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3E8D4" w14:textId="7DD70722" w:rsidR="00203B85" w:rsidRDefault="00203B85" w:rsidP="001618B0">
      <w:pPr>
        <w:spacing w:after="0" w:line="240" w:lineRule="auto"/>
        <w:jc w:val="right"/>
        <w:rPr>
          <w:rFonts w:ascii="Arial" w:eastAsia="Times New Roman" w:hAnsi="Arial" w:cs="Arial"/>
          <w:b/>
          <w:bCs/>
          <w:i/>
          <w:iCs/>
          <w:kern w:val="0"/>
          <w:sz w:val="40"/>
          <w:szCs w:val="40"/>
          <w:u w:val="single"/>
          <w:lang w:bidi="ar-SA"/>
          <w14:ligatures w14:val="none"/>
        </w:rPr>
      </w:pPr>
      <w:r w:rsidRPr="00203B85">
        <w:rPr>
          <w:rFonts w:ascii="Arial" w:eastAsia="Times New Roman" w:hAnsi="Arial" w:cs="Arial"/>
          <w:b/>
          <w:bCs/>
          <w:i/>
          <w:iCs/>
          <w:kern w:val="0"/>
          <w:sz w:val="40"/>
          <w:szCs w:val="40"/>
          <w:u w:val="single"/>
          <w:lang w:bidi="ar-SA"/>
          <w14:ligatures w14:val="none"/>
        </w:rPr>
        <w:t>Original Research Article</w:t>
      </w:r>
    </w:p>
    <w:p w14:paraId="3D3991B9" w14:textId="77777777" w:rsidR="00203B85" w:rsidRPr="00203B85" w:rsidRDefault="00203B85" w:rsidP="001618B0">
      <w:pPr>
        <w:spacing w:after="0" w:line="240" w:lineRule="auto"/>
        <w:jc w:val="right"/>
        <w:rPr>
          <w:rFonts w:ascii="Arial" w:eastAsia="Times New Roman" w:hAnsi="Arial" w:cs="Arial"/>
          <w:b/>
          <w:bCs/>
          <w:i/>
          <w:iCs/>
          <w:kern w:val="0"/>
          <w:sz w:val="40"/>
          <w:szCs w:val="40"/>
          <w:u w:val="single"/>
          <w:lang w:bidi="ar-SA"/>
          <w14:ligatures w14:val="none"/>
        </w:rPr>
      </w:pPr>
    </w:p>
    <w:p w14:paraId="75E05623" w14:textId="21C43E3A" w:rsidR="001618B0" w:rsidRDefault="00203B85" w:rsidP="001618B0">
      <w:pPr>
        <w:spacing w:after="0" w:line="240" w:lineRule="auto"/>
        <w:jc w:val="right"/>
        <w:rPr>
          <w:rFonts w:ascii="Arial" w:eastAsia="Times New Roman" w:hAnsi="Arial" w:cs="Arial"/>
          <w:b/>
          <w:bCs/>
          <w:iCs/>
          <w:kern w:val="0"/>
          <w:sz w:val="36"/>
          <w:szCs w:val="36"/>
          <w:lang w:bidi="ar-SA"/>
          <w14:ligatures w14:val="none"/>
        </w:rPr>
      </w:pPr>
      <w:r w:rsidRPr="00203B85">
        <w:rPr>
          <w:rFonts w:ascii="Arial" w:eastAsia="Times New Roman" w:hAnsi="Arial" w:cs="Arial"/>
          <w:b/>
          <w:bCs/>
          <w:iCs/>
          <w:kern w:val="0"/>
          <w:sz w:val="36"/>
          <w:szCs w:val="36"/>
          <w:lang w:bidi="ar-SA"/>
          <w14:ligatures w14:val="none"/>
        </w:rPr>
        <w:t xml:space="preserve"> </w:t>
      </w:r>
      <w:proofErr w:type="spellStart"/>
      <w:r w:rsidR="00D908FC" w:rsidRPr="001618B0">
        <w:rPr>
          <w:rFonts w:ascii="Arial" w:eastAsia="Times New Roman" w:hAnsi="Arial" w:cs="Arial"/>
          <w:b/>
          <w:bCs/>
          <w:iCs/>
          <w:kern w:val="0"/>
          <w:sz w:val="36"/>
          <w:szCs w:val="36"/>
          <w:lang w:bidi="ar-SA"/>
          <w14:ligatures w14:val="none"/>
        </w:rPr>
        <w:t>Clinico</w:t>
      </w:r>
      <w:proofErr w:type="spellEnd"/>
      <w:r w:rsidR="00D908FC" w:rsidRPr="001618B0">
        <w:rPr>
          <w:rFonts w:ascii="Arial" w:eastAsia="Times New Roman" w:hAnsi="Arial" w:cs="Arial"/>
          <w:b/>
          <w:bCs/>
          <w:iCs/>
          <w:kern w:val="0"/>
          <w:sz w:val="36"/>
          <w:szCs w:val="36"/>
          <w:lang w:bidi="ar-SA"/>
          <w14:ligatures w14:val="none"/>
        </w:rPr>
        <w:t xml:space="preserve"> – biochemical correlation in Perinatal</w:t>
      </w:r>
      <w:r w:rsidR="001618B0">
        <w:rPr>
          <w:rFonts w:ascii="Arial" w:eastAsia="Times New Roman" w:hAnsi="Arial" w:cs="Arial"/>
          <w:b/>
          <w:bCs/>
          <w:iCs/>
          <w:kern w:val="0"/>
          <w:sz w:val="36"/>
          <w:szCs w:val="36"/>
          <w:lang w:bidi="ar-SA"/>
          <w14:ligatures w14:val="none"/>
        </w:rPr>
        <w:t xml:space="preserve"> </w:t>
      </w:r>
      <w:r w:rsidR="00D908FC" w:rsidRPr="001618B0">
        <w:rPr>
          <w:rFonts w:ascii="Arial" w:eastAsia="Times New Roman" w:hAnsi="Arial" w:cs="Arial"/>
          <w:b/>
          <w:bCs/>
          <w:iCs/>
          <w:kern w:val="0"/>
          <w:sz w:val="36"/>
          <w:szCs w:val="36"/>
          <w:lang w:bidi="ar-SA"/>
          <w14:ligatures w14:val="none"/>
        </w:rPr>
        <w:t xml:space="preserve">Asphyxia and its association with </w:t>
      </w:r>
      <w:r w:rsidR="001618B0">
        <w:rPr>
          <w:rFonts w:ascii="Arial" w:eastAsia="Times New Roman" w:hAnsi="Arial" w:cs="Arial"/>
          <w:b/>
          <w:bCs/>
          <w:iCs/>
          <w:kern w:val="0"/>
          <w:sz w:val="36"/>
          <w:szCs w:val="36"/>
          <w:lang w:bidi="ar-SA"/>
          <w14:ligatures w14:val="none"/>
        </w:rPr>
        <w:t>s</w:t>
      </w:r>
      <w:r w:rsidR="00D908FC" w:rsidRPr="001618B0">
        <w:rPr>
          <w:rFonts w:ascii="Arial" w:eastAsia="Times New Roman" w:hAnsi="Arial" w:cs="Arial"/>
          <w:b/>
          <w:bCs/>
          <w:iCs/>
          <w:kern w:val="0"/>
          <w:sz w:val="36"/>
          <w:szCs w:val="36"/>
          <w:lang w:bidi="ar-SA"/>
          <w14:ligatures w14:val="none"/>
        </w:rPr>
        <w:t>hort term outcome</w:t>
      </w:r>
    </w:p>
    <w:p w14:paraId="58B5B793" w14:textId="77777777" w:rsidR="001618B0" w:rsidRPr="001618B0" w:rsidRDefault="001618B0" w:rsidP="001618B0">
      <w:pPr>
        <w:spacing w:after="0" w:line="240" w:lineRule="auto"/>
        <w:jc w:val="right"/>
        <w:rPr>
          <w:rFonts w:ascii="Arial" w:eastAsia="Times New Roman" w:hAnsi="Arial" w:cs="Arial"/>
          <w:b/>
          <w:bCs/>
          <w:iCs/>
          <w:kern w:val="0"/>
          <w:sz w:val="36"/>
          <w:szCs w:val="36"/>
          <w:lang w:bidi="ar-SA"/>
          <w14:ligatures w14:val="none"/>
        </w:rPr>
      </w:pPr>
    </w:p>
    <w:p w14:paraId="7EB339CD" w14:textId="77777777" w:rsidR="009C3E09" w:rsidRDefault="009C3E09" w:rsidP="009C3E09">
      <w:pPr>
        <w:spacing w:before="60" w:after="0" w:line="240" w:lineRule="auto"/>
        <w:jc w:val="right"/>
        <w:rPr>
          <w:rFonts w:ascii="Arial" w:eastAsia="Times New Roman" w:hAnsi="Arial" w:cs="Arial"/>
          <w:noProof/>
          <w:color w:val="000000"/>
          <w:kern w:val="0"/>
          <w:sz w:val="20"/>
          <w:lang w:bidi="ar-SA"/>
          <w14:ligatures w14:val="none"/>
        </w:rPr>
      </w:pPr>
    </w:p>
    <w:p w14:paraId="2B5B67D2" w14:textId="77777777" w:rsidR="001618B0" w:rsidRDefault="001618B0" w:rsidP="001618B0">
      <w:pPr>
        <w:pBdr>
          <w:bottom w:val="single" w:sz="12" w:space="1" w:color="auto"/>
        </w:pBdr>
        <w:spacing w:before="60" w:after="0" w:line="240" w:lineRule="auto"/>
        <w:jc w:val="right"/>
        <w:rPr>
          <w:rFonts w:ascii="Arial" w:eastAsia="Times New Roman" w:hAnsi="Arial" w:cs="Arial"/>
          <w:noProof/>
          <w:color w:val="000000"/>
          <w:kern w:val="0"/>
          <w:sz w:val="20"/>
          <w:lang w:bidi="ar-SA"/>
          <w14:ligatures w14:val="none"/>
        </w:rPr>
      </w:pPr>
    </w:p>
    <w:p w14:paraId="35417D40" w14:textId="77777777" w:rsidR="00C74621" w:rsidRDefault="00C74621" w:rsidP="00C74621">
      <w:pPr>
        <w:spacing w:before="60" w:after="0" w:line="240" w:lineRule="auto"/>
        <w:jc w:val="right"/>
        <w:rPr>
          <w:rFonts w:ascii="Arial" w:eastAsia="Times New Roman" w:hAnsi="Arial" w:cs="Arial"/>
          <w:b/>
          <w:bCs/>
          <w:noProof/>
          <w:color w:val="000000"/>
          <w:kern w:val="0"/>
          <w:sz w:val="20"/>
          <w:lang w:bidi="ar-SA"/>
          <w14:ligatures w14:val="none"/>
        </w:rPr>
      </w:pPr>
    </w:p>
    <w:p w14:paraId="60CA82C9" w14:textId="245B3FFA" w:rsidR="009C6BE9" w:rsidRDefault="009C6BE9" w:rsidP="00E5231D">
      <w:pPr>
        <w:spacing w:before="60" w:after="0" w:line="240" w:lineRule="auto"/>
      </w:pPr>
      <w:r w:rsidRPr="00C74621">
        <w:rPr>
          <w:rFonts w:ascii="Arial" w:eastAsia="Times New Roman" w:hAnsi="Arial" w:cs="Arial"/>
          <w:b/>
          <w:noProof/>
          <w:color w:val="000000"/>
          <w:kern w:val="0"/>
          <w:szCs w:val="22"/>
          <w:lang w:val="en-GB" w:bidi="ar-SA"/>
          <w14:ligatures w14:val="none"/>
        </w:rPr>
        <w:t>ABSTRACT</w:t>
      </w:r>
      <w:r w:rsidR="00E5231D">
        <w:rPr>
          <w:rFonts w:ascii="Arial" w:eastAsia="Times New Roman" w:hAnsi="Arial" w:cs="Arial"/>
          <w:b/>
          <w:noProof/>
          <w:color w:val="000000"/>
          <w:kern w:val="0"/>
          <w:szCs w:val="22"/>
          <w:lang w:val="en-GB" w:bidi="ar-SA"/>
          <w14:ligatures w14:val="none"/>
        </w:rPr>
        <w:t xml:space="preserve"> </w:t>
      </w:r>
      <w:r w:rsidR="00E5231D" w:rsidRPr="00E5231D">
        <w:rPr>
          <w:rFonts w:ascii="Arial" w:eastAsia="Times New Roman" w:hAnsi="Arial" w:cs="Arial"/>
          <w:b/>
          <w:noProof/>
          <w:color w:val="000000"/>
          <w:kern w:val="0"/>
          <w:sz w:val="20"/>
          <w:highlight w:val="yellow"/>
          <w:lang w:val="en-GB" w:bidi="ar-SA"/>
          <w14:ligatures w14:val="none"/>
        </w:rPr>
        <w:t>(</w:t>
      </w:r>
      <w:r w:rsidR="00E5231D" w:rsidRPr="00E5231D">
        <w:rPr>
          <w:sz w:val="20"/>
          <w:highlight w:val="yellow"/>
        </w:rPr>
        <w:t>Please shorten the abstract to a maximum of 250 words)</w:t>
      </w:r>
    </w:p>
    <w:p w14:paraId="5BB231DC" w14:textId="4F6B997F" w:rsidR="00E5231D" w:rsidRDefault="00E5231D" w:rsidP="00E5231D">
      <w:pPr>
        <w:spacing w:before="60" w:after="0" w:line="240" w:lineRule="auto"/>
        <w:rPr>
          <w:rFonts w:ascii="Times New Roman" w:eastAsia="Times New Roman" w:hAnsi="Times New Roman" w:cs="Times New Roman"/>
          <w:noProof/>
          <w:color w:val="000000"/>
          <w:kern w:val="0"/>
          <w:sz w:val="24"/>
          <w:szCs w:val="24"/>
          <w:lang w:bidi="ar-SA"/>
          <w14:ligatures w14:val="none"/>
        </w:rPr>
      </w:pPr>
      <w:r w:rsidRPr="00E5231D">
        <w:rPr>
          <w:rFonts w:ascii="Times New Roman" w:eastAsia="Times New Roman" w:hAnsi="Times New Roman" w:cs="Times New Roman"/>
          <w:noProof/>
          <w:color w:val="000000"/>
          <w:kern w:val="0"/>
          <w:sz w:val="24"/>
          <w:szCs w:val="24"/>
          <w:highlight w:val="yellow"/>
          <w:lang w:bidi="ar-SA"/>
          <w14:ligatures w14:val="none"/>
        </w:rPr>
        <w:t>Word limit for the main content is 3000 (shorten that too)</w:t>
      </w:r>
    </w:p>
    <w:p w14:paraId="7E1B660C" w14:textId="298A76F1" w:rsidR="0003022B" w:rsidRPr="00C74621" w:rsidRDefault="009C6BE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Background:</w:t>
      </w:r>
      <w:r w:rsidR="002A1152" w:rsidRPr="00C74621">
        <w:rPr>
          <w:rFonts w:ascii="Arial" w:eastAsia="Times New Roman" w:hAnsi="Arial" w:cs="Arial"/>
          <w:b/>
          <w:bCs/>
          <w:noProof/>
          <w:color w:val="000000"/>
          <w:kern w:val="0"/>
          <w:sz w:val="20"/>
          <w:lang w:bidi="ar-SA"/>
          <w14:ligatures w14:val="none"/>
        </w:rPr>
        <w:t xml:space="preserve"> </w:t>
      </w:r>
      <w:r w:rsidR="0003022B" w:rsidRPr="00C74621">
        <w:rPr>
          <w:rFonts w:ascii="Arial" w:eastAsia="Times New Roman" w:hAnsi="Arial" w:cs="Arial"/>
          <w:noProof/>
          <w:color w:val="000000"/>
          <w:kern w:val="0"/>
          <w:sz w:val="20"/>
          <w:lang w:bidi="ar-SA"/>
          <w14:ligatures w14:val="none"/>
        </w:rPr>
        <w:t>Perinatal asphyxia is a leading cause of neonatal morbidity and mortality worldwide and is strongly associated with long – term neurological disabilities. According to the World Health Organization, an estimated 4 to 9 million infants are affected by perinatal asphyxia each year. Among these, approximately 1.2 million infants die, while a comparable number suffer from severe complications, including epilepsy, cerebral palsy, and developmental delays</w:t>
      </w:r>
      <w:r w:rsidR="0003022B" w:rsidRPr="00C74621">
        <w:rPr>
          <w:rFonts w:ascii="Arial" w:eastAsia="Times New Roman" w:hAnsi="Arial" w:cs="Arial"/>
          <w:b/>
          <w:bCs/>
          <w:noProof/>
          <w:color w:val="000000"/>
          <w:kern w:val="0"/>
          <w:sz w:val="20"/>
          <w:lang w:bidi="ar-SA"/>
          <w14:ligatures w14:val="none"/>
        </w:rPr>
        <w:t>.</w:t>
      </w:r>
    </w:p>
    <w:p w14:paraId="61F55105" w14:textId="3898FD0F" w:rsidR="0037002C" w:rsidRPr="00C74621" w:rsidRDefault="009C6BE9" w:rsidP="0037002C">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Method</w:t>
      </w:r>
      <w:r w:rsidR="0037002C" w:rsidRPr="00C74621">
        <w:rPr>
          <w:rFonts w:ascii="Arial" w:eastAsia="Times New Roman" w:hAnsi="Arial" w:cs="Arial"/>
          <w:b/>
          <w:bCs/>
          <w:noProof/>
          <w:color w:val="000000"/>
          <w:kern w:val="0"/>
          <w:sz w:val="20"/>
          <w:lang w:bidi="ar-SA"/>
          <w14:ligatures w14:val="none"/>
        </w:rPr>
        <w:t>s</w:t>
      </w:r>
      <w:r w:rsidRPr="00C74621">
        <w:rPr>
          <w:rFonts w:ascii="Arial" w:eastAsia="Times New Roman" w:hAnsi="Arial" w:cs="Arial"/>
          <w:b/>
          <w:bCs/>
          <w:noProof/>
          <w:color w:val="000000"/>
          <w:kern w:val="0"/>
          <w:sz w:val="20"/>
          <w:lang w:bidi="ar-SA"/>
          <w14:ligatures w14:val="none"/>
        </w:rPr>
        <w:t>:</w:t>
      </w:r>
      <w:r w:rsidR="0037002C" w:rsidRPr="00C74621">
        <w:rPr>
          <w:rFonts w:ascii="Arial" w:eastAsia="Times New Roman" w:hAnsi="Arial" w:cs="Arial"/>
          <w:b/>
          <w:bCs/>
          <w:noProof/>
          <w:color w:val="000000"/>
          <w:kern w:val="0"/>
          <w:sz w:val="20"/>
          <w:lang w:bidi="ar-SA"/>
          <w14:ligatures w14:val="none"/>
        </w:rPr>
        <w:t xml:space="preserve"> </w:t>
      </w:r>
      <w:bookmarkStart w:id="0" w:name="_Hlk201753701"/>
      <w:r w:rsidR="0037002C" w:rsidRPr="00C74621">
        <w:rPr>
          <w:rFonts w:ascii="Arial" w:eastAsia="Times New Roman" w:hAnsi="Arial" w:cs="Arial"/>
          <w:noProof/>
          <w:color w:val="000000"/>
          <w:kern w:val="0"/>
          <w:sz w:val="20"/>
          <w:lang w:bidi="ar-SA"/>
          <w14:ligatures w14:val="none"/>
        </w:rPr>
        <w:t xml:space="preserve">This </w:t>
      </w:r>
      <w:r w:rsidR="0003022B" w:rsidRPr="00C74621">
        <w:rPr>
          <w:rFonts w:ascii="Arial" w:eastAsia="Times New Roman" w:hAnsi="Arial" w:cs="Arial"/>
          <w:noProof/>
          <w:color w:val="000000"/>
          <w:kern w:val="0"/>
          <w:sz w:val="20"/>
          <w:lang w:bidi="ar-SA"/>
          <w14:ligatures w14:val="none"/>
        </w:rPr>
        <w:t>wa</w:t>
      </w:r>
      <w:r w:rsidR="0037002C" w:rsidRPr="00C74621">
        <w:rPr>
          <w:rFonts w:ascii="Arial" w:eastAsia="Times New Roman" w:hAnsi="Arial" w:cs="Arial"/>
          <w:noProof/>
          <w:color w:val="000000"/>
          <w:kern w:val="0"/>
          <w:sz w:val="20"/>
          <w:lang w:bidi="ar-SA"/>
          <w14:ligatures w14:val="none"/>
        </w:rPr>
        <w:t>s a hospital – based, retrospective, study which included term neonates with perinatal asphyxia admitted in Neonatal Intensive Care Unit of Dhulikhel hospital from 1</w:t>
      </w:r>
      <w:r w:rsidR="0037002C" w:rsidRPr="00C74621">
        <w:rPr>
          <w:rFonts w:ascii="Arial" w:eastAsia="Times New Roman" w:hAnsi="Arial" w:cs="Arial"/>
          <w:noProof/>
          <w:color w:val="000000"/>
          <w:kern w:val="0"/>
          <w:sz w:val="20"/>
          <w:vertAlign w:val="superscript"/>
          <w:lang w:bidi="ar-SA"/>
          <w14:ligatures w14:val="none"/>
        </w:rPr>
        <w:t>st</w:t>
      </w:r>
      <w:r w:rsidR="0037002C" w:rsidRPr="00C74621">
        <w:rPr>
          <w:rFonts w:ascii="Arial" w:eastAsia="Times New Roman" w:hAnsi="Arial" w:cs="Arial"/>
          <w:noProof/>
          <w:color w:val="000000"/>
          <w:kern w:val="0"/>
          <w:sz w:val="20"/>
          <w:lang w:bidi="ar-SA"/>
          <w14:ligatures w14:val="none"/>
        </w:rPr>
        <w:t xml:space="preserve"> January 2021 till 31</w:t>
      </w:r>
      <w:r w:rsidR="0037002C" w:rsidRPr="00C74621">
        <w:rPr>
          <w:rFonts w:ascii="Arial" w:eastAsia="Times New Roman" w:hAnsi="Arial" w:cs="Arial"/>
          <w:noProof/>
          <w:color w:val="000000"/>
          <w:kern w:val="0"/>
          <w:sz w:val="20"/>
          <w:vertAlign w:val="superscript"/>
          <w:lang w:bidi="ar-SA"/>
          <w14:ligatures w14:val="none"/>
        </w:rPr>
        <w:t>st</w:t>
      </w:r>
      <w:r w:rsidR="0037002C" w:rsidRPr="00C74621">
        <w:rPr>
          <w:rFonts w:ascii="Arial" w:eastAsia="Times New Roman" w:hAnsi="Arial" w:cs="Arial"/>
          <w:noProof/>
          <w:color w:val="000000"/>
          <w:kern w:val="0"/>
          <w:sz w:val="20"/>
          <w:lang w:bidi="ar-SA"/>
          <w14:ligatures w14:val="none"/>
        </w:rPr>
        <w:t xml:space="preserve"> December 2022. The data was collected using maternal and neonatal hospital records</w:t>
      </w:r>
      <w:r w:rsidR="007A7753" w:rsidRPr="00C74621">
        <w:rPr>
          <w:rFonts w:ascii="Arial" w:eastAsia="Times New Roman" w:hAnsi="Arial" w:cs="Arial"/>
          <w:noProof/>
          <w:color w:val="000000"/>
          <w:kern w:val="0"/>
          <w:sz w:val="20"/>
          <w:lang w:bidi="ar-SA"/>
          <w14:ligatures w14:val="none"/>
        </w:rPr>
        <w:t xml:space="preserve"> </w:t>
      </w:r>
      <w:r w:rsidR="0037002C" w:rsidRPr="00C74621">
        <w:rPr>
          <w:rFonts w:ascii="Arial" w:eastAsia="Times New Roman" w:hAnsi="Arial" w:cs="Arial"/>
          <w:noProof/>
          <w:color w:val="000000"/>
          <w:kern w:val="0"/>
          <w:sz w:val="20"/>
          <w:lang w:val="en-GB" w:bidi="ar-SA"/>
          <w14:ligatures w14:val="none"/>
        </w:rPr>
        <w:t xml:space="preserve">and </w:t>
      </w:r>
      <w:r w:rsidR="00E11C53" w:rsidRPr="00C74621">
        <w:rPr>
          <w:rFonts w:ascii="Arial" w:eastAsia="Times New Roman" w:hAnsi="Arial" w:cs="Arial"/>
          <w:noProof/>
          <w:color w:val="000000"/>
          <w:kern w:val="0"/>
          <w:sz w:val="20"/>
          <w:lang w:val="en-GB" w:bidi="ar-SA"/>
          <w14:ligatures w14:val="none"/>
        </w:rPr>
        <w:t xml:space="preserve">then </w:t>
      </w:r>
      <w:r w:rsidR="0037002C" w:rsidRPr="00C74621">
        <w:rPr>
          <w:rFonts w:ascii="Arial" w:eastAsia="Times New Roman" w:hAnsi="Arial" w:cs="Arial"/>
          <w:noProof/>
          <w:color w:val="000000"/>
          <w:kern w:val="0"/>
          <w:sz w:val="20"/>
          <w:lang w:val="en-GB" w:bidi="ar-SA"/>
          <w14:ligatures w14:val="none"/>
        </w:rPr>
        <w:t>entered on SPSS 25.0 for analysis after obtaining the ethical approval from the Institutional Review Committee.</w:t>
      </w:r>
      <w:bookmarkEnd w:id="0"/>
    </w:p>
    <w:p w14:paraId="20373367" w14:textId="13167D7B" w:rsidR="000B6419" w:rsidRPr="00C74621" w:rsidRDefault="009C6BE9" w:rsidP="000B6419">
      <w:pPr>
        <w:spacing w:before="60" w:after="0" w:line="240" w:lineRule="auto"/>
        <w:jc w:val="both"/>
        <w:outlineLvl w:val="0"/>
        <w:rPr>
          <w:rFonts w:ascii="Arial" w:eastAsia="Times New Roman" w:hAnsi="Arial" w:cs="Arial"/>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Results:</w:t>
      </w:r>
      <w:r w:rsidR="002E73B2" w:rsidRPr="00C74621">
        <w:rPr>
          <w:rFonts w:ascii="Arial" w:eastAsia="Times New Roman" w:hAnsi="Arial" w:cs="Arial"/>
          <w:b/>
          <w:bCs/>
          <w:noProof/>
          <w:color w:val="000000"/>
          <w:kern w:val="0"/>
          <w:sz w:val="20"/>
          <w:lang w:bidi="ar-SA"/>
          <w14:ligatures w14:val="none"/>
        </w:rPr>
        <w:t xml:space="preserve"> </w:t>
      </w:r>
      <w:r w:rsidR="002E73B2" w:rsidRPr="00C74621">
        <w:rPr>
          <w:rFonts w:ascii="Arial" w:eastAsia="Times New Roman" w:hAnsi="Arial" w:cs="Arial"/>
          <w:noProof/>
          <w:color w:val="000000"/>
          <w:kern w:val="0"/>
          <w:sz w:val="20"/>
          <w:lang w:bidi="ar-SA"/>
          <w14:ligatures w14:val="none"/>
        </w:rPr>
        <w:t xml:space="preserve">Out of the total 123 term neonates with perinatal asphyxia included in this study, a male preponderance of 82 (66.7%) was observed. Based on HIE staging, 29 (23.6%) were HIE stage I, 85 (69.1%) were HIE stage II and 9 (7.3%) belonged to HIE stage III. Seizures were present in 92 (74.8%) neonates; majority were of subtle type 53 (75.6%). Bradycardia, hypothermia, respiratory distress, </w:t>
      </w:r>
      <w:r w:rsidR="007273F5" w:rsidRPr="00C74621">
        <w:rPr>
          <w:rFonts w:ascii="Arial" w:eastAsia="Times New Roman" w:hAnsi="Arial" w:cs="Arial"/>
          <w:noProof/>
          <w:color w:val="000000"/>
          <w:kern w:val="0"/>
          <w:sz w:val="20"/>
          <w:lang w:bidi="ar-SA"/>
          <w14:ligatures w14:val="none"/>
        </w:rPr>
        <w:t xml:space="preserve">and </w:t>
      </w:r>
      <w:r w:rsidR="002E73B2" w:rsidRPr="00C74621">
        <w:rPr>
          <w:rFonts w:ascii="Arial" w:eastAsia="Times New Roman" w:hAnsi="Arial" w:cs="Arial"/>
          <w:noProof/>
          <w:color w:val="000000"/>
          <w:kern w:val="0"/>
          <w:sz w:val="20"/>
          <w:lang w:bidi="ar-SA"/>
          <w14:ligatures w14:val="none"/>
        </w:rPr>
        <w:t xml:space="preserve">hypotonia were noted in 33 (26.8%), 32 (26%), 55 (44.7%), </w:t>
      </w:r>
      <w:r w:rsidR="007273F5" w:rsidRPr="00C74621">
        <w:rPr>
          <w:rFonts w:ascii="Arial" w:eastAsia="Times New Roman" w:hAnsi="Arial" w:cs="Arial"/>
          <w:noProof/>
          <w:color w:val="000000"/>
          <w:kern w:val="0"/>
          <w:sz w:val="20"/>
          <w:lang w:bidi="ar-SA"/>
          <w14:ligatures w14:val="none"/>
        </w:rPr>
        <w:t xml:space="preserve">and </w:t>
      </w:r>
      <w:r w:rsidR="002E73B2" w:rsidRPr="00C74621">
        <w:rPr>
          <w:rFonts w:ascii="Arial" w:eastAsia="Times New Roman" w:hAnsi="Arial" w:cs="Arial"/>
          <w:noProof/>
          <w:color w:val="000000"/>
          <w:kern w:val="0"/>
          <w:sz w:val="20"/>
          <w:lang w:bidi="ar-SA"/>
          <w14:ligatures w14:val="none"/>
        </w:rPr>
        <w:t>29 (23.6%) neonates, respectively. Among the neonates enrolled, 12 (9.75%) expired.</w:t>
      </w:r>
      <w:r w:rsidR="000B6419" w:rsidRPr="00C74621">
        <w:rPr>
          <w:rFonts w:ascii="Arial" w:eastAsia="Times New Roman" w:hAnsi="Arial" w:cs="Arial"/>
          <w:noProof/>
          <w:color w:val="000000"/>
          <w:kern w:val="0"/>
          <w:sz w:val="20"/>
          <w:lang w:bidi="ar-SA"/>
          <w14:ligatures w14:val="none"/>
        </w:rPr>
        <w:t xml:space="preserve"> Meconium stained liquor was seen in 47 (38.2%) of the neonates.</w:t>
      </w:r>
      <w:r w:rsidR="00FD4136">
        <w:rPr>
          <w:rFonts w:ascii="Arial" w:eastAsia="Times New Roman" w:hAnsi="Arial" w:cs="Arial"/>
          <w:noProof/>
          <w:color w:val="000000"/>
          <w:kern w:val="0"/>
          <w:sz w:val="20"/>
          <w:lang w:bidi="ar-SA"/>
          <w14:ligatures w14:val="none"/>
        </w:rPr>
        <w:t xml:space="preserve"> H</w:t>
      </w:r>
      <w:r w:rsidR="000B6419" w:rsidRPr="00C74621">
        <w:rPr>
          <w:rFonts w:ascii="Arial" w:eastAsia="Times New Roman" w:hAnsi="Arial" w:cs="Arial"/>
          <w:noProof/>
          <w:color w:val="000000"/>
          <w:kern w:val="0"/>
          <w:sz w:val="20"/>
          <w:lang w:bidi="ar-SA"/>
          <w14:ligatures w14:val="none"/>
        </w:rPr>
        <w:t>yponatremia, hyperkalemia, hypocalcemia, and hypoglycemia were</w:t>
      </w:r>
      <w:r w:rsidR="007273F5" w:rsidRPr="00C74621">
        <w:rPr>
          <w:rFonts w:ascii="Arial" w:eastAsia="Times New Roman" w:hAnsi="Arial" w:cs="Arial"/>
          <w:noProof/>
          <w:color w:val="000000"/>
          <w:kern w:val="0"/>
          <w:sz w:val="20"/>
          <w:lang w:bidi="ar-SA"/>
          <w14:ligatures w14:val="none"/>
        </w:rPr>
        <w:t xml:space="preserve"> some of the common biochemical changes noted. Seizures, respiratory distress, bradycardia, </w:t>
      </w:r>
      <w:r w:rsidR="00671414">
        <w:rPr>
          <w:rFonts w:ascii="Arial" w:eastAsia="Times New Roman" w:hAnsi="Arial" w:cs="Arial"/>
          <w:noProof/>
          <w:color w:val="000000"/>
          <w:kern w:val="0"/>
          <w:sz w:val="20"/>
          <w:lang w:bidi="ar-SA"/>
          <w14:ligatures w14:val="none"/>
        </w:rPr>
        <w:t xml:space="preserve">and </w:t>
      </w:r>
      <w:r w:rsidR="007273F5" w:rsidRPr="00C74621">
        <w:rPr>
          <w:rFonts w:ascii="Arial" w:eastAsia="Times New Roman" w:hAnsi="Arial" w:cs="Arial"/>
          <w:noProof/>
          <w:color w:val="000000"/>
          <w:kern w:val="0"/>
          <w:sz w:val="20"/>
          <w:lang w:bidi="ar-SA"/>
          <w14:ligatures w14:val="none"/>
        </w:rPr>
        <w:t xml:space="preserve">hypothermia were found to be </w:t>
      </w:r>
      <w:r w:rsidR="00B20452">
        <w:rPr>
          <w:rFonts w:ascii="Arial" w:eastAsia="Times New Roman" w:hAnsi="Arial" w:cs="Arial"/>
          <w:noProof/>
          <w:color w:val="000000"/>
          <w:kern w:val="0"/>
          <w:sz w:val="20"/>
          <w:lang w:bidi="ar-SA"/>
          <w14:ligatures w14:val="none"/>
        </w:rPr>
        <w:t>statistically</w:t>
      </w:r>
      <w:r w:rsidR="007273F5" w:rsidRPr="00C74621">
        <w:rPr>
          <w:rFonts w:ascii="Arial" w:eastAsia="Times New Roman" w:hAnsi="Arial" w:cs="Arial"/>
          <w:noProof/>
          <w:color w:val="000000"/>
          <w:kern w:val="0"/>
          <w:sz w:val="20"/>
          <w:lang w:bidi="ar-SA"/>
          <w14:ligatures w14:val="none"/>
        </w:rPr>
        <w:t xml:space="preserve"> significant (P&lt;.05)</w:t>
      </w:r>
      <w:r w:rsidR="00A86CB6">
        <w:rPr>
          <w:rFonts w:ascii="Arial" w:eastAsia="Times New Roman" w:hAnsi="Arial" w:cs="Arial"/>
          <w:noProof/>
          <w:color w:val="000000"/>
          <w:kern w:val="0"/>
          <w:sz w:val="20"/>
          <w:lang w:bidi="ar-SA"/>
          <w14:ligatures w14:val="none"/>
        </w:rPr>
        <w:t xml:space="preserve"> with increasing severity of </w:t>
      </w:r>
      <w:r w:rsidR="007273F5" w:rsidRPr="00C74621">
        <w:rPr>
          <w:rFonts w:ascii="Arial" w:eastAsia="Times New Roman" w:hAnsi="Arial" w:cs="Arial"/>
          <w:noProof/>
          <w:color w:val="000000"/>
          <w:kern w:val="0"/>
          <w:sz w:val="20"/>
          <w:lang w:bidi="ar-SA"/>
          <w14:ligatures w14:val="none"/>
        </w:rPr>
        <w:t xml:space="preserve">HIE. There was also statistically significant difference in the outcome of babies </w:t>
      </w:r>
      <w:r w:rsidR="00A86CB6">
        <w:rPr>
          <w:rFonts w:ascii="Arial" w:eastAsia="Times New Roman" w:hAnsi="Arial" w:cs="Arial"/>
          <w:noProof/>
          <w:color w:val="000000"/>
          <w:kern w:val="0"/>
          <w:sz w:val="20"/>
          <w:lang w:bidi="ar-SA"/>
          <w14:ligatures w14:val="none"/>
        </w:rPr>
        <w:t>depending upon the severity</w:t>
      </w:r>
      <w:r w:rsidR="007273F5" w:rsidRPr="00C74621">
        <w:rPr>
          <w:rFonts w:ascii="Arial" w:eastAsia="Times New Roman" w:hAnsi="Arial" w:cs="Arial"/>
          <w:noProof/>
          <w:color w:val="000000"/>
          <w:kern w:val="0"/>
          <w:sz w:val="20"/>
          <w:lang w:bidi="ar-SA"/>
          <w14:ligatures w14:val="none"/>
        </w:rPr>
        <w:t xml:space="preserve"> of HIE.</w:t>
      </w:r>
    </w:p>
    <w:p w14:paraId="3BC80B36" w14:textId="44B32EF2" w:rsidR="00E718E3" w:rsidRPr="00C74621" w:rsidRDefault="009C6BE9" w:rsidP="00E718E3">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Conclusion:</w:t>
      </w:r>
      <w:r w:rsidR="00E718E3" w:rsidRPr="00C74621">
        <w:rPr>
          <w:rFonts w:ascii="Arial" w:eastAsia="Times New Roman" w:hAnsi="Arial" w:cs="Arial"/>
          <w:b/>
          <w:bCs/>
          <w:noProof/>
          <w:color w:val="000000"/>
          <w:kern w:val="0"/>
          <w:sz w:val="20"/>
          <w:lang w:bidi="ar-SA"/>
          <w14:ligatures w14:val="none"/>
        </w:rPr>
        <w:t xml:space="preserve"> </w:t>
      </w:r>
      <w:r w:rsidR="00C67156" w:rsidRPr="00C74621">
        <w:rPr>
          <w:rFonts w:ascii="Arial" w:eastAsia="Times New Roman" w:hAnsi="Arial" w:cs="Arial"/>
          <w:noProof/>
          <w:color w:val="000000"/>
          <w:kern w:val="0"/>
          <w:sz w:val="20"/>
          <w:lang w:bidi="ar-SA"/>
          <w14:ligatures w14:val="none"/>
        </w:rPr>
        <w:t xml:space="preserve">Early diagnosis of </w:t>
      </w:r>
      <w:bookmarkStart w:id="1" w:name="_Hlk203870872"/>
      <w:r w:rsidR="00C67156" w:rsidRPr="00C74621">
        <w:rPr>
          <w:rFonts w:ascii="Arial" w:eastAsia="Times New Roman" w:hAnsi="Arial" w:cs="Arial"/>
          <w:noProof/>
          <w:color w:val="000000"/>
          <w:kern w:val="0"/>
          <w:sz w:val="20"/>
          <w:lang w:bidi="ar-SA"/>
          <w14:ligatures w14:val="none"/>
        </w:rPr>
        <w:t xml:space="preserve">hypoxic – ischemic encephalopathy </w:t>
      </w:r>
      <w:bookmarkEnd w:id="1"/>
      <w:r w:rsidR="00C67156" w:rsidRPr="00C74621">
        <w:rPr>
          <w:rFonts w:ascii="Arial" w:eastAsia="Times New Roman" w:hAnsi="Arial" w:cs="Arial"/>
          <w:noProof/>
          <w:color w:val="000000"/>
          <w:kern w:val="0"/>
          <w:sz w:val="20"/>
          <w:lang w:bidi="ar-SA"/>
          <w14:ligatures w14:val="none"/>
        </w:rPr>
        <w:t>is often challenging, as the clinical manifestations of perinatal asphyxia can overlap with other neonatal conditions. Despite these challenges, early prognostication is critical for effective parental counseling, clinical decision making, and the potential application of neuroprotective strategies. In the context of Nepal, there is a paucity of research examining the clinical and biochemical correlations of perinatal asphyxia. Therefore, the present study was undertaken to investigate the clinico – biochemical profile of neonates with perinatal asphyxia and to evaluate its impact on short – term outcome</w:t>
      </w:r>
      <w:r w:rsidR="00B20452">
        <w:rPr>
          <w:rFonts w:ascii="Arial" w:eastAsia="Times New Roman" w:hAnsi="Arial" w:cs="Arial"/>
          <w:noProof/>
          <w:color w:val="000000"/>
          <w:kern w:val="0"/>
          <w:sz w:val="20"/>
          <w:lang w:bidi="ar-SA"/>
          <w14:ligatures w14:val="none"/>
        </w:rPr>
        <w:t>.</w:t>
      </w:r>
    </w:p>
    <w:p w14:paraId="2E06C4D9" w14:textId="77777777" w:rsidR="009C6BE9" w:rsidRPr="00C74621" w:rsidRDefault="009C6BE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67002D9B" w14:textId="4376DD67" w:rsidR="00962BC8" w:rsidRDefault="009C6BE9"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Keywords:</w:t>
      </w:r>
      <w:r w:rsidR="00E11C53" w:rsidRPr="00C74621">
        <w:rPr>
          <w:rFonts w:ascii="Arial" w:eastAsia="Times New Roman" w:hAnsi="Arial" w:cs="Arial"/>
          <w:b/>
          <w:bCs/>
          <w:noProof/>
          <w:color w:val="000000"/>
          <w:kern w:val="0"/>
          <w:sz w:val="20"/>
          <w:lang w:bidi="ar-SA"/>
          <w14:ligatures w14:val="none"/>
        </w:rPr>
        <w:t xml:space="preserve"> </w:t>
      </w:r>
      <w:r w:rsidR="00E11C53" w:rsidRPr="00C74621">
        <w:rPr>
          <w:rFonts w:ascii="Arial" w:eastAsia="Times New Roman" w:hAnsi="Arial" w:cs="Arial"/>
          <w:noProof/>
          <w:color w:val="000000"/>
          <w:kern w:val="0"/>
          <w:sz w:val="20"/>
          <w:lang w:bidi="ar-SA"/>
          <w14:ligatures w14:val="none"/>
        </w:rPr>
        <w:t>Perinatal asphyxia, risk factors, outcom</w:t>
      </w:r>
      <w:r w:rsidR="00F11B05">
        <w:rPr>
          <w:rFonts w:ascii="Arial" w:eastAsia="Times New Roman" w:hAnsi="Arial" w:cs="Arial"/>
          <w:noProof/>
          <w:color w:val="000000"/>
          <w:kern w:val="0"/>
          <w:sz w:val="20"/>
          <w:lang w:bidi="ar-SA"/>
          <w14:ligatures w14:val="none"/>
        </w:rPr>
        <w:t>e</w:t>
      </w:r>
    </w:p>
    <w:p w14:paraId="4218928F" w14:textId="43BB3F22" w:rsidR="00BF177C" w:rsidRDefault="00BF177C"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0171C443" w14:textId="77777777" w:rsidR="00BF177C" w:rsidRPr="00F11B05" w:rsidRDefault="00BF177C"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7F0E68B" w14:textId="52677BAB" w:rsidR="0037002C" w:rsidRPr="00161FBE" w:rsidRDefault="0037002C"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161FBE">
        <w:rPr>
          <w:rFonts w:ascii="Arial" w:eastAsia="Times New Roman" w:hAnsi="Arial" w:cs="Arial"/>
          <w:b/>
          <w:bCs/>
          <w:noProof/>
          <w:color w:val="000000"/>
          <w:kern w:val="0"/>
          <w:szCs w:val="22"/>
          <w:lang w:bidi="ar-SA"/>
          <w14:ligatures w14:val="none"/>
        </w:rPr>
        <w:t>INTRODUCTION</w:t>
      </w:r>
    </w:p>
    <w:p w14:paraId="75573814" w14:textId="77777777" w:rsidR="00BA5A14" w:rsidRDefault="00BA5A14" w:rsidP="003B3E6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9CED627" w14:textId="6CCE98EA" w:rsidR="00BA5A14" w:rsidRPr="00752322" w:rsidRDefault="00BA5A14" w:rsidP="00BA5A14">
      <w:pPr>
        <w:spacing w:before="60" w:after="0" w:line="240" w:lineRule="auto"/>
        <w:jc w:val="both"/>
        <w:outlineLvl w:val="0"/>
        <w:rPr>
          <w:rFonts w:ascii="Arial" w:eastAsia="Times New Roman" w:hAnsi="Arial" w:cs="Arial"/>
          <w:b/>
          <w:bCs/>
          <w:i/>
          <w:iCs/>
          <w:noProof/>
          <w:color w:val="EE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Perinatal asphyxia (PA) is a condition occurring during the first and second stages of labor, characterized by impaired gas exchange that leads to fetal acidosis, hypoxemia, and hypercarbia. It is diagnosed by evidence of fetal acidosis in umbilical arterial blood.</w:t>
      </w:r>
      <w:r w:rsidRPr="00752322">
        <w:rPr>
          <w:rFonts w:ascii="Arial" w:eastAsia="Times New Roman" w:hAnsi="Arial" w:cs="Arial"/>
          <w:noProof/>
          <w:color w:val="000000"/>
          <w:kern w:val="0"/>
          <w:sz w:val="20"/>
          <w:vertAlign w:val="superscript"/>
          <w:lang w:bidi="ar-SA"/>
          <w14:ligatures w14:val="none"/>
        </w:rPr>
        <w:t>1</w:t>
      </w:r>
      <w:r w:rsidR="00CB3B61" w:rsidRPr="00752322">
        <w:rPr>
          <w:rFonts w:ascii="Arial" w:eastAsia="Times New Roman" w:hAnsi="Arial" w:cs="Arial"/>
          <w:noProof/>
          <w:color w:val="000000"/>
          <w:kern w:val="0"/>
          <w:sz w:val="20"/>
          <w:vertAlign w:val="superscript"/>
          <w:lang w:bidi="ar-SA"/>
          <w14:ligatures w14:val="none"/>
        </w:rPr>
        <w:t xml:space="preserve"> </w:t>
      </w:r>
      <w:r w:rsidRPr="00752322">
        <w:rPr>
          <w:rFonts w:ascii="Arial" w:eastAsia="Times New Roman" w:hAnsi="Arial" w:cs="Arial"/>
          <w:b/>
          <w:bCs/>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Globally, PA ranks among the top twenty causes of death across all age groups and remains a major contributor to neonatal morbidity and mortality. Each year, approximately four million neonates experience significant oxygen deprivation during birth, with about 20 per 1,000 deliveries requiring resuscitation and showing biochemical or clinical signs of PA.</w:t>
      </w:r>
      <w:r w:rsidR="00C413CC" w:rsidRPr="00752322">
        <w:rPr>
          <w:rFonts w:ascii="Arial" w:eastAsia="Times New Roman" w:hAnsi="Arial" w:cs="Arial"/>
          <w:noProof/>
          <w:color w:val="000000"/>
          <w:kern w:val="0"/>
          <w:sz w:val="20"/>
          <w:vertAlign w:val="superscript"/>
          <w:lang w:bidi="ar-SA"/>
          <w14:ligatures w14:val="none"/>
        </w:rPr>
        <w:t>2</w:t>
      </w:r>
      <w:r w:rsidRPr="00752322">
        <w:rPr>
          <w:rFonts w:ascii="Arial" w:eastAsia="Times New Roman" w:hAnsi="Arial" w:cs="Arial"/>
          <w:b/>
          <w:bCs/>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In developed countries with advanced obstetric and neonatal care, PA affects roughly 1.5% of live births, with an inverse relationship to gestational age and birth weight.</w:t>
      </w:r>
      <w:r w:rsidR="008970CD" w:rsidRPr="00752322">
        <w:rPr>
          <w:rFonts w:ascii="Arial" w:eastAsia="Times New Roman" w:hAnsi="Arial" w:cs="Arial"/>
          <w:noProof/>
          <w:color w:val="000000"/>
          <w:kern w:val="0"/>
          <w:sz w:val="20"/>
          <w:vertAlign w:val="superscript"/>
          <w:lang w:bidi="ar-SA"/>
          <w14:ligatures w14:val="none"/>
        </w:rPr>
        <w:t>1</w:t>
      </w:r>
    </w:p>
    <w:p w14:paraId="02D1FCCD" w14:textId="77777777" w:rsidR="002A1152" w:rsidRPr="00752322" w:rsidRDefault="002A1152"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14B725F4" w14:textId="288D58E1" w:rsidR="00C413CC" w:rsidRPr="00752322" w:rsidRDefault="00C413CC"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PA can affect all organ systems, potentially resulting in multiorgan dysfunction. However, hypoxic injury to the brain is of greatest concern, as it is the</w:t>
      </w:r>
      <w:r w:rsidR="00F1371F" w:rsidRPr="00752322">
        <w:rPr>
          <w:rFonts w:ascii="Arial" w:eastAsia="Times New Roman" w:hAnsi="Arial" w:cs="Arial"/>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least likely to recover fully and often results in permanent neurological damage.</w:t>
      </w:r>
      <w:r w:rsidR="002A1152" w:rsidRPr="00752322">
        <w:rPr>
          <w:rFonts w:ascii="Arial" w:eastAsia="Times New Roman" w:hAnsi="Arial" w:cs="Arial"/>
          <w:noProof/>
          <w:color w:val="000000"/>
          <w:kern w:val="0"/>
          <w:sz w:val="20"/>
          <w:vertAlign w:val="superscript"/>
          <w:lang w:bidi="ar-SA"/>
          <w14:ligatures w14:val="none"/>
        </w:rPr>
        <w:t xml:space="preserve">3 </w:t>
      </w:r>
      <w:r w:rsidRPr="00752322">
        <w:rPr>
          <w:rFonts w:ascii="Arial" w:eastAsia="Times New Roman" w:hAnsi="Arial" w:cs="Arial"/>
          <w:noProof/>
          <w:color w:val="000000"/>
          <w:kern w:val="0"/>
          <w:sz w:val="20"/>
          <w:lang w:bidi="ar-SA"/>
          <w14:ligatures w14:val="none"/>
        </w:rPr>
        <w:t>Hypoxic</w:t>
      </w:r>
      <w:r w:rsidR="00AA0A16" w:rsidRPr="00752322">
        <w:rPr>
          <w:rFonts w:ascii="Arial" w:eastAsia="Times New Roman" w:hAnsi="Arial" w:cs="Arial"/>
          <w:noProof/>
          <w:color w:val="000000"/>
          <w:kern w:val="0"/>
          <w:sz w:val="20"/>
          <w:lang w:bidi="ar-SA"/>
          <w14:ligatures w14:val="none"/>
        </w:rPr>
        <w:t xml:space="preserve"> – </w:t>
      </w:r>
      <w:r w:rsidRPr="00752322">
        <w:rPr>
          <w:rFonts w:ascii="Arial" w:eastAsia="Times New Roman" w:hAnsi="Arial" w:cs="Arial"/>
          <w:noProof/>
          <w:color w:val="000000"/>
          <w:kern w:val="0"/>
          <w:sz w:val="20"/>
          <w:lang w:bidi="ar-SA"/>
          <w14:ligatures w14:val="none"/>
        </w:rPr>
        <w:t>Ischemic Encephalopathy (HIE) resulting from perinatal asphyxia is the leading cause of acquired brain injury in the perinatal period which can lead to neonatal death or long – term neurological sequelae.</w:t>
      </w:r>
      <w:r w:rsidRPr="00752322">
        <w:rPr>
          <w:rFonts w:ascii="Arial" w:eastAsia="Times New Roman" w:hAnsi="Arial" w:cs="Arial"/>
          <w:noProof/>
          <w:color w:val="000000"/>
          <w:kern w:val="0"/>
          <w:sz w:val="20"/>
          <w:vertAlign w:val="superscript"/>
          <w:lang w:bidi="ar-SA"/>
          <w14:ligatures w14:val="none"/>
        </w:rPr>
        <w:t>4</w:t>
      </w:r>
      <w:r w:rsidRPr="00752322">
        <w:rPr>
          <w:rFonts w:ascii="Arial" w:eastAsia="Times New Roman" w:hAnsi="Arial" w:cs="Arial"/>
          <w:noProof/>
          <w:color w:val="000000"/>
          <w:kern w:val="0"/>
          <w:sz w:val="20"/>
          <w:lang w:bidi="ar-SA"/>
          <w14:ligatures w14:val="none"/>
        </w:rPr>
        <w:t xml:space="preserve"> The greatest burden of HIE lies in low – and middle – income countries (LMICs), where its incidence is estimated to be 10 – 20 times higher than in high – income countries.</w:t>
      </w:r>
      <w:r w:rsidR="00D0364F" w:rsidRPr="00752322">
        <w:rPr>
          <w:rFonts w:ascii="Arial" w:eastAsia="Times New Roman" w:hAnsi="Arial" w:cs="Arial"/>
          <w:noProof/>
          <w:color w:val="000000"/>
          <w:kern w:val="0"/>
          <w:sz w:val="20"/>
          <w:vertAlign w:val="superscript"/>
          <w:lang w:bidi="ar-SA"/>
          <w14:ligatures w14:val="none"/>
        </w:rPr>
        <w:t>5</w:t>
      </w:r>
      <w:r w:rsidRPr="00752322">
        <w:rPr>
          <w:rFonts w:ascii="Arial" w:eastAsia="Times New Roman" w:hAnsi="Arial" w:cs="Arial"/>
          <w:noProof/>
          <w:color w:val="000000"/>
          <w:kern w:val="0"/>
          <w:sz w:val="20"/>
          <w:lang w:bidi="ar-SA"/>
          <w14:ligatures w14:val="none"/>
        </w:rPr>
        <w:t xml:space="preserve"> In high – income settings, the incidence ranges from 1 to 8 per 1,000 live births, while in LMICs, it may be as high as 26 per 1,000 live births.</w:t>
      </w:r>
      <w:r w:rsidR="00D0364F" w:rsidRPr="00752322">
        <w:rPr>
          <w:rFonts w:ascii="Arial" w:eastAsia="Times New Roman" w:hAnsi="Arial" w:cs="Arial"/>
          <w:noProof/>
          <w:color w:val="000000"/>
          <w:kern w:val="0"/>
          <w:sz w:val="20"/>
          <w:vertAlign w:val="superscript"/>
          <w:lang w:bidi="ar-SA"/>
          <w14:ligatures w14:val="none"/>
        </w:rPr>
        <w:t>6</w:t>
      </w:r>
    </w:p>
    <w:p w14:paraId="08B553D6" w14:textId="77777777" w:rsidR="00E718E3" w:rsidRPr="00752322" w:rsidRDefault="00E718E3"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p>
    <w:p w14:paraId="11274DA5" w14:textId="5D0FD636" w:rsidR="00E31F6F" w:rsidRPr="00752322" w:rsidRDefault="00E31F6F"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Birth asphyxia triggers a shift to anaerobic metabolism, resulting in decreased production of adenosine triphosphate (ATP), impaired function of ion pumps, and the accumulation of intracellular sodium, chloride, water, and calcium, along with increased extracellular potassium. This electrolyte imbalance negatively impacts the prognosis of asphyxiated neonates.</w:t>
      </w:r>
      <w:r w:rsidRPr="00752322">
        <w:rPr>
          <w:rFonts w:ascii="Arial" w:eastAsia="Times New Roman" w:hAnsi="Arial" w:cs="Arial"/>
          <w:noProof/>
          <w:color w:val="000000"/>
          <w:kern w:val="0"/>
          <w:sz w:val="20"/>
          <w:vertAlign w:val="superscript"/>
          <w:lang w:bidi="ar-SA"/>
          <w14:ligatures w14:val="none"/>
        </w:rPr>
        <w:t>1,7</w:t>
      </w:r>
      <w:r w:rsidRPr="00752322">
        <w:rPr>
          <w:rFonts w:ascii="Arial" w:eastAsia="Times New Roman" w:hAnsi="Arial" w:cs="Arial"/>
          <w:noProof/>
          <w:color w:val="000000"/>
          <w:kern w:val="0"/>
          <w:sz w:val="20"/>
          <w:lang w:bidi="ar-SA"/>
          <w14:ligatures w14:val="none"/>
        </w:rPr>
        <w:t xml:space="preserve"> In addition to the central nervous system (CNS), the kidneys are particularly vulnerable to hypoxic injury. PA can cause ischemia in the proximal tubules, leading to acute tubular necrosis (ATN) and acute renal failure (ARF), often evidenced by elevated serum urea and creatinine levels. Careful management of body temperature, electrolytes, blood glucose levels, and adequate oxygenation is essential in reducing the severity of ischemic damage.</w:t>
      </w:r>
      <w:r w:rsidR="000B6890" w:rsidRPr="00752322">
        <w:rPr>
          <w:rFonts w:ascii="Arial" w:eastAsia="Times New Roman" w:hAnsi="Arial" w:cs="Arial"/>
          <w:noProof/>
          <w:color w:val="000000"/>
          <w:kern w:val="0"/>
          <w:sz w:val="20"/>
          <w:vertAlign w:val="superscript"/>
          <w:lang w:bidi="ar-SA"/>
          <w14:ligatures w14:val="none"/>
        </w:rPr>
        <w:t>8</w:t>
      </w:r>
    </w:p>
    <w:p w14:paraId="553075E9" w14:textId="77777777" w:rsidR="00E718E3" w:rsidRPr="00752322" w:rsidRDefault="00E718E3"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p>
    <w:p w14:paraId="0EAF5681" w14:textId="1CCC5A02" w:rsidR="0003022B" w:rsidRPr="00752322" w:rsidRDefault="0003022B" w:rsidP="0003022B">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The prognosis and severity of symptoms in neonates with PA largely depend on the presence of risk factors and the quality of clinical management. With timely recognition and appropriate intervention, many cases of asphyxia can be anticipated or even prevented particularly when maternal and fetal risk factors are identified and addressed.</w:t>
      </w:r>
      <w:r w:rsidRPr="00752322">
        <w:rPr>
          <w:rFonts w:ascii="Arial" w:eastAsia="Times New Roman" w:hAnsi="Arial" w:cs="Arial"/>
          <w:noProof/>
          <w:color w:val="000000"/>
          <w:kern w:val="0"/>
          <w:sz w:val="20"/>
          <w:vertAlign w:val="superscript"/>
          <w:lang w:bidi="ar-SA"/>
          <w14:ligatures w14:val="none"/>
        </w:rPr>
        <w:t>9</w:t>
      </w:r>
      <w:r w:rsidRPr="00752322">
        <w:rPr>
          <w:rFonts w:ascii="Arial" w:eastAsia="Times New Roman" w:hAnsi="Arial" w:cs="Arial"/>
          <w:noProof/>
          <w:color w:val="000000"/>
          <w:kern w:val="0"/>
          <w:sz w:val="20"/>
          <w:lang w:bidi="ar-SA"/>
          <w14:ligatures w14:val="none"/>
        </w:rPr>
        <w:t xml:space="preserve"> Early detection of multiorgan dysfunction in PA is critical, as it enables intensive monitoring and targeted management, thereby improving neonatal outcomes. Hence, the present study was conducted to identify the</w:t>
      </w:r>
      <w:r w:rsidR="00426B1B" w:rsidRPr="00752322">
        <w:rPr>
          <w:rFonts w:ascii="Arial" w:eastAsia="Times New Roman" w:hAnsi="Arial" w:cs="Arial"/>
          <w:noProof/>
          <w:color w:val="000000"/>
          <w:kern w:val="0"/>
          <w:sz w:val="20"/>
          <w:lang w:bidi="ar-SA"/>
          <w14:ligatures w14:val="none"/>
        </w:rPr>
        <w:t xml:space="preserve"> risk factors, clinico – biochemical correlation in perinatal asphyxia and its effect on short term outcome in term neonates</w:t>
      </w:r>
      <w:r w:rsidRPr="00752322">
        <w:rPr>
          <w:rFonts w:ascii="Arial" w:eastAsia="Times New Roman" w:hAnsi="Arial" w:cs="Arial"/>
          <w:noProof/>
          <w:color w:val="000000"/>
          <w:kern w:val="0"/>
          <w:sz w:val="20"/>
          <w:lang w:bidi="ar-SA"/>
          <w14:ligatures w14:val="none"/>
        </w:rPr>
        <w:t>.</w:t>
      </w:r>
    </w:p>
    <w:p w14:paraId="350516C8" w14:textId="77777777" w:rsidR="00E558EB" w:rsidRPr="00752322" w:rsidRDefault="00E558EB"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E52FE18" w14:textId="15DDE86B" w:rsidR="00C94422" w:rsidRPr="00752322" w:rsidRDefault="00C94422"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752322">
        <w:rPr>
          <w:rFonts w:ascii="Arial" w:eastAsia="Times New Roman" w:hAnsi="Arial" w:cs="Arial"/>
          <w:b/>
          <w:bCs/>
          <w:noProof/>
          <w:color w:val="000000"/>
          <w:kern w:val="0"/>
          <w:szCs w:val="22"/>
          <w:lang w:bidi="ar-SA"/>
          <w14:ligatures w14:val="none"/>
        </w:rPr>
        <w:t>METHOD</w:t>
      </w:r>
      <w:r w:rsidR="00752322" w:rsidRPr="00752322">
        <w:rPr>
          <w:rFonts w:ascii="Arial" w:eastAsia="Times New Roman" w:hAnsi="Arial" w:cs="Arial"/>
          <w:b/>
          <w:bCs/>
          <w:noProof/>
          <w:color w:val="000000"/>
          <w:kern w:val="0"/>
          <w:szCs w:val="22"/>
          <w:lang w:bidi="ar-SA"/>
          <w14:ligatures w14:val="none"/>
        </w:rPr>
        <w:t>OLOGY</w:t>
      </w:r>
    </w:p>
    <w:p w14:paraId="4769D8F0" w14:textId="77777777" w:rsidR="006F1E51" w:rsidRPr="003B3E69" w:rsidRDefault="006F1E51" w:rsidP="00B813ED">
      <w:pPr>
        <w:spacing w:after="0" w:line="240" w:lineRule="auto"/>
        <w:jc w:val="both"/>
        <w:outlineLvl w:val="0"/>
        <w:rPr>
          <w:rFonts w:ascii="Times New Roman" w:eastAsia="Times New Roman" w:hAnsi="Times New Roman" w:cs="Times New Roman"/>
          <w:noProof/>
          <w:color w:val="000000"/>
          <w:kern w:val="0"/>
          <w:sz w:val="24"/>
          <w:szCs w:val="24"/>
          <w:lang w:bidi="ar-SA"/>
          <w14:ligatures w14:val="none"/>
        </w:rPr>
      </w:pPr>
    </w:p>
    <w:p w14:paraId="22217568" w14:textId="17724CEC" w:rsidR="00720710" w:rsidRPr="00752322" w:rsidRDefault="006F1E51"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This hospital – based, retrospective, study included term neonates with perinatal asphyxia admitted in Neonatal Intensive Care Unit (NICU) of Dhulikhel hospital</w:t>
      </w:r>
      <w:r w:rsidR="00B0239A">
        <w:rPr>
          <w:rFonts w:ascii="Arial" w:eastAsia="Times New Roman" w:hAnsi="Arial" w:cs="Arial"/>
          <w:noProof/>
          <w:color w:val="000000"/>
          <w:kern w:val="0"/>
          <w:sz w:val="20"/>
          <w:lang w:bidi="ar-SA"/>
          <w14:ligatures w14:val="none"/>
        </w:rPr>
        <w:t>, Kathmandu University Hospital, Dhulikhel, Kavre, Nepal</w:t>
      </w:r>
      <w:r w:rsidRPr="00752322">
        <w:rPr>
          <w:rFonts w:ascii="Arial" w:eastAsia="Times New Roman" w:hAnsi="Arial" w:cs="Arial"/>
          <w:noProof/>
          <w:color w:val="000000"/>
          <w:kern w:val="0"/>
          <w:sz w:val="20"/>
          <w:lang w:bidi="ar-SA"/>
          <w14:ligatures w14:val="none"/>
        </w:rPr>
        <w:t xml:space="preserve"> from 1</w:t>
      </w:r>
      <w:r w:rsidRPr="00752322">
        <w:rPr>
          <w:rFonts w:ascii="Arial" w:eastAsia="Times New Roman" w:hAnsi="Arial" w:cs="Arial"/>
          <w:noProof/>
          <w:color w:val="000000"/>
          <w:kern w:val="0"/>
          <w:sz w:val="20"/>
          <w:vertAlign w:val="superscript"/>
          <w:lang w:bidi="ar-SA"/>
          <w14:ligatures w14:val="none"/>
        </w:rPr>
        <w:t>st</w:t>
      </w:r>
      <w:r w:rsidRPr="00752322">
        <w:rPr>
          <w:rFonts w:ascii="Arial" w:eastAsia="Times New Roman" w:hAnsi="Arial" w:cs="Arial"/>
          <w:noProof/>
          <w:color w:val="000000"/>
          <w:kern w:val="0"/>
          <w:sz w:val="20"/>
          <w:lang w:bidi="ar-SA"/>
          <w14:ligatures w14:val="none"/>
        </w:rPr>
        <w:t xml:space="preserve"> January 2021 till 31</w:t>
      </w:r>
      <w:r w:rsidRPr="00752322">
        <w:rPr>
          <w:rFonts w:ascii="Arial" w:eastAsia="Times New Roman" w:hAnsi="Arial" w:cs="Arial"/>
          <w:noProof/>
          <w:color w:val="000000"/>
          <w:kern w:val="0"/>
          <w:sz w:val="20"/>
          <w:vertAlign w:val="superscript"/>
          <w:lang w:bidi="ar-SA"/>
          <w14:ligatures w14:val="none"/>
        </w:rPr>
        <w:t>st</w:t>
      </w:r>
      <w:r w:rsidRPr="00752322">
        <w:rPr>
          <w:rFonts w:ascii="Arial" w:eastAsia="Times New Roman" w:hAnsi="Arial" w:cs="Arial"/>
          <w:noProof/>
          <w:color w:val="000000"/>
          <w:kern w:val="0"/>
          <w:sz w:val="20"/>
          <w:lang w:bidi="ar-SA"/>
          <w14:ligatures w14:val="none"/>
        </w:rPr>
        <w:t xml:space="preserve"> December 2022. </w:t>
      </w:r>
      <w:bookmarkStart w:id="2" w:name="_Hlk203946372"/>
      <w:r w:rsidRPr="00752322">
        <w:rPr>
          <w:rFonts w:ascii="Arial" w:eastAsia="Times New Roman" w:hAnsi="Arial" w:cs="Arial"/>
          <w:noProof/>
          <w:color w:val="000000"/>
          <w:kern w:val="0"/>
          <w:sz w:val="20"/>
          <w:lang w:val="en-GB" w:bidi="ar-SA"/>
          <w14:ligatures w14:val="none"/>
        </w:rPr>
        <w:t>Ethical approval was obtained from the Institutional review board of Kathmandu University School of Medical Sciences (KUSMS – IRC) with approval number 232/23.</w:t>
      </w:r>
      <w:bookmarkEnd w:id="2"/>
      <w:r w:rsidR="00720710" w:rsidRPr="00752322">
        <w:rPr>
          <w:rFonts w:ascii="Arial" w:eastAsia="Times New Roman" w:hAnsi="Arial" w:cs="Arial"/>
          <w:noProof/>
          <w:color w:val="000000"/>
          <w:kern w:val="0"/>
          <w:sz w:val="20"/>
          <w:lang w:bidi="ar-SA"/>
          <w14:ligatures w14:val="none"/>
        </w:rPr>
        <w:t xml:space="preserve"> </w:t>
      </w:r>
      <w:r w:rsidR="00F92FB3" w:rsidRPr="00752322">
        <w:rPr>
          <w:rFonts w:ascii="Arial" w:eastAsia="Times New Roman" w:hAnsi="Arial" w:cs="Arial"/>
          <w:noProof/>
          <w:color w:val="000000"/>
          <w:kern w:val="0"/>
          <w:sz w:val="20"/>
          <w:lang w:val="en-GB" w:bidi="ar-SA"/>
          <w14:ligatures w14:val="none"/>
        </w:rPr>
        <w:t xml:space="preserve">The data was collected using </w:t>
      </w:r>
      <w:r w:rsidR="00720710" w:rsidRPr="00752322">
        <w:rPr>
          <w:rFonts w:ascii="Arial" w:eastAsia="Times New Roman" w:hAnsi="Arial" w:cs="Arial"/>
          <w:bCs/>
          <w:iCs/>
          <w:noProof/>
          <w:color w:val="000000"/>
          <w:kern w:val="0"/>
          <w:sz w:val="20"/>
          <w:lang w:bidi="ar-SA"/>
          <w14:ligatures w14:val="none"/>
        </w:rPr>
        <w:t>institutional medical records (maternal and neonatal)</w:t>
      </w:r>
      <w:r w:rsidR="00F92FB3" w:rsidRPr="00752322">
        <w:rPr>
          <w:rFonts w:ascii="Arial" w:eastAsia="Times New Roman" w:hAnsi="Arial" w:cs="Arial"/>
          <w:noProof/>
          <w:color w:val="000000"/>
          <w:kern w:val="0"/>
          <w:sz w:val="20"/>
          <w:lang w:val="en-GB" w:bidi="ar-SA"/>
          <w14:ligatures w14:val="none"/>
        </w:rPr>
        <w:t>. To ensure confidentiality, all data were</w:t>
      </w:r>
      <w:r w:rsidR="00B813ED">
        <w:rPr>
          <w:rFonts w:ascii="Arial" w:eastAsia="Times New Roman" w:hAnsi="Arial" w:cs="Arial"/>
          <w:noProof/>
          <w:color w:val="000000"/>
          <w:kern w:val="0"/>
          <w:sz w:val="20"/>
          <w:lang w:val="en-GB" w:bidi="ar-SA"/>
          <w14:ligatures w14:val="none"/>
        </w:rPr>
        <w:t xml:space="preserve"> </w:t>
      </w:r>
      <w:r w:rsidR="00F92FB3" w:rsidRPr="00752322">
        <w:rPr>
          <w:rFonts w:ascii="Arial" w:eastAsia="Times New Roman" w:hAnsi="Arial" w:cs="Arial"/>
          <w:noProof/>
          <w:color w:val="000000"/>
          <w:kern w:val="0"/>
          <w:sz w:val="20"/>
          <w:lang w:val="en-GB" w:bidi="ar-SA"/>
          <w14:ligatures w14:val="none"/>
        </w:rPr>
        <w:lastRenderedPageBreak/>
        <w:t xml:space="preserve">identifiable by the subject’s case number, which was recorded on the forms. Standardized data collection forms were used to record all data. </w:t>
      </w:r>
    </w:p>
    <w:p w14:paraId="5D1EDB6E" w14:textId="77777777" w:rsidR="00720710" w:rsidRPr="00752322" w:rsidRDefault="00720710" w:rsidP="003B3E69">
      <w:pPr>
        <w:spacing w:before="60" w:after="0" w:line="240" w:lineRule="auto"/>
        <w:ind w:left="360"/>
        <w:jc w:val="both"/>
        <w:outlineLvl w:val="0"/>
        <w:rPr>
          <w:rFonts w:ascii="Arial" w:eastAsia="Times New Roman" w:hAnsi="Arial" w:cs="Arial"/>
          <w:noProof/>
          <w:color w:val="000000"/>
          <w:kern w:val="0"/>
          <w:sz w:val="20"/>
          <w:lang w:bidi="ar-SA"/>
          <w14:ligatures w14:val="none"/>
        </w:rPr>
      </w:pPr>
    </w:p>
    <w:p w14:paraId="40479456" w14:textId="7E7431FA" w:rsidR="00720710" w:rsidRPr="00752322" w:rsidRDefault="00F92FB3"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The inclusion criteria were</w:t>
      </w:r>
      <w:r w:rsidR="00720710" w:rsidRPr="00752322">
        <w:rPr>
          <w:rFonts w:ascii="Arial" w:eastAsia="Times New Roman" w:hAnsi="Arial" w:cs="Arial"/>
          <w:noProof/>
          <w:color w:val="000000"/>
          <w:kern w:val="0"/>
          <w:sz w:val="20"/>
          <w:lang w:bidi="ar-SA"/>
          <w14:ligatures w14:val="none"/>
        </w:rPr>
        <w:t xml:space="preserve"> term neonates (inborn or outborn) with gestational age of  </w:t>
      </w:r>
      <w:bookmarkStart w:id="3" w:name="_Hlk142522051"/>
      <w:r w:rsidR="00720710" w:rsidRPr="00752322">
        <w:rPr>
          <w:rFonts w:ascii="Arial" w:eastAsia="Times New Roman" w:hAnsi="Arial" w:cs="Arial"/>
          <w:noProof/>
          <w:color w:val="000000"/>
          <w:kern w:val="0"/>
          <w:sz w:val="20"/>
          <w:u w:val="single"/>
          <w:lang w:bidi="ar-SA"/>
          <w14:ligatures w14:val="none"/>
        </w:rPr>
        <w:t>&gt;</w:t>
      </w:r>
      <w:r w:rsidR="00720710" w:rsidRPr="00752322">
        <w:rPr>
          <w:rFonts w:ascii="Arial" w:eastAsia="Times New Roman" w:hAnsi="Arial" w:cs="Arial"/>
          <w:noProof/>
          <w:color w:val="000000"/>
          <w:kern w:val="0"/>
          <w:sz w:val="20"/>
          <w:lang w:bidi="ar-SA"/>
          <w14:ligatures w14:val="none"/>
        </w:rPr>
        <w:t xml:space="preserve"> 37 weeks of gestation according to Modified Ballard Score</w:t>
      </w:r>
      <w:bookmarkEnd w:id="3"/>
      <w:r w:rsidR="00720710" w:rsidRPr="00752322">
        <w:rPr>
          <w:rFonts w:ascii="Arial" w:eastAsia="Times New Roman" w:hAnsi="Arial" w:cs="Arial"/>
          <w:noProof/>
          <w:color w:val="000000"/>
          <w:kern w:val="0"/>
          <w:sz w:val="20"/>
          <w:lang w:bidi="ar-SA"/>
          <w14:ligatures w14:val="none"/>
        </w:rPr>
        <w:t xml:space="preserve"> admitted in the NICU of Dhulikhel hospital with perinatal asphyxia. Perinatal asphyxia was defined as neonates with no spontaneous breathing at birth and requiring assisted ventilation for more than 1 minute or neonates with APGAR score of less than 3 at 1 minute of life or less than 7 at 5 minutes of life. Preterm babies (&lt; 37 weeks of gestation according to Modified Ballard Score), neonates born by caesarean section with general anesthesia and mother on sedatives (anticonvulsants, opioids) and neonates with congenital malformations and suspected inborn errors of metabolism were excluded from the study. </w:t>
      </w:r>
    </w:p>
    <w:p w14:paraId="768C8C4D" w14:textId="15127432" w:rsidR="00720710" w:rsidRPr="00752322" w:rsidRDefault="00720710"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4DF05FD" w14:textId="3C04CE0E" w:rsidR="00161098" w:rsidRDefault="00E42F11" w:rsidP="00B813ED">
      <w:pPr>
        <w:spacing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bCs/>
          <w:iCs/>
          <w:noProof/>
          <w:color w:val="000000"/>
          <w:kern w:val="0"/>
          <w:sz w:val="20"/>
          <w:lang w:bidi="ar-SA"/>
          <w14:ligatures w14:val="none"/>
        </w:rPr>
        <w:t>Detailed history, examination findings and information of all the neonates with perinatal asphyxia including social demography, risk factors, comorbid conditions and relevant investigations were obtained from the institutional records and filled in the predesigned proforma. Detailed history regarding type and place of delivery, type of resuscitation required, any complication before/during delivery, onset and duration of seizure, and findings of clinical examination, with special reference to the central nervous system was noted. Clinical findings during the treatment in the hospital until discharge or death was recorded. Neurological findings like seizure, feeding problems, or neurological deficits were recorded. The biochemical parameters included hemoglobin, total leukocyte and differential counts and platelet count.</w:t>
      </w:r>
      <w:r w:rsidR="00AA0A16" w:rsidRPr="00752322">
        <w:rPr>
          <w:rFonts w:ascii="Arial" w:eastAsia="Times New Roman" w:hAnsi="Arial" w:cs="Arial"/>
          <w:bCs/>
          <w:iCs/>
          <w:noProof/>
          <w:color w:val="000000"/>
          <w:kern w:val="0"/>
          <w:sz w:val="20"/>
          <w:lang w:bidi="ar-SA"/>
          <w14:ligatures w14:val="none"/>
        </w:rPr>
        <w:t xml:space="preserve"> </w:t>
      </w:r>
      <w:r w:rsidRPr="00752322">
        <w:rPr>
          <w:rFonts w:ascii="Arial" w:eastAsia="Times New Roman" w:hAnsi="Arial" w:cs="Arial"/>
          <w:bCs/>
          <w:iCs/>
          <w:noProof/>
          <w:color w:val="000000"/>
          <w:kern w:val="0"/>
          <w:sz w:val="20"/>
          <w:lang w:bidi="ar-SA"/>
          <w14:ligatures w14:val="none"/>
        </w:rPr>
        <w:t xml:space="preserve">blood glucose, calcium, sodium, potassium, LDH, urea, creatinine and arterial blood gas monitoring. HIE classification was done using Sarnat and Sarnat classification of HIE. All neonates with complete medical records were included. </w:t>
      </w:r>
      <w:r w:rsidR="00F92FB3" w:rsidRPr="00752322">
        <w:rPr>
          <w:rFonts w:ascii="Arial" w:eastAsia="Times New Roman" w:hAnsi="Arial" w:cs="Arial"/>
          <w:noProof/>
          <w:color w:val="000000"/>
          <w:kern w:val="0"/>
          <w:sz w:val="20"/>
          <w:lang w:val="en-GB" w:bidi="ar-SA"/>
          <w14:ligatures w14:val="none"/>
        </w:rPr>
        <w:t xml:space="preserve">Data was analyzed using Statistical Package for the Social Sciences (SPSS) version 25.0. </w:t>
      </w:r>
      <w:r w:rsidR="00A73B39" w:rsidRPr="00752322">
        <w:rPr>
          <w:rFonts w:ascii="Arial" w:eastAsia="Times New Roman" w:hAnsi="Arial" w:cs="Arial"/>
          <w:noProof/>
          <w:color w:val="000000"/>
          <w:kern w:val="0"/>
          <w:sz w:val="20"/>
          <w:lang w:bidi="ar-SA"/>
          <w14:ligatures w14:val="none"/>
        </w:rPr>
        <w:t>Descriptive statistics such as frequency and percentage were calculated. Inferential statistics, including the Chi – square test and Fisher’s exact test, were used to assess associations. A</w:t>
      </w:r>
      <w:r w:rsidR="00752322">
        <w:rPr>
          <w:rFonts w:ascii="Arial" w:eastAsia="Times New Roman" w:hAnsi="Arial" w:cs="Arial"/>
          <w:noProof/>
          <w:color w:val="000000"/>
          <w:kern w:val="0"/>
          <w:sz w:val="20"/>
          <w:lang w:bidi="ar-SA"/>
          <w14:ligatures w14:val="none"/>
        </w:rPr>
        <w:t xml:space="preserve"> </w:t>
      </w:r>
      <w:r w:rsidR="00A73B39" w:rsidRPr="00752322">
        <w:rPr>
          <w:rFonts w:ascii="Arial" w:eastAsia="Times New Roman" w:hAnsi="Arial" w:cs="Arial"/>
          <w:noProof/>
          <w:color w:val="000000"/>
          <w:kern w:val="0"/>
          <w:sz w:val="20"/>
          <w:lang w:bidi="ar-SA"/>
          <w14:ligatures w14:val="none"/>
        </w:rPr>
        <w:t>P</w:t>
      </w:r>
      <w:r w:rsidR="00752322">
        <w:rPr>
          <w:rFonts w:ascii="Arial" w:eastAsia="Times New Roman" w:hAnsi="Arial" w:cs="Arial"/>
          <w:noProof/>
          <w:color w:val="000000"/>
          <w:kern w:val="0"/>
          <w:sz w:val="20"/>
          <w:lang w:bidi="ar-SA"/>
          <w14:ligatures w14:val="none"/>
        </w:rPr>
        <w:t xml:space="preserve"> – </w:t>
      </w:r>
      <w:r w:rsidR="00A73B39" w:rsidRPr="00752322">
        <w:rPr>
          <w:rFonts w:ascii="Arial" w:eastAsia="Times New Roman" w:hAnsi="Arial" w:cs="Arial"/>
          <w:noProof/>
          <w:color w:val="000000"/>
          <w:kern w:val="0"/>
          <w:sz w:val="20"/>
          <w:lang w:bidi="ar-SA"/>
          <w14:ligatures w14:val="none"/>
        </w:rPr>
        <w:t xml:space="preserve">value </w:t>
      </w:r>
      <w:r w:rsidR="00AA0A16" w:rsidRPr="00752322">
        <w:rPr>
          <w:rFonts w:ascii="Arial" w:eastAsia="Times New Roman" w:hAnsi="Arial" w:cs="Arial"/>
          <w:noProof/>
          <w:color w:val="000000"/>
          <w:kern w:val="0"/>
          <w:sz w:val="20"/>
          <w:lang w:bidi="ar-SA"/>
          <w14:ligatures w14:val="none"/>
        </w:rPr>
        <w:t>of less th</w:t>
      </w:r>
      <w:r w:rsidR="00B20452" w:rsidRPr="00752322">
        <w:rPr>
          <w:rFonts w:ascii="Arial" w:eastAsia="Times New Roman" w:hAnsi="Arial" w:cs="Arial"/>
          <w:noProof/>
          <w:color w:val="000000"/>
          <w:kern w:val="0"/>
          <w:sz w:val="20"/>
          <w:lang w:bidi="ar-SA"/>
          <w14:ligatures w14:val="none"/>
        </w:rPr>
        <w:t xml:space="preserve">an </w:t>
      </w:r>
      <w:r w:rsidR="00AA0A16" w:rsidRPr="00752322">
        <w:rPr>
          <w:rFonts w:ascii="Arial" w:eastAsia="Times New Roman" w:hAnsi="Arial" w:cs="Arial"/>
          <w:noProof/>
          <w:color w:val="000000"/>
          <w:kern w:val="0"/>
          <w:sz w:val="20"/>
          <w:lang w:bidi="ar-SA"/>
          <w14:ligatures w14:val="none"/>
        </w:rPr>
        <w:t>.05 was considered statistically significant.</w:t>
      </w:r>
    </w:p>
    <w:p w14:paraId="176AEE08" w14:textId="77777777" w:rsidR="001D66E5" w:rsidRDefault="001D66E5" w:rsidP="002E2085">
      <w:pPr>
        <w:spacing w:before="60" w:line="240" w:lineRule="auto"/>
        <w:jc w:val="both"/>
        <w:outlineLvl w:val="0"/>
        <w:rPr>
          <w:rFonts w:ascii="Arial" w:eastAsia="Times New Roman" w:hAnsi="Arial" w:cs="Arial"/>
          <w:noProof/>
          <w:color w:val="000000"/>
          <w:kern w:val="0"/>
          <w:sz w:val="20"/>
          <w:lang w:bidi="ar-SA"/>
          <w14:ligatures w14:val="none"/>
        </w:rPr>
      </w:pPr>
    </w:p>
    <w:p w14:paraId="6A537863" w14:textId="76AE4A72" w:rsidR="00F92FB3" w:rsidRPr="00752322" w:rsidRDefault="00F92FB3" w:rsidP="002E2085">
      <w:pPr>
        <w:spacing w:before="60" w:line="240" w:lineRule="auto"/>
        <w:jc w:val="both"/>
        <w:outlineLvl w:val="0"/>
        <w:rPr>
          <w:rFonts w:ascii="Arial" w:eastAsia="Times New Roman" w:hAnsi="Arial" w:cs="Arial"/>
          <w:b/>
          <w:bCs/>
          <w:noProof/>
          <w:color w:val="000000"/>
          <w:kern w:val="0"/>
          <w:szCs w:val="22"/>
          <w:lang w:bidi="ar-SA"/>
          <w14:ligatures w14:val="none"/>
        </w:rPr>
      </w:pPr>
      <w:r w:rsidRPr="00752322">
        <w:rPr>
          <w:rFonts w:ascii="Arial" w:eastAsia="Times New Roman" w:hAnsi="Arial" w:cs="Arial"/>
          <w:b/>
          <w:bCs/>
          <w:noProof/>
          <w:color w:val="000000"/>
          <w:kern w:val="0"/>
          <w:szCs w:val="22"/>
          <w:lang w:bidi="ar-SA"/>
          <w14:ligatures w14:val="none"/>
        </w:rPr>
        <w:t>RESULT</w:t>
      </w:r>
    </w:p>
    <w:p w14:paraId="0F599602" w14:textId="000CA500" w:rsidR="00AF34CE" w:rsidRPr="001D66E5" w:rsidRDefault="00405007" w:rsidP="00752322">
      <w:pPr>
        <w:spacing w:before="240" w:after="0" w:line="240" w:lineRule="auto"/>
        <w:jc w:val="both"/>
        <w:outlineLvl w:val="0"/>
        <w:rPr>
          <w:rFonts w:ascii="Arial" w:eastAsia="Times New Roman" w:hAnsi="Arial" w:cs="Arial"/>
          <w:noProof/>
          <w:color w:val="000000"/>
          <w:kern w:val="0"/>
          <w:sz w:val="20"/>
          <w:lang w:bidi="ar-SA"/>
          <w14:ligatures w14:val="none"/>
        </w:rPr>
      </w:pPr>
      <w:bookmarkStart w:id="4" w:name="_Hlk203869965"/>
      <w:bookmarkStart w:id="5" w:name="_Hlk204123810"/>
      <w:r w:rsidRPr="001D66E5">
        <w:rPr>
          <w:rFonts w:ascii="Arial" w:eastAsia="Times New Roman" w:hAnsi="Arial" w:cs="Arial"/>
          <w:noProof/>
          <w:color w:val="000000"/>
          <w:kern w:val="0"/>
          <w:sz w:val="20"/>
          <w:lang w:bidi="ar-SA"/>
          <w14:ligatures w14:val="none"/>
        </w:rPr>
        <w:t>The c</w:t>
      </w:r>
      <w:r w:rsidR="002E2085" w:rsidRPr="001D66E5">
        <w:rPr>
          <w:rFonts w:ascii="Arial" w:eastAsia="Times New Roman" w:hAnsi="Arial" w:cs="Arial"/>
          <w:noProof/>
          <w:color w:val="000000"/>
          <w:kern w:val="0"/>
          <w:sz w:val="20"/>
          <w:lang w:bidi="ar-SA"/>
          <w14:ligatures w14:val="none"/>
        </w:rPr>
        <w:t>linical</w:t>
      </w:r>
      <w:r w:rsidRPr="001D66E5">
        <w:rPr>
          <w:rFonts w:ascii="Arial" w:eastAsia="Times New Roman" w:hAnsi="Arial" w:cs="Arial"/>
          <w:noProof/>
          <w:color w:val="000000"/>
          <w:kern w:val="0"/>
          <w:sz w:val="20"/>
          <w:lang w:bidi="ar-SA"/>
          <w14:ligatures w14:val="none"/>
        </w:rPr>
        <w:t xml:space="preserve"> </w:t>
      </w:r>
      <w:r w:rsidR="002E2085" w:rsidRPr="001D66E5">
        <w:rPr>
          <w:rFonts w:ascii="Arial" w:eastAsia="Times New Roman" w:hAnsi="Arial" w:cs="Arial"/>
          <w:noProof/>
          <w:color w:val="000000"/>
          <w:kern w:val="0"/>
          <w:sz w:val="20"/>
          <w:lang w:bidi="ar-SA"/>
          <w14:ligatures w14:val="none"/>
        </w:rPr>
        <w:t xml:space="preserve">profile of neonates with </w:t>
      </w:r>
      <w:r w:rsidR="006D3FBC" w:rsidRPr="001D66E5">
        <w:rPr>
          <w:rFonts w:ascii="Arial" w:eastAsia="Times New Roman" w:hAnsi="Arial" w:cs="Arial"/>
          <w:noProof/>
          <w:color w:val="000000"/>
          <w:kern w:val="0"/>
          <w:sz w:val="20"/>
          <w:lang w:bidi="ar-SA"/>
          <w14:ligatures w14:val="none"/>
        </w:rPr>
        <w:t>perinatal</w:t>
      </w:r>
      <w:r w:rsidR="002E2085" w:rsidRPr="001D66E5">
        <w:rPr>
          <w:rFonts w:ascii="Arial" w:eastAsia="Times New Roman" w:hAnsi="Arial" w:cs="Arial"/>
          <w:noProof/>
          <w:color w:val="000000"/>
          <w:kern w:val="0"/>
          <w:sz w:val="20"/>
          <w:lang w:bidi="ar-SA"/>
          <w14:ligatures w14:val="none"/>
        </w:rPr>
        <w:t xml:space="preserve"> asphyxia are presented in Table 1. </w:t>
      </w:r>
      <w:r w:rsidR="002E73B2" w:rsidRPr="001D66E5">
        <w:rPr>
          <w:rFonts w:ascii="Arial" w:eastAsia="Times New Roman" w:hAnsi="Arial" w:cs="Arial"/>
          <w:noProof/>
          <w:color w:val="000000"/>
          <w:kern w:val="0"/>
          <w:sz w:val="20"/>
          <w:lang w:bidi="ar-SA"/>
          <w14:ligatures w14:val="none"/>
        </w:rPr>
        <w:t xml:space="preserve">A total of 123 neonates with perinatal asphyxia were included in this study, with a male preponderance of 82 (66.7%), yielding a male-to-female ratio of 2:1. </w:t>
      </w:r>
      <w:bookmarkStart w:id="6" w:name="_Hlk204127670"/>
      <w:r w:rsidRPr="001D66E5">
        <w:rPr>
          <w:rFonts w:ascii="Arial" w:eastAsia="Times New Roman" w:hAnsi="Arial" w:cs="Arial"/>
          <w:noProof/>
          <w:color w:val="000000"/>
          <w:kern w:val="0"/>
          <w:sz w:val="20"/>
          <w:lang w:bidi="ar-SA"/>
          <w14:ligatures w14:val="none"/>
        </w:rPr>
        <w:t xml:space="preserve">Most </w:t>
      </w:r>
      <w:r w:rsidR="002E73B2" w:rsidRPr="001D66E5">
        <w:rPr>
          <w:rFonts w:ascii="Arial" w:eastAsia="Times New Roman" w:hAnsi="Arial" w:cs="Arial"/>
          <w:noProof/>
          <w:color w:val="000000"/>
          <w:kern w:val="0"/>
          <w:sz w:val="20"/>
          <w:lang w:bidi="ar-SA"/>
          <w14:ligatures w14:val="none"/>
        </w:rPr>
        <w:t xml:space="preserve">of the </w:t>
      </w:r>
      <w:r w:rsidRPr="001D66E5">
        <w:rPr>
          <w:rFonts w:ascii="Arial" w:eastAsia="Times New Roman" w:hAnsi="Arial" w:cs="Arial"/>
          <w:noProof/>
          <w:color w:val="000000"/>
          <w:kern w:val="0"/>
          <w:sz w:val="20"/>
          <w:lang w:bidi="ar-SA"/>
          <w14:ligatures w14:val="none"/>
        </w:rPr>
        <w:t xml:space="preserve">neonates, 72 (58.5%) were born via vaginal delivery </w:t>
      </w:r>
      <w:r w:rsidR="004902A1" w:rsidRPr="001D66E5">
        <w:rPr>
          <w:rFonts w:ascii="Arial" w:eastAsia="Times New Roman" w:hAnsi="Arial" w:cs="Arial"/>
          <w:noProof/>
          <w:color w:val="000000"/>
          <w:kern w:val="0"/>
          <w:sz w:val="20"/>
          <w:lang w:bidi="ar-SA"/>
          <w14:ligatures w14:val="none"/>
        </w:rPr>
        <w:t xml:space="preserve">and </w:t>
      </w:r>
      <w:r w:rsidR="004F5FCA">
        <w:rPr>
          <w:rFonts w:ascii="Arial" w:eastAsia="Times New Roman" w:hAnsi="Arial" w:cs="Arial"/>
          <w:noProof/>
          <w:color w:val="000000"/>
          <w:kern w:val="0"/>
          <w:sz w:val="20"/>
          <w:lang w:bidi="ar-SA"/>
          <w14:ligatures w14:val="none"/>
        </w:rPr>
        <w:t xml:space="preserve">majority </w:t>
      </w:r>
      <w:r w:rsidR="00970AFF" w:rsidRPr="001D66E5">
        <w:rPr>
          <w:rFonts w:ascii="Arial" w:eastAsia="Times New Roman" w:hAnsi="Arial" w:cs="Arial"/>
          <w:noProof/>
          <w:color w:val="000000"/>
          <w:kern w:val="0"/>
          <w:sz w:val="20"/>
          <w:lang w:bidi="ar-SA"/>
          <w14:ligatures w14:val="none"/>
        </w:rPr>
        <w:t>95 (77.2%) were inborn</w:t>
      </w:r>
      <w:r w:rsidR="007F1A08" w:rsidRPr="001D66E5">
        <w:rPr>
          <w:rFonts w:ascii="Arial" w:eastAsia="Times New Roman" w:hAnsi="Arial" w:cs="Arial"/>
          <w:noProof/>
          <w:color w:val="000000"/>
          <w:kern w:val="0"/>
          <w:sz w:val="20"/>
          <w:lang w:bidi="ar-SA"/>
          <w14:ligatures w14:val="none"/>
        </w:rPr>
        <w:t xml:space="preserve"> (born at Dhulikhel hospital)</w:t>
      </w:r>
      <w:r w:rsidR="004902A1" w:rsidRPr="001D66E5">
        <w:rPr>
          <w:rFonts w:ascii="Arial" w:eastAsia="Times New Roman" w:hAnsi="Arial" w:cs="Arial"/>
          <w:noProof/>
          <w:color w:val="000000"/>
          <w:kern w:val="0"/>
          <w:sz w:val="20"/>
          <w:lang w:bidi="ar-SA"/>
          <w14:ligatures w14:val="none"/>
        </w:rPr>
        <w:t>. Ma</w:t>
      </w:r>
      <w:r w:rsidR="004F5FCA">
        <w:rPr>
          <w:rFonts w:ascii="Arial" w:eastAsia="Times New Roman" w:hAnsi="Arial" w:cs="Arial"/>
          <w:noProof/>
          <w:color w:val="000000"/>
          <w:kern w:val="0"/>
          <w:sz w:val="20"/>
          <w:lang w:bidi="ar-SA"/>
          <w14:ligatures w14:val="none"/>
        </w:rPr>
        <w:t>ximum</w:t>
      </w:r>
      <w:r w:rsidR="004902A1" w:rsidRPr="001D66E5">
        <w:rPr>
          <w:rFonts w:ascii="Arial" w:eastAsia="Times New Roman" w:hAnsi="Arial" w:cs="Arial"/>
          <w:noProof/>
          <w:color w:val="000000"/>
          <w:kern w:val="0"/>
          <w:sz w:val="20"/>
          <w:lang w:bidi="ar-SA"/>
          <w14:ligatures w14:val="none"/>
        </w:rPr>
        <w:t xml:space="preserve">, </w:t>
      </w:r>
      <w:r w:rsidR="00970AFF" w:rsidRPr="001D66E5">
        <w:rPr>
          <w:rFonts w:ascii="Arial" w:eastAsia="Times New Roman" w:hAnsi="Arial" w:cs="Arial"/>
          <w:noProof/>
          <w:color w:val="000000"/>
          <w:kern w:val="0"/>
          <w:sz w:val="20"/>
          <w:lang w:bidi="ar-SA"/>
          <w14:ligatures w14:val="none"/>
        </w:rPr>
        <w:t xml:space="preserve"> 84 (68.3%) of them presented at &lt; 1 hours of life followed by 20 (16.3%) presenting at 1 – 6 hours of life.  </w:t>
      </w:r>
      <w:r w:rsidR="006D3FBC" w:rsidRPr="001D66E5">
        <w:rPr>
          <w:rFonts w:ascii="Arial" w:eastAsia="Times New Roman" w:hAnsi="Arial" w:cs="Arial"/>
          <w:noProof/>
          <w:color w:val="000000"/>
          <w:kern w:val="0"/>
          <w:sz w:val="20"/>
          <w:lang w:bidi="ar-SA"/>
          <w14:ligatures w14:val="none"/>
        </w:rPr>
        <w:t>Term and post</w:t>
      </w:r>
      <w:r w:rsidR="00970AFF" w:rsidRPr="001D66E5">
        <w:rPr>
          <w:rFonts w:ascii="Arial" w:eastAsia="Times New Roman" w:hAnsi="Arial" w:cs="Arial"/>
          <w:noProof/>
          <w:color w:val="000000"/>
          <w:kern w:val="0"/>
          <w:sz w:val="20"/>
          <w:lang w:bidi="ar-SA"/>
          <w14:ligatures w14:val="none"/>
        </w:rPr>
        <w:t xml:space="preserve"> – </w:t>
      </w:r>
      <w:r w:rsidR="006D3FBC" w:rsidRPr="001D66E5">
        <w:rPr>
          <w:rFonts w:ascii="Arial" w:eastAsia="Times New Roman" w:hAnsi="Arial" w:cs="Arial"/>
          <w:noProof/>
          <w:color w:val="000000"/>
          <w:kern w:val="0"/>
          <w:sz w:val="20"/>
          <w:lang w:bidi="ar-SA"/>
          <w14:ligatures w14:val="none"/>
        </w:rPr>
        <w:t xml:space="preserve">term </w:t>
      </w:r>
      <w:r w:rsidR="00970AFF" w:rsidRPr="001D66E5">
        <w:rPr>
          <w:rFonts w:ascii="Arial" w:eastAsia="Times New Roman" w:hAnsi="Arial" w:cs="Arial"/>
          <w:noProof/>
          <w:color w:val="000000"/>
          <w:kern w:val="0"/>
          <w:sz w:val="20"/>
          <w:lang w:bidi="ar-SA"/>
          <w14:ligatures w14:val="none"/>
        </w:rPr>
        <w:t>neonat</w:t>
      </w:r>
      <w:r w:rsidR="006D3FBC" w:rsidRPr="001D66E5">
        <w:rPr>
          <w:rFonts w:ascii="Arial" w:eastAsia="Times New Roman" w:hAnsi="Arial" w:cs="Arial"/>
          <w:noProof/>
          <w:color w:val="000000"/>
          <w:kern w:val="0"/>
          <w:sz w:val="20"/>
          <w:lang w:bidi="ar-SA"/>
          <w14:ligatures w14:val="none"/>
        </w:rPr>
        <w:t>es constituted 102 (82.9%) and 21 (17.1%) cases, respectivel</w:t>
      </w:r>
      <w:r w:rsidR="00AF34CE" w:rsidRPr="001D66E5">
        <w:rPr>
          <w:rFonts w:ascii="Arial" w:eastAsia="Times New Roman" w:hAnsi="Arial" w:cs="Arial"/>
          <w:noProof/>
          <w:color w:val="000000"/>
          <w:kern w:val="0"/>
          <w:sz w:val="20"/>
          <w:lang w:bidi="ar-SA"/>
          <w14:ligatures w14:val="none"/>
        </w:rPr>
        <w:t xml:space="preserve">y and the birth weight of most of the neonates 87 (70.7%) enrolled was between 2500 – 3500 gram. </w:t>
      </w:r>
      <w:bookmarkEnd w:id="6"/>
      <w:r w:rsidR="00EA5A6E" w:rsidRPr="001D66E5">
        <w:rPr>
          <w:rFonts w:ascii="Arial" w:eastAsia="Times New Roman" w:hAnsi="Arial" w:cs="Arial"/>
          <w:noProof/>
          <w:color w:val="000000"/>
          <w:kern w:val="0"/>
          <w:sz w:val="20"/>
          <w:lang w:bidi="ar-SA"/>
          <w14:ligatures w14:val="none"/>
        </w:rPr>
        <w:t>Delayed cry was present in 85 (69.1%) of the neonates and advanced neonatal resuscitation was required in 59 (48%).</w:t>
      </w:r>
    </w:p>
    <w:p w14:paraId="7A6C0555" w14:textId="77777777" w:rsidR="00AF34CE" w:rsidRPr="001D66E5" w:rsidRDefault="00AF34CE" w:rsidP="002E2085">
      <w:pPr>
        <w:spacing w:after="0" w:line="240" w:lineRule="auto"/>
        <w:jc w:val="both"/>
        <w:outlineLvl w:val="0"/>
        <w:rPr>
          <w:rFonts w:ascii="Arial" w:eastAsia="Times New Roman" w:hAnsi="Arial" w:cs="Arial"/>
          <w:noProof/>
          <w:color w:val="000000"/>
          <w:kern w:val="0"/>
          <w:sz w:val="20"/>
          <w:lang w:bidi="ar-SA"/>
          <w14:ligatures w14:val="none"/>
        </w:rPr>
      </w:pPr>
    </w:p>
    <w:p w14:paraId="16882333" w14:textId="7493F01A" w:rsidR="00757573" w:rsidRPr="00B0239A" w:rsidRDefault="002E2085" w:rsidP="00B0239A">
      <w:pPr>
        <w:spacing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According to HIE staging, </w:t>
      </w:r>
      <w:r w:rsidR="001E2923" w:rsidRPr="001D66E5">
        <w:rPr>
          <w:rFonts w:ascii="Arial" w:eastAsia="Times New Roman" w:hAnsi="Arial" w:cs="Arial"/>
          <w:noProof/>
          <w:color w:val="000000"/>
          <w:kern w:val="0"/>
          <w:sz w:val="20"/>
          <w:lang w:bidi="ar-SA"/>
          <w14:ligatures w14:val="none"/>
        </w:rPr>
        <w:t>29</w:t>
      </w:r>
      <w:r w:rsidRPr="001D66E5">
        <w:rPr>
          <w:rFonts w:ascii="Arial" w:eastAsia="Times New Roman" w:hAnsi="Arial" w:cs="Arial"/>
          <w:noProof/>
          <w:color w:val="000000"/>
          <w:kern w:val="0"/>
          <w:sz w:val="20"/>
          <w:lang w:bidi="ar-SA"/>
          <w14:ligatures w14:val="none"/>
        </w:rPr>
        <w:t xml:space="preserve"> (2</w:t>
      </w:r>
      <w:r w:rsidR="001E2923" w:rsidRPr="001D66E5">
        <w:rPr>
          <w:rFonts w:ascii="Arial" w:eastAsia="Times New Roman" w:hAnsi="Arial" w:cs="Arial"/>
          <w:noProof/>
          <w:color w:val="000000"/>
          <w:kern w:val="0"/>
          <w:sz w:val="20"/>
          <w:lang w:bidi="ar-SA"/>
          <w14:ligatures w14:val="none"/>
        </w:rPr>
        <w:t>3</w:t>
      </w:r>
      <w:r w:rsidRPr="001D66E5">
        <w:rPr>
          <w:rFonts w:ascii="Arial" w:eastAsia="Times New Roman" w:hAnsi="Arial" w:cs="Arial"/>
          <w:noProof/>
          <w:color w:val="000000"/>
          <w:kern w:val="0"/>
          <w:sz w:val="20"/>
          <w:lang w:bidi="ar-SA"/>
          <w14:ligatures w14:val="none"/>
        </w:rPr>
        <w:t>.</w:t>
      </w:r>
      <w:r w:rsidR="001E2923" w:rsidRPr="001D66E5">
        <w:rPr>
          <w:rFonts w:ascii="Arial" w:eastAsia="Times New Roman" w:hAnsi="Arial" w:cs="Arial"/>
          <w:noProof/>
          <w:color w:val="000000"/>
          <w:kern w:val="0"/>
          <w:sz w:val="20"/>
          <w:lang w:bidi="ar-SA"/>
          <w14:ligatures w14:val="none"/>
        </w:rPr>
        <w:t>6</w:t>
      </w:r>
      <w:r w:rsidRPr="001D66E5">
        <w:rPr>
          <w:rFonts w:ascii="Arial" w:eastAsia="Times New Roman" w:hAnsi="Arial" w:cs="Arial"/>
          <w:noProof/>
          <w:color w:val="000000"/>
          <w:kern w:val="0"/>
          <w:sz w:val="20"/>
          <w:lang w:bidi="ar-SA"/>
          <w14:ligatures w14:val="none"/>
        </w:rPr>
        <w:t>%) were</w:t>
      </w:r>
      <w:r w:rsidR="00735909" w:rsidRPr="001D66E5">
        <w:rPr>
          <w:rFonts w:ascii="Arial" w:eastAsia="Times New Roman" w:hAnsi="Arial" w:cs="Arial"/>
          <w:noProof/>
          <w:color w:val="000000"/>
          <w:kern w:val="0"/>
          <w:sz w:val="20"/>
          <w:lang w:bidi="ar-SA"/>
          <w14:ligatures w14:val="none"/>
        </w:rPr>
        <w:t xml:space="preserve">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w:t>
      </w:r>
      <w:r w:rsidRPr="001D66E5">
        <w:rPr>
          <w:rFonts w:ascii="Arial" w:eastAsia="Times New Roman" w:hAnsi="Arial" w:cs="Arial"/>
          <w:noProof/>
          <w:color w:val="000000"/>
          <w:kern w:val="0"/>
          <w:sz w:val="20"/>
          <w:lang w:bidi="ar-SA"/>
          <w14:ligatures w14:val="none"/>
        </w:rPr>
        <w:t xml:space="preserve">, </w:t>
      </w:r>
      <w:r w:rsidR="00735909" w:rsidRPr="001D66E5">
        <w:rPr>
          <w:rFonts w:ascii="Arial" w:eastAsia="Times New Roman" w:hAnsi="Arial" w:cs="Arial"/>
          <w:noProof/>
          <w:color w:val="000000"/>
          <w:kern w:val="0"/>
          <w:sz w:val="20"/>
          <w:lang w:bidi="ar-SA"/>
          <w14:ligatures w14:val="none"/>
        </w:rPr>
        <w:t xml:space="preserve">85 </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69.1</w:t>
      </w:r>
      <w:r w:rsidRPr="001D66E5">
        <w:rPr>
          <w:rFonts w:ascii="Arial" w:eastAsia="Times New Roman" w:hAnsi="Arial" w:cs="Arial"/>
          <w:noProof/>
          <w:color w:val="000000"/>
          <w:kern w:val="0"/>
          <w:sz w:val="20"/>
          <w:lang w:bidi="ar-SA"/>
          <w14:ligatures w14:val="none"/>
        </w:rPr>
        <w:t xml:space="preserve">%) </w:t>
      </w:r>
      <w:r w:rsidR="00735909" w:rsidRPr="001D66E5">
        <w:rPr>
          <w:rFonts w:ascii="Arial" w:eastAsia="Times New Roman" w:hAnsi="Arial" w:cs="Arial"/>
          <w:noProof/>
          <w:color w:val="000000"/>
          <w:kern w:val="0"/>
          <w:sz w:val="20"/>
          <w:lang w:bidi="ar-SA"/>
          <w14:ligatures w14:val="none"/>
        </w:rPr>
        <w:t xml:space="preserve">were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II</w:t>
      </w:r>
      <w:r w:rsidRPr="001D66E5">
        <w:rPr>
          <w:rFonts w:ascii="Arial" w:eastAsia="Times New Roman" w:hAnsi="Arial" w:cs="Arial"/>
          <w:noProof/>
          <w:color w:val="000000"/>
          <w:kern w:val="0"/>
          <w:sz w:val="20"/>
          <w:lang w:bidi="ar-SA"/>
          <w14:ligatures w14:val="none"/>
        </w:rPr>
        <w:t xml:space="preserve"> and </w:t>
      </w:r>
      <w:r w:rsidR="00735909" w:rsidRPr="001D66E5">
        <w:rPr>
          <w:rFonts w:ascii="Arial" w:eastAsia="Times New Roman" w:hAnsi="Arial" w:cs="Arial"/>
          <w:noProof/>
          <w:color w:val="000000"/>
          <w:kern w:val="0"/>
          <w:sz w:val="20"/>
          <w:lang w:bidi="ar-SA"/>
          <w14:ligatures w14:val="none"/>
        </w:rPr>
        <w:t xml:space="preserve">9 </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7</w:t>
      </w:r>
      <w:r w:rsidRPr="001D66E5">
        <w:rPr>
          <w:rFonts w:ascii="Arial" w:eastAsia="Times New Roman" w:hAnsi="Arial" w:cs="Arial"/>
          <w:noProof/>
          <w:color w:val="000000"/>
          <w:kern w:val="0"/>
          <w:sz w:val="20"/>
          <w:lang w:bidi="ar-SA"/>
          <w14:ligatures w14:val="none"/>
        </w:rPr>
        <w:t xml:space="preserve">.3%) belonged to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III</w:t>
      </w:r>
      <w:r w:rsidRPr="001D66E5">
        <w:rPr>
          <w:rFonts w:ascii="Arial" w:eastAsia="Times New Roman" w:hAnsi="Arial" w:cs="Arial"/>
          <w:noProof/>
          <w:color w:val="000000"/>
          <w:kern w:val="0"/>
          <w:sz w:val="20"/>
          <w:lang w:bidi="ar-SA"/>
          <w14:ligatures w14:val="none"/>
        </w:rPr>
        <w:t xml:space="preserve">. Seizures were present in </w:t>
      </w:r>
      <w:r w:rsidR="00735909" w:rsidRPr="001D66E5">
        <w:rPr>
          <w:rFonts w:ascii="Arial" w:eastAsia="Times New Roman" w:hAnsi="Arial" w:cs="Arial"/>
          <w:noProof/>
          <w:color w:val="000000"/>
          <w:kern w:val="0"/>
          <w:sz w:val="20"/>
          <w:lang w:bidi="ar-SA"/>
          <w14:ligatures w14:val="none"/>
        </w:rPr>
        <w:t>92 (74</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8</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w:t>
      </w:r>
      <w:r w:rsidR="005A6CF8" w:rsidRPr="001D66E5">
        <w:rPr>
          <w:rFonts w:ascii="Arial" w:eastAsia="Times New Roman" w:hAnsi="Arial" w:cs="Arial"/>
          <w:noProof/>
          <w:color w:val="000000"/>
          <w:kern w:val="0"/>
          <w:sz w:val="20"/>
          <w:lang w:bidi="ar-SA"/>
          <w14:ligatures w14:val="none"/>
        </w:rPr>
        <w:t xml:space="preserve"> neonates</w:t>
      </w:r>
      <w:r w:rsidRPr="001D66E5">
        <w:rPr>
          <w:rFonts w:ascii="Arial" w:eastAsia="Times New Roman" w:hAnsi="Arial" w:cs="Arial"/>
          <w:noProof/>
          <w:color w:val="000000"/>
          <w:kern w:val="0"/>
          <w:sz w:val="20"/>
          <w:lang w:bidi="ar-SA"/>
          <w14:ligatures w14:val="none"/>
        </w:rPr>
        <w:t xml:space="preserve">; majority </w:t>
      </w:r>
      <w:r w:rsidR="00114457" w:rsidRPr="001D66E5">
        <w:rPr>
          <w:rFonts w:ascii="Arial" w:eastAsia="Times New Roman" w:hAnsi="Arial" w:cs="Arial"/>
          <w:noProof/>
          <w:color w:val="000000"/>
          <w:kern w:val="0"/>
          <w:sz w:val="20"/>
          <w:lang w:bidi="ar-SA"/>
          <w14:ligatures w14:val="none"/>
        </w:rPr>
        <w:t xml:space="preserve">were </w:t>
      </w:r>
      <w:r w:rsidRPr="001D66E5">
        <w:rPr>
          <w:rFonts w:ascii="Arial" w:eastAsia="Times New Roman" w:hAnsi="Arial" w:cs="Arial"/>
          <w:noProof/>
          <w:color w:val="000000"/>
          <w:kern w:val="0"/>
          <w:sz w:val="20"/>
          <w:lang w:bidi="ar-SA"/>
          <w14:ligatures w14:val="none"/>
        </w:rPr>
        <w:t xml:space="preserve">of subtle </w:t>
      </w:r>
      <w:r w:rsidR="00114457" w:rsidRPr="001D66E5">
        <w:rPr>
          <w:rFonts w:ascii="Arial" w:eastAsia="Times New Roman" w:hAnsi="Arial" w:cs="Arial"/>
          <w:noProof/>
          <w:color w:val="000000"/>
          <w:kern w:val="0"/>
          <w:sz w:val="20"/>
          <w:lang w:bidi="ar-SA"/>
          <w14:ligatures w14:val="none"/>
        </w:rPr>
        <w:t>type</w:t>
      </w:r>
      <w:r w:rsidRPr="001D66E5">
        <w:rPr>
          <w:rFonts w:ascii="Arial" w:eastAsia="Times New Roman" w:hAnsi="Arial" w:cs="Arial"/>
          <w:noProof/>
          <w:color w:val="000000"/>
          <w:kern w:val="0"/>
          <w:sz w:val="20"/>
          <w:lang w:bidi="ar-SA"/>
          <w14:ligatures w14:val="none"/>
        </w:rPr>
        <w:t xml:space="preserve"> </w:t>
      </w:r>
      <w:r w:rsidR="00114457" w:rsidRPr="001D66E5">
        <w:rPr>
          <w:rFonts w:ascii="Arial" w:eastAsia="Times New Roman" w:hAnsi="Arial" w:cs="Arial"/>
          <w:noProof/>
          <w:color w:val="000000"/>
          <w:kern w:val="0"/>
          <w:sz w:val="20"/>
          <w:lang w:bidi="ar-SA"/>
          <w14:ligatures w14:val="none"/>
        </w:rPr>
        <w:t xml:space="preserve">53 </w:t>
      </w:r>
      <w:r w:rsidRPr="001D66E5">
        <w:rPr>
          <w:rFonts w:ascii="Arial" w:eastAsia="Times New Roman" w:hAnsi="Arial" w:cs="Arial"/>
          <w:noProof/>
          <w:color w:val="000000"/>
          <w:kern w:val="0"/>
          <w:sz w:val="20"/>
          <w:lang w:bidi="ar-SA"/>
          <w14:ligatures w14:val="none"/>
        </w:rPr>
        <w:t xml:space="preserve">(75.6%). </w:t>
      </w:r>
      <w:r w:rsidR="009C5EE6" w:rsidRPr="001D66E5">
        <w:rPr>
          <w:rFonts w:ascii="Arial" w:eastAsia="Times New Roman" w:hAnsi="Arial" w:cs="Arial"/>
          <w:noProof/>
          <w:color w:val="000000"/>
          <w:kern w:val="0"/>
          <w:sz w:val="20"/>
          <w:lang w:bidi="ar-SA"/>
          <w14:ligatures w14:val="none"/>
        </w:rPr>
        <w:t>Among</w:t>
      </w:r>
      <w:r w:rsidR="005A6CF8" w:rsidRPr="001D66E5">
        <w:rPr>
          <w:rFonts w:ascii="Arial" w:eastAsia="Times New Roman" w:hAnsi="Arial" w:cs="Arial"/>
          <w:noProof/>
          <w:color w:val="000000"/>
          <w:kern w:val="0"/>
          <w:sz w:val="20"/>
          <w:lang w:bidi="ar-SA"/>
          <w14:ligatures w14:val="none"/>
        </w:rPr>
        <w:t xml:space="preserve"> most of the </w:t>
      </w:r>
      <w:r w:rsidR="009C5EE6" w:rsidRPr="001D66E5">
        <w:rPr>
          <w:rFonts w:ascii="Arial" w:eastAsia="Times New Roman" w:hAnsi="Arial" w:cs="Arial"/>
          <w:noProof/>
          <w:color w:val="000000"/>
          <w:kern w:val="0"/>
          <w:sz w:val="20"/>
          <w:lang w:bidi="ar-SA"/>
          <w14:ligatures w14:val="none"/>
        </w:rPr>
        <w:t xml:space="preserve">asphyxiated </w:t>
      </w:r>
      <w:r w:rsidR="005A6CF8" w:rsidRPr="001D66E5">
        <w:rPr>
          <w:rFonts w:ascii="Arial" w:eastAsia="Times New Roman" w:hAnsi="Arial" w:cs="Arial"/>
          <w:noProof/>
          <w:color w:val="000000"/>
          <w:kern w:val="0"/>
          <w:sz w:val="20"/>
          <w:lang w:bidi="ar-SA"/>
          <w14:ligatures w14:val="none"/>
        </w:rPr>
        <w:t>neonates</w:t>
      </w:r>
      <w:r w:rsidR="002E73B2" w:rsidRPr="001D66E5">
        <w:rPr>
          <w:rFonts w:ascii="Arial" w:eastAsia="Times New Roman" w:hAnsi="Arial" w:cs="Arial"/>
          <w:noProof/>
          <w:color w:val="000000"/>
          <w:kern w:val="0"/>
          <w:sz w:val="20"/>
          <w:lang w:bidi="ar-SA"/>
          <w14:ligatures w14:val="none"/>
        </w:rPr>
        <w:t>, in</w:t>
      </w:r>
      <w:r w:rsidR="005A6CF8" w:rsidRPr="001D66E5">
        <w:rPr>
          <w:rFonts w:ascii="Arial" w:eastAsia="Times New Roman" w:hAnsi="Arial" w:cs="Arial"/>
          <w:noProof/>
          <w:color w:val="000000"/>
          <w:kern w:val="0"/>
          <w:sz w:val="20"/>
          <w:lang w:bidi="ar-SA"/>
          <w14:ligatures w14:val="none"/>
        </w:rPr>
        <w:t xml:space="preserve"> 70 (7</w:t>
      </w:r>
      <w:r w:rsidR="00773CCD" w:rsidRPr="001D66E5">
        <w:rPr>
          <w:rFonts w:ascii="Arial" w:eastAsia="Times New Roman" w:hAnsi="Arial" w:cs="Arial"/>
          <w:noProof/>
          <w:color w:val="000000"/>
          <w:kern w:val="0"/>
          <w:sz w:val="20"/>
          <w:lang w:bidi="ar-SA"/>
          <w14:ligatures w14:val="none"/>
        </w:rPr>
        <w:t>6</w:t>
      </w:r>
      <w:r w:rsidR="005A6CF8" w:rsidRPr="001D66E5">
        <w:rPr>
          <w:rFonts w:ascii="Arial" w:eastAsia="Times New Roman" w:hAnsi="Arial" w:cs="Arial"/>
          <w:noProof/>
          <w:color w:val="000000"/>
          <w:kern w:val="0"/>
          <w:sz w:val="20"/>
          <w:lang w:bidi="ar-SA"/>
          <w14:ligatures w14:val="none"/>
        </w:rPr>
        <w:t>%) the onset of seizure was within 24 hours</w:t>
      </w:r>
      <w:r w:rsidR="00773CCD" w:rsidRPr="001D66E5">
        <w:rPr>
          <w:rFonts w:ascii="Arial" w:eastAsia="Times New Roman" w:hAnsi="Arial" w:cs="Arial"/>
          <w:noProof/>
          <w:color w:val="000000"/>
          <w:kern w:val="0"/>
          <w:sz w:val="20"/>
          <w:lang w:bidi="ar-SA"/>
          <w14:ligatures w14:val="none"/>
        </w:rPr>
        <w:t xml:space="preserve"> of life</w:t>
      </w:r>
      <w:r w:rsidR="005A6CF8" w:rsidRPr="001D66E5">
        <w:rPr>
          <w:rFonts w:ascii="Arial" w:eastAsia="Times New Roman" w:hAnsi="Arial" w:cs="Arial"/>
          <w:noProof/>
          <w:color w:val="000000"/>
          <w:kern w:val="0"/>
          <w:sz w:val="20"/>
          <w:lang w:bidi="ar-SA"/>
          <w14:ligatures w14:val="none"/>
        </w:rPr>
        <w:t xml:space="preserve"> and maximum 83 (9</w:t>
      </w:r>
      <w:r w:rsidR="00773CCD" w:rsidRPr="001D66E5">
        <w:rPr>
          <w:rFonts w:ascii="Arial" w:eastAsia="Times New Roman" w:hAnsi="Arial" w:cs="Arial"/>
          <w:noProof/>
          <w:color w:val="000000"/>
          <w:kern w:val="0"/>
          <w:sz w:val="20"/>
          <w:lang w:bidi="ar-SA"/>
          <w14:ligatures w14:val="none"/>
        </w:rPr>
        <w:t>0</w:t>
      </w:r>
      <w:r w:rsidR="005A6CF8" w:rsidRPr="001D66E5">
        <w:rPr>
          <w:rFonts w:ascii="Arial" w:eastAsia="Times New Roman" w:hAnsi="Arial" w:cs="Arial"/>
          <w:noProof/>
          <w:color w:val="000000"/>
          <w:kern w:val="0"/>
          <w:sz w:val="20"/>
          <w:lang w:bidi="ar-SA"/>
          <w14:ligatures w14:val="none"/>
        </w:rPr>
        <w:t>.2%) had multiple episodes of seizure.</w:t>
      </w:r>
      <w:r w:rsidR="00773CCD" w:rsidRPr="001D66E5">
        <w:rPr>
          <w:rFonts w:ascii="Arial" w:eastAsia="Times New Roman" w:hAnsi="Arial" w:cs="Arial"/>
          <w:noProof/>
          <w:color w:val="000000"/>
          <w:kern w:val="0"/>
          <w:sz w:val="20"/>
          <w:lang w:bidi="ar-SA"/>
          <w14:ligatures w14:val="none"/>
        </w:rPr>
        <w:t xml:space="preserve"> 81 (65.85%) of the neonates required polytherapy (more than one antiepileptic). Bradycardia, hypothermia, </w:t>
      </w:r>
      <w:r w:rsidR="00B3035C" w:rsidRPr="001D66E5">
        <w:rPr>
          <w:rFonts w:ascii="Arial" w:eastAsia="Times New Roman" w:hAnsi="Arial" w:cs="Arial"/>
          <w:noProof/>
          <w:color w:val="000000"/>
          <w:kern w:val="0"/>
          <w:sz w:val="20"/>
          <w:lang w:bidi="ar-SA"/>
          <w14:ligatures w14:val="none"/>
        </w:rPr>
        <w:t>respiratory distress, hypotonia and hypertonia</w:t>
      </w:r>
      <w:r w:rsidR="00773CCD" w:rsidRPr="001D66E5">
        <w:rPr>
          <w:rFonts w:ascii="Arial" w:eastAsia="Times New Roman" w:hAnsi="Arial" w:cs="Arial"/>
          <w:noProof/>
          <w:color w:val="000000"/>
          <w:kern w:val="0"/>
          <w:sz w:val="20"/>
          <w:lang w:bidi="ar-SA"/>
          <w14:ligatures w14:val="none"/>
        </w:rPr>
        <w:t xml:space="preserve"> were noted in 33 (26.8%), 32 (26%), </w:t>
      </w:r>
      <w:r w:rsidR="00B3035C" w:rsidRPr="001D66E5">
        <w:rPr>
          <w:rFonts w:ascii="Arial" w:eastAsia="Times New Roman" w:hAnsi="Arial" w:cs="Arial"/>
          <w:noProof/>
          <w:color w:val="000000"/>
          <w:kern w:val="0"/>
          <w:sz w:val="20"/>
          <w:lang w:bidi="ar-SA"/>
          <w14:ligatures w14:val="none"/>
        </w:rPr>
        <w:t xml:space="preserve">55 (44.7%), 29 (23.6%) and </w:t>
      </w:r>
      <w:r w:rsidR="00F80269" w:rsidRPr="001D66E5">
        <w:rPr>
          <w:rFonts w:ascii="Arial" w:eastAsia="Times New Roman" w:hAnsi="Arial" w:cs="Arial"/>
          <w:noProof/>
          <w:color w:val="000000"/>
          <w:kern w:val="0"/>
          <w:sz w:val="20"/>
          <w:lang w:bidi="ar-SA"/>
          <w14:ligatures w14:val="none"/>
        </w:rPr>
        <w:t xml:space="preserve">17 </w:t>
      </w:r>
      <w:r w:rsidR="00B3035C" w:rsidRPr="001D66E5">
        <w:rPr>
          <w:rFonts w:ascii="Arial" w:eastAsia="Times New Roman" w:hAnsi="Arial" w:cs="Arial"/>
          <w:noProof/>
          <w:color w:val="000000"/>
          <w:kern w:val="0"/>
          <w:sz w:val="20"/>
          <w:lang w:bidi="ar-SA"/>
          <w14:ligatures w14:val="none"/>
        </w:rPr>
        <w:t>(</w:t>
      </w:r>
      <w:r w:rsidR="00F80269" w:rsidRPr="001D66E5">
        <w:rPr>
          <w:rFonts w:ascii="Arial" w:eastAsia="Times New Roman" w:hAnsi="Arial" w:cs="Arial"/>
          <w:noProof/>
          <w:color w:val="000000"/>
          <w:kern w:val="0"/>
          <w:sz w:val="20"/>
          <w:lang w:bidi="ar-SA"/>
          <w14:ligatures w14:val="none"/>
        </w:rPr>
        <w:t>13.8</w:t>
      </w:r>
      <w:r w:rsidR="00B3035C" w:rsidRPr="001D66E5">
        <w:rPr>
          <w:rFonts w:ascii="Arial" w:eastAsia="Times New Roman" w:hAnsi="Arial" w:cs="Arial"/>
          <w:noProof/>
          <w:color w:val="000000"/>
          <w:kern w:val="0"/>
          <w:sz w:val="20"/>
          <w:lang w:bidi="ar-SA"/>
          <w14:ligatures w14:val="none"/>
        </w:rPr>
        <w:t>%) neonates, respectively.</w:t>
      </w:r>
      <w:r w:rsidR="009C5EE6" w:rsidRPr="001D66E5">
        <w:rPr>
          <w:rFonts w:ascii="Arial" w:eastAsia="Times New Roman" w:hAnsi="Arial" w:cs="Arial"/>
          <w:noProof/>
          <w:color w:val="000000"/>
          <w:kern w:val="0"/>
          <w:sz w:val="20"/>
          <w:lang w:bidi="ar-SA"/>
          <w14:ligatures w14:val="none"/>
        </w:rPr>
        <w:t xml:space="preserve"> Inotropes and mechanical ventilation were required in 61 (49.6%) and 49 (39.8%) asphyxiated neonates, </w:t>
      </w:r>
      <w:r w:rsidR="009C5EE6" w:rsidRPr="001D66E5">
        <w:rPr>
          <w:rFonts w:ascii="Arial" w:eastAsia="Times New Roman" w:hAnsi="Arial" w:cs="Arial"/>
          <w:noProof/>
          <w:color w:val="000000"/>
          <w:kern w:val="0"/>
          <w:sz w:val="20"/>
          <w:lang w:bidi="ar-SA"/>
          <w14:ligatures w14:val="none"/>
        </w:rPr>
        <w:lastRenderedPageBreak/>
        <w:t xml:space="preserve">respectively. </w:t>
      </w:r>
      <w:r w:rsidR="0037581C" w:rsidRPr="001D66E5">
        <w:rPr>
          <w:rFonts w:ascii="Arial" w:eastAsia="Times New Roman" w:hAnsi="Arial" w:cs="Arial"/>
          <w:noProof/>
          <w:color w:val="000000"/>
          <w:kern w:val="0"/>
          <w:sz w:val="20"/>
          <w:lang w:bidi="ar-SA"/>
          <w14:ligatures w14:val="none"/>
        </w:rPr>
        <w:t xml:space="preserve">Out of the 123 asphyxiated neonates enrolled 111 (90.24%%) </w:t>
      </w:r>
      <w:r w:rsidR="00B0239A">
        <w:rPr>
          <w:rFonts w:ascii="Arial" w:eastAsia="Times New Roman" w:hAnsi="Arial" w:cs="Arial"/>
          <w:noProof/>
          <w:color w:val="000000"/>
          <w:kern w:val="0"/>
          <w:sz w:val="20"/>
          <w:lang w:bidi="ar-SA"/>
          <w14:ligatures w14:val="none"/>
        </w:rPr>
        <w:t xml:space="preserve">survived and were discharged </w:t>
      </w:r>
      <w:r w:rsidR="0037581C" w:rsidRPr="001D66E5">
        <w:rPr>
          <w:rFonts w:ascii="Arial" w:eastAsia="Times New Roman" w:hAnsi="Arial" w:cs="Arial"/>
          <w:noProof/>
          <w:color w:val="000000"/>
          <w:kern w:val="0"/>
          <w:sz w:val="20"/>
          <w:lang w:bidi="ar-SA"/>
          <w14:ligatures w14:val="none"/>
        </w:rPr>
        <w:t>while 12 (9.75%) expired.</w:t>
      </w:r>
      <w:bookmarkEnd w:id="4"/>
    </w:p>
    <w:bookmarkEnd w:id="5"/>
    <w:p w14:paraId="20BEF631" w14:textId="77777777" w:rsidR="00B813ED" w:rsidRDefault="00B813ED" w:rsidP="00E74BA9">
      <w:pPr>
        <w:spacing w:before="60" w:line="240" w:lineRule="auto"/>
        <w:jc w:val="both"/>
        <w:outlineLvl w:val="0"/>
        <w:rPr>
          <w:rFonts w:ascii="Arial" w:eastAsia="Times New Roman" w:hAnsi="Arial" w:cs="Arial"/>
          <w:b/>
          <w:bCs/>
          <w:noProof/>
          <w:color w:val="000000"/>
          <w:kern w:val="0"/>
          <w:sz w:val="20"/>
          <w:lang w:bidi="ar-SA"/>
          <w14:ligatures w14:val="none"/>
        </w:rPr>
      </w:pPr>
    </w:p>
    <w:p w14:paraId="4F947B43" w14:textId="16FDC6C3" w:rsidR="00757573" w:rsidRPr="001D66E5" w:rsidRDefault="00103419" w:rsidP="00E74BA9">
      <w:pPr>
        <w:spacing w:before="60" w:line="240"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Table 1: Clinical profile of neonates with birth asphyxia</w:t>
      </w:r>
    </w:p>
    <w:p w14:paraId="25174274" w14:textId="77777777" w:rsidR="00757573" w:rsidRPr="00757573" w:rsidRDefault="00757573" w:rsidP="00E74BA9">
      <w:pPr>
        <w:spacing w:before="60" w:line="240" w:lineRule="auto"/>
        <w:jc w:val="both"/>
        <w:outlineLvl w:val="0"/>
        <w:rPr>
          <w:rFonts w:ascii="Times New Roman" w:eastAsia="Times New Roman" w:hAnsi="Times New Roman" w:cs="Times New Roman"/>
          <w:b/>
          <w:bCs/>
          <w:noProof/>
          <w:color w:val="000000"/>
          <w:kern w:val="0"/>
          <w:sz w:val="4"/>
          <w:szCs w:val="4"/>
          <w:lang w:bidi="ar-SA"/>
          <w14:ligatures w14:val="none"/>
        </w:rPr>
      </w:pPr>
    </w:p>
    <w:tbl>
      <w:tblPr>
        <w:tblStyle w:val="TableGrid"/>
        <w:tblW w:w="0" w:type="auto"/>
        <w:tblLook w:val="04A0" w:firstRow="1" w:lastRow="0" w:firstColumn="1" w:lastColumn="0" w:noHBand="0" w:noVBand="1"/>
      </w:tblPr>
      <w:tblGrid>
        <w:gridCol w:w="2429"/>
        <w:gridCol w:w="2399"/>
        <w:gridCol w:w="1600"/>
        <w:gridCol w:w="1770"/>
      </w:tblGrid>
      <w:tr w:rsidR="00103419" w:rsidRPr="00103419" w14:paraId="1AF428D6" w14:textId="77777777" w:rsidTr="00E5231D">
        <w:tc>
          <w:tcPr>
            <w:tcW w:w="2695" w:type="dxa"/>
          </w:tcPr>
          <w:p w14:paraId="190CC3F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Clinical details</w:t>
            </w:r>
          </w:p>
        </w:tc>
        <w:tc>
          <w:tcPr>
            <w:tcW w:w="2700" w:type="dxa"/>
          </w:tcPr>
          <w:p w14:paraId="19C7569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Categories</w:t>
            </w:r>
          </w:p>
        </w:tc>
        <w:tc>
          <w:tcPr>
            <w:tcW w:w="1710" w:type="dxa"/>
          </w:tcPr>
          <w:p w14:paraId="0F50BF1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Frequency (n)</w:t>
            </w:r>
          </w:p>
        </w:tc>
        <w:tc>
          <w:tcPr>
            <w:tcW w:w="1911" w:type="dxa"/>
          </w:tcPr>
          <w:p w14:paraId="27C0651F"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Percentage (%)</w:t>
            </w:r>
          </w:p>
        </w:tc>
      </w:tr>
      <w:tr w:rsidR="00103419" w:rsidRPr="001D66E5" w14:paraId="47660BCD" w14:textId="77777777" w:rsidTr="00E5231D">
        <w:trPr>
          <w:trHeight w:val="241"/>
        </w:trPr>
        <w:tc>
          <w:tcPr>
            <w:tcW w:w="2695" w:type="dxa"/>
            <w:vMerge w:val="restart"/>
          </w:tcPr>
          <w:p w14:paraId="23CF53A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Gender</w:t>
            </w:r>
          </w:p>
          <w:p w14:paraId="63C963E4"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00A187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Male</w:t>
            </w:r>
          </w:p>
        </w:tc>
        <w:tc>
          <w:tcPr>
            <w:tcW w:w="1710" w:type="dxa"/>
          </w:tcPr>
          <w:p w14:paraId="5E586F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w:t>
            </w:r>
          </w:p>
        </w:tc>
        <w:tc>
          <w:tcPr>
            <w:tcW w:w="1911" w:type="dxa"/>
          </w:tcPr>
          <w:p w14:paraId="01AC3B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66.7</w:t>
            </w:r>
          </w:p>
        </w:tc>
      </w:tr>
      <w:tr w:rsidR="00103419" w:rsidRPr="001D66E5" w14:paraId="53FA3395" w14:textId="77777777" w:rsidTr="00E5231D">
        <w:trPr>
          <w:trHeight w:val="241"/>
        </w:trPr>
        <w:tc>
          <w:tcPr>
            <w:tcW w:w="2695" w:type="dxa"/>
            <w:vMerge/>
          </w:tcPr>
          <w:p w14:paraId="30DFA00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E09F96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Female</w:t>
            </w:r>
          </w:p>
        </w:tc>
        <w:tc>
          <w:tcPr>
            <w:tcW w:w="1710" w:type="dxa"/>
          </w:tcPr>
          <w:p w14:paraId="2FB13F8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41</w:t>
            </w:r>
          </w:p>
        </w:tc>
        <w:tc>
          <w:tcPr>
            <w:tcW w:w="1911" w:type="dxa"/>
          </w:tcPr>
          <w:p w14:paraId="3DDFF65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33.3</w:t>
            </w:r>
          </w:p>
        </w:tc>
      </w:tr>
      <w:tr w:rsidR="00103419" w:rsidRPr="001D66E5" w14:paraId="3455C2FC" w14:textId="77777777" w:rsidTr="00E5231D">
        <w:trPr>
          <w:trHeight w:val="84"/>
        </w:trPr>
        <w:tc>
          <w:tcPr>
            <w:tcW w:w="2695" w:type="dxa"/>
            <w:vMerge w:val="restart"/>
          </w:tcPr>
          <w:p w14:paraId="4099BC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Mode of delivery</w:t>
            </w:r>
          </w:p>
          <w:p w14:paraId="64CE939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p w14:paraId="64019D5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CFCF78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Vaginal delivery</w:t>
            </w:r>
          </w:p>
        </w:tc>
        <w:tc>
          <w:tcPr>
            <w:tcW w:w="1710" w:type="dxa"/>
          </w:tcPr>
          <w:p w14:paraId="7FAFE9D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72</w:t>
            </w:r>
          </w:p>
        </w:tc>
        <w:tc>
          <w:tcPr>
            <w:tcW w:w="1911" w:type="dxa"/>
          </w:tcPr>
          <w:p w14:paraId="1AAB2FC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58.5</w:t>
            </w:r>
          </w:p>
        </w:tc>
      </w:tr>
      <w:tr w:rsidR="00103419" w:rsidRPr="001D66E5" w14:paraId="609C3F04" w14:textId="77777777" w:rsidTr="00E5231D">
        <w:trPr>
          <w:trHeight w:val="83"/>
        </w:trPr>
        <w:tc>
          <w:tcPr>
            <w:tcW w:w="2695" w:type="dxa"/>
            <w:vMerge/>
          </w:tcPr>
          <w:p w14:paraId="59260C8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3BB356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Caesarean section</w:t>
            </w:r>
          </w:p>
        </w:tc>
        <w:tc>
          <w:tcPr>
            <w:tcW w:w="1710" w:type="dxa"/>
          </w:tcPr>
          <w:p w14:paraId="5FFC067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47</w:t>
            </w:r>
          </w:p>
        </w:tc>
        <w:tc>
          <w:tcPr>
            <w:tcW w:w="1911" w:type="dxa"/>
          </w:tcPr>
          <w:p w14:paraId="62909B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38.2</w:t>
            </w:r>
          </w:p>
        </w:tc>
      </w:tr>
      <w:tr w:rsidR="00103419" w:rsidRPr="001D66E5" w14:paraId="1A9CB73C" w14:textId="77777777" w:rsidTr="00E5231D">
        <w:trPr>
          <w:trHeight w:val="83"/>
        </w:trPr>
        <w:tc>
          <w:tcPr>
            <w:tcW w:w="2695" w:type="dxa"/>
            <w:vMerge/>
          </w:tcPr>
          <w:p w14:paraId="652A6A3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739EA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Instrumental delivery</w:t>
            </w:r>
          </w:p>
        </w:tc>
        <w:tc>
          <w:tcPr>
            <w:tcW w:w="1710" w:type="dxa"/>
          </w:tcPr>
          <w:p w14:paraId="73E6B3A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7487D8F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w:t>
            </w:r>
          </w:p>
        </w:tc>
      </w:tr>
      <w:tr w:rsidR="00103419" w:rsidRPr="001D66E5" w14:paraId="314FD2F0" w14:textId="77777777" w:rsidTr="00E5231D">
        <w:trPr>
          <w:trHeight w:val="125"/>
        </w:trPr>
        <w:tc>
          <w:tcPr>
            <w:tcW w:w="2695" w:type="dxa"/>
            <w:vMerge w:val="restart"/>
          </w:tcPr>
          <w:p w14:paraId="092E315F"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Delivery place</w:t>
            </w:r>
          </w:p>
        </w:tc>
        <w:tc>
          <w:tcPr>
            <w:tcW w:w="2700" w:type="dxa"/>
          </w:tcPr>
          <w:p w14:paraId="4C28C24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Inborn</w:t>
            </w:r>
          </w:p>
        </w:tc>
        <w:tc>
          <w:tcPr>
            <w:tcW w:w="1710" w:type="dxa"/>
          </w:tcPr>
          <w:p w14:paraId="52B31E6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95</w:t>
            </w:r>
          </w:p>
        </w:tc>
        <w:tc>
          <w:tcPr>
            <w:tcW w:w="1911" w:type="dxa"/>
          </w:tcPr>
          <w:p w14:paraId="3CA216C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77.2</w:t>
            </w:r>
          </w:p>
        </w:tc>
      </w:tr>
      <w:tr w:rsidR="00103419" w:rsidRPr="001D66E5" w14:paraId="4BD7D32F" w14:textId="77777777" w:rsidTr="00E5231D">
        <w:trPr>
          <w:trHeight w:val="125"/>
        </w:trPr>
        <w:tc>
          <w:tcPr>
            <w:tcW w:w="2695" w:type="dxa"/>
            <w:vMerge/>
          </w:tcPr>
          <w:p w14:paraId="5E5C1F7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F2F459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Outborn</w:t>
            </w:r>
          </w:p>
        </w:tc>
        <w:tc>
          <w:tcPr>
            <w:tcW w:w="1710" w:type="dxa"/>
          </w:tcPr>
          <w:p w14:paraId="238D57E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28</w:t>
            </w:r>
          </w:p>
        </w:tc>
        <w:tc>
          <w:tcPr>
            <w:tcW w:w="1911" w:type="dxa"/>
          </w:tcPr>
          <w:p w14:paraId="0072B6B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22.8</w:t>
            </w:r>
          </w:p>
        </w:tc>
      </w:tr>
      <w:tr w:rsidR="00103419" w:rsidRPr="001D66E5" w14:paraId="2AF4BE3E" w14:textId="77777777" w:rsidTr="00E5231D">
        <w:trPr>
          <w:trHeight w:val="175"/>
        </w:trPr>
        <w:tc>
          <w:tcPr>
            <w:tcW w:w="2695" w:type="dxa"/>
            <w:vMerge w:val="restart"/>
          </w:tcPr>
          <w:p w14:paraId="31CD89F8"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Age at clinical presentation</w:t>
            </w:r>
          </w:p>
        </w:tc>
        <w:tc>
          <w:tcPr>
            <w:tcW w:w="2700" w:type="dxa"/>
          </w:tcPr>
          <w:p w14:paraId="3532B08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1 hour of life</w:t>
            </w:r>
          </w:p>
        </w:tc>
        <w:tc>
          <w:tcPr>
            <w:tcW w:w="1710" w:type="dxa"/>
          </w:tcPr>
          <w:p w14:paraId="74AA34A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84</w:t>
            </w:r>
          </w:p>
        </w:tc>
        <w:tc>
          <w:tcPr>
            <w:tcW w:w="1911" w:type="dxa"/>
          </w:tcPr>
          <w:p w14:paraId="40B2EB2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68.3</w:t>
            </w:r>
          </w:p>
        </w:tc>
      </w:tr>
      <w:tr w:rsidR="00103419" w:rsidRPr="001D66E5" w14:paraId="4AB56B8C" w14:textId="77777777" w:rsidTr="00E5231D">
        <w:trPr>
          <w:trHeight w:val="174"/>
        </w:trPr>
        <w:tc>
          <w:tcPr>
            <w:tcW w:w="2695" w:type="dxa"/>
            <w:vMerge/>
          </w:tcPr>
          <w:p w14:paraId="0A33206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66EB4A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 – 6 hours of life</w:t>
            </w:r>
          </w:p>
        </w:tc>
        <w:tc>
          <w:tcPr>
            <w:tcW w:w="1710" w:type="dxa"/>
          </w:tcPr>
          <w:p w14:paraId="4015756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1911" w:type="dxa"/>
          </w:tcPr>
          <w:p w14:paraId="12470C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16.3</w:t>
            </w:r>
          </w:p>
        </w:tc>
      </w:tr>
      <w:tr w:rsidR="00103419" w:rsidRPr="001D66E5" w14:paraId="35CF00DB" w14:textId="77777777" w:rsidTr="00E5231D">
        <w:trPr>
          <w:trHeight w:val="174"/>
        </w:trPr>
        <w:tc>
          <w:tcPr>
            <w:tcW w:w="2695" w:type="dxa"/>
            <w:vMerge/>
          </w:tcPr>
          <w:p w14:paraId="2CEBB68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9C6E6C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 – 24 hours of life</w:t>
            </w:r>
          </w:p>
        </w:tc>
        <w:tc>
          <w:tcPr>
            <w:tcW w:w="1710" w:type="dxa"/>
          </w:tcPr>
          <w:p w14:paraId="0E90834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w:t>
            </w:r>
          </w:p>
        </w:tc>
        <w:tc>
          <w:tcPr>
            <w:tcW w:w="1911" w:type="dxa"/>
          </w:tcPr>
          <w:p w14:paraId="59087DC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w:t>
            </w:r>
          </w:p>
        </w:tc>
      </w:tr>
      <w:tr w:rsidR="00103419" w:rsidRPr="001D66E5" w14:paraId="3C78B538" w14:textId="77777777" w:rsidTr="00E5231D">
        <w:trPr>
          <w:trHeight w:val="174"/>
        </w:trPr>
        <w:tc>
          <w:tcPr>
            <w:tcW w:w="2695" w:type="dxa"/>
            <w:vMerge/>
          </w:tcPr>
          <w:p w14:paraId="6160B42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5EC8A9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&gt;24 hours of life</w:t>
            </w:r>
          </w:p>
        </w:tc>
        <w:tc>
          <w:tcPr>
            <w:tcW w:w="1710" w:type="dxa"/>
          </w:tcPr>
          <w:p w14:paraId="6E8DD32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1911" w:type="dxa"/>
          </w:tcPr>
          <w:p w14:paraId="51EAEC5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103419" w:rsidRPr="001D66E5" w14:paraId="5A19B5E6" w14:textId="77777777" w:rsidTr="00E5231D">
        <w:trPr>
          <w:trHeight w:val="152"/>
        </w:trPr>
        <w:tc>
          <w:tcPr>
            <w:tcW w:w="2695" w:type="dxa"/>
            <w:vMerge w:val="restart"/>
          </w:tcPr>
          <w:p w14:paraId="7DCCFE5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Gestational age</w:t>
            </w:r>
          </w:p>
        </w:tc>
        <w:tc>
          <w:tcPr>
            <w:tcW w:w="2700" w:type="dxa"/>
          </w:tcPr>
          <w:p w14:paraId="3C46E12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Term (37 – 42 weeks)</w:t>
            </w:r>
          </w:p>
        </w:tc>
        <w:tc>
          <w:tcPr>
            <w:tcW w:w="1710" w:type="dxa"/>
          </w:tcPr>
          <w:p w14:paraId="06390F0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102</w:t>
            </w:r>
          </w:p>
        </w:tc>
        <w:tc>
          <w:tcPr>
            <w:tcW w:w="1911" w:type="dxa"/>
          </w:tcPr>
          <w:p w14:paraId="56035D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82.9</w:t>
            </w:r>
          </w:p>
        </w:tc>
      </w:tr>
      <w:tr w:rsidR="00103419" w:rsidRPr="001D66E5" w14:paraId="649DBA51" w14:textId="77777777" w:rsidTr="00E5231D">
        <w:trPr>
          <w:trHeight w:val="151"/>
        </w:trPr>
        <w:tc>
          <w:tcPr>
            <w:tcW w:w="2695" w:type="dxa"/>
            <w:vMerge/>
          </w:tcPr>
          <w:p w14:paraId="276427C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55B98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Post term (&gt; 42 weeks)</w:t>
            </w:r>
          </w:p>
        </w:tc>
        <w:tc>
          <w:tcPr>
            <w:tcW w:w="1710" w:type="dxa"/>
          </w:tcPr>
          <w:p w14:paraId="1BBA720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21</w:t>
            </w:r>
          </w:p>
        </w:tc>
        <w:tc>
          <w:tcPr>
            <w:tcW w:w="1911" w:type="dxa"/>
          </w:tcPr>
          <w:p w14:paraId="5AB4C9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17.1</w:t>
            </w:r>
          </w:p>
        </w:tc>
      </w:tr>
      <w:tr w:rsidR="00103419" w:rsidRPr="001D66E5" w14:paraId="53B0EB7C" w14:textId="77777777" w:rsidTr="00E5231D">
        <w:trPr>
          <w:trHeight w:val="96"/>
        </w:trPr>
        <w:tc>
          <w:tcPr>
            <w:tcW w:w="2695" w:type="dxa"/>
            <w:vMerge w:val="restart"/>
          </w:tcPr>
          <w:p w14:paraId="1201A4D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Birth weight (gram)</w:t>
            </w:r>
          </w:p>
        </w:tc>
        <w:tc>
          <w:tcPr>
            <w:tcW w:w="2700" w:type="dxa"/>
          </w:tcPr>
          <w:p w14:paraId="641DD0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2500</w:t>
            </w:r>
          </w:p>
        </w:tc>
        <w:tc>
          <w:tcPr>
            <w:tcW w:w="1710" w:type="dxa"/>
          </w:tcPr>
          <w:p w14:paraId="66C65DC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w:t>
            </w:r>
          </w:p>
        </w:tc>
        <w:tc>
          <w:tcPr>
            <w:tcW w:w="1911" w:type="dxa"/>
          </w:tcPr>
          <w:p w14:paraId="6308625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18.7</w:t>
            </w:r>
          </w:p>
        </w:tc>
      </w:tr>
      <w:tr w:rsidR="00103419" w:rsidRPr="001D66E5" w14:paraId="7C23B1CB" w14:textId="77777777" w:rsidTr="00E5231D">
        <w:trPr>
          <w:trHeight w:val="96"/>
        </w:trPr>
        <w:tc>
          <w:tcPr>
            <w:tcW w:w="2695" w:type="dxa"/>
            <w:vMerge/>
          </w:tcPr>
          <w:p w14:paraId="4546CC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0D725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2500 – 3500 </w:t>
            </w:r>
          </w:p>
        </w:tc>
        <w:tc>
          <w:tcPr>
            <w:tcW w:w="1710" w:type="dxa"/>
          </w:tcPr>
          <w:p w14:paraId="46E973D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87</w:t>
            </w:r>
          </w:p>
        </w:tc>
        <w:tc>
          <w:tcPr>
            <w:tcW w:w="1911" w:type="dxa"/>
          </w:tcPr>
          <w:p w14:paraId="050DC3F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70.7</w:t>
            </w:r>
          </w:p>
        </w:tc>
      </w:tr>
      <w:tr w:rsidR="00103419" w:rsidRPr="001D66E5" w14:paraId="5EEDE400" w14:textId="77777777" w:rsidTr="00E5231D">
        <w:trPr>
          <w:trHeight w:val="96"/>
        </w:trPr>
        <w:tc>
          <w:tcPr>
            <w:tcW w:w="2695" w:type="dxa"/>
            <w:vMerge/>
          </w:tcPr>
          <w:p w14:paraId="0068BB8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CEDCFA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&gt;3500</w:t>
            </w:r>
          </w:p>
        </w:tc>
        <w:tc>
          <w:tcPr>
            <w:tcW w:w="1710" w:type="dxa"/>
          </w:tcPr>
          <w:p w14:paraId="5A431AD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w:t>
            </w:r>
          </w:p>
        </w:tc>
        <w:tc>
          <w:tcPr>
            <w:tcW w:w="1911" w:type="dxa"/>
          </w:tcPr>
          <w:p w14:paraId="5B68CF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10.6</w:t>
            </w:r>
          </w:p>
        </w:tc>
      </w:tr>
      <w:tr w:rsidR="00103419" w:rsidRPr="001D66E5" w14:paraId="7DE016F1" w14:textId="77777777" w:rsidTr="00E5231D">
        <w:trPr>
          <w:trHeight w:val="152"/>
        </w:trPr>
        <w:tc>
          <w:tcPr>
            <w:tcW w:w="2695" w:type="dxa"/>
            <w:vMerge w:val="restart"/>
          </w:tcPr>
          <w:p w14:paraId="6750C72A"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APGAR score at 1 minute</w:t>
            </w:r>
          </w:p>
        </w:tc>
        <w:tc>
          <w:tcPr>
            <w:tcW w:w="2700" w:type="dxa"/>
          </w:tcPr>
          <w:p w14:paraId="20F5771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&lt;3</w:t>
            </w:r>
          </w:p>
        </w:tc>
        <w:tc>
          <w:tcPr>
            <w:tcW w:w="1710" w:type="dxa"/>
          </w:tcPr>
          <w:p w14:paraId="03E594B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37</w:t>
            </w:r>
          </w:p>
        </w:tc>
        <w:tc>
          <w:tcPr>
            <w:tcW w:w="1911" w:type="dxa"/>
          </w:tcPr>
          <w:p w14:paraId="19877D5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30.08</w:t>
            </w:r>
          </w:p>
        </w:tc>
      </w:tr>
      <w:tr w:rsidR="00103419" w:rsidRPr="001D66E5" w14:paraId="18719717" w14:textId="77777777" w:rsidTr="00E5231D">
        <w:trPr>
          <w:trHeight w:val="175"/>
        </w:trPr>
        <w:tc>
          <w:tcPr>
            <w:tcW w:w="2695" w:type="dxa"/>
            <w:vMerge/>
          </w:tcPr>
          <w:p w14:paraId="18DD1F6D"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760B667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u w:val="single"/>
                <w:lang w:bidi="ar-SA"/>
                <w14:ligatures w14:val="none"/>
              </w:rPr>
              <w:t>&gt;</w:t>
            </w:r>
            <w:r w:rsidRPr="001D66E5">
              <w:rPr>
                <w:rFonts w:ascii="Arial" w:eastAsia="Times New Roman" w:hAnsi="Arial" w:cs="Arial"/>
                <w:noProof/>
                <w:color w:val="000000"/>
                <w:kern w:val="0"/>
                <w:sz w:val="20"/>
                <w:lang w:bidi="ar-SA"/>
                <w14:ligatures w14:val="none"/>
              </w:rPr>
              <w:t>3</w:t>
            </w:r>
          </w:p>
        </w:tc>
        <w:tc>
          <w:tcPr>
            <w:tcW w:w="1710" w:type="dxa"/>
          </w:tcPr>
          <w:p w14:paraId="2E66190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w:t>
            </w:r>
          </w:p>
        </w:tc>
        <w:tc>
          <w:tcPr>
            <w:tcW w:w="1911" w:type="dxa"/>
          </w:tcPr>
          <w:p w14:paraId="1DDBE87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66.67</w:t>
            </w:r>
          </w:p>
        </w:tc>
      </w:tr>
      <w:tr w:rsidR="00103419" w:rsidRPr="001D66E5" w14:paraId="68D61D84" w14:textId="77777777" w:rsidTr="00E5231D">
        <w:trPr>
          <w:trHeight w:val="174"/>
        </w:trPr>
        <w:tc>
          <w:tcPr>
            <w:tcW w:w="2695" w:type="dxa"/>
            <w:vMerge/>
          </w:tcPr>
          <w:p w14:paraId="58BE04E0"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0CCDF61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documented</w:t>
            </w:r>
          </w:p>
        </w:tc>
        <w:tc>
          <w:tcPr>
            <w:tcW w:w="1710" w:type="dxa"/>
          </w:tcPr>
          <w:p w14:paraId="5465CB3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603192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3.25</w:t>
            </w:r>
          </w:p>
        </w:tc>
      </w:tr>
      <w:tr w:rsidR="00103419" w:rsidRPr="001D66E5" w14:paraId="67EDC03E" w14:textId="77777777" w:rsidTr="00E5231D">
        <w:trPr>
          <w:trHeight w:val="152"/>
        </w:trPr>
        <w:tc>
          <w:tcPr>
            <w:tcW w:w="2695" w:type="dxa"/>
            <w:vMerge w:val="restart"/>
          </w:tcPr>
          <w:p w14:paraId="79374324"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APGAR score at 5 minutes</w:t>
            </w:r>
          </w:p>
        </w:tc>
        <w:tc>
          <w:tcPr>
            <w:tcW w:w="2700" w:type="dxa"/>
          </w:tcPr>
          <w:p w14:paraId="5817B56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&lt;5</w:t>
            </w:r>
          </w:p>
        </w:tc>
        <w:tc>
          <w:tcPr>
            <w:tcW w:w="1710" w:type="dxa"/>
          </w:tcPr>
          <w:p w14:paraId="209673C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w:t>
            </w:r>
          </w:p>
        </w:tc>
        <w:tc>
          <w:tcPr>
            <w:tcW w:w="1911" w:type="dxa"/>
          </w:tcPr>
          <w:p w14:paraId="46E55B5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26.02</w:t>
            </w:r>
          </w:p>
        </w:tc>
      </w:tr>
      <w:tr w:rsidR="00103419" w:rsidRPr="001D66E5" w14:paraId="128A053B" w14:textId="77777777" w:rsidTr="00E5231D">
        <w:trPr>
          <w:trHeight w:val="175"/>
        </w:trPr>
        <w:tc>
          <w:tcPr>
            <w:tcW w:w="2695" w:type="dxa"/>
            <w:vMerge/>
          </w:tcPr>
          <w:p w14:paraId="26F4E7B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1C6AEF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u w:val="single"/>
                <w:lang w:bidi="ar-SA"/>
                <w14:ligatures w14:val="none"/>
              </w:rPr>
              <w:t>&gt;</w:t>
            </w:r>
            <w:r w:rsidRPr="001D66E5">
              <w:rPr>
                <w:rFonts w:ascii="Arial" w:eastAsia="Times New Roman" w:hAnsi="Arial" w:cs="Arial"/>
                <w:noProof/>
                <w:color w:val="000000"/>
                <w:kern w:val="0"/>
                <w:sz w:val="20"/>
                <w:lang w:bidi="ar-SA"/>
                <w14:ligatures w14:val="none"/>
              </w:rPr>
              <w:t>5</w:t>
            </w:r>
          </w:p>
        </w:tc>
        <w:tc>
          <w:tcPr>
            <w:tcW w:w="1710" w:type="dxa"/>
          </w:tcPr>
          <w:p w14:paraId="4D781FF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87</w:t>
            </w:r>
          </w:p>
        </w:tc>
        <w:tc>
          <w:tcPr>
            <w:tcW w:w="1911" w:type="dxa"/>
          </w:tcPr>
          <w:p w14:paraId="146F728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70.73</w:t>
            </w:r>
          </w:p>
        </w:tc>
      </w:tr>
      <w:tr w:rsidR="00103419" w:rsidRPr="001D66E5" w14:paraId="33AAFF7B" w14:textId="77777777" w:rsidTr="00E5231D">
        <w:trPr>
          <w:trHeight w:val="174"/>
        </w:trPr>
        <w:tc>
          <w:tcPr>
            <w:tcW w:w="2695" w:type="dxa"/>
            <w:vMerge/>
          </w:tcPr>
          <w:p w14:paraId="53F76DE4"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563FAC4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documented</w:t>
            </w:r>
          </w:p>
        </w:tc>
        <w:tc>
          <w:tcPr>
            <w:tcW w:w="1710" w:type="dxa"/>
          </w:tcPr>
          <w:p w14:paraId="63C1019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7E663FD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3.25</w:t>
            </w:r>
          </w:p>
        </w:tc>
      </w:tr>
      <w:tr w:rsidR="00103419" w:rsidRPr="001D66E5" w14:paraId="73EC16E9" w14:textId="77777777" w:rsidTr="00E5231D">
        <w:trPr>
          <w:trHeight w:val="175"/>
        </w:trPr>
        <w:tc>
          <w:tcPr>
            <w:tcW w:w="2695" w:type="dxa"/>
            <w:vMerge w:val="restart"/>
          </w:tcPr>
          <w:p w14:paraId="4217E155"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Delayed cry</w:t>
            </w:r>
          </w:p>
        </w:tc>
        <w:tc>
          <w:tcPr>
            <w:tcW w:w="2700" w:type="dxa"/>
          </w:tcPr>
          <w:p w14:paraId="292C56F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251025F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85</w:t>
            </w:r>
          </w:p>
        </w:tc>
        <w:tc>
          <w:tcPr>
            <w:tcW w:w="1911" w:type="dxa"/>
          </w:tcPr>
          <w:p w14:paraId="778CE9A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69.1</w:t>
            </w:r>
          </w:p>
        </w:tc>
      </w:tr>
      <w:tr w:rsidR="00103419" w:rsidRPr="001D66E5" w14:paraId="3E0E6C19" w14:textId="77777777" w:rsidTr="00E5231D">
        <w:trPr>
          <w:trHeight w:val="174"/>
        </w:trPr>
        <w:tc>
          <w:tcPr>
            <w:tcW w:w="2695" w:type="dxa"/>
            <w:vMerge/>
          </w:tcPr>
          <w:p w14:paraId="4337DCD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5120B34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6E8A459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w:t>
            </w:r>
          </w:p>
        </w:tc>
        <w:tc>
          <w:tcPr>
            <w:tcW w:w="1911" w:type="dxa"/>
          </w:tcPr>
          <w:p w14:paraId="499D994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30.9</w:t>
            </w:r>
          </w:p>
        </w:tc>
      </w:tr>
      <w:tr w:rsidR="00103419" w:rsidRPr="001D66E5" w14:paraId="1F223B46" w14:textId="77777777" w:rsidTr="00E5231D">
        <w:trPr>
          <w:trHeight w:val="292"/>
        </w:trPr>
        <w:tc>
          <w:tcPr>
            <w:tcW w:w="2695" w:type="dxa"/>
            <w:vMerge w:val="restart"/>
          </w:tcPr>
          <w:p w14:paraId="4A55C81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Advanced neonatal resuscitation</w:t>
            </w:r>
          </w:p>
        </w:tc>
        <w:tc>
          <w:tcPr>
            <w:tcW w:w="2700" w:type="dxa"/>
          </w:tcPr>
          <w:p w14:paraId="57EAA9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Required</w:t>
            </w:r>
          </w:p>
        </w:tc>
        <w:tc>
          <w:tcPr>
            <w:tcW w:w="1710" w:type="dxa"/>
          </w:tcPr>
          <w:p w14:paraId="60763AD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59</w:t>
            </w:r>
          </w:p>
        </w:tc>
        <w:tc>
          <w:tcPr>
            <w:tcW w:w="1911" w:type="dxa"/>
          </w:tcPr>
          <w:p w14:paraId="32BD318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48</w:t>
            </w:r>
          </w:p>
        </w:tc>
      </w:tr>
      <w:tr w:rsidR="00103419" w:rsidRPr="001D66E5" w14:paraId="3C52AA66" w14:textId="77777777" w:rsidTr="00E5231D">
        <w:trPr>
          <w:trHeight w:val="292"/>
        </w:trPr>
        <w:tc>
          <w:tcPr>
            <w:tcW w:w="2695" w:type="dxa"/>
            <w:vMerge/>
          </w:tcPr>
          <w:p w14:paraId="7F48B27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2F438E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required</w:t>
            </w:r>
          </w:p>
        </w:tc>
        <w:tc>
          <w:tcPr>
            <w:tcW w:w="1710" w:type="dxa"/>
          </w:tcPr>
          <w:p w14:paraId="0E36F71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64</w:t>
            </w:r>
          </w:p>
        </w:tc>
        <w:tc>
          <w:tcPr>
            <w:tcW w:w="1911" w:type="dxa"/>
          </w:tcPr>
          <w:p w14:paraId="6DB10D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52</w:t>
            </w:r>
          </w:p>
        </w:tc>
      </w:tr>
      <w:tr w:rsidR="00103419" w:rsidRPr="001D66E5" w14:paraId="422C7013" w14:textId="77777777" w:rsidTr="00E5231D">
        <w:trPr>
          <w:trHeight w:val="240"/>
        </w:trPr>
        <w:tc>
          <w:tcPr>
            <w:tcW w:w="2695" w:type="dxa"/>
            <w:vMerge w:val="restart"/>
          </w:tcPr>
          <w:p w14:paraId="4A5FD01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HIE staging</w:t>
            </w:r>
          </w:p>
        </w:tc>
        <w:tc>
          <w:tcPr>
            <w:tcW w:w="2700" w:type="dxa"/>
          </w:tcPr>
          <w:p w14:paraId="58BDDAD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w:t>
            </w:r>
          </w:p>
        </w:tc>
        <w:tc>
          <w:tcPr>
            <w:tcW w:w="1710" w:type="dxa"/>
          </w:tcPr>
          <w:p w14:paraId="0680581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29</w:t>
            </w:r>
          </w:p>
        </w:tc>
        <w:tc>
          <w:tcPr>
            <w:tcW w:w="1911" w:type="dxa"/>
          </w:tcPr>
          <w:p w14:paraId="04BF83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23.6</w:t>
            </w:r>
          </w:p>
        </w:tc>
      </w:tr>
      <w:tr w:rsidR="00103419" w:rsidRPr="001D66E5" w14:paraId="7CC00453" w14:textId="77777777" w:rsidTr="00E5231D">
        <w:trPr>
          <w:trHeight w:val="240"/>
        </w:trPr>
        <w:tc>
          <w:tcPr>
            <w:tcW w:w="2695" w:type="dxa"/>
            <w:vMerge/>
          </w:tcPr>
          <w:p w14:paraId="3DD4610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79AC7A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II</w:t>
            </w:r>
          </w:p>
        </w:tc>
        <w:tc>
          <w:tcPr>
            <w:tcW w:w="1710" w:type="dxa"/>
          </w:tcPr>
          <w:p w14:paraId="27EAD69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85</w:t>
            </w:r>
          </w:p>
        </w:tc>
        <w:tc>
          <w:tcPr>
            <w:tcW w:w="1911" w:type="dxa"/>
          </w:tcPr>
          <w:p w14:paraId="773664A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69.1</w:t>
            </w:r>
          </w:p>
        </w:tc>
      </w:tr>
      <w:tr w:rsidR="00103419" w:rsidRPr="001D66E5" w14:paraId="4CF3967A" w14:textId="77777777" w:rsidTr="00E5231D">
        <w:trPr>
          <w:trHeight w:val="240"/>
        </w:trPr>
        <w:tc>
          <w:tcPr>
            <w:tcW w:w="2695" w:type="dxa"/>
            <w:vMerge/>
          </w:tcPr>
          <w:p w14:paraId="6D72E40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BA3C95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III</w:t>
            </w:r>
          </w:p>
        </w:tc>
        <w:tc>
          <w:tcPr>
            <w:tcW w:w="1710" w:type="dxa"/>
          </w:tcPr>
          <w:p w14:paraId="056F3FB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17EBD26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w:t>
            </w:r>
          </w:p>
        </w:tc>
      </w:tr>
      <w:tr w:rsidR="00103419" w:rsidRPr="001D66E5" w14:paraId="7D08FE14" w14:textId="77777777" w:rsidTr="00E5231D">
        <w:trPr>
          <w:trHeight w:val="241"/>
        </w:trPr>
        <w:tc>
          <w:tcPr>
            <w:tcW w:w="2695" w:type="dxa"/>
            <w:vMerge w:val="restart"/>
          </w:tcPr>
          <w:p w14:paraId="37E0B71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Seizure</w:t>
            </w:r>
          </w:p>
        </w:tc>
        <w:tc>
          <w:tcPr>
            <w:tcW w:w="2700" w:type="dxa"/>
          </w:tcPr>
          <w:p w14:paraId="42DCAEF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2732249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92</w:t>
            </w:r>
          </w:p>
        </w:tc>
        <w:tc>
          <w:tcPr>
            <w:tcW w:w="1911" w:type="dxa"/>
          </w:tcPr>
          <w:p w14:paraId="49B3427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74.8</w:t>
            </w:r>
          </w:p>
        </w:tc>
      </w:tr>
      <w:tr w:rsidR="00103419" w:rsidRPr="001D66E5" w14:paraId="54224A2C" w14:textId="77777777" w:rsidTr="00E5231D">
        <w:trPr>
          <w:trHeight w:val="241"/>
        </w:trPr>
        <w:tc>
          <w:tcPr>
            <w:tcW w:w="2695" w:type="dxa"/>
            <w:vMerge/>
          </w:tcPr>
          <w:p w14:paraId="5D08505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2FEAB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1F06AA3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31</w:t>
            </w:r>
          </w:p>
        </w:tc>
        <w:tc>
          <w:tcPr>
            <w:tcW w:w="1911" w:type="dxa"/>
          </w:tcPr>
          <w:p w14:paraId="5DBDC45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25.2</w:t>
            </w:r>
          </w:p>
        </w:tc>
      </w:tr>
      <w:tr w:rsidR="00103419" w:rsidRPr="001D66E5" w14:paraId="220E5135" w14:textId="77777777" w:rsidTr="00E5231D">
        <w:trPr>
          <w:trHeight w:val="241"/>
        </w:trPr>
        <w:tc>
          <w:tcPr>
            <w:tcW w:w="2695" w:type="dxa"/>
            <w:vMerge w:val="restart"/>
          </w:tcPr>
          <w:p w14:paraId="42844A88"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Onset of seizure</w:t>
            </w:r>
          </w:p>
        </w:tc>
        <w:tc>
          <w:tcPr>
            <w:tcW w:w="2700" w:type="dxa"/>
          </w:tcPr>
          <w:p w14:paraId="682C27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24 hrs</w:t>
            </w:r>
          </w:p>
        </w:tc>
        <w:tc>
          <w:tcPr>
            <w:tcW w:w="1710" w:type="dxa"/>
          </w:tcPr>
          <w:p w14:paraId="00EEDA1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w:t>
            </w:r>
          </w:p>
        </w:tc>
        <w:tc>
          <w:tcPr>
            <w:tcW w:w="1911" w:type="dxa"/>
          </w:tcPr>
          <w:p w14:paraId="6631DD9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76</w:t>
            </w:r>
          </w:p>
        </w:tc>
      </w:tr>
      <w:tr w:rsidR="00103419" w:rsidRPr="001D66E5" w14:paraId="457B3735" w14:textId="77777777" w:rsidTr="00E5231D">
        <w:trPr>
          <w:trHeight w:val="241"/>
        </w:trPr>
        <w:tc>
          <w:tcPr>
            <w:tcW w:w="2695" w:type="dxa"/>
            <w:vMerge/>
          </w:tcPr>
          <w:p w14:paraId="1A4E266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32460E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&gt;24 hours</w:t>
            </w:r>
          </w:p>
        </w:tc>
        <w:tc>
          <w:tcPr>
            <w:tcW w:w="1710" w:type="dxa"/>
          </w:tcPr>
          <w:p w14:paraId="65A6B1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w:t>
            </w:r>
          </w:p>
        </w:tc>
        <w:tc>
          <w:tcPr>
            <w:tcW w:w="1911" w:type="dxa"/>
          </w:tcPr>
          <w:p w14:paraId="46F5243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103419" w:rsidRPr="001D66E5" w14:paraId="3C057833" w14:textId="77777777" w:rsidTr="00E5231D">
        <w:trPr>
          <w:trHeight w:val="241"/>
        </w:trPr>
        <w:tc>
          <w:tcPr>
            <w:tcW w:w="2695" w:type="dxa"/>
            <w:vMerge w:val="restart"/>
          </w:tcPr>
          <w:p w14:paraId="2301D54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Seizure episode</w:t>
            </w:r>
          </w:p>
        </w:tc>
        <w:tc>
          <w:tcPr>
            <w:tcW w:w="2700" w:type="dxa"/>
          </w:tcPr>
          <w:p w14:paraId="1860DE2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Single </w:t>
            </w:r>
          </w:p>
        </w:tc>
        <w:tc>
          <w:tcPr>
            <w:tcW w:w="1710" w:type="dxa"/>
          </w:tcPr>
          <w:p w14:paraId="5736C5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6B44733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9.8</w:t>
            </w:r>
          </w:p>
        </w:tc>
      </w:tr>
      <w:tr w:rsidR="00103419" w:rsidRPr="001D66E5" w14:paraId="3D2F21A4" w14:textId="77777777" w:rsidTr="00E5231D">
        <w:trPr>
          <w:trHeight w:val="241"/>
        </w:trPr>
        <w:tc>
          <w:tcPr>
            <w:tcW w:w="2695" w:type="dxa"/>
            <w:vMerge/>
          </w:tcPr>
          <w:p w14:paraId="38E1076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BE4FFB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Multiple</w:t>
            </w:r>
          </w:p>
        </w:tc>
        <w:tc>
          <w:tcPr>
            <w:tcW w:w="1710" w:type="dxa"/>
          </w:tcPr>
          <w:p w14:paraId="0B31C88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83</w:t>
            </w:r>
          </w:p>
        </w:tc>
        <w:tc>
          <w:tcPr>
            <w:tcW w:w="1911" w:type="dxa"/>
          </w:tcPr>
          <w:p w14:paraId="0FE772E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90.2</w:t>
            </w:r>
          </w:p>
        </w:tc>
      </w:tr>
      <w:tr w:rsidR="00103419" w:rsidRPr="001D66E5" w14:paraId="4020517E" w14:textId="77777777" w:rsidTr="00E5231D">
        <w:trPr>
          <w:trHeight w:val="240"/>
        </w:trPr>
        <w:tc>
          <w:tcPr>
            <w:tcW w:w="2695" w:type="dxa"/>
            <w:vMerge w:val="restart"/>
          </w:tcPr>
          <w:p w14:paraId="542A6CB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Type of seizure</w:t>
            </w:r>
          </w:p>
        </w:tc>
        <w:tc>
          <w:tcPr>
            <w:tcW w:w="2700" w:type="dxa"/>
          </w:tcPr>
          <w:p w14:paraId="7A9A788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Subtle</w:t>
            </w:r>
          </w:p>
        </w:tc>
        <w:tc>
          <w:tcPr>
            <w:tcW w:w="1710" w:type="dxa"/>
          </w:tcPr>
          <w:p w14:paraId="130EEC8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53</w:t>
            </w:r>
          </w:p>
        </w:tc>
        <w:tc>
          <w:tcPr>
            <w:tcW w:w="1911" w:type="dxa"/>
          </w:tcPr>
          <w:p w14:paraId="3E939DF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57.6</w:t>
            </w:r>
          </w:p>
        </w:tc>
      </w:tr>
      <w:tr w:rsidR="00103419" w:rsidRPr="001D66E5" w14:paraId="037A95AA" w14:textId="77777777" w:rsidTr="00E5231D">
        <w:trPr>
          <w:trHeight w:val="240"/>
        </w:trPr>
        <w:tc>
          <w:tcPr>
            <w:tcW w:w="2695" w:type="dxa"/>
            <w:vMerge/>
          </w:tcPr>
          <w:p w14:paraId="32E3282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F88A17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Tonic</w:t>
            </w:r>
          </w:p>
        </w:tc>
        <w:tc>
          <w:tcPr>
            <w:tcW w:w="1710" w:type="dxa"/>
          </w:tcPr>
          <w:p w14:paraId="47A7DDC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1911" w:type="dxa"/>
          </w:tcPr>
          <w:p w14:paraId="0DF4CD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15.2</w:t>
            </w:r>
          </w:p>
        </w:tc>
      </w:tr>
      <w:tr w:rsidR="00103419" w:rsidRPr="001D66E5" w14:paraId="397E967C" w14:textId="77777777" w:rsidTr="00E5231D">
        <w:trPr>
          <w:trHeight w:val="240"/>
        </w:trPr>
        <w:tc>
          <w:tcPr>
            <w:tcW w:w="2695" w:type="dxa"/>
            <w:vMerge/>
          </w:tcPr>
          <w:p w14:paraId="10CC48E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8160EA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Clonic</w:t>
            </w:r>
          </w:p>
        </w:tc>
        <w:tc>
          <w:tcPr>
            <w:tcW w:w="1710" w:type="dxa"/>
          </w:tcPr>
          <w:p w14:paraId="513CE7B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w:t>
            </w:r>
          </w:p>
        </w:tc>
        <w:tc>
          <w:tcPr>
            <w:tcW w:w="1911" w:type="dxa"/>
          </w:tcPr>
          <w:p w14:paraId="2893646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2.17</w:t>
            </w:r>
          </w:p>
        </w:tc>
      </w:tr>
      <w:tr w:rsidR="00103419" w:rsidRPr="001D66E5" w14:paraId="23F27238" w14:textId="77777777" w:rsidTr="00E5231D">
        <w:trPr>
          <w:trHeight w:val="240"/>
        </w:trPr>
        <w:tc>
          <w:tcPr>
            <w:tcW w:w="2695" w:type="dxa"/>
            <w:vMerge/>
          </w:tcPr>
          <w:p w14:paraId="485FE43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1C2212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Focal</w:t>
            </w:r>
          </w:p>
        </w:tc>
        <w:tc>
          <w:tcPr>
            <w:tcW w:w="1710" w:type="dxa"/>
          </w:tcPr>
          <w:p w14:paraId="2F7E26C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w:t>
            </w:r>
          </w:p>
        </w:tc>
        <w:tc>
          <w:tcPr>
            <w:tcW w:w="1911" w:type="dxa"/>
          </w:tcPr>
          <w:p w14:paraId="15A2DC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10.9</w:t>
            </w:r>
          </w:p>
        </w:tc>
      </w:tr>
      <w:tr w:rsidR="00103419" w:rsidRPr="001D66E5" w14:paraId="1D04205F" w14:textId="77777777" w:rsidTr="00E5231D">
        <w:trPr>
          <w:trHeight w:val="240"/>
        </w:trPr>
        <w:tc>
          <w:tcPr>
            <w:tcW w:w="2695" w:type="dxa"/>
            <w:vMerge/>
          </w:tcPr>
          <w:p w14:paraId="2714A6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E31887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Generalized</w:t>
            </w:r>
          </w:p>
        </w:tc>
        <w:tc>
          <w:tcPr>
            <w:tcW w:w="1710" w:type="dxa"/>
          </w:tcPr>
          <w:p w14:paraId="2D4E4DF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301126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9.8</w:t>
            </w:r>
          </w:p>
        </w:tc>
      </w:tr>
      <w:tr w:rsidR="00103419" w:rsidRPr="001D66E5" w14:paraId="4B6F31D6" w14:textId="77777777" w:rsidTr="00E5231D">
        <w:trPr>
          <w:trHeight w:val="240"/>
        </w:trPr>
        <w:tc>
          <w:tcPr>
            <w:tcW w:w="2695" w:type="dxa"/>
            <w:vMerge/>
          </w:tcPr>
          <w:p w14:paraId="425A983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88EE0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Mixed</w:t>
            </w:r>
          </w:p>
        </w:tc>
        <w:tc>
          <w:tcPr>
            <w:tcW w:w="1710" w:type="dxa"/>
          </w:tcPr>
          <w:p w14:paraId="0C41E37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56C129D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4.34</w:t>
            </w:r>
          </w:p>
        </w:tc>
      </w:tr>
      <w:tr w:rsidR="00103419" w:rsidRPr="001D66E5" w14:paraId="44E5B782" w14:textId="77777777" w:rsidTr="00E5231D">
        <w:trPr>
          <w:trHeight w:val="241"/>
        </w:trPr>
        <w:tc>
          <w:tcPr>
            <w:tcW w:w="2695" w:type="dxa"/>
            <w:vMerge w:val="restart"/>
          </w:tcPr>
          <w:p w14:paraId="03D7CD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Antiepileptics required</w:t>
            </w:r>
          </w:p>
        </w:tc>
        <w:tc>
          <w:tcPr>
            <w:tcW w:w="2700" w:type="dxa"/>
          </w:tcPr>
          <w:p w14:paraId="090438F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Monotherapy</w:t>
            </w:r>
          </w:p>
        </w:tc>
        <w:tc>
          <w:tcPr>
            <w:tcW w:w="1710" w:type="dxa"/>
          </w:tcPr>
          <w:p w14:paraId="02095D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1911" w:type="dxa"/>
          </w:tcPr>
          <w:p w14:paraId="3C5C884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11.38</w:t>
            </w:r>
          </w:p>
        </w:tc>
      </w:tr>
      <w:tr w:rsidR="00103419" w:rsidRPr="001D66E5" w14:paraId="0DC7D735" w14:textId="77777777" w:rsidTr="00E5231D">
        <w:trPr>
          <w:trHeight w:val="117"/>
        </w:trPr>
        <w:tc>
          <w:tcPr>
            <w:tcW w:w="2695" w:type="dxa"/>
            <w:vMerge/>
          </w:tcPr>
          <w:p w14:paraId="3BBDD64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7CD2831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Polytherapy</w:t>
            </w:r>
          </w:p>
        </w:tc>
        <w:tc>
          <w:tcPr>
            <w:tcW w:w="1710" w:type="dxa"/>
          </w:tcPr>
          <w:p w14:paraId="32FCCC2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81</w:t>
            </w:r>
          </w:p>
        </w:tc>
        <w:tc>
          <w:tcPr>
            <w:tcW w:w="1911" w:type="dxa"/>
          </w:tcPr>
          <w:p w14:paraId="273094C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65.85</w:t>
            </w:r>
          </w:p>
        </w:tc>
      </w:tr>
      <w:tr w:rsidR="00103419" w:rsidRPr="001D66E5" w14:paraId="74155095" w14:textId="77777777" w:rsidTr="00E5231D">
        <w:trPr>
          <w:trHeight w:val="116"/>
        </w:trPr>
        <w:tc>
          <w:tcPr>
            <w:tcW w:w="2695" w:type="dxa"/>
            <w:vMerge/>
          </w:tcPr>
          <w:p w14:paraId="4697C1F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6F976B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None</w:t>
            </w:r>
          </w:p>
        </w:tc>
        <w:tc>
          <w:tcPr>
            <w:tcW w:w="1710" w:type="dxa"/>
          </w:tcPr>
          <w:p w14:paraId="6B4C8E6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28</w:t>
            </w:r>
          </w:p>
        </w:tc>
        <w:tc>
          <w:tcPr>
            <w:tcW w:w="1911" w:type="dxa"/>
          </w:tcPr>
          <w:p w14:paraId="7300785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22.76</w:t>
            </w:r>
          </w:p>
        </w:tc>
      </w:tr>
      <w:tr w:rsidR="00103419" w:rsidRPr="001D66E5" w14:paraId="29190886" w14:textId="77777777" w:rsidTr="00E5231D">
        <w:trPr>
          <w:trHeight w:val="175"/>
        </w:trPr>
        <w:tc>
          <w:tcPr>
            <w:tcW w:w="2695" w:type="dxa"/>
            <w:vMerge w:val="restart"/>
          </w:tcPr>
          <w:p w14:paraId="70C1602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Heart rate at birth</w:t>
            </w:r>
          </w:p>
        </w:tc>
        <w:tc>
          <w:tcPr>
            <w:tcW w:w="2700" w:type="dxa"/>
          </w:tcPr>
          <w:p w14:paraId="4591E9D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Normal</w:t>
            </w:r>
          </w:p>
        </w:tc>
        <w:tc>
          <w:tcPr>
            <w:tcW w:w="1710" w:type="dxa"/>
          </w:tcPr>
          <w:p w14:paraId="09C5CAA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w:t>
            </w:r>
          </w:p>
        </w:tc>
        <w:tc>
          <w:tcPr>
            <w:tcW w:w="1911" w:type="dxa"/>
          </w:tcPr>
          <w:p w14:paraId="03FD57A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73.2</w:t>
            </w:r>
          </w:p>
        </w:tc>
      </w:tr>
      <w:tr w:rsidR="00103419" w:rsidRPr="001D66E5" w14:paraId="17DDA248" w14:textId="77777777" w:rsidTr="00E5231D">
        <w:trPr>
          <w:trHeight w:val="174"/>
        </w:trPr>
        <w:tc>
          <w:tcPr>
            <w:tcW w:w="2695" w:type="dxa"/>
            <w:vMerge/>
          </w:tcPr>
          <w:p w14:paraId="4068C88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EE0F62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Bradycardia</w:t>
            </w:r>
          </w:p>
        </w:tc>
        <w:tc>
          <w:tcPr>
            <w:tcW w:w="1710" w:type="dxa"/>
          </w:tcPr>
          <w:p w14:paraId="6750D2B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w:t>
            </w:r>
          </w:p>
        </w:tc>
        <w:tc>
          <w:tcPr>
            <w:tcW w:w="1911" w:type="dxa"/>
          </w:tcPr>
          <w:p w14:paraId="22B1BE4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26.8</w:t>
            </w:r>
          </w:p>
        </w:tc>
      </w:tr>
      <w:tr w:rsidR="00103419" w:rsidRPr="001D66E5" w14:paraId="6796AEB7" w14:textId="77777777" w:rsidTr="00E5231D">
        <w:trPr>
          <w:trHeight w:val="152"/>
        </w:trPr>
        <w:tc>
          <w:tcPr>
            <w:tcW w:w="2695" w:type="dxa"/>
            <w:vMerge w:val="restart"/>
          </w:tcPr>
          <w:p w14:paraId="2CA75AA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bookmarkStart w:id="7" w:name="_Hlk202739823"/>
            <w:r w:rsidRPr="001D66E5">
              <w:rPr>
                <w:rFonts w:ascii="Arial" w:eastAsia="Times New Roman" w:hAnsi="Arial" w:cs="Arial"/>
                <w:b/>
                <w:bCs/>
                <w:noProof/>
                <w:color w:val="000000"/>
                <w:kern w:val="0"/>
                <w:sz w:val="20"/>
                <w:lang w:bidi="ar-SA"/>
                <w14:ligatures w14:val="none"/>
              </w:rPr>
              <w:t>Hypothermia</w:t>
            </w:r>
          </w:p>
        </w:tc>
        <w:tc>
          <w:tcPr>
            <w:tcW w:w="2700" w:type="dxa"/>
          </w:tcPr>
          <w:p w14:paraId="2B4CAE5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Present </w:t>
            </w:r>
          </w:p>
        </w:tc>
        <w:tc>
          <w:tcPr>
            <w:tcW w:w="1710" w:type="dxa"/>
          </w:tcPr>
          <w:p w14:paraId="37C980B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w:t>
            </w:r>
          </w:p>
        </w:tc>
        <w:tc>
          <w:tcPr>
            <w:tcW w:w="1911" w:type="dxa"/>
          </w:tcPr>
          <w:p w14:paraId="485B09E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w:t>
            </w:r>
          </w:p>
        </w:tc>
      </w:tr>
      <w:tr w:rsidR="00103419" w:rsidRPr="001D66E5" w14:paraId="01AA41CC" w14:textId="77777777" w:rsidTr="00E5231D">
        <w:trPr>
          <w:trHeight w:val="151"/>
        </w:trPr>
        <w:tc>
          <w:tcPr>
            <w:tcW w:w="2695" w:type="dxa"/>
            <w:vMerge/>
          </w:tcPr>
          <w:p w14:paraId="1AB9823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9C63D3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252860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91</w:t>
            </w:r>
          </w:p>
        </w:tc>
        <w:tc>
          <w:tcPr>
            <w:tcW w:w="1911" w:type="dxa"/>
          </w:tcPr>
          <w:p w14:paraId="190F793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w:t>
            </w:r>
          </w:p>
        </w:tc>
      </w:tr>
      <w:bookmarkEnd w:id="7"/>
      <w:tr w:rsidR="00103419" w:rsidRPr="001D66E5" w14:paraId="1AB68570" w14:textId="77777777" w:rsidTr="00E5231D">
        <w:trPr>
          <w:trHeight w:val="241"/>
        </w:trPr>
        <w:tc>
          <w:tcPr>
            <w:tcW w:w="2695" w:type="dxa"/>
            <w:vMerge w:val="restart"/>
          </w:tcPr>
          <w:p w14:paraId="7BAAEA86"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Respiratory distress</w:t>
            </w:r>
          </w:p>
        </w:tc>
        <w:tc>
          <w:tcPr>
            <w:tcW w:w="2700" w:type="dxa"/>
          </w:tcPr>
          <w:p w14:paraId="66F418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3D5B169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55</w:t>
            </w:r>
          </w:p>
        </w:tc>
        <w:tc>
          <w:tcPr>
            <w:tcW w:w="1911" w:type="dxa"/>
          </w:tcPr>
          <w:p w14:paraId="6A7EBA1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44.7</w:t>
            </w:r>
          </w:p>
        </w:tc>
      </w:tr>
      <w:tr w:rsidR="00103419" w:rsidRPr="001D66E5" w14:paraId="1A7AB879" w14:textId="77777777" w:rsidTr="00E5231D">
        <w:trPr>
          <w:trHeight w:val="241"/>
        </w:trPr>
        <w:tc>
          <w:tcPr>
            <w:tcW w:w="2695" w:type="dxa"/>
            <w:vMerge/>
          </w:tcPr>
          <w:p w14:paraId="6729D52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AE4281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2DE2E72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68</w:t>
            </w:r>
          </w:p>
        </w:tc>
        <w:tc>
          <w:tcPr>
            <w:tcW w:w="1911" w:type="dxa"/>
          </w:tcPr>
          <w:p w14:paraId="74CA931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55.3</w:t>
            </w:r>
          </w:p>
        </w:tc>
      </w:tr>
      <w:tr w:rsidR="00103419" w:rsidRPr="001D66E5" w14:paraId="50536B92" w14:textId="77777777" w:rsidTr="00E5231D">
        <w:trPr>
          <w:trHeight w:val="101"/>
        </w:trPr>
        <w:tc>
          <w:tcPr>
            <w:tcW w:w="2695" w:type="dxa"/>
            <w:vMerge w:val="restart"/>
          </w:tcPr>
          <w:p w14:paraId="7103B406"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Tone</w:t>
            </w:r>
          </w:p>
        </w:tc>
        <w:tc>
          <w:tcPr>
            <w:tcW w:w="2700" w:type="dxa"/>
          </w:tcPr>
          <w:p w14:paraId="361E419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Normal</w:t>
            </w:r>
          </w:p>
        </w:tc>
        <w:tc>
          <w:tcPr>
            <w:tcW w:w="1710" w:type="dxa"/>
          </w:tcPr>
          <w:p w14:paraId="41C8128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77</w:t>
            </w:r>
          </w:p>
        </w:tc>
        <w:tc>
          <w:tcPr>
            <w:tcW w:w="1911" w:type="dxa"/>
          </w:tcPr>
          <w:p w14:paraId="337CA85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62.6</w:t>
            </w:r>
          </w:p>
        </w:tc>
      </w:tr>
      <w:tr w:rsidR="00103419" w:rsidRPr="001D66E5" w14:paraId="33968F8F" w14:textId="77777777" w:rsidTr="00E5231D">
        <w:trPr>
          <w:trHeight w:val="101"/>
        </w:trPr>
        <w:tc>
          <w:tcPr>
            <w:tcW w:w="2695" w:type="dxa"/>
            <w:vMerge/>
          </w:tcPr>
          <w:p w14:paraId="2B52A8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D27E46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Hypotonic</w:t>
            </w:r>
          </w:p>
        </w:tc>
        <w:tc>
          <w:tcPr>
            <w:tcW w:w="1710" w:type="dxa"/>
          </w:tcPr>
          <w:p w14:paraId="1E729F8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29</w:t>
            </w:r>
          </w:p>
        </w:tc>
        <w:tc>
          <w:tcPr>
            <w:tcW w:w="1911" w:type="dxa"/>
          </w:tcPr>
          <w:p w14:paraId="2E5FFDC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23.6</w:t>
            </w:r>
          </w:p>
        </w:tc>
      </w:tr>
      <w:tr w:rsidR="00103419" w:rsidRPr="001D66E5" w14:paraId="26CF9B19" w14:textId="77777777" w:rsidTr="00E5231D">
        <w:trPr>
          <w:trHeight w:val="101"/>
        </w:trPr>
        <w:tc>
          <w:tcPr>
            <w:tcW w:w="2695" w:type="dxa"/>
            <w:vMerge/>
          </w:tcPr>
          <w:p w14:paraId="320E2E8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51ABE4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Hypertonic</w:t>
            </w:r>
          </w:p>
        </w:tc>
        <w:tc>
          <w:tcPr>
            <w:tcW w:w="1710" w:type="dxa"/>
          </w:tcPr>
          <w:p w14:paraId="4E02016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w:t>
            </w:r>
          </w:p>
        </w:tc>
        <w:tc>
          <w:tcPr>
            <w:tcW w:w="1911" w:type="dxa"/>
          </w:tcPr>
          <w:p w14:paraId="3DFCD04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13.8</w:t>
            </w:r>
          </w:p>
        </w:tc>
      </w:tr>
      <w:tr w:rsidR="00103419" w:rsidRPr="001D66E5" w14:paraId="3157FB58" w14:textId="77777777" w:rsidTr="00E5231D">
        <w:trPr>
          <w:trHeight w:val="186"/>
        </w:trPr>
        <w:tc>
          <w:tcPr>
            <w:tcW w:w="2695" w:type="dxa"/>
            <w:vMerge w:val="restart"/>
          </w:tcPr>
          <w:p w14:paraId="057DDD5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bookmarkStart w:id="8" w:name="_Hlk202739541"/>
            <w:r w:rsidRPr="001D66E5">
              <w:rPr>
                <w:rFonts w:ascii="Arial" w:eastAsia="Times New Roman" w:hAnsi="Arial" w:cs="Arial"/>
                <w:b/>
                <w:bCs/>
                <w:noProof/>
                <w:color w:val="000000"/>
                <w:kern w:val="0"/>
                <w:sz w:val="20"/>
                <w:lang w:bidi="ar-SA"/>
                <w14:ligatures w14:val="none"/>
              </w:rPr>
              <w:t>Inotropes required</w:t>
            </w:r>
          </w:p>
        </w:tc>
        <w:tc>
          <w:tcPr>
            <w:tcW w:w="2700" w:type="dxa"/>
          </w:tcPr>
          <w:p w14:paraId="48A1CC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Yes</w:t>
            </w:r>
          </w:p>
        </w:tc>
        <w:tc>
          <w:tcPr>
            <w:tcW w:w="1710" w:type="dxa"/>
          </w:tcPr>
          <w:p w14:paraId="02348E9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61</w:t>
            </w:r>
          </w:p>
        </w:tc>
        <w:tc>
          <w:tcPr>
            <w:tcW w:w="1911" w:type="dxa"/>
          </w:tcPr>
          <w:p w14:paraId="354EF6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49.6</w:t>
            </w:r>
          </w:p>
        </w:tc>
      </w:tr>
      <w:tr w:rsidR="00103419" w:rsidRPr="001D66E5" w14:paraId="45435A29" w14:textId="77777777" w:rsidTr="00E5231D">
        <w:trPr>
          <w:trHeight w:val="185"/>
        </w:trPr>
        <w:tc>
          <w:tcPr>
            <w:tcW w:w="2695" w:type="dxa"/>
            <w:vMerge/>
          </w:tcPr>
          <w:p w14:paraId="175237B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2F10D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w:t>
            </w:r>
          </w:p>
        </w:tc>
        <w:tc>
          <w:tcPr>
            <w:tcW w:w="1710" w:type="dxa"/>
          </w:tcPr>
          <w:p w14:paraId="50A4C60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62</w:t>
            </w:r>
          </w:p>
        </w:tc>
        <w:tc>
          <w:tcPr>
            <w:tcW w:w="1911" w:type="dxa"/>
          </w:tcPr>
          <w:p w14:paraId="5C4E5C9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50.4</w:t>
            </w:r>
          </w:p>
        </w:tc>
      </w:tr>
      <w:bookmarkEnd w:id="8"/>
      <w:tr w:rsidR="00103419" w:rsidRPr="001D66E5" w14:paraId="6C43159F" w14:textId="77777777" w:rsidTr="00E5231D">
        <w:trPr>
          <w:trHeight w:val="186"/>
        </w:trPr>
        <w:tc>
          <w:tcPr>
            <w:tcW w:w="2695" w:type="dxa"/>
            <w:vMerge w:val="restart"/>
          </w:tcPr>
          <w:p w14:paraId="43E6A50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Mechanical ventilation</w:t>
            </w:r>
          </w:p>
        </w:tc>
        <w:tc>
          <w:tcPr>
            <w:tcW w:w="2700" w:type="dxa"/>
          </w:tcPr>
          <w:p w14:paraId="0256822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Yes</w:t>
            </w:r>
          </w:p>
        </w:tc>
        <w:tc>
          <w:tcPr>
            <w:tcW w:w="1710" w:type="dxa"/>
          </w:tcPr>
          <w:p w14:paraId="4BCB958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49</w:t>
            </w:r>
          </w:p>
        </w:tc>
        <w:tc>
          <w:tcPr>
            <w:tcW w:w="1911" w:type="dxa"/>
          </w:tcPr>
          <w:p w14:paraId="5C34AF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39.8</w:t>
            </w:r>
          </w:p>
        </w:tc>
      </w:tr>
      <w:tr w:rsidR="00103419" w:rsidRPr="001D66E5" w14:paraId="4BC432CA" w14:textId="77777777" w:rsidTr="00E5231D">
        <w:trPr>
          <w:trHeight w:val="185"/>
        </w:trPr>
        <w:tc>
          <w:tcPr>
            <w:tcW w:w="2695" w:type="dxa"/>
            <w:vMerge/>
          </w:tcPr>
          <w:p w14:paraId="64A155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C6AEF0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w:t>
            </w:r>
          </w:p>
        </w:tc>
        <w:tc>
          <w:tcPr>
            <w:tcW w:w="1710" w:type="dxa"/>
          </w:tcPr>
          <w:p w14:paraId="4D605EF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w:t>
            </w:r>
          </w:p>
        </w:tc>
        <w:tc>
          <w:tcPr>
            <w:tcW w:w="1911" w:type="dxa"/>
          </w:tcPr>
          <w:p w14:paraId="0527326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60.2</w:t>
            </w:r>
          </w:p>
        </w:tc>
      </w:tr>
      <w:tr w:rsidR="00103419" w:rsidRPr="001D66E5" w14:paraId="082C5243" w14:textId="77777777" w:rsidTr="00E5231D">
        <w:trPr>
          <w:trHeight w:val="175"/>
        </w:trPr>
        <w:tc>
          <w:tcPr>
            <w:tcW w:w="2695" w:type="dxa"/>
            <w:vMerge w:val="restart"/>
          </w:tcPr>
          <w:p w14:paraId="40DD45C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Outcome</w:t>
            </w:r>
          </w:p>
        </w:tc>
        <w:tc>
          <w:tcPr>
            <w:tcW w:w="2700" w:type="dxa"/>
          </w:tcPr>
          <w:p w14:paraId="03CAA75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Discharged</w:t>
            </w:r>
          </w:p>
        </w:tc>
        <w:tc>
          <w:tcPr>
            <w:tcW w:w="1710" w:type="dxa"/>
          </w:tcPr>
          <w:p w14:paraId="108218A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111</w:t>
            </w:r>
          </w:p>
        </w:tc>
        <w:tc>
          <w:tcPr>
            <w:tcW w:w="1911" w:type="dxa"/>
          </w:tcPr>
          <w:p w14:paraId="69F8C86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90.24</w:t>
            </w:r>
          </w:p>
        </w:tc>
      </w:tr>
      <w:tr w:rsidR="00103419" w:rsidRPr="001D66E5" w14:paraId="0D592FA4" w14:textId="77777777" w:rsidTr="00E5231D">
        <w:trPr>
          <w:trHeight w:val="174"/>
        </w:trPr>
        <w:tc>
          <w:tcPr>
            <w:tcW w:w="2695" w:type="dxa"/>
            <w:vMerge/>
          </w:tcPr>
          <w:p w14:paraId="275C9514"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5CFF7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Expired</w:t>
            </w:r>
          </w:p>
        </w:tc>
        <w:tc>
          <w:tcPr>
            <w:tcW w:w="1710" w:type="dxa"/>
          </w:tcPr>
          <w:p w14:paraId="365EB3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12</w:t>
            </w:r>
          </w:p>
        </w:tc>
        <w:tc>
          <w:tcPr>
            <w:tcW w:w="1911" w:type="dxa"/>
          </w:tcPr>
          <w:p w14:paraId="6A1D9E9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9.75</w:t>
            </w:r>
          </w:p>
        </w:tc>
      </w:tr>
    </w:tbl>
    <w:p w14:paraId="1EB805C7" w14:textId="77777777" w:rsidR="00F92FB3" w:rsidRPr="001D66E5" w:rsidRDefault="00F92FB3"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0C294D93" w14:textId="233E5C86" w:rsidR="00AA1E92" w:rsidRPr="001D66E5" w:rsidRDefault="00400CFA" w:rsidP="001D66E5">
      <w:pPr>
        <w:spacing w:after="0" w:line="240" w:lineRule="auto"/>
        <w:jc w:val="both"/>
        <w:outlineLvl w:val="0"/>
        <w:rPr>
          <w:rFonts w:ascii="Arial" w:eastAsia="Times New Roman" w:hAnsi="Arial" w:cs="Arial"/>
          <w:noProof/>
          <w:color w:val="000000"/>
          <w:kern w:val="0"/>
          <w:sz w:val="20"/>
          <w:lang w:bidi="ar-SA"/>
          <w14:ligatures w14:val="none"/>
        </w:rPr>
      </w:pPr>
      <w:bookmarkStart w:id="9" w:name="_Hlk204129591"/>
      <w:r w:rsidRPr="001D66E5">
        <w:rPr>
          <w:rFonts w:ascii="Arial" w:eastAsia="Times New Roman" w:hAnsi="Arial" w:cs="Arial"/>
          <w:noProof/>
          <w:color w:val="000000"/>
          <w:kern w:val="0"/>
          <w:sz w:val="20"/>
          <w:lang w:bidi="ar-SA"/>
          <w14:ligatures w14:val="none"/>
        </w:rPr>
        <w:t xml:space="preserve">As shown in Table 2, </w:t>
      </w:r>
      <w:bookmarkStart w:id="10" w:name="_Hlk203870335"/>
      <w:r w:rsidRPr="001D66E5">
        <w:rPr>
          <w:rFonts w:ascii="Arial" w:eastAsia="Times New Roman" w:hAnsi="Arial" w:cs="Arial"/>
          <w:noProof/>
          <w:color w:val="000000"/>
          <w:kern w:val="0"/>
          <w:sz w:val="20"/>
          <w:lang w:bidi="ar-SA"/>
          <w14:ligatures w14:val="none"/>
        </w:rPr>
        <w:t xml:space="preserve">meconium stained liquor was seen in 47 (38.2%) of the asphyxiated neonates. </w:t>
      </w:r>
      <w:r w:rsidR="002E2085" w:rsidRPr="001D66E5">
        <w:rPr>
          <w:rFonts w:ascii="Arial" w:eastAsia="Times New Roman" w:hAnsi="Arial" w:cs="Arial"/>
          <w:noProof/>
          <w:color w:val="000000"/>
          <w:kern w:val="0"/>
          <w:sz w:val="20"/>
          <w:lang w:bidi="ar-SA"/>
          <w14:ligatures w14:val="none"/>
        </w:rPr>
        <w:t xml:space="preserve">Other maternal </w:t>
      </w:r>
      <w:r w:rsidRPr="001D66E5">
        <w:rPr>
          <w:rFonts w:ascii="Arial" w:eastAsia="Times New Roman" w:hAnsi="Arial" w:cs="Arial"/>
          <w:noProof/>
          <w:color w:val="000000"/>
          <w:kern w:val="0"/>
          <w:sz w:val="20"/>
          <w:lang w:bidi="ar-SA"/>
          <w14:ligatures w14:val="none"/>
        </w:rPr>
        <w:t xml:space="preserve">risk </w:t>
      </w:r>
      <w:r w:rsidR="002E2085" w:rsidRPr="001D66E5">
        <w:rPr>
          <w:rFonts w:ascii="Arial" w:eastAsia="Times New Roman" w:hAnsi="Arial" w:cs="Arial"/>
          <w:noProof/>
          <w:color w:val="000000"/>
          <w:kern w:val="0"/>
          <w:sz w:val="20"/>
          <w:lang w:bidi="ar-SA"/>
          <w14:ligatures w14:val="none"/>
        </w:rPr>
        <w:t xml:space="preserve">factors like </w:t>
      </w:r>
      <w:r w:rsidR="00C6442F" w:rsidRPr="001D66E5">
        <w:rPr>
          <w:rFonts w:ascii="Arial" w:eastAsia="Times New Roman" w:hAnsi="Arial" w:cs="Arial"/>
          <w:noProof/>
          <w:color w:val="000000"/>
          <w:kern w:val="0"/>
          <w:sz w:val="20"/>
          <w:lang w:bidi="ar-SA"/>
          <w14:ligatures w14:val="none"/>
        </w:rPr>
        <w:t xml:space="preserve">cord around the neck, </w:t>
      </w:r>
      <w:r w:rsidRPr="001D66E5">
        <w:rPr>
          <w:rFonts w:ascii="Arial" w:eastAsia="Times New Roman" w:hAnsi="Arial" w:cs="Arial"/>
          <w:noProof/>
          <w:color w:val="000000"/>
          <w:kern w:val="0"/>
          <w:sz w:val="20"/>
          <w:lang w:bidi="ar-SA"/>
          <w14:ligatures w14:val="none"/>
        </w:rPr>
        <w:t>prolonged</w:t>
      </w:r>
      <w:r w:rsidR="00B813ED">
        <w:rPr>
          <w:rFonts w:ascii="Arial" w:eastAsia="Times New Roman" w:hAnsi="Arial" w:cs="Arial"/>
          <w:noProof/>
          <w:color w:val="000000"/>
          <w:kern w:val="0"/>
          <w:sz w:val="20"/>
          <w:lang w:bidi="ar-SA"/>
          <w14:ligatures w14:val="none"/>
        </w:rPr>
        <w:t xml:space="preserve"> second</w:t>
      </w:r>
      <w:r w:rsidRPr="001D66E5">
        <w:rPr>
          <w:rFonts w:ascii="Arial" w:eastAsia="Times New Roman" w:hAnsi="Arial" w:cs="Arial"/>
          <w:noProof/>
          <w:color w:val="000000"/>
          <w:kern w:val="0"/>
          <w:sz w:val="20"/>
          <w:lang w:bidi="ar-SA"/>
          <w14:ligatures w14:val="none"/>
        </w:rPr>
        <w:t xml:space="preserve"> stage of labor, hypertension</w:t>
      </w:r>
      <w:r w:rsidR="002E2085" w:rsidRPr="001D66E5">
        <w:rPr>
          <w:rFonts w:ascii="Arial" w:eastAsia="Times New Roman" w:hAnsi="Arial" w:cs="Arial"/>
          <w:noProof/>
          <w:color w:val="000000"/>
          <w:kern w:val="0"/>
          <w:sz w:val="20"/>
          <w:lang w:bidi="ar-SA"/>
          <w14:ligatures w14:val="none"/>
        </w:rPr>
        <w:t xml:space="preserve">, </w:t>
      </w:r>
      <w:r w:rsidR="00C6442F" w:rsidRPr="001D66E5">
        <w:rPr>
          <w:rFonts w:ascii="Arial" w:eastAsia="Times New Roman" w:hAnsi="Arial" w:cs="Arial"/>
          <w:noProof/>
          <w:color w:val="000000"/>
          <w:kern w:val="0"/>
          <w:sz w:val="20"/>
          <w:lang w:bidi="ar-SA"/>
          <w14:ligatures w14:val="none"/>
        </w:rPr>
        <w:t>malpresentation</w:t>
      </w:r>
      <w:r w:rsidRPr="001D66E5">
        <w:rPr>
          <w:rFonts w:ascii="Arial" w:eastAsia="Times New Roman" w:hAnsi="Arial" w:cs="Arial"/>
          <w:noProof/>
          <w:color w:val="000000"/>
          <w:kern w:val="0"/>
          <w:sz w:val="20"/>
          <w:lang w:bidi="ar-SA"/>
          <w14:ligatures w14:val="none"/>
        </w:rPr>
        <w:t>,</w:t>
      </w:r>
      <w:r w:rsidR="00C6442F" w:rsidRPr="001D66E5">
        <w:rPr>
          <w:rFonts w:ascii="Arial" w:eastAsia="Times New Roman" w:hAnsi="Arial" w:cs="Arial"/>
          <w:noProof/>
          <w:color w:val="000000"/>
          <w:kern w:val="0"/>
          <w:sz w:val="20"/>
          <w:lang w:bidi="ar-SA"/>
          <w14:ligatures w14:val="none"/>
        </w:rPr>
        <w:t xml:space="preserve"> and premature rupture of membrane (PROM &gt; 18 hours)</w:t>
      </w:r>
      <w:r w:rsidRPr="001D66E5">
        <w:rPr>
          <w:rFonts w:ascii="Arial" w:eastAsia="Times New Roman" w:hAnsi="Arial" w:cs="Arial"/>
          <w:noProof/>
          <w:color w:val="000000"/>
          <w:kern w:val="0"/>
          <w:sz w:val="20"/>
          <w:lang w:bidi="ar-SA"/>
          <w14:ligatures w14:val="none"/>
        </w:rPr>
        <w:t xml:space="preserve"> </w:t>
      </w:r>
      <w:r w:rsidR="00C6442F" w:rsidRPr="001D66E5">
        <w:rPr>
          <w:rFonts w:ascii="Arial" w:eastAsia="Times New Roman" w:hAnsi="Arial" w:cs="Arial"/>
          <w:noProof/>
          <w:color w:val="000000"/>
          <w:kern w:val="0"/>
          <w:sz w:val="20"/>
          <w:lang w:bidi="ar-SA"/>
          <w14:ligatures w14:val="none"/>
        </w:rPr>
        <w:t xml:space="preserve">were present in 22 (17.9%), 20 (16.26%), 20 (16.26%), 14 (11.8%) and 10 (8.13%) cases respectively. </w:t>
      </w:r>
    </w:p>
    <w:bookmarkEnd w:id="9"/>
    <w:bookmarkEnd w:id="10"/>
    <w:p w14:paraId="0A12BF9C" w14:textId="77777777" w:rsidR="002E2085" w:rsidRDefault="002E2085"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1F9FF9B9" w14:textId="074184D6" w:rsidR="00286D17" w:rsidRDefault="00286D17" w:rsidP="001D66E5">
      <w:pPr>
        <w:spacing w:line="240"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Table 2: Risk factors associated with birth asphyxia</w:t>
      </w:r>
      <w:r w:rsidR="00E5231D">
        <w:rPr>
          <w:rFonts w:ascii="Arial" w:eastAsia="Times New Roman" w:hAnsi="Arial" w:cs="Arial"/>
          <w:b/>
          <w:bCs/>
          <w:noProof/>
          <w:color w:val="000000"/>
          <w:kern w:val="0"/>
          <w:sz w:val="20"/>
          <w:lang w:bidi="ar-SA"/>
          <w14:ligatures w14:val="none"/>
        </w:rPr>
        <w:t xml:space="preserve"> </w:t>
      </w:r>
      <w:r w:rsidR="00E5231D" w:rsidRPr="00E5231D">
        <w:rPr>
          <w:rFonts w:ascii="Arial" w:eastAsia="Times New Roman" w:hAnsi="Arial" w:cs="Arial"/>
          <w:b/>
          <w:bCs/>
          <w:noProof/>
          <w:color w:val="000000"/>
          <w:kern w:val="0"/>
          <w:sz w:val="20"/>
          <w:highlight w:val="yellow"/>
          <w:lang w:bidi="ar-SA"/>
          <w14:ligatures w14:val="none"/>
        </w:rPr>
        <w:t>(Can be presented as Bar Graph or pie chart)</w:t>
      </w:r>
    </w:p>
    <w:p w14:paraId="16E3C773" w14:textId="77777777" w:rsidR="00B813ED" w:rsidRPr="001D66E5" w:rsidRDefault="00B813ED" w:rsidP="00B813ED">
      <w:pPr>
        <w:spacing w:after="0" w:line="240" w:lineRule="auto"/>
        <w:jc w:val="both"/>
        <w:outlineLvl w:val="0"/>
        <w:rPr>
          <w:rFonts w:ascii="Arial" w:eastAsia="Times New Roman" w:hAnsi="Arial" w:cs="Arial"/>
          <w:b/>
          <w:bCs/>
          <w:noProof/>
          <w:color w:val="000000"/>
          <w:kern w:val="0"/>
          <w:sz w:val="20"/>
          <w:lang w:bidi="ar-SA"/>
          <w14:ligatures w14:val="none"/>
        </w:rPr>
      </w:pPr>
    </w:p>
    <w:tbl>
      <w:tblPr>
        <w:tblStyle w:val="TableGrid"/>
        <w:tblW w:w="0" w:type="auto"/>
        <w:tblLook w:val="04A0" w:firstRow="1" w:lastRow="0" w:firstColumn="1" w:lastColumn="0" w:noHBand="0" w:noVBand="1"/>
      </w:tblPr>
      <w:tblGrid>
        <w:gridCol w:w="3431"/>
        <w:gridCol w:w="2363"/>
        <w:gridCol w:w="2373"/>
      </w:tblGrid>
      <w:tr w:rsidR="00286D17" w:rsidRPr="001D66E5" w14:paraId="5957A777" w14:textId="77777777" w:rsidTr="00B813ED">
        <w:trPr>
          <w:trHeight w:val="230"/>
        </w:trPr>
        <w:tc>
          <w:tcPr>
            <w:tcW w:w="3431" w:type="dxa"/>
          </w:tcPr>
          <w:p w14:paraId="573C0379"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Risk factors</w:t>
            </w:r>
          </w:p>
        </w:tc>
        <w:tc>
          <w:tcPr>
            <w:tcW w:w="2363" w:type="dxa"/>
          </w:tcPr>
          <w:p w14:paraId="345E2DEC"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Frequency (n)</w:t>
            </w:r>
          </w:p>
        </w:tc>
        <w:tc>
          <w:tcPr>
            <w:tcW w:w="2373" w:type="dxa"/>
          </w:tcPr>
          <w:p w14:paraId="1C147EF8"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Percentage (%)</w:t>
            </w:r>
          </w:p>
        </w:tc>
      </w:tr>
      <w:tr w:rsidR="00286D17" w:rsidRPr="001D66E5" w14:paraId="179C5615" w14:textId="77777777" w:rsidTr="00B813ED">
        <w:trPr>
          <w:trHeight w:val="51"/>
        </w:trPr>
        <w:tc>
          <w:tcPr>
            <w:tcW w:w="3431" w:type="dxa"/>
          </w:tcPr>
          <w:p w14:paraId="12C062FD"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Meconium-stained liquor</w:t>
            </w:r>
          </w:p>
        </w:tc>
        <w:tc>
          <w:tcPr>
            <w:tcW w:w="2363" w:type="dxa"/>
          </w:tcPr>
          <w:p w14:paraId="79A246D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47</w:t>
            </w:r>
          </w:p>
        </w:tc>
        <w:tc>
          <w:tcPr>
            <w:tcW w:w="2373" w:type="dxa"/>
          </w:tcPr>
          <w:p w14:paraId="6183C7F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38.2</w:t>
            </w:r>
          </w:p>
        </w:tc>
      </w:tr>
      <w:tr w:rsidR="00286D17" w:rsidRPr="001D66E5" w14:paraId="0ECC80BC" w14:textId="77777777" w:rsidTr="00B813ED">
        <w:trPr>
          <w:trHeight w:val="230"/>
        </w:trPr>
        <w:tc>
          <w:tcPr>
            <w:tcW w:w="3431" w:type="dxa"/>
          </w:tcPr>
          <w:p w14:paraId="639F324D"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Prolonged second stage of labor</w:t>
            </w:r>
          </w:p>
        </w:tc>
        <w:tc>
          <w:tcPr>
            <w:tcW w:w="2363" w:type="dxa"/>
          </w:tcPr>
          <w:p w14:paraId="6D59A98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2373" w:type="dxa"/>
          </w:tcPr>
          <w:p w14:paraId="23C9C663"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16.26</w:t>
            </w:r>
          </w:p>
        </w:tc>
      </w:tr>
      <w:tr w:rsidR="00286D17" w:rsidRPr="001D66E5" w14:paraId="6DD89AB4" w14:textId="77777777" w:rsidTr="00B813ED">
        <w:trPr>
          <w:trHeight w:val="230"/>
        </w:trPr>
        <w:tc>
          <w:tcPr>
            <w:tcW w:w="3431" w:type="dxa"/>
          </w:tcPr>
          <w:p w14:paraId="56736BAF"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Hypertension</w:t>
            </w:r>
          </w:p>
        </w:tc>
        <w:tc>
          <w:tcPr>
            <w:tcW w:w="2363" w:type="dxa"/>
          </w:tcPr>
          <w:p w14:paraId="24F70C0A"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2373" w:type="dxa"/>
          </w:tcPr>
          <w:p w14:paraId="3495B1F4"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16.26</w:t>
            </w:r>
          </w:p>
        </w:tc>
      </w:tr>
      <w:tr w:rsidR="00286D17" w:rsidRPr="001D66E5" w14:paraId="203E5D5B" w14:textId="77777777" w:rsidTr="00B813ED">
        <w:trPr>
          <w:trHeight w:val="230"/>
        </w:trPr>
        <w:tc>
          <w:tcPr>
            <w:tcW w:w="3431" w:type="dxa"/>
          </w:tcPr>
          <w:p w14:paraId="29B3ED05"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Gestational diabetes</w:t>
            </w:r>
          </w:p>
        </w:tc>
        <w:tc>
          <w:tcPr>
            <w:tcW w:w="2363" w:type="dxa"/>
          </w:tcPr>
          <w:p w14:paraId="7698959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w:t>
            </w:r>
          </w:p>
        </w:tc>
        <w:tc>
          <w:tcPr>
            <w:tcW w:w="2373" w:type="dxa"/>
          </w:tcPr>
          <w:p w14:paraId="56AF5AE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w:t>
            </w:r>
          </w:p>
        </w:tc>
      </w:tr>
      <w:tr w:rsidR="00286D17" w:rsidRPr="001D66E5" w14:paraId="04FB6D77" w14:textId="77777777" w:rsidTr="00B813ED">
        <w:trPr>
          <w:trHeight w:val="230"/>
        </w:trPr>
        <w:tc>
          <w:tcPr>
            <w:tcW w:w="3431" w:type="dxa"/>
          </w:tcPr>
          <w:p w14:paraId="139029F4"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Hypothyroidism</w:t>
            </w:r>
          </w:p>
        </w:tc>
        <w:tc>
          <w:tcPr>
            <w:tcW w:w="2363" w:type="dxa"/>
          </w:tcPr>
          <w:p w14:paraId="1CA62A7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2373" w:type="dxa"/>
          </w:tcPr>
          <w:p w14:paraId="2DB7F33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7.32</w:t>
            </w:r>
          </w:p>
        </w:tc>
      </w:tr>
      <w:tr w:rsidR="00286D17" w:rsidRPr="001D66E5" w14:paraId="6580EEF4" w14:textId="77777777" w:rsidTr="00B813ED">
        <w:trPr>
          <w:trHeight w:val="230"/>
        </w:trPr>
        <w:tc>
          <w:tcPr>
            <w:tcW w:w="3431" w:type="dxa"/>
          </w:tcPr>
          <w:p w14:paraId="3CA31CD6"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Multiple pregnancy</w:t>
            </w:r>
          </w:p>
        </w:tc>
        <w:tc>
          <w:tcPr>
            <w:tcW w:w="2363" w:type="dxa"/>
          </w:tcPr>
          <w:p w14:paraId="589616D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2373" w:type="dxa"/>
          </w:tcPr>
          <w:p w14:paraId="10F6C219"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286D17" w:rsidRPr="001D66E5" w14:paraId="733DE440" w14:textId="77777777" w:rsidTr="00B813ED">
        <w:trPr>
          <w:trHeight w:val="230"/>
        </w:trPr>
        <w:tc>
          <w:tcPr>
            <w:tcW w:w="3431" w:type="dxa"/>
          </w:tcPr>
          <w:p w14:paraId="1E5BF77C"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Cord around the neck</w:t>
            </w:r>
          </w:p>
        </w:tc>
        <w:tc>
          <w:tcPr>
            <w:tcW w:w="2363" w:type="dxa"/>
          </w:tcPr>
          <w:p w14:paraId="493218A7"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w:t>
            </w:r>
          </w:p>
        </w:tc>
        <w:tc>
          <w:tcPr>
            <w:tcW w:w="2373" w:type="dxa"/>
          </w:tcPr>
          <w:p w14:paraId="21E898E2"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17.9</w:t>
            </w:r>
          </w:p>
        </w:tc>
      </w:tr>
      <w:tr w:rsidR="00286D17" w:rsidRPr="001D66E5" w14:paraId="0298BFAC" w14:textId="77777777" w:rsidTr="00B813ED">
        <w:trPr>
          <w:trHeight w:val="230"/>
        </w:trPr>
        <w:tc>
          <w:tcPr>
            <w:tcW w:w="3431" w:type="dxa"/>
          </w:tcPr>
          <w:p w14:paraId="286A5666"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Cord prolapse</w:t>
            </w:r>
          </w:p>
        </w:tc>
        <w:tc>
          <w:tcPr>
            <w:tcW w:w="2363" w:type="dxa"/>
          </w:tcPr>
          <w:p w14:paraId="1281574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w:t>
            </w:r>
          </w:p>
        </w:tc>
        <w:tc>
          <w:tcPr>
            <w:tcW w:w="2373" w:type="dxa"/>
          </w:tcPr>
          <w:p w14:paraId="06FF136C"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w:t>
            </w:r>
          </w:p>
        </w:tc>
      </w:tr>
      <w:tr w:rsidR="00286D17" w:rsidRPr="001D66E5" w14:paraId="653AF322" w14:textId="77777777" w:rsidTr="00B813ED">
        <w:trPr>
          <w:trHeight w:val="230"/>
        </w:trPr>
        <w:tc>
          <w:tcPr>
            <w:tcW w:w="3431" w:type="dxa"/>
          </w:tcPr>
          <w:p w14:paraId="38FDEE1F"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Malpresentation</w:t>
            </w:r>
          </w:p>
        </w:tc>
        <w:tc>
          <w:tcPr>
            <w:tcW w:w="2363" w:type="dxa"/>
          </w:tcPr>
          <w:p w14:paraId="00A4DD6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2373" w:type="dxa"/>
          </w:tcPr>
          <w:p w14:paraId="4FCF77FD"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11.8</w:t>
            </w:r>
          </w:p>
        </w:tc>
      </w:tr>
      <w:tr w:rsidR="00286D17" w:rsidRPr="001D66E5" w14:paraId="2F37126E" w14:textId="77777777" w:rsidTr="00B813ED">
        <w:trPr>
          <w:trHeight w:val="230"/>
        </w:trPr>
        <w:tc>
          <w:tcPr>
            <w:tcW w:w="3431" w:type="dxa"/>
          </w:tcPr>
          <w:p w14:paraId="218E5CEF"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Oligohydramnios</w:t>
            </w:r>
          </w:p>
        </w:tc>
        <w:tc>
          <w:tcPr>
            <w:tcW w:w="2363" w:type="dxa"/>
          </w:tcPr>
          <w:p w14:paraId="6D9000C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w:t>
            </w:r>
          </w:p>
        </w:tc>
        <w:tc>
          <w:tcPr>
            <w:tcW w:w="2373" w:type="dxa"/>
          </w:tcPr>
          <w:p w14:paraId="487AEF3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w:t>
            </w:r>
          </w:p>
        </w:tc>
      </w:tr>
      <w:tr w:rsidR="00286D17" w:rsidRPr="001D66E5" w14:paraId="593AC06E" w14:textId="77777777" w:rsidTr="00B813ED">
        <w:trPr>
          <w:trHeight w:val="230"/>
        </w:trPr>
        <w:tc>
          <w:tcPr>
            <w:tcW w:w="3431" w:type="dxa"/>
          </w:tcPr>
          <w:p w14:paraId="6ECAC174"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Polyhydramnios</w:t>
            </w:r>
          </w:p>
        </w:tc>
        <w:tc>
          <w:tcPr>
            <w:tcW w:w="2363" w:type="dxa"/>
          </w:tcPr>
          <w:p w14:paraId="736C618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2373" w:type="dxa"/>
          </w:tcPr>
          <w:p w14:paraId="1FE6183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286D17" w:rsidRPr="001D66E5" w14:paraId="565F54CA" w14:textId="77777777" w:rsidTr="00B813ED">
        <w:trPr>
          <w:trHeight w:val="223"/>
        </w:trPr>
        <w:tc>
          <w:tcPr>
            <w:tcW w:w="3431" w:type="dxa"/>
          </w:tcPr>
          <w:p w14:paraId="3DF51161"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APH</w:t>
            </w:r>
          </w:p>
        </w:tc>
        <w:tc>
          <w:tcPr>
            <w:tcW w:w="2363" w:type="dxa"/>
          </w:tcPr>
          <w:p w14:paraId="7DA892C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w:t>
            </w:r>
          </w:p>
        </w:tc>
        <w:tc>
          <w:tcPr>
            <w:tcW w:w="2373" w:type="dxa"/>
          </w:tcPr>
          <w:p w14:paraId="47139C4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w:t>
            </w:r>
          </w:p>
        </w:tc>
      </w:tr>
      <w:tr w:rsidR="00286D17" w:rsidRPr="001D66E5" w14:paraId="0CEA0E80" w14:textId="77777777" w:rsidTr="00B813ED">
        <w:trPr>
          <w:trHeight w:val="230"/>
        </w:trPr>
        <w:tc>
          <w:tcPr>
            <w:tcW w:w="3431" w:type="dxa"/>
          </w:tcPr>
          <w:p w14:paraId="2244B309"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PROM (&gt;18 hrs)</w:t>
            </w:r>
          </w:p>
        </w:tc>
        <w:tc>
          <w:tcPr>
            <w:tcW w:w="2363" w:type="dxa"/>
          </w:tcPr>
          <w:p w14:paraId="40951817"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w:t>
            </w:r>
          </w:p>
        </w:tc>
        <w:tc>
          <w:tcPr>
            <w:tcW w:w="2373" w:type="dxa"/>
          </w:tcPr>
          <w:p w14:paraId="32CA108F"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8.13</w:t>
            </w:r>
          </w:p>
        </w:tc>
      </w:tr>
      <w:tr w:rsidR="00286D17" w:rsidRPr="001D66E5" w14:paraId="735BAEDB" w14:textId="77777777" w:rsidTr="00B813ED">
        <w:trPr>
          <w:trHeight w:val="230"/>
        </w:trPr>
        <w:tc>
          <w:tcPr>
            <w:tcW w:w="3431" w:type="dxa"/>
          </w:tcPr>
          <w:p w14:paraId="0A3B0218"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Maternal infections</w:t>
            </w:r>
          </w:p>
        </w:tc>
        <w:tc>
          <w:tcPr>
            <w:tcW w:w="2363" w:type="dxa"/>
          </w:tcPr>
          <w:p w14:paraId="14CC1209"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w:t>
            </w:r>
          </w:p>
        </w:tc>
        <w:tc>
          <w:tcPr>
            <w:tcW w:w="2373" w:type="dxa"/>
          </w:tcPr>
          <w:p w14:paraId="73DCA966"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4.06</w:t>
            </w:r>
          </w:p>
        </w:tc>
      </w:tr>
      <w:tr w:rsidR="00286D17" w:rsidRPr="001D66E5" w14:paraId="712395A0" w14:textId="77777777" w:rsidTr="00B813ED">
        <w:trPr>
          <w:trHeight w:val="230"/>
        </w:trPr>
        <w:tc>
          <w:tcPr>
            <w:tcW w:w="3431" w:type="dxa"/>
          </w:tcPr>
          <w:p w14:paraId="1F4FEAB1"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Other chronic maternal illness</w:t>
            </w:r>
          </w:p>
        </w:tc>
        <w:tc>
          <w:tcPr>
            <w:tcW w:w="2363" w:type="dxa"/>
          </w:tcPr>
          <w:p w14:paraId="57EB47C4"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w:t>
            </w:r>
          </w:p>
        </w:tc>
        <w:tc>
          <w:tcPr>
            <w:tcW w:w="2373" w:type="dxa"/>
          </w:tcPr>
          <w:p w14:paraId="782CFE4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w:t>
            </w:r>
          </w:p>
        </w:tc>
      </w:tr>
    </w:tbl>
    <w:p w14:paraId="0BE897F6" w14:textId="77777777" w:rsidR="00F92FB3" w:rsidRPr="001D66E5" w:rsidRDefault="00F92FB3"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126006DE" w14:textId="2B8DC8E8" w:rsidR="00F92FB3" w:rsidRPr="001D66E5" w:rsidRDefault="00721523"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The biochemical profile of neonates with birth asphyxia are presented in Table 3. </w:t>
      </w:r>
      <w:bookmarkStart w:id="11" w:name="_Hlk203870414"/>
      <w:r w:rsidRPr="001D66E5">
        <w:rPr>
          <w:rFonts w:ascii="Arial" w:eastAsia="Times New Roman" w:hAnsi="Arial" w:cs="Arial"/>
          <w:noProof/>
          <w:color w:val="000000"/>
          <w:kern w:val="0"/>
          <w:sz w:val="20"/>
          <w:lang w:bidi="ar-SA"/>
          <w14:ligatures w14:val="none"/>
        </w:rPr>
        <w:t xml:space="preserve">Acidosis (pH &lt; 7.15), </w:t>
      </w:r>
      <w:r w:rsidR="007F1A08" w:rsidRPr="001D66E5">
        <w:rPr>
          <w:rFonts w:ascii="Arial" w:eastAsia="Times New Roman" w:hAnsi="Arial" w:cs="Arial"/>
          <w:noProof/>
          <w:color w:val="000000"/>
          <w:kern w:val="0"/>
          <w:sz w:val="20"/>
          <w:lang w:bidi="ar-SA"/>
          <w14:ligatures w14:val="none"/>
        </w:rPr>
        <w:t>h</w:t>
      </w:r>
      <w:r w:rsidR="009C5EE6" w:rsidRPr="001D66E5">
        <w:rPr>
          <w:rFonts w:ascii="Arial" w:eastAsia="Times New Roman" w:hAnsi="Arial" w:cs="Arial"/>
          <w:noProof/>
          <w:color w:val="000000"/>
          <w:kern w:val="0"/>
          <w:sz w:val="20"/>
          <w:lang w:bidi="ar-SA"/>
          <w14:ligatures w14:val="none"/>
        </w:rPr>
        <w:t>yp</w:t>
      </w:r>
      <w:r w:rsidRPr="001D66E5">
        <w:rPr>
          <w:rFonts w:ascii="Arial" w:eastAsia="Times New Roman" w:hAnsi="Arial" w:cs="Arial"/>
          <w:noProof/>
          <w:color w:val="000000"/>
          <w:kern w:val="0"/>
          <w:sz w:val="20"/>
          <w:lang w:bidi="ar-SA"/>
          <w14:ligatures w14:val="none"/>
        </w:rPr>
        <w:t>onatremia</w:t>
      </w:r>
      <w:r w:rsidR="009C5EE6" w:rsidRPr="001D66E5">
        <w:rPr>
          <w:rFonts w:ascii="Arial" w:eastAsia="Times New Roman" w:hAnsi="Arial" w:cs="Arial"/>
          <w:noProof/>
          <w:color w:val="000000"/>
          <w:kern w:val="0"/>
          <w:sz w:val="20"/>
          <w:lang w:bidi="ar-SA"/>
          <w14:ligatures w14:val="none"/>
        </w:rPr>
        <w:t xml:space="preserve">, </w:t>
      </w:r>
      <w:r w:rsidRPr="001D66E5">
        <w:rPr>
          <w:rFonts w:ascii="Arial" w:eastAsia="Times New Roman" w:hAnsi="Arial" w:cs="Arial"/>
          <w:noProof/>
          <w:color w:val="000000"/>
          <w:kern w:val="0"/>
          <w:sz w:val="20"/>
          <w:lang w:bidi="ar-SA"/>
          <w14:ligatures w14:val="none"/>
        </w:rPr>
        <w:t xml:space="preserve">hyperkalemia, </w:t>
      </w:r>
      <w:r w:rsidR="009C5EE6" w:rsidRPr="001D66E5">
        <w:rPr>
          <w:rFonts w:ascii="Arial" w:eastAsia="Times New Roman" w:hAnsi="Arial" w:cs="Arial"/>
          <w:noProof/>
          <w:color w:val="000000"/>
          <w:kern w:val="0"/>
          <w:sz w:val="20"/>
          <w:lang w:bidi="ar-SA"/>
          <w14:ligatures w14:val="none"/>
        </w:rPr>
        <w:t>hyp</w:t>
      </w:r>
      <w:r w:rsidRPr="001D66E5">
        <w:rPr>
          <w:rFonts w:ascii="Arial" w:eastAsia="Times New Roman" w:hAnsi="Arial" w:cs="Arial"/>
          <w:noProof/>
          <w:color w:val="000000"/>
          <w:kern w:val="0"/>
          <w:sz w:val="20"/>
          <w:lang w:bidi="ar-SA"/>
          <w14:ligatures w14:val="none"/>
        </w:rPr>
        <w:t>ocalcemia</w:t>
      </w:r>
      <w:r w:rsidR="009C5EE6" w:rsidRPr="001D66E5">
        <w:rPr>
          <w:rFonts w:ascii="Arial" w:eastAsia="Times New Roman" w:hAnsi="Arial" w:cs="Arial"/>
          <w:noProof/>
          <w:color w:val="000000"/>
          <w:kern w:val="0"/>
          <w:sz w:val="20"/>
          <w:lang w:bidi="ar-SA"/>
          <w14:ligatures w14:val="none"/>
        </w:rPr>
        <w:t xml:space="preserve">, </w:t>
      </w:r>
      <w:r w:rsidRPr="001D66E5">
        <w:rPr>
          <w:rFonts w:ascii="Arial" w:eastAsia="Times New Roman" w:hAnsi="Arial" w:cs="Arial"/>
          <w:noProof/>
          <w:color w:val="000000"/>
          <w:kern w:val="0"/>
          <w:sz w:val="20"/>
          <w:lang w:bidi="ar-SA"/>
          <w14:ligatures w14:val="none"/>
        </w:rPr>
        <w:t xml:space="preserve">and </w:t>
      </w:r>
      <w:r w:rsidR="009C5EE6" w:rsidRPr="001D66E5">
        <w:rPr>
          <w:rFonts w:ascii="Arial" w:eastAsia="Times New Roman" w:hAnsi="Arial" w:cs="Arial"/>
          <w:noProof/>
          <w:color w:val="000000"/>
          <w:kern w:val="0"/>
          <w:sz w:val="20"/>
          <w:lang w:bidi="ar-SA"/>
          <w14:ligatures w14:val="none"/>
        </w:rPr>
        <w:t>hypo</w:t>
      </w:r>
      <w:r w:rsidRPr="001D66E5">
        <w:rPr>
          <w:rFonts w:ascii="Arial" w:eastAsia="Times New Roman" w:hAnsi="Arial" w:cs="Arial"/>
          <w:noProof/>
          <w:color w:val="000000"/>
          <w:kern w:val="0"/>
          <w:sz w:val="20"/>
          <w:lang w:bidi="ar-SA"/>
          <w14:ligatures w14:val="none"/>
        </w:rPr>
        <w:t xml:space="preserve">glycemia were noted in </w:t>
      </w:r>
      <w:r w:rsidR="00FD3F4F" w:rsidRPr="001D66E5">
        <w:rPr>
          <w:rFonts w:ascii="Arial" w:eastAsia="Times New Roman" w:hAnsi="Arial" w:cs="Arial"/>
          <w:noProof/>
          <w:color w:val="000000"/>
          <w:kern w:val="0"/>
          <w:sz w:val="20"/>
          <w:lang w:bidi="ar-SA"/>
          <w14:ligatures w14:val="none"/>
        </w:rPr>
        <w:t>22 (17.9%), 24 (19.5%), 18 (14.6%), 45 (36.6%) and 17 (13.8%) of the asphyxiated neonates, respectively.</w:t>
      </w:r>
      <w:r w:rsidR="009C1C77" w:rsidRPr="001D66E5">
        <w:rPr>
          <w:rFonts w:ascii="Arial" w:eastAsia="Times New Roman" w:hAnsi="Arial" w:cs="Arial"/>
          <w:noProof/>
          <w:color w:val="000000"/>
          <w:kern w:val="0"/>
          <w:sz w:val="20"/>
          <w:lang w:bidi="ar-SA"/>
          <w14:ligatures w14:val="none"/>
        </w:rPr>
        <w:t xml:space="preserve"> Increased </w:t>
      </w:r>
      <w:r w:rsidR="007F1A08" w:rsidRPr="001D66E5">
        <w:rPr>
          <w:rFonts w:ascii="Arial" w:eastAsia="Times New Roman" w:hAnsi="Arial" w:cs="Arial"/>
          <w:noProof/>
          <w:color w:val="000000"/>
          <w:kern w:val="0"/>
          <w:sz w:val="20"/>
          <w:lang w:bidi="ar-SA"/>
          <w14:ligatures w14:val="none"/>
        </w:rPr>
        <w:t xml:space="preserve">levels of </w:t>
      </w:r>
      <w:r w:rsidR="009C1C77" w:rsidRPr="001D66E5">
        <w:rPr>
          <w:rFonts w:ascii="Arial" w:eastAsia="Times New Roman" w:hAnsi="Arial" w:cs="Arial"/>
          <w:noProof/>
          <w:color w:val="000000"/>
          <w:kern w:val="0"/>
          <w:sz w:val="20"/>
          <w:lang w:bidi="ar-SA"/>
          <w14:ligatures w14:val="none"/>
        </w:rPr>
        <w:t>urea, serum creatinine and</w:t>
      </w:r>
      <w:r w:rsidR="007F1A08" w:rsidRPr="001D66E5">
        <w:rPr>
          <w:rFonts w:ascii="Arial" w:eastAsia="Times New Roman" w:hAnsi="Arial" w:cs="Arial"/>
          <w:noProof/>
          <w:color w:val="000000"/>
          <w:kern w:val="0"/>
          <w:sz w:val="20"/>
          <w:lang w:bidi="ar-SA"/>
          <w14:ligatures w14:val="none"/>
        </w:rPr>
        <w:t xml:space="preserve"> Lactate dehydrogenase (</w:t>
      </w:r>
      <w:r w:rsidR="009C1C77" w:rsidRPr="001D66E5">
        <w:rPr>
          <w:rFonts w:ascii="Arial" w:eastAsia="Times New Roman" w:hAnsi="Arial" w:cs="Arial"/>
          <w:noProof/>
          <w:color w:val="000000"/>
          <w:kern w:val="0"/>
          <w:sz w:val="20"/>
          <w:lang w:bidi="ar-SA"/>
          <w14:ligatures w14:val="none"/>
        </w:rPr>
        <w:t>LDH</w:t>
      </w:r>
      <w:r w:rsidR="007F1A08" w:rsidRPr="001D66E5">
        <w:rPr>
          <w:rFonts w:ascii="Arial" w:eastAsia="Times New Roman" w:hAnsi="Arial" w:cs="Arial"/>
          <w:noProof/>
          <w:color w:val="000000"/>
          <w:kern w:val="0"/>
          <w:sz w:val="20"/>
          <w:lang w:bidi="ar-SA"/>
          <w14:ligatures w14:val="none"/>
        </w:rPr>
        <w:t>)</w:t>
      </w:r>
      <w:r w:rsidR="009C1C77" w:rsidRPr="001D66E5">
        <w:rPr>
          <w:rFonts w:ascii="Arial" w:eastAsia="Times New Roman" w:hAnsi="Arial" w:cs="Arial"/>
          <w:noProof/>
          <w:color w:val="000000"/>
          <w:kern w:val="0"/>
          <w:sz w:val="20"/>
          <w:lang w:bidi="ar-SA"/>
          <w14:ligatures w14:val="none"/>
        </w:rPr>
        <w:t xml:space="preserve"> were found in 12 (9.8%), 15 (12.2%) and 82 (66.7%) of the neonates, respectively.</w:t>
      </w:r>
      <w:r w:rsidR="007F1A08" w:rsidRPr="001D66E5">
        <w:rPr>
          <w:rFonts w:ascii="Arial" w:eastAsia="Times New Roman" w:hAnsi="Arial" w:cs="Arial"/>
          <w:noProof/>
          <w:color w:val="000000"/>
          <w:kern w:val="0"/>
          <w:sz w:val="20"/>
          <w:lang w:bidi="ar-SA"/>
          <w14:ligatures w14:val="none"/>
        </w:rPr>
        <w:t xml:space="preserve"> Among the asphyxiated neonates, anemia was seen in 25 (20.3%), leukocytosis in 30 (24.4%) and thrombocytopenia in 28 (22.8%).</w:t>
      </w:r>
      <w:bookmarkEnd w:id="11"/>
    </w:p>
    <w:p w14:paraId="0E749D6B" w14:textId="77777777" w:rsidR="00E74BA9" w:rsidRPr="001D66E5" w:rsidRDefault="00E74BA9" w:rsidP="001D66E5">
      <w:pPr>
        <w:spacing w:before="240" w:line="240" w:lineRule="auto"/>
        <w:rPr>
          <w:rFonts w:ascii="Arial" w:hAnsi="Arial" w:cs="Arial"/>
          <w:b/>
          <w:bCs/>
          <w:sz w:val="20"/>
        </w:rPr>
      </w:pPr>
      <w:r w:rsidRPr="001D66E5">
        <w:rPr>
          <w:rFonts w:ascii="Arial" w:hAnsi="Arial" w:cs="Arial"/>
          <w:b/>
          <w:bCs/>
          <w:sz w:val="20"/>
        </w:rPr>
        <w:t>Table 3: Biochemical profile of neonates with birth asphyxia</w:t>
      </w:r>
    </w:p>
    <w:tbl>
      <w:tblPr>
        <w:tblStyle w:val="TableGrid"/>
        <w:tblW w:w="8209" w:type="dxa"/>
        <w:tblLook w:val="04A0" w:firstRow="1" w:lastRow="0" w:firstColumn="1" w:lastColumn="0" w:noHBand="0" w:noVBand="1"/>
      </w:tblPr>
      <w:tblGrid>
        <w:gridCol w:w="2795"/>
        <w:gridCol w:w="2151"/>
        <w:gridCol w:w="1582"/>
        <w:gridCol w:w="1681"/>
      </w:tblGrid>
      <w:tr w:rsidR="00E74BA9" w:rsidRPr="001D66E5" w14:paraId="4666B4C2" w14:textId="77777777" w:rsidTr="001D66E5">
        <w:trPr>
          <w:trHeight w:val="313"/>
        </w:trPr>
        <w:tc>
          <w:tcPr>
            <w:tcW w:w="2795" w:type="dxa"/>
          </w:tcPr>
          <w:p w14:paraId="2AC7BBAF" w14:textId="77777777" w:rsidR="00E74BA9" w:rsidRPr="001D66E5" w:rsidRDefault="00E74BA9" w:rsidP="00E5231D">
            <w:pPr>
              <w:rPr>
                <w:rFonts w:ascii="Arial" w:hAnsi="Arial" w:cs="Arial"/>
                <w:b/>
                <w:bCs/>
                <w:sz w:val="20"/>
              </w:rPr>
            </w:pPr>
            <w:r w:rsidRPr="001D66E5">
              <w:rPr>
                <w:rFonts w:ascii="Arial" w:hAnsi="Arial" w:cs="Arial"/>
                <w:b/>
                <w:bCs/>
                <w:sz w:val="20"/>
              </w:rPr>
              <w:t>Biochemical details</w:t>
            </w:r>
          </w:p>
        </w:tc>
        <w:tc>
          <w:tcPr>
            <w:tcW w:w="2151" w:type="dxa"/>
          </w:tcPr>
          <w:p w14:paraId="4B77E9B0" w14:textId="77777777" w:rsidR="00E74BA9" w:rsidRPr="001D66E5" w:rsidRDefault="00E74BA9" w:rsidP="00E5231D">
            <w:pPr>
              <w:rPr>
                <w:rFonts w:ascii="Arial" w:hAnsi="Arial" w:cs="Arial"/>
                <w:b/>
                <w:bCs/>
                <w:sz w:val="20"/>
              </w:rPr>
            </w:pPr>
            <w:r w:rsidRPr="001D66E5">
              <w:rPr>
                <w:rFonts w:ascii="Arial" w:hAnsi="Arial" w:cs="Arial"/>
                <w:b/>
                <w:bCs/>
                <w:sz w:val="20"/>
              </w:rPr>
              <w:t>Category</w:t>
            </w:r>
          </w:p>
        </w:tc>
        <w:tc>
          <w:tcPr>
            <w:tcW w:w="1582" w:type="dxa"/>
          </w:tcPr>
          <w:p w14:paraId="524CD8DB" w14:textId="77777777" w:rsidR="00E74BA9" w:rsidRPr="001D66E5" w:rsidRDefault="00E74BA9" w:rsidP="00E5231D">
            <w:pPr>
              <w:rPr>
                <w:rFonts w:ascii="Arial" w:hAnsi="Arial" w:cs="Arial"/>
                <w:b/>
                <w:bCs/>
                <w:sz w:val="20"/>
              </w:rPr>
            </w:pPr>
            <w:r w:rsidRPr="001D66E5">
              <w:rPr>
                <w:rFonts w:ascii="Arial" w:hAnsi="Arial" w:cs="Arial"/>
                <w:b/>
                <w:bCs/>
                <w:sz w:val="20"/>
              </w:rPr>
              <w:t>Frequency (n)</w:t>
            </w:r>
          </w:p>
        </w:tc>
        <w:tc>
          <w:tcPr>
            <w:tcW w:w="1681" w:type="dxa"/>
          </w:tcPr>
          <w:p w14:paraId="6928342E" w14:textId="77777777" w:rsidR="00E74BA9" w:rsidRPr="001D66E5" w:rsidRDefault="00E74BA9" w:rsidP="00E5231D">
            <w:pPr>
              <w:rPr>
                <w:rFonts w:ascii="Arial" w:hAnsi="Arial" w:cs="Arial"/>
                <w:b/>
                <w:bCs/>
                <w:sz w:val="20"/>
              </w:rPr>
            </w:pPr>
            <w:r w:rsidRPr="001D66E5">
              <w:rPr>
                <w:rFonts w:ascii="Arial" w:hAnsi="Arial" w:cs="Arial"/>
                <w:b/>
                <w:bCs/>
                <w:sz w:val="20"/>
              </w:rPr>
              <w:t>Percentage (%)</w:t>
            </w:r>
          </w:p>
        </w:tc>
      </w:tr>
      <w:tr w:rsidR="00E74BA9" w:rsidRPr="001D66E5" w14:paraId="6BA77FCD" w14:textId="77777777" w:rsidTr="001D66E5">
        <w:trPr>
          <w:trHeight w:val="320"/>
        </w:trPr>
        <w:tc>
          <w:tcPr>
            <w:tcW w:w="2795" w:type="dxa"/>
            <w:vMerge w:val="restart"/>
          </w:tcPr>
          <w:p w14:paraId="03D7B574" w14:textId="77777777" w:rsidR="008656A8" w:rsidRPr="001D66E5" w:rsidRDefault="00E74BA9" w:rsidP="00E5231D">
            <w:pPr>
              <w:rPr>
                <w:rFonts w:ascii="Arial" w:hAnsi="Arial" w:cs="Arial"/>
                <w:b/>
                <w:bCs/>
                <w:sz w:val="20"/>
              </w:rPr>
            </w:pPr>
            <w:r w:rsidRPr="001D66E5">
              <w:rPr>
                <w:rFonts w:ascii="Arial" w:hAnsi="Arial" w:cs="Arial"/>
                <w:b/>
                <w:bCs/>
                <w:sz w:val="20"/>
              </w:rPr>
              <w:t>pH</w:t>
            </w:r>
          </w:p>
          <w:p w14:paraId="6D314D77" w14:textId="44898EE6" w:rsidR="00E74BA9" w:rsidRPr="001D66E5" w:rsidRDefault="00E74BA9" w:rsidP="00E5231D">
            <w:pPr>
              <w:rPr>
                <w:rFonts w:ascii="Arial" w:hAnsi="Arial" w:cs="Arial"/>
                <w:b/>
                <w:bCs/>
                <w:sz w:val="20"/>
              </w:rPr>
            </w:pPr>
            <w:r w:rsidRPr="001D66E5">
              <w:rPr>
                <w:rFonts w:ascii="Arial" w:hAnsi="Arial" w:cs="Arial"/>
                <w:b/>
                <w:bCs/>
                <w:sz w:val="20"/>
              </w:rPr>
              <w:t xml:space="preserve"> </w:t>
            </w:r>
          </w:p>
        </w:tc>
        <w:tc>
          <w:tcPr>
            <w:tcW w:w="2151" w:type="dxa"/>
          </w:tcPr>
          <w:p w14:paraId="1775CA04" w14:textId="77777777" w:rsidR="00E74BA9" w:rsidRPr="001D66E5" w:rsidRDefault="00E74BA9" w:rsidP="00E5231D">
            <w:pPr>
              <w:rPr>
                <w:rFonts w:ascii="Arial" w:hAnsi="Arial" w:cs="Arial"/>
                <w:sz w:val="20"/>
              </w:rPr>
            </w:pPr>
            <w:r w:rsidRPr="001D66E5">
              <w:rPr>
                <w:rFonts w:ascii="Arial" w:hAnsi="Arial" w:cs="Arial"/>
                <w:sz w:val="20"/>
              </w:rPr>
              <w:t>&lt;7.15</w:t>
            </w:r>
          </w:p>
        </w:tc>
        <w:tc>
          <w:tcPr>
            <w:tcW w:w="1582" w:type="dxa"/>
          </w:tcPr>
          <w:p w14:paraId="1CD3B1A1" w14:textId="77777777" w:rsidR="00E74BA9" w:rsidRPr="001D66E5" w:rsidRDefault="00E74BA9" w:rsidP="00E5231D">
            <w:pPr>
              <w:rPr>
                <w:rFonts w:ascii="Arial" w:hAnsi="Arial" w:cs="Arial"/>
                <w:sz w:val="20"/>
              </w:rPr>
            </w:pPr>
            <w:r w:rsidRPr="001D66E5">
              <w:rPr>
                <w:rFonts w:ascii="Arial" w:hAnsi="Arial" w:cs="Arial"/>
                <w:sz w:val="20"/>
              </w:rPr>
              <w:t>22</w:t>
            </w:r>
          </w:p>
        </w:tc>
        <w:tc>
          <w:tcPr>
            <w:tcW w:w="1681" w:type="dxa"/>
          </w:tcPr>
          <w:p w14:paraId="00522D7B" w14:textId="77777777" w:rsidR="00E74BA9" w:rsidRPr="001D66E5" w:rsidRDefault="00E74BA9" w:rsidP="00E5231D">
            <w:pPr>
              <w:rPr>
                <w:rFonts w:ascii="Arial" w:hAnsi="Arial" w:cs="Arial"/>
                <w:sz w:val="20"/>
              </w:rPr>
            </w:pPr>
            <w:r w:rsidRPr="001D66E5">
              <w:rPr>
                <w:rFonts w:ascii="Arial" w:hAnsi="Arial" w:cs="Arial"/>
                <w:sz w:val="20"/>
              </w:rPr>
              <w:t>17.9</w:t>
            </w:r>
          </w:p>
        </w:tc>
      </w:tr>
      <w:tr w:rsidR="00E74BA9" w:rsidRPr="001D66E5" w14:paraId="26B97118" w14:textId="77777777" w:rsidTr="001D66E5">
        <w:trPr>
          <w:trHeight w:val="319"/>
        </w:trPr>
        <w:tc>
          <w:tcPr>
            <w:tcW w:w="2795" w:type="dxa"/>
            <w:vMerge/>
          </w:tcPr>
          <w:p w14:paraId="13DEDD8D" w14:textId="77777777" w:rsidR="00E74BA9" w:rsidRPr="001D66E5" w:rsidRDefault="00E74BA9" w:rsidP="00E5231D">
            <w:pPr>
              <w:rPr>
                <w:rFonts w:ascii="Arial" w:hAnsi="Arial" w:cs="Arial"/>
                <w:b/>
                <w:bCs/>
                <w:sz w:val="20"/>
              </w:rPr>
            </w:pPr>
          </w:p>
        </w:tc>
        <w:tc>
          <w:tcPr>
            <w:tcW w:w="2151" w:type="dxa"/>
          </w:tcPr>
          <w:p w14:paraId="67E638AC" w14:textId="77777777" w:rsidR="00E74BA9" w:rsidRPr="001D66E5" w:rsidRDefault="00E74BA9" w:rsidP="00E5231D">
            <w:pPr>
              <w:rPr>
                <w:rFonts w:ascii="Arial" w:hAnsi="Arial" w:cs="Arial"/>
                <w:sz w:val="20"/>
              </w:rPr>
            </w:pPr>
            <w:r w:rsidRPr="001D66E5">
              <w:rPr>
                <w:rFonts w:ascii="Arial" w:hAnsi="Arial" w:cs="Arial"/>
                <w:sz w:val="20"/>
              </w:rPr>
              <w:t>&gt;7.15</w:t>
            </w:r>
          </w:p>
        </w:tc>
        <w:tc>
          <w:tcPr>
            <w:tcW w:w="1582" w:type="dxa"/>
          </w:tcPr>
          <w:p w14:paraId="0618FF25" w14:textId="77777777" w:rsidR="00E74BA9" w:rsidRPr="001D66E5" w:rsidRDefault="00E74BA9" w:rsidP="00E5231D">
            <w:pPr>
              <w:rPr>
                <w:rFonts w:ascii="Arial" w:hAnsi="Arial" w:cs="Arial"/>
                <w:sz w:val="20"/>
              </w:rPr>
            </w:pPr>
            <w:r w:rsidRPr="001D66E5">
              <w:rPr>
                <w:rFonts w:ascii="Arial" w:hAnsi="Arial" w:cs="Arial"/>
                <w:sz w:val="20"/>
              </w:rPr>
              <w:t>101</w:t>
            </w:r>
          </w:p>
        </w:tc>
        <w:tc>
          <w:tcPr>
            <w:tcW w:w="1681" w:type="dxa"/>
          </w:tcPr>
          <w:p w14:paraId="0800EE0F" w14:textId="77777777" w:rsidR="00E74BA9" w:rsidRPr="001D66E5" w:rsidRDefault="00E74BA9" w:rsidP="00E5231D">
            <w:pPr>
              <w:rPr>
                <w:rFonts w:ascii="Arial" w:hAnsi="Arial" w:cs="Arial"/>
                <w:sz w:val="20"/>
              </w:rPr>
            </w:pPr>
            <w:r w:rsidRPr="001D66E5">
              <w:rPr>
                <w:rFonts w:ascii="Arial" w:hAnsi="Arial" w:cs="Arial"/>
                <w:sz w:val="20"/>
              </w:rPr>
              <w:t>82.1</w:t>
            </w:r>
          </w:p>
        </w:tc>
      </w:tr>
      <w:tr w:rsidR="00E74BA9" w:rsidRPr="001D66E5" w14:paraId="4E6EF210" w14:textId="77777777" w:rsidTr="001D66E5">
        <w:trPr>
          <w:trHeight w:val="321"/>
        </w:trPr>
        <w:tc>
          <w:tcPr>
            <w:tcW w:w="2795" w:type="dxa"/>
            <w:vMerge w:val="restart"/>
          </w:tcPr>
          <w:p w14:paraId="33346FAD" w14:textId="77777777" w:rsidR="00E74BA9" w:rsidRPr="001D66E5" w:rsidRDefault="00E74BA9" w:rsidP="00E5231D">
            <w:pPr>
              <w:rPr>
                <w:rFonts w:ascii="Arial" w:hAnsi="Arial" w:cs="Arial"/>
                <w:b/>
                <w:bCs/>
                <w:sz w:val="20"/>
              </w:rPr>
            </w:pPr>
            <w:r w:rsidRPr="001D66E5">
              <w:rPr>
                <w:rFonts w:ascii="Arial" w:hAnsi="Arial" w:cs="Arial"/>
                <w:b/>
                <w:bCs/>
                <w:sz w:val="20"/>
              </w:rPr>
              <w:t>Serum Sodium</w:t>
            </w:r>
          </w:p>
          <w:p w14:paraId="7DACFE09" w14:textId="77777777" w:rsidR="00E74BA9" w:rsidRPr="001D66E5" w:rsidRDefault="00E74BA9" w:rsidP="00E5231D">
            <w:pPr>
              <w:rPr>
                <w:rFonts w:ascii="Arial" w:hAnsi="Arial" w:cs="Arial"/>
                <w:b/>
                <w:bCs/>
                <w:sz w:val="20"/>
              </w:rPr>
            </w:pPr>
            <w:r w:rsidRPr="001D66E5">
              <w:rPr>
                <w:rFonts w:ascii="Arial" w:hAnsi="Arial" w:cs="Arial"/>
                <w:b/>
                <w:bCs/>
                <w:sz w:val="20"/>
              </w:rPr>
              <w:t xml:space="preserve">(135 – 145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151" w:type="dxa"/>
          </w:tcPr>
          <w:p w14:paraId="709A9654" w14:textId="77777777" w:rsidR="00E74BA9" w:rsidRPr="001D66E5" w:rsidRDefault="00E74BA9" w:rsidP="00E5231D">
            <w:pPr>
              <w:rPr>
                <w:rFonts w:ascii="Arial" w:hAnsi="Arial" w:cs="Arial"/>
                <w:sz w:val="20"/>
              </w:rPr>
            </w:pPr>
            <w:r w:rsidRPr="001D66E5">
              <w:rPr>
                <w:rFonts w:ascii="Arial" w:hAnsi="Arial" w:cs="Arial"/>
                <w:sz w:val="20"/>
              </w:rPr>
              <w:t>Normal</w:t>
            </w:r>
          </w:p>
        </w:tc>
        <w:tc>
          <w:tcPr>
            <w:tcW w:w="1582" w:type="dxa"/>
          </w:tcPr>
          <w:p w14:paraId="7586067B" w14:textId="77777777" w:rsidR="00E74BA9" w:rsidRPr="001D66E5" w:rsidRDefault="00E74BA9" w:rsidP="00E5231D">
            <w:pPr>
              <w:rPr>
                <w:rFonts w:ascii="Arial" w:hAnsi="Arial" w:cs="Arial"/>
                <w:sz w:val="20"/>
              </w:rPr>
            </w:pPr>
            <w:r w:rsidRPr="001D66E5">
              <w:rPr>
                <w:rFonts w:ascii="Arial" w:hAnsi="Arial" w:cs="Arial"/>
                <w:sz w:val="20"/>
              </w:rPr>
              <w:t>95</w:t>
            </w:r>
          </w:p>
        </w:tc>
        <w:tc>
          <w:tcPr>
            <w:tcW w:w="1681" w:type="dxa"/>
          </w:tcPr>
          <w:p w14:paraId="31B3812A" w14:textId="77777777" w:rsidR="00E74BA9" w:rsidRPr="001D66E5" w:rsidRDefault="00E74BA9" w:rsidP="00E5231D">
            <w:pPr>
              <w:rPr>
                <w:rFonts w:ascii="Arial" w:hAnsi="Arial" w:cs="Arial"/>
                <w:sz w:val="20"/>
              </w:rPr>
            </w:pPr>
            <w:r w:rsidRPr="001D66E5">
              <w:rPr>
                <w:rFonts w:ascii="Arial" w:hAnsi="Arial" w:cs="Arial"/>
                <w:sz w:val="20"/>
              </w:rPr>
              <w:t>77.2</w:t>
            </w:r>
          </w:p>
        </w:tc>
      </w:tr>
      <w:tr w:rsidR="00E74BA9" w:rsidRPr="001D66E5" w14:paraId="402D542C" w14:textId="77777777" w:rsidTr="001D66E5">
        <w:trPr>
          <w:trHeight w:val="319"/>
        </w:trPr>
        <w:tc>
          <w:tcPr>
            <w:tcW w:w="2795" w:type="dxa"/>
            <w:vMerge/>
          </w:tcPr>
          <w:p w14:paraId="1149266F" w14:textId="77777777" w:rsidR="00E74BA9" w:rsidRPr="001D66E5" w:rsidRDefault="00E74BA9" w:rsidP="00E5231D">
            <w:pPr>
              <w:rPr>
                <w:rFonts w:ascii="Arial" w:hAnsi="Arial" w:cs="Arial"/>
                <w:b/>
                <w:bCs/>
                <w:sz w:val="20"/>
              </w:rPr>
            </w:pPr>
          </w:p>
        </w:tc>
        <w:tc>
          <w:tcPr>
            <w:tcW w:w="2151" w:type="dxa"/>
          </w:tcPr>
          <w:p w14:paraId="3E5422E7" w14:textId="77777777" w:rsidR="00E74BA9" w:rsidRPr="001D66E5" w:rsidRDefault="00E74BA9" w:rsidP="00E5231D">
            <w:pPr>
              <w:rPr>
                <w:rFonts w:ascii="Arial" w:hAnsi="Arial" w:cs="Arial"/>
                <w:sz w:val="20"/>
              </w:rPr>
            </w:pPr>
            <w:r w:rsidRPr="001D66E5">
              <w:rPr>
                <w:rFonts w:ascii="Arial" w:hAnsi="Arial" w:cs="Arial"/>
                <w:sz w:val="20"/>
              </w:rPr>
              <w:t xml:space="preserve">Hypernatremia </w:t>
            </w:r>
          </w:p>
        </w:tc>
        <w:tc>
          <w:tcPr>
            <w:tcW w:w="1582" w:type="dxa"/>
          </w:tcPr>
          <w:p w14:paraId="3CCBC2B2" w14:textId="77777777" w:rsidR="00E74BA9" w:rsidRPr="001D66E5" w:rsidRDefault="00E74BA9" w:rsidP="00E5231D">
            <w:pPr>
              <w:rPr>
                <w:rFonts w:ascii="Arial" w:hAnsi="Arial" w:cs="Arial"/>
                <w:sz w:val="20"/>
              </w:rPr>
            </w:pPr>
            <w:r w:rsidRPr="001D66E5">
              <w:rPr>
                <w:rFonts w:ascii="Arial" w:hAnsi="Arial" w:cs="Arial"/>
                <w:sz w:val="20"/>
              </w:rPr>
              <w:t>4</w:t>
            </w:r>
          </w:p>
        </w:tc>
        <w:tc>
          <w:tcPr>
            <w:tcW w:w="1681" w:type="dxa"/>
          </w:tcPr>
          <w:p w14:paraId="6FF90B24" w14:textId="77777777" w:rsidR="00E74BA9" w:rsidRPr="001D66E5" w:rsidRDefault="00E74BA9" w:rsidP="00E5231D">
            <w:pPr>
              <w:rPr>
                <w:rFonts w:ascii="Arial" w:hAnsi="Arial" w:cs="Arial"/>
                <w:sz w:val="20"/>
              </w:rPr>
            </w:pPr>
            <w:r w:rsidRPr="001D66E5">
              <w:rPr>
                <w:rFonts w:ascii="Arial" w:hAnsi="Arial" w:cs="Arial"/>
                <w:sz w:val="20"/>
              </w:rPr>
              <w:t>3.3</w:t>
            </w:r>
          </w:p>
        </w:tc>
      </w:tr>
      <w:tr w:rsidR="00E74BA9" w:rsidRPr="001D66E5" w14:paraId="40147AC7" w14:textId="77777777" w:rsidTr="001D66E5">
        <w:trPr>
          <w:trHeight w:val="319"/>
        </w:trPr>
        <w:tc>
          <w:tcPr>
            <w:tcW w:w="2795" w:type="dxa"/>
            <w:vMerge/>
          </w:tcPr>
          <w:p w14:paraId="2602EBA3" w14:textId="77777777" w:rsidR="00E74BA9" w:rsidRPr="001D66E5" w:rsidRDefault="00E74BA9" w:rsidP="00E5231D">
            <w:pPr>
              <w:rPr>
                <w:rFonts w:ascii="Arial" w:hAnsi="Arial" w:cs="Arial"/>
                <w:b/>
                <w:bCs/>
                <w:sz w:val="20"/>
              </w:rPr>
            </w:pPr>
          </w:p>
        </w:tc>
        <w:tc>
          <w:tcPr>
            <w:tcW w:w="2151" w:type="dxa"/>
          </w:tcPr>
          <w:p w14:paraId="591682E9" w14:textId="77777777" w:rsidR="00E74BA9" w:rsidRPr="001D66E5" w:rsidRDefault="00E74BA9" w:rsidP="00E5231D">
            <w:pPr>
              <w:rPr>
                <w:rFonts w:ascii="Arial" w:hAnsi="Arial" w:cs="Arial"/>
                <w:sz w:val="20"/>
              </w:rPr>
            </w:pPr>
            <w:r w:rsidRPr="001D66E5">
              <w:rPr>
                <w:rFonts w:ascii="Arial" w:hAnsi="Arial" w:cs="Arial"/>
                <w:sz w:val="20"/>
              </w:rPr>
              <w:t>Hyponatremia</w:t>
            </w:r>
          </w:p>
        </w:tc>
        <w:tc>
          <w:tcPr>
            <w:tcW w:w="1582" w:type="dxa"/>
          </w:tcPr>
          <w:p w14:paraId="4FA91569" w14:textId="77777777" w:rsidR="00E74BA9" w:rsidRPr="001D66E5" w:rsidRDefault="00E74BA9" w:rsidP="00E5231D">
            <w:pPr>
              <w:rPr>
                <w:rFonts w:ascii="Arial" w:hAnsi="Arial" w:cs="Arial"/>
                <w:sz w:val="20"/>
              </w:rPr>
            </w:pPr>
            <w:r w:rsidRPr="001D66E5">
              <w:rPr>
                <w:rFonts w:ascii="Arial" w:hAnsi="Arial" w:cs="Arial"/>
                <w:sz w:val="20"/>
              </w:rPr>
              <w:t>24</w:t>
            </w:r>
          </w:p>
        </w:tc>
        <w:tc>
          <w:tcPr>
            <w:tcW w:w="1681" w:type="dxa"/>
          </w:tcPr>
          <w:p w14:paraId="24A74526" w14:textId="77777777" w:rsidR="00E74BA9" w:rsidRPr="001D66E5" w:rsidRDefault="00E74BA9" w:rsidP="00E5231D">
            <w:pPr>
              <w:rPr>
                <w:rFonts w:ascii="Arial" w:hAnsi="Arial" w:cs="Arial"/>
                <w:sz w:val="20"/>
              </w:rPr>
            </w:pPr>
            <w:r w:rsidRPr="001D66E5">
              <w:rPr>
                <w:rFonts w:ascii="Arial" w:hAnsi="Arial" w:cs="Arial"/>
                <w:sz w:val="20"/>
              </w:rPr>
              <w:t>19.5</w:t>
            </w:r>
          </w:p>
        </w:tc>
      </w:tr>
      <w:tr w:rsidR="00E74BA9" w:rsidRPr="001D66E5" w14:paraId="3D7E6EBF" w14:textId="77777777" w:rsidTr="001D66E5">
        <w:trPr>
          <w:trHeight w:val="321"/>
        </w:trPr>
        <w:tc>
          <w:tcPr>
            <w:tcW w:w="2795" w:type="dxa"/>
            <w:vMerge w:val="restart"/>
          </w:tcPr>
          <w:p w14:paraId="6CB6F211" w14:textId="77777777" w:rsidR="00E74BA9" w:rsidRPr="001D66E5" w:rsidRDefault="00E74BA9" w:rsidP="00E5231D">
            <w:pPr>
              <w:rPr>
                <w:rFonts w:ascii="Arial" w:hAnsi="Arial" w:cs="Arial"/>
                <w:b/>
                <w:bCs/>
                <w:sz w:val="20"/>
              </w:rPr>
            </w:pPr>
            <w:r w:rsidRPr="001D66E5">
              <w:rPr>
                <w:rFonts w:ascii="Arial" w:hAnsi="Arial" w:cs="Arial"/>
                <w:b/>
                <w:bCs/>
                <w:sz w:val="20"/>
              </w:rPr>
              <w:t>Serum Potassium</w:t>
            </w:r>
          </w:p>
          <w:p w14:paraId="417164D8" w14:textId="77777777" w:rsidR="00E74BA9" w:rsidRPr="001D66E5" w:rsidRDefault="00E74BA9" w:rsidP="00E5231D">
            <w:pPr>
              <w:rPr>
                <w:rFonts w:ascii="Arial" w:hAnsi="Arial" w:cs="Arial"/>
                <w:b/>
                <w:bCs/>
                <w:sz w:val="20"/>
              </w:rPr>
            </w:pPr>
            <w:r w:rsidRPr="001D66E5">
              <w:rPr>
                <w:rFonts w:ascii="Arial" w:hAnsi="Arial" w:cs="Arial"/>
                <w:b/>
                <w:bCs/>
                <w:sz w:val="20"/>
              </w:rPr>
              <w:t xml:space="preserve">(3.5 – 5.5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151" w:type="dxa"/>
          </w:tcPr>
          <w:p w14:paraId="36369740" w14:textId="77777777" w:rsidR="00E74BA9" w:rsidRPr="001D66E5" w:rsidRDefault="00E74BA9" w:rsidP="00E5231D">
            <w:pPr>
              <w:rPr>
                <w:rFonts w:ascii="Arial" w:hAnsi="Arial" w:cs="Arial"/>
                <w:sz w:val="20"/>
              </w:rPr>
            </w:pPr>
            <w:r w:rsidRPr="001D66E5">
              <w:rPr>
                <w:rFonts w:ascii="Arial" w:hAnsi="Arial" w:cs="Arial"/>
                <w:sz w:val="20"/>
              </w:rPr>
              <w:t>Normal</w:t>
            </w:r>
          </w:p>
        </w:tc>
        <w:tc>
          <w:tcPr>
            <w:tcW w:w="1582" w:type="dxa"/>
          </w:tcPr>
          <w:p w14:paraId="6755317D" w14:textId="77777777" w:rsidR="00E74BA9" w:rsidRPr="001D66E5" w:rsidRDefault="00E74BA9" w:rsidP="00E5231D">
            <w:pPr>
              <w:rPr>
                <w:rFonts w:ascii="Arial" w:hAnsi="Arial" w:cs="Arial"/>
                <w:sz w:val="20"/>
              </w:rPr>
            </w:pPr>
            <w:r w:rsidRPr="001D66E5">
              <w:rPr>
                <w:rFonts w:ascii="Arial" w:hAnsi="Arial" w:cs="Arial"/>
                <w:sz w:val="20"/>
              </w:rPr>
              <w:t>93</w:t>
            </w:r>
          </w:p>
        </w:tc>
        <w:tc>
          <w:tcPr>
            <w:tcW w:w="1681" w:type="dxa"/>
          </w:tcPr>
          <w:p w14:paraId="4A586DF0" w14:textId="77777777" w:rsidR="00E74BA9" w:rsidRPr="001D66E5" w:rsidRDefault="00E74BA9" w:rsidP="00E5231D">
            <w:pPr>
              <w:rPr>
                <w:rFonts w:ascii="Arial" w:hAnsi="Arial" w:cs="Arial"/>
                <w:sz w:val="20"/>
              </w:rPr>
            </w:pPr>
            <w:r w:rsidRPr="001D66E5">
              <w:rPr>
                <w:rFonts w:ascii="Arial" w:hAnsi="Arial" w:cs="Arial"/>
                <w:sz w:val="20"/>
              </w:rPr>
              <w:t>75.6</w:t>
            </w:r>
          </w:p>
        </w:tc>
      </w:tr>
      <w:tr w:rsidR="00E74BA9" w:rsidRPr="001D66E5" w14:paraId="4A2DB897" w14:textId="77777777" w:rsidTr="001D66E5">
        <w:trPr>
          <w:trHeight w:val="319"/>
        </w:trPr>
        <w:tc>
          <w:tcPr>
            <w:tcW w:w="2795" w:type="dxa"/>
            <w:vMerge/>
          </w:tcPr>
          <w:p w14:paraId="366B7811" w14:textId="77777777" w:rsidR="00E74BA9" w:rsidRPr="001D66E5" w:rsidRDefault="00E74BA9" w:rsidP="00E5231D">
            <w:pPr>
              <w:rPr>
                <w:rFonts w:ascii="Arial" w:hAnsi="Arial" w:cs="Arial"/>
                <w:b/>
                <w:bCs/>
                <w:sz w:val="20"/>
              </w:rPr>
            </w:pPr>
          </w:p>
        </w:tc>
        <w:tc>
          <w:tcPr>
            <w:tcW w:w="2151" w:type="dxa"/>
          </w:tcPr>
          <w:p w14:paraId="53EA067B" w14:textId="77777777" w:rsidR="00E74BA9" w:rsidRPr="001D66E5" w:rsidRDefault="00E74BA9" w:rsidP="00E5231D">
            <w:pPr>
              <w:rPr>
                <w:rFonts w:ascii="Arial" w:hAnsi="Arial" w:cs="Arial"/>
                <w:sz w:val="20"/>
              </w:rPr>
            </w:pPr>
            <w:r w:rsidRPr="001D66E5">
              <w:rPr>
                <w:rFonts w:ascii="Arial" w:hAnsi="Arial" w:cs="Arial"/>
                <w:sz w:val="20"/>
              </w:rPr>
              <w:t>Hyperkalemia</w:t>
            </w:r>
          </w:p>
        </w:tc>
        <w:tc>
          <w:tcPr>
            <w:tcW w:w="1582" w:type="dxa"/>
          </w:tcPr>
          <w:p w14:paraId="54078283" w14:textId="77777777" w:rsidR="00E74BA9" w:rsidRPr="001D66E5" w:rsidRDefault="00E74BA9" w:rsidP="00E5231D">
            <w:pPr>
              <w:rPr>
                <w:rFonts w:ascii="Arial" w:hAnsi="Arial" w:cs="Arial"/>
                <w:sz w:val="20"/>
              </w:rPr>
            </w:pPr>
            <w:r w:rsidRPr="001D66E5">
              <w:rPr>
                <w:rFonts w:ascii="Arial" w:hAnsi="Arial" w:cs="Arial"/>
                <w:sz w:val="20"/>
              </w:rPr>
              <w:t>18</w:t>
            </w:r>
          </w:p>
        </w:tc>
        <w:tc>
          <w:tcPr>
            <w:tcW w:w="1681" w:type="dxa"/>
          </w:tcPr>
          <w:p w14:paraId="3F26AFA9" w14:textId="77777777" w:rsidR="00E74BA9" w:rsidRPr="001D66E5" w:rsidRDefault="00E74BA9" w:rsidP="00E5231D">
            <w:pPr>
              <w:rPr>
                <w:rFonts w:ascii="Arial" w:hAnsi="Arial" w:cs="Arial"/>
                <w:sz w:val="20"/>
              </w:rPr>
            </w:pPr>
            <w:r w:rsidRPr="001D66E5">
              <w:rPr>
                <w:rFonts w:ascii="Arial" w:hAnsi="Arial" w:cs="Arial"/>
                <w:sz w:val="20"/>
              </w:rPr>
              <w:t>14.6</w:t>
            </w:r>
          </w:p>
        </w:tc>
      </w:tr>
      <w:tr w:rsidR="00E74BA9" w:rsidRPr="001D66E5" w14:paraId="2EEC542C" w14:textId="77777777" w:rsidTr="001D66E5">
        <w:trPr>
          <w:trHeight w:val="319"/>
        </w:trPr>
        <w:tc>
          <w:tcPr>
            <w:tcW w:w="2795" w:type="dxa"/>
            <w:vMerge/>
          </w:tcPr>
          <w:p w14:paraId="570F5CA9" w14:textId="77777777" w:rsidR="00E74BA9" w:rsidRPr="001D66E5" w:rsidRDefault="00E74BA9" w:rsidP="00E5231D">
            <w:pPr>
              <w:rPr>
                <w:rFonts w:ascii="Arial" w:hAnsi="Arial" w:cs="Arial"/>
                <w:b/>
                <w:bCs/>
                <w:sz w:val="20"/>
              </w:rPr>
            </w:pPr>
          </w:p>
        </w:tc>
        <w:tc>
          <w:tcPr>
            <w:tcW w:w="2151" w:type="dxa"/>
          </w:tcPr>
          <w:p w14:paraId="03629724" w14:textId="77777777" w:rsidR="00E74BA9" w:rsidRPr="001D66E5" w:rsidRDefault="00E74BA9" w:rsidP="00E5231D">
            <w:pPr>
              <w:rPr>
                <w:rFonts w:ascii="Arial" w:hAnsi="Arial" w:cs="Arial"/>
                <w:sz w:val="20"/>
              </w:rPr>
            </w:pPr>
            <w:r w:rsidRPr="001D66E5">
              <w:rPr>
                <w:rFonts w:ascii="Arial" w:hAnsi="Arial" w:cs="Arial"/>
                <w:sz w:val="20"/>
              </w:rPr>
              <w:t>Hypokalemia</w:t>
            </w:r>
          </w:p>
        </w:tc>
        <w:tc>
          <w:tcPr>
            <w:tcW w:w="1582" w:type="dxa"/>
          </w:tcPr>
          <w:p w14:paraId="784CE816" w14:textId="77777777" w:rsidR="00E74BA9" w:rsidRPr="001D66E5" w:rsidRDefault="00E74BA9" w:rsidP="00E5231D">
            <w:pPr>
              <w:rPr>
                <w:rFonts w:ascii="Arial" w:hAnsi="Arial" w:cs="Arial"/>
                <w:sz w:val="20"/>
              </w:rPr>
            </w:pPr>
            <w:r w:rsidRPr="001D66E5">
              <w:rPr>
                <w:rFonts w:ascii="Arial" w:hAnsi="Arial" w:cs="Arial"/>
                <w:sz w:val="20"/>
              </w:rPr>
              <w:t>12</w:t>
            </w:r>
          </w:p>
        </w:tc>
        <w:tc>
          <w:tcPr>
            <w:tcW w:w="1681" w:type="dxa"/>
          </w:tcPr>
          <w:p w14:paraId="3970940C" w14:textId="77777777" w:rsidR="00E74BA9" w:rsidRPr="001D66E5" w:rsidRDefault="00E74BA9" w:rsidP="00E5231D">
            <w:pPr>
              <w:rPr>
                <w:rFonts w:ascii="Arial" w:hAnsi="Arial" w:cs="Arial"/>
                <w:sz w:val="20"/>
              </w:rPr>
            </w:pPr>
            <w:r w:rsidRPr="001D66E5">
              <w:rPr>
                <w:rFonts w:ascii="Arial" w:hAnsi="Arial" w:cs="Arial"/>
                <w:sz w:val="20"/>
              </w:rPr>
              <w:t>9.8</w:t>
            </w:r>
          </w:p>
        </w:tc>
      </w:tr>
      <w:tr w:rsidR="00E74BA9" w:rsidRPr="001D66E5" w14:paraId="6870E3B9" w14:textId="77777777" w:rsidTr="001D66E5">
        <w:trPr>
          <w:trHeight w:val="321"/>
        </w:trPr>
        <w:tc>
          <w:tcPr>
            <w:tcW w:w="2795" w:type="dxa"/>
            <w:vMerge w:val="restart"/>
          </w:tcPr>
          <w:p w14:paraId="0B9B213F" w14:textId="77777777" w:rsidR="00E74BA9" w:rsidRPr="001D66E5" w:rsidRDefault="00E74BA9" w:rsidP="00E5231D">
            <w:pPr>
              <w:rPr>
                <w:rFonts w:ascii="Arial" w:hAnsi="Arial" w:cs="Arial"/>
                <w:b/>
                <w:bCs/>
                <w:sz w:val="20"/>
              </w:rPr>
            </w:pPr>
            <w:r w:rsidRPr="001D66E5">
              <w:rPr>
                <w:rFonts w:ascii="Arial" w:hAnsi="Arial" w:cs="Arial"/>
                <w:b/>
                <w:bCs/>
                <w:sz w:val="20"/>
              </w:rPr>
              <w:t>Serum Calcium</w:t>
            </w:r>
          </w:p>
          <w:p w14:paraId="3B65DE39" w14:textId="059E2D79" w:rsidR="0016504A" w:rsidRPr="001D66E5" w:rsidRDefault="0016504A" w:rsidP="00E5231D">
            <w:pPr>
              <w:rPr>
                <w:rFonts w:ascii="Arial" w:hAnsi="Arial" w:cs="Arial"/>
                <w:b/>
                <w:bCs/>
                <w:sz w:val="20"/>
              </w:rPr>
            </w:pPr>
            <w:r w:rsidRPr="001D66E5">
              <w:rPr>
                <w:rFonts w:ascii="Arial" w:hAnsi="Arial" w:cs="Arial"/>
                <w:b/>
                <w:bCs/>
                <w:sz w:val="20"/>
              </w:rPr>
              <w:t>(8.6 – 10.2 mg/dl)</w:t>
            </w:r>
          </w:p>
        </w:tc>
        <w:tc>
          <w:tcPr>
            <w:tcW w:w="2151" w:type="dxa"/>
          </w:tcPr>
          <w:p w14:paraId="4E0AFA10" w14:textId="77777777" w:rsidR="00E74BA9" w:rsidRPr="001D66E5" w:rsidRDefault="00E74BA9" w:rsidP="00E5231D">
            <w:pPr>
              <w:rPr>
                <w:rFonts w:ascii="Arial" w:hAnsi="Arial" w:cs="Arial"/>
                <w:sz w:val="20"/>
              </w:rPr>
            </w:pPr>
            <w:r w:rsidRPr="001D66E5">
              <w:rPr>
                <w:rFonts w:ascii="Arial" w:hAnsi="Arial" w:cs="Arial"/>
                <w:sz w:val="20"/>
              </w:rPr>
              <w:t>Normal</w:t>
            </w:r>
          </w:p>
        </w:tc>
        <w:tc>
          <w:tcPr>
            <w:tcW w:w="1582" w:type="dxa"/>
          </w:tcPr>
          <w:p w14:paraId="16280AFC" w14:textId="77777777" w:rsidR="00E74BA9" w:rsidRPr="001D66E5" w:rsidRDefault="00E74BA9" w:rsidP="00E5231D">
            <w:pPr>
              <w:rPr>
                <w:rFonts w:ascii="Arial" w:hAnsi="Arial" w:cs="Arial"/>
                <w:sz w:val="20"/>
              </w:rPr>
            </w:pPr>
            <w:r w:rsidRPr="001D66E5">
              <w:rPr>
                <w:rFonts w:ascii="Arial" w:hAnsi="Arial" w:cs="Arial"/>
                <w:sz w:val="20"/>
              </w:rPr>
              <w:t>78</w:t>
            </w:r>
          </w:p>
        </w:tc>
        <w:tc>
          <w:tcPr>
            <w:tcW w:w="1681" w:type="dxa"/>
          </w:tcPr>
          <w:p w14:paraId="193A30DA" w14:textId="77777777" w:rsidR="00E74BA9" w:rsidRPr="001D66E5" w:rsidRDefault="00E74BA9" w:rsidP="00E5231D">
            <w:pPr>
              <w:rPr>
                <w:rFonts w:ascii="Arial" w:hAnsi="Arial" w:cs="Arial"/>
                <w:sz w:val="20"/>
              </w:rPr>
            </w:pPr>
            <w:r w:rsidRPr="001D66E5">
              <w:rPr>
                <w:rFonts w:ascii="Arial" w:hAnsi="Arial" w:cs="Arial"/>
                <w:sz w:val="20"/>
              </w:rPr>
              <w:t>63.4</w:t>
            </w:r>
          </w:p>
        </w:tc>
      </w:tr>
      <w:tr w:rsidR="00E74BA9" w:rsidRPr="001D66E5" w14:paraId="02B90AF4" w14:textId="77777777" w:rsidTr="001D66E5">
        <w:trPr>
          <w:trHeight w:val="36"/>
        </w:trPr>
        <w:tc>
          <w:tcPr>
            <w:tcW w:w="2795" w:type="dxa"/>
            <w:vMerge/>
          </w:tcPr>
          <w:p w14:paraId="4DDD29D1" w14:textId="77777777" w:rsidR="00E74BA9" w:rsidRPr="001D66E5" w:rsidRDefault="00E74BA9" w:rsidP="00E5231D">
            <w:pPr>
              <w:rPr>
                <w:rFonts w:ascii="Arial" w:hAnsi="Arial" w:cs="Arial"/>
                <w:b/>
                <w:bCs/>
                <w:sz w:val="20"/>
              </w:rPr>
            </w:pPr>
          </w:p>
        </w:tc>
        <w:tc>
          <w:tcPr>
            <w:tcW w:w="2151" w:type="dxa"/>
          </w:tcPr>
          <w:p w14:paraId="389A0933" w14:textId="77777777" w:rsidR="00E74BA9" w:rsidRPr="001D66E5" w:rsidRDefault="00E74BA9" w:rsidP="00E5231D">
            <w:pPr>
              <w:rPr>
                <w:rFonts w:ascii="Arial" w:hAnsi="Arial" w:cs="Arial"/>
                <w:sz w:val="20"/>
              </w:rPr>
            </w:pPr>
            <w:r w:rsidRPr="001D66E5">
              <w:rPr>
                <w:rFonts w:ascii="Arial" w:hAnsi="Arial" w:cs="Arial"/>
                <w:sz w:val="20"/>
              </w:rPr>
              <w:t>Hypocalcemia</w:t>
            </w:r>
          </w:p>
        </w:tc>
        <w:tc>
          <w:tcPr>
            <w:tcW w:w="1582" w:type="dxa"/>
          </w:tcPr>
          <w:p w14:paraId="085FADF1" w14:textId="77777777" w:rsidR="00E74BA9" w:rsidRPr="001D66E5" w:rsidRDefault="00E74BA9" w:rsidP="00E5231D">
            <w:pPr>
              <w:rPr>
                <w:rFonts w:ascii="Arial" w:hAnsi="Arial" w:cs="Arial"/>
                <w:sz w:val="20"/>
              </w:rPr>
            </w:pPr>
            <w:r w:rsidRPr="001D66E5">
              <w:rPr>
                <w:rFonts w:ascii="Arial" w:hAnsi="Arial" w:cs="Arial"/>
                <w:sz w:val="20"/>
              </w:rPr>
              <w:t>45</w:t>
            </w:r>
          </w:p>
        </w:tc>
        <w:tc>
          <w:tcPr>
            <w:tcW w:w="1681" w:type="dxa"/>
          </w:tcPr>
          <w:p w14:paraId="59A0A3CE" w14:textId="77777777" w:rsidR="00E74BA9" w:rsidRPr="001D66E5" w:rsidRDefault="00E74BA9" w:rsidP="00E5231D">
            <w:pPr>
              <w:rPr>
                <w:rFonts w:ascii="Arial" w:hAnsi="Arial" w:cs="Arial"/>
                <w:sz w:val="20"/>
              </w:rPr>
            </w:pPr>
            <w:r w:rsidRPr="001D66E5">
              <w:rPr>
                <w:rFonts w:ascii="Arial" w:hAnsi="Arial" w:cs="Arial"/>
                <w:sz w:val="20"/>
              </w:rPr>
              <w:t>36.6</w:t>
            </w:r>
          </w:p>
        </w:tc>
      </w:tr>
      <w:tr w:rsidR="00E74BA9" w:rsidRPr="001D66E5" w14:paraId="37030E02" w14:textId="77777777" w:rsidTr="001D66E5">
        <w:trPr>
          <w:trHeight w:val="320"/>
        </w:trPr>
        <w:tc>
          <w:tcPr>
            <w:tcW w:w="2795" w:type="dxa"/>
            <w:vMerge w:val="restart"/>
          </w:tcPr>
          <w:p w14:paraId="7FB1FF62" w14:textId="77777777" w:rsidR="00E74BA9" w:rsidRPr="001D66E5" w:rsidRDefault="00E74BA9" w:rsidP="00E5231D">
            <w:pPr>
              <w:rPr>
                <w:rFonts w:ascii="Arial" w:hAnsi="Arial" w:cs="Arial"/>
                <w:b/>
                <w:bCs/>
                <w:sz w:val="20"/>
              </w:rPr>
            </w:pPr>
            <w:r w:rsidRPr="001D66E5">
              <w:rPr>
                <w:rFonts w:ascii="Arial" w:hAnsi="Arial" w:cs="Arial"/>
                <w:b/>
                <w:bCs/>
                <w:sz w:val="20"/>
              </w:rPr>
              <w:t>Urea</w:t>
            </w:r>
          </w:p>
          <w:p w14:paraId="0FE5E273" w14:textId="3F4C8918" w:rsidR="007B737B" w:rsidRPr="001D66E5" w:rsidRDefault="007B737B" w:rsidP="00E5231D">
            <w:pPr>
              <w:rPr>
                <w:rFonts w:ascii="Arial" w:hAnsi="Arial" w:cs="Arial"/>
                <w:b/>
                <w:bCs/>
                <w:sz w:val="20"/>
              </w:rPr>
            </w:pPr>
            <w:r w:rsidRPr="001D66E5">
              <w:rPr>
                <w:rFonts w:ascii="Arial" w:hAnsi="Arial" w:cs="Arial"/>
                <w:b/>
                <w:bCs/>
                <w:sz w:val="20"/>
              </w:rPr>
              <w:t>(10 – 45 mg/dl)</w:t>
            </w:r>
          </w:p>
        </w:tc>
        <w:tc>
          <w:tcPr>
            <w:tcW w:w="2151" w:type="dxa"/>
          </w:tcPr>
          <w:p w14:paraId="012D04EA" w14:textId="77777777" w:rsidR="00E74BA9" w:rsidRPr="001D66E5" w:rsidRDefault="00E74BA9" w:rsidP="00E5231D">
            <w:pPr>
              <w:rPr>
                <w:rFonts w:ascii="Arial" w:hAnsi="Arial" w:cs="Arial"/>
                <w:sz w:val="20"/>
              </w:rPr>
            </w:pPr>
            <w:r w:rsidRPr="001D66E5">
              <w:rPr>
                <w:rFonts w:ascii="Arial" w:hAnsi="Arial" w:cs="Arial"/>
                <w:sz w:val="20"/>
              </w:rPr>
              <w:t>Normal</w:t>
            </w:r>
          </w:p>
        </w:tc>
        <w:tc>
          <w:tcPr>
            <w:tcW w:w="1582" w:type="dxa"/>
          </w:tcPr>
          <w:p w14:paraId="372232CA" w14:textId="77777777" w:rsidR="00E74BA9" w:rsidRPr="001D66E5" w:rsidRDefault="00E74BA9" w:rsidP="00E5231D">
            <w:pPr>
              <w:rPr>
                <w:rFonts w:ascii="Arial" w:hAnsi="Arial" w:cs="Arial"/>
                <w:sz w:val="20"/>
              </w:rPr>
            </w:pPr>
            <w:r w:rsidRPr="001D66E5">
              <w:rPr>
                <w:rFonts w:ascii="Arial" w:hAnsi="Arial" w:cs="Arial"/>
                <w:sz w:val="20"/>
              </w:rPr>
              <w:t>111</w:t>
            </w:r>
          </w:p>
        </w:tc>
        <w:tc>
          <w:tcPr>
            <w:tcW w:w="1681" w:type="dxa"/>
          </w:tcPr>
          <w:p w14:paraId="3603488D" w14:textId="77777777" w:rsidR="00E74BA9" w:rsidRPr="001D66E5" w:rsidRDefault="00E74BA9" w:rsidP="00E5231D">
            <w:pPr>
              <w:rPr>
                <w:rFonts w:ascii="Arial" w:hAnsi="Arial" w:cs="Arial"/>
                <w:sz w:val="20"/>
              </w:rPr>
            </w:pPr>
            <w:r w:rsidRPr="001D66E5">
              <w:rPr>
                <w:rFonts w:ascii="Arial" w:hAnsi="Arial" w:cs="Arial"/>
                <w:sz w:val="20"/>
              </w:rPr>
              <w:t>90.2</w:t>
            </w:r>
          </w:p>
        </w:tc>
      </w:tr>
      <w:tr w:rsidR="00E74BA9" w:rsidRPr="001D66E5" w14:paraId="05A3BA1C" w14:textId="77777777" w:rsidTr="001D66E5">
        <w:trPr>
          <w:trHeight w:val="319"/>
        </w:trPr>
        <w:tc>
          <w:tcPr>
            <w:tcW w:w="2795" w:type="dxa"/>
            <w:vMerge/>
          </w:tcPr>
          <w:p w14:paraId="0B3D32D4" w14:textId="77777777" w:rsidR="00E74BA9" w:rsidRPr="001D66E5" w:rsidRDefault="00E74BA9" w:rsidP="00E5231D">
            <w:pPr>
              <w:rPr>
                <w:rFonts w:ascii="Arial" w:hAnsi="Arial" w:cs="Arial"/>
                <w:b/>
                <w:bCs/>
                <w:sz w:val="20"/>
              </w:rPr>
            </w:pPr>
          </w:p>
        </w:tc>
        <w:tc>
          <w:tcPr>
            <w:tcW w:w="2151" w:type="dxa"/>
          </w:tcPr>
          <w:p w14:paraId="45D3A929" w14:textId="77777777" w:rsidR="00E74BA9" w:rsidRPr="001D66E5" w:rsidRDefault="00E74BA9" w:rsidP="00E5231D">
            <w:pPr>
              <w:rPr>
                <w:rFonts w:ascii="Arial" w:hAnsi="Arial" w:cs="Arial"/>
                <w:sz w:val="20"/>
              </w:rPr>
            </w:pPr>
            <w:r w:rsidRPr="001D66E5">
              <w:rPr>
                <w:rFonts w:ascii="Arial" w:hAnsi="Arial" w:cs="Arial"/>
                <w:sz w:val="20"/>
              </w:rPr>
              <w:t>Increased</w:t>
            </w:r>
          </w:p>
        </w:tc>
        <w:tc>
          <w:tcPr>
            <w:tcW w:w="1582" w:type="dxa"/>
          </w:tcPr>
          <w:p w14:paraId="640D61EF" w14:textId="77777777" w:rsidR="00E74BA9" w:rsidRPr="001D66E5" w:rsidRDefault="00E74BA9" w:rsidP="00E5231D">
            <w:pPr>
              <w:rPr>
                <w:rFonts w:ascii="Arial" w:hAnsi="Arial" w:cs="Arial"/>
                <w:sz w:val="20"/>
              </w:rPr>
            </w:pPr>
            <w:r w:rsidRPr="001D66E5">
              <w:rPr>
                <w:rFonts w:ascii="Arial" w:hAnsi="Arial" w:cs="Arial"/>
                <w:sz w:val="20"/>
              </w:rPr>
              <w:t>12</w:t>
            </w:r>
          </w:p>
        </w:tc>
        <w:tc>
          <w:tcPr>
            <w:tcW w:w="1681" w:type="dxa"/>
          </w:tcPr>
          <w:p w14:paraId="7072F812" w14:textId="77777777" w:rsidR="00E74BA9" w:rsidRPr="001D66E5" w:rsidRDefault="00E74BA9" w:rsidP="00E5231D">
            <w:pPr>
              <w:rPr>
                <w:rFonts w:ascii="Arial" w:hAnsi="Arial" w:cs="Arial"/>
                <w:sz w:val="20"/>
              </w:rPr>
            </w:pPr>
            <w:r w:rsidRPr="001D66E5">
              <w:rPr>
                <w:rFonts w:ascii="Arial" w:hAnsi="Arial" w:cs="Arial"/>
                <w:sz w:val="20"/>
              </w:rPr>
              <w:t>9.8</w:t>
            </w:r>
          </w:p>
        </w:tc>
      </w:tr>
      <w:tr w:rsidR="00E74BA9" w:rsidRPr="001D66E5" w14:paraId="27F90132" w14:textId="77777777" w:rsidTr="001D66E5">
        <w:trPr>
          <w:trHeight w:val="320"/>
        </w:trPr>
        <w:tc>
          <w:tcPr>
            <w:tcW w:w="2795" w:type="dxa"/>
            <w:vMerge w:val="restart"/>
          </w:tcPr>
          <w:p w14:paraId="6413A996" w14:textId="77777777" w:rsidR="00E74BA9" w:rsidRPr="001D66E5" w:rsidRDefault="00E74BA9" w:rsidP="00E5231D">
            <w:pPr>
              <w:rPr>
                <w:rFonts w:ascii="Arial" w:hAnsi="Arial" w:cs="Arial"/>
                <w:b/>
                <w:bCs/>
                <w:sz w:val="20"/>
              </w:rPr>
            </w:pPr>
            <w:r w:rsidRPr="001D66E5">
              <w:rPr>
                <w:rFonts w:ascii="Arial" w:hAnsi="Arial" w:cs="Arial"/>
                <w:b/>
                <w:bCs/>
                <w:sz w:val="20"/>
              </w:rPr>
              <w:t>Serum creatinine</w:t>
            </w:r>
          </w:p>
          <w:p w14:paraId="7527897A" w14:textId="2C05E4D7" w:rsidR="00982E46" w:rsidRPr="001D66E5" w:rsidRDefault="00982E46" w:rsidP="00E5231D">
            <w:pPr>
              <w:rPr>
                <w:rFonts w:ascii="Arial" w:hAnsi="Arial" w:cs="Arial"/>
                <w:b/>
                <w:bCs/>
                <w:sz w:val="20"/>
              </w:rPr>
            </w:pPr>
            <w:r w:rsidRPr="001D66E5">
              <w:rPr>
                <w:rFonts w:ascii="Arial" w:hAnsi="Arial" w:cs="Arial"/>
                <w:b/>
                <w:bCs/>
                <w:sz w:val="20"/>
              </w:rPr>
              <w:t>(0.4 – 1.1 mg/dl)</w:t>
            </w:r>
          </w:p>
        </w:tc>
        <w:tc>
          <w:tcPr>
            <w:tcW w:w="2151" w:type="dxa"/>
          </w:tcPr>
          <w:p w14:paraId="08D20E33" w14:textId="77777777" w:rsidR="00E74BA9" w:rsidRPr="001D66E5" w:rsidRDefault="00E74BA9" w:rsidP="00E5231D">
            <w:pPr>
              <w:rPr>
                <w:rFonts w:ascii="Arial" w:hAnsi="Arial" w:cs="Arial"/>
                <w:sz w:val="20"/>
              </w:rPr>
            </w:pPr>
            <w:r w:rsidRPr="001D66E5">
              <w:rPr>
                <w:rFonts w:ascii="Arial" w:hAnsi="Arial" w:cs="Arial"/>
                <w:sz w:val="20"/>
              </w:rPr>
              <w:t>Normal</w:t>
            </w:r>
          </w:p>
        </w:tc>
        <w:tc>
          <w:tcPr>
            <w:tcW w:w="1582" w:type="dxa"/>
          </w:tcPr>
          <w:p w14:paraId="7D777E2F" w14:textId="77777777" w:rsidR="00E74BA9" w:rsidRPr="001D66E5" w:rsidRDefault="00E74BA9" w:rsidP="00E5231D">
            <w:pPr>
              <w:rPr>
                <w:rFonts w:ascii="Arial" w:hAnsi="Arial" w:cs="Arial"/>
                <w:sz w:val="20"/>
              </w:rPr>
            </w:pPr>
            <w:r w:rsidRPr="001D66E5">
              <w:rPr>
                <w:rFonts w:ascii="Arial" w:hAnsi="Arial" w:cs="Arial"/>
                <w:sz w:val="20"/>
              </w:rPr>
              <w:t>108</w:t>
            </w:r>
          </w:p>
        </w:tc>
        <w:tc>
          <w:tcPr>
            <w:tcW w:w="1681" w:type="dxa"/>
          </w:tcPr>
          <w:p w14:paraId="6C30D219" w14:textId="77777777" w:rsidR="00E74BA9" w:rsidRPr="001D66E5" w:rsidRDefault="00E74BA9" w:rsidP="00E5231D">
            <w:pPr>
              <w:rPr>
                <w:rFonts w:ascii="Arial" w:hAnsi="Arial" w:cs="Arial"/>
                <w:sz w:val="20"/>
              </w:rPr>
            </w:pPr>
            <w:r w:rsidRPr="001D66E5">
              <w:rPr>
                <w:rFonts w:ascii="Arial" w:hAnsi="Arial" w:cs="Arial"/>
                <w:sz w:val="20"/>
              </w:rPr>
              <w:t>87.8</w:t>
            </w:r>
          </w:p>
        </w:tc>
      </w:tr>
      <w:tr w:rsidR="00E74BA9" w:rsidRPr="001D66E5" w14:paraId="15D5C710" w14:textId="77777777" w:rsidTr="001D66E5">
        <w:trPr>
          <w:trHeight w:val="319"/>
        </w:trPr>
        <w:tc>
          <w:tcPr>
            <w:tcW w:w="2795" w:type="dxa"/>
            <w:vMerge/>
          </w:tcPr>
          <w:p w14:paraId="16AF953D" w14:textId="77777777" w:rsidR="00E74BA9" w:rsidRPr="001D66E5" w:rsidRDefault="00E74BA9" w:rsidP="00E5231D">
            <w:pPr>
              <w:rPr>
                <w:rFonts w:ascii="Arial" w:hAnsi="Arial" w:cs="Arial"/>
                <w:b/>
                <w:bCs/>
                <w:sz w:val="20"/>
              </w:rPr>
            </w:pPr>
          </w:p>
        </w:tc>
        <w:tc>
          <w:tcPr>
            <w:tcW w:w="2151" w:type="dxa"/>
          </w:tcPr>
          <w:p w14:paraId="68FCEFDE" w14:textId="77777777" w:rsidR="00E74BA9" w:rsidRPr="001D66E5" w:rsidRDefault="00E74BA9" w:rsidP="00E5231D">
            <w:pPr>
              <w:rPr>
                <w:rFonts w:ascii="Arial" w:hAnsi="Arial" w:cs="Arial"/>
                <w:sz w:val="20"/>
              </w:rPr>
            </w:pPr>
            <w:r w:rsidRPr="001D66E5">
              <w:rPr>
                <w:rFonts w:ascii="Arial" w:hAnsi="Arial" w:cs="Arial"/>
                <w:sz w:val="20"/>
              </w:rPr>
              <w:t xml:space="preserve">Increased </w:t>
            </w:r>
          </w:p>
        </w:tc>
        <w:tc>
          <w:tcPr>
            <w:tcW w:w="1582" w:type="dxa"/>
          </w:tcPr>
          <w:p w14:paraId="4A8B0604" w14:textId="77777777" w:rsidR="00E74BA9" w:rsidRPr="001D66E5" w:rsidRDefault="00E74BA9" w:rsidP="00E5231D">
            <w:pPr>
              <w:rPr>
                <w:rFonts w:ascii="Arial" w:hAnsi="Arial" w:cs="Arial"/>
                <w:sz w:val="20"/>
              </w:rPr>
            </w:pPr>
            <w:r w:rsidRPr="001D66E5">
              <w:rPr>
                <w:rFonts w:ascii="Arial" w:hAnsi="Arial" w:cs="Arial"/>
                <w:sz w:val="20"/>
              </w:rPr>
              <w:t>15</w:t>
            </w:r>
          </w:p>
        </w:tc>
        <w:tc>
          <w:tcPr>
            <w:tcW w:w="1681" w:type="dxa"/>
          </w:tcPr>
          <w:p w14:paraId="5272B6A5" w14:textId="77777777" w:rsidR="00E74BA9" w:rsidRPr="001D66E5" w:rsidRDefault="00E74BA9" w:rsidP="00E5231D">
            <w:pPr>
              <w:rPr>
                <w:rFonts w:ascii="Arial" w:hAnsi="Arial" w:cs="Arial"/>
                <w:sz w:val="20"/>
              </w:rPr>
            </w:pPr>
            <w:r w:rsidRPr="001D66E5">
              <w:rPr>
                <w:rFonts w:ascii="Arial" w:hAnsi="Arial" w:cs="Arial"/>
                <w:sz w:val="20"/>
              </w:rPr>
              <w:t>12.2</w:t>
            </w:r>
          </w:p>
        </w:tc>
      </w:tr>
      <w:tr w:rsidR="00E74BA9" w:rsidRPr="001D66E5" w14:paraId="7222A496" w14:textId="77777777" w:rsidTr="001D66E5">
        <w:trPr>
          <w:trHeight w:val="320"/>
        </w:trPr>
        <w:tc>
          <w:tcPr>
            <w:tcW w:w="2795" w:type="dxa"/>
            <w:vMerge w:val="restart"/>
          </w:tcPr>
          <w:p w14:paraId="499FDB15" w14:textId="77777777" w:rsidR="00E74BA9" w:rsidRPr="001D66E5" w:rsidRDefault="00E74BA9" w:rsidP="00E5231D">
            <w:pPr>
              <w:rPr>
                <w:rFonts w:ascii="Arial" w:hAnsi="Arial" w:cs="Arial"/>
                <w:b/>
                <w:bCs/>
                <w:sz w:val="20"/>
              </w:rPr>
            </w:pPr>
            <w:r w:rsidRPr="001D66E5">
              <w:rPr>
                <w:rFonts w:ascii="Arial" w:hAnsi="Arial" w:cs="Arial"/>
                <w:b/>
                <w:bCs/>
                <w:sz w:val="20"/>
              </w:rPr>
              <w:t>LDH</w:t>
            </w:r>
          </w:p>
          <w:p w14:paraId="45427299" w14:textId="39737FCF" w:rsidR="00270E6E" w:rsidRPr="001D66E5" w:rsidRDefault="00270E6E" w:rsidP="00E5231D">
            <w:pPr>
              <w:rPr>
                <w:rFonts w:ascii="Arial" w:hAnsi="Arial" w:cs="Arial"/>
                <w:b/>
                <w:bCs/>
                <w:sz w:val="20"/>
              </w:rPr>
            </w:pPr>
            <w:r w:rsidRPr="001D66E5">
              <w:rPr>
                <w:rFonts w:ascii="Arial" w:hAnsi="Arial" w:cs="Arial"/>
                <w:b/>
                <w:bCs/>
                <w:sz w:val="20"/>
              </w:rPr>
              <w:t>(170 – 580 U/L)</w:t>
            </w:r>
          </w:p>
        </w:tc>
        <w:tc>
          <w:tcPr>
            <w:tcW w:w="2151" w:type="dxa"/>
          </w:tcPr>
          <w:p w14:paraId="213343DB" w14:textId="77777777" w:rsidR="00E74BA9" w:rsidRPr="001D66E5" w:rsidRDefault="00E74BA9" w:rsidP="00E5231D">
            <w:pPr>
              <w:rPr>
                <w:rFonts w:ascii="Arial" w:hAnsi="Arial" w:cs="Arial"/>
                <w:sz w:val="20"/>
              </w:rPr>
            </w:pPr>
            <w:r w:rsidRPr="001D66E5">
              <w:rPr>
                <w:rFonts w:ascii="Arial" w:hAnsi="Arial" w:cs="Arial"/>
                <w:sz w:val="20"/>
              </w:rPr>
              <w:t xml:space="preserve">Normal </w:t>
            </w:r>
          </w:p>
        </w:tc>
        <w:tc>
          <w:tcPr>
            <w:tcW w:w="1582" w:type="dxa"/>
          </w:tcPr>
          <w:p w14:paraId="46BEEE18" w14:textId="77777777" w:rsidR="00E74BA9" w:rsidRPr="001D66E5" w:rsidRDefault="00E74BA9" w:rsidP="00E5231D">
            <w:pPr>
              <w:rPr>
                <w:rFonts w:ascii="Arial" w:hAnsi="Arial" w:cs="Arial"/>
                <w:sz w:val="20"/>
              </w:rPr>
            </w:pPr>
            <w:r w:rsidRPr="001D66E5">
              <w:rPr>
                <w:rFonts w:ascii="Arial" w:hAnsi="Arial" w:cs="Arial"/>
                <w:sz w:val="20"/>
              </w:rPr>
              <w:t>41</w:t>
            </w:r>
          </w:p>
        </w:tc>
        <w:tc>
          <w:tcPr>
            <w:tcW w:w="1681" w:type="dxa"/>
          </w:tcPr>
          <w:p w14:paraId="25C0D7C7" w14:textId="77777777" w:rsidR="00E74BA9" w:rsidRPr="001D66E5" w:rsidRDefault="00E74BA9" w:rsidP="00E5231D">
            <w:pPr>
              <w:rPr>
                <w:rFonts w:ascii="Arial" w:hAnsi="Arial" w:cs="Arial"/>
                <w:sz w:val="20"/>
              </w:rPr>
            </w:pPr>
            <w:r w:rsidRPr="001D66E5">
              <w:rPr>
                <w:rFonts w:ascii="Arial" w:hAnsi="Arial" w:cs="Arial"/>
                <w:sz w:val="20"/>
              </w:rPr>
              <w:t>33.3</w:t>
            </w:r>
          </w:p>
        </w:tc>
      </w:tr>
      <w:tr w:rsidR="00E74BA9" w:rsidRPr="001D66E5" w14:paraId="300D1BD1" w14:textId="77777777" w:rsidTr="001D66E5">
        <w:trPr>
          <w:trHeight w:val="319"/>
        </w:trPr>
        <w:tc>
          <w:tcPr>
            <w:tcW w:w="2795" w:type="dxa"/>
            <w:vMerge/>
          </w:tcPr>
          <w:p w14:paraId="361110A5" w14:textId="77777777" w:rsidR="00E74BA9" w:rsidRPr="001D66E5" w:rsidRDefault="00E74BA9" w:rsidP="00E5231D">
            <w:pPr>
              <w:rPr>
                <w:rFonts w:ascii="Arial" w:hAnsi="Arial" w:cs="Arial"/>
                <w:b/>
                <w:bCs/>
                <w:sz w:val="20"/>
              </w:rPr>
            </w:pPr>
          </w:p>
        </w:tc>
        <w:tc>
          <w:tcPr>
            <w:tcW w:w="2151" w:type="dxa"/>
          </w:tcPr>
          <w:p w14:paraId="47B8510C" w14:textId="77777777" w:rsidR="00E74BA9" w:rsidRPr="001D66E5" w:rsidRDefault="00E74BA9" w:rsidP="00E5231D">
            <w:pPr>
              <w:rPr>
                <w:rFonts w:ascii="Arial" w:hAnsi="Arial" w:cs="Arial"/>
                <w:sz w:val="20"/>
              </w:rPr>
            </w:pPr>
            <w:r w:rsidRPr="001D66E5">
              <w:rPr>
                <w:rFonts w:ascii="Arial" w:hAnsi="Arial" w:cs="Arial"/>
                <w:sz w:val="20"/>
              </w:rPr>
              <w:t>Increased</w:t>
            </w:r>
          </w:p>
        </w:tc>
        <w:tc>
          <w:tcPr>
            <w:tcW w:w="1582" w:type="dxa"/>
          </w:tcPr>
          <w:p w14:paraId="050A21AA" w14:textId="77777777" w:rsidR="00E74BA9" w:rsidRPr="001D66E5" w:rsidRDefault="00E74BA9" w:rsidP="00E5231D">
            <w:pPr>
              <w:rPr>
                <w:rFonts w:ascii="Arial" w:hAnsi="Arial" w:cs="Arial"/>
                <w:sz w:val="20"/>
              </w:rPr>
            </w:pPr>
            <w:r w:rsidRPr="001D66E5">
              <w:rPr>
                <w:rFonts w:ascii="Arial" w:hAnsi="Arial" w:cs="Arial"/>
                <w:sz w:val="20"/>
              </w:rPr>
              <w:t>82</w:t>
            </w:r>
          </w:p>
        </w:tc>
        <w:tc>
          <w:tcPr>
            <w:tcW w:w="1681" w:type="dxa"/>
          </w:tcPr>
          <w:p w14:paraId="70BA243D" w14:textId="77777777" w:rsidR="00E74BA9" w:rsidRPr="001D66E5" w:rsidRDefault="00E74BA9" w:rsidP="00E5231D">
            <w:pPr>
              <w:rPr>
                <w:rFonts w:ascii="Arial" w:hAnsi="Arial" w:cs="Arial"/>
                <w:sz w:val="20"/>
              </w:rPr>
            </w:pPr>
            <w:r w:rsidRPr="001D66E5">
              <w:rPr>
                <w:rFonts w:ascii="Arial" w:hAnsi="Arial" w:cs="Arial"/>
                <w:sz w:val="20"/>
              </w:rPr>
              <w:t>66.7</w:t>
            </w:r>
          </w:p>
        </w:tc>
      </w:tr>
      <w:tr w:rsidR="00E74BA9" w:rsidRPr="001D66E5" w14:paraId="4BB602C8" w14:textId="77777777" w:rsidTr="001D66E5">
        <w:trPr>
          <w:trHeight w:val="321"/>
        </w:trPr>
        <w:tc>
          <w:tcPr>
            <w:tcW w:w="2795" w:type="dxa"/>
            <w:vMerge w:val="restart"/>
          </w:tcPr>
          <w:p w14:paraId="10ABA12B" w14:textId="77777777" w:rsidR="00E74BA9" w:rsidRPr="001D66E5" w:rsidRDefault="00E74BA9" w:rsidP="00E5231D">
            <w:pPr>
              <w:rPr>
                <w:rFonts w:ascii="Arial" w:hAnsi="Arial" w:cs="Arial"/>
                <w:b/>
                <w:bCs/>
                <w:sz w:val="20"/>
              </w:rPr>
            </w:pPr>
            <w:r w:rsidRPr="001D66E5">
              <w:rPr>
                <w:rFonts w:ascii="Arial" w:hAnsi="Arial" w:cs="Arial"/>
                <w:b/>
                <w:bCs/>
                <w:sz w:val="20"/>
              </w:rPr>
              <w:t>Blood sugar</w:t>
            </w:r>
          </w:p>
          <w:p w14:paraId="01F0EAE2" w14:textId="1CA05DD2" w:rsidR="00270E6E" w:rsidRPr="001D66E5" w:rsidRDefault="00270E6E" w:rsidP="00E5231D">
            <w:pPr>
              <w:rPr>
                <w:rFonts w:ascii="Arial" w:hAnsi="Arial" w:cs="Arial"/>
                <w:b/>
                <w:bCs/>
                <w:sz w:val="20"/>
              </w:rPr>
            </w:pPr>
            <w:r w:rsidRPr="001D66E5">
              <w:rPr>
                <w:rFonts w:ascii="Arial" w:hAnsi="Arial" w:cs="Arial"/>
                <w:b/>
                <w:bCs/>
                <w:sz w:val="20"/>
              </w:rPr>
              <w:t>(40 – 90 mg/dl)</w:t>
            </w:r>
          </w:p>
        </w:tc>
        <w:tc>
          <w:tcPr>
            <w:tcW w:w="2151" w:type="dxa"/>
          </w:tcPr>
          <w:p w14:paraId="126F9E4C" w14:textId="77777777" w:rsidR="00E74BA9" w:rsidRPr="001D66E5" w:rsidRDefault="00E74BA9" w:rsidP="00E5231D">
            <w:pPr>
              <w:rPr>
                <w:rFonts w:ascii="Arial" w:hAnsi="Arial" w:cs="Arial"/>
                <w:sz w:val="20"/>
              </w:rPr>
            </w:pPr>
            <w:r w:rsidRPr="001D66E5">
              <w:rPr>
                <w:rFonts w:ascii="Arial" w:hAnsi="Arial" w:cs="Arial"/>
                <w:sz w:val="20"/>
              </w:rPr>
              <w:t>Normal</w:t>
            </w:r>
          </w:p>
        </w:tc>
        <w:tc>
          <w:tcPr>
            <w:tcW w:w="1582" w:type="dxa"/>
          </w:tcPr>
          <w:p w14:paraId="5F1873F2" w14:textId="77777777" w:rsidR="00E74BA9" w:rsidRPr="001D66E5" w:rsidRDefault="00E74BA9" w:rsidP="00E5231D">
            <w:pPr>
              <w:rPr>
                <w:rFonts w:ascii="Arial" w:hAnsi="Arial" w:cs="Arial"/>
                <w:sz w:val="20"/>
              </w:rPr>
            </w:pPr>
            <w:r w:rsidRPr="001D66E5">
              <w:rPr>
                <w:rFonts w:ascii="Arial" w:hAnsi="Arial" w:cs="Arial"/>
                <w:sz w:val="20"/>
              </w:rPr>
              <w:t>99</w:t>
            </w:r>
          </w:p>
        </w:tc>
        <w:tc>
          <w:tcPr>
            <w:tcW w:w="1681" w:type="dxa"/>
          </w:tcPr>
          <w:p w14:paraId="4824ED72" w14:textId="77777777" w:rsidR="00E74BA9" w:rsidRPr="001D66E5" w:rsidRDefault="00E74BA9" w:rsidP="00E5231D">
            <w:pPr>
              <w:rPr>
                <w:rFonts w:ascii="Arial" w:hAnsi="Arial" w:cs="Arial"/>
                <w:sz w:val="20"/>
              </w:rPr>
            </w:pPr>
            <w:r w:rsidRPr="001D66E5">
              <w:rPr>
                <w:rFonts w:ascii="Arial" w:hAnsi="Arial" w:cs="Arial"/>
                <w:sz w:val="20"/>
              </w:rPr>
              <w:t>80.5</w:t>
            </w:r>
          </w:p>
        </w:tc>
      </w:tr>
      <w:tr w:rsidR="00E74BA9" w:rsidRPr="001D66E5" w14:paraId="1AF6412A" w14:textId="77777777" w:rsidTr="001D66E5">
        <w:trPr>
          <w:trHeight w:val="319"/>
        </w:trPr>
        <w:tc>
          <w:tcPr>
            <w:tcW w:w="2795" w:type="dxa"/>
            <w:vMerge/>
          </w:tcPr>
          <w:p w14:paraId="2095A0BA" w14:textId="77777777" w:rsidR="00E74BA9" w:rsidRPr="001D66E5" w:rsidRDefault="00E74BA9" w:rsidP="00E5231D">
            <w:pPr>
              <w:rPr>
                <w:rFonts w:ascii="Arial" w:hAnsi="Arial" w:cs="Arial"/>
                <w:b/>
                <w:bCs/>
                <w:sz w:val="20"/>
              </w:rPr>
            </w:pPr>
          </w:p>
        </w:tc>
        <w:tc>
          <w:tcPr>
            <w:tcW w:w="2151" w:type="dxa"/>
          </w:tcPr>
          <w:p w14:paraId="2743D2E4" w14:textId="77777777" w:rsidR="00E74BA9" w:rsidRPr="001D66E5" w:rsidRDefault="00E74BA9" w:rsidP="00E5231D">
            <w:pPr>
              <w:rPr>
                <w:rFonts w:ascii="Arial" w:hAnsi="Arial" w:cs="Arial"/>
                <w:sz w:val="20"/>
              </w:rPr>
            </w:pPr>
            <w:r w:rsidRPr="001D66E5">
              <w:rPr>
                <w:rFonts w:ascii="Arial" w:hAnsi="Arial" w:cs="Arial"/>
                <w:sz w:val="20"/>
              </w:rPr>
              <w:t>Hyperglycemia</w:t>
            </w:r>
          </w:p>
        </w:tc>
        <w:tc>
          <w:tcPr>
            <w:tcW w:w="1582" w:type="dxa"/>
          </w:tcPr>
          <w:p w14:paraId="6FFE4E11" w14:textId="77777777" w:rsidR="00E74BA9" w:rsidRPr="001D66E5" w:rsidRDefault="00E74BA9" w:rsidP="00E5231D">
            <w:pPr>
              <w:rPr>
                <w:rFonts w:ascii="Arial" w:hAnsi="Arial" w:cs="Arial"/>
                <w:sz w:val="20"/>
              </w:rPr>
            </w:pPr>
            <w:r w:rsidRPr="001D66E5">
              <w:rPr>
                <w:rFonts w:ascii="Arial" w:hAnsi="Arial" w:cs="Arial"/>
                <w:sz w:val="20"/>
              </w:rPr>
              <w:t>7</w:t>
            </w:r>
          </w:p>
        </w:tc>
        <w:tc>
          <w:tcPr>
            <w:tcW w:w="1681" w:type="dxa"/>
          </w:tcPr>
          <w:p w14:paraId="0A05C8D5" w14:textId="77777777" w:rsidR="00E74BA9" w:rsidRPr="001D66E5" w:rsidRDefault="00E74BA9" w:rsidP="00E5231D">
            <w:pPr>
              <w:rPr>
                <w:rFonts w:ascii="Arial" w:hAnsi="Arial" w:cs="Arial"/>
                <w:sz w:val="20"/>
              </w:rPr>
            </w:pPr>
            <w:r w:rsidRPr="001D66E5">
              <w:rPr>
                <w:rFonts w:ascii="Arial" w:hAnsi="Arial" w:cs="Arial"/>
                <w:sz w:val="20"/>
              </w:rPr>
              <w:t>5.7</w:t>
            </w:r>
          </w:p>
        </w:tc>
      </w:tr>
      <w:tr w:rsidR="00E74BA9" w:rsidRPr="001D66E5" w14:paraId="6328EEC0" w14:textId="77777777" w:rsidTr="001D66E5">
        <w:trPr>
          <w:trHeight w:val="319"/>
        </w:trPr>
        <w:tc>
          <w:tcPr>
            <w:tcW w:w="2795" w:type="dxa"/>
            <w:vMerge/>
          </w:tcPr>
          <w:p w14:paraId="742E9B0E" w14:textId="77777777" w:rsidR="00E74BA9" w:rsidRPr="001D66E5" w:rsidRDefault="00E74BA9" w:rsidP="00E5231D">
            <w:pPr>
              <w:rPr>
                <w:rFonts w:ascii="Arial" w:hAnsi="Arial" w:cs="Arial"/>
                <w:b/>
                <w:bCs/>
                <w:sz w:val="20"/>
              </w:rPr>
            </w:pPr>
          </w:p>
        </w:tc>
        <w:tc>
          <w:tcPr>
            <w:tcW w:w="2151" w:type="dxa"/>
          </w:tcPr>
          <w:p w14:paraId="3AFF6E22" w14:textId="77777777" w:rsidR="00E74BA9" w:rsidRPr="001D66E5" w:rsidRDefault="00E74BA9" w:rsidP="00E5231D">
            <w:pPr>
              <w:rPr>
                <w:rFonts w:ascii="Arial" w:hAnsi="Arial" w:cs="Arial"/>
                <w:sz w:val="20"/>
              </w:rPr>
            </w:pPr>
            <w:r w:rsidRPr="001D66E5">
              <w:rPr>
                <w:rFonts w:ascii="Arial" w:hAnsi="Arial" w:cs="Arial"/>
                <w:sz w:val="20"/>
              </w:rPr>
              <w:t>Hypoglycemia</w:t>
            </w:r>
          </w:p>
        </w:tc>
        <w:tc>
          <w:tcPr>
            <w:tcW w:w="1582" w:type="dxa"/>
          </w:tcPr>
          <w:p w14:paraId="7430E68A" w14:textId="77777777" w:rsidR="00E74BA9" w:rsidRPr="001D66E5" w:rsidRDefault="00E74BA9" w:rsidP="00E5231D">
            <w:pPr>
              <w:rPr>
                <w:rFonts w:ascii="Arial" w:hAnsi="Arial" w:cs="Arial"/>
                <w:sz w:val="20"/>
              </w:rPr>
            </w:pPr>
            <w:r w:rsidRPr="001D66E5">
              <w:rPr>
                <w:rFonts w:ascii="Arial" w:hAnsi="Arial" w:cs="Arial"/>
                <w:sz w:val="20"/>
              </w:rPr>
              <w:t>17</w:t>
            </w:r>
          </w:p>
        </w:tc>
        <w:tc>
          <w:tcPr>
            <w:tcW w:w="1681" w:type="dxa"/>
          </w:tcPr>
          <w:p w14:paraId="13093452" w14:textId="77777777" w:rsidR="00E74BA9" w:rsidRPr="001D66E5" w:rsidRDefault="00E74BA9" w:rsidP="00E5231D">
            <w:pPr>
              <w:rPr>
                <w:rFonts w:ascii="Arial" w:hAnsi="Arial" w:cs="Arial"/>
                <w:sz w:val="20"/>
              </w:rPr>
            </w:pPr>
            <w:r w:rsidRPr="001D66E5">
              <w:rPr>
                <w:rFonts w:ascii="Arial" w:hAnsi="Arial" w:cs="Arial"/>
                <w:sz w:val="20"/>
              </w:rPr>
              <w:t>13.8</w:t>
            </w:r>
          </w:p>
        </w:tc>
      </w:tr>
      <w:tr w:rsidR="00E74BA9" w:rsidRPr="001D66E5" w14:paraId="54C363B0" w14:textId="77777777" w:rsidTr="001D66E5">
        <w:trPr>
          <w:trHeight w:val="321"/>
        </w:trPr>
        <w:tc>
          <w:tcPr>
            <w:tcW w:w="2795" w:type="dxa"/>
            <w:vMerge w:val="restart"/>
          </w:tcPr>
          <w:p w14:paraId="345C2819" w14:textId="77777777" w:rsidR="00E74BA9" w:rsidRPr="001D66E5" w:rsidRDefault="00E74BA9" w:rsidP="00E5231D">
            <w:pPr>
              <w:rPr>
                <w:rFonts w:ascii="Arial" w:hAnsi="Arial" w:cs="Arial"/>
                <w:b/>
                <w:bCs/>
                <w:sz w:val="20"/>
              </w:rPr>
            </w:pPr>
            <w:r w:rsidRPr="001D66E5">
              <w:rPr>
                <w:rFonts w:ascii="Arial" w:hAnsi="Arial" w:cs="Arial"/>
                <w:b/>
                <w:bCs/>
                <w:sz w:val="20"/>
              </w:rPr>
              <w:t>Hemoglobin</w:t>
            </w:r>
          </w:p>
          <w:p w14:paraId="4E7B1395" w14:textId="16A96A2B" w:rsidR="00E74BA9" w:rsidRPr="001D66E5" w:rsidRDefault="008656A8" w:rsidP="00E5231D">
            <w:pPr>
              <w:rPr>
                <w:rFonts w:ascii="Arial" w:hAnsi="Arial" w:cs="Arial"/>
                <w:b/>
                <w:bCs/>
                <w:sz w:val="20"/>
              </w:rPr>
            </w:pPr>
            <w:r w:rsidRPr="001D66E5">
              <w:rPr>
                <w:rFonts w:ascii="Arial" w:hAnsi="Arial" w:cs="Arial"/>
                <w:b/>
                <w:bCs/>
                <w:sz w:val="20"/>
              </w:rPr>
              <w:t>(14 – 22 gm/dl)</w:t>
            </w:r>
          </w:p>
        </w:tc>
        <w:tc>
          <w:tcPr>
            <w:tcW w:w="2151" w:type="dxa"/>
          </w:tcPr>
          <w:p w14:paraId="62AB266D" w14:textId="77777777" w:rsidR="00E74BA9" w:rsidRPr="001D66E5" w:rsidRDefault="00E74BA9" w:rsidP="00E5231D">
            <w:pPr>
              <w:rPr>
                <w:rFonts w:ascii="Arial" w:hAnsi="Arial" w:cs="Arial"/>
                <w:sz w:val="20"/>
              </w:rPr>
            </w:pPr>
            <w:r w:rsidRPr="001D66E5">
              <w:rPr>
                <w:rFonts w:ascii="Arial" w:hAnsi="Arial" w:cs="Arial"/>
                <w:sz w:val="20"/>
              </w:rPr>
              <w:t>Normal</w:t>
            </w:r>
          </w:p>
        </w:tc>
        <w:tc>
          <w:tcPr>
            <w:tcW w:w="1582" w:type="dxa"/>
          </w:tcPr>
          <w:p w14:paraId="5AEE01A2" w14:textId="77777777" w:rsidR="00E74BA9" w:rsidRPr="001D66E5" w:rsidRDefault="00E74BA9" w:rsidP="00E5231D">
            <w:pPr>
              <w:rPr>
                <w:rFonts w:ascii="Arial" w:hAnsi="Arial" w:cs="Arial"/>
                <w:sz w:val="20"/>
              </w:rPr>
            </w:pPr>
            <w:r w:rsidRPr="001D66E5">
              <w:rPr>
                <w:rFonts w:ascii="Arial" w:hAnsi="Arial" w:cs="Arial"/>
                <w:sz w:val="20"/>
              </w:rPr>
              <w:t>94</w:t>
            </w:r>
          </w:p>
        </w:tc>
        <w:tc>
          <w:tcPr>
            <w:tcW w:w="1681" w:type="dxa"/>
          </w:tcPr>
          <w:p w14:paraId="77C17C1D" w14:textId="77777777" w:rsidR="00E74BA9" w:rsidRPr="001D66E5" w:rsidRDefault="00E74BA9" w:rsidP="00E5231D">
            <w:pPr>
              <w:rPr>
                <w:rFonts w:ascii="Arial" w:hAnsi="Arial" w:cs="Arial"/>
                <w:sz w:val="20"/>
              </w:rPr>
            </w:pPr>
            <w:r w:rsidRPr="001D66E5">
              <w:rPr>
                <w:rFonts w:ascii="Arial" w:hAnsi="Arial" w:cs="Arial"/>
                <w:sz w:val="20"/>
              </w:rPr>
              <w:t>76.4</w:t>
            </w:r>
          </w:p>
        </w:tc>
      </w:tr>
      <w:tr w:rsidR="00E74BA9" w:rsidRPr="001D66E5" w14:paraId="5ABD1287" w14:textId="77777777" w:rsidTr="001D66E5">
        <w:trPr>
          <w:trHeight w:val="319"/>
        </w:trPr>
        <w:tc>
          <w:tcPr>
            <w:tcW w:w="2795" w:type="dxa"/>
            <w:vMerge/>
          </w:tcPr>
          <w:p w14:paraId="66D43A37" w14:textId="77777777" w:rsidR="00E74BA9" w:rsidRPr="001D66E5" w:rsidRDefault="00E74BA9" w:rsidP="00E5231D">
            <w:pPr>
              <w:rPr>
                <w:rFonts w:ascii="Arial" w:hAnsi="Arial" w:cs="Arial"/>
                <w:b/>
                <w:bCs/>
                <w:sz w:val="20"/>
              </w:rPr>
            </w:pPr>
          </w:p>
        </w:tc>
        <w:tc>
          <w:tcPr>
            <w:tcW w:w="2151" w:type="dxa"/>
          </w:tcPr>
          <w:p w14:paraId="76CA43AB" w14:textId="77777777" w:rsidR="00E74BA9" w:rsidRPr="001D66E5" w:rsidRDefault="00E74BA9" w:rsidP="00E5231D">
            <w:pPr>
              <w:rPr>
                <w:rFonts w:ascii="Arial" w:hAnsi="Arial" w:cs="Arial"/>
                <w:sz w:val="20"/>
              </w:rPr>
            </w:pPr>
            <w:r w:rsidRPr="001D66E5">
              <w:rPr>
                <w:rFonts w:ascii="Arial" w:hAnsi="Arial" w:cs="Arial"/>
                <w:sz w:val="20"/>
              </w:rPr>
              <w:t>Increased</w:t>
            </w:r>
          </w:p>
        </w:tc>
        <w:tc>
          <w:tcPr>
            <w:tcW w:w="1582" w:type="dxa"/>
          </w:tcPr>
          <w:p w14:paraId="4892E258" w14:textId="77777777" w:rsidR="00E74BA9" w:rsidRPr="001D66E5" w:rsidRDefault="00E74BA9" w:rsidP="00E5231D">
            <w:pPr>
              <w:rPr>
                <w:rFonts w:ascii="Arial" w:hAnsi="Arial" w:cs="Arial"/>
                <w:sz w:val="20"/>
              </w:rPr>
            </w:pPr>
            <w:r w:rsidRPr="001D66E5">
              <w:rPr>
                <w:rFonts w:ascii="Arial" w:hAnsi="Arial" w:cs="Arial"/>
                <w:sz w:val="20"/>
              </w:rPr>
              <w:t>4</w:t>
            </w:r>
          </w:p>
        </w:tc>
        <w:tc>
          <w:tcPr>
            <w:tcW w:w="1681" w:type="dxa"/>
          </w:tcPr>
          <w:p w14:paraId="4602211C" w14:textId="77777777" w:rsidR="00E74BA9" w:rsidRPr="001D66E5" w:rsidRDefault="00E74BA9" w:rsidP="00E5231D">
            <w:pPr>
              <w:rPr>
                <w:rFonts w:ascii="Arial" w:hAnsi="Arial" w:cs="Arial"/>
                <w:sz w:val="20"/>
              </w:rPr>
            </w:pPr>
            <w:r w:rsidRPr="001D66E5">
              <w:rPr>
                <w:rFonts w:ascii="Arial" w:hAnsi="Arial" w:cs="Arial"/>
                <w:sz w:val="20"/>
              </w:rPr>
              <w:t>3.3</w:t>
            </w:r>
          </w:p>
        </w:tc>
      </w:tr>
      <w:tr w:rsidR="00E74BA9" w:rsidRPr="001D66E5" w14:paraId="7EC0B20C" w14:textId="77777777" w:rsidTr="001D66E5">
        <w:trPr>
          <w:trHeight w:val="319"/>
        </w:trPr>
        <w:tc>
          <w:tcPr>
            <w:tcW w:w="2795" w:type="dxa"/>
            <w:vMerge/>
          </w:tcPr>
          <w:p w14:paraId="227C9957" w14:textId="77777777" w:rsidR="00E74BA9" w:rsidRPr="001D66E5" w:rsidRDefault="00E74BA9" w:rsidP="00E5231D">
            <w:pPr>
              <w:rPr>
                <w:rFonts w:ascii="Arial" w:hAnsi="Arial" w:cs="Arial"/>
                <w:b/>
                <w:bCs/>
                <w:sz w:val="20"/>
              </w:rPr>
            </w:pPr>
          </w:p>
        </w:tc>
        <w:tc>
          <w:tcPr>
            <w:tcW w:w="2151" w:type="dxa"/>
          </w:tcPr>
          <w:p w14:paraId="21135F59" w14:textId="77777777" w:rsidR="00E74BA9" w:rsidRPr="001D66E5" w:rsidRDefault="00E74BA9" w:rsidP="00E5231D">
            <w:pPr>
              <w:rPr>
                <w:rFonts w:ascii="Arial" w:hAnsi="Arial" w:cs="Arial"/>
                <w:sz w:val="20"/>
              </w:rPr>
            </w:pPr>
            <w:r w:rsidRPr="001D66E5">
              <w:rPr>
                <w:rFonts w:ascii="Arial" w:hAnsi="Arial" w:cs="Arial"/>
                <w:sz w:val="20"/>
              </w:rPr>
              <w:t>Decreased</w:t>
            </w:r>
          </w:p>
        </w:tc>
        <w:tc>
          <w:tcPr>
            <w:tcW w:w="1582" w:type="dxa"/>
          </w:tcPr>
          <w:p w14:paraId="7F3D8A68" w14:textId="77777777" w:rsidR="00E74BA9" w:rsidRPr="001D66E5" w:rsidRDefault="00E74BA9" w:rsidP="00E5231D">
            <w:pPr>
              <w:rPr>
                <w:rFonts w:ascii="Arial" w:hAnsi="Arial" w:cs="Arial"/>
                <w:sz w:val="20"/>
              </w:rPr>
            </w:pPr>
            <w:r w:rsidRPr="001D66E5">
              <w:rPr>
                <w:rFonts w:ascii="Arial" w:hAnsi="Arial" w:cs="Arial"/>
                <w:sz w:val="20"/>
              </w:rPr>
              <w:t>25</w:t>
            </w:r>
          </w:p>
        </w:tc>
        <w:tc>
          <w:tcPr>
            <w:tcW w:w="1681" w:type="dxa"/>
          </w:tcPr>
          <w:p w14:paraId="76F3B702" w14:textId="77777777" w:rsidR="00E74BA9" w:rsidRPr="001D66E5" w:rsidRDefault="00E74BA9" w:rsidP="00E5231D">
            <w:pPr>
              <w:rPr>
                <w:rFonts w:ascii="Arial" w:hAnsi="Arial" w:cs="Arial"/>
                <w:sz w:val="20"/>
              </w:rPr>
            </w:pPr>
            <w:r w:rsidRPr="001D66E5">
              <w:rPr>
                <w:rFonts w:ascii="Arial" w:hAnsi="Arial" w:cs="Arial"/>
                <w:sz w:val="20"/>
              </w:rPr>
              <w:t>20.3</w:t>
            </w:r>
          </w:p>
        </w:tc>
      </w:tr>
      <w:tr w:rsidR="00E74BA9" w:rsidRPr="001D66E5" w14:paraId="2119DBAA" w14:textId="77777777" w:rsidTr="001D66E5">
        <w:trPr>
          <w:trHeight w:val="321"/>
        </w:trPr>
        <w:tc>
          <w:tcPr>
            <w:tcW w:w="2795" w:type="dxa"/>
            <w:vMerge w:val="restart"/>
          </w:tcPr>
          <w:p w14:paraId="417B6CF9" w14:textId="77777777" w:rsidR="00E74BA9" w:rsidRPr="001D66E5" w:rsidRDefault="00E74BA9" w:rsidP="00E5231D">
            <w:pPr>
              <w:rPr>
                <w:rFonts w:ascii="Arial" w:hAnsi="Arial" w:cs="Arial"/>
                <w:b/>
                <w:bCs/>
                <w:sz w:val="20"/>
              </w:rPr>
            </w:pPr>
            <w:r w:rsidRPr="001D66E5">
              <w:rPr>
                <w:rFonts w:ascii="Arial" w:hAnsi="Arial" w:cs="Arial"/>
                <w:b/>
                <w:bCs/>
                <w:sz w:val="20"/>
              </w:rPr>
              <w:t>Total leukocyte count</w:t>
            </w:r>
          </w:p>
          <w:p w14:paraId="3710549D" w14:textId="77777777" w:rsidR="00E74BA9" w:rsidRPr="001D66E5" w:rsidRDefault="00E74BA9" w:rsidP="00E5231D">
            <w:pPr>
              <w:rPr>
                <w:rFonts w:ascii="Arial" w:hAnsi="Arial" w:cs="Arial"/>
                <w:b/>
                <w:bCs/>
                <w:sz w:val="20"/>
              </w:rPr>
            </w:pPr>
            <w:r w:rsidRPr="001D66E5">
              <w:rPr>
                <w:rFonts w:ascii="Arial" w:hAnsi="Arial" w:cs="Arial"/>
                <w:b/>
                <w:bCs/>
                <w:sz w:val="20"/>
              </w:rPr>
              <w:t>(4000 – 11000/cumm)</w:t>
            </w:r>
          </w:p>
        </w:tc>
        <w:tc>
          <w:tcPr>
            <w:tcW w:w="2151" w:type="dxa"/>
          </w:tcPr>
          <w:p w14:paraId="088AE1CE" w14:textId="77777777" w:rsidR="00E74BA9" w:rsidRPr="001D66E5" w:rsidRDefault="00E74BA9" w:rsidP="00E5231D">
            <w:pPr>
              <w:rPr>
                <w:rFonts w:ascii="Arial" w:hAnsi="Arial" w:cs="Arial"/>
                <w:sz w:val="20"/>
              </w:rPr>
            </w:pPr>
            <w:r w:rsidRPr="001D66E5">
              <w:rPr>
                <w:rFonts w:ascii="Arial" w:hAnsi="Arial" w:cs="Arial"/>
                <w:sz w:val="20"/>
              </w:rPr>
              <w:t>Normal</w:t>
            </w:r>
          </w:p>
        </w:tc>
        <w:tc>
          <w:tcPr>
            <w:tcW w:w="1582" w:type="dxa"/>
          </w:tcPr>
          <w:p w14:paraId="53055C59" w14:textId="77777777" w:rsidR="00E74BA9" w:rsidRPr="001D66E5" w:rsidRDefault="00E74BA9" w:rsidP="00E5231D">
            <w:pPr>
              <w:rPr>
                <w:rFonts w:ascii="Arial" w:hAnsi="Arial" w:cs="Arial"/>
                <w:sz w:val="20"/>
              </w:rPr>
            </w:pPr>
            <w:r w:rsidRPr="001D66E5">
              <w:rPr>
                <w:rFonts w:ascii="Arial" w:hAnsi="Arial" w:cs="Arial"/>
                <w:sz w:val="20"/>
              </w:rPr>
              <w:t>85</w:t>
            </w:r>
          </w:p>
        </w:tc>
        <w:tc>
          <w:tcPr>
            <w:tcW w:w="1681" w:type="dxa"/>
          </w:tcPr>
          <w:p w14:paraId="0FB4AB3C" w14:textId="77777777" w:rsidR="00E74BA9" w:rsidRPr="001D66E5" w:rsidRDefault="00E74BA9" w:rsidP="00E5231D">
            <w:pPr>
              <w:rPr>
                <w:rFonts w:ascii="Arial" w:hAnsi="Arial" w:cs="Arial"/>
                <w:sz w:val="20"/>
              </w:rPr>
            </w:pPr>
            <w:r w:rsidRPr="001D66E5">
              <w:rPr>
                <w:rFonts w:ascii="Arial" w:hAnsi="Arial" w:cs="Arial"/>
                <w:sz w:val="20"/>
              </w:rPr>
              <w:t>69.1</w:t>
            </w:r>
          </w:p>
        </w:tc>
      </w:tr>
      <w:tr w:rsidR="00E74BA9" w:rsidRPr="001D66E5" w14:paraId="37C7517B" w14:textId="77777777" w:rsidTr="001D66E5">
        <w:trPr>
          <w:trHeight w:val="319"/>
        </w:trPr>
        <w:tc>
          <w:tcPr>
            <w:tcW w:w="2795" w:type="dxa"/>
            <w:vMerge/>
          </w:tcPr>
          <w:p w14:paraId="780CCB71" w14:textId="77777777" w:rsidR="00E74BA9" w:rsidRPr="001D66E5" w:rsidRDefault="00E74BA9" w:rsidP="00E5231D">
            <w:pPr>
              <w:rPr>
                <w:rFonts w:ascii="Arial" w:hAnsi="Arial" w:cs="Arial"/>
                <w:b/>
                <w:bCs/>
                <w:sz w:val="20"/>
              </w:rPr>
            </w:pPr>
          </w:p>
        </w:tc>
        <w:tc>
          <w:tcPr>
            <w:tcW w:w="2151" w:type="dxa"/>
          </w:tcPr>
          <w:p w14:paraId="1DE5A138" w14:textId="77777777" w:rsidR="00E74BA9" w:rsidRPr="001D66E5" w:rsidRDefault="00E74BA9" w:rsidP="00E5231D">
            <w:pPr>
              <w:rPr>
                <w:rFonts w:ascii="Arial" w:hAnsi="Arial" w:cs="Arial"/>
                <w:sz w:val="20"/>
              </w:rPr>
            </w:pPr>
            <w:r w:rsidRPr="001D66E5">
              <w:rPr>
                <w:rFonts w:ascii="Arial" w:hAnsi="Arial" w:cs="Arial"/>
                <w:sz w:val="20"/>
              </w:rPr>
              <w:t>Leukocytosis</w:t>
            </w:r>
          </w:p>
        </w:tc>
        <w:tc>
          <w:tcPr>
            <w:tcW w:w="1582" w:type="dxa"/>
          </w:tcPr>
          <w:p w14:paraId="0D669BDE" w14:textId="77777777" w:rsidR="00E74BA9" w:rsidRPr="001D66E5" w:rsidRDefault="00E74BA9" w:rsidP="00E5231D">
            <w:pPr>
              <w:rPr>
                <w:rFonts w:ascii="Arial" w:hAnsi="Arial" w:cs="Arial"/>
                <w:sz w:val="20"/>
              </w:rPr>
            </w:pPr>
            <w:r w:rsidRPr="001D66E5">
              <w:rPr>
                <w:rFonts w:ascii="Arial" w:hAnsi="Arial" w:cs="Arial"/>
                <w:sz w:val="20"/>
              </w:rPr>
              <w:t>30</w:t>
            </w:r>
          </w:p>
        </w:tc>
        <w:tc>
          <w:tcPr>
            <w:tcW w:w="1681" w:type="dxa"/>
          </w:tcPr>
          <w:p w14:paraId="347641CE" w14:textId="77777777" w:rsidR="00E74BA9" w:rsidRPr="001D66E5" w:rsidRDefault="00E74BA9" w:rsidP="00E5231D">
            <w:pPr>
              <w:rPr>
                <w:rFonts w:ascii="Arial" w:hAnsi="Arial" w:cs="Arial"/>
                <w:sz w:val="20"/>
              </w:rPr>
            </w:pPr>
            <w:r w:rsidRPr="001D66E5">
              <w:rPr>
                <w:rFonts w:ascii="Arial" w:hAnsi="Arial" w:cs="Arial"/>
                <w:sz w:val="20"/>
              </w:rPr>
              <w:t>24.4</w:t>
            </w:r>
          </w:p>
        </w:tc>
      </w:tr>
      <w:tr w:rsidR="00E74BA9" w:rsidRPr="001D66E5" w14:paraId="2451F92B" w14:textId="77777777" w:rsidTr="001D66E5">
        <w:trPr>
          <w:trHeight w:val="319"/>
        </w:trPr>
        <w:tc>
          <w:tcPr>
            <w:tcW w:w="2795" w:type="dxa"/>
            <w:vMerge/>
          </w:tcPr>
          <w:p w14:paraId="748DA6C2" w14:textId="77777777" w:rsidR="00E74BA9" w:rsidRPr="001D66E5" w:rsidRDefault="00E74BA9" w:rsidP="00E5231D">
            <w:pPr>
              <w:rPr>
                <w:rFonts w:ascii="Arial" w:hAnsi="Arial" w:cs="Arial"/>
                <w:b/>
                <w:bCs/>
                <w:sz w:val="20"/>
              </w:rPr>
            </w:pPr>
          </w:p>
        </w:tc>
        <w:tc>
          <w:tcPr>
            <w:tcW w:w="2151" w:type="dxa"/>
          </w:tcPr>
          <w:p w14:paraId="794360D3" w14:textId="77777777" w:rsidR="00E74BA9" w:rsidRPr="001D66E5" w:rsidRDefault="00E74BA9" w:rsidP="00E5231D">
            <w:pPr>
              <w:rPr>
                <w:rFonts w:ascii="Arial" w:hAnsi="Arial" w:cs="Arial"/>
                <w:sz w:val="20"/>
              </w:rPr>
            </w:pPr>
            <w:r w:rsidRPr="001D66E5">
              <w:rPr>
                <w:rFonts w:ascii="Arial" w:hAnsi="Arial" w:cs="Arial"/>
                <w:sz w:val="20"/>
              </w:rPr>
              <w:t>Leukopenia</w:t>
            </w:r>
          </w:p>
        </w:tc>
        <w:tc>
          <w:tcPr>
            <w:tcW w:w="1582" w:type="dxa"/>
          </w:tcPr>
          <w:p w14:paraId="28E684B3" w14:textId="77777777" w:rsidR="00E74BA9" w:rsidRPr="001D66E5" w:rsidRDefault="00E74BA9" w:rsidP="00E5231D">
            <w:pPr>
              <w:rPr>
                <w:rFonts w:ascii="Arial" w:hAnsi="Arial" w:cs="Arial"/>
                <w:sz w:val="20"/>
              </w:rPr>
            </w:pPr>
            <w:r w:rsidRPr="001D66E5">
              <w:rPr>
                <w:rFonts w:ascii="Arial" w:hAnsi="Arial" w:cs="Arial"/>
                <w:sz w:val="20"/>
              </w:rPr>
              <w:t>8</w:t>
            </w:r>
          </w:p>
        </w:tc>
        <w:tc>
          <w:tcPr>
            <w:tcW w:w="1681" w:type="dxa"/>
          </w:tcPr>
          <w:p w14:paraId="2E7D9F38" w14:textId="77777777" w:rsidR="00E74BA9" w:rsidRPr="001D66E5" w:rsidRDefault="00E74BA9" w:rsidP="00E5231D">
            <w:pPr>
              <w:rPr>
                <w:rFonts w:ascii="Arial" w:hAnsi="Arial" w:cs="Arial"/>
                <w:sz w:val="20"/>
              </w:rPr>
            </w:pPr>
            <w:r w:rsidRPr="001D66E5">
              <w:rPr>
                <w:rFonts w:ascii="Arial" w:hAnsi="Arial" w:cs="Arial"/>
                <w:sz w:val="20"/>
              </w:rPr>
              <w:t>6.5</w:t>
            </w:r>
          </w:p>
        </w:tc>
      </w:tr>
      <w:tr w:rsidR="00E74BA9" w:rsidRPr="001D66E5" w14:paraId="7F22A5B6" w14:textId="77777777" w:rsidTr="001D66E5">
        <w:trPr>
          <w:trHeight w:val="321"/>
        </w:trPr>
        <w:tc>
          <w:tcPr>
            <w:tcW w:w="2795" w:type="dxa"/>
            <w:vMerge w:val="restart"/>
          </w:tcPr>
          <w:p w14:paraId="77D0A795" w14:textId="77777777" w:rsidR="00E74BA9" w:rsidRPr="001D66E5" w:rsidRDefault="00E74BA9" w:rsidP="00E5231D">
            <w:pPr>
              <w:rPr>
                <w:rFonts w:ascii="Arial" w:hAnsi="Arial" w:cs="Arial"/>
                <w:b/>
                <w:bCs/>
                <w:sz w:val="20"/>
              </w:rPr>
            </w:pPr>
            <w:r w:rsidRPr="001D66E5">
              <w:rPr>
                <w:rFonts w:ascii="Arial" w:hAnsi="Arial" w:cs="Arial"/>
                <w:b/>
                <w:bCs/>
                <w:sz w:val="20"/>
              </w:rPr>
              <w:t>Platelets</w:t>
            </w:r>
          </w:p>
          <w:p w14:paraId="1AB9EB7A" w14:textId="77777777" w:rsidR="00E74BA9" w:rsidRPr="001D66E5" w:rsidRDefault="00E74BA9" w:rsidP="00E5231D">
            <w:pPr>
              <w:rPr>
                <w:rFonts w:ascii="Arial" w:hAnsi="Arial" w:cs="Arial"/>
                <w:b/>
                <w:bCs/>
                <w:sz w:val="20"/>
              </w:rPr>
            </w:pPr>
            <w:r w:rsidRPr="001D66E5">
              <w:rPr>
                <w:rFonts w:ascii="Arial" w:hAnsi="Arial" w:cs="Arial"/>
                <w:b/>
                <w:bCs/>
                <w:sz w:val="20"/>
              </w:rPr>
              <w:t>(150000 – 400000/cumm)</w:t>
            </w:r>
          </w:p>
        </w:tc>
        <w:tc>
          <w:tcPr>
            <w:tcW w:w="2151" w:type="dxa"/>
          </w:tcPr>
          <w:p w14:paraId="698B73F8" w14:textId="77777777" w:rsidR="00E74BA9" w:rsidRPr="001D66E5" w:rsidRDefault="00E74BA9" w:rsidP="00E5231D">
            <w:pPr>
              <w:rPr>
                <w:rFonts w:ascii="Arial" w:hAnsi="Arial" w:cs="Arial"/>
                <w:sz w:val="20"/>
              </w:rPr>
            </w:pPr>
            <w:r w:rsidRPr="001D66E5">
              <w:rPr>
                <w:rFonts w:ascii="Arial" w:hAnsi="Arial" w:cs="Arial"/>
                <w:sz w:val="20"/>
              </w:rPr>
              <w:t>Normal</w:t>
            </w:r>
          </w:p>
        </w:tc>
        <w:tc>
          <w:tcPr>
            <w:tcW w:w="1582" w:type="dxa"/>
          </w:tcPr>
          <w:p w14:paraId="25ECEA54" w14:textId="77777777" w:rsidR="00E74BA9" w:rsidRPr="001D66E5" w:rsidRDefault="00E74BA9" w:rsidP="00E5231D">
            <w:pPr>
              <w:rPr>
                <w:rFonts w:ascii="Arial" w:hAnsi="Arial" w:cs="Arial"/>
                <w:sz w:val="20"/>
              </w:rPr>
            </w:pPr>
            <w:r w:rsidRPr="001D66E5">
              <w:rPr>
                <w:rFonts w:ascii="Arial" w:hAnsi="Arial" w:cs="Arial"/>
                <w:sz w:val="20"/>
              </w:rPr>
              <w:t>92</w:t>
            </w:r>
          </w:p>
        </w:tc>
        <w:tc>
          <w:tcPr>
            <w:tcW w:w="1681" w:type="dxa"/>
          </w:tcPr>
          <w:p w14:paraId="0CE66E50" w14:textId="77777777" w:rsidR="00E74BA9" w:rsidRPr="001D66E5" w:rsidRDefault="00E74BA9" w:rsidP="00E5231D">
            <w:pPr>
              <w:rPr>
                <w:rFonts w:ascii="Arial" w:hAnsi="Arial" w:cs="Arial"/>
                <w:sz w:val="20"/>
              </w:rPr>
            </w:pPr>
            <w:r w:rsidRPr="001D66E5">
              <w:rPr>
                <w:rFonts w:ascii="Arial" w:hAnsi="Arial" w:cs="Arial"/>
                <w:sz w:val="20"/>
              </w:rPr>
              <w:t>74.8</w:t>
            </w:r>
          </w:p>
        </w:tc>
      </w:tr>
      <w:tr w:rsidR="00E74BA9" w:rsidRPr="001D66E5" w14:paraId="13BA34D5" w14:textId="77777777" w:rsidTr="001D66E5">
        <w:trPr>
          <w:trHeight w:val="319"/>
        </w:trPr>
        <w:tc>
          <w:tcPr>
            <w:tcW w:w="2795" w:type="dxa"/>
            <w:vMerge/>
          </w:tcPr>
          <w:p w14:paraId="6F3C2F3A" w14:textId="77777777" w:rsidR="00E74BA9" w:rsidRPr="001D66E5" w:rsidRDefault="00E74BA9" w:rsidP="00E5231D">
            <w:pPr>
              <w:rPr>
                <w:rFonts w:ascii="Arial" w:hAnsi="Arial" w:cs="Arial"/>
                <w:b/>
                <w:bCs/>
                <w:sz w:val="20"/>
              </w:rPr>
            </w:pPr>
          </w:p>
        </w:tc>
        <w:tc>
          <w:tcPr>
            <w:tcW w:w="2151" w:type="dxa"/>
          </w:tcPr>
          <w:p w14:paraId="72ECA480" w14:textId="77777777" w:rsidR="00E74BA9" w:rsidRPr="001D66E5" w:rsidRDefault="00E74BA9" w:rsidP="00E5231D">
            <w:pPr>
              <w:rPr>
                <w:rFonts w:ascii="Arial" w:hAnsi="Arial" w:cs="Arial"/>
                <w:sz w:val="20"/>
              </w:rPr>
            </w:pPr>
            <w:r w:rsidRPr="001D66E5">
              <w:rPr>
                <w:rFonts w:ascii="Arial" w:hAnsi="Arial" w:cs="Arial"/>
                <w:sz w:val="20"/>
              </w:rPr>
              <w:t>Thrombocytosis</w:t>
            </w:r>
          </w:p>
        </w:tc>
        <w:tc>
          <w:tcPr>
            <w:tcW w:w="1582" w:type="dxa"/>
          </w:tcPr>
          <w:p w14:paraId="7B6FBA02" w14:textId="77777777" w:rsidR="00E74BA9" w:rsidRPr="001D66E5" w:rsidRDefault="00E74BA9" w:rsidP="00E5231D">
            <w:pPr>
              <w:rPr>
                <w:rFonts w:ascii="Arial" w:hAnsi="Arial" w:cs="Arial"/>
                <w:sz w:val="20"/>
              </w:rPr>
            </w:pPr>
            <w:r w:rsidRPr="001D66E5">
              <w:rPr>
                <w:rFonts w:ascii="Arial" w:hAnsi="Arial" w:cs="Arial"/>
                <w:sz w:val="20"/>
              </w:rPr>
              <w:t>3</w:t>
            </w:r>
          </w:p>
        </w:tc>
        <w:tc>
          <w:tcPr>
            <w:tcW w:w="1681" w:type="dxa"/>
          </w:tcPr>
          <w:p w14:paraId="083FD425" w14:textId="77777777" w:rsidR="00E74BA9" w:rsidRPr="001D66E5" w:rsidRDefault="00E74BA9" w:rsidP="00E5231D">
            <w:pPr>
              <w:rPr>
                <w:rFonts w:ascii="Arial" w:hAnsi="Arial" w:cs="Arial"/>
                <w:sz w:val="20"/>
              </w:rPr>
            </w:pPr>
            <w:r w:rsidRPr="001D66E5">
              <w:rPr>
                <w:rFonts w:ascii="Arial" w:hAnsi="Arial" w:cs="Arial"/>
                <w:sz w:val="20"/>
              </w:rPr>
              <w:t>2.4</w:t>
            </w:r>
          </w:p>
        </w:tc>
      </w:tr>
      <w:tr w:rsidR="00E74BA9" w:rsidRPr="001D66E5" w14:paraId="65915A3A" w14:textId="77777777" w:rsidTr="001D66E5">
        <w:trPr>
          <w:trHeight w:val="319"/>
        </w:trPr>
        <w:tc>
          <w:tcPr>
            <w:tcW w:w="2795" w:type="dxa"/>
            <w:vMerge/>
          </w:tcPr>
          <w:p w14:paraId="69899B5B" w14:textId="77777777" w:rsidR="00E74BA9" w:rsidRPr="001D66E5" w:rsidRDefault="00E74BA9" w:rsidP="00E5231D">
            <w:pPr>
              <w:rPr>
                <w:rFonts w:ascii="Arial" w:hAnsi="Arial" w:cs="Arial"/>
                <w:b/>
                <w:bCs/>
                <w:sz w:val="20"/>
              </w:rPr>
            </w:pPr>
          </w:p>
        </w:tc>
        <w:tc>
          <w:tcPr>
            <w:tcW w:w="2151" w:type="dxa"/>
          </w:tcPr>
          <w:p w14:paraId="5F19D2F0" w14:textId="77777777" w:rsidR="00E74BA9" w:rsidRPr="001D66E5" w:rsidRDefault="00E74BA9" w:rsidP="00E5231D">
            <w:pPr>
              <w:rPr>
                <w:rFonts w:ascii="Arial" w:hAnsi="Arial" w:cs="Arial"/>
                <w:sz w:val="20"/>
              </w:rPr>
            </w:pPr>
            <w:r w:rsidRPr="001D66E5">
              <w:rPr>
                <w:rFonts w:ascii="Arial" w:hAnsi="Arial" w:cs="Arial"/>
                <w:sz w:val="20"/>
              </w:rPr>
              <w:t>Thrombocytopenia</w:t>
            </w:r>
          </w:p>
        </w:tc>
        <w:tc>
          <w:tcPr>
            <w:tcW w:w="1582" w:type="dxa"/>
          </w:tcPr>
          <w:p w14:paraId="7CBE3C11" w14:textId="77777777" w:rsidR="00E74BA9" w:rsidRPr="001D66E5" w:rsidRDefault="00E74BA9" w:rsidP="00E5231D">
            <w:pPr>
              <w:rPr>
                <w:rFonts w:ascii="Arial" w:hAnsi="Arial" w:cs="Arial"/>
                <w:sz w:val="20"/>
              </w:rPr>
            </w:pPr>
            <w:r w:rsidRPr="001D66E5">
              <w:rPr>
                <w:rFonts w:ascii="Arial" w:hAnsi="Arial" w:cs="Arial"/>
                <w:sz w:val="20"/>
              </w:rPr>
              <w:t>28</w:t>
            </w:r>
          </w:p>
        </w:tc>
        <w:tc>
          <w:tcPr>
            <w:tcW w:w="1681" w:type="dxa"/>
          </w:tcPr>
          <w:p w14:paraId="2913542F" w14:textId="77777777" w:rsidR="00E74BA9" w:rsidRPr="001D66E5" w:rsidRDefault="00E74BA9" w:rsidP="00E5231D">
            <w:pPr>
              <w:rPr>
                <w:rFonts w:ascii="Arial" w:hAnsi="Arial" w:cs="Arial"/>
                <w:sz w:val="20"/>
              </w:rPr>
            </w:pPr>
            <w:r w:rsidRPr="001D66E5">
              <w:rPr>
                <w:rFonts w:ascii="Arial" w:hAnsi="Arial" w:cs="Arial"/>
                <w:sz w:val="20"/>
              </w:rPr>
              <w:t>22.8</w:t>
            </w:r>
          </w:p>
        </w:tc>
      </w:tr>
    </w:tbl>
    <w:p w14:paraId="143F4408" w14:textId="77777777" w:rsidR="00E74BA9" w:rsidRPr="001D66E5" w:rsidRDefault="00E74BA9" w:rsidP="00E74BA9">
      <w:pPr>
        <w:spacing w:line="240" w:lineRule="auto"/>
        <w:rPr>
          <w:rFonts w:ascii="Arial" w:hAnsi="Arial" w:cs="Arial"/>
          <w:sz w:val="20"/>
        </w:rPr>
      </w:pPr>
    </w:p>
    <w:p w14:paraId="02A52FBD" w14:textId="7554A899" w:rsidR="00E12579" w:rsidRPr="001D66E5" w:rsidRDefault="002E2085" w:rsidP="00CD1B6B">
      <w:pPr>
        <w:spacing w:before="60" w:after="0"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lastRenderedPageBreak/>
        <w:t xml:space="preserve">Various clinical and biochemical parameters were analyzed in relation to HIE staging and observations are shown in Table </w:t>
      </w:r>
      <w:r w:rsidR="00124300" w:rsidRPr="001D66E5">
        <w:rPr>
          <w:rFonts w:ascii="Arial" w:eastAsia="Times New Roman" w:hAnsi="Arial" w:cs="Arial"/>
          <w:noProof/>
          <w:color w:val="000000"/>
          <w:kern w:val="0"/>
          <w:sz w:val="20"/>
          <w:lang w:bidi="ar-SA"/>
          <w14:ligatures w14:val="none"/>
        </w:rPr>
        <w:t>4 and 5</w:t>
      </w:r>
      <w:r w:rsidRPr="001D66E5">
        <w:rPr>
          <w:rFonts w:ascii="Arial" w:eastAsia="Times New Roman" w:hAnsi="Arial" w:cs="Arial"/>
          <w:noProof/>
          <w:color w:val="000000"/>
          <w:kern w:val="0"/>
          <w:sz w:val="20"/>
          <w:lang w:bidi="ar-SA"/>
          <w14:ligatures w14:val="none"/>
        </w:rPr>
        <w:t xml:space="preserve">. </w:t>
      </w:r>
      <w:r w:rsidR="00F61B51" w:rsidRPr="001D66E5">
        <w:rPr>
          <w:rFonts w:ascii="Arial" w:eastAsia="Times New Roman" w:hAnsi="Arial" w:cs="Arial"/>
          <w:noProof/>
          <w:color w:val="000000"/>
          <w:kern w:val="0"/>
          <w:sz w:val="20"/>
          <w:lang w:bidi="ar-SA"/>
          <w14:ligatures w14:val="none"/>
        </w:rPr>
        <w:t>Gender</w:t>
      </w:r>
      <w:r w:rsidR="008214BB" w:rsidRPr="001D66E5">
        <w:rPr>
          <w:rFonts w:ascii="Arial" w:eastAsia="Times New Roman" w:hAnsi="Arial" w:cs="Arial"/>
          <w:noProof/>
          <w:color w:val="000000"/>
          <w:kern w:val="0"/>
          <w:sz w:val="20"/>
          <w:lang w:bidi="ar-SA"/>
          <w14:ligatures w14:val="none"/>
        </w:rPr>
        <w:t xml:space="preserve"> of neonates</w:t>
      </w:r>
      <w:r w:rsidR="00F61B51" w:rsidRPr="001D66E5">
        <w:rPr>
          <w:rFonts w:ascii="Arial" w:eastAsia="Times New Roman" w:hAnsi="Arial" w:cs="Arial"/>
          <w:noProof/>
          <w:color w:val="000000"/>
          <w:kern w:val="0"/>
          <w:sz w:val="20"/>
          <w:lang w:bidi="ar-SA"/>
          <w14:ligatures w14:val="none"/>
        </w:rPr>
        <w:t>, mode of delivery, place of delivery, age at clinical presentation, gestational age and birth weight</w:t>
      </w:r>
      <w:r w:rsidR="008214BB" w:rsidRPr="001D66E5">
        <w:rPr>
          <w:rFonts w:ascii="Arial" w:eastAsia="Times New Roman" w:hAnsi="Arial" w:cs="Arial"/>
          <w:noProof/>
          <w:color w:val="000000"/>
          <w:kern w:val="0"/>
          <w:sz w:val="20"/>
          <w:lang w:bidi="ar-SA"/>
          <w14:ligatures w14:val="none"/>
        </w:rPr>
        <w:t xml:space="preserve"> were not found to be statistically significant in association with different stages of HIE</w:t>
      </w:r>
      <w:r w:rsidR="00F61B51"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 xml:space="preserve">While, </w:t>
      </w:r>
      <w:bookmarkStart w:id="12" w:name="_Hlk203870569"/>
      <w:r w:rsidR="008214BB" w:rsidRPr="001D66E5">
        <w:rPr>
          <w:rFonts w:ascii="Arial" w:eastAsia="Times New Roman" w:hAnsi="Arial" w:cs="Arial"/>
          <w:noProof/>
          <w:color w:val="000000"/>
          <w:kern w:val="0"/>
          <w:sz w:val="20"/>
          <w:lang w:bidi="ar-SA"/>
          <w14:ligatures w14:val="none"/>
        </w:rPr>
        <w:t>s</w:t>
      </w:r>
      <w:r w:rsidRPr="001D66E5">
        <w:rPr>
          <w:rFonts w:ascii="Arial" w:eastAsia="Times New Roman" w:hAnsi="Arial" w:cs="Arial"/>
          <w:noProof/>
          <w:color w:val="000000"/>
          <w:kern w:val="0"/>
          <w:sz w:val="20"/>
          <w:lang w:bidi="ar-SA"/>
          <w14:ligatures w14:val="none"/>
        </w:rPr>
        <w:t>eizures (P&lt;</w:t>
      </w:r>
      <w:r w:rsidR="00E12579" w:rsidRPr="001D66E5">
        <w:rPr>
          <w:rFonts w:ascii="Arial" w:eastAsia="Times New Roman" w:hAnsi="Arial" w:cs="Arial"/>
          <w:noProof/>
          <w:color w:val="000000"/>
          <w:kern w:val="0"/>
          <w:sz w:val="20"/>
          <w:lang w:bidi="ar-SA"/>
          <w14:ligatures w14:val="none"/>
        </w:rPr>
        <w:t>.</w:t>
      </w:r>
      <w:r w:rsidRPr="001D66E5">
        <w:rPr>
          <w:rFonts w:ascii="Arial" w:eastAsia="Times New Roman" w:hAnsi="Arial" w:cs="Arial"/>
          <w:noProof/>
          <w:color w:val="000000"/>
          <w:kern w:val="0"/>
          <w:sz w:val="20"/>
          <w:lang w:bidi="ar-SA"/>
          <w14:ligatures w14:val="none"/>
        </w:rPr>
        <w:t>001), respiratory distress (P=.0</w:t>
      </w:r>
      <w:r w:rsidR="00124300" w:rsidRPr="001D66E5">
        <w:rPr>
          <w:rFonts w:ascii="Arial" w:eastAsia="Times New Roman" w:hAnsi="Arial" w:cs="Arial"/>
          <w:noProof/>
          <w:color w:val="000000"/>
          <w:kern w:val="0"/>
          <w:sz w:val="20"/>
          <w:lang w:bidi="ar-SA"/>
          <w14:ligatures w14:val="none"/>
        </w:rPr>
        <w:t>37</w:t>
      </w:r>
      <w:r w:rsidRPr="001D66E5">
        <w:rPr>
          <w:rFonts w:ascii="Arial" w:eastAsia="Times New Roman" w:hAnsi="Arial" w:cs="Arial"/>
          <w:noProof/>
          <w:color w:val="000000"/>
          <w:kern w:val="0"/>
          <w:sz w:val="20"/>
          <w:lang w:bidi="ar-SA"/>
          <w14:ligatures w14:val="none"/>
        </w:rPr>
        <w:t>)</w:t>
      </w:r>
      <w:r w:rsidR="00124300" w:rsidRPr="001D66E5">
        <w:rPr>
          <w:rFonts w:ascii="Arial" w:eastAsia="Times New Roman" w:hAnsi="Arial" w:cs="Arial"/>
          <w:noProof/>
          <w:color w:val="000000"/>
          <w:kern w:val="0"/>
          <w:sz w:val="20"/>
          <w:lang w:bidi="ar-SA"/>
          <w14:ligatures w14:val="none"/>
        </w:rPr>
        <w:t xml:space="preserve">, bradycardia </w:t>
      </w:r>
      <w:bookmarkStart w:id="13" w:name="_Hlk203866282"/>
      <w:r w:rsidR="00124300" w:rsidRPr="001D66E5">
        <w:rPr>
          <w:rFonts w:ascii="Arial" w:eastAsia="Times New Roman" w:hAnsi="Arial" w:cs="Arial"/>
          <w:noProof/>
          <w:color w:val="000000"/>
          <w:kern w:val="0"/>
          <w:sz w:val="20"/>
          <w:lang w:bidi="ar-SA"/>
          <w14:ligatures w14:val="none"/>
        </w:rPr>
        <w:t>(P&lt;.001</w:t>
      </w:r>
      <w:bookmarkEnd w:id="13"/>
      <w:r w:rsidR="00124300" w:rsidRPr="001D66E5">
        <w:rPr>
          <w:rFonts w:ascii="Arial" w:eastAsia="Times New Roman" w:hAnsi="Arial" w:cs="Arial"/>
          <w:noProof/>
          <w:color w:val="000000"/>
          <w:kern w:val="0"/>
          <w:sz w:val="20"/>
          <w:lang w:bidi="ar-SA"/>
          <w14:ligatures w14:val="none"/>
        </w:rPr>
        <w:t>), hypothermia (P=.015)</w:t>
      </w:r>
      <w:r w:rsidRPr="001D66E5">
        <w:rPr>
          <w:rFonts w:ascii="Arial" w:eastAsia="Times New Roman" w:hAnsi="Arial" w:cs="Arial"/>
          <w:noProof/>
          <w:color w:val="000000"/>
          <w:kern w:val="0"/>
          <w:sz w:val="20"/>
          <w:lang w:bidi="ar-SA"/>
          <w14:ligatures w14:val="none"/>
        </w:rPr>
        <w:t xml:space="preserve"> </w:t>
      </w:r>
      <w:r w:rsidR="00E12579" w:rsidRPr="001D66E5">
        <w:rPr>
          <w:rFonts w:ascii="Arial" w:eastAsia="Times New Roman" w:hAnsi="Arial" w:cs="Arial"/>
          <w:noProof/>
          <w:color w:val="000000"/>
          <w:kern w:val="0"/>
          <w:sz w:val="20"/>
          <w:lang w:bidi="ar-SA"/>
          <w14:ligatures w14:val="none"/>
        </w:rPr>
        <w:t xml:space="preserve">and change in tone (P&lt;.001) </w:t>
      </w:r>
      <w:r w:rsidRPr="001D66E5">
        <w:rPr>
          <w:rFonts w:ascii="Arial" w:eastAsia="Times New Roman" w:hAnsi="Arial" w:cs="Arial"/>
          <w:noProof/>
          <w:color w:val="000000"/>
          <w:kern w:val="0"/>
          <w:sz w:val="20"/>
          <w:lang w:bidi="ar-SA"/>
          <w14:ligatures w14:val="none"/>
        </w:rPr>
        <w:t xml:space="preserve">were found to be </w:t>
      </w:r>
      <w:r w:rsidR="00D4260E" w:rsidRPr="001D66E5">
        <w:rPr>
          <w:rFonts w:ascii="Arial" w:eastAsia="Times New Roman" w:hAnsi="Arial" w:cs="Arial"/>
          <w:noProof/>
          <w:color w:val="000000"/>
          <w:kern w:val="0"/>
          <w:sz w:val="20"/>
          <w:lang w:bidi="ar-SA"/>
          <w14:ligatures w14:val="none"/>
        </w:rPr>
        <w:t>statistically</w:t>
      </w:r>
      <w:r w:rsidRPr="001D66E5">
        <w:rPr>
          <w:rFonts w:ascii="Arial" w:eastAsia="Times New Roman" w:hAnsi="Arial" w:cs="Arial"/>
          <w:noProof/>
          <w:color w:val="000000"/>
          <w:kern w:val="0"/>
          <w:sz w:val="20"/>
          <w:lang w:bidi="ar-SA"/>
          <w14:ligatures w14:val="none"/>
        </w:rPr>
        <w:t xml:space="preserve"> significant among different HIE stages</w:t>
      </w:r>
      <w:r w:rsidR="00D177C9">
        <w:rPr>
          <w:rFonts w:ascii="Arial" w:eastAsia="Times New Roman" w:hAnsi="Arial" w:cs="Arial"/>
          <w:noProof/>
          <w:color w:val="000000"/>
          <w:kern w:val="0"/>
          <w:sz w:val="20"/>
          <w:lang w:bidi="ar-SA"/>
          <w14:ligatures w14:val="none"/>
        </w:rPr>
        <w:t xml:space="preserve"> increasing with the severity of HIE</w:t>
      </w:r>
      <w:r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Similiarly, APGAR score at 1 minute and 5 minutes, need of advanced neonatal resuscitation, requirement of inotropes and mehanical ventilation were all highly statistically significant (P&lt;.001) in relation to HIE staging</w:t>
      </w:r>
      <w:r w:rsidR="00D177C9">
        <w:rPr>
          <w:rFonts w:ascii="Arial" w:eastAsia="Times New Roman" w:hAnsi="Arial" w:cs="Arial"/>
          <w:noProof/>
          <w:color w:val="000000"/>
          <w:kern w:val="0"/>
          <w:sz w:val="20"/>
          <w:lang w:bidi="ar-SA"/>
          <w14:ligatures w14:val="none"/>
        </w:rPr>
        <w:t>, all more prevalent in cases with HIE stage II and III</w:t>
      </w:r>
      <w:r w:rsidR="008214BB" w:rsidRPr="001D66E5">
        <w:rPr>
          <w:rFonts w:ascii="Arial" w:eastAsia="Times New Roman" w:hAnsi="Arial" w:cs="Arial"/>
          <w:noProof/>
          <w:color w:val="000000"/>
          <w:kern w:val="0"/>
          <w:sz w:val="20"/>
          <w:lang w:bidi="ar-SA"/>
          <w14:ligatures w14:val="none"/>
        </w:rPr>
        <w:t xml:space="preserve">. </w:t>
      </w:r>
      <w:r w:rsidR="00E12579" w:rsidRPr="001D66E5">
        <w:rPr>
          <w:rFonts w:ascii="Arial" w:eastAsia="Times New Roman" w:hAnsi="Arial" w:cs="Arial"/>
          <w:noProof/>
          <w:color w:val="000000"/>
          <w:kern w:val="0"/>
          <w:sz w:val="20"/>
          <w:lang w:bidi="ar-SA"/>
          <w14:ligatures w14:val="none"/>
        </w:rPr>
        <w:t>There wa</w:t>
      </w:r>
      <w:r w:rsidR="008214BB" w:rsidRPr="001D66E5">
        <w:rPr>
          <w:rFonts w:ascii="Arial" w:eastAsia="Times New Roman" w:hAnsi="Arial" w:cs="Arial"/>
          <w:noProof/>
          <w:color w:val="000000"/>
          <w:kern w:val="0"/>
          <w:sz w:val="20"/>
          <w:lang w:bidi="ar-SA"/>
          <w14:ligatures w14:val="none"/>
        </w:rPr>
        <w:t>s</w:t>
      </w:r>
      <w:r w:rsidR="00E12579"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 xml:space="preserve">also </w:t>
      </w:r>
      <w:r w:rsidR="00E12579" w:rsidRPr="001D66E5">
        <w:rPr>
          <w:rFonts w:ascii="Arial" w:eastAsia="Times New Roman" w:hAnsi="Arial" w:cs="Arial"/>
          <w:noProof/>
          <w:color w:val="000000"/>
          <w:kern w:val="0"/>
          <w:sz w:val="20"/>
          <w:lang w:bidi="ar-SA"/>
          <w14:ligatures w14:val="none"/>
        </w:rPr>
        <w:t xml:space="preserve">statistically significant difference in the outcome of </w:t>
      </w:r>
      <w:r w:rsidR="00D177C9">
        <w:rPr>
          <w:rFonts w:ascii="Arial" w:eastAsia="Times New Roman" w:hAnsi="Arial" w:cs="Arial"/>
          <w:noProof/>
          <w:color w:val="000000"/>
          <w:kern w:val="0"/>
          <w:sz w:val="20"/>
          <w:lang w:bidi="ar-SA"/>
          <w14:ligatures w14:val="none"/>
        </w:rPr>
        <w:t xml:space="preserve">asphyxiated neonates with increasing severity of </w:t>
      </w:r>
      <w:r w:rsidR="00E12579" w:rsidRPr="001D66E5">
        <w:rPr>
          <w:rFonts w:ascii="Arial" w:eastAsia="Times New Roman" w:hAnsi="Arial" w:cs="Arial"/>
          <w:noProof/>
          <w:color w:val="000000"/>
          <w:kern w:val="0"/>
          <w:sz w:val="20"/>
          <w:lang w:bidi="ar-SA"/>
          <w14:ligatures w14:val="none"/>
        </w:rPr>
        <w:t>HIE (P</w:t>
      </w:r>
      <w:r w:rsidR="00102BEB" w:rsidRPr="001D66E5">
        <w:rPr>
          <w:rFonts w:ascii="Arial" w:eastAsia="Times New Roman" w:hAnsi="Arial" w:cs="Arial"/>
          <w:noProof/>
          <w:color w:val="000000"/>
          <w:kern w:val="0"/>
          <w:sz w:val="20"/>
          <w:lang w:bidi="ar-SA"/>
          <w14:ligatures w14:val="none"/>
        </w:rPr>
        <w:t>=</w:t>
      </w:r>
      <w:r w:rsidR="00E12579" w:rsidRPr="001D66E5">
        <w:rPr>
          <w:rFonts w:ascii="Arial" w:eastAsia="Times New Roman" w:hAnsi="Arial" w:cs="Arial"/>
          <w:noProof/>
          <w:color w:val="000000"/>
          <w:kern w:val="0"/>
          <w:sz w:val="20"/>
          <w:lang w:bidi="ar-SA"/>
          <w14:ligatures w14:val="none"/>
        </w:rPr>
        <w:t>.00</w:t>
      </w:r>
      <w:r w:rsidR="00102BEB" w:rsidRPr="001D66E5">
        <w:rPr>
          <w:rFonts w:ascii="Arial" w:eastAsia="Times New Roman" w:hAnsi="Arial" w:cs="Arial"/>
          <w:noProof/>
          <w:color w:val="000000"/>
          <w:kern w:val="0"/>
          <w:sz w:val="20"/>
          <w:lang w:bidi="ar-SA"/>
          <w14:ligatures w14:val="none"/>
        </w:rPr>
        <w:t>9</w:t>
      </w:r>
      <w:r w:rsidR="00E12579" w:rsidRPr="001D66E5">
        <w:rPr>
          <w:rFonts w:ascii="Arial" w:eastAsia="Times New Roman" w:hAnsi="Arial" w:cs="Arial"/>
          <w:noProof/>
          <w:color w:val="000000"/>
          <w:kern w:val="0"/>
          <w:sz w:val="20"/>
          <w:lang w:bidi="ar-SA"/>
          <w14:ligatures w14:val="none"/>
        </w:rPr>
        <w:t>).</w:t>
      </w:r>
      <w:bookmarkEnd w:id="12"/>
    </w:p>
    <w:p w14:paraId="007DA8A4" w14:textId="77777777" w:rsidR="00102BEB" w:rsidRPr="001D66E5" w:rsidRDefault="00102BEB" w:rsidP="00CD1B6B">
      <w:pPr>
        <w:spacing w:before="60" w:after="0" w:line="240" w:lineRule="auto"/>
        <w:jc w:val="both"/>
        <w:outlineLvl w:val="0"/>
        <w:rPr>
          <w:rFonts w:ascii="Arial" w:eastAsia="Times New Roman" w:hAnsi="Arial" w:cs="Arial"/>
          <w:noProof/>
          <w:color w:val="000000"/>
          <w:kern w:val="0"/>
          <w:sz w:val="20"/>
          <w:lang w:bidi="ar-SA"/>
          <w14:ligatures w14:val="none"/>
        </w:rPr>
      </w:pPr>
    </w:p>
    <w:p w14:paraId="482D5B7B" w14:textId="0C8F9A77" w:rsidR="00D423A9" w:rsidRDefault="00D423A9" w:rsidP="00D423A9">
      <w:pPr>
        <w:rPr>
          <w:rFonts w:ascii="Arial" w:hAnsi="Arial" w:cs="Arial"/>
          <w:b/>
          <w:bCs/>
          <w:sz w:val="20"/>
        </w:rPr>
      </w:pPr>
      <w:r w:rsidRPr="001D66E5">
        <w:rPr>
          <w:rFonts w:ascii="Arial" w:hAnsi="Arial" w:cs="Arial"/>
          <w:b/>
          <w:bCs/>
          <w:sz w:val="20"/>
        </w:rPr>
        <w:t>Table 4: Clinical profile of neonates and their correlation within HIE staging</w:t>
      </w:r>
    </w:p>
    <w:p w14:paraId="66B3353F" w14:textId="77777777" w:rsidR="00E83612" w:rsidRPr="001D66E5" w:rsidRDefault="00E83612" w:rsidP="00E83612">
      <w:pPr>
        <w:spacing w:after="0"/>
        <w:rPr>
          <w:rFonts w:ascii="Arial" w:hAnsi="Arial" w:cs="Arial"/>
          <w:b/>
          <w:bCs/>
          <w:sz w:val="20"/>
        </w:rPr>
      </w:pPr>
    </w:p>
    <w:tbl>
      <w:tblPr>
        <w:tblStyle w:val="TableGrid"/>
        <w:tblW w:w="0" w:type="auto"/>
        <w:tblLook w:val="04A0" w:firstRow="1" w:lastRow="0" w:firstColumn="1" w:lastColumn="0" w:noHBand="0" w:noVBand="1"/>
      </w:tblPr>
      <w:tblGrid>
        <w:gridCol w:w="1847"/>
        <w:gridCol w:w="2491"/>
        <w:gridCol w:w="955"/>
        <w:gridCol w:w="1030"/>
        <w:gridCol w:w="1011"/>
        <w:gridCol w:w="864"/>
      </w:tblGrid>
      <w:tr w:rsidR="00D423A9" w:rsidRPr="001D66E5" w14:paraId="0AB9F776" w14:textId="77777777" w:rsidTr="00B629F5">
        <w:tc>
          <w:tcPr>
            <w:tcW w:w="1913" w:type="dxa"/>
          </w:tcPr>
          <w:p w14:paraId="0F1B5DAC" w14:textId="77777777" w:rsidR="00D423A9" w:rsidRPr="001D66E5" w:rsidRDefault="00D423A9" w:rsidP="00E5231D">
            <w:pPr>
              <w:spacing w:before="240" w:line="276" w:lineRule="auto"/>
              <w:rPr>
                <w:rFonts w:ascii="Arial" w:hAnsi="Arial" w:cs="Arial"/>
                <w:b/>
                <w:bCs/>
                <w:sz w:val="20"/>
              </w:rPr>
            </w:pPr>
            <w:bookmarkStart w:id="14" w:name="_Hlk202816036"/>
            <w:r w:rsidRPr="001D66E5">
              <w:rPr>
                <w:rFonts w:ascii="Arial" w:hAnsi="Arial" w:cs="Arial"/>
                <w:b/>
                <w:bCs/>
                <w:sz w:val="20"/>
              </w:rPr>
              <w:t>Clinical details</w:t>
            </w:r>
          </w:p>
        </w:tc>
        <w:tc>
          <w:tcPr>
            <w:tcW w:w="2692" w:type="dxa"/>
          </w:tcPr>
          <w:p w14:paraId="27E536C0" w14:textId="77777777" w:rsidR="00D423A9" w:rsidRPr="001D66E5" w:rsidRDefault="00D423A9" w:rsidP="00E5231D">
            <w:pPr>
              <w:spacing w:before="240" w:line="276" w:lineRule="auto"/>
              <w:rPr>
                <w:rFonts w:ascii="Arial" w:hAnsi="Arial" w:cs="Arial"/>
                <w:b/>
                <w:bCs/>
                <w:sz w:val="20"/>
              </w:rPr>
            </w:pPr>
            <w:r w:rsidRPr="001D66E5">
              <w:rPr>
                <w:rFonts w:ascii="Arial" w:hAnsi="Arial" w:cs="Arial"/>
                <w:b/>
                <w:bCs/>
                <w:sz w:val="20"/>
              </w:rPr>
              <w:t>Category</w:t>
            </w:r>
          </w:p>
        </w:tc>
        <w:tc>
          <w:tcPr>
            <w:tcW w:w="1000" w:type="dxa"/>
          </w:tcPr>
          <w:p w14:paraId="1F721E1F" w14:textId="77777777" w:rsidR="00D423A9" w:rsidRPr="001D66E5" w:rsidRDefault="00D423A9" w:rsidP="00E5231D">
            <w:pPr>
              <w:spacing w:line="276" w:lineRule="auto"/>
              <w:jc w:val="center"/>
              <w:rPr>
                <w:rFonts w:ascii="Arial" w:hAnsi="Arial" w:cs="Arial"/>
                <w:b/>
                <w:bCs/>
                <w:sz w:val="20"/>
              </w:rPr>
            </w:pPr>
            <w:r w:rsidRPr="001D66E5">
              <w:rPr>
                <w:rFonts w:ascii="Arial" w:hAnsi="Arial" w:cs="Arial"/>
                <w:b/>
                <w:bCs/>
                <w:sz w:val="20"/>
              </w:rPr>
              <w:t xml:space="preserve">HIE </w:t>
            </w:r>
          </w:p>
          <w:p w14:paraId="77FA51D7" w14:textId="77777777" w:rsidR="00D423A9" w:rsidRPr="001D66E5" w:rsidRDefault="00D423A9" w:rsidP="00E5231D">
            <w:pPr>
              <w:spacing w:line="276" w:lineRule="auto"/>
              <w:jc w:val="center"/>
              <w:rPr>
                <w:rFonts w:ascii="Arial" w:hAnsi="Arial" w:cs="Arial"/>
                <w:b/>
                <w:bCs/>
                <w:sz w:val="20"/>
              </w:rPr>
            </w:pPr>
            <w:r w:rsidRPr="001D66E5">
              <w:rPr>
                <w:rFonts w:ascii="Arial" w:hAnsi="Arial" w:cs="Arial"/>
                <w:b/>
                <w:bCs/>
                <w:sz w:val="20"/>
              </w:rPr>
              <w:t>stage I</w:t>
            </w:r>
          </w:p>
        </w:tc>
        <w:tc>
          <w:tcPr>
            <w:tcW w:w="1091" w:type="dxa"/>
          </w:tcPr>
          <w:p w14:paraId="5922A95A" w14:textId="77777777" w:rsidR="00D423A9" w:rsidRPr="001D66E5" w:rsidRDefault="00D423A9" w:rsidP="00E5231D">
            <w:pPr>
              <w:spacing w:line="276" w:lineRule="auto"/>
              <w:jc w:val="center"/>
              <w:rPr>
                <w:rFonts w:ascii="Arial" w:hAnsi="Arial" w:cs="Arial"/>
                <w:b/>
                <w:bCs/>
                <w:sz w:val="20"/>
              </w:rPr>
            </w:pPr>
            <w:r w:rsidRPr="001D66E5">
              <w:rPr>
                <w:rFonts w:ascii="Arial" w:hAnsi="Arial" w:cs="Arial"/>
                <w:b/>
                <w:bCs/>
                <w:sz w:val="20"/>
              </w:rPr>
              <w:t xml:space="preserve">HIE </w:t>
            </w:r>
          </w:p>
          <w:p w14:paraId="21C7D277" w14:textId="77777777" w:rsidR="00D423A9" w:rsidRPr="001D66E5" w:rsidRDefault="00D423A9" w:rsidP="00E5231D">
            <w:pPr>
              <w:spacing w:line="276" w:lineRule="auto"/>
              <w:jc w:val="center"/>
              <w:rPr>
                <w:rFonts w:ascii="Arial" w:hAnsi="Arial" w:cs="Arial"/>
                <w:b/>
                <w:bCs/>
                <w:sz w:val="20"/>
              </w:rPr>
            </w:pPr>
            <w:r w:rsidRPr="001D66E5">
              <w:rPr>
                <w:rFonts w:ascii="Arial" w:hAnsi="Arial" w:cs="Arial"/>
                <w:b/>
                <w:bCs/>
                <w:sz w:val="20"/>
              </w:rPr>
              <w:t>stage II</w:t>
            </w:r>
          </w:p>
        </w:tc>
        <w:tc>
          <w:tcPr>
            <w:tcW w:w="1068" w:type="dxa"/>
          </w:tcPr>
          <w:p w14:paraId="09E1E0DF" w14:textId="77777777" w:rsidR="00D423A9" w:rsidRPr="001D66E5" w:rsidRDefault="00D423A9" w:rsidP="00E5231D">
            <w:pPr>
              <w:spacing w:line="276" w:lineRule="auto"/>
              <w:jc w:val="center"/>
              <w:rPr>
                <w:rFonts w:ascii="Arial" w:hAnsi="Arial" w:cs="Arial"/>
                <w:b/>
                <w:bCs/>
                <w:sz w:val="20"/>
              </w:rPr>
            </w:pPr>
            <w:r w:rsidRPr="001D66E5">
              <w:rPr>
                <w:rFonts w:ascii="Arial" w:hAnsi="Arial" w:cs="Arial"/>
                <w:b/>
                <w:bCs/>
                <w:sz w:val="20"/>
              </w:rPr>
              <w:t xml:space="preserve">HIE </w:t>
            </w:r>
          </w:p>
          <w:p w14:paraId="397C82FC" w14:textId="77777777" w:rsidR="00D423A9" w:rsidRPr="001D66E5" w:rsidRDefault="00D423A9" w:rsidP="00E5231D">
            <w:pPr>
              <w:spacing w:line="276" w:lineRule="auto"/>
              <w:jc w:val="center"/>
              <w:rPr>
                <w:rFonts w:ascii="Arial" w:hAnsi="Arial" w:cs="Arial"/>
                <w:b/>
                <w:bCs/>
                <w:sz w:val="20"/>
              </w:rPr>
            </w:pPr>
            <w:r w:rsidRPr="001D66E5">
              <w:rPr>
                <w:rFonts w:ascii="Arial" w:hAnsi="Arial" w:cs="Arial"/>
                <w:b/>
                <w:bCs/>
                <w:sz w:val="20"/>
              </w:rPr>
              <w:t>stage III</w:t>
            </w:r>
          </w:p>
        </w:tc>
        <w:tc>
          <w:tcPr>
            <w:tcW w:w="892" w:type="dxa"/>
          </w:tcPr>
          <w:p w14:paraId="78B9CB52" w14:textId="4157B833" w:rsidR="00D423A9" w:rsidRPr="001D66E5" w:rsidRDefault="00124300" w:rsidP="00E5231D">
            <w:pPr>
              <w:spacing w:line="276" w:lineRule="auto"/>
              <w:jc w:val="center"/>
              <w:rPr>
                <w:rFonts w:ascii="Arial" w:hAnsi="Arial" w:cs="Arial"/>
                <w:b/>
                <w:bCs/>
                <w:sz w:val="20"/>
              </w:rPr>
            </w:pPr>
            <w:r w:rsidRPr="001D66E5">
              <w:rPr>
                <w:rFonts w:ascii="Arial" w:hAnsi="Arial" w:cs="Arial"/>
                <w:b/>
                <w:bCs/>
                <w:sz w:val="20"/>
              </w:rPr>
              <w:t>P</w:t>
            </w:r>
            <w:r w:rsidR="00D423A9" w:rsidRPr="001D66E5">
              <w:rPr>
                <w:rFonts w:ascii="Arial" w:hAnsi="Arial" w:cs="Arial"/>
                <w:b/>
                <w:bCs/>
                <w:sz w:val="20"/>
              </w:rPr>
              <w:t xml:space="preserve"> value</w:t>
            </w:r>
          </w:p>
        </w:tc>
      </w:tr>
      <w:bookmarkEnd w:id="14"/>
      <w:tr w:rsidR="00D423A9" w:rsidRPr="001D66E5" w14:paraId="33064C98" w14:textId="77777777" w:rsidTr="00B629F5">
        <w:trPr>
          <w:trHeight w:val="349"/>
        </w:trPr>
        <w:tc>
          <w:tcPr>
            <w:tcW w:w="1913" w:type="dxa"/>
            <w:vMerge w:val="restart"/>
          </w:tcPr>
          <w:p w14:paraId="1B572849" w14:textId="77777777" w:rsidR="00D423A9" w:rsidRPr="001D66E5" w:rsidRDefault="00D423A9" w:rsidP="00E5231D">
            <w:pPr>
              <w:spacing w:line="276" w:lineRule="auto"/>
              <w:rPr>
                <w:rFonts w:ascii="Arial" w:hAnsi="Arial" w:cs="Arial"/>
                <w:b/>
                <w:bCs/>
                <w:sz w:val="20"/>
              </w:rPr>
            </w:pPr>
            <w:r w:rsidRPr="001D66E5">
              <w:rPr>
                <w:rFonts w:ascii="Arial" w:hAnsi="Arial" w:cs="Arial"/>
                <w:b/>
                <w:bCs/>
                <w:sz w:val="20"/>
              </w:rPr>
              <w:t>Gender</w:t>
            </w:r>
          </w:p>
        </w:tc>
        <w:tc>
          <w:tcPr>
            <w:tcW w:w="2692" w:type="dxa"/>
          </w:tcPr>
          <w:p w14:paraId="79B137C1" w14:textId="77777777" w:rsidR="00D423A9" w:rsidRPr="001D66E5" w:rsidRDefault="00D423A9" w:rsidP="00E5231D">
            <w:pPr>
              <w:spacing w:line="276" w:lineRule="auto"/>
              <w:rPr>
                <w:rFonts w:ascii="Arial" w:hAnsi="Arial" w:cs="Arial"/>
                <w:sz w:val="20"/>
              </w:rPr>
            </w:pPr>
            <w:r w:rsidRPr="001D66E5">
              <w:rPr>
                <w:rFonts w:ascii="Arial" w:hAnsi="Arial" w:cs="Arial"/>
                <w:sz w:val="20"/>
              </w:rPr>
              <w:t>Male</w:t>
            </w:r>
          </w:p>
        </w:tc>
        <w:tc>
          <w:tcPr>
            <w:tcW w:w="1000" w:type="dxa"/>
          </w:tcPr>
          <w:p w14:paraId="1EB4F302"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19</w:t>
            </w:r>
          </w:p>
        </w:tc>
        <w:tc>
          <w:tcPr>
            <w:tcW w:w="1091" w:type="dxa"/>
          </w:tcPr>
          <w:p w14:paraId="1EDB4C0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59</w:t>
            </w:r>
          </w:p>
        </w:tc>
        <w:tc>
          <w:tcPr>
            <w:tcW w:w="1068" w:type="dxa"/>
          </w:tcPr>
          <w:p w14:paraId="5DFF5F49"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28F751B5" w14:textId="77777777" w:rsidR="00D423A9" w:rsidRPr="001D66E5" w:rsidRDefault="00D423A9" w:rsidP="00E5231D">
            <w:pPr>
              <w:spacing w:before="240" w:line="276" w:lineRule="auto"/>
              <w:jc w:val="center"/>
              <w:rPr>
                <w:rFonts w:ascii="Arial" w:hAnsi="Arial" w:cs="Arial"/>
                <w:sz w:val="20"/>
              </w:rPr>
            </w:pPr>
            <w:r w:rsidRPr="001D66E5">
              <w:rPr>
                <w:rFonts w:ascii="Arial" w:hAnsi="Arial" w:cs="Arial"/>
                <w:sz w:val="20"/>
              </w:rPr>
              <w:t>.316</w:t>
            </w:r>
          </w:p>
        </w:tc>
      </w:tr>
      <w:tr w:rsidR="00D423A9" w:rsidRPr="001D66E5" w14:paraId="68E01BB5" w14:textId="77777777" w:rsidTr="00B629F5">
        <w:trPr>
          <w:trHeight w:val="348"/>
        </w:trPr>
        <w:tc>
          <w:tcPr>
            <w:tcW w:w="1913" w:type="dxa"/>
            <w:vMerge/>
          </w:tcPr>
          <w:p w14:paraId="13B533C5" w14:textId="77777777" w:rsidR="00D423A9" w:rsidRPr="001D66E5" w:rsidRDefault="00D423A9" w:rsidP="00E5231D">
            <w:pPr>
              <w:spacing w:line="276" w:lineRule="auto"/>
              <w:rPr>
                <w:rFonts w:ascii="Arial" w:hAnsi="Arial" w:cs="Arial"/>
                <w:b/>
                <w:bCs/>
                <w:sz w:val="20"/>
              </w:rPr>
            </w:pPr>
          </w:p>
        </w:tc>
        <w:tc>
          <w:tcPr>
            <w:tcW w:w="2692" w:type="dxa"/>
          </w:tcPr>
          <w:p w14:paraId="298FCA29" w14:textId="77777777" w:rsidR="00D423A9" w:rsidRPr="001D66E5" w:rsidRDefault="00D423A9" w:rsidP="00E5231D">
            <w:pPr>
              <w:spacing w:line="276" w:lineRule="auto"/>
              <w:rPr>
                <w:rFonts w:ascii="Arial" w:hAnsi="Arial" w:cs="Arial"/>
                <w:sz w:val="20"/>
              </w:rPr>
            </w:pPr>
            <w:r w:rsidRPr="001D66E5">
              <w:rPr>
                <w:rFonts w:ascii="Arial" w:hAnsi="Arial" w:cs="Arial"/>
                <w:sz w:val="20"/>
              </w:rPr>
              <w:t>Female</w:t>
            </w:r>
          </w:p>
        </w:tc>
        <w:tc>
          <w:tcPr>
            <w:tcW w:w="1000" w:type="dxa"/>
          </w:tcPr>
          <w:p w14:paraId="0C4B4636"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10</w:t>
            </w:r>
          </w:p>
        </w:tc>
        <w:tc>
          <w:tcPr>
            <w:tcW w:w="1091" w:type="dxa"/>
          </w:tcPr>
          <w:p w14:paraId="3ED14BC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26</w:t>
            </w:r>
          </w:p>
        </w:tc>
        <w:tc>
          <w:tcPr>
            <w:tcW w:w="1068" w:type="dxa"/>
          </w:tcPr>
          <w:p w14:paraId="7E53DF2F"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w:t>
            </w:r>
          </w:p>
        </w:tc>
        <w:tc>
          <w:tcPr>
            <w:tcW w:w="892" w:type="dxa"/>
            <w:vMerge/>
          </w:tcPr>
          <w:p w14:paraId="72A6177D" w14:textId="77777777" w:rsidR="00D423A9" w:rsidRPr="001D66E5" w:rsidRDefault="00D423A9" w:rsidP="00E5231D">
            <w:pPr>
              <w:spacing w:line="276" w:lineRule="auto"/>
              <w:jc w:val="center"/>
              <w:rPr>
                <w:rFonts w:ascii="Arial" w:hAnsi="Arial" w:cs="Arial"/>
                <w:sz w:val="20"/>
              </w:rPr>
            </w:pPr>
          </w:p>
        </w:tc>
      </w:tr>
      <w:tr w:rsidR="00D423A9" w:rsidRPr="001D66E5" w14:paraId="695E4DC5" w14:textId="77777777" w:rsidTr="00B629F5">
        <w:trPr>
          <w:trHeight w:val="233"/>
        </w:trPr>
        <w:tc>
          <w:tcPr>
            <w:tcW w:w="1913" w:type="dxa"/>
            <w:vMerge w:val="restart"/>
          </w:tcPr>
          <w:p w14:paraId="7893CDFC" w14:textId="77777777" w:rsidR="00D423A9" w:rsidRPr="001D66E5" w:rsidRDefault="00D423A9" w:rsidP="00E5231D">
            <w:pPr>
              <w:spacing w:line="276" w:lineRule="auto"/>
              <w:rPr>
                <w:rFonts w:ascii="Arial" w:hAnsi="Arial" w:cs="Arial"/>
                <w:b/>
                <w:bCs/>
                <w:sz w:val="20"/>
              </w:rPr>
            </w:pPr>
            <w:r w:rsidRPr="001D66E5">
              <w:rPr>
                <w:rFonts w:ascii="Arial" w:hAnsi="Arial" w:cs="Arial"/>
                <w:b/>
                <w:bCs/>
                <w:sz w:val="20"/>
              </w:rPr>
              <w:t>Mode of delivery</w:t>
            </w:r>
          </w:p>
          <w:p w14:paraId="59523794" w14:textId="77777777" w:rsidR="00D423A9" w:rsidRPr="001D66E5" w:rsidRDefault="00D423A9" w:rsidP="00E5231D">
            <w:pPr>
              <w:spacing w:line="276" w:lineRule="auto"/>
              <w:rPr>
                <w:rFonts w:ascii="Arial" w:hAnsi="Arial" w:cs="Arial"/>
                <w:b/>
                <w:bCs/>
                <w:sz w:val="20"/>
              </w:rPr>
            </w:pPr>
          </w:p>
        </w:tc>
        <w:tc>
          <w:tcPr>
            <w:tcW w:w="2692" w:type="dxa"/>
          </w:tcPr>
          <w:p w14:paraId="422B0C7F" w14:textId="77777777" w:rsidR="00D423A9" w:rsidRPr="001D66E5" w:rsidRDefault="00D423A9" w:rsidP="00E5231D">
            <w:pPr>
              <w:spacing w:line="276" w:lineRule="auto"/>
              <w:rPr>
                <w:rFonts w:ascii="Arial" w:hAnsi="Arial" w:cs="Arial"/>
                <w:sz w:val="20"/>
              </w:rPr>
            </w:pPr>
            <w:r w:rsidRPr="001D66E5">
              <w:rPr>
                <w:rFonts w:ascii="Arial" w:hAnsi="Arial" w:cs="Arial"/>
                <w:sz w:val="20"/>
              </w:rPr>
              <w:t>Vaginal delivery</w:t>
            </w:r>
          </w:p>
        </w:tc>
        <w:tc>
          <w:tcPr>
            <w:tcW w:w="1000" w:type="dxa"/>
          </w:tcPr>
          <w:p w14:paraId="088B34EA"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18</w:t>
            </w:r>
          </w:p>
        </w:tc>
        <w:tc>
          <w:tcPr>
            <w:tcW w:w="1091" w:type="dxa"/>
          </w:tcPr>
          <w:p w14:paraId="5F79A124"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48</w:t>
            </w:r>
          </w:p>
        </w:tc>
        <w:tc>
          <w:tcPr>
            <w:tcW w:w="1068" w:type="dxa"/>
          </w:tcPr>
          <w:p w14:paraId="5827BB64"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6</w:t>
            </w:r>
          </w:p>
        </w:tc>
        <w:tc>
          <w:tcPr>
            <w:tcW w:w="892" w:type="dxa"/>
            <w:vMerge w:val="restart"/>
          </w:tcPr>
          <w:p w14:paraId="074CD8F4" w14:textId="77777777" w:rsidR="00D423A9" w:rsidRPr="001D66E5" w:rsidRDefault="00D423A9" w:rsidP="00E5231D">
            <w:pPr>
              <w:spacing w:line="276" w:lineRule="auto"/>
              <w:jc w:val="center"/>
              <w:rPr>
                <w:rFonts w:ascii="Arial" w:hAnsi="Arial" w:cs="Arial"/>
                <w:sz w:val="20"/>
              </w:rPr>
            </w:pPr>
          </w:p>
          <w:p w14:paraId="2A2BB227"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.944</w:t>
            </w:r>
          </w:p>
        </w:tc>
      </w:tr>
      <w:tr w:rsidR="00D423A9" w:rsidRPr="001D66E5" w14:paraId="3A70002E" w14:textId="77777777" w:rsidTr="00B629F5">
        <w:trPr>
          <w:trHeight w:val="330"/>
        </w:trPr>
        <w:tc>
          <w:tcPr>
            <w:tcW w:w="1913" w:type="dxa"/>
            <w:vMerge/>
          </w:tcPr>
          <w:p w14:paraId="61DA62F8" w14:textId="77777777" w:rsidR="00D423A9" w:rsidRPr="001D66E5" w:rsidRDefault="00D423A9" w:rsidP="00E5231D">
            <w:pPr>
              <w:spacing w:line="276" w:lineRule="auto"/>
              <w:rPr>
                <w:rFonts w:ascii="Arial" w:hAnsi="Arial" w:cs="Arial"/>
                <w:b/>
                <w:bCs/>
                <w:sz w:val="20"/>
              </w:rPr>
            </w:pPr>
          </w:p>
        </w:tc>
        <w:tc>
          <w:tcPr>
            <w:tcW w:w="2692" w:type="dxa"/>
          </w:tcPr>
          <w:p w14:paraId="1213AD39" w14:textId="77777777" w:rsidR="00D423A9" w:rsidRPr="001D66E5" w:rsidRDefault="00D423A9" w:rsidP="00E5231D">
            <w:pPr>
              <w:spacing w:line="276" w:lineRule="auto"/>
              <w:rPr>
                <w:rFonts w:ascii="Arial" w:hAnsi="Arial" w:cs="Arial"/>
                <w:sz w:val="20"/>
              </w:rPr>
            </w:pPr>
            <w:r w:rsidRPr="001D66E5">
              <w:rPr>
                <w:rFonts w:ascii="Arial" w:hAnsi="Arial" w:cs="Arial"/>
                <w:sz w:val="20"/>
              </w:rPr>
              <w:t>Caesarean section</w:t>
            </w:r>
          </w:p>
        </w:tc>
        <w:tc>
          <w:tcPr>
            <w:tcW w:w="1000" w:type="dxa"/>
          </w:tcPr>
          <w:p w14:paraId="17E9111E"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10</w:t>
            </w:r>
          </w:p>
        </w:tc>
        <w:tc>
          <w:tcPr>
            <w:tcW w:w="1091" w:type="dxa"/>
          </w:tcPr>
          <w:p w14:paraId="63426238"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34</w:t>
            </w:r>
          </w:p>
        </w:tc>
        <w:tc>
          <w:tcPr>
            <w:tcW w:w="1068" w:type="dxa"/>
          </w:tcPr>
          <w:p w14:paraId="04BEF2A3"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892" w:type="dxa"/>
            <w:vMerge/>
          </w:tcPr>
          <w:p w14:paraId="2C6F0718" w14:textId="77777777" w:rsidR="00D423A9" w:rsidRPr="001D66E5" w:rsidRDefault="00D423A9" w:rsidP="00E5231D">
            <w:pPr>
              <w:spacing w:line="276" w:lineRule="auto"/>
              <w:jc w:val="center"/>
              <w:rPr>
                <w:rFonts w:ascii="Arial" w:hAnsi="Arial" w:cs="Arial"/>
                <w:sz w:val="20"/>
              </w:rPr>
            </w:pPr>
          </w:p>
        </w:tc>
      </w:tr>
      <w:tr w:rsidR="00D423A9" w:rsidRPr="001D66E5" w14:paraId="29500FA6" w14:textId="77777777" w:rsidTr="00B629F5">
        <w:trPr>
          <w:trHeight w:val="329"/>
        </w:trPr>
        <w:tc>
          <w:tcPr>
            <w:tcW w:w="1913" w:type="dxa"/>
            <w:vMerge/>
          </w:tcPr>
          <w:p w14:paraId="75C3C417" w14:textId="77777777" w:rsidR="00D423A9" w:rsidRPr="001D66E5" w:rsidRDefault="00D423A9" w:rsidP="00E5231D">
            <w:pPr>
              <w:spacing w:line="276" w:lineRule="auto"/>
              <w:rPr>
                <w:rFonts w:ascii="Arial" w:hAnsi="Arial" w:cs="Arial"/>
                <w:b/>
                <w:bCs/>
                <w:sz w:val="20"/>
              </w:rPr>
            </w:pPr>
          </w:p>
        </w:tc>
        <w:tc>
          <w:tcPr>
            <w:tcW w:w="2692" w:type="dxa"/>
          </w:tcPr>
          <w:p w14:paraId="7246AF52" w14:textId="77777777" w:rsidR="00D423A9" w:rsidRPr="001D66E5" w:rsidRDefault="00D423A9" w:rsidP="00E5231D">
            <w:pPr>
              <w:spacing w:line="276" w:lineRule="auto"/>
              <w:rPr>
                <w:rFonts w:ascii="Arial" w:hAnsi="Arial" w:cs="Arial"/>
                <w:sz w:val="20"/>
              </w:rPr>
            </w:pPr>
            <w:r w:rsidRPr="001D66E5">
              <w:rPr>
                <w:rFonts w:ascii="Arial" w:hAnsi="Arial" w:cs="Arial"/>
                <w:sz w:val="20"/>
              </w:rPr>
              <w:t>Instrumental delivery</w:t>
            </w:r>
          </w:p>
        </w:tc>
        <w:tc>
          <w:tcPr>
            <w:tcW w:w="1000" w:type="dxa"/>
          </w:tcPr>
          <w:p w14:paraId="1CC0DE7E"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w:t>
            </w:r>
          </w:p>
        </w:tc>
        <w:tc>
          <w:tcPr>
            <w:tcW w:w="1091" w:type="dxa"/>
          </w:tcPr>
          <w:p w14:paraId="2E244B6F"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1068" w:type="dxa"/>
          </w:tcPr>
          <w:p w14:paraId="416EBBFD"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892" w:type="dxa"/>
            <w:vMerge/>
          </w:tcPr>
          <w:p w14:paraId="502EAA82" w14:textId="77777777" w:rsidR="00D423A9" w:rsidRPr="001D66E5" w:rsidRDefault="00D423A9" w:rsidP="00E5231D">
            <w:pPr>
              <w:spacing w:line="276" w:lineRule="auto"/>
              <w:jc w:val="center"/>
              <w:rPr>
                <w:rFonts w:ascii="Arial" w:hAnsi="Arial" w:cs="Arial"/>
                <w:sz w:val="20"/>
              </w:rPr>
            </w:pPr>
          </w:p>
        </w:tc>
      </w:tr>
      <w:tr w:rsidR="00D423A9" w:rsidRPr="001D66E5" w14:paraId="3C522027" w14:textId="77777777" w:rsidTr="00B629F5">
        <w:trPr>
          <w:trHeight w:val="175"/>
        </w:trPr>
        <w:tc>
          <w:tcPr>
            <w:tcW w:w="1913" w:type="dxa"/>
            <w:vMerge w:val="restart"/>
          </w:tcPr>
          <w:p w14:paraId="7F7525A6" w14:textId="199DAE11" w:rsidR="00D423A9" w:rsidRPr="001D66E5" w:rsidRDefault="00F61B51" w:rsidP="00E5231D">
            <w:pPr>
              <w:spacing w:line="276" w:lineRule="auto"/>
              <w:rPr>
                <w:rFonts w:ascii="Arial" w:hAnsi="Arial" w:cs="Arial"/>
                <w:b/>
                <w:bCs/>
                <w:sz w:val="20"/>
              </w:rPr>
            </w:pPr>
            <w:r w:rsidRPr="001D66E5">
              <w:rPr>
                <w:rFonts w:ascii="Arial" w:hAnsi="Arial" w:cs="Arial"/>
                <w:b/>
                <w:bCs/>
                <w:sz w:val="20"/>
              </w:rPr>
              <w:t>Place of d</w:t>
            </w:r>
            <w:r w:rsidR="00D423A9" w:rsidRPr="001D66E5">
              <w:rPr>
                <w:rFonts w:ascii="Arial" w:hAnsi="Arial" w:cs="Arial"/>
                <w:b/>
                <w:bCs/>
                <w:sz w:val="20"/>
              </w:rPr>
              <w:t>elivery</w:t>
            </w:r>
          </w:p>
        </w:tc>
        <w:tc>
          <w:tcPr>
            <w:tcW w:w="2692" w:type="dxa"/>
          </w:tcPr>
          <w:p w14:paraId="4C32430C" w14:textId="77777777" w:rsidR="00D423A9" w:rsidRPr="001D66E5" w:rsidRDefault="00D423A9" w:rsidP="00E5231D">
            <w:pPr>
              <w:spacing w:line="276" w:lineRule="auto"/>
              <w:rPr>
                <w:rFonts w:ascii="Arial" w:hAnsi="Arial" w:cs="Arial"/>
                <w:sz w:val="20"/>
              </w:rPr>
            </w:pPr>
            <w:r w:rsidRPr="001D66E5">
              <w:rPr>
                <w:rFonts w:ascii="Arial" w:hAnsi="Arial" w:cs="Arial"/>
                <w:sz w:val="20"/>
              </w:rPr>
              <w:t>Inborn</w:t>
            </w:r>
          </w:p>
        </w:tc>
        <w:tc>
          <w:tcPr>
            <w:tcW w:w="1000" w:type="dxa"/>
          </w:tcPr>
          <w:p w14:paraId="3F42F302"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25</w:t>
            </w:r>
          </w:p>
        </w:tc>
        <w:tc>
          <w:tcPr>
            <w:tcW w:w="1091" w:type="dxa"/>
          </w:tcPr>
          <w:p w14:paraId="067170C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65</w:t>
            </w:r>
          </w:p>
        </w:tc>
        <w:tc>
          <w:tcPr>
            <w:tcW w:w="1068" w:type="dxa"/>
          </w:tcPr>
          <w:p w14:paraId="4900BFC9"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w:t>
            </w:r>
          </w:p>
        </w:tc>
        <w:tc>
          <w:tcPr>
            <w:tcW w:w="892" w:type="dxa"/>
            <w:vMerge w:val="restart"/>
          </w:tcPr>
          <w:p w14:paraId="3CCA6A05" w14:textId="77777777" w:rsidR="00D423A9" w:rsidRPr="001D66E5" w:rsidRDefault="00D423A9" w:rsidP="00E5231D">
            <w:pPr>
              <w:spacing w:before="240" w:line="276" w:lineRule="auto"/>
              <w:jc w:val="center"/>
              <w:rPr>
                <w:rFonts w:ascii="Arial" w:hAnsi="Arial" w:cs="Arial"/>
                <w:sz w:val="20"/>
              </w:rPr>
            </w:pPr>
            <w:r w:rsidRPr="001D66E5">
              <w:rPr>
                <w:rFonts w:ascii="Arial" w:hAnsi="Arial" w:cs="Arial"/>
                <w:sz w:val="20"/>
              </w:rPr>
              <w:t>.142</w:t>
            </w:r>
          </w:p>
        </w:tc>
      </w:tr>
      <w:tr w:rsidR="00D423A9" w:rsidRPr="001D66E5" w14:paraId="76E79163" w14:textId="77777777" w:rsidTr="00B629F5">
        <w:trPr>
          <w:trHeight w:val="174"/>
        </w:trPr>
        <w:tc>
          <w:tcPr>
            <w:tcW w:w="1913" w:type="dxa"/>
            <w:vMerge/>
          </w:tcPr>
          <w:p w14:paraId="35A845F2" w14:textId="77777777" w:rsidR="00D423A9" w:rsidRPr="001D66E5" w:rsidRDefault="00D423A9" w:rsidP="00E5231D">
            <w:pPr>
              <w:spacing w:line="276" w:lineRule="auto"/>
              <w:rPr>
                <w:rFonts w:ascii="Arial" w:hAnsi="Arial" w:cs="Arial"/>
                <w:b/>
                <w:bCs/>
                <w:sz w:val="20"/>
              </w:rPr>
            </w:pPr>
          </w:p>
        </w:tc>
        <w:tc>
          <w:tcPr>
            <w:tcW w:w="2692" w:type="dxa"/>
          </w:tcPr>
          <w:p w14:paraId="13901D39" w14:textId="77777777" w:rsidR="00D423A9" w:rsidRPr="001D66E5" w:rsidRDefault="00D423A9" w:rsidP="00E5231D">
            <w:pPr>
              <w:spacing w:line="276" w:lineRule="auto"/>
              <w:rPr>
                <w:rFonts w:ascii="Arial" w:hAnsi="Arial" w:cs="Arial"/>
                <w:sz w:val="20"/>
              </w:rPr>
            </w:pPr>
            <w:r w:rsidRPr="001D66E5">
              <w:rPr>
                <w:rFonts w:ascii="Arial" w:hAnsi="Arial" w:cs="Arial"/>
                <w:sz w:val="20"/>
              </w:rPr>
              <w:t>Out born</w:t>
            </w:r>
          </w:p>
        </w:tc>
        <w:tc>
          <w:tcPr>
            <w:tcW w:w="1000" w:type="dxa"/>
          </w:tcPr>
          <w:p w14:paraId="1ABDD20D"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4</w:t>
            </w:r>
          </w:p>
        </w:tc>
        <w:tc>
          <w:tcPr>
            <w:tcW w:w="1091" w:type="dxa"/>
          </w:tcPr>
          <w:p w14:paraId="7F2FF4FE"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20</w:t>
            </w:r>
          </w:p>
        </w:tc>
        <w:tc>
          <w:tcPr>
            <w:tcW w:w="1068" w:type="dxa"/>
          </w:tcPr>
          <w:p w14:paraId="6DD69DE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4</w:t>
            </w:r>
          </w:p>
        </w:tc>
        <w:tc>
          <w:tcPr>
            <w:tcW w:w="892" w:type="dxa"/>
            <w:vMerge/>
          </w:tcPr>
          <w:p w14:paraId="5D754511" w14:textId="77777777" w:rsidR="00D423A9" w:rsidRPr="001D66E5" w:rsidRDefault="00D423A9" w:rsidP="00E5231D">
            <w:pPr>
              <w:spacing w:line="276" w:lineRule="auto"/>
              <w:jc w:val="center"/>
              <w:rPr>
                <w:rFonts w:ascii="Arial" w:hAnsi="Arial" w:cs="Arial"/>
                <w:sz w:val="20"/>
              </w:rPr>
            </w:pPr>
          </w:p>
        </w:tc>
      </w:tr>
      <w:tr w:rsidR="00D423A9" w:rsidRPr="001D66E5" w14:paraId="54517715" w14:textId="77777777" w:rsidTr="00B629F5">
        <w:trPr>
          <w:trHeight w:val="88"/>
        </w:trPr>
        <w:tc>
          <w:tcPr>
            <w:tcW w:w="1913" w:type="dxa"/>
            <w:vMerge w:val="restart"/>
          </w:tcPr>
          <w:p w14:paraId="2CC1789B" w14:textId="77777777" w:rsidR="00D423A9" w:rsidRPr="001D66E5" w:rsidRDefault="00D423A9" w:rsidP="00E5231D">
            <w:pPr>
              <w:spacing w:line="276" w:lineRule="auto"/>
              <w:rPr>
                <w:rFonts w:ascii="Arial" w:hAnsi="Arial" w:cs="Arial"/>
                <w:b/>
                <w:bCs/>
                <w:sz w:val="20"/>
              </w:rPr>
            </w:pPr>
            <w:r w:rsidRPr="001D66E5">
              <w:rPr>
                <w:rFonts w:ascii="Arial" w:hAnsi="Arial" w:cs="Arial"/>
                <w:b/>
                <w:bCs/>
                <w:sz w:val="20"/>
              </w:rPr>
              <w:t>Age at clinical presentation</w:t>
            </w:r>
          </w:p>
        </w:tc>
        <w:tc>
          <w:tcPr>
            <w:tcW w:w="2692" w:type="dxa"/>
          </w:tcPr>
          <w:p w14:paraId="153C8CAE" w14:textId="77777777" w:rsidR="00D423A9" w:rsidRPr="001D66E5" w:rsidRDefault="00D423A9" w:rsidP="00E5231D">
            <w:pPr>
              <w:spacing w:line="276" w:lineRule="auto"/>
              <w:rPr>
                <w:rFonts w:ascii="Arial" w:hAnsi="Arial" w:cs="Arial"/>
                <w:sz w:val="20"/>
              </w:rPr>
            </w:pPr>
            <w:r w:rsidRPr="001D66E5">
              <w:rPr>
                <w:rFonts w:ascii="Arial" w:hAnsi="Arial" w:cs="Arial"/>
                <w:sz w:val="20"/>
              </w:rPr>
              <w:t>&lt; 1 hour of life</w:t>
            </w:r>
          </w:p>
        </w:tc>
        <w:tc>
          <w:tcPr>
            <w:tcW w:w="1000" w:type="dxa"/>
          </w:tcPr>
          <w:p w14:paraId="4EEDB5C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21</w:t>
            </w:r>
          </w:p>
        </w:tc>
        <w:tc>
          <w:tcPr>
            <w:tcW w:w="1091" w:type="dxa"/>
          </w:tcPr>
          <w:p w14:paraId="10640AA2"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57</w:t>
            </w:r>
          </w:p>
        </w:tc>
        <w:tc>
          <w:tcPr>
            <w:tcW w:w="1068" w:type="dxa"/>
          </w:tcPr>
          <w:p w14:paraId="68F8B32E"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6</w:t>
            </w:r>
          </w:p>
        </w:tc>
        <w:tc>
          <w:tcPr>
            <w:tcW w:w="892" w:type="dxa"/>
            <w:vMerge w:val="restart"/>
          </w:tcPr>
          <w:p w14:paraId="27FECCBF" w14:textId="77777777" w:rsidR="00D423A9" w:rsidRPr="001D66E5" w:rsidRDefault="00D423A9" w:rsidP="00E5231D">
            <w:pPr>
              <w:spacing w:line="276" w:lineRule="auto"/>
              <w:jc w:val="center"/>
              <w:rPr>
                <w:rFonts w:ascii="Arial" w:hAnsi="Arial" w:cs="Arial"/>
                <w:sz w:val="20"/>
              </w:rPr>
            </w:pPr>
          </w:p>
          <w:p w14:paraId="7501777A" w14:textId="77777777" w:rsidR="00D423A9" w:rsidRPr="001D66E5" w:rsidRDefault="00D423A9" w:rsidP="00E5231D">
            <w:pPr>
              <w:spacing w:before="240" w:line="276" w:lineRule="auto"/>
              <w:jc w:val="center"/>
              <w:rPr>
                <w:rFonts w:ascii="Arial" w:hAnsi="Arial" w:cs="Arial"/>
                <w:sz w:val="20"/>
              </w:rPr>
            </w:pPr>
            <w:r w:rsidRPr="001D66E5">
              <w:rPr>
                <w:rFonts w:ascii="Arial" w:hAnsi="Arial" w:cs="Arial"/>
                <w:sz w:val="20"/>
              </w:rPr>
              <w:t>.403</w:t>
            </w:r>
          </w:p>
        </w:tc>
      </w:tr>
      <w:tr w:rsidR="00D423A9" w:rsidRPr="001D66E5" w14:paraId="776D4084" w14:textId="77777777" w:rsidTr="00B629F5">
        <w:trPr>
          <w:trHeight w:val="87"/>
        </w:trPr>
        <w:tc>
          <w:tcPr>
            <w:tcW w:w="1913" w:type="dxa"/>
            <w:vMerge/>
          </w:tcPr>
          <w:p w14:paraId="545252E5" w14:textId="77777777" w:rsidR="00D423A9" w:rsidRPr="001D66E5" w:rsidRDefault="00D423A9" w:rsidP="00E5231D">
            <w:pPr>
              <w:spacing w:line="276" w:lineRule="auto"/>
              <w:rPr>
                <w:rFonts w:ascii="Arial" w:hAnsi="Arial" w:cs="Arial"/>
                <w:b/>
                <w:bCs/>
                <w:sz w:val="20"/>
              </w:rPr>
            </w:pPr>
          </w:p>
        </w:tc>
        <w:tc>
          <w:tcPr>
            <w:tcW w:w="2692" w:type="dxa"/>
          </w:tcPr>
          <w:p w14:paraId="7542F51A" w14:textId="77777777" w:rsidR="00D423A9" w:rsidRPr="001D66E5" w:rsidRDefault="00D423A9" w:rsidP="00E5231D">
            <w:pPr>
              <w:spacing w:line="276" w:lineRule="auto"/>
              <w:rPr>
                <w:rFonts w:ascii="Arial" w:hAnsi="Arial" w:cs="Arial"/>
                <w:sz w:val="20"/>
              </w:rPr>
            </w:pPr>
            <w:r w:rsidRPr="001D66E5">
              <w:rPr>
                <w:rFonts w:ascii="Arial" w:hAnsi="Arial" w:cs="Arial"/>
                <w:sz w:val="20"/>
              </w:rPr>
              <w:t>1 – 6 hours of life</w:t>
            </w:r>
          </w:p>
        </w:tc>
        <w:tc>
          <w:tcPr>
            <w:tcW w:w="1000" w:type="dxa"/>
          </w:tcPr>
          <w:p w14:paraId="24C1E573"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6</w:t>
            </w:r>
          </w:p>
        </w:tc>
        <w:tc>
          <w:tcPr>
            <w:tcW w:w="1091" w:type="dxa"/>
          </w:tcPr>
          <w:p w14:paraId="3D8C421F"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14</w:t>
            </w:r>
          </w:p>
        </w:tc>
        <w:tc>
          <w:tcPr>
            <w:tcW w:w="1068" w:type="dxa"/>
          </w:tcPr>
          <w:p w14:paraId="48D174D4"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892" w:type="dxa"/>
            <w:vMerge/>
          </w:tcPr>
          <w:p w14:paraId="267BD37E" w14:textId="77777777" w:rsidR="00D423A9" w:rsidRPr="001D66E5" w:rsidRDefault="00D423A9" w:rsidP="00E5231D">
            <w:pPr>
              <w:spacing w:line="276" w:lineRule="auto"/>
              <w:jc w:val="center"/>
              <w:rPr>
                <w:rFonts w:ascii="Arial" w:hAnsi="Arial" w:cs="Arial"/>
                <w:sz w:val="20"/>
              </w:rPr>
            </w:pPr>
          </w:p>
        </w:tc>
      </w:tr>
      <w:tr w:rsidR="00D423A9" w:rsidRPr="001D66E5" w14:paraId="2276EB74" w14:textId="77777777" w:rsidTr="00B629F5">
        <w:trPr>
          <w:trHeight w:val="87"/>
        </w:trPr>
        <w:tc>
          <w:tcPr>
            <w:tcW w:w="1913" w:type="dxa"/>
            <w:vMerge/>
          </w:tcPr>
          <w:p w14:paraId="35510D8D" w14:textId="77777777" w:rsidR="00D423A9" w:rsidRPr="001D66E5" w:rsidRDefault="00D423A9" w:rsidP="00E5231D">
            <w:pPr>
              <w:spacing w:line="276" w:lineRule="auto"/>
              <w:rPr>
                <w:rFonts w:ascii="Arial" w:hAnsi="Arial" w:cs="Arial"/>
                <w:b/>
                <w:bCs/>
                <w:sz w:val="20"/>
              </w:rPr>
            </w:pPr>
          </w:p>
        </w:tc>
        <w:tc>
          <w:tcPr>
            <w:tcW w:w="2692" w:type="dxa"/>
          </w:tcPr>
          <w:p w14:paraId="0181AEF8" w14:textId="77777777" w:rsidR="00D423A9" w:rsidRPr="001D66E5" w:rsidRDefault="00D423A9" w:rsidP="00E5231D">
            <w:pPr>
              <w:spacing w:line="276" w:lineRule="auto"/>
              <w:rPr>
                <w:rFonts w:ascii="Arial" w:hAnsi="Arial" w:cs="Arial"/>
                <w:sz w:val="20"/>
              </w:rPr>
            </w:pPr>
            <w:r w:rsidRPr="001D66E5">
              <w:rPr>
                <w:rFonts w:ascii="Arial" w:hAnsi="Arial" w:cs="Arial"/>
                <w:sz w:val="20"/>
              </w:rPr>
              <w:t>7 – 24 hours of life</w:t>
            </w:r>
          </w:p>
        </w:tc>
        <w:tc>
          <w:tcPr>
            <w:tcW w:w="1000" w:type="dxa"/>
          </w:tcPr>
          <w:p w14:paraId="67222447"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w:t>
            </w:r>
          </w:p>
        </w:tc>
        <w:tc>
          <w:tcPr>
            <w:tcW w:w="1091" w:type="dxa"/>
          </w:tcPr>
          <w:p w14:paraId="23D69CE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11</w:t>
            </w:r>
          </w:p>
        </w:tc>
        <w:tc>
          <w:tcPr>
            <w:tcW w:w="1068" w:type="dxa"/>
          </w:tcPr>
          <w:p w14:paraId="7B4CFD96"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892" w:type="dxa"/>
            <w:vMerge/>
          </w:tcPr>
          <w:p w14:paraId="53A956E2" w14:textId="77777777" w:rsidR="00D423A9" w:rsidRPr="001D66E5" w:rsidRDefault="00D423A9" w:rsidP="00E5231D">
            <w:pPr>
              <w:spacing w:line="276" w:lineRule="auto"/>
              <w:jc w:val="center"/>
              <w:rPr>
                <w:rFonts w:ascii="Arial" w:hAnsi="Arial" w:cs="Arial"/>
                <w:sz w:val="20"/>
              </w:rPr>
            </w:pPr>
          </w:p>
        </w:tc>
      </w:tr>
      <w:tr w:rsidR="00D423A9" w:rsidRPr="001D66E5" w14:paraId="688527F0" w14:textId="77777777" w:rsidTr="00B629F5">
        <w:trPr>
          <w:trHeight w:val="87"/>
        </w:trPr>
        <w:tc>
          <w:tcPr>
            <w:tcW w:w="1913" w:type="dxa"/>
            <w:vMerge/>
          </w:tcPr>
          <w:p w14:paraId="47338254" w14:textId="77777777" w:rsidR="00D423A9" w:rsidRPr="001D66E5" w:rsidRDefault="00D423A9" w:rsidP="00E5231D">
            <w:pPr>
              <w:spacing w:line="276" w:lineRule="auto"/>
              <w:rPr>
                <w:rFonts w:ascii="Arial" w:hAnsi="Arial" w:cs="Arial"/>
                <w:b/>
                <w:bCs/>
                <w:sz w:val="20"/>
              </w:rPr>
            </w:pPr>
          </w:p>
        </w:tc>
        <w:tc>
          <w:tcPr>
            <w:tcW w:w="2692" w:type="dxa"/>
          </w:tcPr>
          <w:p w14:paraId="1E1BAB68" w14:textId="77777777" w:rsidR="00D423A9" w:rsidRPr="001D66E5" w:rsidRDefault="00D423A9" w:rsidP="00E5231D">
            <w:pPr>
              <w:spacing w:line="276" w:lineRule="auto"/>
              <w:rPr>
                <w:rFonts w:ascii="Arial" w:hAnsi="Arial" w:cs="Arial"/>
                <w:sz w:val="20"/>
              </w:rPr>
            </w:pPr>
            <w:r w:rsidRPr="001D66E5">
              <w:rPr>
                <w:rFonts w:ascii="Arial" w:hAnsi="Arial" w:cs="Arial"/>
                <w:sz w:val="20"/>
              </w:rPr>
              <w:t>&gt;24 hours of life</w:t>
            </w:r>
          </w:p>
        </w:tc>
        <w:tc>
          <w:tcPr>
            <w:tcW w:w="1000" w:type="dxa"/>
          </w:tcPr>
          <w:p w14:paraId="268B74EC"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1091" w:type="dxa"/>
          </w:tcPr>
          <w:p w14:paraId="4F1147C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1068" w:type="dxa"/>
          </w:tcPr>
          <w:p w14:paraId="64FC0A37"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892" w:type="dxa"/>
            <w:vMerge/>
          </w:tcPr>
          <w:p w14:paraId="3420C728" w14:textId="77777777" w:rsidR="00D423A9" w:rsidRPr="001D66E5" w:rsidRDefault="00D423A9" w:rsidP="00E5231D">
            <w:pPr>
              <w:spacing w:line="276" w:lineRule="auto"/>
              <w:jc w:val="center"/>
              <w:rPr>
                <w:rFonts w:ascii="Arial" w:hAnsi="Arial" w:cs="Arial"/>
                <w:sz w:val="20"/>
              </w:rPr>
            </w:pPr>
          </w:p>
        </w:tc>
      </w:tr>
      <w:tr w:rsidR="00D423A9" w:rsidRPr="001D66E5" w14:paraId="4C029982" w14:textId="77777777" w:rsidTr="00B629F5">
        <w:trPr>
          <w:trHeight w:val="175"/>
        </w:trPr>
        <w:tc>
          <w:tcPr>
            <w:tcW w:w="1913" w:type="dxa"/>
            <w:vMerge w:val="restart"/>
          </w:tcPr>
          <w:p w14:paraId="575A1D4B" w14:textId="77777777" w:rsidR="00D423A9" w:rsidRPr="001D66E5" w:rsidRDefault="00D423A9" w:rsidP="00E5231D">
            <w:pPr>
              <w:spacing w:line="276" w:lineRule="auto"/>
              <w:rPr>
                <w:rFonts w:ascii="Arial" w:hAnsi="Arial" w:cs="Arial"/>
                <w:b/>
                <w:bCs/>
                <w:sz w:val="20"/>
              </w:rPr>
            </w:pPr>
            <w:r w:rsidRPr="001D66E5">
              <w:rPr>
                <w:rFonts w:ascii="Arial" w:hAnsi="Arial" w:cs="Arial"/>
                <w:b/>
                <w:bCs/>
                <w:sz w:val="20"/>
              </w:rPr>
              <w:t>Gestational age</w:t>
            </w:r>
          </w:p>
        </w:tc>
        <w:tc>
          <w:tcPr>
            <w:tcW w:w="2692" w:type="dxa"/>
          </w:tcPr>
          <w:p w14:paraId="3722B0CC" w14:textId="77777777" w:rsidR="00D423A9" w:rsidRPr="001D66E5" w:rsidRDefault="00D423A9" w:rsidP="00E5231D">
            <w:pPr>
              <w:spacing w:line="276" w:lineRule="auto"/>
              <w:rPr>
                <w:rFonts w:ascii="Arial" w:hAnsi="Arial" w:cs="Arial"/>
                <w:sz w:val="20"/>
              </w:rPr>
            </w:pPr>
            <w:r w:rsidRPr="001D66E5">
              <w:rPr>
                <w:rFonts w:ascii="Arial" w:hAnsi="Arial" w:cs="Arial"/>
                <w:sz w:val="20"/>
              </w:rPr>
              <w:t>Term (37 – 42 weeks)</w:t>
            </w:r>
          </w:p>
        </w:tc>
        <w:tc>
          <w:tcPr>
            <w:tcW w:w="1000" w:type="dxa"/>
          </w:tcPr>
          <w:p w14:paraId="48E540D3"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24</w:t>
            </w:r>
          </w:p>
        </w:tc>
        <w:tc>
          <w:tcPr>
            <w:tcW w:w="1091" w:type="dxa"/>
          </w:tcPr>
          <w:p w14:paraId="1DF4B9C4"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72</w:t>
            </w:r>
          </w:p>
        </w:tc>
        <w:tc>
          <w:tcPr>
            <w:tcW w:w="1068" w:type="dxa"/>
          </w:tcPr>
          <w:p w14:paraId="5087693F"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6</w:t>
            </w:r>
          </w:p>
        </w:tc>
        <w:tc>
          <w:tcPr>
            <w:tcW w:w="892" w:type="dxa"/>
            <w:vMerge w:val="restart"/>
          </w:tcPr>
          <w:p w14:paraId="75DD75F1" w14:textId="77777777" w:rsidR="00D423A9" w:rsidRPr="001D66E5" w:rsidRDefault="00D423A9" w:rsidP="004F5FCA">
            <w:pPr>
              <w:spacing w:line="360" w:lineRule="auto"/>
              <w:jc w:val="center"/>
              <w:rPr>
                <w:rFonts w:ascii="Arial" w:hAnsi="Arial" w:cs="Arial"/>
                <w:sz w:val="20"/>
              </w:rPr>
            </w:pPr>
            <w:r w:rsidRPr="001D66E5">
              <w:rPr>
                <w:rFonts w:ascii="Arial" w:hAnsi="Arial" w:cs="Arial"/>
                <w:sz w:val="20"/>
              </w:rPr>
              <w:t>.320</w:t>
            </w:r>
          </w:p>
        </w:tc>
      </w:tr>
      <w:tr w:rsidR="00D423A9" w:rsidRPr="001D66E5" w14:paraId="61E13635" w14:textId="77777777" w:rsidTr="00B629F5">
        <w:trPr>
          <w:trHeight w:val="174"/>
        </w:trPr>
        <w:tc>
          <w:tcPr>
            <w:tcW w:w="1913" w:type="dxa"/>
            <w:vMerge/>
          </w:tcPr>
          <w:p w14:paraId="1AC7ECEA" w14:textId="77777777" w:rsidR="00D423A9" w:rsidRPr="001D66E5" w:rsidRDefault="00D423A9" w:rsidP="00E5231D">
            <w:pPr>
              <w:spacing w:line="276" w:lineRule="auto"/>
              <w:rPr>
                <w:rFonts w:ascii="Arial" w:hAnsi="Arial" w:cs="Arial"/>
                <w:b/>
                <w:bCs/>
                <w:sz w:val="20"/>
              </w:rPr>
            </w:pPr>
          </w:p>
        </w:tc>
        <w:tc>
          <w:tcPr>
            <w:tcW w:w="2692" w:type="dxa"/>
          </w:tcPr>
          <w:p w14:paraId="02D89AF0" w14:textId="77777777" w:rsidR="00D423A9" w:rsidRPr="001D66E5" w:rsidRDefault="00D423A9" w:rsidP="00E5231D">
            <w:pPr>
              <w:spacing w:line="276" w:lineRule="auto"/>
              <w:rPr>
                <w:rFonts w:ascii="Arial" w:hAnsi="Arial" w:cs="Arial"/>
                <w:sz w:val="20"/>
              </w:rPr>
            </w:pPr>
            <w:r w:rsidRPr="001D66E5">
              <w:rPr>
                <w:rFonts w:ascii="Arial" w:hAnsi="Arial" w:cs="Arial"/>
                <w:sz w:val="20"/>
              </w:rPr>
              <w:t>Post term (&gt; 42 weeks)</w:t>
            </w:r>
          </w:p>
        </w:tc>
        <w:tc>
          <w:tcPr>
            <w:tcW w:w="1000" w:type="dxa"/>
          </w:tcPr>
          <w:p w14:paraId="4ABC9911"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w:t>
            </w:r>
          </w:p>
        </w:tc>
        <w:tc>
          <w:tcPr>
            <w:tcW w:w="1091" w:type="dxa"/>
          </w:tcPr>
          <w:p w14:paraId="4048FDA4"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13</w:t>
            </w:r>
          </w:p>
        </w:tc>
        <w:tc>
          <w:tcPr>
            <w:tcW w:w="1068" w:type="dxa"/>
          </w:tcPr>
          <w:p w14:paraId="4B374C9A"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892" w:type="dxa"/>
            <w:vMerge/>
          </w:tcPr>
          <w:p w14:paraId="2382897D" w14:textId="77777777" w:rsidR="00D423A9" w:rsidRPr="001D66E5" w:rsidRDefault="00D423A9" w:rsidP="00E5231D">
            <w:pPr>
              <w:spacing w:line="276" w:lineRule="auto"/>
              <w:rPr>
                <w:rFonts w:ascii="Arial" w:hAnsi="Arial" w:cs="Arial"/>
                <w:sz w:val="20"/>
              </w:rPr>
            </w:pPr>
          </w:p>
        </w:tc>
      </w:tr>
      <w:tr w:rsidR="00D423A9" w:rsidRPr="001D66E5" w14:paraId="048BE97F" w14:textId="77777777" w:rsidTr="00B629F5">
        <w:trPr>
          <w:trHeight w:val="134"/>
        </w:trPr>
        <w:tc>
          <w:tcPr>
            <w:tcW w:w="1913" w:type="dxa"/>
            <w:vMerge w:val="restart"/>
          </w:tcPr>
          <w:p w14:paraId="17E97921" w14:textId="77777777" w:rsidR="00D423A9" w:rsidRPr="001D66E5" w:rsidRDefault="00D423A9" w:rsidP="00E5231D">
            <w:pPr>
              <w:spacing w:line="276" w:lineRule="auto"/>
              <w:rPr>
                <w:rFonts w:ascii="Arial" w:hAnsi="Arial" w:cs="Arial"/>
                <w:b/>
                <w:bCs/>
                <w:sz w:val="20"/>
              </w:rPr>
            </w:pPr>
            <w:r w:rsidRPr="001D66E5">
              <w:rPr>
                <w:rFonts w:ascii="Arial" w:hAnsi="Arial" w:cs="Arial"/>
                <w:b/>
                <w:bCs/>
                <w:sz w:val="20"/>
              </w:rPr>
              <w:t>Birth weight (gram)</w:t>
            </w:r>
          </w:p>
        </w:tc>
        <w:tc>
          <w:tcPr>
            <w:tcW w:w="2692" w:type="dxa"/>
          </w:tcPr>
          <w:p w14:paraId="72D8B3B6" w14:textId="77777777" w:rsidR="00D423A9" w:rsidRPr="001D66E5" w:rsidRDefault="00D423A9" w:rsidP="00E5231D">
            <w:pPr>
              <w:spacing w:line="276" w:lineRule="auto"/>
              <w:rPr>
                <w:rFonts w:ascii="Arial" w:hAnsi="Arial" w:cs="Arial"/>
                <w:sz w:val="20"/>
              </w:rPr>
            </w:pPr>
            <w:r w:rsidRPr="001D66E5">
              <w:rPr>
                <w:rFonts w:ascii="Arial" w:hAnsi="Arial" w:cs="Arial"/>
                <w:sz w:val="20"/>
              </w:rPr>
              <w:t>&lt; 2500</w:t>
            </w:r>
          </w:p>
        </w:tc>
        <w:tc>
          <w:tcPr>
            <w:tcW w:w="1000" w:type="dxa"/>
          </w:tcPr>
          <w:p w14:paraId="7E734D51"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w:t>
            </w:r>
          </w:p>
        </w:tc>
        <w:tc>
          <w:tcPr>
            <w:tcW w:w="1091" w:type="dxa"/>
          </w:tcPr>
          <w:p w14:paraId="286A148A"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15</w:t>
            </w:r>
          </w:p>
        </w:tc>
        <w:tc>
          <w:tcPr>
            <w:tcW w:w="1068" w:type="dxa"/>
          </w:tcPr>
          <w:p w14:paraId="08A2AC35"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892" w:type="dxa"/>
            <w:vMerge w:val="restart"/>
          </w:tcPr>
          <w:p w14:paraId="63B517F6" w14:textId="77777777" w:rsidR="00D423A9" w:rsidRPr="001D66E5" w:rsidRDefault="00D423A9" w:rsidP="00E5231D">
            <w:pPr>
              <w:spacing w:line="276" w:lineRule="auto"/>
              <w:rPr>
                <w:rFonts w:ascii="Arial" w:hAnsi="Arial" w:cs="Arial"/>
                <w:sz w:val="20"/>
              </w:rPr>
            </w:pPr>
          </w:p>
          <w:p w14:paraId="356526BD"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.380</w:t>
            </w:r>
          </w:p>
        </w:tc>
      </w:tr>
      <w:tr w:rsidR="00D423A9" w:rsidRPr="001D66E5" w14:paraId="1CD2E484" w14:textId="77777777" w:rsidTr="00B629F5">
        <w:trPr>
          <w:trHeight w:val="134"/>
        </w:trPr>
        <w:tc>
          <w:tcPr>
            <w:tcW w:w="1913" w:type="dxa"/>
            <w:vMerge/>
          </w:tcPr>
          <w:p w14:paraId="06894F88" w14:textId="77777777" w:rsidR="00D423A9" w:rsidRPr="001D66E5" w:rsidRDefault="00D423A9" w:rsidP="00E5231D">
            <w:pPr>
              <w:spacing w:line="276" w:lineRule="auto"/>
              <w:rPr>
                <w:rFonts w:ascii="Arial" w:hAnsi="Arial" w:cs="Arial"/>
                <w:b/>
                <w:bCs/>
                <w:sz w:val="20"/>
              </w:rPr>
            </w:pPr>
          </w:p>
        </w:tc>
        <w:tc>
          <w:tcPr>
            <w:tcW w:w="2692" w:type="dxa"/>
          </w:tcPr>
          <w:p w14:paraId="5CBCD631" w14:textId="77777777" w:rsidR="00D423A9" w:rsidRPr="001D66E5" w:rsidRDefault="00D423A9" w:rsidP="00E5231D">
            <w:pPr>
              <w:spacing w:line="276" w:lineRule="auto"/>
              <w:rPr>
                <w:rFonts w:ascii="Arial" w:hAnsi="Arial" w:cs="Arial"/>
                <w:sz w:val="20"/>
              </w:rPr>
            </w:pPr>
            <w:r w:rsidRPr="001D66E5">
              <w:rPr>
                <w:rFonts w:ascii="Arial" w:hAnsi="Arial" w:cs="Arial"/>
                <w:sz w:val="20"/>
              </w:rPr>
              <w:t xml:space="preserve">2500 – 3500 </w:t>
            </w:r>
          </w:p>
        </w:tc>
        <w:tc>
          <w:tcPr>
            <w:tcW w:w="1000" w:type="dxa"/>
          </w:tcPr>
          <w:p w14:paraId="53720212"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22</w:t>
            </w:r>
          </w:p>
        </w:tc>
        <w:tc>
          <w:tcPr>
            <w:tcW w:w="1091" w:type="dxa"/>
          </w:tcPr>
          <w:p w14:paraId="57C6586F"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61</w:t>
            </w:r>
          </w:p>
        </w:tc>
        <w:tc>
          <w:tcPr>
            <w:tcW w:w="1068" w:type="dxa"/>
          </w:tcPr>
          <w:p w14:paraId="6F3B89BD"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4</w:t>
            </w:r>
          </w:p>
        </w:tc>
        <w:tc>
          <w:tcPr>
            <w:tcW w:w="892" w:type="dxa"/>
            <w:vMerge/>
          </w:tcPr>
          <w:p w14:paraId="5A201BAF" w14:textId="77777777" w:rsidR="00D423A9" w:rsidRPr="001D66E5" w:rsidRDefault="00D423A9" w:rsidP="00E5231D">
            <w:pPr>
              <w:spacing w:line="276" w:lineRule="auto"/>
              <w:rPr>
                <w:rFonts w:ascii="Arial" w:hAnsi="Arial" w:cs="Arial"/>
                <w:sz w:val="20"/>
              </w:rPr>
            </w:pPr>
          </w:p>
        </w:tc>
      </w:tr>
      <w:tr w:rsidR="00D423A9" w:rsidRPr="001D66E5" w14:paraId="2FD25FF3" w14:textId="77777777" w:rsidTr="00B629F5">
        <w:trPr>
          <w:trHeight w:val="134"/>
        </w:trPr>
        <w:tc>
          <w:tcPr>
            <w:tcW w:w="1913" w:type="dxa"/>
            <w:vMerge/>
          </w:tcPr>
          <w:p w14:paraId="61954A8F" w14:textId="77777777" w:rsidR="00D423A9" w:rsidRPr="001D66E5" w:rsidRDefault="00D423A9" w:rsidP="00E5231D">
            <w:pPr>
              <w:spacing w:line="276" w:lineRule="auto"/>
              <w:rPr>
                <w:rFonts w:ascii="Arial" w:hAnsi="Arial" w:cs="Arial"/>
                <w:b/>
                <w:bCs/>
                <w:sz w:val="20"/>
              </w:rPr>
            </w:pPr>
          </w:p>
        </w:tc>
        <w:tc>
          <w:tcPr>
            <w:tcW w:w="2692" w:type="dxa"/>
          </w:tcPr>
          <w:p w14:paraId="375A290A" w14:textId="77777777" w:rsidR="00D423A9" w:rsidRPr="001D66E5" w:rsidRDefault="00D423A9" w:rsidP="00E5231D">
            <w:pPr>
              <w:spacing w:line="276" w:lineRule="auto"/>
              <w:rPr>
                <w:rFonts w:ascii="Arial" w:hAnsi="Arial" w:cs="Arial"/>
                <w:sz w:val="20"/>
              </w:rPr>
            </w:pPr>
            <w:r w:rsidRPr="001D66E5">
              <w:rPr>
                <w:rFonts w:ascii="Arial" w:hAnsi="Arial" w:cs="Arial"/>
                <w:sz w:val="20"/>
              </w:rPr>
              <w:t>&gt;3500</w:t>
            </w:r>
          </w:p>
        </w:tc>
        <w:tc>
          <w:tcPr>
            <w:tcW w:w="1000" w:type="dxa"/>
          </w:tcPr>
          <w:p w14:paraId="18E53D5A"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w:t>
            </w:r>
          </w:p>
        </w:tc>
        <w:tc>
          <w:tcPr>
            <w:tcW w:w="1091" w:type="dxa"/>
          </w:tcPr>
          <w:p w14:paraId="2D6F5B92"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9</w:t>
            </w:r>
          </w:p>
        </w:tc>
        <w:tc>
          <w:tcPr>
            <w:tcW w:w="1068" w:type="dxa"/>
          </w:tcPr>
          <w:p w14:paraId="2418BA85"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w:t>
            </w:r>
          </w:p>
        </w:tc>
        <w:tc>
          <w:tcPr>
            <w:tcW w:w="892" w:type="dxa"/>
            <w:vMerge/>
          </w:tcPr>
          <w:p w14:paraId="63B848EC" w14:textId="77777777" w:rsidR="00D423A9" w:rsidRPr="001D66E5" w:rsidRDefault="00D423A9" w:rsidP="00E5231D">
            <w:pPr>
              <w:spacing w:line="276" w:lineRule="auto"/>
              <w:rPr>
                <w:rFonts w:ascii="Arial" w:hAnsi="Arial" w:cs="Arial"/>
                <w:sz w:val="20"/>
              </w:rPr>
            </w:pPr>
          </w:p>
        </w:tc>
      </w:tr>
      <w:tr w:rsidR="00D423A9" w:rsidRPr="001D66E5" w14:paraId="712ECEE7" w14:textId="77777777" w:rsidTr="00B629F5">
        <w:trPr>
          <w:trHeight w:val="134"/>
        </w:trPr>
        <w:tc>
          <w:tcPr>
            <w:tcW w:w="1913" w:type="dxa"/>
            <w:vMerge w:val="restart"/>
          </w:tcPr>
          <w:p w14:paraId="34B7BB6E" w14:textId="77777777" w:rsidR="00D423A9" w:rsidRPr="001D66E5" w:rsidRDefault="00D423A9" w:rsidP="00E5231D">
            <w:pPr>
              <w:spacing w:line="276" w:lineRule="auto"/>
              <w:rPr>
                <w:rFonts w:ascii="Arial" w:hAnsi="Arial" w:cs="Arial"/>
                <w:b/>
                <w:bCs/>
                <w:sz w:val="20"/>
              </w:rPr>
            </w:pPr>
            <w:r w:rsidRPr="001D66E5">
              <w:rPr>
                <w:rFonts w:ascii="Arial" w:hAnsi="Arial" w:cs="Arial"/>
                <w:b/>
                <w:bCs/>
                <w:sz w:val="20"/>
              </w:rPr>
              <w:t>APGAR score at 1 minute</w:t>
            </w:r>
          </w:p>
        </w:tc>
        <w:tc>
          <w:tcPr>
            <w:tcW w:w="2692" w:type="dxa"/>
          </w:tcPr>
          <w:p w14:paraId="079E2FC0" w14:textId="77777777" w:rsidR="00D423A9" w:rsidRPr="001D66E5" w:rsidRDefault="00D423A9" w:rsidP="00E5231D">
            <w:pPr>
              <w:spacing w:line="276" w:lineRule="auto"/>
              <w:rPr>
                <w:rFonts w:ascii="Arial" w:hAnsi="Arial" w:cs="Arial"/>
                <w:sz w:val="20"/>
              </w:rPr>
            </w:pPr>
            <w:r w:rsidRPr="001D66E5">
              <w:rPr>
                <w:rFonts w:ascii="Arial" w:hAnsi="Arial" w:cs="Arial"/>
                <w:sz w:val="20"/>
              </w:rPr>
              <w:t>&lt;3</w:t>
            </w:r>
          </w:p>
        </w:tc>
        <w:tc>
          <w:tcPr>
            <w:tcW w:w="1000" w:type="dxa"/>
          </w:tcPr>
          <w:p w14:paraId="5A9A827C"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w:t>
            </w:r>
          </w:p>
        </w:tc>
        <w:tc>
          <w:tcPr>
            <w:tcW w:w="1091" w:type="dxa"/>
          </w:tcPr>
          <w:p w14:paraId="748CAF8D"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29</w:t>
            </w:r>
          </w:p>
        </w:tc>
        <w:tc>
          <w:tcPr>
            <w:tcW w:w="1068" w:type="dxa"/>
          </w:tcPr>
          <w:p w14:paraId="5437B2A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7</w:t>
            </w:r>
          </w:p>
        </w:tc>
        <w:tc>
          <w:tcPr>
            <w:tcW w:w="892" w:type="dxa"/>
            <w:vMerge w:val="restart"/>
          </w:tcPr>
          <w:p w14:paraId="77CC8E72" w14:textId="77777777" w:rsidR="00D423A9" w:rsidRPr="001D66E5" w:rsidRDefault="00D423A9" w:rsidP="00E5231D">
            <w:pPr>
              <w:spacing w:line="276" w:lineRule="auto"/>
              <w:rPr>
                <w:rFonts w:ascii="Arial" w:hAnsi="Arial" w:cs="Arial"/>
                <w:sz w:val="20"/>
              </w:rPr>
            </w:pPr>
          </w:p>
          <w:p w14:paraId="7D81A1F2" w14:textId="637FD3AF" w:rsidR="00D423A9" w:rsidRPr="001D66E5" w:rsidRDefault="00B629F5" w:rsidP="00E5231D">
            <w:pPr>
              <w:spacing w:line="276" w:lineRule="auto"/>
              <w:jc w:val="center"/>
              <w:rPr>
                <w:rFonts w:ascii="Arial" w:hAnsi="Arial" w:cs="Arial"/>
                <w:sz w:val="20"/>
              </w:rPr>
            </w:pPr>
            <w:r w:rsidRPr="001D66E5">
              <w:rPr>
                <w:rFonts w:ascii="Arial" w:hAnsi="Arial" w:cs="Arial"/>
                <w:sz w:val="20"/>
              </w:rPr>
              <w:t>&lt;</w:t>
            </w:r>
            <w:r w:rsidR="00D423A9" w:rsidRPr="001D66E5">
              <w:rPr>
                <w:rFonts w:ascii="Arial" w:hAnsi="Arial" w:cs="Arial"/>
                <w:sz w:val="20"/>
              </w:rPr>
              <w:t>.00</w:t>
            </w:r>
            <w:r w:rsidRPr="001D66E5">
              <w:rPr>
                <w:rFonts w:ascii="Arial" w:hAnsi="Arial" w:cs="Arial"/>
                <w:sz w:val="20"/>
              </w:rPr>
              <w:t>1</w:t>
            </w:r>
          </w:p>
        </w:tc>
      </w:tr>
      <w:tr w:rsidR="00D423A9" w:rsidRPr="001D66E5" w14:paraId="1263FDAC" w14:textId="77777777" w:rsidTr="00B629F5">
        <w:trPr>
          <w:trHeight w:val="134"/>
        </w:trPr>
        <w:tc>
          <w:tcPr>
            <w:tcW w:w="1913" w:type="dxa"/>
            <w:vMerge/>
          </w:tcPr>
          <w:p w14:paraId="2BC455DA" w14:textId="77777777" w:rsidR="00D423A9" w:rsidRPr="001D66E5" w:rsidRDefault="00D423A9" w:rsidP="00E5231D">
            <w:pPr>
              <w:spacing w:line="276" w:lineRule="auto"/>
              <w:rPr>
                <w:rFonts w:ascii="Arial" w:hAnsi="Arial" w:cs="Arial"/>
                <w:b/>
                <w:bCs/>
                <w:sz w:val="20"/>
              </w:rPr>
            </w:pPr>
          </w:p>
        </w:tc>
        <w:tc>
          <w:tcPr>
            <w:tcW w:w="2692" w:type="dxa"/>
          </w:tcPr>
          <w:p w14:paraId="261E4F42" w14:textId="77777777" w:rsidR="00D423A9" w:rsidRPr="001D66E5" w:rsidRDefault="00D423A9" w:rsidP="00E5231D">
            <w:pPr>
              <w:spacing w:line="276" w:lineRule="auto"/>
              <w:rPr>
                <w:rFonts w:ascii="Arial" w:hAnsi="Arial" w:cs="Arial"/>
                <w:sz w:val="20"/>
              </w:rPr>
            </w:pPr>
            <w:r w:rsidRPr="001D66E5">
              <w:rPr>
                <w:rFonts w:ascii="Arial" w:hAnsi="Arial" w:cs="Arial"/>
                <w:sz w:val="20"/>
                <w:u w:val="single"/>
              </w:rPr>
              <w:t>&gt;</w:t>
            </w:r>
            <w:r w:rsidRPr="001D66E5">
              <w:rPr>
                <w:rFonts w:ascii="Arial" w:hAnsi="Arial" w:cs="Arial"/>
                <w:sz w:val="20"/>
              </w:rPr>
              <w:t>3</w:t>
            </w:r>
          </w:p>
        </w:tc>
        <w:tc>
          <w:tcPr>
            <w:tcW w:w="1000" w:type="dxa"/>
          </w:tcPr>
          <w:p w14:paraId="73D36041"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28</w:t>
            </w:r>
          </w:p>
        </w:tc>
        <w:tc>
          <w:tcPr>
            <w:tcW w:w="1091" w:type="dxa"/>
          </w:tcPr>
          <w:p w14:paraId="0F20902F"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53</w:t>
            </w:r>
          </w:p>
        </w:tc>
        <w:tc>
          <w:tcPr>
            <w:tcW w:w="1068" w:type="dxa"/>
          </w:tcPr>
          <w:p w14:paraId="6F480435"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w:t>
            </w:r>
          </w:p>
        </w:tc>
        <w:tc>
          <w:tcPr>
            <w:tcW w:w="892" w:type="dxa"/>
            <w:vMerge/>
          </w:tcPr>
          <w:p w14:paraId="38D65ABE" w14:textId="77777777" w:rsidR="00D423A9" w:rsidRPr="001D66E5" w:rsidRDefault="00D423A9" w:rsidP="00E5231D">
            <w:pPr>
              <w:spacing w:line="276" w:lineRule="auto"/>
              <w:rPr>
                <w:rFonts w:ascii="Arial" w:hAnsi="Arial" w:cs="Arial"/>
                <w:sz w:val="20"/>
              </w:rPr>
            </w:pPr>
          </w:p>
        </w:tc>
      </w:tr>
      <w:tr w:rsidR="00D423A9" w:rsidRPr="001D66E5" w14:paraId="558A57CE" w14:textId="77777777" w:rsidTr="00B629F5">
        <w:trPr>
          <w:trHeight w:val="134"/>
        </w:trPr>
        <w:tc>
          <w:tcPr>
            <w:tcW w:w="1913" w:type="dxa"/>
            <w:vMerge/>
          </w:tcPr>
          <w:p w14:paraId="21077060" w14:textId="77777777" w:rsidR="00D423A9" w:rsidRPr="001D66E5" w:rsidRDefault="00D423A9" w:rsidP="00E5231D">
            <w:pPr>
              <w:spacing w:line="276" w:lineRule="auto"/>
              <w:rPr>
                <w:rFonts w:ascii="Arial" w:hAnsi="Arial" w:cs="Arial"/>
                <w:b/>
                <w:bCs/>
                <w:sz w:val="20"/>
              </w:rPr>
            </w:pPr>
          </w:p>
        </w:tc>
        <w:tc>
          <w:tcPr>
            <w:tcW w:w="2692" w:type="dxa"/>
          </w:tcPr>
          <w:p w14:paraId="356ED1E4" w14:textId="77777777" w:rsidR="00D423A9" w:rsidRPr="001D66E5" w:rsidRDefault="00D423A9" w:rsidP="00E5231D">
            <w:pPr>
              <w:spacing w:line="276" w:lineRule="auto"/>
              <w:rPr>
                <w:rFonts w:ascii="Arial" w:hAnsi="Arial" w:cs="Arial"/>
                <w:sz w:val="20"/>
              </w:rPr>
            </w:pPr>
            <w:r w:rsidRPr="001D66E5">
              <w:rPr>
                <w:rFonts w:ascii="Arial" w:hAnsi="Arial" w:cs="Arial"/>
                <w:sz w:val="20"/>
              </w:rPr>
              <w:t>No documentation</w:t>
            </w:r>
          </w:p>
        </w:tc>
        <w:tc>
          <w:tcPr>
            <w:tcW w:w="1000" w:type="dxa"/>
          </w:tcPr>
          <w:p w14:paraId="7776E873"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1091" w:type="dxa"/>
          </w:tcPr>
          <w:p w14:paraId="27C06EB4"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1068" w:type="dxa"/>
          </w:tcPr>
          <w:p w14:paraId="1C63AAA9"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w:t>
            </w:r>
          </w:p>
        </w:tc>
        <w:tc>
          <w:tcPr>
            <w:tcW w:w="892" w:type="dxa"/>
            <w:vMerge/>
          </w:tcPr>
          <w:p w14:paraId="3696E2DF" w14:textId="77777777" w:rsidR="00D423A9" w:rsidRPr="001D66E5" w:rsidRDefault="00D423A9" w:rsidP="00E5231D">
            <w:pPr>
              <w:spacing w:line="276" w:lineRule="auto"/>
              <w:rPr>
                <w:rFonts w:ascii="Arial" w:hAnsi="Arial" w:cs="Arial"/>
                <w:sz w:val="20"/>
              </w:rPr>
            </w:pPr>
          </w:p>
        </w:tc>
      </w:tr>
      <w:tr w:rsidR="00B629F5" w:rsidRPr="001D66E5" w14:paraId="67C5FA87" w14:textId="77777777" w:rsidTr="00B629F5">
        <w:trPr>
          <w:trHeight w:val="134"/>
        </w:trPr>
        <w:tc>
          <w:tcPr>
            <w:tcW w:w="1913" w:type="dxa"/>
            <w:vMerge w:val="restart"/>
          </w:tcPr>
          <w:p w14:paraId="37576F0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APGAR score at 5 minutes</w:t>
            </w:r>
          </w:p>
        </w:tc>
        <w:tc>
          <w:tcPr>
            <w:tcW w:w="2692" w:type="dxa"/>
          </w:tcPr>
          <w:p w14:paraId="304B1651" w14:textId="77777777" w:rsidR="00B629F5" w:rsidRPr="001D66E5" w:rsidRDefault="00B629F5" w:rsidP="00B629F5">
            <w:pPr>
              <w:spacing w:line="276" w:lineRule="auto"/>
              <w:rPr>
                <w:rFonts w:ascii="Arial" w:hAnsi="Arial" w:cs="Arial"/>
                <w:sz w:val="20"/>
              </w:rPr>
            </w:pPr>
            <w:r w:rsidRPr="001D66E5">
              <w:rPr>
                <w:rFonts w:ascii="Arial" w:hAnsi="Arial" w:cs="Arial"/>
                <w:sz w:val="20"/>
              </w:rPr>
              <w:t>&lt;5</w:t>
            </w:r>
          </w:p>
        </w:tc>
        <w:tc>
          <w:tcPr>
            <w:tcW w:w="1000" w:type="dxa"/>
          </w:tcPr>
          <w:p w14:paraId="4BA3F2C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6BA65FF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25</w:t>
            </w:r>
          </w:p>
        </w:tc>
        <w:tc>
          <w:tcPr>
            <w:tcW w:w="1068" w:type="dxa"/>
          </w:tcPr>
          <w:p w14:paraId="68BD4B9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92" w:type="dxa"/>
            <w:vMerge w:val="restart"/>
          </w:tcPr>
          <w:p w14:paraId="0E12C5C3" w14:textId="77777777" w:rsidR="00E83612" w:rsidRDefault="00E83612" w:rsidP="00B629F5">
            <w:pPr>
              <w:spacing w:line="276" w:lineRule="auto"/>
              <w:jc w:val="center"/>
              <w:rPr>
                <w:rFonts w:ascii="Arial" w:hAnsi="Arial" w:cs="Arial"/>
                <w:sz w:val="20"/>
              </w:rPr>
            </w:pPr>
          </w:p>
          <w:p w14:paraId="58CDBC84" w14:textId="53A578A9"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327728FD" w14:textId="77777777" w:rsidTr="00B629F5">
        <w:trPr>
          <w:trHeight w:val="134"/>
        </w:trPr>
        <w:tc>
          <w:tcPr>
            <w:tcW w:w="1913" w:type="dxa"/>
            <w:vMerge/>
          </w:tcPr>
          <w:p w14:paraId="3129006F" w14:textId="77777777" w:rsidR="00B629F5" w:rsidRPr="001D66E5" w:rsidRDefault="00B629F5" w:rsidP="00B629F5">
            <w:pPr>
              <w:spacing w:line="276" w:lineRule="auto"/>
              <w:rPr>
                <w:rFonts w:ascii="Arial" w:hAnsi="Arial" w:cs="Arial"/>
                <w:b/>
                <w:bCs/>
                <w:sz w:val="20"/>
              </w:rPr>
            </w:pPr>
          </w:p>
        </w:tc>
        <w:tc>
          <w:tcPr>
            <w:tcW w:w="2692" w:type="dxa"/>
          </w:tcPr>
          <w:p w14:paraId="0D0271AD" w14:textId="77777777" w:rsidR="00B629F5" w:rsidRPr="001D66E5" w:rsidRDefault="00B629F5" w:rsidP="00B629F5">
            <w:pPr>
              <w:spacing w:line="276" w:lineRule="auto"/>
              <w:rPr>
                <w:rFonts w:ascii="Arial" w:hAnsi="Arial" w:cs="Arial"/>
                <w:sz w:val="20"/>
              </w:rPr>
            </w:pPr>
            <w:r w:rsidRPr="001D66E5">
              <w:rPr>
                <w:rFonts w:ascii="Arial" w:hAnsi="Arial" w:cs="Arial"/>
                <w:sz w:val="20"/>
                <w:u w:val="single"/>
              </w:rPr>
              <w:t>&gt;</w:t>
            </w:r>
            <w:r w:rsidRPr="001D66E5">
              <w:rPr>
                <w:rFonts w:ascii="Arial" w:hAnsi="Arial" w:cs="Arial"/>
                <w:sz w:val="20"/>
              </w:rPr>
              <w:t>5</w:t>
            </w:r>
          </w:p>
        </w:tc>
        <w:tc>
          <w:tcPr>
            <w:tcW w:w="1000" w:type="dxa"/>
          </w:tcPr>
          <w:p w14:paraId="31CFBB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29</w:t>
            </w:r>
          </w:p>
        </w:tc>
        <w:tc>
          <w:tcPr>
            <w:tcW w:w="1091" w:type="dxa"/>
          </w:tcPr>
          <w:p w14:paraId="0947232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57</w:t>
            </w:r>
          </w:p>
        </w:tc>
        <w:tc>
          <w:tcPr>
            <w:tcW w:w="1068" w:type="dxa"/>
          </w:tcPr>
          <w:p w14:paraId="091C9C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299ACB54" w14:textId="77777777" w:rsidR="00B629F5" w:rsidRPr="001D66E5" w:rsidRDefault="00B629F5" w:rsidP="00B629F5">
            <w:pPr>
              <w:spacing w:line="276" w:lineRule="auto"/>
              <w:rPr>
                <w:rFonts w:ascii="Arial" w:hAnsi="Arial" w:cs="Arial"/>
                <w:sz w:val="20"/>
              </w:rPr>
            </w:pPr>
          </w:p>
        </w:tc>
      </w:tr>
      <w:tr w:rsidR="00B629F5" w:rsidRPr="001D66E5" w14:paraId="1CEC0A9D" w14:textId="77777777" w:rsidTr="00B629F5">
        <w:trPr>
          <w:trHeight w:val="134"/>
        </w:trPr>
        <w:tc>
          <w:tcPr>
            <w:tcW w:w="1913" w:type="dxa"/>
            <w:vMerge/>
          </w:tcPr>
          <w:p w14:paraId="206C32BA" w14:textId="77777777" w:rsidR="00B629F5" w:rsidRPr="001D66E5" w:rsidRDefault="00B629F5" w:rsidP="00B629F5">
            <w:pPr>
              <w:spacing w:line="276" w:lineRule="auto"/>
              <w:rPr>
                <w:rFonts w:ascii="Arial" w:hAnsi="Arial" w:cs="Arial"/>
                <w:b/>
                <w:bCs/>
                <w:sz w:val="20"/>
              </w:rPr>
            </w:pPr>
          </w:p>
        </w:tc>
        <w:tc>
          <w:tcPr>
            <w:tcW w:w="2692" w:type="dxa"/>
          </w:tcPr>
          <w:p w14:paraId="71E2C19D" w14:textId="77777777" w:rsidR="00B629F5" w:rsidRPr="001D66E5" w:rsidRDefault="00B629F5" w:rsidP="00B629F5">
            <w:pPr>
              <w:spacing w:line="276" w:lineRule="auto"/>
              <w:rPr>
                <w:rFonts w:ascii="Arial" w:hAnsi="Arial" w:cs="Arial"/>
                <w:sz w:val="20"/>
              </w:rPr>
            </w:pPr>
            <w:r w:rsidRPr="001D66E5">
              <w:rPr>
                <w:rFonts w:ascii="Arial" w:hAnsi="Arial" w:cs="Arial"/>
                <w:sz w:val="20"/>
              </w:rPr>
              <w:t>No documentation</w:t>
            </w:r>
          </w:p>
        </w:tc>
        <w:tc>
          <w:tcPr>
            <w:tcW w:w="1000" w:type="dxa"/>
          </w:tcPr>
          <w:p w14:paraId="232A9F2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352812B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w:t>
            </w:r>
          </w:p>
        </w:tc>
        <w:tc>
          <w:tcPr>
            <w:tcW w:w="1068" w:type="dxa"/>
          </w:tcPr>
          <w:p w14:paraId="5D624913"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1E9A34E5" w14:textId="77777777" w:rsidR="00B629F5" w:rsidRPr="001D66E5" w:rsidRDefault="00B629F5" w:rsidP="00B629F5">
            <w:pPr>
              <w:spacing w:line="276" w:lineRule="auto"/>
              <w:rPr>
                <w:rFonts w:ascii="Arial" w:hAnsi="Arial" w:cs="Arial"/>
                <w:sz w:val="20"/>
              </w:rPr>
            </w:pPr>
          </w:p>
        </w:tc>
      </w:tr>
      <w:tr w:rsidR="00B629F5" w:rsidRPr="001D66E5" w14:paraId="1154069A" w14:textId="77777777" w:rsidTr="00B629F5">
        <w:trPr>
          <w:trHeight w:val="201"/>
        </w:trPr>
        <w:tc>
          <w:tcPr>
            <w:tcW w:w="1913" w:type="dxa"/>
            <w:vMerge w:val="restart"/>
          </w:tcPr>
          <w:p w14:paraId="265FDF3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Delayed cry</w:t>
            </w:r>
          </w:p>
        </w:tc>
        <w:tc>
          <w:tcPr>
            <w:tcW w:w="2692" w:type="dxa"/>
          </w:tcPr>
          <w:p w14:paraId="4702DA9B" w14:textId="77777777" w:rsidR="00B629F5" w:rsidRPr="001D66E5" w:rsidRDefault="00B629F5" w:rsidP="00B629F5">
            <w:pPr>
              <w:spacing w:line="276" w:lineRule="auto"/>
              <w:rPr>
                <w:rFonts w:ascii="Arial" w:hAnsi="Arial" w:cs="Arial"/>
                <w:sz w:val="20"/>
              </w:rPr>
            </w:pPr>
            <w:r w:rsidRPr="001D66E5">
              <w:rPr>
                <w:rFonts w:ascii="Arial" w:hAnsi="Arial" w:cs="Arial"/>
                <w:sz w:val="20"/>
              </w:rPr>
              <w:t>Present</w:t>
            </w:r>
          </w:p>
        </w:tc>
        <w:tc>
          <w:tcPr>
            <w:tcW w:w="1000" w:type="dxa"/>
          </w:tcPr>
          <w:p w14:paraId="53894ACB"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28</w:t>
            </w:r>
          </w:p>
        </w:tc>
        <w:tc>
          <w:tcPr>
            <w:tcW w:w="1091" w:type="dxa"/>
          </w:tcPr>
          <w:p w14:paraId="5507297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52</w:t>
            </w:r>
          </w:p>
        </w:tc>
        <w:tc>
          <w:tcPr>
            <w:tcW w:w="1068" w:type="dxa"/>
          </w:tcPr>
          <w:p w14:paraId="0ECE53E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w:t>
            </w:r>
          </w:p>
        </w:tc>
        <w:tc>
          <w:tcPr>
            <w:tcW w:w="892" w:type="dxa"/>
            <w:vMerge w:val="restart"/>
          </w:tcPr>
          <w:p w14:paraId="1C76B6EB" w14:textId="6CBE206C"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16399A84" w14:textId="77777777" w:rsidTr="00B629F5">
        <w:trPr>
          <w:trHeight w:val="201"/>
        </w:trPr>
        <w:tc>
          <w:tcPr>
            <w:tcW w:w="1913" w:type="dxa"/>
            <w:vMerge/>
          </w:tcPr>
          <w:p w14:paraId="5F8E0262" w14:textId="77777777" w:rsidR="00B629F5" w:rsidRPr="001D66E5" w:rsidRDefault="00B629F5" w:rsidP="00B629F5">
            <w:pPr>
              <w:spacing w:line="276" w:lineRule="auto"/>
              <w:rPr>
                <w:rFonts w:ascii="Arial" w:hAnsi="Arial" w:cs="Arial"/>
                <w:b/>
                <w:bCs/>
                <w:sz w:val="20"/>
              </w:rPr>
            </w:pPr>
          </w:p>
        </w:tc>
        <w:tc>
          <w:tcPr>
            <w:tcW w:w="2692" w:type="dxa"/>
          </w:tcPr>
          <w:p w14:paraId="65FE4B88" w14:textId="77777777" w:rsidR="00B629F5" w:rsidRPr="001D66E5" w:rsidRDefault="00B629F5" w:rsidP="00B629F5">
            <w:pPr>
              <w:spacing w:line="276" w:lineRule="auto"/>
              <w:rPr>
                <w:rFonts w:ascii="Arial" w:hAnsi="Arial" w:cs="Arial"/>
                <w:sz w:val="20"/>
              </w:rPr>
            </w:pPr>
            <w:r w:rsidRPr="001D66E5">
              <w:rPr>
                <w:rFonts w:ascii="Arial" w:hAnsi="Arial" w:cs="Arial"/>
                <w:sz w:val="20"/>
              </w:rPr>
              <w:t>Absent</w:t>
            </w:r>
          </w:p>
        </w:tc>
        <w:tc>
          <w:tcPr>
            <w:tcW w:w="1000" w:type="dxa"/>
          </w:tcPr>
          <w:p w14:paraId="67A489C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2E4599C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33</w:t>
            </w:r>
          </w:p>
        </w:tc>
        <w:tc>
          <w:tcPr>
            <w:tcW w:w="1068" w:type="dxa"/>
          </w:tcPr>
          <w:p w14:paraId="3F29AAB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92" w:type="dxa"/>
            <w:vMerge/>
          </w:tcPr>
          <w:p w14:paraId="3C86B0CE" w14:textId="77777777" w:rsidR="00B629F5" w:rsidRPr="001D66E5" w:rsidRDefault="00B629F5" w:rsidP="00B629F5">
            <w:pPr>
              <w:spacing w:line="276" w:lineRule="auto"/>
              <w:rPr>
                <w:rFonts w:ascii="Arial" w:hAnsi="Arial" w:cs="Arial"/>
                <w:sz w:val="20"/>
              </w:rPr>
            </w:pPr>
          </w:p>
        </w:tc>
      </w:tr>
      <w:tr w:rsidR="00B629F5" w:rsidRPr="001D66E5" w14:paraId="292F2970" w14:textId="77777777" w:rsidTr="00B629F5">
        <w:trPr>
          <w:trHeight w:val="485"/>
        </w:trPr>
        <w:tc>
          <w:tcPr>
            <w:tcW w:w="1913" w:type="dxa"/>
            <w:vMerge w:val="restart"/>
          </w:tcPr>
          <w:p w14:paraId="3AE97EF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Advanced neonatal resuscitation</w:t>
            </w:r>
          </w:p>
        </w:tc>
        <w:tc>
          <w:tcPr>
            <w:tcW w:w="2692" w:type="dxa"/>
          </w:tcPr>
          <w:p w14:paraId="2AB8885F" w14:textId="77777777" w:rsidR="00B629F5" w:rsidRPr="001D66E5" w:rsidRDefault="00B629F5" w:rsidP="00B629F5">
            <w:pPr>
              <w:spacing w:line="276" w:lineRule="auto"/>
              <w:rPr>
                <w:rFonts w:ascii="Arial" w:hAnsi="Arial" w:cs="Arial"/>
                <w:sz w:val="20"/>
              </w:rPr>
            </w:pPr>
            <w:r w:rsidRPr="001D66E5">
              <w:rPr>
                <w:rFonts w:ascii="Arial" w:hAnsi="Arial" w:cs="Arial"/>
                <w:sz w:val="20"/>
              </w:rPr>
              <w:t>Required</w:t>
            </w:r>
          </w:p>
        </w:tc>
        <w:tc>
          <w:tcPr>
            <w:tcW w:w="1000" w:type="dxa"/>
          </w:tcPr>
          <w:p w14:paraId="045478A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1091" w:type="dxa"/>
          </w:tcPr>
          <w:p w14:paraId="37A59E32"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68" w:type="dxa"/>
          </w:tcPr>
          <w:p w14:paraId="67B2C3D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92" w:type="dxa"/>
            <w:vMerge w:val="restart"/>
          </w:tcPr>
          <w:p w14:paraId="78D72859" w14:textId="77777777" w:rsidR="00B629F5" w:rsidRPr="001D66E5" w:rsidRDefault="00B629F5" w:rsidP="00B629F5">
            <w:pPr>
              <w:spacing w:line="276" w:lineRule="auto"/>
              <w:jc w:val="center"/>
              <w:rPr>
                <w:rFonts w:ascii="Arial" w:hAnsi="Arial" w:cs="Arial"/>
                <w:sz w:val="20"/>
              </w:rPr>
            </w:pPr>
          </w:p>
          <w:p w14:paraId="18A5BC22" w14:textId="00E8597F"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088B4ABB" w14:textId="77777777" w:rsidTr="00B629F5">
        <w:trPr>
          <w:trHeight w:val="201"/>
        </w:trPr>
        <w:tc>
          <w:tcPr>
            <w:tcW w:w="1913" w:type="dxa"/>
            <w:vMerge/>
          </w:tcPr>
          <w:p w14:paraId="1155734D" w14:textId="77777777" w:rsidR="00B629F5" w:rsidRPr="001D66E5" w:rsidRDefault="00B629F5" w:rsidP="00B629F5">
            <w:pPr>
              <w:spacing w:line="276" w:lineRule="auto"/>
              <w:rPr>
                <w:rFonts w:ascii="Arial" w:hAnsi="Arial" w:cs="Arial"/>
                <w:b/>
                <w:bCs/>
                <w:sz w:val="20"/>
              </w:rPr>
            </w:pPr>
          </w:p>
        </w:tc>
        <w:tc>
          <w:tcPr>
            <w:tcW w:w="2692" w:type="dxa"/>
          </w:tcPr>
          <w:p w14:paraId="1634FAA3" w14:textId="77777777" w:rsidR="00B629F5" w:rsidRPr="001D66E5" w:rsidRDefault="00B629F5" w:rsidP="00B629F5">
            <w:pPr>
              <w:spacing w:line="276" w:lineRule="auto"/>
              <w:rPr>
                <w:rFonts w:ascii="Arial" w:hAnsi="Arial" w:cs="Arial"/>
                <w:sz w:val="20"/>
              </w:rPr>
            </w:pPr>
            <w:r w:rsidRPr="001D66E5">
              <w:rPr>
                <w:rFonts w:ascii="Arial" w:hAnsi="Arial" w:cs="Arial"/>
                <w:sz w:val="20"/>
              </w:rPr>
              <w:t>Not required</w:t>
            </w:r>
          </w:p>
        </w:tc>
        <w:tc>
          <w:tcPr>
            <w:tcW w:w="1000" w:type="dxa"/>
          </w:tcPr>
          <w:p w14:paraId="097FF26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25</w:t>
            </w:r>
          </w:p>
        </w:tc>
        <w:tc>
          <w:tcPr>
            <w:tcW w:w="1091" w:type="dxa"/>
          </w:tcPr>
          <w:p w14:paraId="0C82C27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37</w:t>
            </w:r>
          </w:p>
        </w:tc>
        <w:tc>
          <w:tcPr>
            <w:tcW w:w="1068" w:type="dxa"/>
          </w:tcPr>
          <w:p w14:paraId="0F6C1F4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892" w:type="dxa"/>
            <w:vMerge/>
          </w:tcPr>
          <w:p w14:paraId="41F9003F" w14:textId="77777777" w:rsidR="00B629F5" w:rsidRPr="001D66E5" w:rsidRDefault="00B629F5" w:rsidP="00B629F5">
            <w:pPr>
              <w:spacing w:line="276" w:lineRule="auto"/>
              <w:rPr>
                <w:rFonts w:ascii="Arial" w:hAnsi="Arial" w:cs="Arial"/>
                <w:sz w:val="20"/>
              </w:rPr>
            </w:pPr>
          </w:p>
        </w:tc>
      </w:tr>
      <w:tr w:rsidR="00B629F5" w:rsidRPr="001D66E5" w14:paraId="306CB4AA" w14:textId="77777777" w:rsidTr="00B629F5">
        <w:trPr>
          <w:trHeight w:val="201"/>
        </w:trPr>
        <w:tc>
          <w:tcPr>
            <w:tcW w:w="1913" w:type="dxa"/>
            <w:vMerge w:val="restart"/>
          </w:tcPr>
          <w:p w14:paraId="62BE933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Seizure</w:t>
            </w:r>
          </w:p>
        </w:tc>
        <w:tc>
          <w:tcPr>
            <w:tcW w:w="2692" w:type="dxa"/>
          </w:tcPr>
          <w:p w14:paraId="44238AEA" w14:textId="77777777" w:rsidR="00B629F5" w:rsidRPr="001D66E5" w:rsidRDefault="00B629F5" w:rsidP="00B629F5">
            <w:pPr>
              <w:spacing w:line="276" w:lineRule="auto"/>
              <w:rPr>
                <w:rFonts w:ascii="Arial" w:hAnsi="Arial" w:cs="Arial"/>
                <w:sz w:val="20"/>
              </w:rPr>
            </w:pPr>
            <w:r w:rsidRPr="001D66E5">
              <w:rPr>
                <w:rFonts w:ascii="Arial" w:hAnsi="Arial" w:cs="Arial"/>
                <w:sz w:val="20"/>
              </w:rPr>
              <w:t>Present</w:t>
            </w:r>
          </w:p>
        </w:tc>
        <w:tc>
          <w:tcPr>
            <w:tcW w:w="1000" w:type="dxa"/>
          </w:tcPr>
          <w:p w14:paraId="2295013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495D268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82</w:t>
            </w:r>
          </w:p>
        </w:tc>
        <w:tc>
          <w:tcPr>
            <w:tcW w:w="1068" w:type="dxa"/>
          </w:tcPr>
          <w:p w14:paraId="159CBB3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9</w:t>
            </w:r>
          </w:p>
        </w:tc>
        <w:tc>
          <w:tcPr>
            <w:tcW w:w="892" w:type="dxa"/>
            <w:vMerge w:val="restart"/>
          </w:tcPr>
          <w:p w14:paraId="38C67469" w14:textId="4378808C"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D423A9" w:rsidRPr="001D66E5" w14:paraId="68EA1D68" w14:textId="77777777" w:rsidTr="00B629F5">
        <w:trPr>
          <w:trHeight w:val="201"/>
        </w:trPr>
        <w:tc>
          <w:tcPr>
            <w:tcW w:w="1913" w:type="dxa"/>
            <w:vMerge/>
          </w:tcPr>
          <w:p w14:paraId="555BB366" w14:textId="77777777" w:rsidR="00D423A9" w:rsidRPr="001D66E5" w:rsidRDefault="00D423A9" w:rsidP="00E5231D">
            <w:pPr>
              <w:spacing w:line="276" w:lineRule="auto"/>
              <w:rPr>
                <w:rFonts w:ascii="Arial" w:hAnsi="Arial" w:cs="Arial"/>
                <w:b/>
                <w:bCs/>
                <w:sz w:val="20"/>
              </w:rPr>
            </w:pPr>
          </w:p>
        </w:tc>
        <w:tc>
          <w:tcPr>
            <w:tcW w:w="2692" w:type="dxa"/>
          </w:tcPr>
          <w:p w14:paraId="39FE417F" w14:textId="77777777" w:rsidR="00D423A9" w:rsidRPr="001D66E5" w:rsidRDefault="00D423A9" w:rsidP="00E5231D">
            <w:pPr>
              <w:spacing w:line="276" w:lineRule="auto"/>
              <w:rPr>
                <w:rFonts w:ascii="Arial" w:hAnsi="Arial" w:cs="Arial"/>
                <w:sz w:val="20"/>
              </w:rPr>
            </w:pPr>
            <w:r w:rsidRPr="001D66E5">
              <w:rPr>
                <w:rFonts w:ascii="Arial" w:hAnsi="Arial" w:cs="Arial"/>
                <w:sz w:val="20"/>
              </w:rPr>
              <w:t>Absent</w:t>
            </w:r>
          </w:p>
        </w:tc>
        <w:tc>
          <w:tcPr>
            <w:tcW w:w="1000" w:type="dxa"/>
          </w:tcPr>
          <w:p w14:paraId="6A237F2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28</w:t>
            </w:r>
          </w:p>
        </w:tc>
        <w:tc>
          <w:tcPr>
            <w:tcW w:w="1091" w:type="dxa"/>
          </w:tcPr>
          <w:p w14:paraId="6ED0CE3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1068" w:type="dxa"/>
          </w:tcPr>
          <w:p w14:paraId="5B84A4F1"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892" w:type="dxa"/>
            <w:vMerge/>
          </w:tcPr>
          <w:p w14:paraId="0AB8A6F8" w14:textId="77777777" w:rsidR="00D423A9" w:rsidRPr="001D66E5" w:rsidRDefault="00D423A9" w:rsidP="00E5231D">
            <w:pPr>
              <w:spacing w:line="276" w:lineRule="auto"/>
              <w:rPr>
                <w:rFonts w:ascii="Arial" w:hAnsi="Arial" w:cs="Arial"/>
                <w:sz w:val="20"/>
              </w:rPr>
            </w:pPr>
          </w:p>
        </w:tc>
      </w:tr>
      <w:tr w:rsidR="00B629F5" w:rsidRPr="001D66E5" w14:paraId="790523EA" w14:textId="77777777" w:rsidTr="00B629F5">
        <w:trPr>
          <w:trHeight w:val="201"/>
        </w:trPr>
        <w:tc>
          <w:tcPr>
            <w:tcW w:w="1913" w:type="dxa"/>
            <w:vMerge w:val="restart"/>
          </w:tcPr>
          <w:p w14:paraId="78770A2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lastRenderedPageBreak/>
              <w:t>Onset of seizure</w:t>
            </w:r>
          </w:p>
        </w:tc>
        <w:tc>
          <w:tcPr>
            <w:tcW w:w="2692" w:type="dxa"/>
          </w:tcPr>
          <w:p w14:paraId="09CD5F2D" w14:textId="6808D373" w:rsidR="00B629F5" w:rsidRPr="001D66E5" w:rsidRDefault="00B629F5" w:rsidP="00B629F5">
            <w:pPr>
              <w:spacing w:line="276" w:lineRule="auto"/>
              <w:rPr>
                <w:rFonts w:ascii="Arial" w:hAnsi="Arial" w:cs="Arial"/>
                <w:sz w:val="20"/>
              </w:rPr>
            </w:pPr>
            <w:r w:rsidRPr="001D66E5">
              <w:rPr>
                <w:rFonts w:ascii="Arial" w:hAnsi="Arial" w:cs="Arial"/>
                <w:sz w:val="20"/>
              </w:rPr>
              <w:t>&lt;</w:t>
            </w:r>
            <w:r w:rsidR="009E460C" w:rsidRPr="001D66E5">
              <w:rPr>
                <w:rFonts w:ascii="Arial" w:hAnsi="Arial" w:cs="Arial"/>
                <w:sz w:val="20"/>
              </w:rPr>
              <w:t>2</w:t>
            </w:r>
            <w:r w:rsidRPr="001D66E5">
              <w:rPr>
                <w:rFonts w:ascii="Arial" w:hAnsi="Arial" w:cs="Arial"/>
                <w:sz w:val="20"/>
              </w:rPr>
              <w:t>4 h</w:t>
            </w:r>
            <w:r w:rsidR="009E460C" w:rsidRPr="001D66E5">
              <w:rPr>
                <w:rFonts w:ascii="Arial" w:hAnsi="Arial" w:cs="Arial"/>
                <w:sz w:val="20"/>
              </w:rPr>
              <w:t>ou</w:t>
            </w:r>
            <w:r w:rsidRPr="001D66E5">
              <w:rPr>
                <w:rFonts w:ascii="Arial" w:hAnsi="Arial" w:cs="Arial"/>
                <w:sz w:val="20"/>
              </w:rPr>
              <w:t>rs</w:t>
            </w:r>
          </w:p>
        </w:tc>
        <w:tc>
          <w:tcPr>
            <w:tcW w:w="1000" w:type="dxa"/>
          </w:tcPr>
          <w:p w14:paraId="26C8EF2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058A9E2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62</w:t>
            </w:r>
          </w:p>
        </w:tc>
        <w:tc>
          <w:tcPr>
            <w:tcW w:w="1068" w:type="dxa"/>
          </w:tcPr>
          <w:p w14:paraId="31E21DD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val="restart"/>
          </w:tcPr>
          <w:p w14:paraId="4AA00C50" w14:textId="155D9DB9"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B629F5" w:rsidRPr="001D66E5" w14:paraId="2F667A70" w14:textId="77777777" w:rsidTr="00B629F5">
        <w:trPr>
          <w:trHeight w:val="201"/>
        </w:trPr>
        <w:tc>
          <w:tcPr>
            <w:tcW w:w="1913" w:type="dxa"/>
            <w:vMerge/>
          </w:tcPr>
          <w:p w14:paraId="553FB374" w14:textId="77777777" w:rsidR="00B629F5" w:rsidRPr="001D66E5" w:rsidRDefault="00B629F5" w:rsidP="00B629F5">
            <w:pPr>
              <w:spacing w:line="276" w:lineRule="auto"/>
              <w:rPr>
                <w:rFonts w:ascii="Arial" w:hAnsi="Arial" w:cs="Arial"/>
                <w:b/>
                <w:bCs/>
                <w:sz w:val="20"/>
              </w:rPr>
            </w:pPr>
          </w:p>
        </w:tc>
        <w:tc>
          <w:tcPr>
            <w:tcW w:w="2692" w:type="dxa"/>
          </w:tcPr>
          <w:p w14:paraId="07D45544" w14:textId="77777777" w:rsidR="00B629F5" w:rsidRPr="001D66E5" w:rsidRDefault="00B629F5" w:rsidP="00B629F5">
            <w:pPr>
              <w:spacing w:line="276" w:lineRule="auto"/>
              <w:rPr>
                <w:rFonts w:ascii="Arial" w:hAnsi="Arial" w:cs="Arial"/>
                <w:sz w:val="20"/>
              </w:rPr>
            </w:pPr>
            <w:r w:rsidRPr="001D66E5">
              <w:rPr>
                <w:rFonts w:ascii="Arial" w:hAnsi="Arial" w:cs="Arial"/>
                <w:sz w:val="20"/>
              </w:rPr>
              <w:t>&gt;24 hours</w:t>
            </w:r>
          </w:p>
        </w:tc>
        <w:tc>
          <w:tcPr>
            <w:tcW w:w="1000" w:type="dxa"/>
          </w:tcPr>
          <w:p w14:paraId="77D7C94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2C52604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20</w:t>
            </w:r>
          </w:p>
        </w:tc>
        <w:tc>
          <w:tcPr>
            <w:tcW w:w="1068" w:type="dxa"/>
          </w:tcPr>
          <w:p w14:paraId="6F44140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21C22086" w14:textId="77777777" w:rsidR="00B629F5" w:rsidRPr="001D66E5" w:rsidRDefault="00B629F5" w:rsidP="00B629F5">
            <w:pPr>
              <w:spacing w:line="276" w:lineRule="auto"/>
              <w:rPr>
                <w:rFonts w:ascii="Arial" w:hAnsi="Arial" w:cs="Arial"/>
                <w:sz w:val="20"/>
              </w:rPr>
            </w:pPr>
          </w:p>
        </w:tc>
      </w:tr>
      <w:tr w:rsidR="00B629F5" w:rsidRPr="001D66E5" w14:paraId="5E6BE1EC" w14:textId="77777777" w:rsidTr="00B629F5">
        <w:trPr>
          <w:trHeight w:val="201"/>
        </w:trPr>
        <w:tc>
          <w:tcPr>
            <w:tcW w:w="1913" w:type="dxa"/>
            <w:vMerge w:val="restart"/>
          </w:tcPr>
          <w:p w14:paraId="0973F8A7"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Seizure episode</w:t>
            </w:r>
          </w:p>
        </w:tc>
        <w:tc>
          <w:tcPr>
            <w:tcW w:w="2692" w:type="dxa"/>
          </w:tcPr>
          <w:p w14:paraId="4116C99A" w14:textId="77777777" w:rsidR="00B629F5" w:rsidRPr="001D66E5" w:rsidRDefault="00B629F5" w:rsidP="00B629F5">
            <w:pPr>
              <w:spacing w:line="276" w:lineRule="auto"/>
              <w:rPr>
                <w:rFonts w:ascii="Arial" w:hAnsi="Arial" w:cs="Arial"/>
                <w:sz w:val="20"/>
              </w:rPr>
            </w:pPr>
            <w:r w:rsidRPr="001D66E5">
              <w:rPr>
                <w:rFonts w:ascii="Arial" w:hAnsi="Arial" w:cs="Arial"/>
                <w:sz w:val="20"/>
              </w:rPr>
              <w:t xml:space="preserve">Single </w:t>
            </w:r>
          </w:p>
        </w:tc>
        <w:tc>
          <w:tcPr>
            <w:tcW w:w="1000" w:type="dxa"/>
          </w:tcPr>
          <w:p w14:paraId="2240F5D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3124B56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1068" w:type="dxa"/>
          </w:tcPr>
          <w:p w14:paraId="684F873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val="restart"/>
          </w:tcPr>
          <w:p w14:paraId="4E02D9D7" w14:textId="39E8DD68"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08391A06" w14:textId="77777777" w:rsidTr="00B629F5">
        <w:trPr>
          <w:trHeight w:val="53"/>
        </w:trPr>
        <w:tc>
          <w:tcPr>
            <w:tcW w:w="1913" w:type="dxa"/>
            <w:vMerge/>
          </w:tcPr>
          <w:p w14:paraId="6BC70C40" w14:textId="77777777" w:rsidR="00B629F5" w:rsidRPr="001D66E5" w:rsidRDefault="00B629F5" w:rsidP="00B629F5">
            <w:pPr>
              <w:spacing w:line="276" w:lineRule="auto"/>
              <w:rPr>
                <w:rFonts w:ascii="Arial" w:hAnsi="Arial" w:cs="Arial"/>
                <w:b/>
                <w:bCs/>
                <w:sz w:val="20"/>
              </w:rPr>
            </w:pPr>
          </w:p>
        </w:tc>
        <w:tc>
          <w:tcPr>
            <w:tcW w:w="2692" w:type="dxa"/>
          </w:tcPr>
          <w:p w14:paraId="4E2DD435" w14:textId="77777777" w:rsidR="00B629F5" w:rsidRPr="001D66E5" w:rsidRDefault="00B629F5" w:rsidP="00B629F5">
            <w:pPr>
              <w:spacing w:line="276" w:lineRule="auto"/>
              <w:rPr>
                <w:rFonts w:ascii="Arial" w:hAnsi="Arial" w:cs="Arial"/>
                <w:sz w:val="20"/>
              </w:rPr>
            </w:pPr>
            <w:r w:rsidRPr="001D66E5">
              <w:rPr>
                <w:rFonts w:ascii="Arial" w:hAnsi="Arial" w:cs="Arial"/>
                <w:sz w:val="20"/>
              </w:rPr>
              <w:t>Multiple</w:t>
            </w:r>
          </w:p>
        </w:tc>
        <w:tc>
          <w:tcPr>
            <w:tcW w:w="1000" w:type="dxa"/>
          </w:tcPr>
          <w:p w14:paraId="4F32D0E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6B849A4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74</w:t>
            </w:r>
          </w:p>
        </w:tc>
        <w:tc>
          <w:tcPr>
            <w:tcW w:w="1068" w:type="dxa"/>
          </w:tcPr>
          <w:p w14:paraId="591FCC1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tcPr>
          <w:p w14:paraId="33E58C03" w14:textId="77777777" w:rsidR="00B629F5" w:rsidRPr="001D66E5" w:rsidRDefault="00B629F5" w:rsidP="00B629F5">
            <w:pPr>
              <w:spacing w:line="276" w:lineRule="auto"/>
              <w:rPr>
                <w:rFonts w:ascii="Arial" w:hAnsi="Arial" w:cs="Arial"/>
                <w:sz w:val="20"/>
              </w:rPr>
            </w:pPr>
          </w:p>
        </w:tc>
      </w:tr>
      <w:tr w:rsidR="00B629F5" w:rsidRPr="001D66E5" w14:paraId="37CFD15E" w14:textId="77777777" w:rsidTr="00B629F5">
        <w:trPr>
          <w:trHeight w:val="67"/>
        </w:trPr>
        <w:tc>
          <w:tcPr>
            <w:tcW w:w="1913" w:type="dxa"/>
            <w:vMerge w:val="restart"/>
          </w:tcPr>
          <w:p w14:paraId="11A7FDDF"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Type of seizure</w:t>
            </w:r>
          </w:p>
        </w:tc>
        <w:tc>
          <w:tcPr>
            <w:tcW w:w="2692" w:type="dxa"/>
          </w:tcPr>
          <w:p w14:paraId="74C3157F" w14:textId="77777777" w:rsidR="00B629F5" w:rsidRPr="001D66E5" w:rsidRDefault="00B629F5" w:rsidP="00B629F5">
            <w:pPr>
              <w:spacing w:line="276" w:lineRule="auto"/>
              <w:rPr>
                <w:rFonts w:ascii="Arial" w:hAnsi="Arial" w:cs="Arial"/>
                <w:sz w:val="20"/>
              </w:rPr>
            </w:pPr>
            <w:r w:rsidRPr="001D66E5">
              <w:rPr>
                <w:rFonts w:ascii="Arial" w:hAnsi="Arial" w:cs="Arial"/>
                <w:sz w:val="20"/>
              </w:rPr>
              <w:t>Subtle</w:t>
            </w:r>
          </w:p>
        </w:tc>
        <w:tc>
          <w:tcPr>
            <w:tcW w:w="1000" w:type="dxa"/>
          </w:tcPr>
          <w:p w14:paraId="7B1C9FE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142F10A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68" w:type="dxa"/>
          </w:tcPr>
          <w:p w14:paraId="6C9E7EE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3D2DC625" w14:textId="77777777" w:rsidR="00B629F5" w:rsidRPr="001D66E5" w:rsidRDefault="00B629F5" w:rsidP="00B629F5">
            <w:pPr>
              <w:spacing w:line="276" w:lineRule="auto"/>
              <w:jc w:val="center"/>
              <w:rPr>
                <w:rFonts w:ascii="Arial" w:hAnsi="Arial" w:cs="Arial"/>
                <w:sz w:val="20"/>
              </w:rPr>
            </w:pPr>
          </w:p>
          <w:p w14:paraId="36AF87B0" w14:textId="77777777" w:rsidR="00B629F5" w:rsidRPr="001D66E5" w:rsidRDefault="00B629F5" w:rsidP="00B629F5">
            <w:pPr>
              <w:spacing w:line="276" w:lineRule="auto"/>
              <w:jc w:val="center"/>
              <w:rPr>
                <w:rFonts w:ascii="Arial" w:hAnsi="Arial" w:cs="Arial"/>
                <w:sz w:val="20"/>
              </w:rPr>
            </w:pPr>
          </w:p>
          <w:p w14:paraId="0439C88F" w14:textId="3582A9C9"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D423A9" w:rsidRPr="001D66E5" w14:paraId="4D21F032" w14:textId="77777777" w:rsidTr="00B629F5">
        <w:trPr>
          <w:trHeight w:val="67"/>
        </w:trPr>
        <w:tc>
          <w:tcPr>
            <w:tcW w:w="1913" w:type="dxa"/>
            <w:vMerge/>
          </w:tcPr>
          <w:p w14:paraId="3A9FDE90" w14:textId="77777777" w:rsidR="00D423A9" w:rsidRPr="001D66E5" w:rsidRDefault="00D423A9" w:rsidP="00E5231D">
            <w:pPr>
              <w:spacing w:line="276" w:lineRule="auto"/>
              <w:rPr>
                <w:rFonts w:ascii="Arial" w:hAnsi="Arial" w:cs="Arial"/>
                <w:b/>
                <w:bCs/>
                <w:sz w:val="20"/>
              </w:rPr>
            </w:pPr>
          </w:p>
        </w:tc>
        <w:tc>
          <w:tcPr>
            <w:tcW w:w="2692" w:type="dxa"/>
          </w:tcPr>
          <w:p w14:paraId="222A04DE" w14:textId="77777777" w:rsidR="00D423A9" w:rsidRPr="001D66E5" w:rsidRDefault="00D423A9" w:rsidP="00E5231D">
            <w:pPr>
              <w:spacing w:line="276" w:lineRule="auto"/>
              <w:rPr>
                <w:rFonts w:ascii="Arial" w:hAnsi="Arial" w:cs="Arial"/>
                <w:sz w:val="20"/>
              </w:rPr>
            </w:pPr>
            <w:r w:rsidRPr="001D66E5">
              <w:rPr>
                <w:rFonts w:ascii="Arial" w:hAnsi="Arial" w:cs="Arial"/>
                <w:sz w:val="20"/>
              </w:rPr>
              <w:t>Tonic</w:t>
            </w:r>
          </w:p>
        </w:tc>
        <w:tc>
          <w:tcPr>
            <w:tcW w:w="1000" w:type="dxa"/>
          </w:tcPr>
          <w:p w14:paraId="41098839"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1091" w:type="dxa"/>
          </w:tcPr>
          <w:p w14:paraId="25BBC8CD"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12</w:t>
            </w:r>
          </w:p>
        </w:tc>
        <w:tc>
          <w:tcPr>
            <w:tcW w:w="1068" w:type="dxa"/>
          </w:tcPr>
          <w:p w14:paraId="30132F0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w:t>
            </w:r>
          </w:p>
        </w:tc>
        <w:tc>
          <w:tcPr>
            <w:tcW w:w="892" w:type="dxa"/>
            <w:vMerge/>
          </w:tcPr>
          <w:p w14:paraId="6AFED443" w14:textId="77777777" w:rsidR="00D423A9" w:rsidRPr="001D66E5" w:rsidRDefault="00D423A9" w:rsidP="00E5231D">
            <w:pPr>
              <w:spacing w:line="276" w:lineRule="auto"/>
              <w:rPr>
                <w:rFonts w:ascii="Arial" w:hAnsi="Arial" w:cs="Arial"/>
                <w:sz w:val="20"/>
              </w:rPr>
            </w:pPr>
          </w:p>
        </w:tc>
      </w:tr>
      <w:tr w:rsidR="00D423A9" w:rsidRPr="001D66E5" w14:paraId="6F181234" w14:textId="77777777" w:rsidTr="00B629F5">
        <w:trPr>
          <w:trHeight w:val="67"/>
        </w:trPr>
        <w:tc>
          <w:tcPr>
            <w:tcW w:w="1913" w:type="dxa"/>
            <w:vMerge/>
          </w:tcPr>
          <w:p w14:paraId="2A0890B2" w14:textId="77777777" w:rsidR="00D423A9" w:rsidRPr="001D66E5" w:rsidRDefault="00D423A9" w:rsidP="00E5231D">
            <w:pPr>
              <w:spacing w:line="276" w:lineRule="auto"/>
              <w:rPr>
                <w:rFonts w:ascii="Arial" w:hAnsi="Arial" w:cs="Arial"/>
                <w:b/>
                <w:bCs/>
                <w:sz w:val="20"/>
              </w:rPr>
            </w:pPr>
          </w:p>
        </w:tc>
        <w:tc>
          <w:tcPr>
            <w:tcW w:w="2692" w:type="dxa"/>
          </w:tcPr>
          <w:p w14:paraId="25A3D109" w14:textId="77777777" w:rsidR="00D423A9" w:rsidRPr="001D66E5" w:rsidRDefault="00D423A9" w:rsidP="00E5231D">
            <w:pPr>
              <w:spacing w:line="276" w:lineRule="auto"/>
              <w:rPr>
                <w:rFonts w:ascii="Arial" w:hAnsi="Arial" w:cs="Arial"/>
                <w:sz w:val="20"/>
              </w:rPr>
            </w:pPr>
            <w:proofErr w:type="spellStart"/>
            <w:r w:rsidRPr="001D66E5">
              <w:rPr>
                <w:rFonts w:ascii="Arial" w:hAnsi="Arial" w:cs="Arial"/>
                <w:sz w:val="20"/>
              </w:rPr>
              <w:t>Clonic</w:t>
            </w:r>
            <w:proofErr w:type="spellEnd"/>
          </w:p>
        </w:tc>
        <w:tc>
          <w:tcPr>
            <w:tcW w:w="1000" w:type="dxa"/>
          </w:tcPr>
          <w:p w14:paraId="18970DF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1091" w:type="dxa"/>
          </w:tcPr>
          <w:p w14:paraId="76000323"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w:t>
            </w:r>
          </w:p>
        </w:tc>
        <w:tc>
          <w:tcPr>
            <w:tcW w:w="1068" w:type="dxa"/>
          </w:tcPr>
          <w:p w14:paraId="79855551"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892" w:type="dxa"/>
            <w:vMerge/>
          </w:tcPr>
          <w:p w14:paraId="0B26EB28" w14:textId="77777777" w:rsidR="00D423A9" w:rsidRPr="001D66E5" w:rsidRDefault="00D423A9" w:rsidP="00E5231D">
            <w:pPr>
              <w:spacing w:line="276" w:lineRule="auto"/>
              <w:rPr>
                <w:rFonts w:ascii="Arial" w:hAnsi="Arial" w:cs="Arial"/>
                <w:sz w:val="20"/>
              </w:rPr>
            </w:pPr>
          </w:p>
        </w:tc>
      </w:tr>
      <w:tr w:rsidR="00D423A9" w:rsidRPr="001D66E5" w14:paraId="7F89258E" w14:textId="77777777" w:rsidTr="00B629F5">
        <w:trPr>
          <w:trHeight w:val="67"/>
        </w:trPr>
        <w:tc>
          <w:tcPr>
            <w:tcW w:w="1913" w:type="dxa"/>
            <w:vMerge/>
          </w:tcPr>
          <w:p w14:paraId="097F4955" w14:textId="77777777" w:rsidR="00D423A9" w:rsidRPr="001D66E5" w:rsidRDefault="00D423A9" w:rsidP="00E5231D">
            <w:pPr>
              <w:spacing w:line="276" w:lineRule="auto"/>
              <w:rPr>
                <w:rFonts w:ascii="Arial" w:hAnsi="Arial" w:cs="Arial"/>
                <w:b/>
                <w:bCs/>
                <w:sz w:val="20"/>
              </w:rPr>
            </w:pPr>
          </w:p>
        </w:tc>
        <w:tc>
          <w:tcPr>
            <w:tcW w:w="2692" w:type="dxa"/>
          </w:tcPr>
          <w:p w14:paraId="732CFFD8" w14:textId="77777777" w:rsidR="00D423A9" w:rsidRPr="001D66E5" w:rsidRDefault="00D423A9" w:rsidP="00E5231D">
            <w:pPr>
              <w:spacing w:line="276" w:lineRule="auto"/>
              <w:rPr>
                <w:rFonts w:ascii="Arial" w:hAnsi="Arial" w:cs="Arial"/>
                <w:sz w:val="20"/>
              </w:rPr>
            </w:pPr>
            <w:r w:rsidRPr="001D66E5">
              <w:rPr>
                <w:rFonts w:ascii="Arial" w:hAnsi="Arial" w:cs="Arial"/>
                <w:sz w:val="20"/>
              </w:rPr>
              <w:t>Focal</w:t>
            </w:r>
          </w:p>
        </w:tc>
        <w:tc>
          <w:tcPr>
            <w:tcW w:w="1000" w:type="dxa"/>
          </w:tcPr>
          <w:p w14:paraId="205FE3A1"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1091" w:type="dxa"/>
          </w:tcPr>
          <w:p w14:paraId="19AC492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8</w:t>
            </w:r>
          </w:p>
        </w:tc>
        <w:tc>
          <w:tcPr>
            <w:tcW w:w="1068" w:type="dxa"/>
          </w:tcPr>
          <w:p w14:paraId="017FBA83"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w:t>
            </w:r>
          </w:p>
        </w:tc>
        <w:tc>
          <w:tcPr>
            <w:tcW w:w="892" w:type="dxa"/>
            <w:vMerge/>
          </w:tcPr>
          <w:p w14:paraId="1C22D66F" w14:textId="77777777" w:rsidR="00D423A9" w:rsidRPr="001D66E5" w:rsidRDefault="00D423A9" w:rsidP="00E5231D">
            <w:pPr>
              <w:spacing w:line="276" w:lineRule="auto"/>
              <w:rPr>
                <w:rFonts w:ascii="Arial" w:hAnsi="Arial" w:cs="Arial"/>
                <w:sz w:val="20"/>
              </w:rPr>
            </w:pPr>
          </w:p>
        </w:tc>
      </w:tr>
      <w:tr w:rsidR="00D423A9" w:rsidRPr="001D66E5" w14:paraId="0FD8CE89" w14:textId="77777777" w:rsidTr="00B629F5">
        <w:trPr>
          <w:trHeight w:val="67"/>
        </w:trPr>
        <w:tc>
          <w:tcPr>
            <w:tcW w:w="1913" w:type="dxa"/>
            <w:vMerge/>
          </w:tcPr>
          <w:p w14:paraId="4B72BDFF" w14:textId="77777777" w:rsidR="00D423A9" w:rsidRPr="001D66E5" w:rsidRDefault="00D423A9" w:rsidP="00E5231D">
            <w:pPr>
              <w:spacing w:line="276" w:lineRule="auto"/>
              <w:rPr>
                <w:rFonts w:ascii="Arial" w:hAnsi="Arial" w:cs="Arial"/>
                <w:b/>
                <w:bCs/>
                <w:sz w:val="20"/>
              </w:rPr>
            </w:pPr>
          </w:p>
        </w:tc>
        <w:tc>
          <w:tcPr>
            <w:tcW w:w="2692" w:type="dxa"/>
          </w:tcPr>
          <w:p w14:paraId="0BEFB62F" w14:textId="77777777" w:rsidR="00D423A9" w:rsidRPr="001D66E5" w:rsidRDefault="00D423A9" w:rsidP="00E5231D">
            <w:pPr>
              <w:spacing w:line="276" w:lineRule="auto"/>
              <w:rPr>
                <w:rFonts w:ascii="Arial" w:hAnsi="Arial" w:cs="Arial"/>
                <w:sz w:val="20"/>
              </w:rPr>
            </w:pPr>
            <w:r w:rsidRPr="001D66E5">
              <w:rPr>
                <w:rFonts w:ascii="Arial" w:hAnsi="Arial" w:cs="Arial"/>
                <w:sz w:val="20"/>
              </w:rPr>
              <w:t>Generalized</w:t>
            </w:r>
          </w:p>
        </w:tc>
        <w:tc>
          <w:tcPr>
            <w:tcW w:w="1000" w:type="dxa"/>
          </w:tcPr>
          <w:p w14:paraId="062CD4B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1091" w:type="dxa"/>
          </w:tcPr>
          <w:p w14:paraId="00E80C7A"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8</w:t>
            </w:r>
          </w:p>
        </w:tc>
        <w:tc>
          <w:tcPr>
            <w:tcW w:w="1068" w:type="dxa"/>
          </w:tcPr>
          <w:p w14:paraId="6133620F"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w:t>
            </w:r>
          </w:p>
        </w:tc>
        <w:tc>
          <w:tcPr>
            <w:tcW w:w="892" w:type="dxa"/>
            <w:vMerge/>
          </w:tcPr>
          <w:p w14:paraId="0B45CD11" w14:textId="77777777" w:rsidR="00D423A9" w:rsidRPr="001D66E5" w:rsidRDefault="00D423A9" w:rsidP="00E5231D">
            <w:pPr>
              <w:spacing w:line="276" w:lineRule="auto"/>
              <w:rPr>
                <w:rFonts w:ascii="Arial" w:hAnsi="Arial" w:cs="Arial"/>
                <w:sz w:val="20"/>
              </w:rPr>
            </w:pPr>
          </w:p>
        </w:tc>
      </w:tr>
      <w:tr w:rsidR="00D423A9" w:rsidRPr="001D66E5" w14:paraId="381419A7" w14:textId="77777777" w:rsidTr="00B629F5">
        <w:trPr>
          <w:trHeight w:val="67"/>
        </w:trPr>
        <w:tc>
          <w:tcPr>
            <w:tcW w:w="1913" w:type="dxa"/>
            <w:vMerge/>
          </w:tcPr>
          <w:p w14:paraId="0B780A95" w14:textId="77777777" w:rsidR="00D423A9" w:rsidRPr="001D66E5" w:rsidRDefault="00D423A9" w:rsidP="00E5231D">
            <w:pPr>
              <w:spacing w:line="276" w:lineRule="auto"/>
              <w:rPr>
                <w:rFonts w:ascii="Arial" w:hAnsi="Arial" w:cs="Arial"/>
                <w:b/>
                <w:bCs/>
                <w:sz w:val="20"/>
              </w:rPr>
            </w:pPr>
          </w:p>
        </w:tc>
        <w:tc>
          <w:tcPr>
            <w:tcW w:w="2692" w:type="dxa"/>
          </w:tcPr>
          <w:p w14:paraId="173A9B12" w14:textId="77777777" w:rsidR="00D423A9" w:rsidRPr="001D66E5" w:rsidRDefault="00D423A9" w:rsidP="00E5231D">
            <w:pPr>
              <w:spacing w:line="276" w:lineRule="auto"/>
              <w:rPr>
                <w:rFonts w:ascii="Arial" w:hAnsi="Arial" w:cs="Arial"/>
                <w:sz w:val="20"/>
              </w:rPr>
            </w:pPr>
            <w:r w:rsidRPr="001D66E5">
              <w:rPr>
                <w:rFonts w:ascii="Arial" w:hAnsi="Arial" w:cs="Arial"/>
                <w:sz w:val="20"/>
              </w:rPr>
              <w:t>Mixed</w:t>
            </w:r>
          </w:p>
        </w:tc>
        <w:tc>
          <w:tcPr>
            <w:tcW w:w="1000" w:type="dxa"/>
          </w:tcPr>
          <w:p w14:paraId="3E5BCA12"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1091" w:type="dxa"/>
          </w:tcPr>
          <w:p w14:paraId="6263E7C8"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4</w:t>
            </w:r>
          </w:p>
        </w:tc>
        <w:tc>
          <w:tcPr>
            <w:tcW w:w="1068" w:type="dxa"/>
          </w:tcPr>
          <w:p w14:paraId="2DBFDC4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892" w:type="dxa"/>
            <w:vMerge/>
          </w:tcPr>
          <w:p w14:paraId="3472EDA8" w14:textId="77777777" w:rsidR="00D423A9" w:rsidRPr="001D66E5" w:rsidRDefault="00D423A9" w:rsidP="00E5231D">
            <w:pPr>
              <w:spacing w:line="276" w:lineRule="auto"/>
              <w:rPr>
                <w:rFonts w:ascii="Arial" w:hAnsi="Arial" w:cs="Arial"/>
                <w:sz w:val="20"/>
              </w:rPr>
            </w:pPr>
          </w:p>
        </w:tc>
      </w:tr>
      <w:tr w:rsidR="00B629F5" w:rsidRPr="001D66E5" w14:paraId="6DCBFC43" w14:textId="77777777" w:rsidTr="00B629F5">
        <w:trPr>
          <w:trHeight w:val="201"/>
        </w:trPr>
        <w:tc>
          <w:tcPr>
            <w:tcW w:w="1913" w:type="dxa"/>
            <w:vMerge w:val="restart"/>
          </w:tcPr>
          <w:p w14:paraId="7628EA6A"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Antiepileptics required</w:t>
            </w:r>
          </w:p>
        </w:tc>
        <w:tc>
          <w:tcPr>
            <w:tcW w:w="2692" w:type="dxa"/>
          </w:tcPr>
          <w:p w14:paraId="1AB5E10B" w14:textId="77777777" w:rsidR="00B629F5" w:rsidRPr="001D66E5" w:rsidRDefault="00B629F5" w:rsidP="00B629F5">
            <w:pPr>
              <w:spacing w:line="276" w:lineRule="auto"/>
              <w:rPr>
                <w:rFonts w:ascii="Arial" w:hAnsi="Arial" w:cs="Arial"/>
                <w:sz w:val="20"/>
              </w:rPr>
            </w:pPr>
            <w:r w:rsidRPr="001D66E5">
              <w:rPr>
                <w:rFonts w:ascii="Arial" w:hAnsi="Arial" w:cs="Arial"/>
                <w:sz w:val="20"/>
              </w:rPr>
              <w:t>Monotherapy</w:t>
            </w:r>
          </w:p>
        </w:tc>
        <w:tc>
          <w:tcPr>
            <w:tcW w:w="1000" w:type="dxa"/>
          </w:tcPr>
          <w:p w14:paraId="4E87124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1091" w:type="dxa"/>
          </w:tcPr>
          <w:p w14:paraId="2ED4F8D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11</w:t>
            </w:r>
          </w:p>
        </w:tc>
        <w:tc>
          <w:tcPr>
            <w:tcW w:w="1068" w:type="dxa"/>
          </w:tcPr>
          <w:p w14:paraId="3B5C5D00"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val="restart"/>
          </w:tcPr>
          <w:p w14:paraId="5150669A" w14:textId="77777777" w:rsidR="00B629F5" w:rsidRPr="001D66E5" w:rsidRDefault="00B629F5" w:rsidP="00B629F5">
            <w:pPr>
              <w:spacing w:line="276" w:lineRule="auto"/>
              <w:jc w:val="center"/>
              <w:rPr>
                <w:rFonts w:ascii="Arial" w:hAnsi="Arial" w:cs="Arial"/>
                <w:sz w:val="20"/>
              </w:rPr>
            </w:pPr>
          </w:p>
          <w:p w14:paraId="071939D3" w14:textId="70B8570A"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5E2BAD0F" w14:textId="77777777" w:rsidTr="00B629F5">
        <w:trPr>
          <w:trHeight w:val="201"/>
        </w:trPr>
        <w:tc>
          <w:tcPr>
            <w:tcW w:w="1913" w:type="dxa"/>
            <w:vMerge/>
          </w:tcPr>
          <w:p w14:paraId="4599816A" w14:textId="77777777" w:rsidR="00B629F5" w:rsidRPr="001D66E5" w:rsidRDefault="00B629F5" w:rsidP="00B629F5">
            <w:pPr>
              <w:spacing w:line="276" w:lineRule="auto"/>
              <w:rPr>
                <w:rFonts w:ascii="Arial" w:hAnsi="Arial" w:cs="Arial"/>
                <w:b/>
                <w:bCs/>
                <w:sz w:val="20"/>
              </w:rPr>
            </w:pPr>
          </w:p>
        </w:tc>
        <w:tc>
          <w:tcPr>
            <w:tcW w:w="2692" w:type="dxa"/>
          </w:tcPr>
          <w:p w14:paraId="2D0688B7" w14:textId="77777777" w:rsidR="00B629F5" w:rsidRPr="001D66E5" w:rsidRDefault="00B629F5" w:rsidP="00B629F5">
            <w:pPr>
              <w:spacing w:line="276" w:lineRule="auto"/>
              <w:rPr>
                <w:rFonts w:ascii="Arial" w:hAnsi="Arial" w:cs="Arial"/>
                <w:sz w:val="20"/>
              </w:rPr>
            </w:pPr>
            <w:r w:rsidRPr="001D66E5">
              <w:rPr>
                <w:rFonts w:ascii="Arial" w:hAnsi="Arial" w:cs="Arial"/>
                <w:sz w:val="20"/>
              </w:rPr>
              <w:t>Polytherapy</w:t>
            </w:r>
          </w:p>
        </w:tc>
        <w:tc>
          <w:tcPr>
            <w:tcW w:w="1000" w:type="dxa"/>
          </w:tcPr>
          <w:p w14:paraId="6EB799B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1490D50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72</w:t>
            </w:r>
          </w:p>
        </w:tc>
        <w:tc>
          <w:tcPr>
            <w:tcW w:w="1068" w:type="dxa"/>
          </w:tcPr>
          <w:p w14:paraId="1349356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tcPr>
          <w:p w14:paraId="7A926B4F" w14:textId="77777777" w:rsidR="00B629F5" w:rsidRPr="001D66E5" w:rsidRDefault="00B629F5" w:rsidP="00B629F5">
            <w:pPr>
              <w:spacing w:line="276" w:lineRule="auto"/>
              <w:jc w:val="center"/>
              <w:rPr>
                <w:rFonts w:ascii="Arial" w:hAnsi="Arial" w:cs="Arial"/>
                <w:sz w:val="20"/>
              </w:rPr>
            </w:pPr>
          </w:p>
        </w:tc>
      </w:tr>
      <w:tr w:rsidR="00B629F5" w:rsidRPr="001D66E5" w14:paraId="569627AD" w14:textId="77777777" w:rsidTr="00B629F5">
        <w:trPr>
          <w:trHeight w:val="201"/>
        </w:trPr>
        <w:tc>
          <w:tcPr>
            <w:tcW w:w="1913" w:type="dxa"/>
            <w:vMerge/>
          </w:tcPr>
          <w:p w14:paraId="4C9AFFED" w14:textId="77777777" w:rsidR="00B629F5" w:rsidRPr="001D66E5" w:rsidRDefault="00B629F5" w:rsidP="00B629F5">
            <w:pPr>
              <w:spacing w:line="276" w:lineRule="auto"/>
              <w:rPr>
                <w:rFonts w:ascii="Arial" w:hAnsi="Arial" w:cs="Arial"/>
                <w:b/>
                <w:bCs/>
                <w:sz w:val="20"/>
              </w:rPr>
            </w:pPr>
          </w:p>
        </w:tc>
        <w:tc>
          <w:tcPr>
            <w:tcW w:w="2692" w:type="dxa"/>
          </w:tcPr>
          <w:p w14:paraId="7158FB04" w14:textId="77777777" w:rsidR="00B629F5" w:rsidRPr="001D66E5" w:rsidRDefault="00B629F5" w:rsidP="00B629F5">
            <w:pPr>
              <w:spacing w:line="276" w:lineRule="auto"/>
              <w:rPr>
                <w:rFonts w:ascii="Arial" w:hAnsi="Arial" w:cs="Arial"/>
                <w:sz w:val="20"/>
              </w:rPr>
            </w:pPr>
            <w:r w:rsidRPr="001D66E5">
              <w:rPr>
                <w:rFonts w:ascii="Arial" w:hAnsi="Arial" w:cs="Arial"/>
                <w:sz w:val="20"/>
              </w:rPr>
              <w:t>None</w:t>
            </w:r>
          </w:p>
        </w:tc>
        <w:tc>
          <w:tcPr>
            <w:tcW w:w="1000" w:type="dxa"/>
          </w:tcPr>
          <w:p w14:paraId="7DA2B313"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26</w:t>
            </w:r>
          </w:p>
        </w:tc>
        <w:tc>
          <w:tcPr>
            <w:tcW w:w="1091" w:type="dxa"/>
          </w:tcPr>
          <w:p w14:paraId="65BCCC0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1068" w:type="dxa"/>
          </w:tcPr>
          <w:p w14:paraId="16EBE03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892" w:type="dxa"/>
            <w:vMerge/>
          </w:tcPr>
          <w:p w14:paraId="7205763E" w14:textId="77777777" w:rsidR="00B629F5" w:rsidRPr="001D66E5" w:rsidRDefault="00B629F5" w:rsidP="00B629F5">
            <w:pPr>
              <w:spacing w:line="276" w:lineRule="auto"/>
              <w:jc w:val="center"/>
              <w:rPr>
                <w:rFonts w:ascii="Arial" w:hAnsi="Arial" w:cs="Arial"/>
                <w:sz w:val="20"/>
              </w:rPr>
            </w:pPr>
          </w:p>
        </w:tc>
      </w:tr>
      <w:tr w:rsidR="00B629F5" w:rsidRPr="001D66E5" w14:paraId="520C35E5" w14:textId="77777777" w:rsidTr="00B629F5">
        <w:trPr>
          <w:trHeight w:val="201"/>
        </w:trPr>
        <w:tc>
          <w:tcPr>
            <w:tcW w:w="1913" w:type="dxa"/>
            <w:vMerge w:val="restart"/>
          </w:tcPr>
          <w:p w14:paraId="597CFB20"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Heart rate</w:t>
            </w:r>
          </w:p>
        </w:tc>
        <w:tc>
          <w:tcPr>
            <w:tcW w:w="2692" w:type="dxa"/>
          </w:tcPr>
          <w:p w14:paraId="2ABAEE51" w14:textId="77777777" w:rsidR="00B629F5" w:rsidRPr="001D66E5" w:rsidRDefault="00B629F5" w:rsidP="00B629F5">
            <w:pPr>
              <w:spacing w:line="276" w:lineRule="auto"/>
              <w:rPr>
                <w:rFonts w:ascii="Arial" w:hAnsi="Arial" w:cs="Arial"/>
                <w:sz w:val="20"/>
              </w:rPr>
            </w:pPr>
            <w:r w:rsidRPr="001D66E5">
              <w:rPr>
                <w:rFonts w:ascii="Arial" w:hAnsi="Arial" w:cs="Arial"/>
                <w:sz w:val="20"/>
              </w:rPr>
              <w:t>Normal</w:t>
            </w:r>
          </w:p>
        </w:tc>
        <w:tc>
          <w:tcPr>
            <w:tcW w:w="1000" w:type="dxa"/>
          </w:tcPr>
          <w:p w14:paraId="60555E4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29</w:t>
            </w:r>
          </w:p>
        </w:tc>
        <w:tc>
          <w:tcPr>
            <w:tcW w:w="1091" w:type="dxa"/>
          </w:tcPr>
          <w:p w14:paraId="460EED9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57</w:t>
            </w:r>
          </w:p>
        </w:tc>
        <w:tc>
          <w:tcPr>
            <w:tcW w:w="1068" w:type="dxa"/>
          </w:tcPr>
          <w:p w14:paraId="45BD6FE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0F79E328" w14:textId="6AEFFE5C"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D423A9" w:rsidRPr="001D66E5" w14:paraId="171F5759" w14:textId="77777777" w:rsidTr="00B629F5">
        <w:trPr>
          <w:trHeight w:val="201"/>
        </w:trPr>
        <w:tc>
          <w:tcPr>
            <w:tcW w:w="1913" w:type="dxa"/>
            <w:vMerge/>
          </w:tcPr>
          <w:p w14:paraId="397C6D28" w14:textId="77777777" w:rsidR="00D423A9" w:rsidRPr="001D66E5" w:rsidRDefault="00D423A9" w:rsidP="00E5231D">
            <w:pPr>
              <w:spacing w:line="276" w:lineRule="auto"/>
              <w:rPr>
                <w:rFonts w:ascii="Arial" w:hAnsi="Arial" w:cs="Arial"/>
                <w:b/>
                <w:bCs/>
                <w:sz w:val="20"/>
              </w:rPr>
            </w:pPr>
          </w:p>
        </w:tc>
        <w:tc>
          <w:tcPr>
            <w:tcW w:w="2692" w:type="dxa"/>
          </w:tcPr>
          <w:p w14:paraId="75745EA3" w14:textId="77777777" w:rsidR="00D423A9" w:rsidRPr="001D66E5" w:rsidRDefault="00D423A9" w:rsidP="00E5231D">
            <w:pPr>
              <w:spacing w:line="276" w:lineRule="auto"/>
              <w:rPr>
                <w:rFonts w:ascii="Arial" w:hAnsi="Arial" w:cs="Arial"/>
                <w:sz w:val="20"/>
              </w:rPr>
            </w:pPr>
            <w:r w:rsidRPr="001D66E5">
              <w:rPr>
                <w:rFonts w:ascii="Arial" w:hAnsi="Arial" w:cs="Arial"/>
                <w:sz w:val="20"/>
              </w:rPr>
              <w:t>Bradycardia</w:t>
            </w:r>
          </w:p>
        </w:tc>
        <w:tc>
          <w:tcPr>
            <w:tcW w:w="1000" w:type="dxa"/>
          </w:tcPr>
          <w:p w14:paraId="0C5F7B85"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1091" w:type="dxa"/>
          </w:tcPr>
          <w:p w14:paraId="46124ACC"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28</w:t>
            </w:r>
          </w:p>
        </w:tc>
        <w:tc>
          <w:tcPr>
            <w:tcW w:w="1068" w:type="dxa"/>
          </w:tcPr>
          <w:p w14:paraId="46CC57C4"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w:t>
            </w:r>
          </w:p>
        </w:tc>
        <w:tc>
          <w:tcPr>
            <w:tcW w:w="892" w:type="dxa"/>
            <w:vMerge/>
          </w:tcPr>
          <w:p w14:paraId="284FC402" w14:textId="77777777" w:rsidR="00D423A9" w:rsidRPr="001D66E5" w:rsidRDefault="00D423A9" w:rsidP="00E5231D">
            <w:pPr>
              <w:spacing w:line="276" w:lineRule="auto"/>
              <w:jc w:val="center"/>
              <w:rPr>
                <w:rFonts w:ascii="Arial" w:hAnsi="Arial" w:cs="Arial"/>
                <w:sz w:val="20"/>
              </w:rPr>
            </w:pPr>
          </w:p>
        </w:tc>
      </w:tr>
      <w:tr w:rsidR="00D423A9" w:rsidRPr="001D66E5" w14:paraId="52534E9C" w14:textId="77777777" w:rsidTr="00B629F5">
        <w:trPr>
          <w:trHeight w:val="201"/>
        </w:trPr>
        <w:tc>
          <w:tcPr>
            <w:tcW w:w="1913" w:type="dxa"/>
            <w:vMerge w:val="restart"/>
          </w:tcPr>
          <w:p w14:paraId="2866A3E9" w14:textId="77777777" w:rsidR="00D423A9" w:rsidRPr="001D66E5" w:rsidRDefault="00D423A9" w:rsidP="00E5231D">
            <w:pPr>
              <w:spacing w:line="276" w:lineRule="auto"/>
              <w:rPr>
                <w:rFonts w:ascii="Arial" w:hAnsi="Arial" w:cs="Arial"/>
                <w:b/>
                <w:bCs/>
                <w:sz w:val="20"/>
              </w:rPr>
            </w:pPr>
            <w:r w:rsidRPr="001D66E5">
              <w:rPr>
                <w:rFonts w:ascii="Arial" w:hAnsi="Arial" w:cs="Arial"/>
                <w:b/>
                <w:bCs/>
                <w:sz w:val="20"/>
              </w:rPr>
              <w:t>Hypothermia</w:t>
            </w:r>
          </w:p>
        </w:tc>
        <w:tc>
          <w:tcPr>
            <w:tcW w:w="2692" w:type="dxa"/>
          </w:tcPr>
          <w:p w14:paraId="04AAEC6D" w14:textId="77777777" w:rsidR="00D423A9" w:rsidRPr="001D66E5" w:rsidRDefault="00D423A9" w:rsidP="00E5231D">
            <w:pPr>
              <w:spacing w:line="276" w:lineRule="auto"/>
              <w:rPr>
                <w:rFonts w:ascii="Arial" w:hAnsi="Arial" w:cs="Arial"/>
                <w:sz w:val="20"/>
              </w:rPr>
            </w:pPr>
            <w:r w:rsidRPr="001D66E5">
              <w:rPr>
                <w:rFonts w:ascii="Arial" w:hAnsi="Arial" w:cs="Arial"/>
                <w:sz w:val="20"/>
              </w:rPr>
              <w:t xml:space="preserve">Present </w:t>
            </w:r>
          </w:p>
        </w:tc>
        <w:tc>
          <w:tcPr>
            <w:tcW w:w="1000" w:type="dxa"/>
          </w:tcPr>
          <w:p w14:paraId="2C3CCFB7"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26</w:t>
            </w:r>
          </w:p>
        </w:tc>
        <w:tc>
          <w:tcPr>
            <w:tcW w:w="1091" w:type="dxa"/>
          </w:tcPr>
          <w:p w14:paraId="33F96936"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61</w:t>
            </w:r>
          </w:p>
        </w:tc>
        <w:tc>
          <w:tcPr>
            <w:tcW w:w="1068" w:type="dxa"/>
          </w:tcPr>
          <w:p w14:paraId="02460C45"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545169C3" w14:textId="77777777" w:rsidR="00D423A9" w:rsidRPr="001D66E5" w:rsidRDefault="00D423A9" w:rsidP="00E5231D">
            <w:pPr>
              <w:spacing w:before="240" w:line="276" w:lineRule="auto"/>
              <w:jc w:val="center"/>
              <w:rPr>
                <w:rFonts w:ascii="Arial" w:hAnsi="Arial" w:cs="Arial"/>
                <w:sz w:val="20"/>
              </w:rPr>
            </w:pPr>
            <w:r w:rsidRPr="001D66E5">
              <w:rPr>
                <w:rFonts w:ascii="Arial" w:hAnsi="Arial" w:cs="Arial"/>
                <w:sz w:val="20"/>
              </w:rPr>
              <w:t>.015</w:t>
            </w:r>
          </w:p>
        </w:tc>
      </w:tr>
      <w:tr w:rsidR="00D423A9" w:rsidRPr="001D66E5" w14:paraId="50919291" w14:textId="77777777" w:rsidTr="00B629F5">
        <w:trPr>
          <w:trHeight w:val="201"/>
        </w:trPr>
        <w:tc>
          <w:tcPr>
            <w:tcW w:w="1913" w:type="dxa"/>
            <w:vMerge/>
          </w:tcPr>
          <w:p w14:paraId="60FB8F4F" w14:textId="77777777" w:rsidR="00D423A9" w:rsidRPr="001D66E5" w:rsidRDefault="00D423A9" w:rsidP="00E5231D">
            <w:pPr>
              <w:spacing w:line="276" w:lineRule="auto"/>
              <w:rPr>
                <w:rFonts w:ascii="Arial" w:hAnsi="Arial" w:cs="Arial"/>
                <w:b/>
                <w:bCs/>
                <w:sz w:val="20"/>
              </w:rPr>
            </w:pPr>
          </w:p>
        </w:tc>
        <w:tc>
          <w:tcPr>
            <w:tcW w:w="2692" w:type="dxa"/>
          </w:tcPr>
          <w:p w14:paraId="2DB5C555" w14:textId="77777777" w:rsidR="00D423A9" w:rsidRPr="001D66E5" w:rsidRDefault="00D423A9" w:rsidP="00E5231D">
            <w:pPr>
              <w:spacing w:line="276" w:lineRule="auto"/>
              <w:rPr>
                <w:rFonts w:ascii="Arial" w:hAnsi="Arial" w:cs="Arial"/>
                <w:sz w:val="20"/>
              </w:rPr>
            </w:pPr>
            <w:r w:rsidRPr="001D66E5">
              <w:rPr>
                <w:rFonts w:ascii="Arial" w:hAnsi="Arial" w:cs="Arial"/>
                <w:sz w:val="20"/>
              </w:rPr>
              <w:t>Absent</w:t>
            </w:r>
          </w:p>
        </w:tc>
        <w:tc>
          <w:tcPr>
            <w:tcW w:w="1000" w:type="dxa"/>
          </w:tcPr>
          <w:p w14:paraId="31601C7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1091" w:type="dxa"/>
          </w:tcPr>
          <w:p w14:paraId="4F3162EA"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24</w:t>
            </w:r>
          </w:p>
        </w:tc>
        <w:tc>
          <w:tcPr>
            <w:tcW w:w="1068" w:type="dxa"/>
          </w:tcPr>
          <w:p w14:paraId="34AC88BE"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w:t>
            </w:r>
          </w:p>
        </w:tc>
        <w:tc>
          <w:tcPr>
            <w:tcW w:w="892" w:type="dxa"/>
            <w:vMerge/>
          </w:tcPr>
          <w:p w14:paraId="5A06C3C7" w14:textId="77777777" w:rsidR="00D423A9" w:rsidRPr="001D66E5" w:rsidRDefault="00D423A9" w:rsidP="00E5231D">
            <w:pPr>
              <w:spacing w:line="276" w:lineRule="auto"/>
              <w:jc w:val="center"/>
              <w:rPr>
                <w:rFonts w:ascii="Arial" w:hAnsi="Arial" w:cs="Arial"/>
                <w:sz w:val="20"/>
              </w:rPr>
            </w:pPr>
          </w:p>
        </w:tc>
      </w:tr>
      <w:tr w:rsidR="00D423A9" w:rsidRPr="001D66E5" w14:paraId="2A251E60" w14:textId="77777777" w:rsidTr="00B629F5">
        <w:trPr>
          <w:trHeight w:val="201"/>
        </w:trPr>
        <w:tc>
          <w:tcPr>
            <w:tcW w:w="1913" w:type="dxa"/>
            <w:vMerge w:val="restart"/>
          </w:tcPr>
          <w:p w14:paraId="7BB0A661" w14:textId="77777777" w:rsidR="00D423A9" w:rsidRPr="001D66E5" w:rsidRDefault="00D423A9" w:rsidP="00E5231D">
            <w:pPr>
              <w:spacing w:line="276" w:lineRule="auto"/>
              <w:rPr>
                <w:rFonts w:ascii="Arial" w:hAnsi="Arial" w:cs="Arial"/>
                <w:b/>
                <w:bCs/>
                <w:sz w:val="20"/>
              </w:rPr>
            </w:pPr>
            <w:r w:rsidRPr="001D66E5">
              <w:rPr>
                <w:rFonts w:ascii="Arial" w:hAnsi="Arial" w:cs="Arial"/>
                <w:b/>
                <w:bCs/>
                <w:sz w:val="20"/>
              </w:rPr>
              <w:t>Respiratory distress</w:t>
            </w:r>
          </w:p>
        </w:tc>
        <w:tc>
          <w:tcPr>
            <w:tcW w:w="2692" w:type="dxa"/>
          </w:tcPr>
          <w:p w14:paraId="42EBD20C" w14:textId="77777777" w:rsidR="00D423A9" w:rsidRPr="001D66E5" w:rsidRDefault="00D423A9" w:rsidP="00E5231D">
            <w:pPr>
              <w:spacing w:line="276" w:lineRule="auto"/>
              <w:rPr>
                <w:rFonts w:ascii="Arial" w:hAnsi="Arial" w:cs="Arial"/>
                <w:sz w:val="20"/>
              </w:rPr>
            </w:pPr>
            <w:r w:rsidRPr="001D66E5">
              <w:rPr>
                <w:rFonts w:ascii="Arial" w:hAnsi="Arial" w:cs="Arial"/>
                <w:sz w:val="20"/>
              </w:rPr>
              <w:t>Present</w:t>
            </w:r>
          </w:p>
        </w:tc>
        <w:tc>
          <w:tcPr>
            <w:tcW w:w="1000" w:type="dxa"/>
          </w:tcPr>
          <w:p w14:paraId="6BE5E51B"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19</w:t>
            </w:r>
          </w:p>
        </w:tc>
        <w:tc>
          <w:tcPr>
            <w:tcW w:w="1091" w:type="dxa"/>
          </w:tcPr>
          <w:p w14:paraId="6D933956"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33</w:t>
            </w:r>
          </w:p>
        </w:tc>
        <w:tc>
          <w:tcPr>
            <w:tcW w:w="1068" w:type="dxa"/>
          </w:tcPr>
          <w:p w14:paraId="440B944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3</w:t>
            </w:r>
          </w:p>
        </w:tc>
        <w:tc>
          <w:tcPr>
            <w:tcW w:w="892" w:type="dxa"/>
            <w:vMerge w:val="restart"/>
          </w:tcPr>
          <w:p w14:paraId="0B432668" w14:textId="77777777" w:rsidR="00D423A9" w:rsidRPr="001D66E5" w:rsidRDefault="00D423A9" w:rsidP="00E5231D">
            <w:pPr>
              <w:spacing w:before="240" w:line="276" w:lineRule="auto"/>
              <w:jc w:val="center"/>
              <w:rPr>
                <w:rFonts w:ascii="Arial" w:hAnsi="Arial" w:cs="Arial"/>
                <w:sz w:val="20"/>
              </w:rPr>
            </w:pPr>
            <w:r w:rsidRPr="001D66E5">
              <w:rPr>
                <w:rFonts w:ascii="Arial" w:hAnsi="Arial" w:cs="Arial"/>
                <w:sz w:val="20"/>
              </w:rPr>
              <w:t>.037</w:t>
            </w:r>
          </w:p>
        </w:tc>
      </w:tr>
      <w:tr w:rsidR="00D423A9" w:rsidRPr="001D66E5" w14:paraId="4EF99F84" w14:textId="77777777" w:rsidTr="00B629F5">
        <w:trPr>
          <w:trHeight w:val="201"/>
        </w:trPr>
        <w:tc>
          <w:tcPr>
            <w:tcW w:w="1913" w:type="dxa"/>
            <w:vMerge/>
          </w:tcPr>
          <w:p w14:paraId="6D0B245C" w14:textId="77777777" w:rsidR="00D423A9" w:rsidRPr="001D66E5" w:rsidRDefault="00D423A9" w:rsidP="00E5231D">
            <w:pPr>
              <w:spacing w:line="276" w:lineRule="auto"/>
              <w:rPr>
                <w:rFonts w:ascii="Arial" w:hAnsi="Arial" w:cs="Arial"/>
                <w:b/>
                <w:bCs/>
                <w:sz w:val="20"/>
              </w:rPr>
            </w:pPr>
          </w:p>
        </w:tc>
        <w:tc>
          <w:tcPr>
            <w:tcW w:w="2692" w:type="dxa"/>
          </w:tcPr>
          <w:p w14:paraId="5F7ED54E" w14:textId="77777777" w:rsidR="00D423A9" w:rsidRPr="001D66E5" w:rsidRDefault="00D423A9" w:rsidP="00E5231D">
            <w:pPr>
              <w:spacing w:line="276" w:lineRule="auto"/>
              <w:rPr>
                <w:rFonts w:ascii="Arial" w:hAnsi="Arial" w:cs="Arial"/>
                <w:sz w:val="20"/>
              </w:rPr>
            </w:pPr>
            <w:r w:rsidRPr="001D66E5">
              <w:rPr>
                <w:rFonts w:ascii="Arial" w:hAnsi="Arial" w:cs="Arial"/>
                <w:sz w:val="20"/>
              </w:rPr>
              <w:t>Absent</w:t>
            </w:r>
          </w:p>
        </w:tc>
        <w:tc>
          <w:tcPr>
            <w:tcW w:w="1000" w:type="dxa"/>
          </w:tcPr>
          <w:p w14:paraId="1FCA0328"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10</w:t>
            </w:r>
          </w:p>
        </w:tc>
        <w:tc>
          <w:tcPr>
            <w:tcW w:w="1091" w:type="dxa"/>
          </w:tcPr>
          <w:p w14:paraId="23E7C5A3"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52</w:t>
            </w:r>
          </w:p>
        </w:tc>
        <w:tc>
          <w:tcPr>
            <w:tcW w:w="1068" w:type="dxa"/>
          </w:tcPr>
          <w:p w14:paraId="0D95C939"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6</w:t>
            </w:r>
          </w:p>
        </w:tc>
        <w:tc>
          <w:tcPr>
            <w:tcW w:w="892" w:type="dxa"/>
            <w:vMerge/>
          </w:tcPr>
          <w:p w14:paraId="46553C5D" w14:textId="77777777" w:rsidR="00D423A9" w:rsidRPr="001D66E5" w:rsidRDefault="00D423A9" w:rsidP="00E5231D">
            <w:pPr>
              <w:spacing w:line="276" w:lineRule="auto"/>
              <w:jc w:val="center"/>
              <w:rPr>
                <w:rFonts w:ascii="Arial" w:hAnsi="Arial" w:cs="Arial"/>
                <w:sz w:val="20"/>
              </w:rPr>
            </w:pPr>
          </w:p>
        </w:tc>
      </w:tr>
      <w:tr w:rsidR="00B629F5" w:rsidRPr="001D66E5" w14:paraId="00570F05" w14:textId="77777777" w:rsidTr="00B629F5">
        <w:trPr>
          <w:trHeight w:val="134"/>
        </w:trPr>
        <w:tc>
          <w:tcPr>
            <w:tcW w:w="1913" w:type="dxa"/>
            <w:vMerge w:val="restart"/>
          </w:tcPr>
          <w:p w14:paraId="59695BB9"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Tone</w:t>
            </w:r>
          </w:p>
        </w:tc>
        <w:tc>
          <w:tcPr>
            <w:tcW w:w="2692" w:type="dxa"/>
          </w:tcPr>
          <w:p w14:paraId="39F0C111" w14:textId="77777777" w:rsidR="00B629F5" w:rsidRPr="001D66E5" w:rsidRDefault="00B629F5" w:rsidP="00B629F5">
            <w:pPr>
              <w:spacing w:line="276" w:lineRule="auto"/>
              <w:rPr>
                <w:rFonts w:ascii="Arial" w:hAnsi="Arial" w:cs="Arial"/>
                <w:sz w:val="20"/>
              </w:rPr>
            </w:pPr>
            <w:r w:rsidRPr="001D66E5">
              <w:rPr>
                <w:rFonts w:ascii="Arial" w:hAnsi="Arial" w:cs="Arial"/>
                <w:sz w:val="20"/>
              </w:rPr>
              <w:t>Normal</w:t>
            </w:r>
          </w:p>
        </w:tc>
        <w:tc>
          <w:tcPr>
            <w:tcW w:w="1000" w:type="dxa"/>
          </w:tcPr>
          <w:p w14:paraId="642B827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28</w:t>
            </w:r>
          </w:p>
        </w:tc>
        <w:tc>
          <w:tcPr>
            <w:tcW w:w="1091" w:type="dxa"/>
          </w:tcPr>
          <w:p w14:paraId="7439E30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68" w:type="dxa"/>
          </w:tcPr>
          <w:p w14:paraId="6BC779C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val="restart"/>
          </w:tcPr>
          <w:p w14:paraId="49F9F5C0" w14:textId="77777777" w:rsidR="00E754A6" w:rsidRPr="001D66E5" w:rsidRDefault="00E754A6" w:rsidP="00B629F5">
            <w:pPr>
              <w:spacing w:line="276" w:lineRule="auto"/>
              <w:jc w:val="center"/>
              <w:rPr>
                <w:rFonts w:ascii="Arial" w:hAnsi="Arial" w:cs="Arial"/>
                <w:sz w:val="20"/>
              </w:rPr>
            </w:pPr>
          </w:p>
          <w:p w14:paraId="7DB0BD31" w14:textId="13FE06A3"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2720F4C5" w14:textId="77777777" w:rsidTr="00B629F5">
        <w:trPr>
          <w:trHeight w:val="134"/>
        </w:trPr>
        <w:tc>
          <w:tcPr>
            <w:tcW w:w="1913" w:type="dxa"/>
            <w:vMerge/>
          </w:tcPr>
          <w:p w14:paraId="26E7DD01" w14:textId="77777777" w:rsidR="00B629F5" w:rsidRPr="001D66E5" w:rsidRDefault="00B629F5" w:rsidP="00B629F5">
            <w:pPr>
              <w:spacing w:line="276" w:lineRule="auto"/>
              <w:rPr>
                <w:rFonts w:ascii="Arial" w:hAnsi="Arial" w:cs="Arial"/>
                <w:b/>
                <w:bCs/>
                <w:sz w:val="20"/>
              </w:rPr>
            </w:pPr>
          </w:p>
        </w:tc>
        <w:tc>
          <w:tcPr>
            <w:tcW w:w="2692" w:type="dxa"/>
          </w:tcPr>
          <w:p w14:paraId="28162CF5" w14:textId="77777777" w:rsidR="00B629F5" w:rsidRPr="001D66E5" w:rsidRDefault="00B629F5" w:rsidP="00B629F5">
            <w:pPr>
              <w:spacing w:line="276" w:lineRule="auto"/>
              <w:rPr>
                <w:rFonts w:ascii="Arial" w:hAnsi="Arial" w:cs="Arial"/>
                <w:sz w:val="20"/>
              </w:rPr>
            </w:pPr>
            <w:r w:rsidRPr="001D66E5">
              <w:rPr>
                <w:rFonts w:ascii="Arial" w:hAnsi="Arial" w:cs="Arial"/>
                <w:sz w:val="20"/>
              </w:rPr>
              <w:t>Hypotonic</w:t>
            </w:r>
          </w:p>
        </w:tc>
        <w:tc>
          <w:tcPr>
            <w:tcW w:w="1000" w:type="dxa"/>
          </w:tcPr>
          <w:p w14:paraId="75C780B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01A1611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21</w:t>
            </w:r>
          </w:p>
        </w:tc>
        <w:tc>
          <w:tcPr>
            <w:tcW w:w="1068" w:type="dxa"/>
          </w:tcPr>
          <w:p w14:paraId="2716982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92" w:type="dxa"/>
            <w:vMerge/>
          </w:tcPr>
          <w:p w14:paraId="28D8FAF9" w14:textId="77777777" w:rsidR="00B629F5" w:rsidRPr="001D66E5" w:rsidRDefault="00B629F5" w:rsidP="00B629F5">
            <w:pPr>
              <w:spacing w:line="276" w:lineRule="auto"/>
              <w:jc w:val="center"/>
              <w:rPr>
                <w:rFonts w:ascii="Arial" w:hAnsi="Arial" w:cs="Arial"/>
                <w:sz w:val="20"/>
              </w:rPr>
            </w:pPr>
          </w:p>
        </w:tc>
      </w:tr>
      <w:tr w:rsidR="00B629F5" w:rsidRPr="001D66E5" w14:paraId="5B295C8D" w14:textId="77777777" w:rsidTr="00B629F5">
        <w:trPr>
          <w:trHeight w:val="134"/>
        </w:trPr>
        <w:tc>
          <w:tcPr>
            <w:tcW w:w="1913" w:type="dxa"/>
            <w:vMerge/>
          </w:tcPr>
          <w:p w14:paraId="365ADE48" w14:textId="77777777" w:rsidR="00B629F5" w:rsidRPr="001D66E5" w:rsidRDefault="00B629F5" w:rsidP="00B629F5">
            <w:pPr>
              <w:spacing w:line="276" w:lineRule="auto"/>
              <w:rPr>
                <w:rFonts w:ascii="Arial" w:hAnsi="Arial" w:cs="Arial"/>
                <w:b/>
                <w:bCs/>
                <w:sz w:val="20"/>
              </w:rPr>
            </w:pPr>
          </w:p>
        </w:tc>
        <w:tc>
          <w:tcPr>
            <w:tcW w:w="2692" w:type="dxa"/>
          </w:tcPr>
          <w:p w14:paraId="570E2E88" w14:textId="77777777" w:rsidR="00B629F5" w:rsidRPr="001D66E5" w:rsidRDefault="00B629F5" w:rsidP="00B629F5">
            <w:pPr>
              <w:spacing w:line="276" w:lineRule="auto"/>
              <w:rPr>
                <w:rFonts w:ascii="Arial" w:hAnsi="Arial" w:cs="Arial"/>
                <w:sz w:val="20"/>
              </w:rPr>
            </w:pPr>
            <w:r w:rsidRPr="001D66E5">
              <w:rPr>
                <w:rFonts w:ascii="Arial" w:hAnsi="Arial" w:cs="Arial"/>
                <w:sz w:val="20"/>
              </w:rPr>
              <w:t>Hypertonic</w:t>
            </w:r>
          </w:p>
        </w:tc>
        <w:tc>
          <w:tcPr>
            <w:tcW w:w="1000" w:type="dxa"/>
          </w:tcPr>
          <w:p w14:paraId="561C0CB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0D21C01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16</w:t>
            </w:r>
          </w:p>
        </w:tc>
        <w:tc>
          <w:tcPr>
            <w:tcW w:w="1068" w:type="dxa"/>
          </w:tcPr>
          <w:p w14:paraId="62D3483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5E86243F" w14:textId="77777777" w:rsidR="00B629F5" w:rsidRPr="001D66E5" w:rsidRDefault="00B629F5" w:rsidP="00B629F5">
            <w:pPr>
              <w:spacing w:line="276" w:lineRule="auto"/>
              <w:jc w:val="center"/>
              <w:rPr>
                <w:rFonts w:ascii="Arial" w:hAnsi="Arial" w:cs="Arial"/>
                <w:sz w:val="20"/>
              </w:rPr>
            </w:pPr>
          </w:p>
        </w:tc>
      </w:tr>
      <w:tr w:rsidR="00B629F5" w:rsidRPr="001D66E5" w14:paraId="3EC9C1E5" w14:textId="77777777" w:rsidTr="00B629F5">
        <w:trPr>
          <w:trHeight w:val="201"/>
        </w:trPr>
        <w:tc>
          <w:tcPr>
            <w:tcW w:w="1913" w:type="dxa"/>
            <w:vMerge w:val="restart"/>
          </w:tcPr>
          <w:p w14:paraId="5CD07AF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Inotropes required</w:t>
            </w:r>
          </w:p>
        </w:tc>
        <w:tc>
          <w:tcPr>
            <w:tcW w:w="2692" w:type="dxa"/>
          </w:tcPr>
          <w:p w14:paraId="450B4015" w14:textId="77777777" w:rsidR="00B629F5" w:rsidRPr="001D66E5" w:rsidRDefault="00B629F5" w:rsidP="00B629F5">
            <w:pPr>
              <w:spacing w:line="276" w:lineRule="auto"/>
              <w:rPr>
                <w:rFonts w:ascii="Arial" w:hAnsi="Arial" w:cs="Arial"/>
                <w:sz w:val="20"/>
              </w:rPr>
            </w:pPr>
            <w:r w:rsidRPr="001D66E5">
              <w:rPr>
                <w:rFonts w:ascii="Arial" w:hAnsi="Arial" w:cs="Arial"/>
                <w:sz w:val="20"/>
              </w:rPr>
              <w:t>Yes</w:t>
            </w:r>
          </w:p>
        </w:tc>
        <w:tc>
          <w:tcPr>
            <w:tcW w:w="1000" w:type="dxa"/>
          </w:tcPr>
          <w:p w14:paraId="5BA64F5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w:t>
            </w:r>
          </w:p>
        </w:tc>
        <w:tc>
          <w:tcPr>
            <w:tcW w:w="1091" w:type="dxa"/>
          </w:tcPr>
          <w:p w14:paraId="163F14D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50</w:t>
            </w:r>
          </w:p>
        </w:tc>
        <w:tc>
          <w:tcPr>
            <w:tcW w:w="1068" w:type="dxa"/>
          </w:tcPr>
          <w:p w14:paraId="0D0FAAEB"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val="restart"/>
          </w:tcPr>
          <w:p w14:paraId="2D1CA3EF" w14:textId="13514E65"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0A2CBEF5" w14:textId="77777777" w:rsidTr="00B629F5">
        <w:trPr>
          <w:trHeight w:val="201"/>
        </w:trPr>
        <w:tc>
          <w:tcPr>
            <w:tcW w:w="1913" w:type="dxa"/>
            <w:vMerge/>
          </w:tcPr>
          <w:p w14:paraId="5D203F43" w14:textId="77777777" w:rsidR="00B629F5" w:rsidRPr="001D66E5" w:rsidRDefault="00B629F5" w:rsidP="00B629F5">
            <w:pPr>
              <w:spacing w:line="276" w:lineRule="auto"/>
              <w:rPr>
                <w:rFonts w:ascii="Arial" w:hAnsi="Arial" w:cs="Arial"/>
                <w:b/>
                <w:bCs/>
                <w:sz w:val="20"/>
              </w:rPr>
            </w:pPr>
          </w:p>
        </w:tc>
        <w:tc>
          <w:tcPr>
            <w:tcW w:w="2692" w:type="dxa"/>
          </w:tcPr>
          <w:p w14:paraId="3927DBB6" w14:textId="77777777" w:rsidR="00B629F5" w:rsidRPr="001D66E5" w:rsidRDefault="00B629F5" w:rsidP="00B629F5">
            <w:pPr>
              <w:spacing w:line="276" w:lineRule="auto"/>
              <w:rPr>
                <w:rFonts w:ascii="Arial" w:hAnsi="Arial" w:cs="Arial"/>
                <w:sz w:val="20"/>
              </w:rPr>
            </w:pPr>
            <w:r w:rsidRPr="001D66E5">
              <w:rPr>
                <w:rFonts w:ascii="Arial" w:hAnsi="Arial" w:cs="Arial"/>
                <w:sz w:val="20"/>
              </w:rPr>
              <w:t>No</w:t>
            </w:r>
          </w:p>
        </w:tc>
        <w:tc>
          <w:tcPr>
            <w:tcW w:w="1000" w:type="dxa"/>
          </w:tcPr>
          <w:p w14:paraId="49249DF2"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26</w:t>
            </w:r>
          </w:p>
        </w:tc>
        <w:tc>
          <w:tcPr>
            <w:tcW w:w="1091" w:type="dxa"/>
          </w:tcPr>
          <w:p w14:paraId="1CCC3C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35</w:t>
            </w:r>
          </w:p>
        </w:tc>
        <w:tc>
          <w:tcPr>
            <w:tcW w:w="1068" w:type="dxa"/>
          </w:tcPr>
          <w:p w14:paraId="6227E70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2FD7F05C" w14:textId="77777777" w:rsidR="00B629F5" w:rsidRPr="001D66E5" w:rsidRDefault="00B629F5" w:rsidP="00B629F5">
            <w:pPr>
              <w:spacing w:line="276" w:lineRule="auto"/>
              <w:jc w:val="center"/>
              <w:rPr>
                <w:rFonts w:ascii="Arial" w:hAnsi="Arial" w:cs="Arial"/>
                <w:sz w:val="20"/>
              </w:rPr>
            </w:pPr>
          </w:p>
        </w:tc>
      </w:tr>
      <w:tr w:rsidR="00B629F5" w:rsidRPr="001D66E5" w14:paraId="78F8CF7A" w14:textId="77777777" w:rsidTr="00B629F5">
        <w:trPr>
          <w:trHeight w:val="201"/>
        </w:trPr>
        <w:tc>
          <w:tcPr>
            <w:tcW w:w="1913" w:type="dxa"/>
            <w:vMerge w:val="restart"/>
          </w:tcPr>
          <w:p w14:paraId="71A6860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Mechanical ventilation</w:t>
            </w:r>
          </w:p>
        </w:tc>
        <w:tc>
          <w:tcPr>
            <w:tcW w:w="2692" w:type="dxa"/>
          </w:tcPr>
          <w:p w14:paraId="1C71CB1D" w14:textId="77777777" w:rsidR="00B629F5" w:rsidRPr="001D66E5" w:rsidRDefault="00B629F5" w:rsidP="00B629F5">
            <w:pPr>
              <w:spacing w:line="276" w:lineRule="auto"/>
              <w:rPr>
                <w:rFonts w:ascii="Arial" w:hAnsi="Arial" w:cs="Arial"/>
                <w:sz w:val="20"/>
              </w:rPr>
            </w:pPr>
            <w:r w:rsidRPr="001D66E5">
              <w:rPr>
                <w:rFonts w:ascii="Arial" w:hAnsi="Arial" w:cs="Arial"/>
                <w:sz w:val="20"/>
              </w:rPr>
              <w:t>Yes</w:t>
            </w:r>
          </w:p>
        </w:tc>
        <w:tc>
          <w:tcPr>
            <w:tcW w:w="1000" w:type="dxa"/>
          </w:tcPr>
          <w:p w14:paraId="5489CD1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458E802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39</w:t>
            </w:r>
          </w:p>
        </w:tc>
        <w:tc>
          <w:tcPr>
            <w:tcW w:w="1068" w:type="dxa"/>
          </w:tcPr>
          <w:p w14:paraId="06D6BE2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9</w:t>
            </w:r>
          </w:p>
        </w:tc>
        <w:tc>
          <w:tcPr>
            <w:tcW w:w="892" w:type="dxa"/>
            <w:vMerge w:val="restart"/>
          </w:tcPr>
          <w:p w14:paraId="774A5055" w14:textId="31392E7E"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D423A9" w:rsidRPr="001D66E5" w14:paraId="7DC0C6E0" w14:textId="77777777" w:rsidTr="00B629F5">
        <w:trPr>
          <w:trHeight w:val="201"/>
        </w:trPr>
        <w:tc>
          <w:tcPr>
            <w:tcW w:w="1913" w:type="dxa"/>
            <w:vMerge/>
          </w:tcPr>
          <w:p w14:paraId="7C3C6C3C" w14:textId="77777777" w:rsidR="00D423A9" w:rsidRPr="001D66E5" w:rsidRDefault="00D423A9" w:rsidP="00E5231D">
            <w:pPr>
              <w:spacing w:line="276" w:lineRule="auto"/>
              <w:rPr>
                <w:rFonts w:ascii="Arial" w:hAnsi="Arial" w:cs="Arial"/>
                <w:b/>
                <w:bCs/>
                <w:sz w:val="20"/>
              </w:rPr>
            </w:pPr>
          </w:p>
        </w:tc>
        <w:tc>
          <w:tcPr>
            <w:tcW w:w="2692" w:type="dxa"/>
          </w:tcPr>
          <w:p w14:paraId="35112FCF" w14:textId="77777777" w:rsidR="00D423A9" w:rsidRPr="001D66E5" w:rsidRDefault="00D423A9" w:rsidP="00E5231D">
            <w:pPr>
              <w:spacing w:line="276" w:lineRule="auto"/>
              <w:rPr>
                <w:rFonts w:ascii="Arial" w:hAnsi="Arial" w:cs="Arial"/>
                <w:sz w:val="20"/>
              </w:rPr>
            </w:pPr>
            <w:r w:rsidRPr="001D66E5">
              <w:rPr>
                <w:rFonts w:ascii="Arial" w:hAnsi="Arial" w:cs="Arial"/>
                <w:sz w:val="20"/>
              </w:rPr>
              <w:t>No</w:t>
            </w:r>
          </w:p>
        </w:tc>
        <w:tc>
          <w:tcPr>
            <w:tcW w:w="1000" w:type="dxa"/>
          </w:tcPr>
          <w:p w14:paraId="6F63F555"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28</w:t>
            </w:r>
          </w:p>
        </w:tc>
        <w:tc>
          <w:tcPr>
            <w:tcW w:w="1091" w:type="dxa"/>
          </w:tcPr>
          <w:p w14:paraId="68C7B59D"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46</w:t>
            </w:r>
          </w:p>
        </w:tc>
        <w:tc>
          <w:tcPr>
            <w:tcW w:w="1068" w:type="dxa"/>
          </w:tcPr>
          <w:p w14:paraId="508F2C1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892" w:type="dxa"/>
            <w:vMerge/>
          </w:tcPr>
          <w:p w14:paraId="1F9A4E76" w14:textId="77777777" w:rsidR="00D423A9" w:rsidRPr="001D66E5" w:rsidRDefault="00D423A9" w:rsidP="00E5231D">
            <w:pPr>
              <w:spacing w:line="276" w:lineRule="auto"/>
              <w:jc w:val="center"/>
              <w:rPr>
                <w:rFonts w:ascii="Arial" w:hAnsi="Arial" w:cs="Arial"/>
                <w:sz w:val="20"/>
              </w:rPr>
            </w:pPr>
          </w:p>
        </w:tc>
      </w:tr>
      <w:tr w:rsidR="00D423A9" w:rsidRPr="001D66E5" w14:paraId="37C9E999" w14:textId="77777777" w:rsidTr="00B629F5">
        <w:trPr>
          <w:trHeight w:val="201"/>
        </w:trPr>
        <w:tc>
          <w:tcPr>
            <w:tcW w:w="1913" w:type="dxa"/>
            <w:vMerge w:val="restart"/>
          </w:tcPr>
          <w:p w14:paraId="679A808D" w14:textId="77777777" w:rsidR="00D423A9" w:rsidRPr="001D66E5" w:rsidRDefault="00D423A9" w:rsidP="00E5231D">
            <w:pPr>
              <w:spacing w:line="276" w:lineRule="auto"/>
              <w:rPr>
                <w:rFonts w:ascii="Arial" w:hAnsi="Arial" w:cs="Arial"/>
                <w:b/>
                <w:bCs/>
                <w:sz w:val="20"/>
              </w:rPr>
            </w:pPr>
            <w:r w:rsidRPr="001D66E5">
              <w:rPr>
                <w:rFonts w:ascii="Arial" w:hAnsi="Arial" w:cs="Arial"/>
                <w:b/>
                <w:bCs/>
                <w:sz w:val="20"/>
              </w:rPr>
              <w:t>Outcome</w:t>
            </w:r>
          </w:p>
        </w:tc>
        <w:tc>
          <w:tcPr>
            <w:tcW w:w="2692" w:type="dxa"/>
          </w:tcPr>
          <w:p w14:paraId="2D4280C2" w14:textId="77777777" w:rsidR="00D423A9" w:rsidRPr="001D66E5" w:rsidRDefault="00D423A9" w:rsidP="00E5231D">
            <w:pPr>
              <w:spacing w:line="276" w:lineRule="auto"/>
              <w:rPr>
                <w:rFonts w:ascii="Arial" w:hAnsi="Arial" w:cs="Arial"/>
                <w:sz w:val="20"/>
              </w:rPr>
            </w:pPr>
            <w:r w:rsidRPr="001D66E5">
              <w:rPr>
                <w:rFonts w:ascii="Arial" w:hAnsi="Arial" w:cs="Arial"/>
                <w:sz w:val="20"/>
              </w:rPr>
              <w:t>Discharged</w:t>
            </w:r>
          </w:p>
        </w:tc>
        <w:tc>
          <w:tcPr>
            <w:tcW w:w="1000" w:type="dxa"/>
          </w:tcPr>
          <w:p w14:paraId="6B525CA7"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29</w:t>
            </w:r>
          </w:p>
        </w:tc>
        <w:tc>
          <w:tcPr>
            <w:tcW w:w="1091" w:type="dxa"/>
          </w:tcPr>
          <w:p w14:paraId="51B96C20"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77</w:t>
            </w:r>
          </w:p>
        </w:tc>
        <w:tc>
          <w:tcPr>
            <w:tcW w:w="1068" w:type="dxa"/>
          </w:tcPr>
          <w:p w14:paraId="5175F266"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5</w:t>
            </w:r>
          </w:p>
        </w:tc>
        <w:tc>
          <w:tcPr>
            <w:tcW w:w="892" w:type="dxa"/>
            <w:vMerge w:val="restart"/>
          </w:tcPr>
          <w:p w14:paraId="34E106AD" w14:textId="77777777" w:rsidR="00D423A9" w:rsidRPr="001D66E5" w:rsidRDefault="00D423A9" w:rsidP="00E5231D">
            <w:pPr>
              <w:spacing w:before="240" w:line="276" w:lineRule="auto"/>
              <w:jc w:val="center"/>
              <w:rPr>
                <w:rFonts w:ascii="Arial" w:hAnsi="Arial" w:cs="Arial"/>
                <w:sz w:val="20"/>
              </w:rPr>
            </w:pPr>
            <w:r w:rsidRPr="001D66E5">
              <w:rPr>
                <w:rFonts w:ascii="Arial" w:hAnsi="Arial" w:cs="Arial"/>
                <w:sz w:val="20"/>
              </w:rPr>
              <w:t>.009</w:t>
            </w:r>
          </w:p>
        </w:tc>
      </w:tr>
      <w:tr w:rsidR="00D423A9" w:rsidRPr="001D66E5" w14:paraId="62F3974C" w14:textId="77777777" w:rsidTr="00B629F5">
        <w:trPr>
          <w:trHeight w:val="201"/>
        </w:trPr>
        <w:tc>
          <w:tcPr>
            <w:tcW w:w="1913" w:type="dxa"/>
            <w:vMerge/>
          </w:tcPr>
          <w:p w14:paraId="581368C0" w14:textId="77777777" w:rsidR="00D423A9" w:rsidRPr="001D66E5" w:rsidRDefault="00D423A9" w:rsidP="00E5231D">
            <w:pPr>
              <w:spacing w:line="276" w:lineRule="auto"/>
              <w:rPr>
                <w:rFonts w:ascii="Arial" w:hAnsi="Arial" w:cs="Arial"/>
                <w:b/>
                <w:bCs/>
                <w:sz w:val="20"/>
              </w:rPr>
            </w:pPr>
          </w:p>
        </w:tc>
        <w:tc>
          <w:tcPr>
            <w:tcW w:w="2692" w:type="dxa"/>
          </w:tcPr>
          <w:p w14:paraId="7BA6633D" w14:textId="77777777" w:rsidR="00D423A9" w:rsidRPr="001D66E5" w:rsidRDefault="00D423A9" w:rsidP="00E5231D">
            <w:pPr>
              <w:spacing w:line="276" w:lineRule="auto"/>
              <w:rPr>
                <w:rFonts w:ascii="Arial" w:hAnsi="Arial" w:cs="Arial"/>
                <w:sz w:val="20"/>
              </w:rPr>
            </w:pPr>
            <w:r w:rsidRPr="001D66E5">
              <w:rPr>
                <w:rFonts w:ascii="Arial" w:hAnsi="Arial" w:cs="Arial"/>
                <w:sz w:val="20"/>
              </w:rPr>
              <w:t>Expired</w:t>
            </w:r>
          </w:p>
        </w:tc>
        <w:tc>
          <w:tcPr>
            <w:tcW w:w="1000" w:type="dxa"/>
          </w:tcPr>
          <w:p w14:paraId="393A2507"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0</w:t>
            </w:r>
          </w:p>
        </w:tc>
        <w:tc>
          <w:tcPr>
            <w:tcW w:w="1091" w:type="dxa"/>
          </w:tcPr>
          <w:p w14:paraId="06AB5FC7"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8</w:t>
            </w:r>
          </w:p>
        </w:tc>
        <w:tc>
          <w:tcPr>
            <w:tcW w:w="1068" w:type="dxa"/>
          </w:tcPr>
          <w:p w14:paraId="77860DC9" w14:textId="77777777" w:rsidR="00D423A9" w:rsidRPr="001D66E5" w:rsidRDefault="00D423A9" w:rsidP="00E5231D">
            <w:pPr>
              <w:spacing w:line="276" w:lineRule="auto"/>
              <w:jc w:val="center"/>
              <w:rPr>
                <w:rFonts w:ascii="Arial" w:hAnsi="Arial" w:cs="Arial"/>
                <w:sz w:val="20"/>
              </w:rPr>
            </w:pPr>
            <w:r w:rsidRPr="001D66E5">
              <w:rPr>
                <w:rFonts w:ascii="Arial" w:hAnsi="Arial" w:cs="Arial"/>
                <w:sz w:val="20"/>
              </w:rPr>
              <w:t>4</w:t>
            </w:r>
          </w:p>
        </w:tc>
        <w:tc>
          <w:tcPr>
            <w:tcW w:w="892" w:type="dxa"/>
            <w:vMerge/>
          </w:tcPr>
          <w:p w14:paraId="6CCBD692" w14:textId="77777777" w:rsidR="00D423A9" w:rsidRPr="001D66E5" w:rsidRDefault="00D423A9" w:rsidP="00E5231D">
            <w:pPr>
              <w:spacing w:line="276" w:lineRule="auto"/>
              <w:rPr>
                <w:rFonts w:ascii="Arial" w:hAnsi="Arial" w:cs="Arial"/>
                <w:sz w:val="20"/>
              </w:rPr>
            </w:pPr>
          </w:p>
        </w:tc>
      </w:tr>
    </w:tbl>
    <w:p w14:paraId="36002CFB" w14:textId="77777777" w:rsidR="00D423A9" w:rsidRPr="001D66E5" w:rsidRDefault="00D423A9" w:rsidP="00D423A9">
      <w:pPr>
        <w:spacing w:line="276" w:lineRule="auto"/>
        <w:rPr>
          <w:rFonts w:ascii="Arial" w:hAnsi="Arial" w:cs="Arial"/>
          <w:b/>
          <w:bCs/>
          <w:sz w:val="20"/>
        </w:rPr>
      </w:pPr>
    </w:p>
    <w:p w14:paraId="6CAAFD32" w14:textId="17A5A5FD" w:rsidR="004033DC" w:rsidRPr="001D66E5" w:rsidRDefault="00E12579" w:rsidP="004033DC">
      <w:pPr>
        <w:jc w:val="both"/>
        <w:rPr>
          <w:rFonts w:ascii="Arial" w:hAnsi="Arial" w:cs="Arial"/>
          <w:sz w:val="20"/>
        </w:rPr>
      </w:pPr>
      <w:bookmarkStart w:id="15" w:name="_Hlk204130404"/>
      <w:r w:rsidRPr="001D66E5">
        <w:rPr>
          <w:rFonts w:ascii="Arial" w:hAnsi="Arial" w:cs="Arial"/>
          <w:sz w:val="20"/>
        </w:rPr>
        <w:t xml:space="preserve">Of various biochemical tests, </w:t>
      </w:r>
      <w:r w:rsidR="007930F9" w:rsidRPr="001D66E5">
        <w:rPr>
          <w:rFonts w:ascii="Arial" w:hAnsi="Arial" w:cs="Arial"/>
          <w:sz w:val="20"/>
        </w:rPr>
        <w:t xml:space="preserve">pH (P&lt;.001), serum sodium </w:t>
      </w:r>
      <w:r w:rsidR="00E83612">
        <w:rPr>
          <w:rFonts w:ascii="Arial" w:hAnsi="Arial" w:cs="Arial"/>
          <w:sz w:val="20"/>
        </w:rPr>
        <w:t xml:space="preserve">level </w:t>
      </w:r>
      <w:r w:rsidR="007930F9" w:rsidRPr="001D66E5">
        <w:rPr>
          <w:rFonts w:ascii="Arial" w:hAnsi="Arial" w:cs="Arial"/>
          <w:sz w:val="20"/>
        </w:rPr>
        <w:t>(</w:t>
      </w:r>
      <w:r w:rsidR="00E83612">
        <w:rPr>
          <w:rFonts w:ascii="Arial" w:hAnsi="Arial" w:cs="Arial"/>
          <w:sz w:val="20"/>
        </w:rPr>
        <w:t>P</w:t>
      </w:r>
      <w:r w:rsidR="007930F9" w:rsidRPr="001D66E5">
        <w:rPr>
          <w:rFonts w:ascii="Arial" w:hAnsi="Arial" w:cs="Arial"/>
          <w:sz w:val="20"/>
        </w:rPr>
        <w:t>=.025), serum potassium</w:t>
      </w:r>
      <w:r w:rsidR="00E83612">
        <w:rPr>
          <w:rFonts w:ascii="Arial" w:hAnsi="Arial" w:cs="Arial"/>
          <w:sz w:val="20"/>
        </w:rPr>
        <w:t xml:space="preserve"> level</w:t>
      </w:r>
      <w:r w:rsidR="007930F9" w:rsidRPr="001D66E5">
        <w:rPr>
          <w:rFonts w:ascii="Arial" w:hAnsi="Arial" w:cs="Arial"/>
          <w:sz w:val="20"/>
        </w:rPr>
        <w:t xml:space="preserve"> (P</w:t>
      </w:r>
      <w:r w:rsidR="00E83612">
        <w:rPr>
          <w:rFonts w:ascii="Arial" w:hAnsi="Arial" w:cs="Arial"/>
          <w:sz w:val="20"/>
        </w:rPr>
        <w:t>&lt;</w:t>
      </w:r>
      <w:r w:rsidR="007930F9" w:rsidRPr="001D66E5">
        <w:rPr>
          <w:rFonts w:ascii="Arial" w:hAnsi="Arial" w:cs="Arial"/>
          <w:sz w:val="20"/>
        </w:rPr>
        <w:t xml:space="preserve">.001), </w:t>
      </w:r>
      <w:r w:rsidRPr="001D66E5">
        <w:rPr>
          <w:rFonts w:ascii="Arial" w:hAnsi="Arial" w:cs="Arial"/>
          <w:sz w:val="20"/>
        </w:rPr>
        <w:t xml:space="preserve">serum </w:t>
      </w:r>
      <w:r w:rsidR="007930F9" w:rsidRPr="001D66E5">
        <w:rPr>
          <w:rFonts w:ascii="Arial" w:hAnsi="Arial" w:cs="Arial"/>
          <w:sz w:val="20"/>
        </w:rPr>
        <w:t xml:space="preserve">calcium </w:t>
      </w:r>
      <w:r w:rsidR="00E83612">
        <w:rPr>
          <w:rFonts w:ascii="Arial" w:hAnsi="Arial" w:cs="Arial"/>
          <w:sz w:val="20"/>
        </w:rPr>
        <w:t xml:space="preserve">level </w:t>
      </w:r>
      <w:r w:rsidR="007930F9" w:rsidRPr="001D66E5">
        <w:rPr>
          <w:rFonts w:ascii="Arial" w:hAnsi="Arial" w:cs="Arial"/>
          <w:sz w:val="20"/>
        </w:rPr>
        <w:t xml:space="preserve">(P&lt;.001), </w:t>
      </w:r>
      <w:r w:rsidR="004033DC" w:rsidRPr="001D66E5">
        <w:rPr>
          <w:rFonts w:ascii="Arial" w:hAnsi="Arial" w:cs="Arial"/>
          <w:sz w:val="20"/>
        </w:rPr>
        <w:t xml:space="preserve">blood urea (P=.039), serum </w:t>
      </w:r>
      <w:r w:rsidRPr="001D66E5">
        <w:rPr>
          <w:rFonts w:ascii="Arial" w:hAnsi="Arial" w:cs="Arial"/>
          <w:sz w:val="20"/>
        </w:rPr>
        <w:t>creatinine</w:t>
      </w:r>
      <w:r w:rsidR="004033DC" w:rsidRPr="001D66E5">
        <w:rPr>
          <w:rFonts w:ascii="Arial" w:hAnsi="Arial" w:cs="Arial"/>
          <w:sz w:val="20"/>
        </w:rPr>
        <w:t xml:space="preserve"> (P=.035), serum LDH (P&lt;.001)</w:t>
      </w:r>
      <w:r w:rsidR="007C0F04" w:rsidRPr="001D66E5">
        <w:rPr>
          <w:rFonts w:ascii="Arial" w:hAnsi="Arial" w:cs="Arial"/>
          <w:sz w:val="20"/>
        </w:rPr>
        <w:t xml:space="preserve">, </w:t>
      </w:r>
      <w:r w:rsidR="004033DC" w:rsidRPr="001D66E5">
        <w:rPr>
          <w:rFonts w:ascii="Arial" w:hAnsi="Arial" w:cs="Arial"/>
          <w:sz w:val="20"/>
        </w:rPr>
        <w:t>total leukocyte count (P=.008)</w:t>
      </w:r>
      <w:r w:rsidR="007C0F04" w:rsidRPr="001D66E5">
        <w:rPr>
          <w:rFonts w:ascii="Arial" w:hAnsi="Arial" w:cs="Arial"/>
          <w:sz w:val="20"/>
        </w:rPr>
        <w:t xml:space="preserve"> and platelet count (P=.</w:t>
      </w:r>
      <w:r w:rsidR="00E83612">
        <w:rPr>
          <w:rFonts w:ascii="Arial" w:hAnsi="Arial" w:cs="Arial"/>
          <w:sz w:val="20"/>
        </w:rPr>
        <w:t>0</w:t>
      </w:r>
      <w:r w:rsidR="007C0F04" w:rsidRPr="001D66E5">
        <w:rPr>
          <w:rFonts w:ascii="Arial" w:hAnsi="Arial" w:cs="Arial"/>
          <w:sz w:val="20"/>
        </w:rPr>
        <w:t>30)</w:t>
      </w:r>
      <w:r w:rsidR="004033DC" w:rsidRPr="001D66E5">
        <w:rPr>
          <w:rFonts w:ascii="Arial" w:hAnsi="Arial" w:cs="Arial"/>
          <w:sz w:val="20"/>
        </w:rPr>
        <w:t xml:space="preserve"> </w:t>
      </w:r>
      <w:r w:rsidRPr="001D66E5">
        <w:rPr>
          <w:rFonts w:ascii="Arial" w:hAnsi="Arial" w:cs="Arial"/>
          <w:sz w:val="20"/>
        </w:rPr>
        <w:t>w</w:t>
      </w:r>
      <w:r w:rsidR="004033DC" w:rsidRPr="001D66E5">
        <w:rPr>
          <w:rFonts w:ascii="Arial" w:hAnsi="Arial" w:cs="Arial"/>
          <w:sz w:val="20"/>
        </w:rPr>
        <w:t xml:space="preserve">ere the </w:t>
      </w:r>
      <w:r w:rsidRPr="001D66E5">
        <w:rPr>
          <w:rFonts w:ascii="Arial" w:hAnsi="Arial" w:cs="Arial"/>
          <w:sz w:val="20"/>
        </w:rPr>
        <w:t>parameter</w:t>
      </w:r>
      <w:r w:rsidR="004033DC" w:rsidRPr="001D66E5">
        <w:rPr>
          <w:rFonts w:ascii="Arial" w:hAnsi="Arial" w:cs="Arial"/>
          <w:sz w:val="20"/>
        </w:rPr>
        <w:t>s</w:t>
      </w:r>
      <w:r w:rsidRPr="001D66E5">
        <w:rPr>
          <w:rFonts w:ascii="Arial" w:hAnsi="Arial" w:cs="Arial"/>
          <w:sz w:val="20"/>
        </w:rPr>
        <w:t xml:space="preserve"> which differed significantly</w:t>
      </w:r>
      <w:r w:rsidR="004033DC" w:rsidRPr="001D66E5">
        <w:rPr>
          <w:rFonts w:ascii="Arial" w:hAnsi="Arial" w:cs="Arial"/>
          <w:sz w:val="20"/>
        </w:rPr>
        <w:t xml:space="preserve"> </w:t>
      </w:r>
      <w:r w:rsidRPr="001D66E5">
        <w:rPr>
          <w:rFonts w:ascii="Arial" w:hAnsi="Arial" w:cs="Arial"/>
          <w:sz w:val="20"/>
        </w:rPr>
        <w:t xml:space="preserve">with </w:t>
      </w:r>
      <w:r w:rsidR="004033DC" w:rsidRPr="001D66E5">
        <w:rPr>
          <w:rFonts w:ascii="Arial" w:hAnsi="Arial" w:cs="Arial"/>
          <w:sz w:val="20"/>
        </w:rPr>
        <w:t>various stages of HIE</w:t>
      </w:r>
      <w:bookmarkEnd w:id="15"/>
      <w:r w:rsidR="004033DC" w:rsidRPr="001D66E5">
        <w:rPr>
          <w:rFonts w:ascii="Arial" w:hAnsi="Arial" w:cs="Arial"/>
          <w:sz w:val="20"/>
        </w:rPr>
        <w:t xml:space="preserve"> as </w:t>
      </w:r>
      <w:r w:rsidR="00E83612">
        <w:rPr>
          <w:rFonts w:ascii="Arial" w:hAnsi="Arial" w:cs="Arial"/>
          <w:sz w:val="20"/>
        </w:rPr>
        <w:t>demonstrated</w:t>
      </w:r>
      <w:r w:rsidR="004033DC" w:rsidRPr="001D66E5">
        <w:rPr>
          <w:rFonts w:ascii="Arial" w:hAnsi="Arial" w:cs="Arial"/>
          <w:sz w:val="20"/>
        </w:rPr>
        <w:t xml:space="preserve"> in Table 5</w:t>
      </w:r>
      <w:r w:rsidRPr="001D66E5">
        <w:rPr>
          <w:rFonts w:ascii="Arial" w:hAnsi="Arial" w:cs="Arial"/>
          <w:sz w:val="20"/>
        </w:rPr>
        <w:t xml:space="preserve">. </w:t>
      </w:r>
    </w:p>
    <w:p w14:paraId="36E8FE9D" w14:textId="5A92E754" w:rsidR="0075329E" w:rsidRDefault="0075329E" w:rsidP="001D66E5">
      <w:pPr>
        <w:spacing w:before="240"/>
        <w:rPr>
          <w:rFonts w:ascii="Arial" w:hAnsi="Arial" w:cs="Arial"/>
          <w:b/>
          <w:bCs/>
          <w:sz w:val="20"/>
        </w:rPr>
      </w:pPr>
      <w:r w:rsidRPr="001D66E5">
        <w:rPr>
          <w:rFonts w:ascii="Arial" w:hAnsi="Arial" w:cs="Arial"/>
          <w:b/>
          <w:bCs/>
          <w:sz w:val="20"/>
        </w:rPr>
        <w:t>Table 5: Biochemical profile of neonates and their correlation within HIE staging</w:t>
      </w:r>
    </w:p>
    <w:p w14:paraId="05E33F79" w14:textId="77777777" w:rsidR="00DD1569" w:rsidRPr="001D66E5" w:rsidRDefault="00DD1569" w:rsidP="00DD1569">
      <w:pPr>
        <w:spacing w:after="0"/>
        <w:rPr>
          <w:rFonts w:ascii="Arial" w:hAnsi="Arial" w:cs="Arial"/>
          <w:b/>
          <w:bCs/>
          <w:sz w:val="20"/>
        </w:rPr>
      </w:pPr>
    </w:p>
    <w:tbl>
      <w:tblPr>
        <w:tblStyle w:val="TableGrid"/>
        <w:tblW w:w="8258" w:type="dxa"/>
        <w:tblLook w:val="04A0" w:firstRow="1" w:lastRow="0" w:firstColumn="1" w:lastColumn="0" w:noHBand="0" w:noVBand="1"/>
      </w:tblPr>
      <w:tblGrid>
        <w:gridCol w:w="2785"/>
        <w:gridCol w:w="2070"/>
        <w:gridCol w:w="810"/>
        <w:gridCol w:w="900"/>
        <w:gridCol w:w="828"/>
        <w:gridCol w:w="865"/>
      </w:tblGrid>
      <w:tr w:rsidR="00FC39DD" w:rsidRPr="001D66E5" w14:paraId="280CE98B" w14:textId="77777777" w:rsidTr="004E1AAD">
        <w:trPr>
          <w:trHeight w:val="494"/>
        </w:trPr>
        <w:tc>
          <w:tcPr>
            <w:tcW w:w="2785" w:type="dxa"/>
          </w:tcPr>
          <w:p w14:paraId="237CAC0C" w14:textId="77777777" w:rsidR="0075329E" w:rsidRPr="001D66E5" w:rsidRDefault="0075329E" w:rsidP="004E1AAD">
            <w:pPr>
              <w:spacing w:line="276" w:lineRule="auto"/>
              <w:rPr>
                <w:rFonts w:ascii="Arial" w:hAnsi="Arial" w:cs="Arial"/>
                <w:b/>
                <w:bCs/>
                <w:sz w:val="20"/>
              </w:rPr>
            </w:pPr>
            <w:r w:rsidRPr="001D66E5">
              <w:rPr>
                <w:rFonts w:ascii="Arial" w:hAnsi="Arial" w:cs="Arial"/>
                <w:b/>
                <w:bCs/>
                <w:sz w:val="20"/>
              </w:rPr>
              <w:t>Biochemical details</w:t>
            </w:r>
          </w:p>
        </w:tc>
        <w:tc>
          <w:tcPr>
            <w:tcW w:w="2070" w:type="dxa"/>
          </w:tcPr>
          <w:p w14:paraId="00E10821" w14:textId="31E33D09" w:rsidR="0075329E" w:rsidRPr="001D66E5" w:rsidRDefault="0075329E" w:rsidP="004E1AAD">
            <w:pPr>
              <w:spacing w:line="276" w:lineRule="auto"/>
              <w:rPr>
                <w:rFonts w:ascii="Arial" w:hAnsi="Arial" w:cs="Arial"/>
                <w:b/>
                <w:bCs/>
                <w:sz w:val="20"/>
              </w:rPr>
            </w:pPr>
            <w:r w:rsidRPr="001D66E5">
              <w:rPr>
                <w:rFonts w:ascii="Arial" w:hAnsi="Arial" w:cs="Arial"/>
                <w:b/>
                <w:bCs/>
                <w:sz w:val="20"/>
              </w:rPr>
              <w:t>Category</w:t>
            </w:r>
          </w:p>
        </w:tc>
        <w:tc>
          <w:tcPr>
            <w:tcW w:w="810" w:type="dxa"/>
          </w:tcPr>
          <w:p w14:paraId="54017D34"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582D1BF7"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w:t>
            </w:r>
          </w:p>
        </w:tc>
        <w:tc>
          <w:tcPr>
            <w:tcW w:w="900" w:type="dxa"/>
          </w:tcPr>
          <w:p w14:paraId="5596C37F"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13D6C724"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II</w:t>
            </w:r>
          </w:p>
        </w:tc>
        <w:tc>
          <w:tcPr>
            <w:tcW w:w="828" w:type="dxa"/>
          </w:tcPr>
          <w:p w14:paraId="31A2680D"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3E7E8880"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III</w:t>
            </w:r>
          </w:p>
        </w:tc>
        <w:tc>
          <w:tcPr>
            <w:tcW w:w="865" w:type="dxa"/>
          </w:tcPr>
          <w:p w14:paraId="17475ECF" w14:textId="0CB082D4" w:rsidR="0075329E" w:rsidRPr="001D66E5" w:rsidRDefault="00E754A6" w:rsidP="004E1AAD">
            <w:pPr>
              <w:spacing w:line="276" w:lineRule="auto"/>
              <w:jc w:val="center"/>
              <w:rPr>
                <w:rFonts w:ascii="Arial" w:hAnsi="Arial" w:cs="Arial"/>
                <w:sz w:val="20"/>
              </w:rPr>
            </w:pPr>
            <w:r w:rsidRPr="001D66E5">
              <w:rPr>
                <w:rFonts w:ascii="Arial" w:hAnsi="Arial" w:cs="Arial"/>
                <w:b/>
                <w:bCs/>
                <w:sz w:val="20"/>
              </w:rPr>
              <w:t xml:space="preserve">P </w:t>
            </w:r>
            <w:r w:rsidR="0075329E" w:rsidRPr="001D66E5">
              <w:rPr>
                <w:rFonts w:ascii="Arial" w:hAnsi="Arial" w:cs="Arial"/>
                <w:b/>
                <w:bCs/>
                <w:sz w:val="20"/>
              </w:rPr>
              <w:t>value</w:t>
            </w:r>
          </w:p>
        </w:tc>
      </w:tr>
      <w:tr w:rsidR="00FC39DD" w:rsidRPr="001D66E5" w14:paraId="2B16C673" w14:textId="77777777" w:rsidTr="004E1AAD">
        <w:trPr>
          <w:trHeight w:val="395"/>
        </w:trPr>
        <w:tc>
          <w:tcPr>
            <w:tcW w:w="2785" w:type="dxa"/>
            <w:vMerge w:val="restart"/>
          </w:tcPr>
          <w:p w14:paraId="085865EC" w14:textId="77777777" w:rsidR="00124300" w:rsidRPr="001D66E5" w:rsidRDefault="00124300" w:rsidP="00124300">
            <w:pPr>
              <w:rPr>
                <w:rFonts w:ascii="Arial" w:hAnsi="Arial" w:cs="Arial"/>
                <w:b/>
                <w:bCs/>
                <w:sz w:val="20"/>
              </w:rPr>
            </w:pPr>
            <w:r w:rsidRPr="001D66E5">
              <w:rPr>
                <w:rFonts w:ascii="Arial" w:hAnsi="Arial" w:cs="Arial"/>
                <w:b/>
                <w:bCs/>
                <w:sz w:val="20"/>
              </w:rPr>
              <w:t>pH</w:t>
            </w:r>
          </w:p>
          <w:p w14:paraId="126831C5" w14:textId="424ABC4A" w:rsidR="00124300" w:rsidRPr="001D66E5" w:rsidRDefault="00124300" w:rsidP="00124300">
            <w:pPr>
              <w:spacing w:line="276" w:lineRule="auto"/>
              <w:rPr>
                <w:rFonts w:ascii="Arial" w:hAnsi="Arial" w:cs="Arial"/>
                <w:b/>
                <w:bCs/>
                <w:sz w:val="20"/>
              </w:rPr>
            </w:pPr>
            <w:r w:rsidRPr="001D66E5">
              <w:rPr>
                <w:rFonts w:ascii="Arial" w:hAnsi="Arial" w:cs="Arial"/>
                <w:b/>
                <w:bCs/>
                <w:sz w:val="20"/>
              </w:rPr>
              <w:t xml:space="preserve"> </w:t>
            </w:r>
          </w:p>
        </w:tc>
        <w:tc>
          <w:tcPr>
            <w:tcW w:w="2070" w:type="dxa"/>
          </w:tcPr>
          <w:p w14:paraId="424A15DA" w14:textId="77777777" w:rsidR="00124300" w:rsidRPr="001D66E5" w:rsidRDefault="00124300" w:rsidP="00124300">
            <w:pPr>
              <w:spacing w:line="276" w:lineRule="auto"/>
              <w:rPr>
                <w:rFonts w:ascii="Arial" w:hAnsi="Arial" w:cs="Arial"/>
                <w:sz w:val="20"/>
              </w:rPr>
            </w:pPr>
            <w:r w:rsidRPr="001D66E5">
              <w:rPr>
                <w:rFonts w:ascii="Arial" w:hAnsi="Arial" w:cs="Arial"/>
                <w:sz w:val="20"/>
              </w:rPr>
              <w:t>&lt;7.15</w:t>
            </w:r>
          </w:p>
        </w:tc>
        <w:tc>
          <w:tcPr>
            <w:tcW w:w="810" w:type="dxa"/>
          </w:tcPr>
          <w:p w14:paraId="2F352A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25A7B17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16</w:t>
            </w:r>
          </w:p>
        </w:tc>
        <w:tc>
          <w:tcPr>
            <w:tcW w:w="828" w:type="dxa"/>
          </w:tcPr>
          <w:p w14:paraId="2D4F0C9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val="restart"/>
          </w:tcPr>
          <w:p w14:paraId="4CA32D89" w14:textId="79B95B48"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04105A0F" w14:textId="77777777" w:rsidTr="004E1AAD">
        <w:trPr>
          <w:trHeight w:val="394"/>
        </w:trPr>
        <w:tc>
          <w:tcPr>
            <w:tcW w:w="2785" w:type="dxa"/>
            <w:vMerge/>
          </w:tcPr>
          <w:p w14:paraId="23C7EFEA" w14:textId="77777777" w:rsidR="00124300" w:rsidRPr="001D66E5" w:rsidRDefault="00124300" w:rsidP="00124300">
            <w:pPr>
              <w:spacing w:line="276" w:lineRule="auto"/>
              <w:rPr>
                <w:rFonts w:ascii="Arial" w:hAnsi="Arial" w:cs="Arial"/>
                <w:b/>
                <w:bCs/>
                <w:sz w:val="20"/>
              </w:rPr>
            </w:pPr>
          </w:p>
        </w:tc>
        <w:tc>
          <w:tcPr>
            <w:tcW w:w="2070" w:type="dxa"/>
          </w:tcPr>
          <w:p w14:paraId="484B9815" w14:textId="77777777" w:rsidR="00124300" w:rsidRPr="001D66E5" w:rsidRDefault="00124300" w:rsidP="00124300">
            <w:pPr>
              <w:spacing w:line="276" w:lineRule="auto"/>
              <w:rPr>
                <w:rFonts w:ascii="Arial" w:hAnsi="Arial" w:cs="Arial"/>
                <w:sz w:val="20"/>
              </w:rPr>
            </w:pPr>
            <w:r w:rsidRPr="001D66E5">
              <w:rPr>
                <w:rFonts w:ascii="Arial" w:hAnsi="Arial" w:cs="Arial"/>
                <w:sz w:val="20"/>
              </w:rPr>
              <w:t>&gt;7.15</w:t>
            </w:r>
          </w:p>
        </w:tc>
        <w:tc>
          <w:tcPr>
            <w:tcW w:w="810" w:type="dxa"/>
          </w:tcPr>
          <w:p w14:paraId="171640B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29</w:t>
            </w:r>
          </w:p>
        </w:tc>
        <w:tc>
          <w:tcPr>
            <w:tcW w:w="900" w:type="dxa"/>
          </w:tcPr>
          <w:p w14:paraId="4BBC585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69</w:t>
            </w:r>
          </w:p>
        </w:tc>
        <w:tc>
          <w:tcPr>
            <w:tcW w:w="828" w:type="dxa"/>
          </w:tcPr>
          <w:p w14:paraId="139692A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128499E3" w14:textId="77777777" w:rsidR="00124300" w:rsidRPr="001D66E5" w:rsidRDefault="00124300" w:rsidP="00124300">
            <w:pPr>
              <w:spacing w:line="276" w:lineRule="auto"/>
              <w:jc w:val="center"/>
              <w:rPr>
                <w:rFonts w:ascii="Arial" w:hAnsi="Arial" w:cs="Arial"/>
                <w:sz w:val="20"/>
              </w:rPr>
            </w:pPr>
          </w:p>
        </w:tc>
      </w:tr>
      <w:tr w:rsidR="00FC39DD" w:rsidRPr="001D66E5" w14:paraId="59C101D3" w14:textId="77777777" w:rsidTr="004E1AAD">
        <w:trPr>
          <w:trHeight w:val="396"/>
        </w:trPr>
        <w:tc>
          <w:tcPr>
            <w:tcW w:w="2785" w:type="dxa"/>
            <w:vMerge w:val="restart"/>
          </w:tcPr>
          <w:p w14:paraId="007839EA" w14:textId="77777777" w:rsidR="00124300" w:rsidRPr="001D66E5" w:rsidRDefault="00124300" w:rsidP="00124300">
            <w:pPr>
              <w:rPr>
                <w:rFonts w:ascii="Arial" w:hAnsi="Arial" w:cs="Arial"/>
                <w:b/>
                <w:bCs/>
                <w:sz w:val="20"/>
              </w:rPr>
            </w:pPr>
            <w:r w:rsidRPr="001D66E5">
              <w:rPr>
                <w:rFonts w:ascii="Arial" w:hAnsi="Arial" w:cs="Arial"/>
                <w:b/>
                <w:bCs/>
                <w:sz w:val="20"/>
              </w:rPr>
              <w:t>Serum Sodium</w:t>
            </w:r>
          </w:p>
          <w:p w14:paraId="0E6045F7" w14:textId="1F5276A3" w:rsidR="00124300" w:rsidRPr="001D66E5" w:rsidRDefault="00124300" w:rsidP="00124300">
            <w:pPr>
              <w:spacing w:line="276" w:lineRule="auto"/>
              <w:rPr>
                <w:rFonts w:ascii="Arial" w:hAnsi="Arial" w:cs="Arial"/>
                <w:b/>
                <w:bCs/>
                <w:sz w:val="20"/>
              </w:rPr>
            </w:pPr>
            <w:r w:rsidRPr="001D66E5">
              <w:rPr>
                <w:rFonts w:ascii="Arial" w:hAnsi="Arial" w:cs="Arial"/>
                <w:b/>
                <w:bCs/>
                <w:sz w:val="20"/>
              </w:rPr>
              <w:lastRenderedPageBreak/>
              <w:t xml:space="preserve">(135 – 145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070" w:type="dxa"/>
          </w:tcPr>
          <w:p w14:paraId="1E68D7CC" w14:textId="77777777" w:rsidR="00124300" w:rsidRPr="001D66E5" w:rsidRDefault="00124300" w:rsidP="00124300">
            <w:pPr>
              <w:spacing w:line="276" w:lineRule="auto"/>
              <w:rPr>
                <w:rFonts w:ascii="Arial" w:hAnsi="Arial" w:cs="Arial"/>
                <w:sz w:val="20"/>
              </w:rPr>
            </w:pPr>
            <w:r w:rsidRPr="001D66E5">
              <w:rPr>
                <w:rFonts w:ascii="Arial" w:hAnsi="Arial" w:cs="Arial"/>
                <w:sz w:val="20"/>
              </w:rPr>
              <w:lastRenderedPageBreak/>
              <w:t>Normal</w:t>
            </w:r>
          </w:p>
        </w:tc>
        <w:tc>
          <w:tcPr>
            <w:tcW w:w="810" w:type="dxa"/>
          </w:tcPr>
          <w:p w14:paraId="372B670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27</w:t>
            </w:r>
          </w:p>
        </w:tc>
        <w:tc>
          <w:tcPr>
            <w:tcW w:w="900" w:type="dxa"/>
          </w:tcPr>
          <w:p w14:paraId="171C610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64</w:t>
            </w:r>
          </w:p>
        </w:tc>
        <w:tc>
          <w:tcPr>
            <w:tcW w:w="828" w:type="dxa"/>
          </w:tcPr>
          <w:p w14:paraId="36C3B33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val="restart"/>
          </w:tcPr>
          <w:p w14:paraId="0CC03FF9" w14:textId="77777777" w:rsidR="00124300" w:rsidRPr="001D66E5" w:rsidRDefault="00124300" w:rsidP="00124300">
            <w:pPr>
              <w:spacing w:line="276" w:lineRule="auto"/>
              <w:jc w:val="center"/>
              <w:rPr>
                <w:rFonts w:ascii="Arial" w:hAnsi="Arial" w:cs="Arial"/>
                <w:sz w:val="20"/>
              </w:rPr>
            </w:pPr>
          </w:p>
          <w:p w14:paraId="2331FDB0" w14:textId="77777777" w:rsidR="004E1AAD" w:rsidRDefault="004E1AAD" w:rsidP="00124300">
            <w:pPr>
              <w:spacing w:line="276" w:lineRule="auto"/>
              <w:jc w:val="center"/>
              <w:rPr>
                <w:rFonts w:ascii="Arial" w:hAnsi="Arial" w:cs="Arial"/>
                <w:sz w:val="20"/>
              </w:rPr>
            </w:pPr>
          </w:p>
          <w:p w14:paraId="4662DCE4" w14:textId="277DE11E" w:rsidR="00124300" w:rsidRPr="001D66E5" w:rsidRDefault="00124300" w:rsidP="00124300">
            <w:pPr>
              <w:spacing w:line="276" w:lineRule="auto"/>
              <w:jc w:val="center"/>
              <w:rPr>
                <w:rFonts w:ascii="Arial" w:hAnsi="Arial" w:cs="Arial"/>
                <w:sz w:val="20"/>
              </w:rPr>
            </w:pPr>
            <w:r w:rsidRPr="001D66E5">
              <w:rPr>
                <w:rFonts w:ascii="Arial" w:hAnsi="Arial" w:cs="Arial"/>
                <w:sz w:val="20"/>
              </w:rPr>
              <w:t>.025</w:t>
            </w:r>
          </w:p>
        </w:tc>
      </w:tr>
      <w:tr w:rsidR="00FC39DD" w:rsidRPr="001D66E5" w14:paraId="1E8E5FD4" w14:textId="77777777" w:rsidTr="004E1AAD">
        <w:trPr>
          <w:trHeight w:val="394"/>
        </w:trPr>
        <w:tc>
          <w:tcPr>
            <w:tcW w:w="2785" w:type="dxa"/>
            <w:vMerge/>
          </w:tcPr>
          <w:p w14:paraId="5C6FE42D" w14:textId="77777777" w:rsidR="00124300" w:rsidRPr="001D66E5" w:rsidRDefault="00124300" w:rsidP="00124300">
            <w:pPr>
              <w:spacing w:line="276" w:lineRule="auto"/>
              <w:rPr>
                <w:rFonts w:ascii="Arial" w:hAnsi="Arial" w:cs="Arial"/>
                <w:b/>
                <w:bCs/>
                <w:sz w:val="20"/>
              </w:rPr>
            </w:pPr>
          </w:p>
        </w:tc>
        <w:tc>
          <w:tcPr>
            <w:tcW w:w="2070" w:type="dxa"/>
          </w:tcPr>
          <w:p w14:paraId="4B917B19"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Hypernatremia </w:t>
            </w:r>
          </w:p>
        </w:tc>
        <w:tc>
          <w:tcPr>
            <w:tcW w:w="810" w:type="dxa"/>
          </w:tcPr>
          <w:p w14:paraId="272C456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686E3EC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28" w:type="dxa"/>
          </w:tcPr>
          <w:p w14:paraId="686C30E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199C5C51" w14:textId="77777777" w:rsidR="00124300" w:rsidRPr="001D66E5" w:rsidRDefault="00124300" w:rsidP="00124300">
            <w:pPr>
              <w:spacing w:line="276" w:lineRule="auto"/>
              <w:jc w:val="center"/>
              <w:rPr>
                <w:rFonts w:ascii="Arial" w:hAnsi="Arial" w:cs="Arial"/>
                <w:sz w:val="20"/>
              </w:rPr>
            </w:pPr>
          </w:p>
        </w:tc>
      </w:tr>
      <w:tr w:rsidR="00FC39DD" w:rsidRPr="001D66E5" w14:paraId="6263AFAC" w14:textId="77777777" w:rsidTr="004E1AAD">
        <w:trPr>
          <w:trHeight w:val="394"/>
        </w:trPr>
        <w:tc>
          <w:tcPr>
            <w:tcW w:w="2785" w:type="dxa"/>
            <w:vMerge/>
          </w:tcPr>
          <w:p w14:paraId="56FEF7AB" w14:textId="77777777" w:rsidR="00124300" w:rsidRPr="001D66E5" w:rsidRDefault="00124300" w:rsidP="00124300">
            <w:pPr>
              <w:spacing w:line="276" w:lineRule="auto"/>
              <w:rPr>
                <w:rFonts w:ascii="Arial" w:hAnsi="Arial" w:cs="Arial"/>
                <w:b/>
                <w:bCs/>
                <w:sz w:val="20"/>
              </w:rPr>
            </w:pPr>
          </w:p>
        </w:tc>
        <w:tc>
          <w:tcPr>
            <w:tcW w:w="2070" w:type="dxa"/>
          </w:tcPr>
          <w:p w14:paraId="0E70490B"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Hyponatremia</w:t>
            </w:r>
          </w:p>
        </w:tc>
        <w:tc>
          <w:tcPr>
            <w:tcW w:w="810" w:type="dxa"/>
          </w:tcPr>
          <w:p w14:paraId="04AEF0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46489AB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18</w:t>
            </w:r>
          </w:p>
        </w:tc>
        <w:tc>
          <w:tcPr>
            <w:tcW w:w="828" w:type="dxa"/>
          </w:tcPr>
          <w:p w14:paraId="6A646AB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tcPr>
          <w:p w14:paraId="295FFC6D" w14:textId="77777777" w:rsidR="00124300" w:rsidRPr="001D66E5" w:rsidRDefault="00124300" w:rsidP="00124300">
            <w:pPr>
              <w:spacing w:line="276" w:lineRule="auto"/>
              <w:jc w:val="center"/>
              <w:rPr>
                <w:rFonts w:ascii="Arial" w:hAnsi="Arial" w:cs="Arial"/>
                <w:sz w:val="20"/>
              </w:rPr>
            </w:pPr>
          </w:p>
        </w:tc>
      </w:tr>
      <w:tr w:rsidR="00FC39DD" w:rsidRPr="001D66E5" w14:paraId="0421D399" w14:textId="77777777" w:rsidTr="004E1AAD">
        <w:trPr>
          <w:trHeight w:val="396"/>
        </w:trPr>
        <w:tc>
          <w:tcPr>
            <w:tcW w:w="2785" w:type="dxa"/>
            <w:vMerge w:val="restart"/>
          </w:tcPr>
          <w:p w14:paraId="0256CEE5" w14:textId="77777777" w:rsidR="00124300" w:rsidRPr="001D66E5" w:rsidRDefault="00124300" w:rsidP="00124300">
            <w:pPr>
              <w:rPr>
                <w:rFonts w:ascii="Arial" w:hAnsi="Arial" w:cs="Arial"/>
                <w:b/>
                <w:bCs/>
                <w:sz w:val="20"/>
              </w:rPr>
            </w:pPr>
            <w:r w:rsidRPr="001D66E5">
              <w:rPr>
                <w:rFonts w:ascii="Arial" w:hAnsi="Arial" w:cs="Arial"/>
                <w:b/>
                <w:bCs/>
                <w:sz w:val="20"/>
              </w:rPr>
              <w:t>Serum Potassium</w:t>
            </w:r>
          </w:p>
          <w:p w14:paraId="1EE576FB" w14:textId="574BCF80" w:rsidR="00124300" w:rsidRPr="001D66E5" w:rsidRDefault="00124300" w:rsidP="00124300">
            <w:pPr>
              <w:spacing w:line="276" w:lineRule="auto"/>
              <w:rPr>
                <w:rFonts w:ascii="Arial" w:hAnsi="Arial" w:cs="Arial"/>
                <w:b/>
                <w:bCs/>
                <w:sz w:val="20"/>
              </w:rPr>
            </w:pPr>
            <w:r w:rsidRPr="001D66E5">
              <w:rPr>
                <w:rFonts w:ascii="Arial" w:hAnsi="Arial" w:cs="Arial"/>
                <w:b/>
                <w:bCs/>
                <w:sz w:val="20"/>
              </w:rPr>
              <w:t xml:space="preserve">(3.5 – 5.5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070" w:type="dxa"/>
          </w:tcPr>
          <w:p w14:paraId="641234F4"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2986503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26</w:t>
            </w:r>
          </w:p>
        </w:tc>
        <w:tc>
          <w:tcPr>
            <w:tcW w:w="900" w:type="dxa"/>
          </w:tcPr>
          <w:p w14:paraId="20BFB3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66</w:t>
            </w:r>
          </w:p>
        </w:tc>
        <w:tc>
          <w:tcPr>
            <w:tcW w:w="828" w:type="dxa"/>
          </w:tcPr>
          <w:p w14:paraId="75517DE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val="restart"/>
          </w:tcPr>
          <w:p w14:paraId="525910AA" w14:textId="77777777" w:rsidR="00124300" w:rsidRPr="001D66E5" w:rsidRDefault="00124300" w:rsidP="00124300">
            <w:pPr>
              <w:spacing w:line="276" w:lineRule="auto"/>
              <w:jc w:val="center"/>
              <w:rPr>
                <w:rFonts w:ascii="Arial" w:hAnsi="Arial" w:cs="Arial"/>
                <w:sz w:val="20"/>
              </w:rPr>
            </w:pPr>
          </w:p>
          <w:p w14:paraId="14EC605E" w14:textId="77777777" w:rsidR="004E1AAD" w:rsidRDefault="004E1AAD" w:rsidP="00124300">
            <w:pPr>
              <w:spacing w:line="276" w:lineRule="auto"/>
              <w:jc w:val="center"/>
              <w:rPr>
                <w:rFonts w:ascii="Arial" w:hAnsi="Arial" w:cs="Arial"/>
                <w:sz w:val="20"/>
              </w:rPr>
            </w:pPr>
          </w:p>
          <w:p w14:paraId="3DE137AE" w14:textId="4FDE0ED8" w:rsidR="00124300" w:rsidRPr="001D66E5" w:rsidRDefault="00124300" w:rsidP="00124300">
            <w:pPr>
              <w:spacing w:line="276" w:lineRule="auto"/>
              <w:jc w:val="center"/>
              <w:rPr>
                <w:rFonts w:ascii="Arial" w:hAnsi="Arial" w:cs="Arial"/>
                <w:sz w:val="20"/>
              </w:rPr>
            </w:pPr>
            <w:r w:rsidRPr="001D66E5">
              <w:rPr>
                <w:rFonts w:ascii="Arial" w:hAnsi="Arial" w:cs="Arial"/>
                <w:sz w:val="20"/>
              </w:rPr>
              <w:t>&lt;.001</w:t>
            </w:r>
          </w:p>
        </w:tc>
      </w:tr>
      <w:tr w:rsidR="00FC39DD" w:rsidRPr="001D66E5" w14:paraId="371CD177" w14:textId="77777777" w:rsidTr="004E1AAD">
        <w:trPr>
          <w:trHeight w:val="394"/>
        </w:trPr>
        <w:tc>
          <w:tcPr>
            <w:tcW w:w="2785" w:type="dxa"/>
            <w:vMerge/>
          </w:tcPr>
          <w:p w14:paraId="20BF4FB4" w14:textId="77777777" w:rsidR="00124300" w:rsidRPr="001D66E5" w:rsidRDefault="00124300" w:rsidP="00124300">
            <w:pPr>
              <w:spacing w:line="276" w:lineRule="auto"/>
              <w:rPr>
                <w:rFonts w:ascii="Arial" w:hAnsi="Arial" w:cs="Arial"/>
                <w:b/>
                <w:bCs/>
                <w:sz w:val="20"/>
              </w:rPr>
            </w:pPr>
          </w:p>
        </w:tc>
        <w:tc>
          <w:tcPr>
            <w:tcW w:w="2070" w:type="dxa"/>
          </w:tcPr>
          <w:p w14:paraId="66616BEE" w14:textId="77777777" w:rsidR="00124300" w:rsidRPr="001D66E5" w:rsidRDefault="00124300" w:rsidP="00124300">
            <w:pPr>
              <w:spacing w:line="276" w:lineRule="auto"/>
              <w:rPr>
                <w:rFonts w:ascii="Arial" w:hAnsi="Arial" w:cs="Arial"/>
                <w:sz w:val="20"/>
              </w:rPr>
            </w:pPr>
            <w:r w:rsidRPr="001D66E5">
              <w:rPr>
                <w:rFonts w:ascii="Arial" w:hAnsi="Arial" w:cs="Arial"/>
                <w:sz w:val="20"/>
              </w:rPr>
              <w:t>Hyperkalemia</w:t>
            </w:r>
          </w:p>
        </w:tc>
        <w:tc>
          <w:tcPr>
            <w:tcW w:w="810" w:type="dxa"/>
          </w:tcPr>
          <w:p w14:paraId="4276648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52FA509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67F1FB9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494D5759" w14:textId="77777777" w:rsidR="00124300" w:rsidRPr="001D66E5" w:rsidRDefault="00124300" w:rsidP="00124300">
            <w:pPr>
              <w:spacing w:line="276" w:lineRule="auto"/>
              <w:jc w:val="center"/>
              <w:rPr>
                <w:rFonts w:ascii="Arial" w:hAnsi="Arial" w:cs="Arial"/>
                <w:sz w:val="20"/>
              </w:rPr>
            </w:pPr>
          </w:p>
        </w:tc>
      </w:tr>
      <w:tr w:rsidR="00FC39DD" w:rsidRPr="001D66E5" w14:paraId="089981BA" w14:textId="77777777" w:rsidTr="004E1AAD">
        <w:trPr>
          <w:trHeight w:val="394"/>
        </w:trPr>
        <w:tc>
          <w:tcPr>
            <w:tcW w:w="2785" w:type="dxa"/>
            <w:vMerge/>
          </w:tcPr>
          <w:p w14:paraId="679C9DCA" w14:textId="77777777" w:rsidR="00124300" w:rsidRPr="001D66E5" w:rsidRDefault="00124300" w:rsidP="00124300">
            <w:pPr>
              <w:spacing w:line="276" w:lineRule="auto"/>
              <w:rPr>
                <w:rFonts w:ascii="Arial" w:hAnsi="Arial" w:cs="Arial"/>
                <w:b/>
                <w:bCs/>
                <w:sz w:val="20"/>
              </w:rPr>
            </w:pPr>
          </w:p>
        </w:tc>
        <w:tc>
          <w:tcPr>
            <w:tcW w:w="2070" w:type="dxa"/>
          </w:tcPr>
          <w:p w14:paraId="7E5E4D3C"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Hypokalemia</w:t>
            </w:r>
          </w:p>
        </w:tc>
        <w:tc>
          <w:tcPr>
            <w:tcW w:w="810" w:type="dxa"/>
          </w:tcPr>
          <w:p w14:paraId="02C5E47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7CDB8C9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28" w:type="dxa"/>
          </w:tcPr>
          <w:p w14:paraId="0DAE50E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tcPr>
          <w:p w14:paraId="7361C398" w14:textId="77777777" w:rsidR="00124300" w:rsidRPr="001D66E5" w:rsidRDefault="00124300" w:rsidP="00124300">
            <w:pPr>
              <w:spacing w:line="276" w:lineRule="auto"/>
              <w:jc w:val="center"/>
              <w:rPr>
                <w:rFonts w:ascii="Arial" w:hAnsi="Arial" w:cs="Arial"/>
                <w:sz w:val="20"/>
              </w:rPr>
            </w:pPr>
          </w:p>
        </w:tc>
      </w:tr>
      <w:tr w:rsidR="00FC39DD" w:rsidRPr="001D66E5" w14:paraId="2BF9CADE" w14:textId="77777777" w:rsidTr="004E1AAD">
        <w:trPr>
          <w:trHeight w:val="396"/>
        </w:trPr>
        <w:tc>
          <w:tcPr>
            <w:tcW w:w="2785" w:type="dxa"/>
            <w:vMerge w:val="restart"/>
          </w:tcPr>
          <w:p w14:paraId="2E6CF16E" w14:textId="77777777" w:rsidR="00124300" w:rsidRPr="001D66E5" w:rsidRDefault="00124300" w:rsidP="00124300">
            <w:pPr>
              <w:rPr>
                <w:rFonts w:ascii="Arial" w:hAnsi="Arial" w:cs="Arial"/>
                <w:b/>
                <w:bCs/>
                <w:sz w:val="20"/>
              </w:rPr>
            </w:pPr>
            <w:r w:rsidRPr="001D66E5">
              <w:rPr>
                <w:rFonts w:ascii="Arial" w:hAnsi="Arial" w:cs="Arial"/>
                <w:b/>
                <w:bCs/>
                <w:sz w:val="20"/>
              </w:rPr>
              <w:t>Serum Calcium</w:t>
            </w:r>
          </w:p>
          <w:p w14:paraId="04127871" w14:textId="2476E307" w:rsidR="00124300" w:rsidRPr="001D66E5" w:rsidRDefault="00124300" w:rsidP="00124300">
            <w:pPr>
              <w:spacing w:line="276" w:lineRule="auto"/>
              <w:rPr>
                <w:rFonts w:ascii="Arial" w:hAnsi="Arial" w:cs="Arial"/>
                <w:b/>
                <w:bCs/>
                <w:sz w:val="20"/>
              </w:rPr>
            </w:pPr>
            <w:r w:rsidRPr="001D66E5">
              <w:rPr>
                <w:rFonts w:ascii="Arial" w:hAnsi="Arial" w:cs="Arial"/>
                <w:b/>
                <w:bCs/>
                <w:sz w:val="20"/>
              </w:rPr>
              <w:t>(8.6 – 10.2 mg/dl)</w:t>
            </w:r>
          </w:p>
        </w:tc>
        <w:tc>
          <w:tcPr>
            <w:tcW w:w="2070" w:type="dxa"/>
          </w:tcPr>
          <w:p w14:paraId="53A33F8C"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38C9B60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26</w:t>
            </w:r>
          </w:p>
        </w:tc>
        <w:tc>
          <w:tcPr>
            <w:tcW w:w="900" w:type="dxa"/>
          </w:tcPr>
          <w:p w14:paraId="2D59E28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51</w:t>
            </w:r>
          </w:p>
        </w:tc>
        <w:tc>
          <w:tcPr>
            <w:tcW w:w="828" w:type="dxa"/>
          </w:tcPr>
          <w:p w14:paraId="6C54D5D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val="restart"/>
          </w:tcPr>
          <w:p w14:paraId="0D9BC5A4" w14:textId="487B66BA"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39545617" w14:textId="77777777" w:rsidTr="004E1AAD">
        <w:trPr>
          <w:trHeight w:val="42"/>
        </w:trPr>
        <w:tc>
          <w:tcPr>
            <w:tcW w:w="2785" w:type="dxa"/>
            <w:vMerge/>
          </w:tcPr>
          <w:p w14:paraId="28E87985" w14:textId="77777777" w:rsidR="00124300" w:rsidRPr="001D66E5" w:rsidRDefault="00124300" w:rsidP="00124300">
            <w:pPr>
              <w:spacing w:line="276" w:lineRule="auto"/>
              <w:rPr>
                <w:rFonts w:ascii="Arial" w:hAnsi="Arial" w:cs="Arial"/>
                <w:b/>
                <w:bCs/>
                <w:sz w:val="20"/>
              </w:rPr>
            </w:pPr>
          </w:p>
        </w:tc>
        <w:tc>
          <w:tcPr>
            <w:tcW w:w="2070" w:type="dxa"/>
          </w:tcPr>
          <w:p w14:paraId="798AB91B"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Hypocalcemia</w:t>
            </w:r>
          </w:p>
        </w:tc>
        <w:tc>
          <w:tcPr>
            <w:tcW w:w="810" w:type="dxa"/>
          </w:tcPr>
          <w:p w14:paraId="59EC40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576743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34</w:t>
            </w:r>
          </w:p>
        </w:tc>
        <w:tc>
          <w:tcPr>
            <w:tcW w:w="828" w:type="dxa"/>
          </w:tcPr>
          <w:p w14:paraId="2F89426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8</w:t>
            </w:r>
          </w:p>
        </w:tc>
        <w:tc>
          <w:tcPr>
            <w:tcW w:w="865" w:type="dxa"/>
            <w:vMerge/>
          </w:tcPr>
          <w:p w14:paraId="3FC6666E" w14:textId="77777777" w:rsidR="00124300" w:rsidRPr="001D66E5" w:rsidRDefault="00124300" w:rsidP="00124300">
            <w:pPr>
              <w:spacing w:line="276" w:lineRule="auto"/>
              <w:jc w:val="center"/>
              <w:rPr>
                <w:rFonts w:ascii="Arial" w:hAnsi="Arial" w:cs="Arial"/>
                <w:sz w:val="20"/>
              </w:rPr>
            </w:pPr>
          </w:p>
        </w:tc>
      </w:tr>
      <w:tr w:rsidR="00FC39DD" w:rsidRPr="001D66E5" w14:paraId="3935B208" w14:textId="77777777" w:rsidTr="004E1AAD">
        <w:trPr>
          <w:trHeight w:val="395"/>
        </w:trPr>
        <w:tc>
          <w:tcPr>
            <w:tcW w:w="2785" w:type="dxa"/>
            <w:vMerge w:val="restart"/>
          </w:tcPr>
          <w:p w14:paraId="3F643681" w14:textId="77777777" w:rsidR="00124300" w:rsidRPr="001D66E5" w:rsidRDefault="00124300" w:rsidP="00124300">
            <w:pPr>
              <w:rPr>
                <w:rFonts w:ascii="Arial" w:hAnsi="Arial" w:cs="Arial"/>
                <w:b/>
                <w:bCs/>
                <w:sz w:val="20"/>
              </w:rPr>
            </w:pPr>
            <w:r w:rsidRPr="001D66E5">
              <w:rPr>
                <w:rFonts w:ascii="Arial" w:hAnsi="Arial" w:cs="Arial"/>
                <w:b/>
                <w:bCs/>
                <w:sz w:val="20"/>
              </w:rPr>
              <w:t>Urea</w:t>
            </w:r>
          </w:p>
          <w:p w14:paraId="737778CF" w14:textId="028BC237" w:rsidR="00124300" w:rsidRPr="001D66E5" w:rsidRDefault="00124300" w:rsidP="00124300">
            <w:pPr>
              <w:spacing w:line="276" w:lineRule="auto"/>
              <w:rPr>
                <w:rFonts w:ascii="Arial" w:hAnsi="Arial" w:cs="Arial"/>
                <w:b/>
                <w:bCs/>
                <w:sz w:val="20"/>
              </w:rPr>
            </w:pPr>
            <w:r w:rsidRPr="001D66E5">
              <w:rPr>
                <w:rFonts w:ascii="Arial" w:hAnsi="Arial" w:cs="Arial"/>
                <w:b/>
                <w:bCs/>
                <w:sz w:val="20"/>
              </w:rPr>
              <w:t>(10 – 45 mg/dl)</w:t>
            </w:r>
          </w:p>
        </w:tc>
        <w:tc>
          <w:tcPr>
            <w:tcW w:w="2070" w:type="dxa"/>
          </w:tcPr>
          <w:p w14:paraId="49628FD7"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653501A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28</w:t>
            </w:r>
          </w:p>
        </w:tc>
        <w:tc>
          <w:tcPr>
            <w:tcW w:w="900" w:type="dxa"/>
          </w:tcPr>
          <w:p w14:paraId="3D8D0F4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77</w:t>
            </w:r>
          </w:p>
        </w:tc>
        <w:tc>
          <w:tcPr>
            <w:tcW w:w="828" w:type="dxa"/>
          </w:tcPr>
          <w:p w14:paraId="678FE5B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val="restart"/>
          </w:tcPr>
          <w:p w14:paraId="166B9B68" w14:textId="77777777"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.039</w:t>
            </w:r>
          </w:p>
        </w:tc>
      </w:tr>
      <w:tr w:rsidR="00FC39DD" w:rsidRPr="001D66E5" w14:paraId="2562665F" w14:textId="77777777" w:rsidTr="004E1AAD">
        <w:trPr>
          <w:trHeight w:val="394"/>
        </w:trPr>
        <w:tc>
          <w:tcPr>
            <w:tcW w:w="2785" w:type="dxa"/>
            <w:vMerge/>
          </w:tcPr>
          <w:p w14:paraId="5BFBC129" w14:textId="77777777" w:rsidR="00124300" w:rsidRPr="001D66E5" w:rsidRDefault="00124300" w:rsidP="00124300">
            <w:pPr>
              <w:spacing w:line="276" w:lineRule="auto"/>
              <w:rPr>
                <w:rFonts w:ascii="Arial" w:hAnsi="Arial" w:cs="Arial"/>
                <w:b/>
                <w:bCs/>
                <w:sz w:val="20"/>
              </w:rPr>
            </w:pPr>
          </w:p>
        </w:tc>
        <w:tc>
          <w:tcPr>
            <w:tcW w:w="2070" w:type="dxa"/>
          </w:tcPr>
          <w:p w14:paraId="642E1D15" w14:textId="77777777" w:rsidR="00124300" w:rsidRPr="001D66E5" w:rsidRDefault="00124300" w:rsidP="00124300">
            <w:pPr>
              <w:spacing w:line="276" w:lineRule="auto"/>
              <w:rPr>
                <w:rFonts w:ascii="Arial" w:hAnsi="Arial" w:cs="Arial"/>
                <w:sz w:val="20"/>
              </w:rPr>
            </w:pPr>
            <w:r w:rsidRPr="001D66E5">
              <w:rPr>
                <w:rFonts w:ascii="Arial" w:hAnsi="Arial" w:cs="Arial"/>
                <w:sz w:val="20"/>
              </w:rPr>
              <w:t>Increased</w:t>
            </w:r>
          </w:p>
        </w:tc>
        <w:tc>
          <w:tcPr>
            <w:tcW w:w="810" w:type="dxa"/>
          </w:tcPr>
          <w:p w14:paraId="581E8AA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26B9918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8</w:t>
            </w:r>
          </w:p>
        </w:tc>
        <w:tc>
          <w:tcPr>
            <w:tcW w:w="828" w:type="dxa"/>
          </w:tcPr>
          <w:p w14:paraId="381049E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63F0BBD2" w14:textId="77777777" w:rsidR="00124300" w:rsidRPr="001D66E5" w:rsidRDefault="00124300" w:rsidP="00124300">
            <w:pPr>
              <w:spacing w:line="276" w:lineRule="auto"/>
              <w:jc w:val="center"/>
              <w:rPr>
                <w:rFonts w:ascii="Arial" w:hAnsi="Arial" w:cs="Arial"/>
                <w:sz w:val="20"/>
              </w:rPr>
            </w:pPr>
          </w:p>
        </w:tc>
      </w:tr>
      <w:tr w:rsidR="00FC39DD" w:rsidRPr="001D66E5" w14:paraId="50076AE5" w14:textId="77777777" w:rsidTr="004E1AAD">
        <w:trPr>
          <w:trHeight w:val="395"/>
        </w:trPr>
        <w:tc>
          <w:tcPr>
            <w:tcW w:w="2785" w:type="dxa"/>
            <w:vMerge w:val="restart"/>
          </w:tcPr>
          <w:p w14:paraId="7B834182" w14:textId="77777777" w:rsidR="00124300" w:rsidRPr="001D66E5" w:rsidRDefault="00124300" w:rsidP="00124300">
            <w:pPr>
              <w:rPr>
                <w:rFonts w:ascii="Arial" w:hAnsi="Arial" w:cs="Arial"/>
                <w:b/>
                <w:bCs/>
                <w:sz w:val="20"/>
              </w:rPr>
            </w:pPr>
            <w:r w:rsidRPr="001D66E5">
              <w:rPr>
                <w:rFonts w:ascii="Arial" w:hAnsi="Arial" w:cs="Arial"/>
                <w:b/>
                <w:bCs/>
                <w:sz w:val="20"/>
              </w:rPr>
              <w:t>Serum creatinine</w:t>
            </w:r>
          </w:p>
          <w:p w14:paraId="4AFE0063" w14:textId="757515BB" w:rsidR="00124300" w:rsidRPr="001D66E5" w:rsidRDefault="00124300" w:rsidP="00124300">
            <w:pPr>
              <w:spacing w:line="276" w:lineRule="auto"/>
              <w:rPr>
                <w:rFonts w:ascii="Arial" w:hAnsi="Arial" w:cs="Arial"/>
                <w:b/>
                <w:bCs/>
                <w:sz w:val="20"/>
              </w:rPr>
            </w:pPr>
            <w:r w:rsidRPr="001D66E5">
              <w:rPr>
                <w:rFonts w:ascii="Arial" w:hAnsi="Arial" w:cs="Arial"/>
                <w:b/>
                <w:bCs/>
                <w:sz w:val="20"/>
              </w:rPr>
              <w:t>(0.4 – 1.1 mg/dl)</w:t>
            </w:r>
          </w:p>
        </w:tc>
        <w:tc>
          <w:tcPr>
            <w:tcW w:w="2070" w:type="dxa"/>
          </w:tcPr>
          <w:p w14:paraId="0D61A072"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7554FE0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29</w:t>
            </w:r>
          </w:p>
        </w:tc>
        <w:tc>
          <w:tcPr>
            <w:tcW w:w="900" w:type="dxa"/>
          </w:tcPr>
          <w:p w14:paraId="58A1E00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72</w:t>
            </w:r>
          </w:p>
        </w:tc>
        <w:tc>
          <w:tcPr>
            <w:tcW w:w="828" w:type="dxa"/>
          </w:tcPr>
          <w:p w14:paraId="551C610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w:t>
            </w:r>
          </w:p>
        </w:tc>
        <w:tc>
          <w:tcPr>
            <w:tcW w:w="865" w:type="dxa"/>
            <w:vMerge w:val="restart"/>
          </w:tcPr>
          <w:p w14:paraId="3CC4413C" w14:textId="77777777"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.035</w:t>
            </w:r>
          </w:p>
        </w:tc>
      </w:tr>
      <w:tr w:rsidR="00FC39DD" w:rsidRPr="001D66E5" w14:paraId="06153BC7" w14:textId="77777777" w:rsidTr="004E1AAD">
        <w:trPr>
          <w:trHeight w:val="394"/>
        </w:trPr>
        <w:tc>
          <w:tcPr>
            <w:tcW w:w="2785" w:type="dxa"/>
            <w:vMerge/>
          </w:tcPr>
          <w:p w14:paraId="479CB3B3" w14:textId="77777777" w:rsidR="00124300" w:rsidRPr="001D66E5" w:rsidRDefault="00124300" w:rsidP="00124300">
            <w:pPr>
              <w:spacing w:line="276" w:lineRule="auto"/>
              <w:rPr>
                <w:rFonts w:ascii="Arial" w:hAnsi="Arial" w:cs="Arial"/>
                <w:b/>
                <w:bCs/>
                <w:sz w:val="20"/>
              </w:rPr>
            </w:pPr>
          </w:p>
        </w:tc>
        <w:tc>
          <w:tcPr>
            <w:tcW w:w="2070" w:type="dxa"/>
          </w:tcPr>
          <w:p w14:paraId="61A6B211"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Increased </w:t>
            </w:r>
          </w:p>
        </w:tc>
        <w:tc>
          <w:tcPr>
            <w:tcW w:w="810" w:type="dxa"/>
          </w:tcPr>
          <w:p w14:paraId="530A206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468ABEC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53C6AA1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865" w:type="dxa"/>
            <w:vMerge/>
          </w:tcPr>
          <w:p w14:paraId="07774816" w14:textId="77777777" w:rsidR="00124300" w:rsidRPr="001D66E5" w:rsidRDefault="00124300" w:rsidP="00124300">
            <w:pPr>
              <w:spacing w:line="276" w:lineRule="auto"/>
              <w:jc w:val="center"/>
              <w:rPr>
                <w:rFonts w:ascii="Arial" w:hAnsi="Arial" w:cs="Arial"/>
                <w:sz w:val="20"/>
              </w:rPr>
            </w:pPr>
          </w:p>
        </w:tc>
      </w:tr>
      <w:tr w:rsidR="00FC39DD" w:rsidRPr="001D66E5" w14:paraId="4A728069" w14:textId="77777777" w:rsidTr="004E1AAD">
        <w:trPr>
          <w:trHeight w:val="395"/>
        </w:trPr>
        <w:tc>
          <w:tcPr>
            <w:tcW w:w="2785" w:type="dxa"/>
            <w:vMerge w:val="restart"/>
          </w:tcPr>
          <w:p w14:paraId="5FFBED1F" w14:textId="77777777" w:rsidR="00124300" w:rsidRPr="001D66E5" w:rsidRDefault="00124300" w:rsidP="00124300">
            <w:pPr>
              <w:rPr>
                <w:rFonts w:ascii="Arial" w:hAnsi="Arial" w:cs="Arial"/>
                <w:b/>
                <w:bCs/>
                <w:sz w:val="20"/>
              </w:rPr>
            </w:pPr>
            <w:r w:rsidRPr="001D66E5">
              <w:rPr>
                <w:rFonts w:ascii="Arial" w:hAnsi="Arial" w:cs="Arial"/>
                <w:b/>
                <w:bCs/>
                <w:sz w:val="20"/>
              </w:rPr>
              <w:t>LDH</w:t>
            </w:r>
          </w:p>
          <w:p w14:paraId="77A2F537" w14:textId="5EC4A835" w:rsidR="00124300" w:rsidRPr="001D66E5" w:rsidRDefault="00124300" w:rsidP="00124300">
            <w:pPr>
              <w:spacing w:line="276" w:lineRule="auto"/>
              <w:rPr>
                <w:rFonts w:ascii="Arial" w:hAnsi="Arial" w:cs="Arial"/>
                <w:b/>
                <w:bCs/>
                <w:sz w:val="20"/>
              </w:rPr>
            </w:pPr>
            <w:r w:rsidRPr="001D66E5">
              <w:rPr>
                <w:rFonts w:ascii="Arial" w:hAnsi="Arial" w:cs="Arial"/>
                <w:b/>
                <w:bCs/>
                <w:sz w:val="20"/>
              </w:rPr>
              <w:t>(170 – 580 U/L)</w:t>
            </w:r>
          </w:p>
        </w:tc>
        <w:tc>
          <w:tcPr>
            <w:tcW w:w="2070" w:type="dxa"/>
          </w:tcPr>
          <w:p w14:paraId="41A63A76"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Normal </w:t>
            </w:r>
          </w:p>
        </w:tc>
        <w:tc>
          <w:tcPr>
            <w:tcW w:w="810" w:type="dxa"/>
          </w:tcPr>
          <w:p w14:paraId="211DA7E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28</w:t>
            </w:r>
          </w:p>
        </w:tc>
        <w:tc>
          <w:tcPr>
            <w:tcW w:w="900" w:type="dxa"/>
          </w:tcPr>
          <w:p w14:paraId="09BECCA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77BE72B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val="restart"/>
          </w:tcPr>
          <w:p w14:paraId="6044CCD2" w14:textId="4120BF3E" w:rsidR="00124300" w:rsidRPr="001D66E5" w:rsidRDefault="007930F9"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29C0365A" w14:textId="77777777" w:rsidTr="004E1AAD">
        <w:trPr>
          <w:trHeight w:val="394"/>
        </w:trPr>
        <w:tc>
          <w:tcPr>
            <w:tcW w:w="2785" w:type="dxa"/>
            <w:vMerge/>
          </w:tcPr>
          <w:p w14:paraId="25B51A1B" w14:textId="77777777" w:rsidR="00124300" w:rsidRPr="001D66E5" w:rsidRDefault="00124300" w:rsidP="00124300">
            <w:pPr>
              <w:spacing w:line="276" w:lineRule="auto"/>
              <w:rPr>
                <w:rFonts w:ascii="Arial" w:hAnsi="Arial" w:cs="Arial"/>
                <w:b/>
                <w:bCs/>
                <w:sz w:val="20"/>
              </w:rPr>
            </w:pPr>
          </w:p>
        </w:tc>
        <w:tc>
          <w:tcPr>
            <w:tcW w:w="2070" w:type="dxa"/>
          </w:tcPr>
          <w:p w14:paraId="2FB74F1B" w14:textId="77777777" w:rsidR="00124300" w:rsidRPr="001D66E5" w:rsidRDefault="00124300" w:rsidP="00124300">
            <w:pPr>
              <w:spacing w:line="276" w:lineRule="auto"/>
              <w:rPr>
                <w:rFonts w:ascii="Arial" w:hAnsi="Arial" w:cs="Arial"/>
                <w:sz w:val="20"/>
              </w:rPr>
            </w:pPr>
            <w:r w:rsidRPr="001D66E5">
              <w:rPr>
                <w:rFonts w:ascii="Arial" w:hAnsi="Arial" w:cs="Arial"/>
                <w:sz w:val="20"/>
              </w:rPr>
              <w:t>Increased</w:t>
            </w:r>
          </w:p>
        </w:tc>
        <w:tc>
          <w:tcPr>
            <w:tcW w:w="810" w:type="dxa"/>
          </w:tcPr>
          <w:p w14:paraId="26629BB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2FFCC4A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72</w:t>
            </w:r>
          </w:p>
        </w:tc>
        <w:tc>
          <w:tcPr>
            <w:tcW w:w="828" w:type="dxa"/>
          </w:tcPr>
          <w:p w14:paraId="0F11EAB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9</w:t>
            </w:r>
          </w:p>
        </w:tc>
        <w:tc>
          <w:tcPr>
            <w:tcW w:w="865" w:type="dxa"/>
            <w:vMerge/>
          </w:tcPr>
          <w:p w14:paraId="3D66BF28" w14:textId="77777777" w:rsidR="00124300" w:rsidRPr="001D66E5" w:rsidRDefault="00124300" w:rsidP="00124300">
            <w:pPr>
              <w:spacing w:line="276" w:lineRule="auto"/>
              <w:jc w:val="center"/>
              <w:rPr>
                <w:rFonts w:ascii="Arial" w:hAnsi="Arial" w:cs="Arial"/>
                <w:sz w:val="20"/>
              </w:rPr>
            </w:pPr>
          </w:p>
        </w:tc>
      </w:tr>
      <w:tr w:rsidR="00FC39DD" w:rsidRPr="001D66E5" w14:paraId="26BF1EB8" w14:textId="77777777" w:rsidTr="004E1AAD">
        <w:trPr>
          <w:trHeight w:val="396"/>
        </w:trPr>
        <w:tc>
          <w:tcPr>
            <w:tcW w:w="2785" w:type="dxa"/>
            <w:vMerge w:val="restart"/>
          </w:tcPr>
          <w:p w14:paraId="7D0419C7" w14:textId="77777777" w:rsidR="00124300" w:rsidRPr="001D66E5" w:rsidRDefault="00124300" w:rsidP="00124300">
            <w:pPr>
              <w:rPr>
                <w:rFonts w:ascii="Arial" w:hAnsi="Arial" w:cs="Arial"/>
                <w:b/>
                <w:bCs/>
                <w:sz w:val="20"/>
              </w:rPr>
            </w:pPr>
            <w:r w:rsidRPr="001D66E5">
              <w:rPr>
                <w:rFonts w:ascii="Arial" w:hAnsi="Arial" w:cs="Arial"/>
                <w:b/>
                <w:bCs/>
                <w:sz w:val="20"/>
              </w:rPr>
              <w:t>Blood sugar</w:t>
            </w:r>
          </w:p>
          <w:p w14:paraId="4DF1E5D9" w14:textId="215DDFB4" w:rsidR="00124300" w:rsidRPr="001D66E5" w:rsidRDefault="00124300" w:rsidP="00124300">
            <w:pPr>
              <w:spacing w:line="276" w:lineRule="auto"/>
              <w:rPr>
                <w:rFonts w:ascii="Arial" w:hAnsi="Arial" w:cs="Arial"/>
                <w:b/>
                <w:bCs/>
                <w:sz w:val="20"/>
              </w:rPr>
            </w:pPr>
            <w:r w:rsidRPr="001D66E5">
              <w:rPr>
                <w:rFonts w:ascii="Arial" w:hAnsi="Arial" w:cs="Arial"/>
                <w:b/>
                <w:bCs/>
                <w:sz w:val="20"/>
              </w:rPr>
              <w:t>(40 – 90 mg/dl)</w:t>
            </w:r>
          </w:p>
        </w:tc>
        <w:tc>
          <w:tcPr>
            <w:tcW w:w="2070" w:type="dxa"/>
          </w:tcPr>
          <w:p w14:paraId="540B96CA"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5BA49ED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23</w:t>
            </w:r>
          </w:p>
        </w:tc>
        <w:tc>
          <w:tcPr>
            <w:tcW w:w="900" w:type="dxa"/>
          </w:tcPr>
          <w:p w14:paraId="556FA28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71</w:t>
            </w:r>
          </w:p>
        </w:tc>
        <w:tc>
          <w:tcPr>
            <w:tcW w:w="828" w:type="dxa"/>
          </w:tcPr>
          <w:p w14:paraId="36BB2D3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val="restart"/>
          </w:tcPr>
          <w:p w14:paraId="45C2BA2D" w14:textId="77777777" w:rsidR="00124300" w:rsidRPr="001D66E5" w:rsidRDefault="00124300" w:rsidP="00124300">
            <w:pPr>
              <w:spacing w:line="276" w:lineRule="auto"/>
              <w:jc w:val="center"/>
              <w:rPr>
                <w:rFonts w:ascii="Arial" w:hAnsi="Arial" w:cs="Arial"/>
                <w:sz w:val="20"/>
              </w:rPr>
            </w:pPr>
          </w:p>
          <w:p w14:paraId="5A6D1B5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.124</w:t>
            </w:r>
          </w:p>
        </w:tc>
      </w:tr>
      <w:tr w:rsidR="00FC39DD" w:rsidRPr="001D66E5" w14:paraId="0B2110A5" w14:textId="77777777" w:rsidTr="004E1AAD">
        <w:trPr>
          <w:trHeight w:val="394"/>
        </w:trPr>
        <w:tc>
          <w:tcPr>
            <w:tcW w:w="2785" w:type="dxa"/>
            <w:vMerge/>
          </w:tcPr>
          <w:p w14:paraId="0D0A3637" w14:textId="77777777" w:rsidR="00124300" w:rsidRPr="001D66E5" w:rsidRDefault="00124300" w:rsidP="00124300">
            <w:pPr>
              <w:spacing w:line="276" w:lineRule="auto"/>
              <w:rPr>
                <w:rFonts w:ascii="Arial" w:hAnsi="Arial" w:cs="Arial"/>
                <w:b/>
                <w:bCs/>
                <w:sz w:val="20"/>
              </w:rPr>
            </w:pPr>
          </w:p>
        </w:tc>
        <w:tc>
          <w:tcPr>
            <w:tcW w:w="2070" w:type="dxa"/>
          </w:tcPr>
          <w:p w14:paraId="5BCE8663" w14:textId="77777777" w:rsidR="00124300" w:rsidRPr="001D66E5" w:rsidRDefault="00124300" w:rsidP="00124300">
            <w:pPr>
              <w:spacing w:line="276" w:lineRule="auto"/>
              <w:rPr>
                <w:rFonts w:ascii="Arial" w:hAnsi="Arial" w:cs="Arial"/>
                <w:sz w:val="20"/>
              </w:rPr>
            </w:pPr>
            <w:r w:rsidRPr="001D66E5">
              <w:rPr>
                <w:rFonts w:ascii="Arial" w:hAnsi="Arial" w:cs="Arial"/>
                <w:sz w:val="20"/>
              </w:rPr>
              <w:t>Hyperglycemia</w:t>
            </w:r>
          </w:p>
        </w:tc>
        <w:tc>
          <w:tcPr>
            <w:tcW w:w="810" w:type="dxa"/>
          </w:tcPr>
          <w:p w14:paraId="1D067CD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1CEF83F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28" w:type="dxa"/>
          </w:tcPr>
          <w:p w14:paraId="2BA6885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2EC9B492" w14:textId="77777777" w:rsidR="00124300" w:rsidRPr="001D66E5" w:rsidRDefault="00124300" w:rsidP="00124300">
            <w:pPr>
              <w:spacing w:line="276" w:lineRule="auto"/>
              <w:jc w:val="center"/>
              <w:rPr>
                <w:rFonts w:ascii="Arial" w:hAnsi="Arial" w:cs="Arial"/>
                <w:sz w:val="20"/>
              </w:rPr>
            </w:pPr>
          </w:p>
        </w:tc>
      </w:tr>
      <w:tr w:rsidR="00FC39DD" w:rsidRPr="001D66E5" w14:paraId="2E534E5E" w14:textId="77777777" w:rsidTr="004E1AAD">
        <w:trPr>
          <w:trHeight w:val="394"/>
        </w:trPr>
        <w:tc>
          <w:tcPr>
            <w:tcW w:w="2785" w:type="dxa"/>
            <w:vMerge/>
          </w:tcPr>
          <w:p w14:paraId="0E8847FC" w14:textId="77777777" w:rsidR="00124300" w:rsidRPr="001D66E5" w:rsidRDefault="00124300" w:rsidP="00124300">
            <w:pPr>
              <w:spacing w:line="276" w:lineRule="auto"/>
              <w:rPr>
                <w:rFonts w:ascii="Arial" w:hAnsi="Arial" w:cs="Arial"/>
                <w:b/>
                <w:bCs/>
                <w:sz w:val="20"/>
              </w:rPr>
            </w:pPr>
          </w:p>
        </w:tc>
        <w:tc>
          <w:tcPr>
            <w:tcW w:w="2070" w:type="dxa"/>
          </w:tcPr>
          <w:p w14:paraId="1D3E514F"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Hypoglycemia</w:t>
            </w:r>
          </w:p>
        </w:tc>
        <w:tc>
          <w:tcPr>
            <w:tcW w:w="810" w:type="dxa"/>
          </w:tcPr>
          <w:p w14:paraId="7AC2177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030B334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11</w:t>
            </w:r>
          </w:p>
        </w:tc>
        <w:tc>
          <w:tcPr>
            <w:tcW w:w="828" w:type="dxa"/>
          </w:tcPr>
          <w:p w14:paraId="5FBB1F2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28A71EBF" w14:textId="77777777" w:rsidR="00124300" w:rsidRPr="001D66E5" w:rsidRDefault="00124300" w:rsidP="00124300">
            <w:pPr>
              <w:spacing w:line="276" w:lineRule="auto"/>
              <w:jc w:val="center"/>
              <w:rPr>
                <w:rFonts w:ascii="Arial" w:hAnsi="Arial" w:cs="Arial"/>
                <w:sz w:val="20"/>
              </w:rPr>
            </w:pPr>
          </w:p>
        </w:tc>
      </w:tr>
      <w:tr w:rsidR="00FC39DD" w:rsidRPr="001D66E5" w14:paraId="36306CE6" w14:textId="77777777" w:rsidTr="004E1AAD">
        <w:trPr>
          <w:trHeight w:val="396"/>
        </w:trPr>
        <w:tc>
          <w:tcPr>
            <w:tcW w:w="2785" w:type="dxa"/>
            <w:vMerge w:val="restart"/>
          </w:tcPr>
          <w:p w14:paraId="295BD256" w14:textId="77777777" w:rsidR="00124300" w:rsidRPr="001D66E5" w:rsidRDefault="00124300" w:rsidP="00124300">
            <w:pPr>
              <w:rPr>
                <w:rFonts w:ascii="Arial" w:hAnsi="Arial" w:cs="Arial"/>
                <w:b/>
                <w:bCs/>
                <w:sz w:val="20"/>
              </w:rPr>
            </w:pPr>
            <w:r w:rsidRPr="001D66E5">
              <w:rPr>
                <w:rFonts w:ascii="Arial" w:hAnsi="Arial" w:cs="Arial"/>
                <w:b/>
                <w:bCs/>
                <w:sz w:val="20"/>
              </w:rPr>
              <w:t>Hemoglobin</w:t>
            </w:r>
          </w:p>
          <w:p w14:paraId="04FB1205" w14:textId="42A0EDD5" w:rsidR="00124300" w:rsidRPr="001D66E5" w:rsidRDefault="00124300" w:rsidP="00124300">
            <w:pPr>
              <w:spacing w:line="276" w:lineRule="auto"/>
              <w:rPr>
                <w:rFonts w:ascii="Arial" w:hAnsi="Arial" w:cs="Arial"/>
                <w:b/>
                <w:bCs/>
                <w:sz w:val="20"/>
              </w:rPr>
            </w:pPr>
            <w:r w:rsidRPr="001D66E5">
              <w:rPr>
                <w:rFonts w:ascii="Arial" w:hAnsi="Arial" w:cs="Arial"/>
                <w:b/>
                <w:bCs/>
                <w:sz w:val="20"/>
              </w:rPr>
              <w:t>(14 – 22 gm/dl)</w:t>
            </w:r>
          </w:p>
        </w:tc>
        <w:tc>
          <w:tcPr>
            <w:tcW w:w="2070" w:type="dxa"/>
          </w:tcPr>
          <w:p w14:paraId="2EEEEA1D"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1E98190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22</w:t>
            </w:r>
          </w:p>
        </w:tc>
        <w:tc>
          <w:tcPr>
            <w:tcW w:w="900" w:type="dxa"/>
          </w:tcPr>
          <w:p w14:paraId="4C04E7C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67</w:t>
            </w:r>
          </w:p>
        </w:tc>
        <w:tc>
          <w:tcPr>
            <w:tcW w:w="828" w:type="dxa"/>
          </w:tcPr>
          <w:p w14:paraId="733B922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val="restart"/>
          </w:tcPr>
          <w:p w14:paraId="4F62E777" w14:textId="77777777" w:rsidR="00124300" w:rsidRPr="001D66E5" w:rsidRDefault="00124300" w:rsidP="00124300">
            <w:pPr>
              <w:spacing w:line="276" w:lineRule="auto"/>
              <w:jc w:val="center"/>
              <w:rPr>
                <w:rFonts w:ascii="Arial" w:hAnsi="Arial" w:cs="Arial"/>
                <w:sz w:val="20"/>
              </w:rPr>
            </w:pPr>
          </w:p>
          <w:p w14:paraId="20569F7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.059</w:t>
            </w:r>
          </w:p>
        </w:tc>
      </w:tr>
      <w:tr w:rsidR="00FC39DD" w:rsidRPr="001D66E5" w14:paraId="6EE37B30" w14:textId="77777777" w:rsidTr="004E1AAD">
        <w:trPr>
          <w:trHeight w:val="394"/>
        </w:trPr>
        <w:tc>
          <w:tcPr>
            <w:tcW w:w="2785" w:type="dxa"/>
            <w:vMerge/>
          </w:tcPr>
          <w:p w14:paraId="7ACE9722" w14:textId="77777777" w:rsidR="00124300" w:rsidRPr="001D66E5" w:rsidRDefault="00124300" w:rsidP="00124300">
            <w:pPr>
              <w:spacing w:line="276" w:lineRule="auto"/>
              <w:rPr>
                <w:rFonts w:ascii="Arial" w:hAnsi="Arial" w:cs="Arial"/>
                <w:b/>
                <w:bCs/>
                <w:sz w:val="20"/>
              </w:rPr>
            </w:pPr>
          </w:p>
        </w:tc>
        <w:tc>
          <w:tcPr>
            <w:tcW w:w="2070" w:type="dxa"/>
          </w:tcPr>
          <w:p w14:paraId="6288DC8D" w14:textId="77777777" w:rsidR="00124300" w:rsidRPr="001D66E5" w:rsidRDefault="00124300" w:rsidP="00124300">
            <w:pPr>
              <w:spacing w:line="276" w:lineRule="auto"/>
              <w:rPr>
                <w:rFonts w:ascii="Arial" w:hAnsi="Arial" w:cs="Arial"/>
                <w:sz w:val="20"/>
              </w:rPr>
            </w:pPr>
            <w:r w:rsidRPr="001D66E5">
              <w:rPr>
                <w:rFonts w:ascii="Arial" w:hAnsi="Arial" w:cs="Arial"/>
                <w:sz w:val="20"/>
              </w:rPr>
              <w:t>Polycythemia</w:t>
            </w:r>
          </w:p>
        </w:tc>
        <w:tc>
          <w:tcPr>
            <w:tcW w:w="810" w:type="dxa"/>
          </w:tcPr>
          <w:p w14:paraId="3781E7F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0DACA0F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28" w:type="dxa"/>
          </w:tcPr>
          <w:p w14:paraId="32A6BF2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tcPr>
          <w:p w14:paraId="41FF0159" w14:textId="77777777" w:rsidR="00124300" w:rsidRPr="001D66E5" w:rsidRDefault="00124300" w:rsidP="00124300">
            <w:pPr>
              <w:spacing w:line="276" w:lineRule="auto"/>
              <w:jc w:val="center"/>
              <w:rPr>
                <w:rFonts w:ascii="Arial" w:hAnsi="Arial" w:cs="Arial"/>
                <w:sz w:val="20"/>
              </w:rPr>
            </w:pPr>
          </w:p>
        </w:tc>
      </w:tr>
      <w:tr w:rsidR="00FC39DD" w:rsidRPr="001D66E5" w14:paraId="7F45BE48" w14:textId="77777777" w:rsidTr="004E1AAD">
        <w:trPr>
          <w:trHeight w:val="394"/>
        </w:trPr>
        <w:tc>
          <w:tcPr>
            <w:tcW w:w="2785" w:type="dxa"/>
            <w:vMerge/>
          </w:tcPr>
          <w:p w14:paraId="27F9C1B2" w14:textId="77777777" w:rsidR="00124300" w:rsidRPr="001D66E5" w:rsidRDefault="00124300" w:rsidP="00124300">
            <w:pPr>
              <w:spacing w:line="276" w:lineRule="auto"/>
              <w:rPr>
                <w:rFonts w:ascii="Arial" w:hAnsi="Arial" w:cs="Arial"/>
                <w:b/>
                <w:bCs/>
                <w:sz w:val="20"/>
              </w:rPr>
            </w:pPr>
          </w:p>
        </w:tc>
        <w:tc>
          <w:tcPr>
            <w:tcW w:w="2070" w:type="dxa"/>
          </w:tcPr>
          <w:p w14:paraId="33889AD0" w14:textId="77777777" w:rsidR="00124300" w:rsidRPr="001D66E5" w:rsidRDefault="00124300" w:rsidP="00124300">
            <w:pPr>
              <w:spacing w:line="276" w:lineRule="auto"/>
              <w:rPr>
                <w:rFonts w:ascii="Arial" w:hAnsi="Arial" w:cs="Arial"/>
                <w:sz w:val="20"/>
              </w:rPr>
            </w:pPr>
            <w:r w:rsidRPr="001D66E5">
              <w:rPr>
                <w:rFonts w:ascii="Arial" w:hAnsi="Arial" w:cs="Arial"/>
                <w:sz w:val="20"/>
              </w:rPr>
              <w:t>Anemia</w:t>
            </w:r>
          </w:p>
        </w:tc>
        <w:tc>
          <w:tcPr>
            <w:tcW w:w="810" w:type="dxa"/>
          </w:tcPr>
          <w:p w14:paraId="1AA7EC8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900" w:type="dxa"/>
          </w:tcPr>
          <w:p w14:paraId="372A2ED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17</w:t>
            </w:r>
          </w:p>
        </w:tc>
        <w:tc>
          <w:tcPr>
            <w:tcW w:w="828" w:type="dxa"/>
          </w:tcPr>
          <w:p w14:paraId="6853DD9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tcPr>
          <w:p w14:paraId="74691B35" w14:textId="77777777" w:rsidR="00124300" w:rsidRPr="001D66E5" w:rsidRDefault="00124300" w:rsidP="00124300">
            <w:pPr>
              <w:spacing w:line="276" w:lineRule="auto"/>
              <w:jc w:val="center"/>
              <w:rPr>
                <w:rFonts w:ascii="Arial" w:hAnsi="Arial" w:cs="Arial"/>
                <w:sz w:val="20"/>
              </w:rPr>
            </w:pPr>
          </w:p>
        </w:tc>
      </w:tr>
      <w:tr w:rsidR="00FC39DD" w:rsidRPr="001D66E5" w14:paraId="531D1489" w14:textId="77777777" w:rsidTr="004E1AAD">
        <w:trPr>
          <w:trHeight w:val="396"/>
        </w:trPr>
        <w:tc>
          <w:tcPr>
            <w:tcW w:w="2785" w:type="dxa"/>
            <w:vMerge w:val="restart"/>
          </w:tcPr>
          <w:p w14:paraId="0F773836" w14:textId="77777777" w:rsidR="00124300" w:rsidRPr="001D66E5" w:rsidRDefault="00124300" w:rsidP="00124300">
            <w:pPr>
              <w:rPr>
                <w:rFonts w:ascii="Arial" w:hAnsi="Arial" w:cs="Arial"/>
                <w:b/>
                <w:bCs/>
                <w:sz w:val="20"/>
              </w:rPr>
            </w:pPr>
            <w:r w:rsidRPr="001D66E5">
              <w:rPr>
                <w:rFonts w:ascii="Arial" w:hAnsi="Arial" w:cs="Arial"/>
                <w:b/>
                <w:bCs/>
                <w:sz w:val="20"/>
              </w:rPr>
              <w:t>Total leukocyte count</w:t>
            </w:r>
          </w:p>
          <w:p w14:paraId="2505CABA" w14:textId="6BB432AD" w:rsidR="00124300" w:rsidRPr="001D66E5" w:rsidRDefault="00124300" w:rsidP="00124300">
            <w:pPr>
              <w:spacing w:line="276" w:lineRule="auto"/>
              <w:rPr>
                <w:rFonts w:ascii="Arial" w:hAnsi="Arial" w:cs="Arial"/>
                <w:b/>
                <w:bCs/>
                <w:sz w:val="20"/>
              </w:rPr>
            </w:pPr>
            <w:r w:rsidRPr="001D66E5">
              <w:rPr>
                <w:rFonts w:ascii="Arial" w:hAnsi="Arial" w:cs="Arial"/>
                <w:b/>
                <w:bCs/>
                <w:sz w:val="20"/>
              </w:rPr>
              <w:t>(4000 – 11000/cumm)</w:t>
            </w:r>
          </w:p>
        </w:tc>
        <w:tc>
          <w:tcPr>
            <w:tcW w:w="2070" w:type="dxa"/>
          </w:tcPr>
          <w:p w14:paraId="6A3F03A8"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0E7C25D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24</w:t>
            </w:r>
          </w:p>
        </w:tc>
        <w:tc>
          <w:tcPr>
            <w:tcW w:w="900" w:type="dxa"/>
          </w:tcPr>
          <w:p w14:paraId="4BC377F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59</w:t>
            </w:r>
          </w:p>
        </w:tc>
        <w:tc>
          <w:tcPr>
            <w:tcW w:w="828" w:type="dxa"/>
          </w:tcPr>
          <w:p w14:paraId="24DE7C6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865" w:type="dxa"/>
            <w:vMerge w:val="restart"/>
          </w:tcPr>
          <w:p w14:paraId="06563E74" w14:textId="77777777" w:rsidR="00124300" w:rsidRPr="001D66E5" w:rsidRDefault="00124300" w:rsidP="00124300">
            <w:pPr>
              <w:spacing w:line="276" w:lineRule="auto"/>
              <w:jc w:val="center"/>
              <w:rPr>
                <w:rFonts w:ascii="Arial" w:hAnsi="Arial" w:cs="Arial"/>
                <w:sz w:val="20"/>
              </w:rPr>
            </w:pPr>
          </w:p>
          <w:p w14:paraId="35A697D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.008</w:t>
            </w:r>
          </w:p>
        </w:tc>
      </w:tr>
      <w:tr w:rsidR="00FC39DD" w:rsidRPr="001D66E5" w14:paraId="38E9110D" w14:textId="77777777" w:rsidTr="004E1AAD">
        <w:trPr>
          <w:trHeight w:val="394"/>
        </w:trPr>
        <w:tc>
          <w:tcPr>
            <w:tcW w:w="2785" w:type="dxa"/>
            <w:vMerge/>
          </w:tcPr>
          <w:p w14:paraId="1DA9B366" w14:textId="77777777" w:rsidR="00124300" w:rsidRPr="001D66E5" w:rsidRDefault="00124300" w:rsidP="00124300">
            <w:pPr>
              <w:spacing w:line="276" w:lineRule="auto"/>
              <w:rPr>
                <w:rFonts w:ascii="Arial" w:hAnsi="Arial" w:cs="Arial"/>
                <w:b/>
                <w:bCs/>
                <w:sz w:val="20"/>
              </w:rPr>
            </w:pPr>
          </w:p>
        </w:tc>
        <w:tc>
          <w:tcPr>
            <w:tcW w:w="2070" w:type="dxa"/>
          </w:tcPr>
          <w:p w14:paraId="12540B8D" w14:textId="77777777" w:rsidR="00124300" w:rsidRPr="001D66E5" w:rsidRDefault="00124300" w:rsidP="00124300">
            <w:pPr>
              <w:spacing w:line="276" w:lineRule="auto"/>
              <w:rPr>
                <w:rFonts w:ascii="Arial" w:hAnsi="Arial" w:cs="Arial"/>
                <w:sz w:val="20"/>
              </w:rPr>
            </w:pPr>
            <w:r w:rsidRPr="001D66E5">
              <w:rPr>
                <w:rFonts w:ascii="Arial" w:hAnsi="Arial" w:cs="Arial"/>
                <w:sz w:val="20"/>
              </w:rPr>
              <w:t>Leukocytosis</w:t>
            </w:r>
          </w:p>
        </w:tc>
        <w:tc>
          <w:tcPr>
            <w:tcW w:w="810" w:type="dxa"/>
          </w:tcPr>
          <w:p w14:paraId="3D4BDC3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224CFCF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21</w:t>
            </w:r>
          </w:p>
        </w:tc>
        <w:tc>
          <w:tcPr>
            <w:tcW w:w="828" w:type="dxa"/>
          </w:tcPr>
          <w:p w14:paraId="7E9112F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tcPr>
          <w:p w14:paraId="1E90ED37" w14:textId="77777777" w:rsidR="00124300" w:rsidRPr="001D66E5" w:rsidRDefault="00124300" w:rsidP="00124300">
            <w:pPr>
              <w:spacing w:line="276" w:lineRule="auto"/>
              <w:jc w:val="center"/>
              <w:rPr>
                <w:rFonts w:ascii="Arial" w:hAnsi="Arial" w:cs="Arial"/>
                <w:sz w:val="20"/>
              </w:rPr>
            </w:pPr>
          </w:p>
        </w:tc>
      </w:tr>
      <w:tr w:rsidR="00FC39DD" w:rsidRPr="001D66E5" w14:paraId="342B953D" w14:textId="77777777" w:rsidTr="004E1AAD">
        <w:trPr>
          <w:trHeight w:val="394"/>
        </w:trPr>
        <w:tc>
          <w:tcPr>
            <w:tcW w:w="2785" w:type="dxa"/>
            <w:vMerge/>
          </w:tcPr>
          <w:p w14:paraId="603FF0CB" w14:textId="77777777" w:rsidR="00124300" w:rsidRPr="001D66E5" w:rsidRDefault="00124300" w:rsidP="00124300">
            <w:pPr>
              <w:spacing w:line="276" w:lineRule="auto"/>
              <w:rPr>
                <w:rFonts w:ascii="Arial" w:hAnsi="Arial" w:cs="Arial"/>
                <w:b/>
                <w:bCs/>
                <w:sz w:val="20"/>
              </w:rPr>
            </w:pPr>
          </w:p>
        </w:tc>
        <w:tc>
          <w:tcPr>
            <w:tcW w:w="2070" w:type="dxa"/>
          </w:tcPr>
          <w:p w14:paraId="10058A1E" w14:textId="77777777" w:rsidR="00124300" w:rsidRPr="001D66E5" w:rsidRDefault="00124300" w:rsidP="00124300">
            <w:pPr>
              <w:spacing w:line="276" w:lineRule="auto"/>
              <w:rPr>
                <w:rFonts w:ascii="Arial" w:hAnsi="Arial" w:cs="Arial"/>
                <w:sz w:val="20"/>
              </w:rPr>
            </w:pPr>
            <w:r w:rsidRPr="001D66E5">
              <w:rPr>
                <w:rFonts w:ascii="Arial" w:hAnsi="Arial" w:cs="Arial"/>
                <w:sz w:val="20"/>
              </w:rPr>
              <w:t>Leukopenia</w:t>
            </w:r>
          </w:p>
        </w:tc>
        <w:tc>
          <w:tcPr>
            <w:tcW w:w="810" w:type="dxa"/>
          </w:tcPr>
          <w:p w14:paraId="3F9069B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2234F3B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28" w:type="dxa"/>
          </w:tcPr>
          <w:p w14:paraId="64758F1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0CFF2B44" w14:textId="77777777" w:rsidR="00124300" w:rsidRPr="001D66E5" w:rsidRDefault="00124300" w:rsidP="00124300">
            <w:pPr>
              <w:spacing w:line="276" w:lineRule="auto"/>
              <w:jc w:val="center"/>
              <w:rPr>
                <w:rFonts w:ascii="Arial" w:hAnsi="Arial" w:cs="Arial"/>
                <w:sz w:val="20"/>
              </w:rPr>
            </w:pPr>
          </w:p>
        </w:tc>
      </w:tr>
      <w:tr w:rsidR="00FC39DD" w:rsidRPr="001D66E5" w14:paraId="78C6E82A" w14:textId="77777777" w:rsidTr="004E1AAD">
        <w:trPr>
          <w:trHeight w:val="396"/>
        </w:trPr>
        <w:tc>
          <w:tcPr>
            <w:tcW w:w="2785" w:type="dxa"/>
            <w:vMerge w:val="restart"/>
          </w:tcPr>
          <w:p w14:paraId="244ADC21" w14:textId="77777777" w:rsidR="00124300" w:rsidRPr="001D66E5" w:rsidRDefault="00124300" w:rsidP="00124300">
            <w:pPr>
              <w:rPr>
                <w:rFonts w:ascii="Arial" w:hAnsi="Arial" w:cs="Arial"/>
                <w:b/>
                <w:bCs/>
                <w:sz w:val="20"/>
              </w:rPr>
            </w:pPr>
            <w:r w:rsidRPr="001D66E5">
              <w:rPr>
                <w:rFonts w:ascii="Arial" w:hAnsi="Arial" w:cs="Arial"/>
                <w:b/>
                <w:bCs/>
                <w:sz w:val="20"/>
              </w:rPr>
              <w:t>Platelets</w:t>
            </w:r>
          </w:p>
          <w:p w14:paraId="07090E38" w14:textId="66EB950F" w:rsidR="00124300" w:rsidRPr="001D66E5" w:rsidRDefault="00124300" w:rsidP="00124300">
            <w:pPr>
              <w:spacing w:line="276" w:lineRule="auto"/>
              <w:rPr>
                <w:rFonts w:ascii="Arial" w:hAnsi="Arial" w:cs="Arial"/>
                <w:b/>
                <w:bCs/>
                <w:sz w:val="20"/>
              </w:rPr>
            </w:pPr>
            <w:r w:rsidRPr="001D66E5">
              <w:rPr>
                <w:rFonts w:ascii="Arial" w:hAnsi="Arial" w:cs="Arial"/>
                <w:b/>
                <w:bCs/>
                <w:sz w:val="20"/>
              </w:rPr>
              <w:t>(150000 – 400000/cumm)</w:t>
            </w:r>
          </w:p>
        </w:tc>
        <w:tc>
          <w:tcPr>
            <w:tcW w:w="2070" w:type="dxa"/>
          </w:tcPr>
          <w:p w14:paraId="017331A5"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3B443C5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24</w:t>
            </w:r>
          </w:p>
        </w:tc>
        <w:tc>
          <w:tcPr>
            <w:tcW w:w="900" w:type="dxa"/>
          </w:tcPr>
          <w:p w14:paraId="43CCA9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64</w:t>
            </w:r>
          </w:p>
        </w:tc>
        <w:tc>
          <w:tcPr>
            <w:tcW w:w="828" w:type="dxa"/>
          </w:tcPr>
          <w:p w14:paraId="1D83368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val="restart"/>
          </w:tcPr>
          <w:p w14:paraId="4DCEE92D" w14:textId="77777777" w:rsidR="00124300" w:rsidRPr="001D66E5" w:rsidRDefault="00124300" w:rsidP="00124300">
            <w:pPr>
              <w:spacing w:line="276" w:lineRule="auto"/>
              <w:jc w:val="center"/>
              <w:rPr>
                <w:rFonts w:ascii="Arial" w:hAnsi="Arial" w:cs="Arial"/>
                <w:sz w:val="20"/>
              </w:rPr>
            </w:pPr>
          </w:p>
          <w:p w14:paraId="15D435E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.030</w:t>
            </w:r>
          </w:p>
          <w:p w14:paraId="092558A8" w14:textId="77777777" w:rsidR="00124300" w:rsidRPr="001D66E5" w:rsidRDefault="00124300" w:rsidP="00124300">
            <w:pPr>
              <w:spacing w:line="276" w:lineRule="auto"/>
              <w:jc w:val="center"/>
              <w:rPr>
                <w:rFonts w:ascii="Arial" w:hAnsi="Arial" w:cs="Arial"/>
                <w:sz w:val="20"/>
              </w:rPr>
            </w:pPr>
          </w:p>
        </w:tc>
      </w:tr>
      <w:tr w:rsidR="00FC39DD" w:rsidRPr="001D66E5" w14:paraId="36C6AC28" w14:textId="77777777" w:rsidTr="004E1AAD">
        <w:trPr>
          <w:trHeight w:val="394"/>
        </w:trPr>
        <w:tc>
          <w:tcPr>
            <w:tcW w:w="2785" w:type="dxa"/>
            <w:vMerge/>
          </w:tcPr>
          <w:p w14:paraId="01C589E0" w14:textId="77777777" w:rsidR="00124300" w:rsidRPr="001D66E5" w:rsidRDefault="00124300" w:rsidP="00124300">
            <w:pPr>
              <w:spacing w:line="276" w:lineRule="auto"/>
              <w:rPr>
                <w:rFonts w:ascii="Arial" w:hAnsi="Arial" w:cs="Arial"/>
                <w:b/>
                <w:bCs/>
                <w:sz w:val="20"/>
              </w:rPr>
            </w:pPr>
          </w:p>
        </w:tc>
        <w:tc>
          <w:tcPr>
            <w:tcW w:w="2070" w:type="dxa"/>
          </w:tcPr>
          <w:p w14:paraId="1246F82C" w14:textId="77777777" w:rsidR="00124300" w:rsidRPr="001D66E5" w:rsidRDefault="00124300" w:rsidP="00124300">
            <w:pPr>
              <w:spacing w:line="276" w:lineRule="auto"/>
              <w:rPr>
                <w:rFonts w:ascii="Arial" w:hAnsi="Arial" w:cs="Arial"/>
                <w:sz w:val="20"/>
              </w:rPr>
            </w:pPr>
            <w:r w:rsidRPr="001D66E5">
              <w:rPr>
                <w:rFonts w:ascii="Arial" w:hAnsi="Arial" w:cs="Arial"/>
                <w:sz w:val="20"/>
              </w:rPr>
              <w:t>Thrombocytosis</w:t>
            </w:r>
          </w:p>
        </w:tc>
        <w:tc>
          <w:tcPr>
            <w:tcW w:w="810" w:type="dxa"/>
          </w:tcPr>
          <w:p w14:paraId="47AB606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149DB3D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28" w:type="dxa"/>
          </w:tcPr>
          <w:p w14:paraId="0109454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tcPr>
          <w:p w14:paraId="5BB48106" w14:textId="77777777" w:rsidR="00124300" w:rsidRPr="001D66E5" w:rsidRDefault="00124300" w:rsidP="00124300">
            <w:pPr>
              <w:spacing w:line="276" w:lineRule="auto"/>
              <w:jc w:val="center"/>
              <w:rPr>
                <w:rFonts w:ascii="Arial" w:hAnsi="Arial" w:cs="Arial"/>
                <w:sz w:val="20"/>
              </w:rPr>
            </w:pPr>
          </w:p>
        </w:tc>
      </w:tr>
      <w:tr w:rsidR="00FC39DD" w:rsidRPr="001D66E5" w14:paraId="3BF4E3EA" w14:textId="77777777" w:rsidTr="004E1AAD">
        <w:trPr>
          <w:trHeight w:val="394"/>
        </w:trPr>
        <w:tc>
          <w:tcPr>
            <w:tcW w:w="2785" w:type="dxa"/>
            <w:vMerge/>
          </w:tcPr>
          <w:p w14:paraId="7EC74BD3" w14:textId="77777777" w:rsidR="00124300" w:rsidRPr="001D66E5" w:rsidRDefault="00124300" w:rsidP="00124300">
            <w:pPr>
              <w:spacing w:line="276" w:lineRule="auto"/>
              <w:rPr>
                <w:rFonts w:ascii="Arial" w:hAnsi="Arial" w:cs="Arial"/>
                <w:b/>
                <w:bCs/>
                <w:sz w:val="20"/>
              </w:rPr>
            </w:pPr>
          </w:p>
        </w:tc>
        <w:tc>
          <w:tcPr>
            <w:tcW w:w="2070" w:type="dxa"/>
          </w:tcPr>
          <w:p w14:paraId="3EB4E0ED" w14:textId="77777777" w:rsidR="00124300" w:rsidRPr="001D66E5" w:rsidRDefault="00124300" w:rsidP="00124300">
            <w:pPr>
              <w:spacing w:line="276" w:lineRule="auto"/>
              <w:rPr>
                <w:rFonts w:ascii="Arial" w:hAnsi="Arial" w:cs="Arial"/>
                <w:sz w:val="20"/>
              </w:rPr>
            </w:pPr>
            <w:r w:rsidRPr="001D66E5">
              <w:rPr>
                <w:rFonts w:ascii="Arial" w:hAnsi="Arial" w:cs="Arial"/>
                <w:sz w:val="20"/>
              </w:rPr>
              <w:t>Thrombocytopenia</w:t>
            </w:r>
          </w:p>
        </w:tc>
        <w:tc>
          <w:tcPr>
            <w:tcW w:w="810" w:type="dxa"/>
          </w:tcPr>
          <w:p w14:paraId="3C25C6E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104D625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20</w:t>
            </w:r>
          </w:p>
        </w:tc>
        <w:tc>
          <w:tcPr>
            <w:tcW w:w="828" w:type="dxa"/>
          </w:tcPr>
          <w:p w14:paraId="03C2813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tcPr>
          <w:p w14:paraId="57E3099E" w14:textId="77777777" w:rsidR="00124300" w:rsidRPr="001D66E5" w:rsidRDefault="00124300" w:rsidP="00124300">
            <w:pPr>
              <w:spacing w:line="276" w:lineRule="auto"/>
              <w:jc w:val="center"/>
              <w:rPr>
                <w:rFonts w:ascii="Arial" w:hAnsi="Arial" w:cs="Arial"/>
                <w:sz w:val="20"/>
              </w:rPr>
            </w:pPr>
          </w:p>
        </w:tc>
      </w:tr>
    </w:tbl>
    <w:p w14:paraId="0E7841A1" w14:textId="77777777" w:rsidR="009E460C" w:rsidRDefault="009E460C"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09880FF2" w14:textId="43FCD9BE" w:rsidR="00F92FB3" w:rsidRPr="00477E4E" w:rsidRDefault="00F92FB3"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477E4E">
        <w:rPr>
          <w:rFonts w:ascii="Arial" w:eastAsia="Times New Roman" w:hAnsi="Arial" w:cs="Arial"/>
          <w:b/>
          <w:bCs/>
          <w:noProof/>
          <w:color w:val="000000"/>
          <w:kern w:val="0"/>
          <w:szCs w:val="22"/>
          <w:lang w:bidi="ar-SA"/>
          <w14:ligatures w14:val="none"/>
        </w:rPr>
        <w:t>DISCUSSION</w:t>
      </w:r>
    </w:p>
    <w:p w14:paraId="44B8BAB9"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DF82E76" w14:textId="3411717E" w:rsidR="00AB265D" w:rsidRPr="00BE61CD" w:rsidRDefault="00E31F6F" w:rsidP="004F5FCA">
      <w:pPr>
        <w:spacing w:after="0" w:line="240" w:lineRule="auto"/>
        <w:jc w:val="both"/>
        <w:outlineLvl w:val="0"/>
        <w:rPr>
          <w:rFonts w:ascii="Arial" w:eastAsia="Times New Roman" w:hAnsi="Arial" w:cs="Arial"/>
          <w:noProof/>
          <w:color w:val="000000"/>
          <w:kern w:val="0"/>
          <w:sz w:val="20"/>
          <w:vertAlign w:val="superscript"/>
          <w:lang w:bidi="ar-SA"/>
          <w14:ligatures w14:val="none"/>
        </w:rPr>
      </w:pPr>
      <w:r w:rsidRPr="00477E4E">
        <w:rPr>
          <w:rFonts w:ascii="Arial" w:eastAsia="Times New Roman" w:hAnsi="Arial" w:cs="Arial"/>
          <w:noProof/>
          <w:color w:val="000000"/>
          <w:kern w:val="0"/>
          <w:sz w:val="20"/>
          <w:lang w:bidi="ar-SA"/>
          <w14:ligatures w14:val="none"/>
        </w:rPr>
        <w:t>PA is multifactorial, including obstetric risk factors like – maternal age, antenatal care, maternal comorbidities, primiparity, maternal fever, prolonged 2</w:t>
      </w:r>
      <w:r w:rsidRPr="00477E4E">
        <w:rPr>
          <w:rFonts w:ascii="Arial" w:eastAsia="Times New Roman" w:hAnsi="Arial" w:cs="Arial"/>
          <w:noProof/>
          <w:color w:val="000000"/>
          <w:kern w:val="0"/>
          <w:sz w:val="20"/>
          <w:vertAlign w:val="superscript"/>
          <w:lang w:bidi="ar-SA"/>
          <w14:ligatures w14:val="none"/>
        </w:rPr>
        <w:t>nd</w:t>
      </w:r>
      <w:r w:rsidRPr="00477E4E">
        <w:rPr>
          <w:rFonts w:ascii="Arial" w:eastAsia="Times New Roman" w:hAnsi="Arial" w:cs="Arial"/>
          <w:noProof/>
          <w:color w:val="000000"/>
          <w:kern w:val="0"/>
          <w:sz w:val="20"/>
          <w:lang w:bidi="ar-SA"/>
          <w14:ligatures w14:val="none"/>
        </w:rPr>
        <w:t xml:space="preserve"> stage of labor, rupture of membrane, and place of delivery.</w:t>
      </w:r>
      <w:r w:rsidR="00DD6282">
        <w:rPr>
          <w:rFonts w:ascii="Arial" w:eastAsia="Times New Roman" w:hAnsi="Arial" w:cs="Arial"/>
          <w:noProof/>
          <w:color w:val="000000"/>
          <w:kern w:val="0"/>
          <w:sz w:val="20"/>
          <w:vertAlign w:val="superscript"/>
          <w:lang w:bidi="ar-SA"/>
          <w14:ligatures w14:val="none"/>
        </w:rPr>
        <w:t>9</w:t>
      </w:r>
      <w:r w:rsidR="008C1D7A" w:rsidRPr="00477E4E">
        <w:rPr>
          <w:rFonts w:ascii="Arial" w:eastAsia="Times New Roman" w:hAnsi="Arial" w:cs="Arial"/>
          <w:noProof/>
          <w:color w:val="000000"/>
          <w:kern w:val="0"/>
          <w:sz w:val="20"/>
          <w:vertAlign w:val="superscript"/>
          <w:lang w:bidi="ar-SA"/>
          <w14:ligatures w14:val="none"/>
        </w:rPr>
        <w:t>-1</w:t>
      </w:r>
      <w:r w:rsidR="00DD6282">
        <w:rPr>
          <w:rFonts w:ascii="Arial" w:eastAsia="Times New Roman" w:hAnsi="Arial" w:cs="Arial"/>
          <w:noProof/>
          <w:color w:val="000000"/>
          <w:kern w:val="0"/>
          <w:sz w:val="20"/>
          <w:vertAlign w:val="superscript"/>
          <w:lang w:bidi="ar-SA"/>
          <w14:ligatures w14:val="none"/>
        </w:rPr>
        <w:t>1</w:t>
      </w:r>
      <w:r w:rsidRPr="00477E4E">
        <w:rPr>
          <w:rFonts w:ascii="Arial" w:eastAsia="Times New Roman" w:hAnsi="Arial" w:cs="Arial"/>
          <w:noProof/>
          <w:color w:val="000000"/>
          <w:kern w:val="0"/>
          <w:sz w:val="20"/>
          <w:lang w:bidi="ar-SA"/>
          <w14:ligatures w14:val="none"/>
        </w:rPr>
        <w:t xml:space="preserve"> Likewise neonatal related </w:t>
      </w:r>
      <w:r w:rsidR="007C4EE1">
        <w:rPr>
          <w:rFonts w:ascii="Arial" w:eastAsia="Times New Roman" w:hAnsi="Arial" w:cs="Arial"/>
          <w:noProof/>
          <w:color w:val="000000"/>
          <w:kern w:val="0"/>
          <w:sz w:val="20"/>
          <w:lang w:bidi="ar-SA"/>
          <w14:ligatures w14:val="none"/>
        </w:rPr>
        <w:t>factors such as s</w:t>
      </w:r>
      <w:r w:rsidR="007C4EE1" w:rsidRPr="007C4EE1">
        <w:rPr>
          <w:rFonts w:ascii="Arial" w:eastAsia="Times New Roman" w:hAnsi="Arial" w:cs="Arial"/>
          <w:noProof/>
          <w:color w:val="000000"/>
          <w:kern w:val="0"/>
          <w:sz w:val="20"/>
          <w:lang w:bidi="ar-SA"/>
          <w14:ligatures w14:val="none"/>
        </w:rPr>
        <w:t xml:space="preserve">ex (being male), prematurity, low birth weight, and delayed presentation are all recognized </w:t>
      </w:r>
      <w:r w:rsidR="007C4EE1">
        <w:rPr>
          <w:rFonts w:ascii="Arial" w:eastAsia="Times New Roman" w:hAnsi="Arial" w:cs="Arial"/>
          <w:noProof/>
          <w:color w:val="000000"/>
          <w:kern w:val="0"/>
          <w:sz w:val="20"/>
          <w:lang w:bidi="ar-SA"/>
          <w14:ligatures w14:val="none"/>
        </w:rPr>
        <w:t>to be</w:t>
      </w:r>
      <w:r w:rsidR="007C4EE1" w:rsidRPr="007C4EE1">
        <w:rPr>
          <w:rFonts w:ascii="Arial" w:eastAsia="Times New Roman" w:hAnsi="Arial" w:cs="Arial"/>
          <w:noProof/>
          <w:color w:val="000000"/>
          <w:kern w:val="0"/>
          <w:sz w:val="20"/>
          <w:lang w:bidi="ar-SA"/>
          <w14:ligatures w14:val="none"/>
        </w:rPr>
        <w:t xml:space="preserve"> associated with a poorer prognosis for survival in cases of </w:t>
      </w:r>
      <w:r w:rsidR="007C4EE1">
        <w:rPr>
          <w:rFonts w:ascii="Arial" w:eastAsia="Times New Roman" w:hAnsi="Arial" w:cs="Arial"/>
          <w:noProof/>
          <w:color w:val="000000"/>
          <w:kern w:val="0"/>
          <w:sz w:val="20"/>
          <w:lang w:bidi="ar-SA"/>
          <w14:ligatures w14:val="none"/>
        </w:rPr>
        <w:t>PA</w:t>
      </w:r>
      <w:r w:rsidRPr="00477E4E">
        <w:rPr>
          <w:rFonts w:ascii="Arial" w:eastAsia="Times New Roman" w:hAnsi="Arial" w:cs="Arial"/>
          <w:noProof/>
          <w:color w:val="000000"/>
          <w:kern w:val="0"/>
          <w:sz w:val="20"/>
          <w:lang w:bidi="ar-SA"/>
          <w14:ligatures w14:val="none"/>
        </w:rPr>
        <w:t>.</w:t>
      </w:r>
      <w:r w:rsidR="001517BE">
        <w:rPr>
          <w:rFonts w:ascii="Arial" w:eastAsia="Times New Roman" w:hAnsi="Arial" w:cs="Arial"/>
          <w:noProof/>
          <w:color w:val="000000"/>
          <w:kern w:val="0"/>
          <w:sz w:val="20"/>
          <w:vertAlign w:val="superscript"/>
          <w:lang w:bidi="ar-SA"/>
          <w14:ligatures w14:val="none"/>
        </w:rPr>
        <w:t>2,</w:t>
      </w:r>
      <w:r w:rsidRPr="00477E4E">
        <w:rPr>
          <w:rFonts w:ascii="Arial" w:eastAsia="Times New Roman" w:hAnsi="Arial" w:cs="Arial"/>
          <w:noProof/>
          <w:color w:val="000000"/>
          <w:kern w:val="0"/>
          <w:sz w:val="20"/>
          <w:vertAlign w:val="superscript"/>
          <w:lang w:bidi="ar-SA"/>
          <w14:ligatures w14:val="none"/>
        </w:rPr>
        <w:t>1</w:t>
      </w:r>
      <w:r w:rsidR="00906D4A">
        <w:rPr>
          <w:rFonts w:ascii="Arial" w:eastAsia="Times New Roman" w:hAnsi="Arial" w:cs="Arial"/>
          <w:noProof/>
          <w:color w:val="000000"/>
          <w:kern w:val="0"/>
          <w:sz w:val="20"/>
          <w:vertAlign w:val="superscript"/>
          <w:lang w:bidi="ar-SA"/>
          <w14:ligatures w14:val="none"/>
        </w:rPr>
        <w:t>2</w:t>
      </w:r>
      <w:r w:rsidRPr="00477E4E">
        <w:rPr>
          <w:rFonts w:ascii="Arial" w:eastAsia="Times New Roman" w:hAnsi="Arial" w:cs="Arial"/>
          <w:noProof/>
          <w:color w:val="000000"/>
          <w:kern w:val="0"/>
          <w:sz w:val="20"/>
          <w:lang w:bidi="ar-SA"/>
          <w14:ligatures w14:val="none"/>
        </w:rPr>
        <w:t xml:space="preserve"> </w:t>
      </w:r>
      <w:r w:rsidR="00AB265D">
        <w:rPr>
          <w:rFonts w:ascii="Arial" w:eastAsia="Times New Roman" w:hAnsi="Arial" w:cs="Arial"/>
          <w:noProof/>
          <w:color w:val="000000"/>
          <w:kern w:val="0"/>
          <w:sz w:val="20"/>
          <w:lang w:bidi="ar-SA"/>
          <w14:ligatures w14:val="none"/>
        </w:rPr>
        <w:t xml:space="preserve">Even in the present study </w:t>
      </w:r>
      <w:r w:rsidR="004F5FCA">
        <w:rPr>
          <w:rFonts w:ascii="Arial" w:eastAsia="Times New Roman" w:hAnsi="Arial" w:cs="Arial"/>
          <w:noProof/>
          <w:color w:val="000000"/>
          <w:kern w:val="0"/>
          <w:sz w:val="20"/>
          <w:lang w:bidi="ar-SA"/>
          <w14:ligatures w14:val="none"/>
        </w:rPr>
        <w:t xml:space="preserve">a </w:t>
      </w:r>
      <w:r w:rsidR="00AB265D" w:rsidRPr="00AB265D">
        <w:rPr>
          <w:rFonts w:ascii="Arial" w:eastAsia="Times New Roman" w:hAnsi="Arial" w:cs="Arial"/>
          <w:noProof/>
          <w:color w:val="000000"/>
          <w:kern w:val="0"/>
          <w:sz w:val="20"/>
          <w:lang w:bidi="ar-SA"/>
          <w14:ligatures w14:val="none"/>
        </w:rPr>
        <w:lastRenderedPageBreak/>
        <w:t>male preponderance of 82 (66.7%)</w:t>
      </w:r>
      <w:r w:rsidR="00AB265D">
        <w:rPr>
          <w:rFonts w:ascii="Arial" w:eastAsia="Times New Roman" w:hAnsi="Arial" w:cs="Arial"/>
          <w:noProof/>
          <w:color w:val="000000"/>
          <w:kern w:val="0"/>
          <w:sz w:val="20"/>
          <w:lang w:bidi="ar-SA"/>
          <w14:ligatures w14:val="none"/>
        </w:rPr>
        <w:t xml:space="preserve"> was noted</w:t>
      </w:r>
      <w:r w:rsidR="00AB265D" w:rsidRPr="00AB265D">
        <w:rPr>
          <w:rFonts w:ascii="Arial" w:eastAsia="Times New Roman" w:hAnsi="Arial" w:cs="Arial"/>
          <w:noProof/>
          <w:color w:val="000000"/>
          <w:kern w:val="0"/>
          <w:sz w:val="20"/>
          <w:lang w:bidi="ar-SA"/>
          <w14:ligatures w14:val="none"/>
        </w:rPr>
        <w:t xml:space="preserve">, yielding a male-to-female ratio of 2:1. </w:t>
      </w:r>
      <w:r w:rsidR="00AB265D">
        <w:rPr>
          <w:rFonts w:ascii="Arial" w:eastAsia="Times New Roman" w:hAnsi="Arial" w:cs="Arial"/>
          <w:noProof/>
          <w:color w:val="000000"/>
          <w:kern w:val="0"/>
          <w:sz w:val="20"/>
          <w:lang w:bidi="ar-SA"/>
          <w14:ligatures w14:val="none"/>
        </w:rPr>
        <w:t>This is in accordance to various studies done in</w:t>
      </w:r>
      <w:r w:rsidR="00C85CF1">
        <w:rPr>
          <w:rFonts w:ascii="Arial" w:eastAsia="Times New Roman" w:hAnsi="Arial" w:cs="Arial"/>
          <w:noProof/>
          <w:color w:val="000000"/>
          <w:kern w:val="0"/>
          <w:sz w:val="20"/>
          <w:lang w:bidi="ar-SA"/>
          <w14:ligatures w14:val="none"/>
        </w:rPr>
        <w:t xml:space="preserve"> Nepal, </w:t>
      </w:r>
      <w:r w:rsidR="004F5FCA">
        <w:rPr>
          <w:rFonts w:ascii="Arial" w:eastAsia="Times New Roman" w:hAnsi="Arial" w:cs="Arial"/>
          <w:noProof/>
          <w:color w:val="000000"/>
          <w:kern w:val="0"/>
          <w:sz w:val="20"/>
          <w:lang w:bidi="ar-SA"/>
          <w14:ligatures w14:val="none"/>
        </w:rPr>
        <w:t xml:space="preserve">India, </w:t>
      </w:r>
      <w:r w:rsidR="006E3B9C">
        <w:rPr>
          <w:rFonts w:ascii="Arial" w:eastAsia="Times New Roman" w:hAnsi="Arial" w:cs="Arial"/>
          <w:noProof/>
          <w:color w:val="000000"/>
          <w:kern w:val="0"/>
          <w:sz w:val="20"/>
          <w:lang w:bidi="ar-SA"/>
          <w14:ligatures w14:val="none"/>
        </w:rPr>
        <w:t xml:space="preserve">Pakistan, </w:t>
      </w:r>
      <w:r w:rsidR="00BE61CD">
        <w:rPr>
          <w:rFonts w:ascii="Arial" w:eastAsia="Times New Roman" w:hAnsi="Arial" w:cs="Arial"/>
          <w:noProof/>
          <w:color w:val="000000"/>
          <w:kern w:val="0"/>
          <w:sz w:val="20"/>
          <w:lang w:bidi="ar-SA"/>
          <w14:ligatures w14:val="none"/>
        </w:rPr>
        <w:t>Nigeria</w:t>
      </w:r>
      <w:r w:rsidR="004F5FCA">
        <w:rPr>
          <w:rFonts w:ascii="Arial" w:eastAsia="Times New Roman" w:hAnsi="Arial" w:cs="Arial"/>
          <w:noProof/>
          <w:color w:val="000000"/>
          <w:kern w:val="0"/>
          <w:sz w:val="20"/>
          <w:lang w:bidi="ar-SA"/>
          <w14:ligatures w14:val="none"/>
        </w:rPr>
        <w:t xml:space="preserve"> and</w:t>
      </w:r>
      <w:r w:rsidR="00BE61CD">
        <w:rPr>
          <w:rFonts w:ascii="Arial" w:eastAsia="Times New Roman" w:hAnsi="Arial" w:cs="Arial"/>
          <w:noProof/>
          <w:color w:val="000000"/>
          <w:kern w:val="0"/>
          <w:sz w:val="20"/>
          <w:lang w:bidi="ar-SA"/>
          <w14:ligatures w14:val="none"/>
        </w:rPr>
        <w:t xml:space="preserve"> Ethiopia</w:t>
      </w:r>
      <w:r w:rsidR="004F5FCA">
        <w:rPr>
          <w:rFonts w:ascii="Arial" w:eastAsia="Times New Roman" w:hAnsi="Arial" w:cs="Arial"/>
          <w:noProof/>
          <w:color w:val="000000"/>
          <w:kern w:val="0"/>
          <w:sz w:val="20"/>
          <w:lang w:bidi="ar-SA"/>
          <w14:ligatures w14:val="none"/>
        </w:rPr>
        <w:t>.</w:t>
      </w:r>
      <w:r w:rsidR="00BE61CD">
        <w:rPr>
          <w:rFonts w:ascii="Arial" w:eastAsia="Times New Roman" w:hAnsi="Arial" w:cs="Arial"/>
          <w:noProof/>
          <w:color w:val="000000"/>
          <w:kern w:val="0"/>
          <w:sz w:val="20"/>
          <w:vertAlign w:val="superscript"/>
          <w:lang w:bidi="ar-SA"/>
          <w14:ligatures w14:val="none"/>
        </w:rPr>
        <w:t>1</w:t>
      </w:r>
      <w:r w:rsidR="004F5FCA">
        <w:rPr>
          <w:rFonts w:ascii="Arial" w:eastAsia="Times New Roman" w:hAnsi="Arial" w:cs="Arial"/>
          <w:noProof/>
          <w:color w:val="000000"/>
          <w:kern w:val="0"/>
          <w:sz w:val="20"/>
          <w:vertAlign w:val="superscript"/>
          <w:lang w:bidi="ar-SA"/>
          <w14:ligatures w14:val="none"/>
        </w:rPr>
        <w:t>0,1</w:t>
      </w:r>
      <w:r w:rsidR="00BE61CD">
        <w:rPr>
          <w:rFonts w:ascii="Arial" w:eastAsia="Times New Roman" w:hAnsi="Arial" w:cs="Arial"/>
          <w:noProof/>
          <w:color w:val="000000"/>
          <w:kern w:val="0"/>
          <w:sz w:val="20"/>
          <w:vertAlign w:val="superscript"/>
          <w:lang w:bidi="ar-SA"/>
          <w14:ligatures w14:val="none"/>
        </w:rPr>
        <w:t>1,13</w:t>
      </w:r>
      <w:r w:rsidR="001F7A99">
        <w:rPr>
          <w:rFonts w:ascii="Arial" w:eastAsia="Times New Roman" w:hAnsi="Arial" w:cs="Arial"/>
          <w:noProof/>
          <w:color w:val="000000"/>
          <w:kern w:val="0"/>
          <w:sz w:val="20"/>
          <w:vertAlign w:val="superscript"/>
          <w:lang w:bidi="ar-SA"/>
          <w14:ligatures w14:val="none"/>
        </w:rPr>
        <w:t>-15</w:t>
      </w:r>
    </w:p>
    <w:p w14:paraId="61F12199" w14:textId="77777777" w:rsidR="00DA5A6D" w:rsidRDefault="004F5FCA" w:rsidP="004F5FCA">
      <w:pPr>
        <w:spacing w:after="0" w:line="240" w:lineRule="auto"/>
        <w:jc w:val="both"/>
        <w:outlineLvl w:val="0"/>
        <w:rPr>
          <w:rFonts w:ascii="Arial" w:eastAsia="Times New Roman" w:hAnsi="Arial" w:cs="Arial"/>
          <w:noProof/>
          <w:color w:val="000000"/>
          <w:kern w:val="0"/>
          <w:sz w:val="20"/>
          <w:vertAlign w:val="superscript"/>
          <w:lang w:bidi="ar-SA"/>
          <w14:ligatures w14:val="none"/>
        </w:rPr>
      </w:pPr>
      <w:r>
        <w:rPr>
          <w:rFonts w:ascii="Arial" w:eastAsia="Times New Roman" w:hAnsi="Arial" w:cs="Arial"/>
          <w:noProof/>
          <w:color w:val="000000"/>
          <w:kern w:val="0"/>
          <w:sz w:val="20"/>
          <w:lang w:bidi="ar-SA"/>
          <w14:ligatures w14:val="none"/>
        </w:rPr>
        <w:t>In contrast to these studies a study done by Saeed et al in Pakistan showed a female preponderance among asphyxiated newborns.</w:t>
      </w:r>
      <w:r>
        <w:rPr>
          <w:rFonts w:ascii="Arial" w:eastAsia="Times New Roman" w:hAnsi="Arial" w:cs="Arial"/>
          <w:noProof/>
          <w:color w:val="000000"/>
          <w:kern w:val="0"/>
          <w:sz w:val="20"/>
          <w:vertAlign w:val="superscript"/>
          <w:lang w:bidi="ar-SA"/>
          <w14:ligatures w14:val="none"/>
        </w:rPr>
        <w:t xml:space="preserve">16 </w:t>
      </w:r>
    </w:p>
    <w:p w14:paraId="69D1D65B" w14:textId="5FFFE26E" w:rsidR="00AB265D" w:rsidRDefault="00DA5A6D" w:rsidP="00DA5A6D">
      <w:pPr>
        <w:spacing w:before="240" w:after="0" w:line="240" w:lineRule="auto"/>
        <w:jc w:val="both"/>
        <w:outlineLvl w:val="0"/>
        <w:rPr>
          <w:rFonts w:ascii="Arial" w:eastAsia="Times New Roman" w:hAnsi="Arial" w:cs="Arial"/>
          <w:noProof/>
          <w:color w:val="000000"/>
          <w:kern w:val="0"/>
          <w:sz w:val="20"/>
          <w:lang w:bidi="ar-SA"/>
          <w14:ligatures w14:val="none"/>
        </w:rPr>
      </w:pPr>
      <w:r w:rsidRPr="00DA5A6D">
        <w:rPr>
          <w:rFonts w:ascii="Arial" w:eastAsia="Times New Roman" w:hAnsi="Arial" w:cs="Arial"/>
          <w:noProof/>
          <w:color w:val="000000"/>
          <w:kern w:val="0"/>
          <w:sz w:val="20"/>
          <w:lang w:bidi="ar-SA"/>
          <w14:ligatures w14:val="none"/>
        </w:rPr>
        <w:t>In our study,</w:t>
      </w:r>
      <w:r>
        <w:rPr>
          <w:rFonts w:ascii="Arial" w:eastAsia="Times New Roman" w:hAnsi="Arial" w:cs="Arial"/>
          <w:noProof/>
          <w:color w:val="000000"/>
          <w:kern w:val="0"/>
          <w:sz w:val="20"/>
          <w:vertAlign w:val="superscript"/>
          <w:lang w:bidi="ar-SA"/>
          <w14:ligatures w14:val="none"/>
        </w:rPr>
        <w:t xml:space="preserve"> </w:t>
      </w:r>
      <w:r>
        <w:rPr>
          <w:rFonts w:ascii="Arial" w:eastAsia="Times New Roman" w:hAnsi="Arial" w:cs="Arial"/>
          <w:noProof/>
          <w:color w:val="000000"/>
          <w:kern w:val="0"/>
          <w:sz w:val="20"/>
          <w:lang w:bidi="ar-SA"/>
          <w14:ligatures w14:val="none"/>
        </w:rPr>
        <w:t>majority</w:t>
      </w:r>
      <w:r w:rsidRPr="00DA5A6D">
        <w:rPr>
          <w:rFonts w:ascii="Arial" w:eastAsia="Times New Roman" w:hAnsi="Arial" w:cs="Arial"/>
          <w:noProof/>
          <w:color w:val="000000"/>
          <w:kern w:val="0"/>
          <w:sz w:val="20"/>
          <w:lang w:bidi="ar-SA"/>
          <w14:ligatures w14:val="none"/>
        </w:rPr>
        <w:t>, 72 (58.5%) were born via vaginal delivery and</w:t>
      </w:r>
      <w:r>
        <w:rPr>
          <w:rFonts w:ascii="Arial" w:eastAsia="Times New Roman" w:hAnsi="Arial" w:cs="Arial"/>
          <w:noProof/>
          <w:color w:val="000000"/>
          <w:kern w:val="0"/>
          <w:sz w:val="20"/>
          <w:lang w:bidi="ar-SA"/>
          <w14:ligatures w14:val="none"/>
        </w:rPr>
        <w:t xml:space="preserve"> </w:t>
      </w:r>
      <w:r w:rsidRPr="00DA5A6D">
        <w:rPr>
          <w:rFonts w:ascii="Arial" w:eastAsia="Times New Roman" w:hAnsi="Arial" w:cs="Arial"/>
          <w:noProof/>
          <w:color w:val="000000"/>
          <w:kern w:val="0"/>
          <w:sz w:val="20"/>
          <w:lang w:bidi="ar-SA"/>
          <w14:ligatures w14:val="none"/>
        </w:rPr>
        <w:t xml:space="preserve">95 (77.2%) were inborn. </w:t>
      </w:r>
      <w:r>
        <w:rPr>
          <w:rFonts w:ascii="Arial" w:eastAsia="Times New Roman" w:hAnsi="Arial" w:cs="Arial"/>
          <w:noProof/>
          <w:color w:val="000000"/>
          <w:kern w:val="0"/>
          <w:sz w:val="20"/>
          <w:lang w:bidi="ar-SA"/>
          <w14:ligatures w14:val="none"/>
        </w:rPr>
        <w:t>Most of the neonates</w:t>
      </w:r>
      <w:r w:rsidRPr="00DA5A6D">
        <w:rPr>
          <w:rFonts w:ascii="Arial" w:eastAsia="Times New Roman" w:hAnsi="Arial" w:cs="Arial"/>
          <w:noProof/>
          <w:color w:val="000000"/>
          <w:kern w:val="0"/>
          <w:sz w:val="20"/>
          <w:lang w:bidi="ar-SA"/>
          <w14:ligatures w14:val="none"/>
        </w:rPr>
        <w:t>,  84 (68.3%) presented at &lt; 1 hours of life followed by 20 (16.3%) presenting at 1 – 6 hours of life.  Term and post – term neonates constituted 102 (82.9%) and 21 (17.1%) cases, respectively and the birth weight of most of the neonates 87 (70.7%) was between 2500 – 3500 gram.</w:t>
      </w:r>
      <w:r w:rsidRPr="00DA5A6D">
        <w:rPr>
          <w:rFonts w:ascii="Arial" w:eastAsia="Times New Roman" w:hAnsi="Arial" w:cs="Arial"/>
          <w:noProof/>
          <w:color w:val="000000"/>
          <w:kern w:val="0"/>
          <w:sz w:val="20"/>
          <w:vertAlign w:val="superscript"/>
          <w:lang w:bidi="ar-SA"/>
          <w14:ligatures w14:val="none"/>
        </w:rPr>
        <w:t xml:space="preserve"> </w:t>
      </w:r>
      <w:r>
        <w:rPr>
          <w:rFonts w:ascii="Arial" w:eastAsia="Times New Roman" w:hAnsi="Arial" w:cs="Arial"/>
          <w:noProof/>
          <w:color w:val="000000"/>
          <w:kern w:val="0"/>
          <w:sz w:val="20"/>
          <w:lang w:bidi="ar-SA"/>
          <w14:ligatures w14:val="none"/>
        </w:rPr>
        <w:t>The mo</w:t>
      </w:r>
      <w:r w:rsidR="004F5FCA">
        <w:rPr>
          <w:rFonts w:ascii="Arial" w:eastAsia="Times New Roman" w:hAnsi="Arial" w:cs="Arial"/>
          <w:noProof/>
          <w:color w:val="000000"/>
          <w:kern w:val="0"/>
          <w:sz w:val="20"/>
          <w:lang w:bidi="ar-SA"/>
          <w14:ligatures w14:val="none"/>
        </w:rPr>
        <w:t xml:space="preserve">de of delivery, place of delivery, age at clinical presentation, gestational age and </w:t>
      </w:r>
      <w:r>
        <w:rPr>
          <w:rFonts w:ascii="Arial" w:eastAsia="Times New Roman" w:hAnsi="Arial" w:cs="Arial"/>
          <w:noProof/>
          <w:color w:val="000000"/>
          <w:kern w:val="0"/>
          <w:sz w:val="20"/>
          <w:lang w:bidi="ar-SA"/>
          <w14:ligatures w14:val="none"/>
        </w:rPr>
        <w:t xml:space="preserve">birth weight did not show a statistically significant corelation with the degree of severity of HIE in the </w:t>
      </w:r>
      <w:r w:rsidR="00387043">
        <w:rPr>
          <w:rFonts w:ascii="Arial" w:eastAsia="Times New Roman" w:hAnsi="Arial" w:cs="Arial"/>
          <w:noProof/>
          <w:color w:val="000000"/>
          <w:kern w:val="0"/>
          <w:sz w:val="20"/>
          <w:lang w:bidi="ar-SA"/>
          <w14:ligatures w14:val="none"/>
        </w:rPr>
        <w:t>curren</w:t>
      </w:r>
      <w:r>
        <w:rPr>
          <w:rFonts w:ascii="Arial" w:eastAsia="Times New Roman" w:hAnsi="Arial" w:cs="Arial"/>
          <w:noProof/>
          <w:color w:val="000000"/>
          <w:kern w:val="0"/>
          <w:sz w:val="20"/>
          <w:lang w:bidi="ar-SA"/>
          <w14:ligatures w14:val="none"/>
        </w:rPr>
        <w:t xml:space="preserve">t study. This was in contrast with other studies where caesarean section, outborn neonates, delayed age of presentation, prematurity and low birth were found to be </w:t>
      </w:r>
      <w:r w:rsidR="00387043">
        <w:rPr>
          <w:rFonts w:ascii="Arial" w:eastAsia="Times New Roman" w:hAnsi="Arial" w:cs="Arial"/>
          <w:noProof/>
          <w:color w:val="000000"/>
          <w:kern w:val="0"/>
          <w:sz w:val="20"/>
          <w:lang w:bidi="ar-SA"/>
          <w14:ligatures w14:val="none"/>
        </w:rPr>
        <w:t>associated with poor prognosis and survival in asphyxiated neonates</w:t>
      </w:r>
      <w:r>
        <w:rPr>
          <w:rFonts w:ascii="Arial" w:eastAsia="Times New Roman" w:hAnsi="Arial" w:cs="Arial"/>
          <w:noProof/>
          <w:color w:val="000000"/>
          <w:kern w:val="0"/>
          <w:sz w:val="20"/>
          <w:lang w:bidi="ar-SA"/>
          <w14:ligatures w14:val="none"/>
        </w:rPr>
        <w:t>.</w:t>
      </w:r>
      <w:r w:rsidR="001C1146">
        <w:rPr>
          <w:rFonts w:ascii="Arial" w:eastAsia="Times New Roman" w:hAnsi="Arial" w:cs="Arial"/>
          <w:noProof/>
          <w:color w:val="000000"/>
          <w:kern w:val="0"/>
          <w:sz w:val="20"/>
          <w:vertAlign w:val="superscript"/>
          <w:lang w:bidi="ar-SA"/>
          <w14:ligatures w14:val="none"/>
        </w:rPr>
        <w:t>1</w:t>
      </w:r>
      <w:r w:rsidR="00387043">
        <w:rPr>
          <w:rFonts w:ascii="Arial" w:eastAsia="Times New Roman" w:hAnsi="Arial" w:cs="Arial"/>
          <w:noProof/>
          <w:color w:val="000000"/>
          <w:kern w:val="0"/>
          <w:sz w:val="20"/>
          <w:vertAlign w:val="superscript"/>
          <w:lang w:bidi="ar-SA"/>
          <w14:ligatures w14:val="none"/>
        </w:rPr>
        <w:t>1,1</w:t>
      </w:r>
      <w:r w:rsidR="003E48A9">
        <w:rPr>
          <w:rFonts w:ascii="Arial" w:eastAsia="Times New Roman" w:hAnsi="Arial" w:cs="Arial"/>
          <w:noProof/>
          <w:color w:val="000000"/>
          <w:kern w:val="0"/>
          <w:sz w:val="20"/>
          <w:vertAlign w:val="superscript"/>
          <w:lang w:bidi="ar-SA"/>
          <w14:ligatures w14:val="none"/>
        </w:rPr>
        <w:t>5,1</w:t>
      </w:r>
      <w:r w:rsidR="001C1146">
        <w:rPr>
          <w:rFonts w:ascii="Arial" w:eastAsia="Times New Roman" w:hAnsi="Arial" w:cs="Arial"/>
          <w:noProof/>
          <w:color w:val="000000"/>
          <w:kern w:val="0"/>
          <w:sz w:val="20"/>
          <w:vertAlign w:val="superscript"/>
          <w:lang w:bidi="ar-SA"/>
          <w14:ligatures w14:val="none"/>
        </w:rPr>
        <w:t>7</w:t>
      </w:r>
      <w:r w:rsidR="00924D6E">
        <w:rPr>
          <w:rFonts w:ascii="Arial" w:eastAsia="Times New Roman" w:hAnsi="Arial" w:cs="Arial"/>
          <w:noProof/>
          <w:color w:val="000000"/>
          <w:kern w:val="0"/>
          <w:sz w:val="20"/>
          <w:vertAlign w:val="superscript"/>
          <w:lang w:bidi="ar-SA"/>
          <w14:ligatures w14:val="none"/>
        </w:rPr>
        <w:t>,18</w:t>
      </w:r>
    </w:p>
    <w:p w14:paraId="542367FD" w14:textId="77777777" w:rsidR="00387043"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p>
    <w:p w14:paraId="79E6C6CF" w14:textId="088B1D94" w:rsidR="00387043" w:rsidRPr="00387043" w:rsidRDefault="00C9449C" w:rsidP="00387043">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Most prevalent m</w:t>
      </w:r>
      <w:r w:rsidR="00387043" w:rsidRPr="00387043">
        <w:rPr>
          <w:rFonts w:ascii="Arial" w:eastAsia="Times New Roman" w:hAnsi="Arial" w:cs="Arial"/>
          <w:noProof/>
          <w:color w:val="000000"/>
          <w:kern w:val="0"/>
          <w:sz w:val="20"/>
          <w:lang w:bidi="ar-SA"/>
          <w14:ligatures w14:val="none"/>
        </w:rPr>
        <w:t xml:space="preserve">aternal risk factors </w:t>
      </w:r>
      <w:r w:rsidR="00A83396">
        <w:rPr>
          <w:rFonts w:ascii="Arial" w:eastAsia="Times New Roman" w:hAnsi="Arial" w:cs="Arial"/>
          <w:noProof/>
          <w:color w:val="000000"/>
          <w:kern w:val="0"/>
          <w:sz w:val="20"/>
          <w:lang w:bidi="ar-SA"/>
          <w14:ligatures w14:val="none"/>
        </w:rPr>
        <w:t>identified in this study were meconium stained liquor,</w:t>
      </w:r>
      <w:r w:rsidR="00387043" w:rsidRPr="00387043">
        <w:rPr>
          <w:rFonts w:ascii="Arial" w:eastAsia="Times New Roman" w:hAnsi="Arial" w:cs="Arial"/>
          <w:noProof/>
          <w:color w:val="000000"/>
          <w:kern w:val="0"/>
          <w:sz w:val="20"/>
          <w:lang w:bidi="ar-SA"/>
          <w14:ligatures w14:val="none"/>
        </w:rPr>
        <w:t xml:space="preserve"> cord around the neck, prolonged second stage of labor, hypertension, malpresentation, and premature rupture of membrane (PROM &gt; 18 hours) w</w:t>
      </w:r>
      <w:r w:rsidR="00A83396">
        <w:rPr>
          <w:rFonts w:ascii="Arial" w:eastAsia="Times New Roman" w:hAnsi="Arial" w:cs="Arial"/>
          <w:noProof/>
          <w:color w:val="000000"/>
          <w:kern w:val="0"/>
          <w:sz w:val="20"/>
          <w:lang w:bidi="ar-SA"/>
          <w14:ligatures w14:val="none"/>
        </w:rPr>
        <w:t>hich</w:t>
      </w:r>
      <w:r w:rsidR="00387043" w:rsidRPr="00387043">
        <w:rPr>
          <w:rFonts w:ascii="Arial" w:eastAsia="Times New Roman" w:hAnsi="Arial" w:cs="Arial"/>
          <w:noProof/>
          <w:color w:val="000000"/>
          <w:kern w:val="0"/>
          <w:sz w:val="20"/>
          <w:lang w:bidi="ar-SA"/>
          <w14:ligatures w14:val="none"/>
        </w:rPr>
        <w:t xml:space="preserve"> </w:t>
      </w:r>
      <w:r w:rsidR="00A83396">
        <w:rPr>
          <w:rFonts w:ascii="Arial" w:eastAsia="Times New Roman" w:hAnsi="Arial" w:cs="Arial"/>
          <w:noProof/>
          <w:color w:val="000000"/>
          <w:kern w:val="0"/>
          <w:sz w:val="20"/>
          <w:lang w:bidi="ar-SA"/>
          <w14:ligatures w14:val="none"/>
        </w:rPr>
        <w:t>were documented</w:t>
      </w:r>
      <w:r w:rsidR="00387043" w:rsidRPr="00387043">
        <w:rPr>
          <w:rFonts w:ascii="Arial" w:eastAsia="Times New Roman" w:hAnsi="Arial" w:cs="Arial"/>
          <w:noProof/>
          <w:color w:val="000000"/>
          <w:kern w:val="0"/>
          <w:sz w:val="20"/>
          <w:lang w:bidi="ar-SA"/>
          <w14:ligatures w14:val="none"/>
        </w:rPr>
        <w:t xml:space="preserve"> in </w:t>
      </w:r>
      <w:r w:rsidR="00A83396">
        <w:rPr>
          <w:rFonts w:ascii="Arial" w:eastAsia="Times New Roman" w:hAnsi="Arial" w:cs="Arial"/>
          <w:noProof/>
          <w:color w:val="000000"/>
          <w:kern w:val="0"/>
          <w:sz w:val="20"/>
          <w:lang w:bidi="ar-SA"/>
          <w14:ligatures w14:val="none"/>
        </w:rPr>
        <w:t xml:space="preserve">47 (38.2%), </w:t>
      </w:r>
      <w:r w:rsidR="00387043" w:rsidRPr="00387043">
        <w:rPr>
          <w:rFonts w:ascii="Arial" w:eastAsia="Times New Roman" w:hAnsi="Arial" w:cs="Arial"/>
          <w:noProof/>
          <w:color w:val="000000"/>
          <w:kern w:val="0"/>
          <w:sz w:val="20"/>
          <w:lang w:bidi="ar-SA"/>
          <w14:ligatures w14:val="none"/>
        </w:rPr>
        <w:t xml:space="preserve">22 (17.9%), 20 (16.26%), 20 (16.26%), 14 (11.8%) and 10 (8.13%) cases respectively. </w:t>
      </w:r>
      <w:r w:rsidR="001F167A">
        <w:rPr>
          <w:rFonts w:ascii="Arial" w:eastAsia="Times New Roman" w:hAnsi="Arial" w:cs="Arial"/>
          <w:noProof/>
          <w:color w:val="000000"/>
          <w:kern w:val="0"/>
          <w:sz w:val="20"/>
          <w:lang w:bidi="ar-SA"/>
          <w14:ligatures w14:val="none"/>
        </w:rPr>
        <w:t>Similar results were also documented in several studies done in India</w:t>
      </w:r>
      <w:r>
        <w:rPr>
          <w:rFonts w:ascii="Arial" w:eastAsia="Times New Roman" w:hAnsi="Arial" w:cs="Arial"/>
          <w:noProof/>
          <w:color w:val="000000"/>
          <w:kern w:val="0"/>
          <w:sz w:val="20"/>
          <w:lang w:bidi="ar-SA"/>
          <w14:ligatures w14:val="none"/>
        </w:rPr>
        <w:t>, Pakistan and Nigeria</w:t>
      </w:r>
      <w:r w:rsidR="001F167A">
        <w:rPr>
          <w:rFonts w:ascii="Arial" w:eastAsia="Times New Roman" w:hAnsi="Arial" w:cs="Arial"/>
          <w:noProof/>
          <w:color w:val="000000"/>
          <w:kern w:val="0"/>
          <w:sz w:val="20"/>
          <w:lang w:bidi="ar-SA"/>
          <w14:ligatures w14:val="none"/>
        </w:rPr>
        <w:t xml:space="preserve"> </w:t>
      </w:r>
      <w:r w:rsidR="001F167A">
        <w:rPr>
          <w:rFonts w:ascii="Arial" w:eastAsia="Times New Roman" w:hAnsi="Arial" w:cs="Arial"/>
          <w:noProof/>
          <w:color w:val="000000"/>
          <w:kern w:val="0"/>
          <w:sz w:val="20"/>
          <w:vertAlign w:val="superscript"/>
          <w:lang w:bidi="ar-SA"/>
          <w14:ligatures w14:val="none"/>
        </w:rPr>
        <w:t>8</w:t>
      </w:r>
      <w:r>
        <w:rPr>
          <w:rFonts w:ascii="Arial" w:eastAsia="Times New Roman" w:hAnsi="Arial" w:cs="Arial"/>
          <w:noProof/>
          <w:color w:val="000000"/>
          <w:kern w:val="0"/>
          <w:sz w:val="20"/>
          <w:vertAlign w:val="superscript"/>
          <w:lang w:bidi="ar-SA"/>
          <w14:ligatures w14:val="none"/>
        </w:rPr>
        <w:t>-</w:t>
      </w:r>
      <w:r w:rsidR="001F167A">
        <w:rPr>
          <w:rFonts w:ascii="Arial" w:eastAsia="Times New Roman" w:hAnsi="Arial" w:cs="Arial"/>
          <w:noProof/>
          <w:color w:val="000000"/>
          <w:kern w:val="0"/>
          <w:sz w:val="20"/>
          <w:vertAlign w:val="superscript"/>
          <w:lang w:bidi="ar-SA"/>
          <w14:ligatures w14:val="none"/>
        </w:rPr>
        <w:t>1</w:t>
      </w:r>
      <w:r w:rsidR="00451449">
        <w:rPr>
          <w:rFonts w:ascii="Arial" w:eastAsia="Times New Roman" w:hAnsi="Arial" w:cs="Arial"/>
          <w:noProof/>
          <w:color w:val="000000"/>
          <w:kern w:val="0"/>
          <w:sz w:val="20"/>
          <w:vertAlign w:val="superscript"/>
          <w:lang w:bidi="ar-SA"/>
          <w14:ligatures w14:val="none"/>
        </w:rPr>
        <w:t>0</w:t>
      </w:r>
      <w:r w:rsidR="00A72F8E">
        <w:rPr>
          <w:rFonts w:ascii="Arial" w:eastAsia="Times New Roman" w:hAnsi="Arial" w:cs="Arial"/>
          <w:noProof/>
          <w:color w:val="000000"/>
          <w:kern w:val="0"/>
          <w:sz w:val="20"/>
          <w:vertAlign w:val="superscript"/>
          <w:lang w:bidi="ar-SA"/>
          <w14:ligatures w14:val="none"/>
        </w:rPr>
        <w:t>,</w:t>
      </w:r>
      <w:r>
        <w:rPr>
          <w:rFonts w:ascii="Arial" w:eastAsia="Times New Roman" w:hAnsi="Arial" w:cs="Arial"/>
          <w:noProof/>
          <w:color w:val="000000"/>
          <w:kern w:val="0"/>
          <w:sz w:val="20"/>
          <w:vertAlign w:val="superscript"/>
          <w:lang w:bidi="ar-SA"/>
          <w14:ligatures w14:val="none"/>
        </w:rPr>
        <w:t>15,</w:t>
      </w:r>
      <w:r w:rsidR="00A72F8E">
        <w:rPr>
          <w:rFonts w:ascii="Arial" w:eastAsia="Times New Roman" w:hAnsi="Arial" w:cs="Arial"/>
          <w:noProof/>
          <w:color w:val="000000"/>
          <w:kern w:val="0"/>
          <w:sz w:val="20"/>
          <w:vertAlign w:val="superscript"/>
          <w:lang w:bidi="ar-SA"/>
          <w14:ligatures w14:val="none"/>
        </w:rPr>
        <w:t>19</w:t>
      </w:r>
      <w:r>
        <w:rPr>
          <w:rFonts w:ascii="Arial" w:eastAsia="Times New Roman" w:hAnsi="Arial" w:cs="Arial"/>
          <w:noProof/>
          <w:color w:val="000000"/>
          <w:kern w:val="0"/>
          <w:sz w:val="20"/>
          <w:vertAlign w:val="superscript"/>
          <w:lang w:bidi="ar-SA"/>
          <w14:ligatures w14:val="none"/>
        </w:rPr>
        <w:t xml:space="preserve"> </w:t>
      </w:r>
      <w:r w:rsidRPr="00C9449C">
        <w:rPr>
          <w:rFonts w:ascii="Arial" w:eastAsia="Times New Roman" w:hAnsi="Arial" w:cs="Arial"/>
          <w:noProof/>
          <w:color w:val="000000"/>
          <w:kern w:val="0"/>
          <w:sz w:val="20"/>
          <w:lang w:bidi="ar-SA"/>
          <w14:ligatures w14:val="none"/>
        </w:rPr>
        <w:t>Maternal factors have been associated with an increased risk of birth asphyxia.</w:t>
      </w:r>
      <w:r>
        <w:rPr>
          <w:rFonts w:ascii="Arial" w:eastAsia="Times New Roman" w:hAnsi="Arial" w:cs="Arial"/>
          <w:noProof/>
          <w:color w:val="000000"/>
          <w:kern w:val="0"/>
          <w:sz w:val="20"/>
          <w:lang w:bidi="ar-SA"/>
          <w14:ligatures w14:val="none"/>
        </w:rPr>
        <w:t xml:space="preserve"> </w:t>
      </w:r>
      <w:r w:rsidRPr="00C9449C">
        <w:rPr>
          <w:rFonts w:ascii="Arial" w:eastAsia="Times New Roman" w:hAnsi="Arial" w:cs="Arial"/>
          <w:noProof/>
          <w:color w:val="000000"/>
          <w:kern w:val="0"/>
          <w:sz w:val="20"/>
          <w:lang w:bidi="ar-SA"/>
          <w14:ligatures w14:val="none"/>
        </w:rPr>
        <w:t>These conditions can impair oxygen delivery to the fetus, increasing the likelihood of hypoxic events during labor and delivery. Early screening and effective management of these maternal conditions are critical steps in reducing the incidence and severity of birth asphyxia and improving neonatal outcomes.</w:t>
      </w:r>
    </w:p>
    <w:p w14:paraId="6E2EE537" w14:textId="77777777" w:rsidR="00387043"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p>
    <w:p w14:paraId="4DCE7941" w14:textId="69D102E0" w:rsidR="00A83396" w:rsidRPr="000D556E"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Among the neonates enrolled in the present study</w:t>
      </w:r>
      <w:r w:rsidR="00AB265D" w:rsidRPr="00AB265D">
        <w:rPr>
          <w:rFonts w:ascii="Arial" w:eastAsia="Times New Roman" w:hAnsi="Arial" w:cs="Arial"/>
          <w:noProof/>
          <w:color w:val="000000"/>
          <w:kern w:val="0"/>
          <w:sz w:val="20"/>
          <w:lang w:bidi="ar-SA"/>
          <w14:ligatures w14:val="none"/>
        </w:rPr>
        <w:t xml:space="preserve">, 29 (23.6%) </w:t>
      </w:r>
      <w:r>
        <w:rPr>
          <w:rFonts w:ascii="Arial" w:eastAsia="Times New Roman" w:hAnsi="Arial" w:cs="Arial"/>
          <w:noProof/>
          <w:color w:val="000000"/>
          <w:kern w:val="0"/>
          <w:sz w:val="20"/>
          <w:lang w:bidi="ar-SA"/>
          <w14:ligatures w14:val="none"/>
        </w:rPr>
        <w:t xml:space="preserve">were </w:t>
      </w:r>
      <w:r w:rsidR="00AB265D" w:rsidRPr="00AB265D">
        <w:rPr>
          <w:rFonts w:ascii="Arial" w:eastAsia="Times New Roman" w:hAnsi="Arial" w:cs="Arial"/>
          <w:noProof/>
          <w:color w:val="000000"/>
          <w:kern w:val="0"/>
          <w:sz w:val="20"/>
          <w:lang w:bidi="ar-SA"/>
          <w14:ligatures w14:val="none"/>
        </w:rPr>
        <w:t xml:space="preserve">HIE stage I, 85 (69.1%) were HIE stage II and 9 (7.3%) belonged to HIE stage III. </w:t>
      </w:r>
      <w:r w:rsidR="00A83396">
        <w:rPr>
          <w:rFonts w:ascii="Arial" w:eastAsia="Times New Roman" w:hAnsi="Arial" w:cs="Arial"/>
          <w:noProof/>
          <w:color w:val="000000"/>
          <w:kern w:val="0"/>
          <w:sz w:val="20"/>
          <w:lang w:bidi="ar-SA"/>
          <w14:ligatures w14:val="none"/>
        </w:rPr>
        <w:t xml:space="preserve">A poorer outcome was noted in neonates with HIE stage II and III. </w:t>
      </w:r>
      <w:r w:rsidR="00AA010D">
        <w:rPr>
          <w:rFonts w:ascii="Arial" w:eastAsia="Times New Roman" w:hAnsi="Arial" w:cs="Arial"/>
          <w:noProof/>
          <w:color w:val="000000"/>
          <w:kern w:val="0"/>
          <w:sz w:val="20"/>
          <w:lang w:bidi="ar-SA"/>
          <w14:ligatures w14:val="none"/>
        </w:rPr>
        <w:t>Clinical parameters like l</w:t>
      </w:r>
      <w:r w:rsidR="00A83396">
        <w:rPr>
          <w:rFonts w:ascii="Arial" w:eastAsia="Times New Roman" w:hAnsi="Arial" w:cs="Arial"/>
          <w:noProof/>
          <w:color w:val="000000"/>
          <w:kern w:val="0"/>
          <w:sz w:val="20"/>
          <w:lang w:bidi="ar-SA"/>
          <w14:ligatures w14:val="none"/>
        </w:rPr>
        <w:t xml:space="preserve">ow APGAR score at 1 minute and 5 minutes, delayed cry, need of advanced neonatal resuscitation, </w:t>
      </w:r>
      <w:r w:rsidR="00AA010D">
        <w:rPr>
          <w:rFonts w:ascii="Arial" w:eastAsia="Times New Roman" w:hAnsi="Arial" w:cs="Arial"/>
          <w:noProof/>
          <w:color w:val="000000"/>
          <w:kern w:val="0"/>
          <w:sz w:val="20"/>
          <w:lang w:bidi="ar-SA"/>
          <w14:ligatures w14:val="none"/>
        </w:rPr>
        <w:t xml:space="preserve">presence of bradycardia, hypothermia, respiratory distress, </w:t>
      </w:r>
      <w:r w:rsidR="00A83396">
        <w:rPr>
          <w:rFonts w:ascii="Arial" w:eastAsia="Times New Roman" w:hAnsi="Arial" w:cs="Arial"/>
          <w:noProof/>
          <w:color w:val="000000"/>
          <w:kern w:val="0"/>
          <w:sz w:val="20"/>
          <w:lang w:bidi="ar-SA"/>
          <w14:ligatures w14:val="none"/>
        </w:rPr>
        <w:t>s</w:t>
      </w:r>
      <w:r w:rsidR="00AB265D" w:rsidRPr="00AB265D">
        <w:rPr>
          <w:rFonts w:ascii="Arial" w:eastAsia="Times New Roman" w:hAnsi="Arial" w:cs="Arial"/>
          <w:noProof/>
          <w:color w:val="000000"/>
          <w:kern w:val="0"/>
          <w:sz w:val="20"/>
          <w:lang w:bidi="ar-SA"/>
          <w14:ligatures w14:val="none"/>
        </w:rPr>
        <w:t>eizures</w:t>
      </w:r>
      <w:r w:rsidR="00A83396">
        <w:rPr>
          <w:rFonts w:ascii="Arial" w:eastAsia="Times New Roman" w:hAnsi="Arial" w:cs="Arial"/>
          <w:noProof/>
          <w:color w:val="000000"/>
          <w:kern w:val="0"/>
          <w:sz w:val="20"/>
          <w:lang w:bidi="ar-SA"/>
          <w14:ligatures w14:val="none"/>
        </w:rPr>
        <w:t xml:space="preserve">, early </w:t>
      </w:r>
      <w:r w:rsidR="00AB265D" w:rsidRPr="00AB265D">
        <w:rPr>
          <w:rFonts w:ascii="Arial" w:eastAsia="Times New Roman" w:hAnsi="Arial" w:cs="Arial"/>
          <w:noProof/>
          <w:color w:val="000000"/>
          <w:kern w:val="0"/>
          <w:sz w:val="20"/>
          <w:lang w:bidi="ar-SA"/>
          <w14:ligatures w14:val="none"/>
        </w:rPr>
        <w:t>onset of seizure</w:t>
      </w:r>
      <w:r w:rsidR="00A83396">
        <w:rPr>
          <w:rFonts w:ascii="Arial" w:eastAsia="Times New Roman" w:hAnsi="Arial" w:cs="Arial"/>
          <w:noProof/>
          <w:color w:val="000000"/>
          <w:kern w:val="0"/>
          <w:sz w:val="20"/>
          <w:lang w:bidi="ar-SA"/>
          <w14:ligatures w14:val="none"/>
        </w:rPr>
        <w:t xml:space="preserve"> (&lt; 24 hours of life), </w:t>
      </w:r>
      <w:r w:rsidR="00AB265D" w:rsidRPr="00AB265D">
        <w:rPr>
          <w:rFonts w:ascii="Arial" w:eastAsia="Times New Roman" w:hAnsi="Arial" w:cs="Arial"/>
          <w:noProof/>
          <w:color w:val="000000"/>
          <w:kern w:val="0"/>
          <w:sz w:val="20"/>
          <w:lang w:bidi="ar-SA"/>
          <w14:ligatures w14:val="none"/>
        </w:rPr>
        <w:t>multiple episodes of seizure</w:t>
      </w:r>
      <w:r w:rsidR="00A83396">
        <w:rPr>
          <w:rFonts w:ascii="Arial" w:eastAsia="Times New Roman" w:hAnsi="Arial" w:cs="Arial"/>
          <w:noProof/>
          <w:color w:val="000000"/>
          <w:kern w:val="0"/>
          <w:sz w:val="20"/>
          <w:lang w:bidi="ar-SA"/>
          <w14:ligatures w14:val="none"/>
        </w:rPr>
        <w:t xml:space="preserve">, </w:t>
      </w:r>
      <w:r w:rsidR="00AB265D" w:rsidRPr="00AB265D">
        <w:rPr>
          <w:rFonts w:ascii="Arial" w:eastAsia="Times New Roman" w:hAnsi="Arial" w:cs="Arial"/>
          <w:noProof/>
          <w:color w:val="000000"/>
          <w:kern w:val="0"/>
          <w:sz w:val="20"/>
          <w:lang w:bidi="ar-SA"/>
          <w14:ligatures w14:val="none"/>
        </w:rPr>
        <w:t xml:space="preserve">polytherapy </w:t>
      </w:r>
      <w:r w:rsidR="00A83396">
        <w:rPr>
          <w:rFonts w:ascii="Arial" w:eastAsia="Times New Roman" w:hAnsi="Arial" w:cs="Arial"/>
          <w:noProof/>
          <w:color w:val="000000"/>
          <w:kern w:val="0"/>
          <w:sz w:val="20"/>
          <w:lang w:bidi="ar-SA"/>
          <w14:ligatures w14:val="none"/>
        </w:rPr>
        <w:t>requirement for control of seizures, requirement of inotropes and need of mechanical ventilation showed a statistically significant corelation with the degree of severity of HIE indicating a poorer outcome and prognosis</w:t>
      </w:r>
      <w:r w:rsidR="00AB265D" w:rsidRPr="00AB265D">
        <w:rPr>
          <w:rFonts w:ascii="Arial" w:eastAsia="Times New Roman" w:hAnsi="Arial" w:cs="Arial"/>
          <w:noProof/>
          <w:color w:val="000000"/>
          <w:kern w:val="0"/>
          <w:sz w:val="20"/>
          <w:lang w:bidi="ar-SA"/>
          <w14:ligatures w14:val="none"/>
        </w:rPr>
        <w:t xml:space="preserve">. </w:t>
      </w:r>
      <w:r w:rsidR="00AA010D">
        <w:rPr>
          <w:rFonts w:ascii="Arial" w:eastAsia="Times New Roman" w:hAnsi="Arial" w:cs="Arial"/>
          <w:noProof/>
          <w:color w:val="000000"/>
          <w:kern w:val="0"/>
          <w:sz w:val="20"/>
          <w:lang w:bidi="ar-SA"/>
          <w14:ligatures w14:val="none"/>
        </w:rPr>
        <w:t xml:space="preserve">These findings were similar to various studies done in </w:t>
      </w:r>
      <w:r w:rsidR="00A76B28">
        <w:rPr>
          <w:rFonts w:ascii="Arial" w:eastAsia="Times New Roman" w:hAnsi="Arial" w:cs="Arial"/>
          <w:noProof/>
          <w:color w:val="000000"/>
          <w:kern w:val="0"/>
          <w:sz w:val="20"/>
          <w:lang w:bidi="ar-SA"/>
          <w14:ligatures w14:val="none"/>
        </w:rPr>
        <w:t xml:space="preserve">Nepal, </w:t>
      </w:r>
      <w:r w:rsidR="00AA010D">
        <w:rPr>
          <w:rFonts w:ascii="Arial" w:eastAsia="Times New Roman" w:hAnsi="Arial" w:cs="Arial"/>
          <w:noProof/>
          <w:color w:val="000000"/>
          <w:kern w:val="0"/>
          <w:sz w:val="20"/>
          <w:lang w:bidi="ar-SA"/>
          <w14:ligatures w14:val="none"/>
        </w:rPr>
        <w:t>India</w:t>
      </w:r>
      <w:r w:rsidR="001F167A">
        <w:rPr>
          <w:rFonts w:ascii="Arial" w:eastAsia="Times New Roman" w:hAnsi="Arial" w:cs="Arial"/>
          <w:noProof/>
          <w:color w:val="000000"/>
          <w:kern w:val="0"/>
          <w:sz w:val="20"/>
          <w:lang w:bidi="ar-SA"/>
          <w14:ligatures w14:val="none"/>
        </w:rPr>
        <w:t>,</w:t>
      </w:r>
      <w:r w:rsidR="00A76B28">
        <w:rPr>
          <w:rFonts w:ascii="Arial" w:eastAsia="Times New Roman" w:hAnsi="Arial" w:cs="Arial"/>
          <w:noProof/>
          <w:color w:val="000000"/>
          <w:kern w:val="0"/>
          <w:sz w:val="20"/>
          <w:lang w:bidi="ar-SA"/>
          <w14:ligatures w14:val="none"/>
        </w:rPr>
        <w:t xml:space="preserve"> </w:t>
      </w:r>
      <w:r w:rsidR="00AA010D">
        <w:rPr>
          <w:rFonts w:ascii="Arial" w:eastAsia="Times New Roman" w:hAnsi="Arial" w:cs="Arial"/>
          <w:noProof/>
          <w:color w:val="000000"/>
          <w:kern w:val="0"/>
          <w:sz w:val="20"/>
          <w:lang w:bidi="ar-SA"/>
          <w14:ligatures w14:val="none"/>
        </w:rPr>
        <w:t>Nigeria</w:t>
      </w:r>
      <w:r w:rsidR="001F167A">
        <w:rPr>
          <w:rFonts w:ascii="Arial" w:eastAsia="Times New Roman" w:hAnsi="Arial" w:cs="Arial"/>
          <w:noProof/>
          <w:color w:val="000000"/>
          <w:kern w:val="0"/>
          <w:sz w:val="20"/>
          <w:lang w:bidi="ar-SA"/>
          <w14:ligatures w14:val="none"/>
        </w:rPr>
        <w:t xml:space="preserve"> and West Indies</w:t>
      </w:r>
      <w:r w:rsidR="00AA010D">
        <w:rPr>
          <w:rFonts w:ascii="Arial" w:eastAsia="Times New Roman" w:hAnsi="Arial" w:cs="Arial"/>
          <w:noProof/>
          <w:color w:val="000000"/>
          <w:kern w:val="0"/>
          <w:sz w:val="20"/>
          <w:lang w:bidi="ar-SA"/>
          <w14:ligatures w14:val="none"/>
        </w:rPr>
        <w:t>.</w:t>
      </w:r>
      <w:r w:rsidR="00AA010D">
        <w:rPr>
          <w:rFonts w:ascii="Arial" w:eastAsia="Times New Roman" w:hAnsi="Arial" w:cs="Arial"/>
          <w:noProof/>
          <w:color w:val="000000"/>
          <w:kern w:val="0"/>
          <w:sz w:val="20"/>
          <w:vertAlign w:val="superscript"/>
          <w:lang w:bidi="ar-SA"/>
          <w14:ligatures w14:val="none"/>
        </w:rPr>
        <w:t>8,12</w:t>
      </w:r>
      <w:r w:rsidR="00924D6E">
        <w:rPr>
          <w:rFonts w:ascii="Arial" w:eastAsia="Times New Roman" w:hAnsi="Arial" w:cs="Arial"/>
          <w:noProof/>
          <w:color w:val="000000"/>
          <w:kern w:val="0"/>
          <w:sz w:val="20"/>
          <w:vertAlign w:val="superscript"/>
          <w:lang w:bidi="ar-SA"/>
          <w14:ligatures w14:val="none"/>
        </w:rPr>
        <w:t>,19</w:t>
      </w:r>
      <w:r w:rsidR="00A76B28">
        <w:rPr>
          <w:rFonts w:ascii="Arial" w:eastAsia="Times New Roman" w:hAnsi="Arial" w:cs="Arial"/>
          <w:noProof/>
          <w:color w:val="000000"/>
          <w:kern w:val="0"/>
          <w:sz w:val="20"/>
          <w:vertAlign w:val="superscript"/>
          <w:lang w:bidi="ar-SA"/>
          <w14:ligatures w14:val="none"/>
        </w:rPr>
        <w:t>-21</w:t>
      </w:r>
      <w:r w:rsidR="000D556E">
        <w:rPr>
          <w:rFonts w:ascii="Arial" w:eastAsia="Times New Roman" w:hAnsi="Arial" w:cs="Arial"/>
          <w:noProof/>
          <w:color w:val="000000"/>
          <w:kern w:val="0"/>
          <w:sz w:val="20"/>
          <w:vertAlign w:val="superscript"/>
          <w:lang w:bidi="ar-SA"/>
          <w14:ligatures w14:val="none"/>
        </w:rPr>
        <w:t xml:space="preserve"> </w:t>
      </w:r>
      <w:r w:rsidR="000D556E">
        <w:rPr>
          <w:rFonts w:ascii="Arial" w:eastAsia="Times New Roman" w:hAnsi="Arial" w:cs="Arial"/>
          <w:noProof/>
          <w:color w:val="000000"/>
          <w:kern w:val="0"/>
          <w:sz w:val="20"/>
          <w:lang w:bidi="ar-SA"/>
          <w14:ligatures w14:val="none"/>
        </w:rPr>
        <w:t>Increase in morbidity and mortality</w:t>
      </w:r>
      <w:r w:rsidR="000D556E" w:rsidRPr="000D556E">
        <w:rPr>
          <w:rFonts w:ascii="Arial" w:eastAsia="Times New Roman" w:hAnsi="Arial" w:cs="Arial"/>
          <w:noProof/>
          <w:color w:val="000000"/>
          <w:kern w:val="0"/>
          <w:sz w:val="20"/>
          <w:lang w:bidi="ar-SA"/>
          <w14:ligatures w14:val="none"/>
        </w:rPr>
        <w:t xml:space="preserve"> occurred in </w:t>
      </w:r>
      <w:r w:rsidR="001F167A">
        <w:rPr>
          <w:rFonts w:ascii="Arial" w:eastAsia="Times New Roman" w:hAnsi="Arial" w:cs="Arial"/>
          <w:noProof/>
          <w:color w:val="000000"/>
          <w:kern w:val="0"/>
          <w:sz w:val="20"/>
          <w:lang w:bidi="ar-SA"/>
          <w14:ligatures w14:val="none"/>
        </w:rPr>
        <w:t>s</w:t>
      </w:r>
      <w:r w:rsidR="000D556E" w:rsidRPr="000D556E">
        <w:rPr>
          <w:rFonts w:ascii="Arial" w:eastAsia="Times New Roman" w:hAnsi="Arial" w:cs="Arial"/>
          <w:noProof/>
          <w:color w:val="000000"/>
          <w:kern w:val="0"/>
          <w:sz w:val="20"/>
          <w:lang w:bidi="ar-SA"/>
          <w14:ligatures w14:val="none"/>
        </w:rPr>
        <w:t xml:space="preserve">tages II and III of HIE, showing that once severe hypoxia occurs, treatment cannot be very effective, so more attention needs to </w:t>
      </w:r>
      <w:r w:rsidR="001F167A">
        <w:rPr>
          <w:rFonts w:ascii="Arial" w:eastAsia="Times New Roman" w:hAnsi="Arial" w:cs="Arial"/>
          <w:noProof/>
          <w:color w:val="000000"/>
          <w:kern w:val="0"/>
          <w:sz w:val="20"/>
          <w:lang w:bidi="ar-SA"/>
          <w14:ligatures w14:val="none"/>
        </w:rPr>
        <w:t>be paid</w:t>
      </w:r>
      <w:r w:rsidR="000D556E" w:rsidRPr="000D556E">
        <w:rPr>
          <w:rFonts w:ascii="Arial" w:eastAsia="Times New Roman" w:hAnsi="Arial" w:cs="Arial"/>
          <w:noProof/>
          <w:color w:val="000000"/>
          <w:kern w:val="0"/>
          <w:sz w:val="20"/>
          <w:lang w:bidi="ar-SA"/>
          <w14:ligatures w14:val="none"/>
        </w:rPr>
        <w:t xml:space="preserve"> </w:t>
      </w:r>
      <w:r w:rsidR="001F167A">
        <w:rPr>
          <w:rFonts w:ascii="Arial" w:eastAsia="Times New Roman" w:hAnsi="Arial" w:cs="Arial"/>
          <w:noProof/>
          <w:color w:val="000000"/>
          <w:kern w:val="0"/>
          <w:sz w:val="20"/>
          <w:lang w:bidi="ar-SA"/>
          <w14:ligatures w14:val="none"/>
        </w:rPr>
        <w:t>on</w:t>
      </w:r>
      <w:r w:rsidR="000D556E" w:rsidRPr="000D556E">
        <w:rPr>
          <w:rFonts w:ascii="Arial" w:eastAsia="Times New Roman" w:hAnsi="Arial" w:cs="Arial"/>
          <w:noProof/>
          <w:color w:val="000000"/>
          <w:kern w:val="0"/>
          <w:sz w:val="20"/>
          <w:lang w:bidi="ar-SA"/>
          <w14:ligatures w14:val="none"/>
        </w:rPr>
        <w:t xml:space="preserve"> early assessment and intervention, during which intervention might be efficacious in reducing severity of brain damage. </w:t>
      </w:r>
    </w:p>
    <w:p w14:paraId="136B314F" w14:textId="77777777" w:rsidR="00AA010D" w:rsidRDefault="00AA010D" w:rsidP="00E31F6F">
      <w:pPr>
        <w:spacing w:before="60" w:after="0" w:line="240" w:lineRule="auto"/>
        <w:jc w:val="both"/>
        <w:outlineLvl w:val="0"/>
        <w:rPr>
          <w:rFonts w:ascii="Arial" w:eastAsia="Times New Roman" w:hAnsi="Arial" w:cs="Arial"/>
          <w:noProof/>
          <w:color w:val="000000"/>
          <w:kern w:val="0"/>
          <w:sz w:val="20"/>
          <w:lang w:bidi="ar-SA"/>
          <w14:ligatures w14:val="none"/>
        </w:rPr>
      </w:pPr>
    </w:p>
    <w:p w14:paraId="3FA6B9A1" w14:textId="5B43629B" w:rsidR="00896BB3" w:rsidRPr="00F80C5D" w:rsidRDefault="004D5987" w:rsidP="009C6BE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Pr>
          <w:rFonts w:ascii="Arial" w:eastAsia="Times New Roman" w:hAnsi="Arial" w:cs="Arial"/>
          <w:noProof/>
          <w:color w:val="000000"/>
          <w:kern w:val="0"/>
          <w:sz w:val="20"/>
          <w:lang w:bidi="ar-SA"/>
          <w14:ligatures w14:val="none"/>
        </w:rPr>
        <w:t>The most common biochemical derrangements observed among the asphyxiated neonates in th</w:t>
      </w:r>
      <w:r w:rsidR="008932BD">
        <w:rPr>
          <w:rFonts w:ascii="Arial" w:eastAsia="Times New Roman" w:hAnsi="Arial" w:cs="Arial"/>
          <w:noProof/>
          <w:color w:val="000000"/>
          <w:kern w:val="0"/>
          <w:sz w:val="20"/>
          <w:lang w:bidi="ar-SA"/>
          <w14:ligatures w14:val="none"/>
        </w:rPr>
        <w:t>e present</w:t>
      </w:r>
      <w:r>
        <w:rPr>
          <w:rFonts w:ascii="Arial" w:eastAsia="Times New Roman" w:hAnsi="Arial" w:cs="Arial"/>
          <w:noProof/>
          <w:color w:val="000000"/>
          <w:kern w:val="0"/>
          <w:sz w:val="20"/>
          <w:lang w:bidi="ar-SA"/>
          <w14:ligatures w14:val="none"/>
        </w:rPr>
        <w:t xml:space="preserve"> study were</w:t>
      </w:r>
      <w:r w:rsidR="00AA010D" w:rsidRPr="00AA010D">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increased LDH level</w:t>
      </w:r>
      <w:r w:rsidR="00453D44">
        <w:rPr>
          <w:rFonts w:ascii="Arial" w:eastAsia="Times New Roman" w:hAnsi="Arial" w:cs="Arial"/>
          <w:noProof/>
          <w:color w:val="000000"/>
          <w:kern w:val="0"/>
          <w:sz w:val="20"/>
          <w:lang w:bidi="ar-SA"/>
          <w14:ligatures w14:val="none"/>
        </w:rPr>
        <w:t xml:space="preserve"> (66.7%)</w:t>
      </w:r>
      <w:r>
        <w:rPr>
          <w:rFonts w:ascii="Arial" w:eastAsia="Times New Roman" w:hAnsi="Arial" w:cs="Arial"/>
          <w:noProof/>
          <w:color w:val="000000"/>
          <w:kern w:val="0"/>
          <w:sz w:val="20"/>
          <w:lang w:bidi="ar-SA"/>
          <w14:ligatures w14:val="none"/>
        </w:rPr>
        <w:t>, hypocalcemia</w:t>
      </w:r>
      <w:r w:rsidR="00453D44">
        <w:rPr>
          <w:rFonts w:ascii="Arial" w:eastAsia="Times New Roman" w:hAnsi="Arial" w:cs="Arial"/>
          <w:noProof/>
          <w:color w:val="000000"/>
          <w:kern w:val="0"/>
          <w:sz w:val="20"/>
          <w:lang w:bidi="ar-SA"/>
          <w14:ligatures w14:val="none"/>
        </w:rPr>
        <w:t xml:space="preserve"> (36.6%)</w:t>
      </w:r>
      <w:r>
        <w:rPr>
          <w:rFonts w:ascii="Arial" w:eastAsia="Times New Roman" w:hAnsi="Arial" w:cs="Arial"/>
          <w:noProof/>
          <w:color w:val="000000"/>
          <w:kern w:val="0"/>
          <w:sz w:val="20"/>
          <w:lang w:bidi="ar-SA"/>
          <w14:ligatures w14:val="none"/>
        </w:rPr>
        <w:t>, leukocytosis</w:t>
      </w:r>
      <w:r w:rsidR="00453D44">
        <w:rPr>
          <w:rFonts w:ascii="Arial" w:eastAsia="Times New Roman" w:hAnsi="Arial" w:cs="Arial"/>
          <w:noProof/>
          <w:color w:val="000000"/>
          <w:kern w:val="0"/>
          <w:sz w:val="20"/>
          <w:lang w:bidi="ar-SA"/>
          <w14:ligatures w14:val="none"/>
        </w:rPr>
        <w:t xml:space="preserve"> (24.4%)</w:t>
      </w:r>
      <w:r>
        <w:rPr>
          <w:rFonts w:ascii="Arial" w:eastAsia="Times New Roman" w:hAnsi="Arial" w:cs="Arial"/>
          <w:noProof/>
          <w:color w:val="000000"/>
          <w:kern w:val="0"/>
          <w:sz w:val="20"/>
          <w:lang w:bidi="ar-SA"/>
          <w14:ligatures w14:val="none"/>
        </w:rPr>
        <w:t>, thrombocytopenia</w:t>
      </w:r>
      <w:r w:rsidR="00453D44">
        <w:rPr>
          <w:rFonts w:ascii="Arial" w:eastAsia="Times New Roman" w:hAnsi="Arial" w:cs="Arial"/>
          <w:noProof/>
          <w:color w:val="000000"/>
          <w:kern w:val="0"/>
          <w:sz w:val="20"/>
          <w:lang w:bidi="ar-SA"/>
          <w14:ligatures w14:val="none"/>
        </w:rPr>
        <w:t xml:space="preserve"> (22.8%)</w:t>
      </w:r>
      <w:r>
        <w:rPr>
          <w:rFonts w:ascii="Arial" w:eastAsia="Times New Roman" w:hAnsi="Arial" w:cs="Arial"/>
          <w:noProof/>
          <w:color w:val="000000"/>
          <w:kern w:val="0"/>
          <w:sz w:val="20"/>
          <w:lang w:bidi="ar-SA"/>
          <w14:ligatures w14:val="none"/>
        </w:rPr>
        <w:t>, anemia</w:t>
      </w:r>
      <w:r w:rsidR="00453D44">
        <w:rPr>
          <w:rFonts w:ascii="Arial" w:eastAsia="Times New Roman" w:hAnsi="Arial" w:cs="Arial"/>
          <w:noProof/>
          <w:color w:val="000000"/>
          <w:kern w:val="0"/>
          <w:sz w:val="20"/>
          <w:lang w:bidi="ar-SA"/>
          <w14:ligatures w14:val="none"/>
        </w:rPr>
        <w:t xml:space="preserve"> (20.3%)</w:t>
      </w:r>
      <w:r>
        <w:rPr>
          <w:rFonts w:ascii="Arial" w:eastAsia="Times New Roman" w:hAnsi="Arial" w:cs="Arial"/>
          <w:noProof/>
          <w:color w:val="000000"/>
          <w:kern w:val="0"/>
          <w:sz w:val="20"/>
          <w:lang w:bidi="ar-SA"/>
          <w14:ligatures w14:val="none"/>
        </w:rPr>
        <w:t xml:space="preserve">, </w:t>
      </w:r>
      <w:r w:rsidRPr="004D5987">
        <w:rPr>
          <w:rFonts w:ascii="Arial" w:eastAsia="Times New Roman" w:hAnsi="Arial" w:cs="Arial"/>
          <w:noProof/>
          <w:color w:val="000000"/>
          <w:kern w:val="0"/>
          <w:sz w:val="20"/>
          <w:lang w:bidi="ar-SA"/>
          <w14:ligatures w14:val="none"/>
        </w:rPr>
        <w:t>hyponatremia</w:t>
      </w:r>
      <w:r w:rsidR="00453D44">
        <w:rPr>
          <w:rFonts w:ascii="Arial" w:eastAsia="Times New Roman" w:hAnsi="Arial" w:cs="Arial"/>
          <w:noProof/>
          <w:color w:val="000000"/>
          <w:kern w:val="0"/>
          <w:sz w:val="20"/>
          <w:lang w:bidi="ar-SA"/>
          <w14:ligatures w14:val="none"/>
        </w:rPr>
        <w:t xml:space="preserve"> (19.5%)</w:t>
      </w:r>
      <w:r w:rsidRPr="004D5987">
        <w:rPr>
          <w:rFonts w:ascii="Arial" w:eastAsia="Times New Roman" w:hAnsi="Arial" w:cs="Arial"/>
          <w:noProof/>
          <w:color w:val="000000"/>
          <w:kern w:val="0"/>
          <w:sz w:val="20"/>
          <w:lang w:bidi="ar-SA"/>
          <w14:ligatures w14:val="none"/>
        </w:rPr>
        <w:t>, acidosis (pH &lt; 7.15)</w:t>
      </w:r>
      <w:r w:rsidR="00453D44">
        <w:rPr>
          <w:rFonts w:ascii="Arial" w:eastAsia="Times New Roman" w:hAnsi="Arial" w:cs="Arial"/>
          <w:noProof/>
          <w:color w:val="000000"/>
          <w:kern w:val="0"/>
          <w:sz w:val="20"/>
          <w:lang w:bidi="ar-SA"/>
          <w14:ligatures w14:val="none"/>
        </w:rPr>
        <w:t xml:space="preserve"> (17.9%)</w:t>
      </w:r>
      <w:r>
        <w:rPr>
          <w:rFonts w:ascii="Arial" w:eastAsia="Times New Roman" w:hAnsi="Arial" w:cs="Arial"/>
          <w:noProof/>
          <w:color w:val="000000"/>
          <w:kern w:val="0"/>
          <w:sz w:val="20"/>
          <w:lang w:bidi="ar-SA"/>
          <w14:ligatures w14:val="none"/>
        </w:rPr>
        <w:t xml:space="preserve">, </w:t>
      </w:r>
      <w:r w:rsidRPr="004D5987">
        <w:rPr>
          <w:rFonts w:ascii="Arial" w:eastAsia="Times New Roman" w:hAnsi="Arial" w:cs="Arial"/>
          <w:noProof/>
          <w:color w:val="000000"/>
          <w:kern w:val="0"/>
          <w:sz w:val="20"/>
          <w:lang w:bidi="ar-SA"/>
          <w14:ligatures w14:val="none"/>
        </w:rPr>
        <w:t>hyperka</w:t>
      </w:r>
      <w:r>
        <w:rPr>
          <w:rFonts w:ascii="Arial" w:eastAsia="Times New Roman" w:hAnsi="Arial" w:cs="Arial"/>
          <w:noProof/>
          <w:color w:val="000000"/>
          <w:kern w:val="0"/>
          <w:sz w:val="20"/>
          <w:lang w:bidi="ar-SA"/>
          <w14:ligatures w14:val="none"/>
        </w:rPr>
        <w:t>lemia</w:t>
      </w:r>
      <w:r w:rsidR="00453D44">
        <w:rPr>
          <w:rFonts w:ascii="Arial" w:eastAsia="Times New Roman" w:hAnsi="Arial" w:cs="Arial"/>
          <w:noProof/>
          <w:color w:val="000000"/>
          <w:kern w:val="0"/>
          <w:sz w:val="20"/>
          <w:lang w:bidi="ar-SA"/>
          <w14:ligatures w14:val="none"/>
        </w:rPr>
        <w:t xml:space="preserve"> (14.6%)</w:t>
      </w:r>
      <w:r>
        <w:rPr>
          <w:rFonts w:ascii="Arial" w:eastAsia="Times New Roman" w:hAnsi="Arial" w:cs="Arial"/>
          <w:noProof/>
          <w:color w:val="000000"/>
          <w:kern w:val="0"/>
          <w:sz w:val="20"/>
          <w:lang w:bidi="ar-SA"/>
          <w14:ligatures w14:val="none"/>
        </w:rPr>
        <w:t xml:space="preserve">, </w:t>
      </w:r>
      <w:r w:rsidRPr="004D5987">
        <w:rPr>
          <w:rFonts w:ascii="Arial" w:eastAsia="Times New Roman" w:hAnsi="Arial" w:cs="Arial"/>
          <w:noProof/>
          <w:color w:val="000000"/>
          <w:kern w:val="0"/>
          <w:sz w:val="20"/>
          <w:lang w:bidi="ar-SA"/>
          <w14:ligatures w14:val="none"/>
        </w:rPr>
        <w:t>hypoglycemia</w:t>
      </w:r>
      <w:r w:rsidR="00453D44">
        <w:rPr>
          <w:rFonts w:ascii="Arial" w:eastAsia="Times New Roman" w:hAnsi="Arial" w:cs="Arial"/>
          <w:noProof/>
          <w:color w:val="000000"/>
          <w:kern w:val="0"/>
          <w:sz w:val="20"/>
          <w:lang w:bidi="ar-SA"/>
          <w14:ligatures w14:val="none"/>
        </w:rPr>
        <w:t xml:space="preserve"> (13.8%)</w:t>
      </w:r>
      <w:r>
        <w:rPr>
          <w:rFonts w:ascii="Arial" w:eastAsia="Times New Roman" w:hAnsi="Arial" w:cs="Arial"/>
          <w:noProof/>
          <w:color w:val="000000"/>
          <w:kern w:val="0"/>
          <w:sz w:val="20"/>
          <w:lang w:bidi="ar-SA"/>
          <w14:ligatures w14:val="none"/>
        </w:rPr>
        <w:t>, increased creatinine</w:t>
      </w:r>
      <w:r w:rsidR="00453D44">
        <w:rPr>
          <w:rFonts w:ascii="Arial" w:eastAsia="Times New Roman" w:hAnsi="Arial" w:cs="Arial"/>
          <w:noProof/>
          <w:color w:val="000000"/>
          <w:kern w:val="0"/>
          <w:sz w:val="20"/>
          <w:lang w:bidi="ar-SA"/>
          <w14:ligatures w14:val="none"/>
        </w:rPr>
        <w:t xml:space="preserve"> (12.2%)</w:t>
      </w:r>
      <w:r>
        <w:rPr>
          <w:rFonts w:ascii="Arial" w:eastAsia="Times New Roman" w:hAnsi="Arial" w:cs="Arial"/>
          <w:noProof/>
          <w:color w:val="000000"/>
          <w:kern w:val="0"/>
          <w:sz w:val="20"/>
          <w:lang w:bidi="ar-SA"/>
          <w14:ligatures w14:val="none"/>
        </w:rPr>
        <w:t xml:space="preserve"> and urea level</w:t>
      </w:r>
      <w:r w:rsidR="00453D44">
        <w:rPr>
          <w:rFonts w:ascii="Arial" w:eastAsia="Times New Roman" w:hAnsi="Arial" w:cs="Arial"/>
          <w:noProof/>
          <w:color w:val="000000"/>
          <w:kern w:val="0"/>
          <w:sz w:val="20"/>
          <w:lang w:bidi="ar-SA"/>
          <w14:ligatures w14:val="none"/>
        </w:rPr>
        <w:t xml:space="preserve"> (9.8%).</w:t>
      </w:r>
      <w:r>
        <w:rPr>
          <w:rFonts w:ascii="Arial" w:eastAsia="Times New Roman" w:hAnsi="Arial" w:cs="Arial"/>
          <w:noProof/>
          <w:color w:val="000000"/>
          <w:kern w:val="0"/>
          <w:sz w:val="20"/>
          <w:lang w:bidi="ar-SA"/>
          <w14:ligatures w14:val="none"/>
        </w:rPr>
        <w:t xml:space="preserve"> </w:t>
      </w:r>
      <w:r w:rsidR="008932BD">
        <w:rPr>
          <w:rFonts w:ascii="Arial" w:eastAsia="Times New Roman" w:hAnsi="Arial" w:cs="Arial"/>
          <w:noProof/>
          <w:color w:val="000000"/>
          <w:kern w:val="0"/>
          <w:sz w:val="20"/>
          <w:lang w:bidi="ar-SA"/>
          <w14:ligatures w14:val="none"/>
        </w:rPr>
        <w:t xml:space="preserve">Alterations in </w:t>
      </w:r>
      <w:r w:rsidR="00AA010D" w:rsidRPr="00AA010D">
        <w:rPr>
          <w:rFonts w:ascii="Arial" w:eastAsia="Times New Roman" w:hAnsi="Arial" w:cs="Arial"/>
          <w:noProof/>
          <w:color w:val="000000"/>
          <w:kern w:val="0"/>
          <w:sz w:val="20"/>
          <w:lang w:bidi="ar-SA"/>
          <w14:ligatures w14:val="none"/>
        </w:rPr>
        <w:t xml:space="preserve">pH, serum sodium level, serum potassium level, serum calcium level, blood urea, serum creatinine, serum LDH, total leukocyte count and platelet count </w:t>
      </w:r>
      <w:r w:rsidR="00223EB8">
        <w:rPr>
          <w:rFonts w:ascii="Arial" w:eastAsia="Times New Roman" w:hAnsi="Arial" w:cs="Arial"/>
          <w:noProof/>
          <w:color w:val="000000"/>
          <w:kern w:val="0"/>
          <w:sz w:val="20"/>
          <w:lang w:bidi="ar-SA"/>
          <w14:ligatures w14:val="none"/>
        </w:rPr>
        <w:t>were found to have</w:t>
      </w:r>
      <w:r w:rsidR="008932BD">
        <w:rPr>
          <w:rFonts w:ascii="Arial" w:eastAsia="Times New Roman" w:hAnsi="Arial" w:cs="Arial"/>
          <w:noProof/>
          <w:color w:val="000000"/>
          <w:kern w:val="0"/>
          <w:sz w:val="20"/>
          <w:lang w:bidi="ar-SA"/>
          <w14:ligatures w14:val="none"/>
        </w:rPr>
        <w:t xml:space="preserve"> significant</w:t>
      </w:r>
      <w:r w:rsidR="00AA010D" w:rsidRPr="00AA010D">
        <w:rPr>
          <w:rFonts w:ascii="Arial" w:eastAsia="Times New Roman" w:hAnsi="Arial" w:cs="Arial"/>
          <w:noProof/>
          <w:color w:val="000000"/>
          <w:kern w:val="0"/>
          <w:sz w:val="20"/>
          <w:lang w:bidi="ar-SA"/>
          <w14:ligatures w14:val="none"/>
        </w:rPr>
        <w:t xml:space="preserve"> </w:t>
      </w:r>
      <w:r w:rsidR="008932BD">
        <w:rPr>
          <w:rFonts w:ascii="Arial" w:eastAsia="Times New Roman" w:hAnsi="Arial" w:cs="Arial"/>
          <w:noProof/>
          <w:color w:val="000000"/>
          <w:kern w:val="0"/>
          <w:sz w:val="20"/>
          <w:lang w:bidi="ar-SA"/>
          <w14:ligatures w14:val="none"/>
        </w:rPr>
        <w:t xml:space="preserve">corelation </w:t>
      </w:r>
      <w:r w:rsidR="00AA010D" w:rsidRPr="00AA010D">
        <w:rPr>
          <w:rFonts w:ascii="Arial" w:eastAsia="Times New Roman" w:hAnsi="Arial" w:cs="Arial"/>
          <w:noProof/>
          <w:color w:val="000000"/>
          <w:kern w:val="0"/>
          <w:sz w:val="20"/>
          <w:lang w:bidi="ar-SA"/>
          <w14:ligatures w14:val="none"/>
        </w:rPr>
        <w:t xml:space="preserve">with </w:t>
      </w:r>
      <w:r w:rsidR="008932BD">
        <w:rPr>
          <w:rFonts w:ascii="Arial" w:eastAsia="Times New Roman" w:hAnsi="Arial" w:cs="Arial"/>
          <w:noProof/>
          <w:color w:val="000000"/>
          <w:kern w:val="0"/>
          <w:sz w:val="20"/>
          <w:lang w:bidi="ar-SA"/>
          <w14:ligatures w14:val="none"/>
        </w:rPr>
        <w:t>the degree of severity</w:t>
      </w:r>
      <w:r w:rsidR="00AA010D" w:rsidRPr="00AA010D">
        <w:rPr>
          <w:rFonts w:ascii="Arial" w:eastAsia="Times New Roman" w:hAnsi="Arial" w:cs="Arial"/>
          <w:noProof/>
          <w:color w:val="000000"/>
          <w:kern w:val="0"/>
          <w:sz w:val="20"/>
          <w:lang w:bidi="ar-SA"/>
          <w14:ligatures w14:val="none"/>
        </w:rPr>
        <w:t xml:space="preserve"> of HIE</w:t>
      </w:r>
      <w:r w:rsidR="008932BD">
        <w:rPr>
          <w:rFonts w:ascii="Arial" w:eastAsia="Times New Roman" w:hAnsi="Arial" w:cs="Arial"/>
          <w:noProof/>
          <w:color w:val="000000"/>
          <w:kern w:val="0"/>
          <w:sz w:val="20"/>
          <w:lang w:bidi="ar-SA"/>
          <w14:ligatures w14:val="none"/>
        </w:rPr>
        <w:t>.</w:t>
      </w:r>
      <w:r w:rsidR="00370004">
        <w:rPr>
          <w:rFonts w:ascii="Arial" w:eastAsia="Times New Roman" w:hAnsi="Arial" w:cs="Arial"/>
          <w:noProof/>
          <w:color w:val="000000"/>
          <w:kern w:val="0"/>
          <w:sz w:val="20"/>
          <w:lang w:bidi="ar-SA"/>
          <w14:ligatures w14:val="none"/>
        </w:rPr>
        <w:t xml:space="preserve"> These findings are comparable with other studies done in Nepal</w:t>
      </w:r>
      <w:r w:rsidR="00F80C5D">
        <w:rPr>
          <w:rFonts w:ascii="Arial" w:eastAsia="Times New Roman" w:hAnsi="Arial" w:cs="Arial"/>
          <w:noProof/>
          <w:color w:val="000000"/>
          <w:kern w:val="0"/>
          <w:sz w:val="20"/>
          <w:lang w:bidi="ar-SA"/>
          <w14:ligatures w14:val="none"/>
        </w:rPr>
        <w:t xml:space="preserve">, </w:t>
      </w:r>
      <w:r w:rsidR="00370004">
        <w:rPr>
          <w:rFonts w:ascii="Arial" w:eastAsia="Times New Roman" w:hAnsi="Arial" w:cs="Arial"/>
          <w:noProof/>
          <w:color w:val="000000"/>
          <w:kern w:val="0"/>
          <w:sz w:val="20"/>
          <w:lang w:bidi="ar-SA"/>
          <w14:ligatures w14:val="none"/>
        </w:rPr>
        <w:t>India</w:t>
      </w:r>
      <w:r w:rsidR="00F80C5D">
        <w:rPr>
          <w:rFonts w:ascii="Arial" w:eastAsia="Times New Roman" w:hAnsi="Arial" w:cs="Arial"/>
          <w:noProof/>
          <w:color w:val="000000"/>
          <w:kern w:val="0"/>
          <w:sz w:val="20"/>
          <w:lang w:bidi="ar-SA"/>
          <w14:ligatures w14:val="none"/>
        </w:rPr>
        <w:t xml:space="preserve"> and Pakistan</w:t>
      </w:r>
      <w:r w:rsidR="00821F94">
        <w:rPr>
          <w:rFonts w:ascii="Arial" w:eastAsia="Times New Roman" w:hAnsi="Arial" w:cs="Arial"/>
          <w:noProof/>
          <w:color w:val="000000"/>
          <w:kern w:val="0"/>
          <w:sz w:val="20"/>
          <w:lang w:bidi="ar-SA"/>
          <w14:ligatures w14:val="none"/>
        </w:rPr>
        <w:t>.</w:t>
      </w:r>
      <w:r w:rsidR="00DD5E7F">
        <w:rPr>
          <w:rFonts w:ascii="Arial" w:eastAsia="Times New Roman" w:hAnsi="Arial" w:cs="Arial"/>
          <w:noProof/>
          <w:color w:val="000000"/>
          <w:kern w:val="0"/>
          <w:sz w:val="20"/>
          <w:vertAlign w:val="superscript"/>
          <w:lang w:bidi="ar-SA"/>
          <w14:ligatures w14:val="none"/>
        </w:rPr>
        <w:t>8,10</w:t>
      </w:r>
      <w:r w:rsidR="00821F94">
        <w:rPr>
          <w:rFonts w:ascii="Arial" w:eastAsia="Times New Roman" w:hAnsi="Arial" w:cs="Arial"/>
          <w:noProof/>
          <w:color w:val="000000"/>
          <w:kern w:val="0"/>
          <w:sz w:val="20"/>
          <w:vertAlign w:val="superscript"/>
          <w:lang w:bidi="ar-SA"/>
          <w14:ligatures w14:val="none"/>
        </w:rPr>
        <w:t>,</w:t>
      </w:r>
      <w:r w:rsidR="00F80C5D">
        <w:rPr>
          <w:rFonts w:ascii="Arial" w:eastAsia="Times New Roman" w:hAnsi="Arial" w:cs="Arial"/>
          <w:noProof/>
          <w:color w:val="000000"/>
          <w:kern w:val="0"/>
          <w:sz w:val="20"/>
          <w:vertAlign w:val="superscript"/>
          <w:lang w:bidi="ar-SA"/>
          <w14:ligatures w14:val="none"/>
        </w:rPr>
        <w:t xml:space="preserve">21-23 </w:t>
      </w:r>
      <w:r w:rsidR="00C81AA6" w:rsidRPr="00C81AA6">
        <w:rPr>
          <w:rFonts w:ascii="Arial" w:eastAsia="Times New Roman" w:hAnsi="Arial" w:cs="Arial"/>
          <w:noProof/>
          <w:color w:val="000000"/>
          <w:kern w:val="0"/>
          <w:sz w:val="20"/>
          <w:lang w:bidi="ar-SA"/>
          <w14:ligatures w14:val="none"/>
        </w:rPr>
        <w:t xml:space="preserve">In this study, the severity of hyponatremia, hypocalcemia, and hyperkalemia was found to be directly proportional to the degree of hypoxic-ischemic encephalopathy (HIE), indicating a strong correlation between electrolyte imbalances and disease progression, which may lead to </w:t>
      </w:r>
      <w:r w:rsidR="00C81AA6" w:rsidRPr="00C81AA6">
        <w:rPr>
          <w:rFonts w:ascii="Arial" w:eastAsia="Times New Roman" w:hAnsi="Arial" w:cs="Arial"/>
          <w:noProof/>
          <w:color w:val="000000"/>
          <w:kern w:val="0"/>
          <w:sz w:val="20"/>
          <w:lang w:bidi="ar-SA"/>
          <w14:ligatures w14:val="none"/>
        </w:rPr>
        <w:lastRenderedPageBreak/>
        <w:t>seizures and various metabolic abnormalities. Calcium, functioning as a crucial second messenger, plays an essential role in activating numerous cofactors involved in enzymatic processes and muscle contraction. Therefore, early diagnosis and appropriate management of fluid and electrolyte disturbances are vital for improving outcomes and preventing complications in neonates with HIE.</w:t>
      </w:r>
    </w:p>
    <w:p w14:paraId="302DBCD6" w14:textId="77777777" w:rsidR="00030684" w:rsidRDefault="00030684" w:rsidP="001D77D6">
      <w:pPr>
        <w:spacing w:before="60" w:line="240" w:lineRule="auto"/>
        <w:jc w:val="both"/>
        <w:outlineLvl w:val="0"/>
        <w:rPr>
          <w:rFonts w:ascii="Arial" w:eastAsia="Times New Roman" w:hAnsi="Arial" w:cs="Arial"/>
          <w:b/>
          <w:bCs/>
          <w:noProof/>
          <w:color w:val="000000"/>
          <w:kern w:val="0"/>
          <w:sz w:val="20"/>
          <w:lang w:bidi="ar-SA"/>
          <w14:ligatures w14:val="none"/>
        </w:rPr>
      </w:pPr>
    </w:p>
    <w:p w14:paraId="593E5109" w14:textId="2B1A6F54" w:rsidR="00F92FB3" w:rsidRPr="00477E4E" w:rsidRDefault="00F92FB3" w:rsidP="001D77D6">
      <w:pPr>
        <w:spacing w:before="60" w:line="240" w:lineRule="auto"/>
        <w:jc w:val="both"/>
        <w:outlineLvl w:val="0"/>
        <w:rPr>
          <w:rFonts w:ascii="Arial" w:eastAsia="Times New Roman" w:hAnsi="Arial" w:cs="Arial"/>
          <w:b/>
          <w:bCs/>
          <w:noProof/>
          <w:color w:val="000000"/>
          <w:kern w:val="0"/>
          <w:sz w:val="20"/>
          <w:lang w:bidi="ar-SA"/>
          <w14:ligatures w14:val="none"/>
        </w:rPr>
      </w:pPr>
      <w:r w:rsidRPr="00477E4E">
        <w:rPr>
          <w:rFonts w:ascii="Arial" w:eastAsia="Times New Roman" w:hAnsi="Arial" w:cs="Arial"/>
          <w:b/>
          <w:bCs/>
          <w:noProof/>
          <w:color w:val="000000"/>
          <w:kern w:val="0"/>
          <w:sz w:val="20"/>
          <w:lang w:bidi="ar-SA"/>
          <w14:ligatures w14:val="none"/>
        </w:rPr>
        <w:t>Limitations</w:t>
      </w:r>
    </w:p>
    <w:p w14:paraId="2E5FD66E" w14:textId="665095DC" w:rsidR="00030684" w:rsidRPr="00030684" w:rsidRDefault="00030684" w:rsidP="00030684">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Since</w:t>
      </w:r>
      <w:r w:rsidRPr="00030684">
        <w:rPr>
          <w:rFonts w:ascii="Arial" w:eastAsia="Times New Roman" w:hAnsi="Arial" w:cs="Arial"/>
          <w:noProof/>
          <w:color w:val="000000"/>
          <w:kern w:val="0"/>
          <w:sz w:val="20"/>
          <w:lang w:bidi="ar-SA"/>
          <w14:ligatures w14:val="none"/>
        </w:rPr>
        <w:t xml:space="preserve"> this is a retrospective study, there is a possibility of information bias due to incomplete recorded data. Additionally, being a single-center study, the findings may not be generalizable to the broader population. Therefore, the observed clinico-biochemical profile of perinatal asphyxia among term neonates in this study may not fully represent the patterns seen in other regions or healthcare settings.</w:t>
      </w:r>
    </w:p>
    <w:p w14:paraId="76BD8E17" w14:textId="77777777" w:rsidR="00C926D9" w:rsidRPr="00477E4E" w:rsidRDefault="00C926D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24FA77EC" w14:textId="71C78F5A" w:rsidR="00F92FB3" w:rsidRPr="00477E4E" w:rsidRDefault="00F92FB3" w:rsidP="00426B1B">
      <w:pPr>
        <w:spacing w:before="60" w:line="240" w:lineRule="auto"/>
        <w:jc w:val="both"/>
        <w:outlineLvl w:val="0"/>
        <w:rPr>
          <w:rFonts w:ascii="Arial" w:eastAsia="Times New Roman" w:hAnsi="Arial" w:cs="Arial"/>
          <w:b/>
          <w:bCs/>
          <w:noProof/>
          <w:color w:val="000000"/>
          <w:kern w:val="0"/>
          <w:szCs w:val="22"/>
          <w:lang w:bidi="ar-SA"/>
          <w14:ligatures w14:val="none"/>
        </w:rPr>
      </w:pPr>
      <w:r w:rsidRPr="00477E4E">
        <w:rPr>
          <w:rFonts w:ascii="Arial" w:eastAsia="Times New Roman" w:hAnsi="Arial" w:cs="Arial"/>
          <w:b/>
          <w:bCs/>
          <w:noProof/>
          <w:color w:val="000000"/>
          <w:kern w:val="0"/>
          <w:szCs w:val="22"/>
          <w:lang w:bidi="ar-SA"/>
          <w14:ligatures w14:val="none"/>
        </w:rPr>
        <w:t>CONCLUSION</w:t>
      </w:r>
    </w:p>
    <w:p w14:paraId="0D4B645D" w14:textId="7EC431D8" w:rsidR="00F92FB3" w:rsidRPr="00477E4E" w:rsidRDefault="00BF7573"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477E4E">
        <w:rPr>
          <w:rFonts w:ascii="Arial" w:eastAsia="Times New Roman" w:hAnsi="Arial" w:cs="Arial"/>
          <w:noProof/>
          <w:color w:val="000000"/>
          <w:kern w:val="0"/>
          <w:sz w:val="20"/>
          <w:lang w:bidi="ar-SA"/>
          <w14:ligatures w14:val="none"/>
        </w:rPr>
        <w:t xml:space="preserve">Perinatal asphyxia is one of the leading causes of neonatal mortality, with consequences that extend beyond death. It often results in severe hypoxic-ischemic organ damage, leading to long-term physical, cognitive, and social impairments in affected newborns. In our study, hypoxic – ischemic neonates with </w:t>
      </w:r>
      <w:r w:rsidR="006C5296" w:rsidRPr="00477E4E">
        <w:rPr>
          <w:rFonts w:ascii="Arial" w:eastAsia="Times New Roman" w:hAnsi="Arial" w:cs="Arial"/>
          <w:noProof/>
          <w:color w:val="000000"/>
          <w:kern w:val="0"/>
          <w:sz w:val="20"/>
          <w:lang w:bidi="ar-SA"/>
          <w14:ligatures w14:val="none"/>
        </w:rPr>
        <w:t>multiple episodes of seizures, respiratory distress, need for advanced resuscitation</w:t>
      </w:r>
      <w:r w:rsidR="00295107">
        <w:rPr>
          <w:rFonts w:ascii="Arial" w:eastAsia="Times New Roman" w:hAnsi="Arial" w:cs="Arial"/>
          <w:noProof/>
          <w:color w:val="000000"/>
          <w:kern w:val="0"/>
          <w:sz w:val="20"/>
          <w:lang w:bidi="ar-SA"/>
          <w14:ligatures w14:val="none"/>
        </w:rPr>
        <w:t xml:space="preserve">, biochemical derrangements including </w:t>
      </w:r>
      <w:r w:rsidRPr="00477E4E">
        <w:rPr>
          <w:rFonts w:ascii="Arial" w:eastAsia="Times New Roman" w:hAnsi="Arial" w:cs="Arial"/>
          <w:noProof/>
          <w:color w:val="000000"/>
          <w:kern w:val="0"/>
          <w:sz w:val="20"/>
          <w:lang w:bidi="ar-SA"/>
          <w14:ligatures w14:val="none"/>
        </w:rPr>
        <w:t xml:space="preserve">dyselectrolytemia were more likely to present with </w:t>
      </w:r>
      <w:r w:rsidR="007C4EE1">
        <w:rPr>
          <w:rFonts w:ascii="Arial" w:eastAsia="Times New Roman" w:hAnsi="Arial" w:cs="Arial"/>
          <w:noProof/>
          <w:color w:val="000000"/>
          <w:kern w:val="0"/>
          <w:sz w:val="20"/>
          <w:lang w:bidi="ar-SA"/>
          <w14:ligatures w14:val="none"/>
        </w:rPr>
        <w:t xml:space="preserve">increasing </w:t>
      </w:r>
      <w:r w:rsidRPr="00477E4E">
        <w:rPr>
          <w:rFonts w:ascii="Arial" w:eastAsia="Times New Roman" w:hAnsi="Arial" w:cs="Arial"/>
          <w:noProof/>
          <w:color w:val="000000"/>
          <w:kern w:val="0"/>
          <w:sz w:val="20"/>
          <w:lang w:bidi="ar-SA"/>
          <w14:ligatures w14:val="none"/>
        </w:rPr>
        <w:t>sever</w:t>
      </w:r>
      <w:r w:rsidR="007C4EE1">
        <w:rPr>
          <w:rFonts w:ascii="Arial" w:eastAsia="Times New Roman" w:hAnsi="Arial" w:cs="Arial"/>
          <w:noProof/>
          <w:color w:val="000000"/>
          <w:kern w:val="0"/>
          <w:sz w:val="20"/>
          <w:lang w:bidi="ar-SA"/>
          <w14:ligatures w14:val="none"/>
        </w:rPr>
        <w:t>ity</w:t>
      </w:r>
      <w:r w:rsidRPr="00477E4E">
        <w:rPr>
          <w:rFonts w:ascii="Arial" w:eastAsia="Times New Roman" w:hAnsi="Arial" w:cs="Arial"/>
          <w:noProof/>
          <w:color w:val="000000"/>
          <w:kern w:val="0"/>
          <w:sz w:val="20"/>
          <w:lang w:bidi="ar-SA"/>
          <w14:ligatures w14:val="none"/>
        </w:rPr>
        <w:t xml:space="preserve"> </w:t>
      </w:r>
      <w:r w:rsidR="007C4EE1">
        <w:rPr>
          <w:rFonts w:ascii="Arial" w:eastAsia="Times New Roman" w:hAnsi="Arial" w:cs="Arial"/>
          <w:noProof/>
          <w:color w:val="000000"/>
          <w:kern w:val="0"/>
          <w:sz w:val="20"/>
          <w:lang w:bidi="ar-SA"/>
          <w14:ligatures w14:val="none"/>
        </w:rPr>
        <w:t xml:space="preserve">of </w:t>
      </w:r>
      <w:r w:rsidRPr="00477E4E">
        <w:rPr>
          <w:rFonts w:ascii="Arial" w:eastAsia="Times New Roman" w:hAnsi="Arial" w:cs="Arial"/>
          <w:noProof/>
          <w:color w:val="000000"/>
          <w:kern w:val="0"/>
          <w:sz w:val="20"/>
          <w:lang w:bidi="ar-SA"/>
          <w14:ligatures w14:val="none"/>
        </w:rPr>
        <w:t xml:space="preserve">disease, highlighting the importance of monitoring and correcting electrolyte imbalances early. Many of the risk factors for </w:t>
      </w:r>
      <w:r w:rsidR="007C4EE1">
        <w:rPr>
          <w:rFonts w:ascii="Arial" w:eastAsia="Times New Roman" w:hAnsi="Arial" w:cs="Arial"/>
          <w:noProof/>
          <w:color w:val="000000"/>
          <w:kern w:val="0"/>
          <w:sz w:val="20"/>
          <w:lang w:bidi="ar-SA"/>
          <w14:ligatures w14:val="none"/>
        </w:rPr>
        <w:t>PA</w:t>
      </w:r>
      <w:r w:rsidRPr="00477E4E">
        <w:rPr>
          <w:rFonts w:ascii="Arial" w:eastAsia="Times New Roman" w:hAnsi="Arial" w:cs="Arial"/>
          <w:noProof/>
          <w:color w:val="000000"/>
          <w:kern w:val="0"/>
          <w:sz w:val="20"/>
          <w:lang w:bidi="ar-SA"/>
          <w14:ligatures w14:val="none"/>
        </w:rPr>
        <w:t xml:space="preserve"> are preventable through appropriate antenatal care and timely, active management during labor. Furthermore, effective neonatal resuscitation combined with the prompt correction of</w:t>
      </w:r>
      <w:r w:rsidR="006C5296" w:rsidRPr="00477E4E">
        <w:rPr>
          <w:rFonts w:ascii="Arial" w:eastAsia="Times New Roman" w:hAnsi="Arial" w:cs="Arial"/>
          <w:noProof/>
          <w:color w:val="000000"/>
          <w:kern w:val="0"/>
          <w:sz w:val="20"/>
          <w:lang w:bidi="ar-SA"/>
          <w14:ligatures w14:val="none"/>
        </w:rPr>
        <w:t xml:space="preserve"> biochemical derrangements</w:t>
      </w:r>
      <w:r w:rsidRPr="00477E4E">
        <w:rPr>
          <w:rFonts w:ascii="Arial" w:eastAsia="Times New Roman" w:hAnsi="Arial" w:cs="Arial"/>
          <w:noProof/>
          <w:color w:val="000000"/>
          <w:kern w:val="0"/>
          <w:sz w:val="20"/>
          <w:lang w:bidi="ar-SA"/>
          <w14:ligatures w14:val="none"/>
        </w:rPr>
        <w:t xml:space="preserve"> can significantly contribute to reducing neonatal mortality and minimizing long</w:t>
      </w:r>
      <w:r w:rsidR="006C5296" w:rsidRPr="00477E4E">
        <w:rPr>
          <w:rFonts w:ascii="Arial" w:eastAsia="Times New Roman" w:hAnsi="Arial" w:cs="Arial"/>
          <w:noProof/>
          <w:color w:val="000000"/>
          <w:kern w:val="0"/>
          <w:sz w:val="20"/>
          <w:lang w:bidi="ar-SA"/>
          <w14:ligatures w14:val="none"/>
        </w:rPr>
        <w:t xml:space="preserve"> – </w:t>
      </w:r>
      <w:r w:rsidRPr="00477E4E">
        <w:rPr>
          <w:rFonts w:ascii="Arial" w:eastAsia="Times New Roman" w:hAnsi="Arial" w:cs="Arial"/>
          <w:noProof/>
          <w:color w:val="000000"/>
          <w:kern w:val="0"/>
          <w:sz w:val="20"/>
          <w:lang w:bidi="ar-SA"/>
          <w14:ligatures w14:val="none"/>
        </w:rPr>
        <w:t>term neurological sequelae.</w:t>
      </w:r>
    </w:p>
    <w:p w14:paraId="1E41D856"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0AF07F6" w14:textId="77777777" w:rsidR="00215754" w:rsidRDefault="00215754" w:rsidP="00F92FB3">
      <w:pPr>
        <w:spacing w:before="60" w:after="0" w:line="240" w:lineRule="auto"/>
        <w:outlineLvl w:val="0"/>
        <w:rPr>
          <w:rFonts w:ascii="Times New Roman" w:eastAsia="Times New Roman" w:hAnsi="Times New Roman" w:cs="Times New Roman"/>
          <w:b/>
          <w:bCs/>
          <w:noProof/>
          <w:color w:val="000000"/>
          <w:kern w:val="0"/>
          <w:sz w:val="24"/>
          <w:szCs w:val="24"/>
          <w:lang w:bidi="ar-SA"/>
          <w14:ligatures w14:val="none"/>
        </w:rPr>
      </w:pPr>
    </w:p>
    <w:p w14:paraId="55F11728" w14:textId="03F7AA32" w:rsidR="00215754" w:rsidRPr="00215754" w:rsidRDefault="00F92FB3" w:rsidP="00215754">
      <w:pPr>
        <w:spacing w:before="60" w:line="240" w:lineRule="auto"/>
        <w:outlineLvl w:val="0"/>
        <w:rPr>
          <w:rFonts w:ascii="Arial" w:eastAsia="Times New Roman" w:hAnsi="Arial" w:cs="Arial"/>
          <w:b/>
          <w:bCs/>
          <w:caps/>
          <w:noProof/>
          <w:color w:val="000000"/>
          <w:kern w:val="0"/>
          <w:szCs w:val="22"/>
          <w:lang w:val="en-GB" w:bidi="ar-SA"/>
          <w14:ligatures w14:val="none"/>
        </w:rPr>
      </w:pPr>
      <w:r w:rsidRPr="00215754">
        <w:rPr>
          <w:rFonts w:ascii="Arial" w:eastAsia="Times New Roman" w:hAnsi="Arial" w:cs="Arial"/>
          <w:b/>
          <w:bCs/>
          <w:caps/>
          <w:noProof/>
          <w:color w:val="000000"/>
          <w:kern w:val="0"/>
          <w:szCs w:val="22"/>
          <w:lang w:val="en-GB" w:bidi="ar-SA"/>
          <w14:ligatures w14:val="none"/>
        </w:rPr>
        <w:t>Ethical approval</w:t>
      </w:r>
    </w:p>
    <w:p w14:paraId="5EDDF108" w14:textId="66B9D6A6" w:rsidR="00F92FB3" w:rsidRPr="00215754" w:rsidRDefault="00F92FB3" w:rsidP="00F92FB3">
      <w:pPr>
        <w:spacing w:before="60" w:after="0" w:line="240" w:lineRule="auto"/>
        <w:outlineLvl w:val="0"/>
        <w:rPr>
          <w:rFonts w:ascii="Arial" w:eastAsia="Times New Roman" w:hAnsi="Arial" w:cs="Arial"/>
          <w:noProof/>
          <w:color w:val="000000"/>
          <w:kern w:val="0"/>
          <w:sz w:val="20"/>
          <w:lang w:val="en-GB" w:bidi="ar-SA"/>
          <w14:ligatures w14:val="none"/>
        </w:rPr>
      </w:pPr>
      <w:r w:rsidRPr="00215754">
        <w:rPr>
          <w:rFonts w:ascii="Arial" w:eastAsia="Times New Roman" w:hAnsi="Arial" w:cs="Arial"/>
          <w:noProof/>
          <w:color w:val="000000"/>
          <w:kern w:val="0"/>
          <w:sz w:val="20"/>
          <w:lang w:val="en-GB" w:bidi="ar-SA"/>
          <w14:ligatures w14:val="none"/>
        </w:rPr>
        <w:t>The study was approved by the</w:t>
      </w:r>
      <w:r w:rsidR="00215754">
        <w:rPr>
          <w:rFonts w:ascii="Arial" w:eastAsia="Times New Roman" w:hAnsi="Arial" w:cs="Arial"/>
          <w:noProof/>
          <w:color w:val="000000"/>
          <w:kern w:val="0"/>
          <w:sz w:val="20"/>
          <w:lang w:val="en-GB" w:bidi="ar-SA"/>
          <w14:ligatures w14:val="none"/>
        </w:rPr>
        <w:t xml:space="preserve"> </w:t>
      </w:r>
      <w:r w:rsidR="00215754" w:rsidRPr="00215754">
        <w:rPr>
          <w:rFonts w:ascii="Arial" w:eastAsia="Times New Roman" w:hAnsi="Arial" w:cs="Arial"/>
          <w:noProof/>
          <w:color w:val="000000"/>
          <w:kern w:val="0"/>
          <w:sz w:val="20"/>
          <w:lang w:val="en-GB" w:bidi="ar-SA"/>
          <w14:ligatures w14:val="none"/>
        </w:rPr>
        <w:t>Institutional review board of Kathmandu University School of Medical Sciences (KUSMS – IRC) with approval number 232/23.</w:t>
      </w:r>
    </w:p>
    <w:p w14:paraId="3DD2E668"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C8C24C7" w14:textId="77777777" w:rsidR="00D81739" w:rsidRPr="00D81739" w:rsidRDefault="00D81739" w:rsidP="00D81739">
      <w:pPr>
        <w:spacing w:before="60" w:line="240" w:lineRule="auto"/>
        <w:jc w:val="both"/>
        <w:outlineLvl w:val="0"/>
        <w:rPr>
          <w:rFonts w:ascii="Arial" w:eastAsia="Times New Roman" w:hAnsi="Arial" w:cs="Arial"/>
          <w:b/>
          <w:bCs/>
          <w:noProof/>
          <w:color w:val="000000"/>
          <w:kern w:val="0"/>
          <w:szCs w:val="22"/>
          <w:lang w:bidi="ar-SA"/>
          <w14:ligatures w14:val="none"/>
        </w:rPr>
      </w:pPr>
      <w:r w:rsidRPr="00D81739">
        <w:rPr>
          <w:rFonts w:ascii="Arial" w:eastAsia="Times New Roman" w:hAnsi="Arial" w:cs="Arial"/>
          <w:b/>
          <w:bCs/>
          <w:noProof/>
          <w:color w:val="000000"/>
          <w:kern w:val="0"/>
          <w:szCs w:val="22"/>
          <w:lang w:bidi="ar-SA"/>
          <w14:ligatures w14:val="none"/>
        </w:rPr>
        <w:t>COMPETING INTERESTS</w:t>
      </w:r>
    </w:p>
    <w:p w14:paraId="0107B931" w14:textId="4DB8237A" w:rsidR="00F92FB3" w:rsidRPr="00D81739" w:rsidRDefault="00D81739"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D81739">
        <w:rPr>
          <w:rFonts w:ascii="Arial" w:eastAsia="Times New Roman" w:hAnsi="Arial" w:cs="Arial"/>
          <w:noProof/>
          <w:color w:val="000000"/>
          <w:kern w:val="0"/>
          <w:sz w:val="20"/>
          <w:lang w:bidi="ar-SA"/>
          <w14:ligatures w14:val="none"/>
        </w:rPr>
        <w:t>Authors</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have declared</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that no</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competing interests exist.</w:t>
      </w:r>
    </w:p>
    <w:p w14:paraId="721FF290"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449B38D"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50A18DC"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35DEA5B"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0A829565" w14:textId="77777777" w:rsidR="00B23E2D" w:rsidRDefault="00B23E2D"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D7D05FA" w14:textId="77777777" w:rsidR="00370004" w:rsidRDefault="00370004"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16D898E" w14:textId="5329361C" w:rsidR="00B05D5B" w:rsidRDefault="00B05D5B"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6F0DB420" w14:textId="2C72178C" w:rsidR="00902A6A" w:rsidRDefault="00902A6A"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r>
        <w:rPr>
          <w:rFonts w:ascii="Times New Roman" w:eastAsia="Times New Roman" w:hAnsi="Times New Roman" w:cs="Times New Roman"/>
          <w:b/>
          <w:bCs/>
          <w:noProof/>
          <w:color w:val="000000"/>
          <w:kern w:val="0"/>
          <w:sz w:val="24"/>
          <w:szCs w:val="24"/>
          <w:lang w:bidi="ar-SA"/>
          <w14:ligatures w14:val="none"/>
        </w:rPr>
        <w:br/>
      </w:r>
    </w:p>
    <w:p w14:paraId="2666903F" w14:textId="47B88EF6" w:rsidR="00902A6A" w:rsidRDefault="00902A6A"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61544903" w14:textId="2929A2BC" w:rsidR="00F92FB3" w:rsidRPr="0067545B" w:rsidRDefault="00F92FB3"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67545B">
        <w:rPr>
          <w:rFonts w:ascii="Arial" w:eastAsia="Times New Roman" w:hAnsi="Arial" w:cs="Arial"/>
          <w:b/>
          <w:bCs/>
          <w:noProof/>
          <w:color w:val="000000"/>
          <w:kern w:val="0"/>
          <w:szCs w:val="22"/>
          <w:lang w:bidi="ar-SA"/>
          <w14:ligatures w14:val="none"/>
        </w:rPr>
        <w:lastRenderedPageBreak/>
        <w:t>REFERENCES</w:t>
      </w:r>
      <w:r w:rsidR="00902A6A">
        <w:rPr>
          <w:rFonts w:ascii="Arial" w:eastAsia="Times New Roman" w:hAnsi="Arial" w:cs="Arial"/>
          <w:b/>
          <w:bCs/>
          <w:noProof/>
          <w:color w:val="000000"/>
          <w:kern w:val="0"/>
          <w:szCs w:val="22"/>
          <w:lang w:bidi="ar-SA"/>
          <w14:ligatures w14:val="none"/>
        </w:rPr>
        <w:t xml:space="preserve"> </w:t>
      </w:r>
      <w:r w:rsidR="00902A6A" w:rsidRPr="00902A6A">
        <w:rPr>
          <w:rFonts w:ascii="Arial" w:eastAsia="Times New Roman" w:hAnsi="Arial" w:cs="Arial"/>
          <w:b/>
          <w:bCs/>
          <w:noProof/>
          <w:color w:val="000000"/>
          <w:kern w:val="0"/>
          <w:szCs w:val="22"/>
          <w:highlight w:val="yellow"/>
          <w:lang w:bidi="ar-SA"/>
          <w14:ligatures w14:val="none"/>
        </w:rPr>
        <w:t>(needs correctio</w:t>
      </w:r>
      <w:bookmarkStart w:id="16" w:name="_GoBack"/>
      <w:bookmarkEnd w:id="16"/>
      <w:r w:rsidR="00902A6A" w:rsidRPr="00902A6A">
        <w:rPr>
          <w:rFonts w:ascii="Arial" w:eastAsia="Times New Roman" w:hAnsi="Arial" w:cs="Arial"/>
          <w:b/>
          <w:bCs/>
          <w:noProof/>
          <w:color w:val="000000"/>
          <w:kern w:val="0"/>
          <w:szCs w:val="22"/>
          <w:highlight w:val="yellow"/>
          <w:lang w:bidi="ar-SA"/>
          <w14:ligatures w14:val="none"/>
        </w:rPr>
        <w:t>ns)</w:t>
      </w:r>
    </w:p>
    <w:p w14:paraId="71AF5315" w14:textId="77777777" w:rsidR="00DF2A9D" w:rsidRDefault="00DF2A9D"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9167A2A" w14:textId="40269F78" w:rsidR="00535AE8" w:rsidRPr="00125AAD" w:rsidRDefault="00DF2A9D" w:rsidP="00125AAD">
      <w:pPr>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538A9">
        <w:rPr>
          <w:rFonts w:ascii="Arial" w:eastAsia="Times New Roman" w:hAnsi="Arial" w:cs="Arial"/>
          <w:noProof/>
          <w:kern w:val="0"/>
          <w:sz w:val="20"/>
          <w:lang w:bidi="ar-SA"/>
          <w14:ligatures w14:val="none"/>
        </w:rPr>
        <w:t>Hansen</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A</w:t>
      </w:r>
      <w:r w:rsidR="003D2CE8"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R</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w:t>
      </w:r>
      <w:r w:rsidR="00535AE8" w:rsidRPr="00535AE8">
        <w:rPr>
          <w:rFonts w:ascii="Arial" w:eastAsia="Times New Roman" w:hAnsi="Arial" w:cs="Arial"/>
          <w:noProof/>
          <w:kern w:val="0"/>
          <w:sz w:val="20"/>
          <w:lang w:val="en-GB" w:bidi="ar-SA"/>
          <w14:ligatures w14:val="none"/>
        </w:rPr>
        <w:t xml:space="preserve">&amp; </w:t>
      </w:r>
      <w:r w:rsidRPr="006538A9">
        <w:rPr>
          <w:rFonts w:ascii="Arial" w:eastAsia="Times New Roman" w:hAnsi="Arial" w:cs="Arial"/>
          <w:noProof/>
          <w:kern w:val="0"/>
          <w:sz w:val="20"/>
          <w:lang w:bidi="ar-SA"/>
          <w14:ligatures w14:val="none"/>
        </w:rPr>
        <w:t>Soul</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J</w:t>
      </w:r>
      <w:r w:rsidR="003D2CE8"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 xml:space="preserve">S. </w:t>
      </w:r>
      <w:r w:rsidR="006538A9" w:rsidRPr="006538A9">
        <w:rPr>
          <w:rFonts w:ascii="Arial" w:eastAsia="Times New Roman" w:hAnsi="Arial" w:cs="Arial"/>
          <w:noProof/>
          <w:kern w:val="0"/>
          <w:sz w:val="20"/>
          <w:lang w:bidi="ar-SA"/>
          <w14:ligatures w14:val="none"/>
        </w:rPr>
        <w:t>(201</w:t>
      </w:r>
      <w:r w:rsidR="00125AAD">
        <w:rPr>
          <w:rFonts w:ascii="Arial" w:eastAsia="Times New Roman" w:hAnsi="Arial" w:cs="Arial"/>
          <w:noProof/>
          <w:kern w:val="0"/>
          <w:sz w:val="20"/>
          <w:lang w:bidi="ar-SA"/>
          <w14:ligatures w14:val="none"/>
        </w:rPr>
        <w:t>7</w:t>
      </w:r>
      <w:r w:rsidR="006538A9"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 xml:space="preserve">Perinatal Asphyxia and Hypoxic – Ischemic Encephalopathy. In </w:t>
      </w:r>
      <w:r w:rsidR="006538A9" w:rsidRPr="006538A9">
        <w:rPr>
          <w:rFonts w:ascii="Arial" w:eastAsia="Times New Roman" w:hAnsi="Arial" w:cs="Arial"/>
          <w:noProof/>
          <w:kern w:val="0"/>
          <w:sz w:val="20"/>
          <w:lang w:bidi="ar-SA"/>
          <w14:ligatures w14:val="none"/>
        </w:rPr>
        <w:t xml:space="preserve">E. C. </w:t>
      </w:r>
      <w:r w:rsidRPr="006538A9">
        <w:rPr>
          <w:rFonts w:ascii="Arial" w:eastAsia="Times New Roman" w:hAnsi="Arial" w:cs="Arial"/>
          <w:noProof/>
          <w:kern w:val="0"/>
          <w:sz w:val="20"/>
          <w:lang w:bidi="ar-SA"/>
          <w14:ligatures w14:val="none"/>
        </w:rPr>
        <w:t xml:space="preserve">Eichenwald, </w:t>
      </w:r>
      <w:r w:rsidR="006538A9" w:rsidRPr="006538A9">
        <w:rPr>
          <w:rFonts w:ascii="Arial" w:eastAsia="Times New Roman" w:hAnsi="Arial" w:cs="Arial"/>
          <w:noProof/>
          <w:kern w:val="0"/>
          <w:sz w:val="20"/>
          <w:lang w:bidi="ar-SA"/>
          <w14:ligatures w14:val="none"/>
        </w:rPr>
        <w:t xml:space="preserve">A. R. </w:t>
      </w:r>
      <w:r w:rsidRPr="006538A9">
        <w:rPr>
          <w:rFonts w:ascii="Arial" w:eastAsia="Times New Roman" w:hAnsi="Arial" w:cs="Arial"/>
          <w:noProof/>
          <w:kern w:val="0"/>
          <w:sz w:val="20"/>
          <w:lang w:bidi="ar-SA"/>
          <w14:ligatures w14:val="none"/>
        </w:rPr>
        <w:t xml:space="preserve">Hansen, </w:t>
      </w:r>
      <w:r w:rsidR="006538A9" w:rsidRPr="006538A9">
        <w:rPr>
          <w:rFonts w:ascii="Arial" w:eastAsia="Times New Roman" w:hAnsi="Arial" w:cs="Arial"/>
          <w:noProof/>
          <w:kern w:val="0"/>
          <w:sz w:val="20"/>
          <w:lang w:bidi="ar-SA"/>
          <w14:ligatures w14:val="none"/>
        </w:rPr>
        <w:t xml:space="preserve">C. R. </w:t>
      </w:r>
      <w:r w:rsidRPr="006538A9">
        <w:rPr>
          <w:rFonts w:ascii="Arial" w:eastAsia="Times New Roman" w:hAnsi="Arial" w:cs="Arial"/>
          <w:noProof/>
          <w:kern w:val="0"/>
          <w:sz w:val="20"/>
          <w:lang w:bidi="ar-SA"/>
          <w14:ligatures w14:val="none"/>
        </w:rPr>
        <w:t xml:space="preserve"> Martin</w:t>
      </w:r>
      <w:r w:rsidR="006538A9" w:rsidRPr="006538A9">
        <w:rPr>
          <w:rFonts w:ascii="Arial" w:eastAsia="Times New Roman" w:hAnsi="Arial" w:cs="Arial"/>
          <w:noProof/>
          <w:kern w:val="0"/>
          <w:sz w:val="20"/>
          <w:lang w:bidi="ar-SA"/>
          <w14:ligatures w14:val="none"/>
        </w:rPr>
        <w:t xml:space="preserve"> </w:t>
      </w:r>
      <w:r w:rsidR="006538A9" w:rsidRPr="00535AE8">
        <w:rPr>
          <w:rFonts w:ascii="Arial" w:eastAsia="Times New Roman" w:hAnsi="Arial" w:cs="Arial"/>
          <w:noProof/>
          <w:kern w:val="0"/>
          <w:sz w:val="20"/>
          <w:lang w:val="en-GB" w:bidi="ar-SA"/>
          <w14:ligatures w14:val="none"/>
        </w:rPr>
        <w:t xml:space="preserve">&amp; </w:t>
      </w:r>
      <w:r w:rsidR="006538A9" w:rsidRPr="006538A9">
        <w:rPr>
          <w:rFonts w:ascii="Arial" w:eastAsia="Times New Roman" w:hAnsi="Arial" w:cs="Arial"/>
          <w:noProof/>
          <w:kern w:val="0"/>
          <w:sz w:val="20"/>
          <w:lang w:val="en-GB" w:bidi="ar-SA"/>
          <w14:ligatures w14:val="none"/>
        </w:rPr>
        <w:t xml:space="preserve">A. R. </w:t>
      </w:r>
      <w:r w:rsidRPr="006538A9">
        <w:rPr>
          <w:rFonts w:ascii="Arial" w:eastAsia="Times New Roman" w:hAnsi="Arial" w:cs="Arial"/>
          <w:noProof/>
          <w:kern w:val="0"/>
          <w:sz w:val="20"/>
          <w:lang w:bidi="ar-SA"/>
          <w14:ligatures w14:val="none"/>
        </w:rPr>
        <w:t xml:space="preserve">Stark </w:t>
      </w:r>
      <w:r w:rsidR="006538A9" w:rsidRPr="006538A9">
        <w:rPr>
          <w:rFonts w:ascii="Arial" w:eastAsia="Times New Roman" w:hAnsi="Arial" w:cs="Arial"/>
          <w:noProof/>
          <w:kern w:val="0"/>
          <w:sz w:val="20"/>
          <w:lang w:bidi="ar-SA"/>
          <w14:ligatures w14:val="none"/>
        </w:rPr>
        <w:t>(Eds.),</w:t>
      </w:r>
      <w:r w:rsidRPr="006538A9">
        <w:rPr>
          <w:rFonts w:ascii="Arial" w:eastAsia="Times New Roman" w:hAnsi="Arial" w:cs="Arial"/>
          <w:noProof/>
          <w:kern w:val="0"/>
          <w:sz w:val="20"/>
          <w:lang w:bidi="ar-SA"/>
          <w14:ligatures w14:val="none"/>
        </w:rPr>
        <w:t xml:space="preserve"> Cloherty and Stark’s Manual of Neonatal Care </w:t>
      </w:r>
      <w:r w:rsidR="006538A9" w:rsidRPr="006538A9">
        <w:rPr>
          <w:rFonts w:ascii="Arial" w:eastAsia="Times New Roman" w:hAnsi="Arial" w:cs="Arial"/>
          <w:noProof/>
          <w:kern w:val="0"/>
          <w:sz w:val="20"/>
          <w:lang w:bidi="ar-SA"/>
          <w14:ligatures w14:val="none"/>
        </w:rPr>
        <w:t>(8th</w:t>
      </w:r>
      <w:r w:rsidRPr="006538A9">
        <w:rPr>
          <w:rFonts w:ascii="Arial" w:eastAsia="Times New Roman" w:hAnsi="Arial" w:cs="Arial"/>
          <w:noProof/>
          <w:kern w:val="0"/>
          <w:sz w:val="20"/>
          <w:lang w:bidi="ar-SA"/>
          <w14:ligatures w14:val="none"/>
        </w:rPr>
        <w:t xml:space="preserve"> ed.</w:t>
      </w:r>
      <w:r w:rsidR="006538A9"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w:t>
      </w:r>
      <w:r w:rsidR="006538A9" w:rsidRPr="006538A9">
        <w:rPr>
          <w:rFonts w:ascii="Arial" w:eastAsia="Times New Roman" w:hAnsi="Arial" w:cs="Arial"/>
          <w:noProof/>
          <w:kern w:val="0"/>
          <w:sz w:val="20"/>
          <w:lang w:bidi="ar-SA"/>
          <w14:ligatures w14:val="none"/>
        </w:rPr>
        <w:t xml:space="preserve">pp. 791-811). </w:t>
      </w:r>
      <w:r w:rsidR="00125AAD" w:rsidRPr="00125AAD">
        <w:rPr>
          <w:rFonts w:ascii="Arial" w:eastAsia="Times New Roman" w:hAnsi="Arial" w:cs="Arial"/>
          <w:noProof/>
          <w:kern w:val="0"/>
          <w:sz w:val="20"/>
          <w:lang w:bidi="ar-SA"/>
          <w14:ligatures w14:val="none"/>
        </w:rPr>
        <w:t>Lippincott Williams &amp; Wilkins, a Wolters Kluwer business</w:t>
      </w:r>
      <w:r w:rsidR="006538A9" w:rsidRPr="006538A9">
        <w:rPr>
          <w:rFonts w:ascii="Arial" w:eastAsia="Times New Roman" w:hAnsi="Arial" w:cs="Arial"/>
          <w:noProof/>
          <w:kern w:val="0"/>
          <w:sz w:val="20"/>
          <w:lang w:bidi="ar-SA"/>
          <w14:ligatures w14:val="none"/>
        </w:rPr>
        <w:t>.</w:t>
      </w:r>
      <w:r w:rsidR="006538A9">
        <w:rPr>
          <w:rFonts w:ascii="Arial" w:eastAsia="Times New Roman" w:hAnsi="Arial" w:cs="Arial"/>
          <w:noProof/>
          <w:kern w:val="0"/>
          <w:sz w:val="20"/>
          <w:lang w:bidi="ar-SA"/>
          <w14:ligatures w14:val="none"/>
        </w:rPr>
        <w:t xml:space="preserve"> </w:t>
      </w:r>
      <w:r w:rsidRPr="00902A6A">
        <w:rPr>
          <w:rFonts w:ascii="Arial" w:eastAsia="Times New Roman" w:hAnsi="Arial" w:cs="Arial"/>
          <w:b/>
          <w:bCs/>
          <w:noProof/>
          <w:kern w:val="0"/>
          <w:sz w:val="20"/>
          <w:highlight w:val="yellow"/>
          <w:lang w:bidi="ar-SA"/>
          <w14:ligatures w14:val="none"/>
        </w:rPr>
        <w:t>(</w:t>
      </w:r>
      <w:r w:rsidRPr="00902A6A">
        <w:rPr>
          <w:rFonts w:ascii="Arial" w:eastAsia="Times New Roman" w:hAnsi="Arial" w:cs="Arial"/>
          <w:b/>
          <w:bCs/>
          <w:noProof/>
          <w:color w:val="000000"/>
          <w:kern w:val="0"/>
          <w:sz w:val="20"/>
          <w:highlight w:val="yellow"/>
          <w:lang w:bidi="ar-SA"/>
          <w14:ligatures w14:val="none"/>
        </w:rPr>
        <w:t>4)</w:t>
      </w:r>
    </w:p>
    <w:p w14:paraId="570FB2A4" w14:textId="0067A972" w:rsidR="00781E36" w:rsidRDefault="00DE6760" w:rsidP="00DE6760">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DE6760">
        <w:rPr>
          <w:rFonts w:ascii="Arial" w:eastAsia="Times New Roman" w:hAnsi="Arial" w:cs="Arial"/>
          <w:noProof/>
          <w:color w:val="000000"/>
          <w:kern w:val="0"/>
          <w:sz w:val="20"/>
          <w:lang w:bidi="ar-SA"/>
          <w14:ligatures w14:val="none"/>
        </w:rPr>
        <w:t>Getaneh, F.</w:t>
      </w:r>
      <w:r w:rsidR="008716CE">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 xml:space="preserve">B., </w:t>
      </w:r>
      <w:r>
        <w:rPr>
          <w:rFonts w:ascii="Arial" w:eastAsia="Times New Roman" w:hAnsi="Arial" w:cs="Arial"/>
          <w:noProof/>
          <w:color w:val="000000"/>
          <w:kern w:val="0"/>
          <w:sz w:val="20"/>
          <w:lang w:bidi="ar-SA"/>
          <w14:ligatures w14:val="none"/>
        </w:rPr>
        <w:t>S</w:t>
      </w:r>
      <w:r w:rsidRPr="00DE6760">
        <w:rPr>
          <w:rFonts w:ascii="Arial" w:eastAsia="Times New Roman" w:hAnsi="Arial" w:cs="Arial"/>
          <w:noProof/>
          <w:color w:val="000000"/>
          <w:kern w:val="0"/>
          <w:sz w:val="20"/>
          <w:lang w:bidi="ar-SA"/>
          <w14:ligatures w14:val="none"/>
        </w:rPr>
        <w:t>ebsbie,</w:t>
      </w:r>
      <w:r w:rsidR="008716CE">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G., Adimasu, M.</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Misganaw</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N</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M</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Jember</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D</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A</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Mihretie</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D</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B</w:t>
      </w:r>
      <w:r w:rsidR="00695255">
        <w:rPr>
          <w:rFonts w:ascii="Arial" w:eastAsia="Times New Roman" w:hAnsi="Arial" w:cs="Arial"/>
          <w:noProof/>
          <w:color w:val="000000"/>
          <w:kern w:val="0"/>
          <w:sz w:val="20"/>
          <w:lang w:bidi="ar-SA"/>
          <w14:ligatures w14:val="none"/>
        </w:rPr>
        <w:t>.,</w:t>
      </w:r>
      <w:r w:rsidRPr="00DE6760">
        <w:rPr>
          <w:rFonts w:ascii="Arial" w:eastAsia="Times New Roman" w:hAnsi="Arial" w:cs="Arial"/>
          <w:noProof/>
          <w:color w:val="000000"/>
          <w:kern w:val="0"/>
          <w:sz w:val="20"/>
          <w:lang w:bidi="ar-SA"/>
          <w14:ligatures w14:val="none"/>
        </w:rPr>
        <w:t> et al.</w:t>
      </w:r>
      <w:r>
        <w:rPr>
          <w:rFonts w:ascii="Arial" w:eastAsia="Times New Roman" w:hAnsi="Arial" w:cs="Arial"/>
          <w:noProof/>
          <w:color w:val="000000"/>
          <w:kern w:val="0"/>
          <w:sz w:val="20"/>
          <w:lang w:bidi="ar-SA"/>
          <w14:ligatures w14:val="none"/>
        </w:rPr>
        <w:t xml:space="preserve"> (2022)</w:t>
      </w:r>
      <w:r w:rsidRPr="00DE6760">
        <w:rPr>
          <w:rFonts w:ascii="Arial" w:eastAsia="Times New Roman" w:hAnsi="Arial" w:cs="Arial"/>
          <w:noProof/>
          <w:color w:val="000000"/>
          <w:kern w:val="0"/>
          <w:sz w:val="20"/>
          <w:lang w:bidi="ar-SA"/>
          <w14:ligatures w14:val="none"/>
        </w:rPr>
        <w:t> Survival and predictors of asphyxia among neonates admitted in neonatal intensive care units of public hospitals of Addis Ababa, Ethiopia, 2021: a retrospective follow-up study. BMC</w:t>
      </w:r>
      <w:r>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Pediatr</w:t>
      </w:r>
      <w:r w:rsidR="00B619AC">
        <w:rPr>
          <w:rFonts w:ascii="Arial" w:eastAsia="Times New Roman" w:hAnsi="Arial" w:cs="Arial"/>
          <w:noProof/>
          <w:color w:val="000000"/>
          <w:kern w:val="0"/>
          <w:sz w:val="20"/>
          <w:lang w:bidi="ar-SA"/>
          <w14:ligatures w14:val="none"/>
        </w:rPr>
        <w:t>ics</w:t>
      </w:r>
      <w:r w:rsidR="007966DD">
        <w:rPr>
          <w:rFonts w:ascii="Arial" w:eastAsia="Times New Roman" w:hAnsi="Arial" w:cs="Arial"/>
          <w:noProof/>
          <w:color w:val="000000"/>
          <w:kern w:val="0"/>
          <w:sz w:val="20"/>
          <w:lang w:bidi="ar-SA"/>
          <w14:ligatures w14:val="none"/>
        </w:rPr>
        <w:t>,</w:t>
      </w:r>
      <w:r w:rsidRPr="00DE6760">
        <w:rPr>
          <w:rFonts w:ascii="Arial" w:eastAsia="Times New Roman" w:hAnsi="Arial" w:cs="Arial"/>
          <w:noProof/>
          <w:color w:val="000000"/>
          <w:kern w:val="0"/>
          <w:sz w:val="20"/>
          <w:lang w:bidi="ar-SA"/>
          <w14:ligatures w14:val="none"/>
        </w:rPr>
        <w:t xml:space="preserve"> 22, 262. </w:t>
      </w:r>
    </w:p>
    <w:p w14:paraId="003643DC" w14:textId="69A0F037" w:rsidR="00C413CC" w:rsidRPr="00DE6760" w:rsidRDefault="00E5231D" w:rsidP="00781E36">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7" w:history="1">
        <w:r w:rsidR="00781E36" w:rsidRPr="00A35A19">
          <w:rPr>
            <w:rStyle w:val="Hyperlink"/>
            <w:rFonts w:ascii="Arial" w:eastAsia="Times New Roman" w:hAnsi="Arial" w:cs="Arial"/>
            <w:noProof/>
            <w:kern w:val="0"/>
            <w:sz w:val="20"/>
            <w:lang w:bidi="ar-SA"/>
            <w14:ligatures w14:val="none"/>
          </w:rPr>
          <w:t>https://doi.org/10.1186/s12887-022-03238-w</w:t>
        </w:r>
      </w:hyperlink>
      <w:r w:rsidR="00DE6760">
        <w:rPr>
          <w:rFonts w:ascii="Arial" w:eastAsia="Times New Roman" w:hAnsi="Arial" w:cs="Arial"/>
          <w:noProof/>
          <w:color w:val="000000"/>
          <w:kern w:val="0"/>
          <w:sz w:val="20"/>
          <w:lang w:bidi="ar-SA"/>
          <w14:ligatures w14:val="none"/>
        </w:rPr>
        <w:t xml:space="preserve"> </w:t>
      </w:r>
      <w:r w:rsidR="004B2701" w:rsidRPr="00902A6A">
        <w:rPr>
          <w:rFonts w:ascii="Arial" w:eastAsia="Times New Roman" w:hAnsi="Arial" w:cs="Arial"/>
          <w:b/>
          <w:bCs/>
          <w:noProof/>
          <w:color w:val="000000"/>
          <w:kern w:val="0"/>
          <w:sz w:val="20"/>
          <w:highlight w:val="yellow"/>
          <w:lang w:bidi="ar-SA"/>
          <w14:ligatures w14:val="none"/>
        </w:rPr>
        <w:t>(6)</w:t>
      </w:r>
    </w:p>
    <w:p w14:paraId="5F878D64" w14:textId="12A6A87D" w:rsidR="00DE6760" w:rsidRDefault="00C413CC"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7545B">
        <w:rPr>
          <w:rFonts w:ascii="Arial" w:eastAsia="Times New Roman" w:hAnsi="Arial" w:cs="Arial"/>
          <w:noProof/>
          <w:color w:val="000000"/>
          <w:kern w:val="0"/>
          <w:sz w:val="20"/>
          <w:lang w:bidi="ar-SA"/>
          <w14:ligatures w14:val="none"/>
        </w:rPr>
        <w:t>Imam</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AB</w:t>
      </w:r>
      <w:r w:rsidR="008716CE">
        <w:rPr>
          <w:rFonts w:ascii="Arial" w:eastAsia="Times New Roman" w:hAnsi="Arial" w:cs="Arial"/>
          <w:noProof/>
          <w:color w:val="000000"/>
          <w:kern w:val="0"/>
          <w:sz w:val="20"/>
          <w:lang w:bidi="ar-SA"/>
          <w14:ligatures w14:val="none"/>
        </w:rPr>
        <w:t xml:space="preserve">. </w:t>
      </w:r>
      <w:r w:rsidRPr="0067545B">
        <w:rPr>
          <w:rFonts w:ascii="Arial" w:eastAsia="Times New Roman" w:hAnsi="Arial" w:cs="Arial"/>
          <w:noProof/>
          <w:color w:val="000000"/>
          <w:kern w:val="0"/>
          <w:sz w:val="20"/>
          <w:lang w:bidi="ar-SA"/>
          <w14:ligatures w14:val="none"/>
        </w:rPr>
        <w:t>AH</w:t>
      </w:r>
      <w:r w:rsidR="008716CE">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67545B">
        <w:rPr>
          <w:rFonts w:ascii="Arial" w:eastAsia="Times New Roman" w:hAnsi="Arial" w:cs="Arial"/>
          <w:noProof/>
          <w:color w:val="000000"/>
          <w:kern w:val="0"/>
          <w:sz w:val="20"/>
          <w:lang w:bidi="ar-SA"/>
          <w14:ligatures w14:val="none"/>
        </w:rPr>
        <w:t>El–Sayed</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R</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M.</w:t>
      </w:r>
      <w:r w:rsidR="00DE6760" w:rsidRPr="00DE6760">
        <w:rPr>
          <w:rFonts w:ascii="ltr-font" w:hAnsi="ltr-font"/>
          <w:color w:val="333333"/>
          <w:sz w:val="21"/>
          <w:szCs w:val="21"/>
          <w:shd w:val="clear" w:color="auto" w:fill="FFFFFF"/>
        </w:rPr>
        <w:t xml:space="preserve"> </w:t>
      </w:r>
      <w:r w:rsidR="00DE6760" w:rsidRPr="00DE6760">
        <w:rPr>
          <w:rFonts w:ascii="Arial" w:eastAsia="Times New Roman" w:hAnsi="Arial" w:cs="Arial"/>
          <w:noProof/>
          <w:color w:val="000000"/>
          <w:kern w:val="0"/>
          <w:sz w:val="20"/>
          <w:lang w:bidi="ar-SA"/>
          <w14:ligatures w14:val="none"/>
        </w:rPr>
        <w:t>(2021). Early biochemical predictors of hypoxic ischemic encephalopathy after perinatal asphyxia.</w:t>
      </w:r>
      <w:r w:rsidR="00DE6760">
        <w:rPr>
          <w:rFonts w:ascii="Arial" w:eastAsia="Times New Roman" w:hAnsi="Arial" w:cs="Arial"/>
          <w:noProof/>
          <w:color w:val="000000"/>
          <w:kern w:val="0"/>
          <w:sz w:val="20"/>
          <w:lang w:bidi="ar-SA"/>
          <w14:ligatures w14:val="none"/>
        </w:rPr>
        <w:t xml:space="preserve"> </w:t>
      </w:r>
      <w:r w:rsidR="00DE6760" w:rsidRPr="00DE6760">
        <w:rPr>
          <w:rFonts w:ascii="Arial" w:eastAsia="Times New Roman" w:hAnsi="Arial" w:cs="Arial"/>
          <w:noProof/>
          <w:color w:val="000000"/>
          <w:kern w:val="0"/>
          <w:sz w:val="20"/>
          <w:lang w:bidi="ar-SA"/>
          <w14:ligatures w14:val="none"/>
        </w:rPr>
        <w:t xml:space="preserve">Al-Azhar Journal of Pediatrics, 24(3), 2248-2266. </w:t>
      </w:r>
    </w:p>
    <w:p w14:paraId="25D0E658" w14:textId="30FCAA14" w:rsidR="00C413CC" w:rsidRPr="0067545B" w:rsidRDefault="00781E36" w:rsidP="00DE6760">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r w:rsidRPr="00781E36">
        <w:rPr>
          <w:rFonts w:ascii="Arial" w:eastAsia="Times New Roman" w:hAnsi="Arial" w:cs="Arial"/>
          <w:noProof/>
          <w:color w:val="000000"/>
          <w:kern w:val="0"/>
          <w:sz w:val="20"/>
          <w:lang w:bidi="ar-SA"/>
          <w14:ligatures w14:val="none"/>
        </w:rPr>
        <w:t>doi: 10.21608/azjp.2021.210116</w:t>
      </w:r>
      <w:r>
        <w:rPr>
          <w:rFonts w:ascii="Arial" w:eastAsia="Times New Roman" w:hAnsi="Arial" w:cs="Arial"/>
          <w:noProof/>
          <w:color w:val="000000"/>
          <w:kern w:val="0"/>
          <w:sz w:val="20"/>
          <w:lang w:bidi="ar-SA"/>
          <w14:ligatures w14:val="none"/>
        </w:rPr>
        <w:t xml:space="preserve"> </w:t>
      </w:r>
      <w:r w:rsidR="00C413CC" w:rsidRPr="00902A6A">
        <w:rPr>
          <w:rFonts w:ascii="Arial" w:eastAsia="Times New Roman" w:hAnsi="Arial" w:cs="Arial"/>
          <w:b/>
          <w:bCs/>
          <w:noProof/>
          <w:color w:val="000000"/>
          <w:kern w:val="0"/>
          <w:sz w:val="20"/>
          <w:highlight w:val="yellow"/>
          <w:lang w:bidi="ar-SA"/>
          <w14:ligatures w14:val="none"/>
        </w:rPr>
        <w:t>(3)</w:t>
      </w:r>
    </w:p>
    <w:p w14:paraId="1474DDBE" w14:textId="7E802D27" w:rsidR="00C413CC" w:rsidRPr="00FC31DB" w:rsidRDefault="00FC31DB" w:rsidP="00FC31DB">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C31DB">
        <w:rPr>
          <w:rFonts w:ascii="Arial" w:eastAsia="Times New Roman" w:hAnsi="Arial" w:cs="Arial"/>
          <w:noProof/>
          <w:color w:val="000000"/>
          <w:kern w:val="0"/>
          <w:sz w:val="20"/>
          <w:lang w:bidi="ar-SA"/>
          <w14:ligatures w14:val="none"/>
        </w:rPr>
        <w:t>Ouwehand, S., Smidt, L. C. A., Dudink, J., Benders, M. J. N. L., de Vries, L. S., Groenendaal, F.,</w:t>
      </w:r>
      <w:r>
        <w:rPr>
          <w:rFonts w:ascii="Arial" w:eastAsia="Times New Roman" w:hAnsi="Arial" w:cs="Arial"/>
          <w:noProof/>
          <w:color w:val="000000"/>
          <w:kern w:val="0"/>
          <w:sz w:val="20"/>
          <w:lang w:bidi="ar-SA"/>
          <w14:ligatures w14:val="none"/>
        </w:rPr>
        <w:t xml:space="preserve"> et al</w:t>
      </w:r>
      <w:r w:rsidRPr="00FC31DB">
        <w:rPr>
          <w:rFonts w:ascii="Arial" w:eastAsia="Times New Roman" w:hAnsi="Arial" w:cs="Arial"/>
          <w:noProof/>
          <w:color w:val="000000"/>
          <w:kern w:val="0"/>
          <w:sz w:val="20"/>
          <w:lang w:bidi="ar-SA"/>
          <w14:ligatures w14:val="none"/>
        </w:rPr>
        <w:t>. (2020). Predictors of Outcomes in Hypoxic-Ischemic Encephalopathy following Hypothermia: A Meta-Analysis</w:t>
      </w:r>
      <w:r w:rsidRPr="00B619AC">
        <w:rPr>
          <w:rFonts w:ascii="Arial" w:eastAsia="Times New Roman" w:hAnsi="Arial" w:cs="Arial"/>
          <w:noProof/>
          <w:color w:val="000000"/>
          <w:kern w:val="0"/>
          <w:sz w:val="20"/>
          <w:lang w:bidi="ar-SA"/>
          <w14:ligatures w14:val="none"/>
        </w:rPr>
        <w:t>. Neonatology,</w:t>
      </w:r>
      <w:r w:rsidRPr="00FC31DB">
        <w:rPr>
          <w:rFonts w:ascii="Arial" w:eastAsia="Times New Roman" w:hAnsi="Arial" w:cs="Arial"/>
          <w:noProof/>
          <w:color w:val="000000"/>
          <w:kern w:val="0"/>
          <w:sz w:val="20"/>
          <w:lang w:bidi="ar-SA"/>
          <w14:ligatures w14:val="none"/>
        </w:rPr>
        <w:t> </w:t>
      </w:r>
      <w:r w:rsidRPr="00B619AC">
        <w:rPr>
          <w:rFonts w:ascii="Arial" w:eastAsia="Times New Roman" w:hAnsi="Arial" w:cs="Arial"/>
          <w:noProof/>
          <w:color w:val="000000"/>
          <w:kern w:val="0"/>
          <w:sz w:val="20"/>
          <w:lang w:bidi="ar-SA"/>
          <w14:ligatures w14:val="none"/>
        </w:rPr>
        <w:t xml:space="preserve">117(4), 411–427. </w:t>
      </w:r>
      <w:hyperlink r:id="rId8" w:history="1">
        <w:r w:rsidRPr="00A35A19">
          <w:rPr>
            <w:rStyle w:val="Hyperlink"/>
            <w:rFonts w:ascii="Arial" w:eastAsia="Times New Roman" w:hAnsi="Arial" w:cs="Arial"/>
            <w:noProof/>
            <w:kern w:val="0"/>
            <w:sz w:val="20"/>
            <w:lang w:bidi="ar-SA"/>
            <w14:ligatures w14:val="none"/>
          </w:rPr>
          <w:t>https://doi.org/10.1159/000505519</w:t>
        </w:r>
      </w:hyperlink>
      <w:r w:rsidR="00C413CC" w:rsidRPr="00FC31DB">
        <w:rPr>
          <w:rFonts w:ascii="Arial" w:eastAsia="Times New Roman" w:hAnsi="Arial" w:cs="Arial"/>
          <w:noProof/>
          <w:color w:val="000000"/>
          <w:kern w:val="0"/>
          <w:sz w:val="20"/>
          <w:lang w:bidi="ar-SA"/>
          <w14:ligatures w14:val="none"/>
        </w:rPr>
        <w:t xml:space="preserve"> </w:t>
      </w:r>
      <w:r w:rsidR="00C413CC" w:rsidRPr="00902A6A">
        <w:rPr>
          <w:rFonts w:ascii="Arial" w:eastAsia="Times New Roman" w:hAnsi="Arial" w:cs="Arial"/>
          <w:b/>
          <w:bCs/>
          <w:noProof/>
          <w:color w:val="000000"/>
          <w:kern w:val="0"/>
          <w:sz w:val="20"/>
          <w:highlight w:val="yellow"/>
          <w:lang w:bidi="ar-SA"/>
          <w14:ligatures w14:val="none"/>
        </w:rPr>
        <w:t>(2)</w:t>
      </w:r>
    </w:p>
    <w:p w14:paraId="53E9D5EB" w14:textId="77777777" w:rsidR="00160E95" w:rsidRDefault="00160E95" w:rsidP="009638A7">
      <w:pPr>
        <w:pStyle w:val="ListParagraph"/>
        <w:numPr>
          <w:ilvl w:val="0"/>
          <w:numId w:val="6"/>
        </w:numPr>
        <w:jc w:val="both"/>
        <w:rPr>
          <w:rFonts w:ascii="Arial" w:eastAsia="Times New Roman" w:hAnsi="Arial" w:cs="Arial"/>
          <w:noProof/>
          <w:color w:val="000000"/>
          <w:kern w:val="0"/>
          <w:sz w:val="20"/>
          <w:lang w:bidi="ar-SA"/>
          <w14:ligatures w14:val="none"/>
        </w:rPr>
      </w:pPr>
      <w:r w:rsidRPr="00160E95">
        <w:rPr>
          <w:rFonts w:ascii="Arial" w:eastAsia="Times New Roman" w:hAnsi="Arial" w:cs="Arial"/>
          <w:noProof/>
          <w:color w:val="000000"/>
          <w:kern w:val="0"/>
          <w:sz w:val="20"/>
          <w:lang w:bidi="ar-SA"/>
          <w14:ligatures w14:val="none"/>
        </w:rPr>
        <w:t>Aker, K., Thomas, N., Adde, L., Koshy, B., Martinez-Biarge, M., Nakken, I.,</w:t>
      </w:r>
      <w:r>
        <w:rPr>
          <w:rFonts w:ascii="Arial" w:eastAsia="Times New Roman" w:hAnsi="Arial" w:cs="Arial"/>
          <w:noProof/>
          <w:color w:val="000000"/>
          <w:kern w:val="0"/>
          <w:sz w:val="20"/>
          <w:lang w:bidi="ar-SA"/>
          <w14:ligatures w14:val="none"/>
        </w:rPr>
        <w:t xml:space="preserve"> et al.</w:t>
      </w:r>
      <w:r w:rsidRPr="00160E95">
        <w:rPr>
          <w:rFonts w:ascii="Arial" w:eastAsia="Times New Roman" w:hAnsi="Arial" w:cs="Arial"/>
          <w:noProof/>
          <w:color w:val="000000"/>
          <w:kern w:val="0"/>
          <w:sz w:val="20"/>
          <w:lang w:bidi="ar-SA"/>
          <w14:ligatures w14:val="none"/>
        </w:rPr>
        <w:t xml:space="preserve"> (2022). Prediction of outcome from MRI and general movements assessment after hypoxic-ischaemic encephalopathy in low-income and middle-income countries: data from a randomised controlled trial. Archives of disease in childhood.</w:t>
      </w:r>
      <w:r w:rsidRPr="00160E95">
        <w:rPr>
          <w:rFonts w:ascii="Arial" w:eastAsia="Times New Roman" w:hAnsi="Arial" w:cs="Arial"/>
          <w:i/>
          <w:iCs/>
          <w:noProof/>
          <w:color w:val="000000"/>
          <w:kern w:val="0"/>
          <w:sz w:val="20"/>
          <w:lang w:bidi="ar-SA"/>
          <w14:ligatures w14:val="none"/>
        </w:rPr>
        <w:t xml:space="preserve"> Fetal and neonatal edition</w:t>
      </w:r>
      <w:r w:rsidRPr="00160E95">
        <w:rPr>
          <w:rFonts w:ascii="Arial" w:eastAsia="Times New Roman" w:hAnsi="Arial" w:cs="Arial"/>
          <w:noProof/>
          <w:color w:val="000000"/>
          <w:kern w:val="0"/>
          <w:sz w:val="20"/>
          <w:lang w:bidi="ar-SA"/>
          <w14:ligatures w14:val="none"/>
        </w:rPr>
        <w:t>, </w:t>
      </w:r>
      <w:r w:rsidRPr="00160E95">
        <w:rPr>
          <w:rFonts w:ascii="Arial" w:eastAsia="Times New Roman" w:hAnsi="Arial" w:cs="Arial"/>
          <w:i/>
          <w:iCs/>
          <w:noProof/>
          <w:color w:val="000000"/>
          <w:kern w:val="0"/>
          <w:sz w:val="20"/>
          <w:lang w:bidi="ar-SA"/>
          <w14:ligatures w14:val="none"/>
        </w:rPr>
        <w:t>107</w:t>
      </w:r>
      <w:r w:rsidRPr="00160E95">
        <w:rPr>
          <w:rFonts w:ascii="Arial" w:eastAsia="Times New Roman" w:hAnsi="Arial" w:cs="Arial"/>
          <w:noProof/>
          <w:color w:val="000000"/>
          <w:kern w:val="0"/>
          <w:sz w:val="20"/>
          <w:lang w:bidi="ar-SA"/>
          <w14:ligatures w14:val="none"/>
        </w:rPr>
        <w:t xml:space="preserve">(1), 32–38. </w:t>
      </w:r>
    </w:p>
    <w:p w14:paraId="2536A1AD" w14:textId="4CE9C0BE" w:rsidR="009638A7" w:rsidRPr="00160E95" w:rsidRDefault="00E5231D" w:rsidP="00160E95">
      <w:pPr>
        <w:pStyle w:val="ListParagraph"/>
        <w:ind w:left="360"/>
        <w:jc w:val="both"/>
        <w:rPr>
          <w:rFonts w:ascii="Arial" w:eastAsia="Times New Roman" w:hAnsi="Arial" w:cs="Arial"/>
          <w:noProof/>
          <w:color w:val="000000"/>
          <w:kern w:val="0"/>
          <w:sz w:val="20"/>
          <w:lang w:bidi="ar-SA"/>
          <w14:ligatures w14:val="none"/>
        </w:rPr>
      </w:pPr>
      <w:hyperlink r:id="rId9" w:history="1">
        <w:r w:rsidR="00160E95" w:rsidRPr="00A35A19">
          <w:rPr>
            <w:rStyle w:val="Hyperlink"/>
            <w:rFonts w:ascii="Arial" w:eastAsia="Times New Roman" w:hAnsi="Arial" w:cs="Arial"/>
            <w:noProof/>
            <w:kern w:val="0"/>
            <w:sz w:val="20"/>
            <w:lang w:bidi="ar-SA"/>
            <w14:ligatures w14:val="none"/>
          </w:rPr>
          <w:t>https://doi.org/10.1136/archdischild-2020-321309</w:t>
        </w:r>
      </w:hyperlink>
      <w:r w:rsidR="00160E95">
        <w:rPr>
          <w:rFonts w:ascii="Arial" w:eastAsia="Times New Roman" w:hAnsi="Arial" w:cs="Arial"/>
          <w:noProof/>
          <w:color w:val="000000"/>
          <w:kern w:val="0"/>
          <w:sz w:val="20"/>
          <w:lang w:bidi="ar-SA"/>
          <w14:ligatures w14:val="none"/>
        </w:rPr>
        <w:t xml:space="preserve"> </w:t>
      </w:r>
      <w:r w:rsidR="00F0748D" w:rsidRPr="00902A6A">
        <w:rPr>
          <w:rFonts w:ascii="Arial" w:eastAsia="Times New Roman" w:hAnsi="Arial" w:cs="Arial"/>
          <w:b/>
          <w:bCs/>
          <w:noProof/>
          <w:color w:val="000000"/>
          <w:kern w:val="0"/>
          <w:sz w:val="20"/>
          <w:highlight w:val="yellow"/>
          <w:lang w:bidi="ar-SA"/>
          <w14:ligatures w14:val="none"/>
        </w:rPr>
        <w:t>(1)</w:t>
      </w:r>
    </w:p>
    <w:p w14:paraId="6A5F0005" w14:textId="2D48D9E0" w:rsidR="00125AAD" w:rsidRPr="00A21971" w:rsidRDefault="00F0748D" w:rsidP="00A21971">
      <w:pPr>
        <w:pStyle w:val="ListParagraph"/>
        <w:numPr>
          <w:ilvl w:val="0"/>
          <w:numId w:val="6"/>
        </w:numPr>
        <w:jc w:val="both"/>
        <w:rPr>
          <w:rFonts w:ascii="Arial" w:eastAsia="Times New Roman" w:hAnsi="Arial" w:cs="Arial"/>
          <w:noProof/>
          <w:color w:val="000000"/>
          <w:kern w:val="0"/>
          <w:sz w:val="20"/>
          <w:lang w:bidi="ar-SA"/>
          <w14:ligatures w14:val="none"/>
        </w:rPr>
      </w:pPr>
      <w:r w:rsidRPr="00A21971">
        <w:rPr>
          <w:rFonts w:ascii="Arial" w:eastAsia="Times New Roman" w:hAnsi="Arial" w:cs="Arial"/>
          <w:noProof/>
          <w:kern w:val="0"/>
          <w:sz w:val="20"/>
          <w:lang w:bidi="ar-SA"/>
          <w14:ligatures w14:val="none"/>
        </w:rPr>
        <w:t>Thomas</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C</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W</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w:t>
      </w:r>
      <w:r w:rsidR="005458D2" w:rsidRPr="00535AE8">
        <w:rPr>
          <w:rFonts w:ascii="Arial" w:eastAsia="Times New Roman" w:hAnsi="Arial" w:cs="Arial"/>
          <w:noProof/>
          <w:kern w:val="0"/>
          <w:sz w:val="20"/>
          <w:lang w:val="en-GB" w:bidi="ar-SA"/>
          <w14:ligatures w14:val="none"/>
        </w:rPr>
        <w:t>&amp;</w:t>
      </w:r>
      <w:r w:rsidR="005458D2" w:rsidRPr="00A21971">
        <w:rPr>
          <w:rFonts w:ascii="Arial" w:eastAsia="Times New Roman" w:hAnsi="Arial" w:cs="Arial"/>
          <w:noProof/>
          <w:kern w:val="0"/>
          <w:sz w:val="20"/>
          <w:lang w:val="en-GB" w:bidi="ar-SA"/>
          <w14:ligatures w14:val="none"/>
        </w:rPr>
        <w:t xml:space="preserve"> </w:t>
      </w:r>
      <w:r w:rsidRPr="00A21971">
        <w:rPr>
          <w:rFonts w:ascii="Arial" w:eastAsia="Times New Roman" w:hAnsi="Arial" w:cs="Arial"/>
          <w:noProof/>
          <w:kern w:val="0"/>
          <w:sz w:val="20"/>
          <w:lang w:bidi="ar-SA"/>
          <w14:ligatures w14:val="none"/>
        </w:rPr>
        <w:t>Merhar</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S</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 xml:space="preserve">L. </w:t>
      </w:r>
      <w:r w:rsidR="005458D2" w:rsidRPr="00A21971">
        <w:rPr>
          <w:rFonts w:ascii="Arial" w:eastAsia="Times New Roman" w:hAnsi="Arial" w:cs="Arial"/>
          <w:noProof/>
          <w:kern w:val="0"/>
          <w:sz w:val="20"/>
          <w:lang w:bidi="ar-SA"/>
          <w14:ligatures w14:val="none"/>
        </w:rPr>
        <w:t>(20</w:t>
      </w:r>
      <w:r w:rsidR="00A6188C" w:rsidRPr="00A21971">
        <w:rPr>
          <w:rFonts w:ascii="Arial" w:eastAsia="Times New Roman" w:hAnsi="Arial" w:cs="Arial"/>
          <w:noProof/>
          <w:kern w:val="0"/>
          <w:sz w:val="20"/>
          <w:lang w:bidi="ar-SA"/>
          <w14:ligatures w14:val="none"/>
        </w:rPr>
        <w:t>20</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 xml:space="preserve">Hypoxic – Ischemic Encephalopathy. In </w:t>
      </w:r>
      <w:r w:rsidR="005458D2" w:rsidRPr="00A21971">
        <w:rPr>
          <w:rFonts w:ascii="Arial" w:eastAsia="Times New Roman" w:hAnsi="Arial" w:cs="Arial"/>
          <w:noProof/>
          <w:kern w:val="0"/>
          <w:sz w:val="20"/>
          <w:lang w:bidi="ar-SA"/>
          <w14:ligatures w14:val="none"/>
        </w:rPr>
        <w:t xml:space="preserve">R. M. </w:t>
      </w:r>
      <w:r w:rsidRPr="00A21971">
        <w:rPr>
          <w:rFonts w:ascii="Arial" w:eastAsia="Times New Roman" w:hAnsi="Arial" w:cs="Arial"/>
          <w:noProof/>
          <w:kern w:val="0"/>
          <w:sz w:val="20"/>
          <w:lang w:bidi="ar-SA"/>
          <w14:ligatures w14:val="none"/>
        </w:rPr>
        <w:t xml:space="preserve">Kliegman, </w:t>
      </w:r>
      <w:r w:rsidR="005458D2" w:rsidRPr="00A21971">
        <w:rPr>
          <w:rFonts w:ascii="Arial" w:eastAsia="Times New Roman" w:hAnsi="Arial" w:cs="Arial"/>
          <w:noProof/>
          <w:kern w:val="0"/>
          <w:sz w:val="20"/>
          <w:lang w:bidi="ar-SA"/>
          <w14:ligatures w14:val="none"/>
        </w:rPr>
        <w:t xml:space="preserve">J. W. S. </w:t>
      </w:r>
      <w:r w:rsidRPr="00A21971">
        <w:rPr>
          <w:rFonts w:ascii="Arial" w:eastAsia="Times New Roman" w:hAnsi="Arial" w:cs="Arial"/>
          <w:noProof/>
          <w:kern w:val="0"/>
          <w:sz w:val="20"/>
          <w:lang w:bidi="ar-SA"/>
          <w14:ligatures w14:val="none"/>
        </w:rPr>
        <w:t xml:space="preserve">Geme, </w:t>
      </w:r>
      <w:r w:rsidR="005458D2" w:rsidRPr="00A21971">
        <w:rPr>
          <w:rFonts w:ascii="Arial" w:eastAsia="Times New Roman" w:hAnsi="Arial" w:cs="Arial"/>
          <w:noProof/>
          <w:kern w:val="0"/>
          <w:sz w:val="20"/>
          <w:lang w:bidi="ar-SA"/>
          <w14:ligatures w14:val="none"/>
        </w:rPr>
        <w:t xml:space="preserve">N. J. </w:t>
      </w:r>
      <w:r w:rsidRPr="00A21971">
        <w:rPr>
          <w:rFonts w:ascii="Arial" w:eastAsia="Times New Roman" w:hAnsi="Arial" w:cs="Arial"/>
          <w:noProof/>
          <w:kern w:val="0"/>
          <w:sz w:val="20"/>
          <w:lang w:bidi="ar-SA"/>
          <w14:ligatures w14:val="none"/>
        </w:rPr>
        <w:t xml:space="preserve">Blum, </w:t>
      </w:r>
      <w:r w:rsidR="005458D2" w:rsidRPr="00A21971">
        <w:rPr>
          <w:rFonts w:ascii="Arial" w:eastAsia="Times New Roman" w:hAnsi="Arial" w:cs="Arial"/>
          <w:noProof/>
          <w:kern w:val="0"/>
          <w:sz w:val="20"/>
          <w:lang w:bidi="ar-SA"/>
          <w14:ligatures w14:val="none"/>
        </w:rPr>
        <w:t xml:space="preserve">S. S. </w:t>
      </w:r>
      <w:r w:rsidRPr="00A21971">
        <w:rPr>
          <w:rFonts w:ascii="Arial" w:eastAsia="Times New Roman" w:hAnsi="Arial" w:cs="Arial"/>
          <w:noProof/>
          <w:kern w:val="0"/>
          <w:sz w:val="20"/>
          <w:lang w:bidi="ar-SA"/>
          <w14:ligatures w14:val="none"/>
        </w:rPr>
        <w:t>Shah,</w:t>
      </w:r>
      <w:r w:rsidR="005458D2" w:rsidRPr="00A21971">
        <w:rPr>
          <w:rFonts w:ascii="Arial" w:eastAsia="Times New Roman" w:hAnsi="Arial" w:cs="Arial"/>
          <w:noProof/>
          <w:kern w:val="0"/>
          <w:sz w:val="20"/>
          <w:lang w:val="en-GB" w:bidi="ar-SA"/>
          <w14:ligatures w14:val="none"/>
        </w:rPr>
        <w:t xml:space="preserve"> </w:t>
      </w:r>
      <w:r w:rsidR="005458D2" w:rsidRPr="00A21971">
        <w:rPr>
          <w:rFonts w:ascii="Arial" w:eastAsia="Times New Roman" w:hAnsi="Arial" w:cs="Arial"/>
          <w:noProof/>
          <w:kern w:val="0"/>
          <w:sz w:val="20"/>
          <w:lang w:bidi="ar-SA"/>
          <w14:ligatures w14:val="none"/>
        </w:rPr>
        <w:t xml:space="preserve">R. C. </w:t>
      </w:r>
      <w:r w:rsidRPr="00A21971">
        <w:rPr>
          <w:rFonts w:ascii="Arial" w:eastAsia="Times New Roman" w:hAnsi="Arial" w:cs="Arial"/>
          <w:noProof/>
          <w:kern w:val="0"/>
          <w:sz w:val="20"/>
          <w:lang w:bidi="ar-SA"/>
          <w14:ligatures w14:val="none"/>
        </w:rPr>
        <w:t>Tasker</w:t>
      </w:r>
      <w:r w:rsidR="005458D2" w:rsidRPr="00A21971">
        <w:rPr>
          <w:rFonts w:ascii="Arial" w:eastAsia="Times New Roman" w:hAnsi="Arial" w:cs="Arial"/>
          <w:noProof/>
          <w:kern w:val="0"/>
          <w:sz w:val="20"/>
          <w:lang w:bidi="ar-SA"/>
          <w14:ligatures w14:val="none"/>
        </w:rPr>
        <w:t xml:space="preserve"> </w:t>
      </w:r>
      <w:r w:rsidR="005458D2" w:rsidRPr="00535AE8">
        <w:rPr>
          <w:rFonts w:ascii="Arial" w:eastAsia="Times New Roman" w:hAnsi="Arial" w:cs="Arial"/>
          <w:noProof/>
          <w:kern w:val="0"/>
          <w:sz w:val="20"/>
          <w:lang w:val="en-GB" w:bidi="ar-SA"/>
          <w14:ligatures w14:val="none"/>
        </w:rPr>
        <w:t>&amp;</w:t>
      </w:r>
      <w:r w:rsidR="005458D2" w:rsidRPr="00A21971">
        <w:rPr>
          <w:rFonts w:ascii="Arial" w:eastAsia="Times New Roman" w:hAnsi="Arial" w:cs="Arial"/>
          <w:noProof/>
          <w:kern w:val="0"/>
          <w:sz w:val="20"/>
          <w:lang w:val="en-GB" w:bidi="ar-SA"/>
          <w14:ligatures w14:val="none"/>
        </w:rPr>
        <w:t xml:space="preserve"> K. M. </w:t>
      </w:r>
      <w:r w:rsidRPr="00A21971">
        <w:rPr>
          <w:rFonts w:ascii="Arial" w:eastAsia="Times New Roman" w:hAnsi="Arial" w:cs="Arial"/>
          <w:noProof/>
          <w:kern w:val="0"/>
          <w:sz w:val="20"/>
          <w:lang w:bidi="ar-SA"/>
          <w14:ligatures w14:val="none"/>
        </w:rPr>
        <w:t>Wilson</w:t>
      </w:r>
      <w:r w:rsidR="005458D2" w:rsidRPr="00A21971">
        <w:rPr>
          <w:rFonts w:ascii="Arial" w:eastAsia="Times New Roman" w:hAnsi="Arial" w:cs="Arial"/>
          <w:noProof/>
          <w:kern w:val="0"/>
          <w:sz w:val="20"/>
          <w:lang w:bidi="ar-SA"/>
          <w14:ligatures w14:val="none"/>
        </w:rPr>
        <w:t xml:space="preserve"> (E</w:t>
      </w:r>
      <w:r w:rsidRPr="00A21971">
        <w:rPr>
          <w:rFonts w:ascii="Arial" w:eastAsia="Times New Roman" w:hAnsi="Arial" w:cs="Arial"/>
          <w:noProof/>
          <w:kern w:val="0"/>
          <w:sz w:val="20"/>
          <w:lang w:bidi="ar-SA"/>
          <w14:ligatures w14:val="none"/>
        </w:rPr>
        <w:t>ds.</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Nelson Textbook of Pediatrics </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21st ed.</w:t>
      </w:r>
      <w:r w:rsidR="005458D2" w:rsidRPr="00A21971">
        <w:rPr>
          <w:rFonts w:ascii="Arial" w:eastAsia="Times New Roman" w:hAnsi="Arial" w:cs="Arial"/>
          <w:noProof/>
          <w:kern w:val="0"/>
          <w:sz w:val="20"/>
          <w:lang w:bidi="ar-SA"/>
          <w14:ligatures w14:val="none"/>
        </w:rPr>
        <w:t>, pp. 3944-3959).</w:t>
      </w:r>
      <w:r w:rsidRPr="00A21971">
        <w:rPr>
          <w:rFonts w:ascii="Arial" w:eastAsia="Times New Roman" w:hAnsi="Arial" w:cs="Arial"/>
          <w:noProof/>
          <w:kern w:val="0"/>
          <w:sz w:val="20"/>
          <w:lang w:bidi="ar-SA"/>
          <w14:ligatures w14:val="none"/>
        </w:rPr>
        <w:t xml:space="preserve"> Elsevier. </w:t>
      </w:r>
      <w:r w:rsidRPr="00902A6A">
        <w:rPr>
          <w:rFonts w:ascii="Arial" w:eastAsia="Times New Roman" w:hAnsi="Arial" w:cs="Arial"/>
          <w:b/>
          <w:bCs/>
          <w:noProof/>
          <w:color w:val="000000"/>
          <w:kern w:val="0"/>
          <w:sz w:val="20"/>
          <w:highlight w:val="yellow"/>
          <w:lang w:bidi="ar-SA"/>
          <w14:ligatures w14:val="none"/>
        </w:rPr>
        <w:t>(5)</w:t>
      </w:r>
    </w:p>
    <w:p w14:paraId="14F0A42D" w14:textId="4779FD9F" w:rsidR="007966DD" w:rsidRDefault="00781E36" w:rsidP="00CC6AF7">
      <w:pPr>
        <w:pStyle w:val="ListParagraph"/>
        <w:numPr>
          <w:ilvl w:val="0"/>
          <w:numId w:val="6"/>
        </w:numPr>
        <w:jc w:val="both"/>
        <w:rPr>
          <w:rFonts w:ascii="Arial" w:eastAsia="Times New Roman" w:hAnsi="Arial" w:cs="Arial"/>
          <w:noProof/>
          <w:color w:val="000000"/>
          <w:kern w:val="0"/>
          <w:sz w:val="20"/>
          <w:lang w:bidi="ar-SA"/>
          <w14:ligatures w14:val="none"/>
        </w:rPr>
      </w:pPr>
      <w:r w:rsidRPr="00781E36">
        <w:rPr>
          <w:rFonts w:ascii="Arial" w:eastAsia="Times New Roman" w:hAnsi="Arial" w:cs="Arial"/>
          <w:noProof/>
          <w:color w:val="000000"/>
          <w:kern w:val="0"/>
          <w:sz w:val="20"/>
          <w:lang w:bidi="ar-SA"/>
          <w14:ligatures w14:val="none"/>
        </w:rPr>
        <w:t>Basu, P., Som, S., Das, H.,</w:t>
      </w:r>
      <w:r>
        <w:rPr>
          <w:rFonts w:ascii="Arial" w:eastAsia="Times New Roman" w:hAnsi="Arial" w:cs="Arial"/>
          <w:noProof/>
          <w:color w:val="000000"/>
          <w:kern w:val="0"/>
          <w:sz w:val="20"/>
          <w:lang w:bidi="ar-SA"/>
          <w14:ligatures w14:val="none"/>
        </w:rPr>
        <w:t xml:space="preserve">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781E36">
        <w:rPr>
          <w:rFonts w:ascii="Arial" w:eastAsia="Times New Roman" w:hAnsi="Arial" w:cs="Arial"/>
          <w:noProof/>
          <w:color w:val="000000"/>
          <w:kern w:val="0"/>
          <w:sz w:val="20"/>
          <w:lang w:bidi="ar-SA"/>
          <w14:ligatures w14:val="none"/>
        </w:rPr>
        <w:t>Choudhuri, N. (2010). Electrolyte status in birth asphyxia. Indian journal of pediatrics, </w:t>
      </w:r>
      <w:r w:rsidRPr="00781E36">
        <w:rPr>
          <w:rFonts w:ascii="Arial" w:eastAsia="Times New Roman" w:hAnsi="Arial" w:cs="Arial"/>
          <w:i/>
          <w:iCs/>
          <w:noProof/>
          <w:color w:val="000000"/>
          <w:kern w:val="0"/>
          <w:sz w:val="20"/>
          <w:lang w:bidi="ar-SA"/>
          <w14:ligatures w14:val="none"/>
        </w:rPr>
        <w:t>77</w:t>
      </w:r>
      <w:r w:rsidRPr="00781E36">
        <w:rPr>
          <w:rFonts w:ascii="Arial" w:eastAsia="Times New Roman" w:hAnsi="Arial" w:cs="Arial"/>
          <w:noProof/>
          <w:color w:val="000000"/>
          <w:kern w:val="0"/>
          <w:sz w:val="20"/>
          <w:lang w:bidi="ar-SA"/>
          <w14:ligatures w14:val="none"/>
        </w:rPr>
        <w:t xml:space="preserve">(3), 259–262. </w:t>
      </w:r>
    </w:p>
    <w:p w14:paraId="5CB72865" w14:textId="7D7BB5B4" w:rsidR="00CC6AF7" w:rsidRPr="007966DD" w:rsidRDefault="00E5231D" w:rsidP="007966DD">
      <w:pPr>
        <w:pStyle w:val="ListParagraph"/>
        <w:ind w:left="360"/>
        <w:jc w:val="both"/>
        <w:rPr>
          <w:rFonts w:ascii="Arial" w:eastAsia="Times New Roman" w:hAnsi="Arial" w:cs="Arial"/>
          <w:noProof/>
          <w:color w:val="000000"/>
          <w:kern w:val="0"/>
          <w:sz w:val="20"/>
          <w:lang w:bidi="ar-SA"/>
          <w14:ligatures w14:val="none"/>
        </w:rPr>
      </w:pPr>
      <w:hyperlink r:id="rId10" w:history="1">
        <w:r w:rsidR="007966DD" w:rsidRPr="00A35A19">
          <w:rPr>
            <w:rStyle w:val="Hyperlink"/>
            <w:rFonts w:ascii="Arial" w:eastAsia="Times New Roman" w:hAnsi="Arial" w:cs="Arial"/>
            <w:noProof/>
            <w:kern w:val="0"/>
            <w:sz w:val="20"/>
            <w:lang w:bidi="ar-SA"/>
            <w14:ligatures w14:val="none"/>
          </w:rPr>
          <w:t>https://doi.org/10.1007/s12098-010-0034-0</w:t>
        </w:r>
      </w:hyperlink>
      <w:r w:rsidR="007966DD">
        <w:rPr>
          <w:rFonts w:ascii="Arial" w:eastAsia="Times New Roman" w:hAnsi="Arial" w:cs="Arial"/>
          <w:noProof/>
          <w:color w:val="000000"/>
          <w:kern w:val="0"/>
          <w:sz w:val="20"/>
          <w:lang w:bidi="ar-SA"/>
          <w14:ligatures w14:val="none"/>
        </w:rPr>
        <w:t xml:space="preserve"> </w:t>
      </w:r>
      <w:r w:rsidR="00CC6AF7" w:rsidRPr="00902A6A">
        <w:rPr>
          <w:rFonts w:ascii="Arial" w:eastAsia="Times New Roman" w:hAnsi="Arial" w:cs="Arial"/>
          <w:b/>
          <w:bCs/>
          <w:noProof/>
          <w:color w:val="000000"/>
          <w:kern w:val="0"/>
          <w:sz w:val="20"/>
          <w:highlight w:val="yellow"/>
          <w:lang w:bidi="ar-SA"/>
          <w14:ligatures w14:val="none"/>
        </w:rPr>
        <w:t>(14)</w:t>
      </w:r>
    </w:p>
    <w:p w14:paraId="59CD6C23" w14:textId="77777777" w:rsidR="007966DD" w:rsidRDefault="007966DD" w:rsidP="00273E90">
      <w:pPr>
        <w:pStyle w:val="ListParagraph"/>
        <w:numPr>
          <w:ilvl w:val="0"/>
          <w:numId w:val="6"/>
        </w:numPr>
        <w:jc w:val="both"/>
        <w:rPr>
          <w:rFonts w:ascii="Arial" w:eastAsia="Times New Roman" w:hAnsi="Arial" w:cs="Arial"/>
          <w:noProof/>
          <w:color w:val="000000"/>
          <w:kern w:val="0"/>
          <w:sz w:val="20"/>
          <w:lang w:bidi="ar-SA"/>
          <w14:ligatures w14:val="none"/>
        </w:rPr>
      </w:pPr>
      <w:r w:rsidRPr="007966DD">
        <w:rPr>
          <w:rFonts w:ascii="Arial" w:eastAsia="Times New Roman" w:hAnsi="Arial" w:cs="Arial"/>
          <w:noProof/>
          <w:color w:val="000000"/>
          <w:kern w:val="0"/>
          <w:sz w:val="20"/>
          <w:lang w:bidi="ar-SA"/>
          <w14:ligatures w14:val="none"/>
        </w:rPr>
        <w:t xml:space="preserve">Acharya, A., Swain, B., Pradhan, S., Jena, P. K., Mohakud, N. K., Swain, A., </w:t>
      </w:r>
      <w:r>
        <w:rPr>
          <w:rFonts w:ascii="Arial" w:eastAsia="Times New Roman" w:hAnsi="Arial" w:cs="Arial"/>
          <w:noProof/>
          <w:color w:val="000000"/>
          <w:kern w:val="0"/>
          <w:sz w:val="20"/>
          <w:lang w:bidi="ar-SA"/>
          <w14:ligatures w14:val="none"/>
        </w:rPr>
        <w:t>et al</w:t>
      </w:r>
      <w:r w:rsidRPr="007966DD">
        <w:rPr>
          <w:rFonts w:ascii="Arial" w:eastAsia="Times New Roman" w:hAnsi="Arial" w:cs="Arial"/>
          <w:noProof/>
          <w:color w:val="000000"/>
          <w:kern w:val="0"/>
          <w:sz w:val="20"/>
          <w:lang w:bidi="ar-SA"/>
          <w14:ligatures w14:val="none"/>
        </w:rPr>
        <w:t>. (2020). Clinico-Biochemical Correlation in Birth Asphyxia and Its Effects on Outcome. </w:t>
      </w:r>
      <w:r w:rsidRPr="00AD4DDA">
        <w:rPr>
          <w:rFonts w:ascii="Arial" w:eastAsia="Times New Roman" w:hAnsi="Arial" w:cs="Arial"/>
          <w:noProof/>
          <w:color w:val="000000"/>
          <w:kern w:val="0"/>
          <w:sz w:val="20"/>
          <w:lang w:bidi="ar-SA"/>
          <w14:ligatures w14:val="none"/>
        </w:rPr>
        <w:t>Cureus,</w:t>
      </w:r>
      <w:r w:rsidRPr="007966DD">
        <w:rPr>
          <w:rFonts w:ascii="Arial" w:eastAsia="Times New Roman" w:hAnsi="Arial" w:cs="Arial"/>
          <w:noProof/>
          <w:color w:val="000000"/>
          <w:kern w:val="0"/>
          <w:sz w:val="20"/>
          <w:lang w:bidi="ar-SA"/>
          <w14:ligatures w14:val="none"/>
        </w:rPr>
        <w:t xml:space="preserve"> 12(11), e11407. </w:t>
      </w:r>
    </w:p>
    <w:p w14:paraId="1F50EB11" w14:textId="766437FD" w:rsidR="00273E90" w:rsidRPr="007966DD" w:rsidRDefault="00E5231D" w:rsidP="00EC31B4">
      <w:pPr>
        <w:pStyle w:val="ListParagraph"/>
        <w:ind w:left="360"/>
        <w:jc w:val="both"/>
        <w:rPr>
          <w:rFonts w:ascii="Arial" w:eastAsia="Times New Roman" w:hAnsi="Arial" w:cs="Arial"/>
          <w:noProof/>
          <w:color w:val="000000"/>
          <w:kern w:val="0"/>
          <w:sz w:val="20"/>
          <w:lang w:bidi="ar-SA"/>
          <w14:ligatures w14:val="none"/>
        </w:rPr>
      </w:pPr>
      <w:hyperlink r:id="rId11" w:history="1">
        <w:r w:rsidR="00DD6282" w:rsidRPr="00A35A19">
          <w:rPr>
            <w:rStyle w:val="Hyperlink"/>
            <w:rFonts w:ascii="Arial" w:eastAsia="Times New Roman" w:hAnsi="Arial" w:cs="Arial"/>
            <w:noProof/>
            <w:kern w:val="0"/>
            <w:sz w:val="20"/>
            <w:lang w:bidi="ar-SA"/>
            <w14:ligatures w14:val="none"/>
          </w:rPr>
          <w:t>https://doi.org/10.7759/cureus.11407</w:t>
        </w:r>
      </w:hyperlink>
      <w:r w:rsidR="007966DD">
        <w:rPr>
          <w:rFonts w:ascii="Arial" w:eastAsia="Times New Roman" w:hAnsi="Arial" w:cs="Arial"/>
          <w:noProof/>
          <w:color w:val="000000"/>
          <w:kern w:val="0"/>
          <w:sz w:val="20"/>
          <w:lang w:bidi="ar-SA"/>
          <w14:ligatures w14:val="none"/>
        </w:rPr>
        <w:t xml:space="preserve"> </w:t>
      </w:r>
      <w:r w:rsidR="00273E90" w:rsidRPr="007966DD">
        <w:rPr>
          <w:rFonts w:ascii="Arial" w:eastAsia="Times New Roman" w:hAnsi="Arial" w:cs="Arial"/>
          <w:noProof/>
          <w:color w:val="000000"/>
          <w:kern w:val="0"/>
          <w:sz w:val="20"/>
          <w:lang w:bidi="ar-SA"/>
          <w14:ligatures w14:val="none"/>
        </w:rPr>
        <w:t xml:space="preserve"> </w:t>
      </w:r>
      <w:r w:rsidR="00273E90" w:rsidRPr="00902A6A">
        <w:rPr>
          <w:rFonts w:ascii="Arial" w:eastAsia="Times New Roman" w:hAnsi="Arial" w:cs="Arial"/>
          <w:b/>
          <w:bCs/>
          <w:noProof/>
          <w:color w:val="000000"/>
          <w:kern w:val="0"/>
          <w:sz w:val="20"/>
          <w:highlight w:val="yellow"/>
          <w:lang w:bidi="ar-SA"/>
          <w14:ligatures w14:val="none"/>
        </w:rPr>
        <w:t>(15)</w:t>
      </w:r>
    </w:p>
    <w:p w14:paraId="25C76482" w14:textId="1E4B9051" w:rsidR="00E67980" w:rsidRPr="00906D4A" w:rsidRDefault="00906D4A" w:rsidP="00906D4A">
      <w:pPr>
        <w:pStyle w:val="ListParagraph"/>
        <w:numPr>
          <w:ilvl w:val="0"/>
          <w:numId w:val="6"/>
        </w:numPr>
        <w:jc w:val="both"/>
        <w:rPr>
          <w:rFonts w:ascii="Arial" w:eastAsia="Times New Roman" w:hAnsi="Arial" w:cs="Arial"/>
          <w:noProof/>
          <w:color w:val="000000"/>
          <w:kern w:val="0"/>
          <w:sz w:val="20"/>
          <w:lang w:bidi="ar-SA"/>
          <w14:ligatures w14:val="none"/>
        </w:rPr>
      </w:pPr>
      <w:r w:rsidRPr="00906D4A">
        <w:rPr>
          <w:rFonts w:ascii="Arial" w:eastAsia="Times New Roman" w:hAnsi="Arial" w:cs="Arial"/>
          <w:noProof/>
          <w:color w:val="000000"/>
          <w:kern w:val="0"/>
          <w:sz w:val="20"/>
          <w:lang w:bidi="ar-SA"/>
          <w14:ligatures w14:val="none"/>
        </w:rPr>
        <w:t>Adebami, O</w:t>
      </w:r>
      <w:r>
        <w:rPr>
          <w:rFonts w:ascii="Arial" w:eastAsia="Times New Roman" w:hAnsi="Arial" w:cs="Arial"/>
          <w:noProof/>
          <w:color w:val="000000"/>
          <w:kern w:val="0"/>
          <w:sz w:val="20"/>
          <w:lang w:bidi="ar-SA"/>
          <w14:ligatures w14:val="none"/>
        </w:rPr>
        <w:t>. J</w:t>
      </w:r>
      <w:r w:rsidRPr="00906D4A">
        <w:rPr>
          <w:rFonts w:ascii="Arial" w:eastAsia="Times New Roman" w:hAnsi="Arial" w:cs="Arial"/>
          <w:noProof/>
          <w:color w:val="000000"/>
          <w:kern w:val="0"/>
          <w:sz w:val="20"/>
          <w:lang w:bidi="ar-SA"/>
          <w14:ligatures w14:val="none"/>
        </w:rPr>
        <w:t>. (2015). Maternal and fetal determinants of mortality in babies with birth asphyxia at Osogbo, Southwestern Nigeria. Global Advanced Research Journal of Medicine and Medical Science</w:t>
      </w:r>
      <w:r>
        <w:rPr>
          <w:rFonts w:ascii="Arial" w:eastAsia="Times New Roman" w:hAnsi="Arial" w:cs="Arial"/>
          <w:noProof/>
          <w:color w:val="000000"/>
          <w:kern w:val="0"/>
          <w:sz w:val="20"/>
          <w:lang w:bidi="ar-SA"/>
          <w14:ligatures w14:val="none"/>
        </w:rPr>
        <w:t xml:space="preserve">, </w:t>
      </w:r>
      <w:r w:rsidRPr="00906D4A">
        <w:rPr>
          <w:rFonts w:ascii="Arial" w:eastAsia="Times New Roman" w:hAnsi="Arial" w:cs="Arial"/>
          <w:noProof/>
          <w:color w:val="000000"/>
          <w:kern w:val="0"/>
          <w:sz w:val="20"/>
          <w:lang w:bidi="ar-SA"/>
          <w14:ligatures w14:val="none"/>
        </w:rPr>
        <w:t>4(6)</w:t>
      </w:r>
      <w:r>
        <w:rPr>
          <w:rFonts w:ascii="Arial" w:eastAsia="Times New Roman" w:hAnsi="Arial" w:cs="Arial"/>
          <w:noProof/>
          <w:color w:val="000000"/>
          <w:kern w:val="0"/>
          <w:sz w:val="20"/>
          <w:lang w:bidi="ar-SA"/>
          <w14:ligatures w14:val="none"/>
        </w:rPr>
        <w:t>,</w:t>
      </w:r>
      <w:r w:rsidRPr="00906D4A">
        <w:rPr>
          <w:rFonts w:ascii="Arial" w:eastAsia="Times New Roman" w:hAnsi="Arial" w:cs="Arial"/>
          <w:noProof/>
          <w:color w:val="000000"/>
          <w:kern w:val="0"/>
          <w:sz w:val="20"/>
          <w:lang w:bidi="ar-SA"/>
          <w14:ligatures w14:val="none"/>
        </w:rPr>
        <w:t xml:space="preserve"> 270-276.</w:t>
      </w:r>
      <w:r>
        <w:rPr>
          <w:rFonts w:ascii="Arial" w:eastAsia="Times New Roman" w:hAnsi="Arial" w:cs="Arial"/>
          <w:noProof/>
          <w:color w:val="000000"/>
          <w:kern w:val="0"/>
          <w:sz w:val="20"/>
          <w:lang w:bidi="ar-SA"/>
          <w14:ligatures w14:val="none"/>
        </w:rPr>
        <w:t xml:space="preserve"> </w:t>
      </w:r>
      <w:r w:rsidR="00E67980" w:rsidRPr="00902A6A">
        <w:rPr>
          <w:rFonts w:ascii="Arial" w:eastAsia="Times New Roman" w:hAnsi="Arial" w:cs="Arial"/>
          <w:b/>
          <w:bCs/>
          <w:noProof/>
          <w:color w:val="000000"/>
          <w:kern w:val="0"/>
          <w:sz w:val="20"/>
          <w:highlight w:val="yellow"/>
          <w:lang w:bidi="ar-SA"/>
          <w14:ligatures w14:val="none"/>
        </w:rPr>
        <w:t>(7)</w:t>
      </w:r>
    </w:p>
    <w:p w14:paraId="33AC6B88" w14:textId="61731FDA" w:rsidR="00896BB3" w:rsidRPr="00190961" w:rsidRDefault="00190961" w:rsidP="0019096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190961">
        <w:rPr>
          <w:rFonts w:ascii="Arial" w:eastAsia="Times New Roman" w:hAnsi="Arial" w:cs="Arial"/>
          <w:noProof/>
          <w:color w:val="000000"/>
          <w:kern w:val="0"/>
          <w:sz w:val="20"/>
          <w:lang w:bidi="ar-SA"/>
          <w14:ligatures w14:val="none"/>
        </w:rPr>
        <w:t xml:space="preserve">Amritanshu, K., Banerjee, D., Pathak, A., Smriti, S., </w:t>
      </w:r>
      <w:r w:rsidR="00AD4DDA" w:rsidRPr="00AD4DDA">
        <w:rPr>
          <w:rFonts w:ascii="Arial" w:eastAsia="Times New Roman" w:hAnsi="Arial" w:cs="Arial"/>
          <w:noProof/>
          <w:color w:val="000000"/>
          <w:kern w:val="0"/>
          <w:sz w:val="20"/>
          <w:lang w:bidi="ar-SA"/>
          <w14:ligatures w14:val="none"/>
        </w:rPr>
        <w:t xml:space="preserve">&amp; </w:t>
      </w:r>
      <w:r w:rsidRPr="00190961">
        <w:rPr>
          <w:rFonts w:ascii="Arial" w:eastAsia="Times New Roman" w:hAnsi="Arial" w:cs="Arial"/>
          <w:noProof/>
          <w:color w:val="000000"/>
          <w:kern w:val="0"/>
          <w:sz w:val="20"/>
          <w:lang w:bidi="ar-SA"/>
          <w14:ligatures w14:val="none"/>
        </w:rPr>
        <w:t xml:space="preserve">Kumar, V. (2014). Clinical profile and short-term outcome of hypoxic ischemic encephalopathy among birth asphyxiated babies in Katihar </w:t>
      </w:r>
      <w:r>
        <w:rPr>
          <w:rFonts w:ascii="Arial" w:eastAsia="Times New Roman" w:hAnsi="Arial" w:cs="Arial"/>
          <w:noProof/>
          <w:color w:val="000000"/>
          <w:kern w:val="0"/>
          <w:sz w:val="20"/>
          <w:lang w:bidi="ar-SA"/>
          <w14:ligatures w14:val="none"/>
        </w:rPr>
        <w:t>M</w:t>
      </w:r>
      <w:r w:rsidRPr="00190961">
        <w:rPr>
          <w:rFonts w:ascii="Arial" w:eastAsia="Times New Roman" w:hAnsi="Arial" w:cs="Arial"/>
          <w:noProof/>
          <w:color w:val="000000"/>
          <w:kern w:val="0"/>
          <w:sz w:val="20"/>
          <w:lang w:bidi="ar-SA"/>
          <w14:ligatures w14:val="none"/>
        </w:rPr>
        <w:t xml:space="preserve">edical </w:t>
      </w:r>
      <w:r>
        <w:rPr>
          <w:rFonts w:ascii="Arial" w:eastAsia="Times New Roman" w:hAnsi="Arial" w:cs="Arial"/>
          <w:noProof/>
          <w:color w:val="000000"/>
          <w:kern w:val="0"/>
          <w:sz w:val="20"/>
          <w:lang w:bidi="ar-SA"/>
          <w14:ligatures w14:val="none"/>
        </w:rPr>
        <w:t>C</w:t>
      </w:r>
      <w:r w:rsidRPr="00190961">
        <w:rPr>
          <w:rFonts w:ascii="Arial" w:eastAsia="Times New Roman" w:hAnsi="Arial" w:cs="Arial"/>
          <w:noProof/>
          <w:color w:val="000000"/>
          <w:kern w:val="0"/>
          <w:sz w:val="20"/>
          <w:lang w:bidi="ar-SA"/>
          <w14:ligatures w14:val="none"/>
        </w:rPr>
        <w:t xml:space="preserve">ollege </w:t>
      </w:r>
      <w:r>
        <w:rPr>
          <w:rFonts w:ascii="Arial" w:eastAsia="Times New Roman" w:hAnsi="Arial" w:cs="Arial"/>
          <w:noProof/>
          <w:color w:val="000000"/>
          <w:kern w:val="0"/>
          <w:sz w:val="20"/>
          <w:lang w:bidi="ar-SA"/>
          <w14:ligatures w14:val="none"/>
        </w:rPr>
        <w:t>H</w:t>
      </w:r>
      <w:r w:rsidRPr="00190961">
        <w:rPr>
          <w:rFonts w:ascii="Arial" w:eastAsia="Times New Roman" w:hAnsi="Arial" w:cs="Arial"/>
          <w:noProof/>
          <w:color w:val="000000"/>
          <w:kern w:val="0"/>
          <w:sz w:val="20"/>
          <w:lang w:bidi="ar-SA"/>
          <w14:ligatures w14:val="none"/>
        </w:rPr>
        <w:t xml:space="preserve">ospital. Journal of Clinical Neonatology, 3(4), 195. </w:t>
      </w:r>
      <w:hyperlink r:id="rId12" w:history="1">
        <w:r w:rsidRPr="00A35A19">
          <w:rPr>
            <w:rStyle w:val="Hyperlink"/>
            <w:rFonts w:ascii="Arial" w:eastAsia="Times New Roman" w:hAnsi="Arial" w:cs="Arial"/>
            <w:noProof/>
            <w:kern w:val="0"/>
            <w:sz w:val="20"/>
            <w:lang w:bidi="ar-SA"/>
            <w14:ligatures w14:val="none"/>
          </w:rPr>
          <w:t>https://doi.org/10.4103/2249-4847.144749</w:t>
        </w:r>
      </w:hyperlink>
      <w:r>
        <w:rPr>
          <w:rFonts w:ascii="Arial" w:eastAsia="Times New Roman" w:hAnsi="Arial" w:cs="Arial"/>
          <w:noProof/>
          <w:color w:val="000000"/>
          <w:kern w:val="0"/>
          <w:sz w:val="20"/>
          <w:lang w:bidi="ar-SA"/>
          <w14:ligatures w14:val="none"/>
        </w:rPr>
        <w:t xml:space="preserve"> </w:t>
      </w:r>
      <w:r w:rsidR="00896BB3" w:rsidRPr="00190961">
        <w:rPr>
          <w:rFonts w:ascii="Arial" w:eastAsia="Times New Roman" w:hAnsi="Arial" w:cs="Arial"/>
          <w:noProof/>
          <w:color w:val="000000"/>
          <w:kern w:val="0"/>
          <w:sz w:val="20"/>
          <w:lang w:bidi="ar-SA"/>
          <w14:ligatures w14:val="none"/>
        </w:rPr>
        <w:t xml:space="preserve"> </w:t>
      </w:r>
      <w:r w:rsidR="00896BB3" w:rsidRPr="00902A6A">
        <w:rPr>
          <w:rFonts w:ascii="Arial" w:eastAsia="Times New Roman" w:hAnsi="Arial" w:cs="Arial"/>
          <w:b/>
          <w:bCs/>
          <w:noProof/>
          <w:color w:val="000000"/>
          <w:kern w:val="0"/>
          <w:sz w:val="20"/>
          <w:highlight w:val="yellow"/>
          <w:lang w:bidi="ar-SA"/>
          <w14:ligatures w14:val="none"/>
        </w:rPr>
        <w:t>(8)</w:t>
      </w:r>
    </w:p>
    <w:p w14:paraId="78A6057D" w14:textId="220E710E" w:rsidR="00896BB3" w:rsidRPr="00E82A69" w:rsidRDefault="00E82A69" w:rsidP="00E82A69">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E82A69">
        <w:rPr>
          <w:rFonts w:ascii="Arial" w:eastAsia="Times New Roman" w:hAnsi="Arial" w:cs="Arial"/>
          <w:noProof/>
          <w:color w:val="000000"/>
          <w:kern w:val="0"/>
          <w:sz w:val="20"/>
          <w:lang w:bidi="ar-SA"/>
          <w14:ligatures w14:val="none"/>
        </w:rPr>
        <w:t xml:space="preserve">Uleanya, N. D., Aniwada, E. C., Ekwochi, U., &amp; Uleanya, N. D. (2019). Short term outcome and predictors of survival among birth asphyxiated babies at a tertiary academic hospital in Enugu, South East, Nigeria. African health sciences, 19(1), 1554–1562. </w:t>
      </w:r>
      <w:hyperlink r:id="rId13" w:history="1">
        <w:r w:rsidRPr="00A35A19">
          <w:rPr>
            <w:rStyle w:val="Hyperlink"/>
            <w:rFonts w:ascii="Arial" w:eastAsia="Times New Roman" w:hAnsi="Arial" w:cs="Arial"/>
            <w:noProof/>
            <w:kern w:val="0"/>
            <w:sz w:val="20"/>
            <w:lang w:bidi="ar-SA"/>
            <w14:ligatures w14:val="none"/>
          </w:rPr>
          <w:t>https://doi.org/10.4314/ahs.v19i1.29</w:t>
        </w:r>
      </w:hyperlink>
      <w:r>
        <w:rPr>
          <w:rFonts w:ascii="Arial" w:eastAsia="Times New Roman" w:hAnsi="Arial" w:cs="Arial"/>
          <w:noProof/>
          <w:color w:val="000000"/>
          <w:kern w:val="0"/>
          <w:sz w:val="20"/>
          <w:lang w:bidi="ar-SA"/>
          <w14:ligatures w14:val="none"/>
        </w:rPr>
        <w:t xml:space="preserve"> </w:t>
      </w:r>
      <w:r w:rsidR="00896BB3" w:rsidRPr="00E82A69">
        <w:rPr>
          <w:rFonts w:ascii="Arial" w:eastAsia="Times New Roman" w:hAnsi="Arial" w:cs="Arial"/>
          <w:noProof/>
          <w:color w:val="000000"/>
          <w:kern w:val="0"/>
          <w:sz w:val="20"/>
          <w:lang w:bidi="ar-SA"/>
          <w14:ligatures w14:val="none"/>
        </w:rPr>
        <w:t xml:space="preserve"> </w:t>
      </w:r>
      <w:r w:rsidR="00896BB3" w:rsidRPr="00902A6A">
        <w:rPr>
          <w:rFonts w:ascii="Arial" w:eastAsia="Times New Roman" w:hAnsi="Arial" w:cs="Arial"/>
          <w:b/>
          <w:bCs/>
          <w:noProof/>
          <w:color w:val="000000"/>
          <w:kern w:val="0"/>
          <w:sz w:val="20"/>
          <w:highlight w:val="yellow"/>
          <w:lang w:bidi="ar-SA"/>
          <w14:ligatures w14:val="none"/>
        </w:rPr>
        <w:t>(9)</w:t>
      </w:r>
    </w:p>
    <w:p w14:paraId="18D583C5" w14:textId="34DA99AB" w:rsidR="00E90217" w:rsidRDefault="00E90217" w:rsidP="008C1D7A">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E90217">
        <w:rPr>
          <w:rFonts w:ascii="Arial" w:eastAsia="Times New Roman" w:hAnsi="Arial" w:cs="Arial"/>
          <w:noProof/>
          <w:color w:val="000000"/>
          <w:kern w:val="0"/>
          <w:sz w:val="20"/>
          <w:lang w:bidi="ar-SA"/>
          <w14:ligatures w14:val="none"/>
        </w:rPr>
        <w:t xml:space="preserve">Ogunkunle, T. O., Odiachi, H., Chuma, J. R., Bello, S. O.,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E90217">
        <w:rPr>
          <w:rFonts w:ascii="Arial" w:eastAsia="Times New Roman" w:hAnsi="Arial" w:cs="Arial"/>
          <w:noProof/>
          <w:color w:val="000000"/>
          <w:kern w:val="0"/>
          <w:sz w:val="20"/>
          <w:lang w:bidi="ar-SA"/>
          <w14:ligatures w14:val="none"/>
        </w:rPr>
        <w:t xml:space="preserve">Imam, A. (2020). Postnatal Outcomes and Risk Factors for In-Hospital Mortality among Asphyxiated Newborns in a Low-Resource Hospital Setting: Experience from North-Central Nigeria. Annals of </w:t>
      </w:r>
      <w:r>
        <w:rPr>
          <w:rFonts w:ascii="Arial" w:eastAsia="Times New Roman" w:hAnsi="Arial" w:cs="Arial"/>
          <w:noProof/>
          <w:color w:val="000000"/>
          <w:kern w:val="0"/>
          <w:sz w:val="20"/>
          <w:lang w:bidi="ar-SA"/>
          <w14:ligatures w14:val="none"/>
        </w:rPr>
        <w:t>G</w:t>
      </w:r>
      <w:r w:rsidRPr="00E90217">
        <w:rPr>
          <w:rFonts w:ascii="Arial" w:eastAsia="Times New Roman" w:hAnsi="Arial" w:cs="Arial"/>
          <w:noProof/>
          <w:color w:val="000000"/>
          <w:kern w:val="0"/>
          <w:sz w:val="20"/>
          <w:lang w:bidi="ar-SA"/>
          <w14:ligatures w14:val="none"/>
        </w:rPr>
        <w:t xml:space="preserve">lobal </w:t>
      </w:r>
      <w:r>
        <w:rPr>
          <w:rFonts w:ascii="Arial" w:eastAsia="Times New Roman" w:hAnsi="Arial" w:cs="Arial"/>
          <w:noProof/>
          <w:color w:val="000000"/>
          <w:kern w:val="0"/>
          <w:sz w:val="20"/>
          <w:lang w:bidi="ar-SA"/>
          <w14:ligatures w14:val="none"/>
        </w:rPr>
        <w:t>H</w:t>
      </w:r>
      <w:r w:rsidRPr="00E90217">
        <w:rPr>
          <w:rFonts w:ascii="Arial" w:eastAsia="Times New Roman" w:hAnsi="Arial" w:cs="Arial"/>
          <w:noProof/>
          <w:color w:val="000000"/>
          <w:kern w:val="0"/>
          <w:sz w:val="20"/>
          <w:lang w:bidi="ar-SA"/>
          <w14:ligatures w14:val="none"/>
        </w:rPr>
        <w:t xml:space="preserve">ealth, 86(1), 63. </w:t>
      </w:r>
    </w:p>
    <w:p w14:paraId="05151362" w14:textId="0E76412B" w:rsidR="008C1D7A" w:rsidRPr="00E90217" w:rsidRDefault="00E5231D" w:rsidP="00E90217">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4" w:history="1">
        <w:r w:rsidR="00E90217" w:rsidRPr="00A35A19">
          <w:rPr>
            <w:rStyle w:val="Hyperlink"/>
            <w:rFonts w:ascii="Arial" w:eastAsia="Times New Roman" w:hAnsi="Arial" w:cs="Arial"/>
            <w:noProof/>
            <w:kern w:val="0"/>
            <w:sz w:val="20"/>
            <w:lang w:bidi="ar-SA"/>
            <w14:ligatures w14:val="none"/>
          </w:rPr>
          <w:t>https://doi.org/10.5334/aogh.2884</w:t>
        </w:r>
      </w:hyperlink>
      <w:r w:rsidR="00E90217">
        <w:rPr>
          <w:rFonts w:ascii="Arial" w:eastAsia="Times New Roman" w:hAnsi="Arial" w:cs="Arial"/>
          <w:noProof/>
          <w:color w:val="000000"/>
          <w:kern w:val="0"/>
          <w:sz w:val="20"/>
          <w:lang w:bidi="ar-SA"/>
          <w14:ligatures w14:val="none"/>
        </w:rPr>
        <w:t xml:space="preserve"> </w:t>
      </w:r>
      <w:r w:rsidR="008C1D7A" w:rsidRPr="00902A6A">
        <w:rPr>
          <w:rFonts w:ascii="Arial" w:eastAsia="Times New Roman" w:hAnsi="Arial" w:cs="Arial"/>
          <w:b/>
          <w:bCs/>
          <w:noProof/>
          <w:color w:val="000000"/>
          <w:kern w:val="0"/>
          <w:sz w:val="20"/>
          <w:highlight w:val="yellow"/>
          <w:lang w:bidi="ar-SA"/>
          <w14:ligatures w14:val="none"/>
        </w:rPr>
        <w:t>(11)</w:t>
      </w:r>
    </w:p>
    <w:p w14:paraId="51C5F2E2" w14:textId="32C35324" w:rsidR="009638A7" w:rsidRDefault="00C85CF1"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C85CF1">
        <w:rPr>
          <w:rFonts w:ascii="Arial" w:eastAsia="Times New Roman" w:hAnsi="Arial" w:cs="Arial"/>
          <w:noProof/>
          <w:color w:val="000000"/>
          <w:kern w:val="0"/>
          <w:sz w:val="20"/>
          <w:lang w:bidi="ar-SA"/>
          <w14:ligatures w14:val="none"/>
        </w:rPr>
        <w:lastRenderedPageBreak/>
        <w:t>Manandhar, S. R., &amp; Basnet, R. (2019). Prevalence of Perinatal Asphyxia in Neonates at a Tertiary Care Hospital: A Descriptive Cross-sectional Study. </w:t>
      </w:r>
      <w:r w:rsidRPr="00F96F01">
        <w:rPr>
          <w:rFonts w:ascii="Arial" w:eastAsia="Times New Roman" w:hAnsi="Arial" w:cs="Arial"/>
          <w:noProof/>
          <w:color w:val="000000"/>
          <w:kern w:val="0"/>
          <w:sz w:val="20"/>
          <w:lang w:bidi="ar-SA"/>
          <w14:ligatures w14:val="none"/>
        </w:rPr>
        <w:t>JNMA, 57(219),</w:t>
      </w:r>
      <w:r w:rsidRPr="00C85CF1">
        <w:rPr>
          <w:rFonts w:ascii="Arial" w:eastAsia="Times New Roman" w:hAnsi="Arial" w:cs="Arial"/>
          <w:noProof/>
          <w:color w:val="000000"/>
          <w:kern w:val="0"/>
          <w:sz w:val="20"/>
          <w:lang w:bidi="ar-SA"/>
          <w14:ligatures w14:val="none"/>
        </w:rPr>
        <w:t xml:space="preserve"> 287–292. </w:t>
      </w:r>
      <w:hyperlink r:id="rId15" w:history="1">
        <w:r w:rsidR="00F96F01" w:rsidRPr="00A35A19">
          <w:rPr>
            <w:rStyle w:val="Hyperlink"/>
            <w:rFonts w:ascii="Arial" w:eastAsia="Times New Roman" w:hAnsi="Arial" w:cs="Arial"/>
            <w:noProof/>
            <w:kern w:val="0"/>
            <w:sz w:val="20"/>
            <w:lang w:bidi="ar-SA"/>
            <w14:ligatures w14:val="none"/>
          </w:rPr>
          <w:t>https://doi.org/10.31729/jnma.4550</w:t>
        </w:r>
      </w:hyperlink>
      <w:r w:rsidR="00F96F01">
        <w:rPr>
          <w:rFonts w:ascii="Arial" w:eastAsia="Times New Roman" w:hAnsi="Arial" w:cs="Arial"/>
          <w:noProof/>
          <w:color w:val="000000"/>
          <w:kern w:val="0"/>
          <w:sz w:val="20"/>
          <w:lang w:bidi="ar-SA"/>
          <w14:ligatures w14:val="none"/>
        </w:rPr>
        <w:t xml:space="preserve"> </w:t>
      </w:r>
    </w:p>
    <w:p w14:paraId="79DDB333" w14:textId="77777777" w:rsidR="00BE61CD" w:rsidRDefault="00BE61CD"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BE61CD">
        <w:rPr>
          <w:rFonts w:ascii="Arial" w:eastAsia="Times New Roman" w:hAnsi="Arial" w:cs="Arial"/>
          <w:noProof/>
          <w:color w:val="000000"/>
          <w:kern w:val="0"/>
          <w:sz w:val="20"/>
          <w:lang w:bidi="ar-SA"/>
          <w14:ligatures w14:val="none"/>
        </w:rPr>
        <w:t xml:space="preserve">Tibebu, N. S., Emiru, T. D., Tiruneh, C. M., Getu, B. D., Abate, M. W., Nigat, A. B., </w:t>
      </w:r>
      <w:r>
        <w:rPr>
          <w:rFonts w:ascii="Arial" w:eastAsia="Times New Roman" w:hAnsi="Arial" w:cs="Arial"/>
          <w:noProof/>
          <w:color w:val="000000"/>
          <w:kern w:val="0"/>
          <w:sz w:val="20"/>
          <w:lang w:bidi="ar-SA"/>
          <w14:ligatures w14:val="none"/>
        </w:rPr>
        <w:t>et al.</w:t>
      </w:r>
      <w:r w:rsidRPr="00BE61CD">
        <w:rPr>
          <w:rFonts w:ascii="Arial" w:eastAsia="Times New Roman" w:hAnsi="Arial" w:cs="Arial"/>
          <w:noProof/>
          <w:color w:val="000000"/>
          <w:kern w:val="0"/>
          <w:sz w:val="20"/>
          <w:lang w:bidi="ar-SA"/>
          <w14:ligatures w14:val="none"/>
        </w:rPr>
        <w:t xml:space="preserve"> (2022). Magnitude of birth asphyxia and its associated factors among live birth in north Central Ethiopia 2021: an institutional-based cross-sectional study. BMC pediatrics, 22(1), 425. </w:t>
      </w:r>
    </w:p>
    <w:p w14:paraId="26F446B0" w14:textId="0119A468" w:rsidR="00BE61CD" w:rsidRDefault="00E5231D" w:rsidP="00BE61CD">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6" w:history="1">
        <w:r w:rsidR="00BE61CD" w:rsidRPr="00A35A19">
          <w:rPr>
            <w:rStyle w:val="Hyperlink"/>
            <w:rFonts w:ascii="Arial" w:eastAsia="Times New Roman" w:hAnsi="Arial" w:cs="Arial"/>
            <w:noProof/>
            <w:kern w:val="0"/>
            <w:sz w:val="20"/>
            <w:lang w:bidi="ar-SA"/>
            <w14:ligatures w14:val="none"/>
          </w:rPr>
          <w:t>https://doi.org/10.1186/s12887-022-03500-1</w:t>
        </w:r>
      </w:hyperlink>
      <w:r w:rsidR="00BE61CD">
        <w:rPr>
          <w:rFonts w:ascii="Arial" w:eastAsia="Times New Roman" w:hAnsi="Arial" w:cs="Arial"/>
          <w:noProof/>
          <w:color w:val="000000"/>
          <w:kern w:val="0"/>
          <w:sz w:val="20"/>
          <w:lang w:bidi="ar-SA"/>
          <w14:ligatures w14:val="none"/>
        </w:rPr>
        <w:t xml:space="preserve"> </w:t>
      </w:r>
    </w:p>
    <w:p w14:paraId="60BE7859" w14:textId="77777777" w:rsidR="006E3B9C" w:rsidRDefault="006E3B9C" w:rsidP="00F96F0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E3B9C">
        <w:rPr>
          <w:rFonts w:ascii="Arial" w:eastAsia="Times New Roman" w:hAnsi="Arial" w:cs="Arial"/>
          <w:noProof/>
          <w:color w:val="000000"/>
          <w:kern w:val="0"/>
          <w:sz w:val="20"/>
          <w:lang w:bidi="ar-SA"/>
          <w14:ligatures w14:val="none"/>
        </w:rPr>
        <w:t>Niaz, H., Jalil, J., Khan, Q. U. Z., Basheer, F., Akhtar, S., &amp; Hamid, N. (2021). C</w:t>
      </w:r>
      <w:r>
        <w:rPr>
          <w:rFonts w:ascii="Arial" w:eastAsia="Times New Roman" w:hAnsi="Arial" w:cs="Arial"/>
          <w:noProof/>
          <w:color w:val="000000"/>
          <w:kern w:val="0"/>
          <w:sz w:val="20"/>
          <w:lang w:bidi="ar-SA"/>
          <w14:ligatures w14:val="none"/>
        </w:rPr>
        <w:t xml:space="preserve">linical Profile and Short </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term outcome</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of Hypoxic Ischemic Encephalopathy</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 xml:space="preserve">among birth asphyxiated babies in a </w:t>
      </w:r>
      <w:r w:rsidRPr="006E3B9C">
        <w:rPr>
          <w:rFonts w:ascii="Arial" w:eastAsia="Times New Roman" w:hAnsi="Arial" w:cs="Arial"/>
          <w:noProof/>
          <w:color w:val="000000"/>
          <w:kern w:val="0"/>
          <w:sz w:val="20"/>
          <w:lang w:bidi="ar-SA"/>
          <w14:ligatures w14:val="none"/>
        </w:rPr>
        <w:t>tertiary care hospital. Pakistan Armed Forces Medical Journal, 71(1), 24-28. </w:t>
      </w:r>
    </w:p>
    <w:p w14:paraId="50EABB91" w14:textId="3E0C5A2D" w:rsidR="006E3B9C" w:rsidRDefault="00E5231D" w:rsidP="006E3B9C">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7" w:history="1">
        <w:r w:rsidR="001F7A99" w:rsidRPr="00A35A19">
          <w:rPr>
            <w:rStyle w:val="Hyperlink"/>
            <w:rFonts w:ascii="Arial" w:eastAsia="Times New Roman" w:hAnsi="Arial" w:cs="Arial"/>
            <w:noProof/>
            <w:kern w:val="0"/>
            <w:sz w:val="20"/>
            <w:lang w:bidi="ar-SA"/>
            <w14:ligatures w14:val="none"/>
          </w:rPr>
          <w:t>https://doi.org/10.51253/pafmj.v71i1.3847</w:t>
        </w:r>
      </w:hyperlink>
    </w:p>
    <w:p w14:paraId="2296CB76" w14:textId="4770E414" w:rsidR="00F96F01" w:rsidRPr="007B1A4A" w:rsidRDefault="00F96F01" w:rsidP="00F96F0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3528E1">
        <w:rPr>
          <w:rFonts w:ascii="Arial" w:eastAsia="Times New Roman" w:hAnsi="Arial" w:cs="Arial"/>
          <w:noProof/>
          <w:color w:val="000000"/>
          <w:kern w:val="0"/>
          <w:sz w:val="20"/>
          <w:lang w:bidi="ar-SA"/>
          <w14:ligatures w14:val="none"/>
        </w:rPr>
        <w:t>Saeed, T</w:t>
      </w:r>
      <w:r>
        <w:rPr>
          <w:rFonts w:ascii="Arial" w:eastAsia="Times New Roman" w:hAnsi="Arial" w:cs="Arial"/>
          <w:noProof/>
          <w:color w:val="000000"/>
          <w:kern w:val="0"/>
          <w:sz w:val="20"/>
          <w:lang w:bidi="ar-SA"/>
          <w14:ligatures w14:val="none"/>
        </w:rPr>
        <w:t xml:space="preserve">., </w:t>
      </w:r>
      <w:r w:rsidRPr="003528E1">
        <w:rPr>
          <w:rFonts w:ascii="Arial" w:eastAsia="Times New Roman" w:hAnsi="Arial" w:cs="Arial"/>
          <w:noProof/>
          <w:color w:val="000000"/>
          <w:kern w:val="0"/>
          <w:sz w:val="20"/>
          <w:lang w:bidi="ar-SA"/>
          <w14:ligatures w14:val="none"/>
        </w:rPr>
        <w:t>Zulfiqar, R</w:t>
      </w:r>
      <w:r>
        <w:rPr>
          <w:rFonts w:ascii="Arial" w:eastAsia="Times New Roman" w:hAnsi="Arial" w:cs="Arial"/>
          <w:noProof/>
          <w:color w:val="000000"/>
          <w:kern w:val="0"/>
          <w:sz w:val="20"/>
          <w:lang w:bidi="ar-SA"/>
          <w14:ligatures w14:val="none"/>
        </w:rPr>
        <w:t xml:space="preserve">., </w:t>
      </w:r>
      <w:r w:rsidRPr="003528E1">
        <w:rPr>
          <w:rFonts w:ascii="Arial" w:eastAsia="Times New Roman" w:hAnsi="Arial" w:cs="Arial"/>
          <w:noProof/>
          <w:color w:val="000000"/>
          <w:kern w:val="0"/>
          <w:sz w:val="20"/>
          <w:lang w:bidi="ar-SA"/>
          <w14:ligatures w14:val="none"/>
        </w:rPr>
        <w:t>Afzal, M</w:t>
      </w:r>
      <w:r>
        <w:rPr>
          <w:rFonts w:ascii="Arial" w:eastAsia="Times New Roman" w:hAnsi="Arial" w:cs="Arial"/>
          <w:noProof/>
          <w:color w:val="000000"/>
          <w:kern w:val="0"/>
          <w:sz w:val="20"/>
          <w:lang w:bidi="ar-SA"/>
          <w14:ligatures w14:val="none"/>
        </w:rPr>
        <w:t>. A.,</w:t>
      </w:r>
      <w:r w:rsidRPr="003528E1">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Raja</w:t>
      </w:r>
      <w:r w:rsidRPr="003528E1">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 xml:space="preserve">T. </w:t>
      </w:r>
      <w:r w:rsidRPr="003528E1">
        <w:rPr>
          <w:rFonts w:ascii="Arial" w:eastAsia="Times New Roman" w:hAnsi="Arial" w:cs="Arial"/>
          <w:noProof/>
          <w:color w:val="000000"/>
          <w:kern w:val="0"/>
          <w:sz w:val="20"/>
          <w:lang w:bidi="ar-SA"/>
          <w14:ligatures w14:val="none"/>
        </w:rPr>
        <w:t>M.</w:t>
      </w:r>
      <w:r>
        <w:rPr>
          <w:rFonts w:ascii="Arial" w:eastAsia="Times New Roman" w:hAnsi="Arial" w:cs="Arial"/>
          <w:noProof/>
          <w:color w:val="000000"/>
          <w:kern w:val="0"/>
          <w:sz w:val="20"/>
          <w:lang w:bidi="ar-SA"/>
          <w14:ligatures w14:val="none"/>
        </w:rPr>
        <w:t xml:space="preserve">, </w:t>
      </w:r>
      <w:r w:rsidRPr="00AD4DDA">
        <w:rPr>
          <w:rFonts w:ascii="Arial" w:eastAsia="Times New Roman" w:hAnsi="Arial" w:cs="Arial"/>
          <w:noProof/>
          <w:color w:val="000000"/>
          <w:kern w:val="0"/>
          <w:sz w:val="20"/>
          <w:lang w:bidi="ar-SA"/>
          <w14:ligatures w14:val="none"/>
        </w:rPr>
        <w:t>&amp;</w:t>
      </w:r>
      <w:r>
        <w:rPr>
          <w:rFonts w:ascii="Arial" w:eastAsia="Times New Roman" w:hAnsi="Arial" w:cs="Arial"/>
          <w:noProof/>
          <w:color w:val="000000"/>
          <w:kern w:val="0"/>
          <w:sz w:val="20"/>
          <w:lang w:bidi="ar-SA"/>
          <w14:ligatures w14:val="none"/>
        </w:rPr>
        <w:t xml:space="preserve"> </w:t>
      </w:r>
      <w:r w:rsidRPr="004A2C03">
        <w:rPr>
          <w:rFonts w:ascii="Arial" w:eastAsia="Times New Roman" w:hAnsi="Arial" w:cs="Arial"/>
          <w:noProof/>
          <w:color w:val="000000"/>
          <w:kern w:val="0"/>
          <w:sz w:val="20"/>
          <w:lang w:bidi="ar-SA"/>
          <w14:ligatures w14:val="none"/>
        </w:rPr>
        <w:t>Zahoor ul Haq</w:t>
      </w:r>
      <w:r>
        <w:rPr>
          <w:rFonts w:ascii="Arial" w:eastAsia="Times New Roman" w:hAnsi="Arial" w:cs="Arial"/>
          <w:noProof/>
          <w:color w:val="000000"/>
          <w:kern w:val="0"/>
          <w:sz w:val="20"/>
          <w:lang w:bidi="ar-SA"/>
          <w14:ligatures w14:val="none"/>
        </w:rPr>
        <w:t>, M.</w:t>
      </w:r>
      <w:r w:rsidRPr="003528E1">
        <w:rPr>
          <w:rFonts w:ascii="Arial" w:eastAsia="Times New Roman" w:hAnsi="Arial" w:cs="Arial"/>
          <w:noProof/>
          <w:color w:val="000000"/>
          <w:kern w:val="0"/>
          <w:sz w:val="20"/>
          <w:lang w:bidi="ar-SA"/>
          <w14:ligatures w14:val="none"/>
        </w:rPr>
        <w:t xml:space="preserve"> (2012). Outcome of Asphyxiated Term Newborns in Relation to the Time of Referral to a Tertiary Care Hospital. Journal of Rawalpindi Medical College</w:t>
      </w:r>
      <w:r>
        <w:rPr>
          <w:rFonts w:ascii="Arial" w:eastAsia="Times New Roman" w:hAnsi="Arial" w:cs="Arial"/>
          <w:noProof/>
          <w:color w:val="000000"/>
          <w:kern w:val="0"/>
          <w:sz w:val="20"/>
          <w:lang w:bidi="ar-SA"/>
          <w14:ligatures w14:val="none"/>
        </w:rPr>
        <w:t>,</w:t>
      </w:r>
      <w:r w:rsidRPr="003528E1">
        <w:rPr>
          <w:rFonts w:ascii="Arial" w:eastAsia="Times New Roman" w:hAnsi="Arial" w:cs="Arial"/>
          <w:noProof/>
          <w:color w:val="000000"/>
          <w:kern w:val="0"/>
          <w:sz w:val="20"/>
          <w:lang w:bidi="ar-SA"/>
          <w14:ligatures w14:val="none"/>
        </w:rPr>
        <w:t xml:space="preserve"> 16</w:t>
      </w:r>
      <w:r>
        <w:rPr>
          <w:rFonts w:ascii="Arial" w:eastAsia="Times New Roman" w:hAnsi="Arial" w:cs="Arial"/>
          <w:noProof/>
          <w:color w:val="000000"/>
          <w:kern w:val="0"/>
          <w:sz w:val="20"/>
          <w:lang w:bidi="ar-SA"/>
          <w14:ligatures w14:val="none"/>
        </w:rPr>
        <w:t>,</w:t>
      </w:r>
      <w:r w:rsidRPr="003528E1">
        <w:rPr>
          <w:rFonts w:ascii="Arial" w:eastAsia="Times New Roman" w:hAnsi="Arial" w:cs="Arial"/>
          <w:noProof/>
          <w:color w:val="000000"/>
          <w:kern w:val="0"/>
          <w:sz w:val="20"/>
          <w:lang w:bidi="ar-SA"/>
          <w14:ligatures w14:val="none"/>
        </w:rPr>
        <w:t xml:space="preserve"> 34-36.</w:t>
      </w:r>
      <w:r w:rsidRPr="007B1A4A">
        <w:rPr>
          <w:rFonts w:ascii="Arial" w:eastAsia="Times New Roman" w:hAnsi="Arial" w:cs="Arial"/>
          <w:noProof/>
          <w:color w:val="000000"/>
          <w:kern w:val="0"/>
          <w:sz w:val="20"/>
          <w:lang w:bidi="ar-SA"/>
          <w14:ligatures w14:val="none"/>
        </w:rPr>
        <w:t xml:space="preserve"> </w:t>
      </w:r>
      <w:r w:rsidRPr="007B1A4A">
        <w:rPr>
          <w:rFonts w:ascii="Arial" w:eastAsia="Times New Roman" w:hAnsi="Arial" w:cs="Arial"/>
          <w:b/>
          <w:bCs/>
          <w:noProof/>
          <w:color w:val="000000"/>
          <w:kern w:val="0"/>
          <w:sz w:val="20"/>
          <w:lang w:bidi="ar-SA"/>
          <w14:ligatures w14:val="none"/>
        </w:rPr>
        <w:t>(12)</w:t>
      </w:r>
    </w:p>
    <w:p w14:paraId="48147BED" w14:textId="09EB428B" w:rsidR="00F96F01" w:rsidRDefault="00C81D99"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C81D99">
        <w:rPr>
          <w:rFonts w:ascii="Arial" w:eastAsia="Times New Roman" w:hAnsi="Arial" w:cs="Arial"/>
          <w:noProof/>
          <w:color w:val="000000"/>
          <w:kern w:val="0"/>
          <w:sz w:val="20"/>
          <w:lang w:bidi="ar-SA"/>
          <w14:ligatures w14:val="none"/>
        </w:rPr>
        <w:t>Alfaifi, J., Ahmed, M. A., Almutairi, G. S., Alhumaidi, N. H., AlHabardi, N., &amp; Adam, I. (2025). Prevalence of perinatal asphyxia and its associated factors among live birth in Khartoum, Sudan: a hospital-based cross-sectional study. BMC pediatrics, </w:t>
      </w:r>
      <w:r w:rsidRPr="00C81D99">
        <w:rPr>
          <w:rFonts w:ascii="Arial" w:eastAsia="Times New Roman" w:hAnsi="Arial" w:cs="Arial"/>
          <w:i/>
          <w:iCs/>
          <w:noProof/>
          <w:color w:val="000000"/>
          <w:kern w:val="0"/>
          <w:sz w:val="20"/>
          <w:lang w:bidi="ar-SA"/>
          <w14:ligatures w14:val="none"/>
        </w:rPr>
        <w:t>25</w:t>
      </w:r>
      <w:r w:rsidRPr="00C81D99">
        <w:rPr>
          <w:rFonts w:ascii="Arial" w:eastAsia="Times New Roman" w:hAnsi="Arial" w:cs="Arial"/>
          <w:noProof/>
          <w:color w:val="000000"/>
          <w:kern w:val="0"/>
          <w:sz w:val="20"/>
          <w:lang w:bidi="ar-SA"/>
          <w14:ligatures w14:val="none"/>
        </w:rPr>
        <w:t xml:space="preserve">(1), 150. </w:t>
      </w:r>
      <w:hyperlink r:id="rId18" w:history="1">
        <w:r w:rsidRPr="00A35A19">
          <w:rPr>
            <w:rStyle w:val="Hyperlink"/>
            <w:rFonts w:ascii="Arial" w:eastAsia="Times New Roman" w:hAnsi="Arial" w:cs="Arial"/>
            <w:noProof/>
            <w:kern w:val="0"/>
            <w:sz w:val="20"/>
            <w:lang w:bidi="ar-SA"/>
            <w14:ligatures w14:val="none"/>
          </w:rPr>
          <w:t>https://doi.org/10.1186/s12887-025-05499-7</w:t>
        </w:r>
      </w:hyperlink>
      <w:r>
        <w:rPr>
          <w:rFonts w:ascii="Arial" w:eastAsia="Times New Roman" w:hAnsi="Arial" w:cs="Arial"/>
          <w:noProof/>
          <w:color w:val="000000"/>
          <w:kern w:val="0"/>
          <w:sz w:val="20"/>
          <w:lang w:bidi="ar-SA"/>
          <w14:ligatures w14:val="none"/>
        </w:rPr>
        <w:t xml:space="preserve"> </w:t>
      </w:r>
    </w:p>
    <w:p w14:paraId="19625965" w14:textId="678CE667" w:rsidR="007A40F6" w:rsidRDefault="007A40F6"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7A40F6">
        <w:rPr>
          <w:rFonts w:ascii="Arial" w:eastAsia="Times New Roman" w:hAnsi="Arial" w:cs="Arial"/>
          <w:noProof/>
          <w:color w:val="000000"/>
          <w:kern w:val="0"/>
          <w:sz w:val="20"/>
          <w:lang w:bidi="ar-SA"/>
          <w14:ligatures w14:val="none"/>
        </w:rPr>
        <w:t xml:space="preserve">Ajibo, B. D., Wolka, E., Aseffa, A., Nugusu, M. A., Adem, A. O., Mamo, M., </w:t>
      </w:r>
      <w:r>
        <w:rPr>
          <w:rFonts w:ascii="Arial" w:eastAsia="Times New Roman" w:hAnsi="Arial" w:cs="Arial"/>
          <w:noProof/>
          <w:color w:val="000000"/>
          <w:kern w:val="0"/>
          <w:sz w:val="20"/>
          <w:lang w:bidi="ar-SA"/>
          <w14:ligatures w14:val="none"/>
        </w:rPr>
        <w:t>et al</w:t>
      </w:r>
      <w:r w:rsidRPr="007A40F6">
        <w:rPr>
          <w:rFonts w:ascii="Arial" w:eastAsia="Times New Roman" w:hAnsi="Arial" w:cs="Arial"/>
          <w:noProof/>
          <w:color w:val="000000"/>
          <w:kern w:val="0"/>
          <w:sz w:val="20"/>
          <w:lang w:bidi="ar-SA"/>
          <w14:ligatures w14:val="none"/>
        </w:rPr>
        <w:t xml:space="preserve">. (2022). Determinants of low fifth minute Apgar score among newborns delivered by cesarean section at Wolaita Sodo University Comprehensive Specialized Hospital, Southern Ethiopia: an unmatched case control study. BMC pregnancy and childbirth, 22(1), 665. </w:t>
      </w:r>
      <w:hyperlink r:id="rId19" w:history="1">
        <w:r w:rsidRPr="00A35A19">
          <w:rPr>
            <w:rStyle w:val="Hyperlink"/>
            <w:rFonts w:ascii="Arial" w:eastAsia="Times New Roman" w:hAnsi="Arial" w:cs="Arial"/>
            <w:noProof/>
            <w:kern w:val="0"/>
            <w:sz w:val="20"/>
            <w:lang w:bidi="ar-SA"/>
            <w14:ligatures w14:val="none"/>
          </w:rPr>
          <w:t>https://doi.org/10.1186/s12884-022-04999-z</w:t>
        </w:r>
      </w:hyperlink>
      <w:r>
        <w:rPr>
          <w:rFonts w:ascii="Arial" w:eastAsia="Times New Roman" w:hAnsi="Arial" w:cs="Arial"/>
          <w:noProof/>
          <w:color w:val="000000"/>
          <w:kern w:val="0"/>
          <w:sz w:val="20"/>
          <w:lang w:bidi="ar-SA"/>
          <w14:ligatures w14:val="none"/>
        </w:rPr>
        <w:t xml:space="preserve"> </w:t>
      </w:r>
    </w:p>
    <w:p w14:paraId="2CA03423" w14:textId="484CDB1E" w:rsidR="00AA010D" w:rsidRDefault="00AA010D"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A010D">
        <w:rPr>
          <w:rFonts w:ascii="Arial" w:eastAsia="Times New Roman" w:hAnsi="Arial" w:cs="Arial"/>
          <w:noProof/>
          <w:color w:val="000000"/>
          <w:kern w:val="0"/>
          <w:sz w:val="20"/>
          <w:lang w:bidi="ar-SA"/>
          <w14:ligatures w14:val="none"/>
        </w:rPr>
        <w:t>Yadav, N., &amp; Damke, S. (2017). Study of risk factors in children with birth asphyxia. </w:t>
      </w:r>
      <w:r w:rsidRPr="00451449">
        <w:rPr>
          <w:rFonts w:ascii="Arial" w:eastAsia="Times New Roman" w:hAnsi="Arial" w:cs="Arial"/>
          <w:noProof/>
          <w:color w:val="000000"/>
          <w:kern w:val="0"/>
          <w:sz w:val="20"/>
          <w:lang w:bidi="ar-SA"/>
          <w14:ligatures w14:val="none"/>
        </w:rPr>
        <w:t>International Journal of Contemporary Pediatrics, 4(2),</w:t>
      </w:r>
      <w:r w:rsidRPr="00AA010D">
        <w:rPr>
          <w:rFonts w:ascii="Arial" w:eastAsia="Times New Roman" w:hAnsi="Arial" w:cs="Arial"/>
          <w:noProof/>
          <w:color w:val="000000"/>
          <w:kern w:val="0"/>
          <w:sz w:val="20"/>
          <w:lang w:bidi="ar-SA"/>
          <w14:ligatures w14:val="none"/>
        </w:rPr>
        <w:t xml:space="preserve"> 518–526. </w:t>
      </w:r>
      <w:hyperlink r:id="rId20" w:history="1">
        <w:r w:rsidR="00451449" w:rsidRPr="00A35A19">
          <w:rPr>
            <w:rStyle w:val="Hyperlink"/>
            <w:rFonts w:ascii="Arial" w:eastAsia="Times New Roman" w:hAnsi="Arial" w:cs="Arial"/>
            <w:noProof/>
            <w:kern w:val="0"/>
            <w:sz w:val="20"/>
            <w:lang w:bidi="ar-SA"/>
            <w14:ligatures w14:val="none"/>
          </w:rPr>
          <w:t>https://doi.org/10.18203/2349-3291.ijcp20170701</w:t>
        </w:r>
      </w:hyperlink>
      <w:r w:rsidR="00451449">
        <w:rPr>
          <w:rFonts w:ascii="Arial" w:eastAsia="Times New Roman" w:hAnsi="Arial" w:cs="Arial"/>
          <w:noProof/>
          <w:color w:val="000000"/>
          <w:kern w:val="0"/>
          <w:sz w:val="20"/>
          <w:lang w:bidi="ar-SA"/>
          <w14:ligatures w14:val="none"/>
        </w:rPr>
        <w:t xml:space="preserve"> </w:t>
      </w:r>
    </w:p>
    <w:p w14:paraId="5C4A6399" w14:textId="79F31B3E" w:rsidR="00A72F8E" w:rsidRDefault="00A72F8E"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72F8E">
        <w:rPr>
          <w:rFonts w:ascii="Arial" w:eastAsia="Times New Roman" w:hAnsi="Arial" w:cs="Arial"/>
          <w:noProof/>
          <w:color w:val="000000"/>
          <w:kern w:val="0"/>
          <w:sz w:val="20"/>
          <w:lang w:bidi="ar-SA"/>
          <w14:ligatures w14:val="none"/>
        </w:rPr>
        <w:t>Trotman, H., &amp; Garbutt, A. (2011). Predictors of outcome of neonates with hypoxic ischaemic encephalopathy admitted to the neonatal unit of the University Hospital of the West Indies. </w:t>
      </w:r>
      <w:r w:rsidRPr="001F167A">
        <w:rPr>
          <w:rFonts w:ascii="Arial" w:eastAsia="Times New Roman" w:hAnsi="Arial" w:cs="Arial"/>
          <w:noProof/>
          <w:color w:val="000000"/>
          <w:kern w:val="0"/>
          <w:sz w:val="20"/>
          <w:lang w:bidi="ar-SA"/>
          <w14:ligatures w14:val="none"/>
        </w:rPr>
        <w:t>Journal of tropical pediatrics, 57(1),</w:t>
      </w:r>
      <w:r w:rsidRPr="00A72F8E">
        <w:rPr>
          <w:rFonts w:ascii="Arial" w:eastAsia="Times New Roman" w:hAnsi="Arial" w:cs="Arial"/>
          <w:noProof/>
          <w:color w:val="000000"/>
          <w:kern w:val="0"/>
          <w:sz w:val="20"/>
          <w:lang w:bidi="ar-SA"/>
          <w14:ligatures w14:val="none"/>
        </w:rPr>
        <w:t xml:space="preserve"> 40–44. </w:t>
      </w:r>
      <w:hyperlink r:id="rId21" w:history="1">
        <w:r w:rsidRPr="00A35A19">
          <w:rPr>
            <w:rStyle w:val="Hyperlink"/>
            <w:rFonts w:ascii="Arial" w:eastAsia="Times New Roman" w:hAnsi="Arial" w:cs="Arial"/>
            <w:noProof/>
            <w:kern w:val="0"/>
            <w:sz w:val="20"/>
            <w:lang w:bidi="ar-SA"/>
            <w14:ligatures w14:val="none"/>
          </w:rPr>
          <w:t>https://doi.org/10.1093/tropej/fmq040</w:t>
        </w:r>
      </w:hyperlink>
      <w:r>
        <w:rPr>
          <w:rFonts w:ascii="Arial" w:eastAsia="Times New Roman" w:hAnsi="Arial" w:cs="Arial"/>
          <w:noProof/>
          <w:color w:val="000000"/>
          <w:kern w:val="0"/>
          <w:sz w:val="20"/>
          <w:lang w:bidi="ar-SA"/>
          <w14:ligatures w14:val="none"/>
        </w:rPr>
        <w:t xml:space="preserve"> </w:t>
      </w:r>
    </w:p>
    <w:p w14:paraId="22CF3575" w14:textId="77777777" w:rsidR="00A76B28" w:rsidRDefault="00A76B28"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76B28">
        <w:rPr>
          <w:rFonts w:ascii="Arial" w:eastAsia="Times New Roman" w:hAnsi="Arial" w:cs="Arial"/>
          <w:noProof/>
          <w:color w:val="000000"/>
          <w:kern w:val="0"/>
          <w:sz w:val="20"/>
          <w:lang w:bidi="ar-SA"/>
          <w14:ligatures w14:val="none"/>
        </w:rPr>
        <w:t xml:space="preserve">Shah, G. S., Agrawal, J., Mishra, O. P., &amp; Chalise, S. (2013). Clinico-Biochemical Profile of Neonates with Birth Asphyxia in Eastern Nepal. Journal of Nepal Paediatric Society, 32(3), 206–209. </w:t>
      </w:r>
    </w:p>
    <w:p w14:paraId="414E764E" w14:textId="6CD84394" w:rsidR="00A76B28" w:rsidRDefault="00E5231D" w:rsidP="00A76B28">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22" w:history="1">
        <w:r w:rsidR="00A76B28" w:rsidRPr="00A35A19">
          <w:rPr>
            <w:rStyle w:val="Hyperlink"/>
            <w:rFonts w:ascii="Arial" w:eastAsia="Times New Roman" w:hAnsi="Arial" w:cs="Arial"/>
            <w:noProof/>
            <w:kern w:val="0"/>
            <w:sz w:val="20"/>
            <w:lang w:bidi="ar-SA"/>
            <w14:ligatures w14:val="none"/>
          </w:rPr>
          <w:t>https://doi.org/10.3126/jnps.v32i3.7626</w:t>
        </w:r>
      </w:hyperlink>
      <w:r w:rsidR="00A76B28">
        <w:rPr>
          <w:rFonts w:ascii="Arial" w:eastAsia="Times New Roman" w:hAnsi="Arial" w:cs="Arial"/>
          <w:noProof/>
          <w:color w:val="000000"/>
          <w:kern w:val="0"/>
          <w:sz w:val="20"/>
          <w:lang w:bidi="ar-SA"/>
          <w14:ligatures w14:val="none"/>
        </w:rPr>
        <w:t xml:space="preserve"> </w:t>
      </w:r>
    </w:p>
    <w:p w14:paraId="3BA8C8A2" w14:textId="5C655534" w:rsidR="00FD1570" w:rsidRPr="00FD1570" w:rsidRDefault="00FD1570" w:rsidP="00FD1570">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D1570">
        <w:rPr>
          <w:rFonts w:ascii="Arial" w:eastAsia="Times New Roman" w:hAnsi="Arial" w:cs="Arial"/>
          <w:noProof/>
          <w:color w:val="000000"/>
          <w:kern w:val="0"/>
          <w:sz w:val="20"/>
          <w:lang w:bidi="ar-SA"/>
          <w14:ligatures w14:val="none"/>
        </w:rPr>
        <w:t xml:space="preserve">Tirupathi, K., Swarnkar, K., &amp; Vagha, J. (2016). Study of risk factors of neonatal thrombocytopenia. International Journal of Contemporary Pediatrics, 4(1), 191–196. </w:t>
      </w:r>
      <w:hyperlink r:id="rId23" w:history="1">
        <w:r w:rsidRPr="00A35A19">
          <w:rPr>
            <w:rStyle w:val="Hyperlink"/>
            <w:rFonts w:ascii="Arial" w:eastAsia="Times New Roman" w:hAnsi="Arial" w:cs="Arial"/>
            <w:noProof/>
            <w:kern w:val="0"/>
            <w:sz w:val="20"/>
            <w:lang w:bidi="ar-SA"/>
            <w14:ligatures w14:val="none"/>
          </w:rPr>
          <w:t>https://doi.org/10.18203/2349-3291.ijcp20164603</w:t>
        </w:r>
      </w:hyperlink>
      <w:r>
        <w:rPr>
          <w:rFonts w:ascii="Arial" w:eastAsia="Times New Roman" w:hAnsi="Arial" w:cs="Arial"/>
          <w:noProof/>
          <w:color w:val="000000"/>
          <w:kern w:val="0"/>
          <w:sz w:val="20"/>
          <w:lang w:bidi="ar-SA"/>
          <w14:ligatures w14:val="none"/>
        </w:rPr>
        <w:t xml:space="preserve"> </w:t>
      </w:r>
    </w:p>
    <w:p w14:paraId="58B52A79" w14:textId="40C87006" w:rsidR="00F80C5D" w:rsidRPr="00F80C5D" w:rsidRDefault="00F80C5D" w:rsidP="00F80C5D">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80C5D">
        <w:rPr>
          <w:rFonts w:ascii="Arial" w:eastAsia="Times New Roman" w:hAnsi="Arial" w:cs="Arial"/>
          <w:noProof/>
          <w:color w:val="000000"/>
          <w:kern w:val="0"/>
          <w:sz w:val="20"/>
          <w:lang w:bidi="ar-SA"/>
          <w14:ligatures w14:val="none"/>
        </w:rPr>
        <w:t>Samad, N., Farooq, S., Hafeez, K., Maryam, M., &amp; Rafi, M. A. (2016). Analysis of Consequences of Birth Asphyxia in Infants: A Regional Study in Southern Punjab, Pakistan. Journal of the College of Physicians and Surgeons--Pakistan : JCPSP, 26(12), 950–953.</w:t>
      </w:r>
    </w:p>
    <w:p w14:paraId="72837223" w14:textId="37035C4F" w:rsidR="00DF2A9D" w:rsidRPr="0067545B" w:rsidRDefault="00DF2A9D" w:rsidP="00DF2A9D">
      <w:pPr>
        <w:pStyle w:val="ListParagraph"/>
        <w:spacing w:before="60" w:after="0" w:line="240" w:lineRule="auto"/>
        <w:jc w:val="both"/>
        <w:outlineLvl w:val="0"/>
        <w:rPr>
          <w:rFonts w:ascii="Arial" w:eastAsia="Times New Roman" w:hAnsi="Arial" w:cs="Arial"/>
          <w:b/>
          <w:bCs/>
          <w:noProof/>
          <w:color w:val="000000"/>
          <w:kern w:val="0"/>
          <w:sz w:val="20"/>
          <w:lang w:bidi="ar-SA"/>
          <w14:ligatures w14:val="none"/>
        </w:rPr>
      </w:pPr>
    </w:p>
    <w:sectPr w:rsidR="00DF2A9D" w:rsidRPr="0067545B" w:rsidSect="001618B0">
      <w:headerReference w:type="even" r:id="rId24"/>
      <w:headerReference w:type="default" r:id="rId25"/>
      <w:footerReference w:type="even" r:id="rId26"/>
      <w:footerReference w:type="default" r:id="rId27"/>
      <w:headerReference w:type="first" r:id="rId28"/>
      <w:footerReference w:type="first" r:id="rId29"/>
      <w:pgSz w:w="12240" w:h="15840" w:code="1"/>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36DE" w14:textId="77777777" w:rsidR="008E529E" w:rsidRDefault="008E529E" w:rsidP="001618B0">
      <w:pPr>
        <w:spacing w:after="0" w:line="240" w:lineRule="auto"/>
      </w:pPr>
      <w:r>
        <w:separator/>
      </w:r>
    </w:p>
  </w:endnote>
  <w:endnote w:type="continuationSeparator" w:id="0">
    <w:p w14:paraId="6565B2CD" w14:textId="77777777" w:rsidR="008E529E" w:rsidRDefault="008E529E" w:rsidP="0016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tr-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1C00" w14:textId="77777777" w:rsidR="00E5231D" w:rsidRDefault="00E523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80FA" w14:textId="77777777" w:rsidR="00E5231D" w:rsidRPr="001618B0" w:rsidRDefault="00E5231D" w:rsidP="001618B0">
    <w:pPr>
      <w:pStyle w:val="Footer"/>
      <w:rPr>
        <w:rFonts w:ascii="Helvetica" w:hAnsi="Helvetica" w:cs="Helvetica"/>
        <w:sz w:val="20"/>
      </w:rPr>
    </w:pPr>
  </w:p>
  <w:p w14:paraId="4C60EB88" w14:textId="5E94A1A7" w:rsidR="00E5231D" w:rsidRDefault="00E5231D">
    <w:pPr>
      <w:pStyle w:val="Footer"/>
    </w:pPr>
  </w:p>
  <w:p w14:paraId="1AFDC119" w14:textId="77777777" w:rsidR="00E5231D" w:rsidRDefault="00E523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173C" w14:textId="77777777" w:rsidR="00E5231D" w:rsidRDefault="00E523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6A5B0" w14:textId="77777777" w:rsidR="008E529E" w:rsidRDefault="008E529E" w:rsidP="001618B0">
      <w:pPr>
        <w:spacing w:after="0" w:line="240" w:lineRule="auto"/>
      </w:pPr>
      <w:r>
        <w:separator/>
      </w:r>
    </w:p>
  </w:footnote>
  <w:footnote w:type="continuationSeparator" w:id="0">
    <w:p w14:paraId="40969D6E" w14:textId="77777777" w:rsidR="008E529E" w:rsidRDefault="008E529E" w:rsidP="0016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D8792" w14:textId="4CEA23CC" w:rsidR="00E5231D" w:rsidRDefault="00E5231D">
    <w:pPr>
      <w:pStyle w:val="Header"/>
    </w:pPr>
    <w:r>
      <w:rPr>
        <w:noProof/>
      </w:rPr>
      <w:pict w14:anchorId="2B2BD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8508" w14:textId="6B377B6A" w:rsidR="00E5231D" w:rsidRDefault="00E5231D">
    <w:pPr>
      <w:pStyle w:val="Header"/>
    </w:pPr>
    <w:r>
      <w:rPr>
        <w:noProof/>
      </w:rPr>
      <w:pict w14:anchorId="69292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954A" w14:textId="7058154B" w:rsidR="00E5231D" w:rsidRDefault="00E5231D">
    <w:pPr>
      <w:pStyle w:val="Header"/>
    </w:pPr>
    <w:r>
      <w:rPr>
        <w:noProof/>
      </w:rPr>
      <w:pict w14:anchorId="3DBF5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E48"/>
    <w:multiLevelType w:val="hybridMultilevel"/>
    <w:tmpl w:val="72C8F75A"/>
    <w:lvl w:ilvl="0" w:tplc="FD3A56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344"/>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36551A7F"/>
    <w:multiLevelType w:val="hybridMultilevel"/>
    <w:tmpl w:val="64208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6285A"/>
    <w:multiLevelType w:val="hybridMultilevel"/>
    <w:tmpl w:val="DFA8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D6FC3"/>
    <w:multiLevelType w:val="hybridMultilevel"/>
    <w:tmpl w:val="2704127A"/>
    <w:lvl w:ilvl="0" w:tplc="00B0CC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E3021"/>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6" w15:restartNumberingAfterBreak="0">
    <w:nsid w:val="57826B08"/>
    <w:multiLevelType w:val="multilevel"/>
    <w:tmpl w:val="F6CEDB9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5BC26AF8"/>
    <w:multiLevelType w:val="hybridMultilevel"/>
    <w:tmpl w:val="03CE767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D53F8"/>
    <w:multiLevelType w:val="multilevel"/>
    <w:tmpl w:val="CBB6787C"/>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9" w15:restartNumberingAfterBreak="0">
    <w:nsid w:val="66F3371E"/>
    <w:multiLevelType w:val="hybridMultilevel"/>
    <w:tmpl w:val="597A3A64"/>
    <w:lvl w:ilvl="0" w:tplc="C3D8D6C2">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91CBE"/>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1" w15:restartNumberingAfterBreak="0">
    <w:nsid w:val="72F611D2"/>
    <w:multiLevelType w:val="hybridMultilevel"/>
    <w:tmpl w:val="D19A910E"/>
    <w:lvl w:ilvl="0" w:tplc="FD74DEE6">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8"/>
  </w:num>
  <w:num w:numId="6">
    <w:abstractNumId w:val="10"/>
  </w:num>
  <w:num w:numId="7">
    <w:abstractNumId w:val="2"/>
  </w:num>
  <w:num w:numId="8">
    <w:abstractNumId w:val="5"/>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FC"/>
    <w:rsid w:val="0000710E"/>
    <w:rsid w:val="000244D8"/>
    <w:rsid w:val="0003022B"/>
    <w:rsid w:val="00030684"/>
    <w:rsid w:val="0003233F"/>
    <w:rsid w:val="000B6419"/>
    <w:rsid w:val="000B6890"/>
    <w:rsid w:val="000D556E"/>
    <w:rsid w:val="000F5237"/>
    <w:rsid w:val="00102BEB"/>
    <w:rsid w:val="00103419"/>
    <w:rsid w:val="00114457"/>
    <w:rsid w:val="00124300"/>
    <w:rsid w:val="00125AAD"/>
    <w:rsid w:val="001426B5"/>
    <w:rsid w:val="00147986"/>
    <w:rsid w:val="001517BE"/>
    <w:rsid w:val="00160E95"/>
    <w:rsid w:val="00161098"/>
    <w:rsid w:val="001618B0"/>
    <w:rsid w:val="00161FBE"/>
    <w:rsid w:val="0016504A"/>
    <w:rsid w:val="00190961"/>
    <w:rsid w:val="001930F6"/>
    <w:rsid w:val="001A3A4B"/>
    <w:rsid w:val="001C1146"/>
    <w:rsid w:val="001D66E5"/>
    <w:rsid w:val="001D77D6"/>
    <w:rsid w:val="001E2923"/>
    <w:rsid w:val="001F167A"/>
    <w:rsid w:val="001F7A99"/>
    <w:rsid w:val="00203B85"/>
    <w:rsid w:val="002060B0"/>
    <w:rsid w:val="00215754"/>
    <w:rsid w:val="00223EB8"/>
    <w:rsid w:val="00270E6E"/>
    <w:rsid w:val="00273E90"/>
    <w:rsid w:val="00286A24"/>
    <w:rsid w:val="00286D17"/>
    <w:rsid w:val="00295107"/>
    <w:rsid w:val="002A1152"/>
    <w:rsid w:val="002B05D0"/>
    <w:rsid w:val="002E2085"/>
    <w:rsid w:val="002E73B2"/>
    <w:rsid w:val="00311A45"/>
    <w:rsid w:val="003528E1"/>
    <w:rsid w:val="00370004"/>
    <w:rsid w:val="0037002C"/>
    <w:rsid w:val="00374A24"/>
    <w:rsid w:val="0037581C"/>
    <w:rsid w:val="00387043"/>
    <w:rsid w:val="003B3E69"/>
    <w:rsid w:val="003C2641"/>
    <w:rsid w:val="003D1B19"/>
    <w:rsid w:val="003D2CE8"/>
    <w:rsid w:val="003E48A9"/>
    <w:rsid w:val="00400CFA"/>
    <w:rsid w:val="004033DC"/>
    <w:rsid w:val="00405007"/>
    <w:rsid w:val="00410DB2"/>
    <w:rsid w:val="00424495"/>
    <w:rsid w:val="00426B1B"/>
    <w:rsid w:val="00430988"/>
    <w:rsid w:val="00451449"/>
    <w:rsid w:val="00453D44"/>
    <w:rsid w:val="00477E4E"/>
    <w:rsid w:val="004902A1"/>
    <w:rsid w:val="004A2C03"/>
    <w:rsid w:val="004B2701"/>
    <w:rsid w:val="004D5987"/>
    <w:rsid w:val="004E1AAD"/>
    <w:rsid w:val="004E313F"/>
    <w:rsid w:val="004F5FCA"/>
    <w:rsid w:val="005055ED"/>
    <w:rsid w:val="00535AE8"/>
    <w:rsid w:val="005458D2"/>
    <w:rsid w:val="00555D3D"/>
    <w:rsid w:val="00556A65"/>
    <w:rsid w:val="00587E70"/>
    <w:rsid w:val="005A6CF8"/>
    <w:rsid w:val="005F68FA"/>
    <w:rsid w:val="0062482E"/>
    <w:rsid w:val="00624F83"/>
    <w:rsid w:val="006538A9"/>
    <w:rsid w:val="00656EDC"/>
    <w:rsid w:val="00671414"/>
    <w:rsid w:val="0067545B"/>
    <w:rsid w:val="00683DDF"/>
    <w:rsid w:val="00695255"/>
    <w:rsid w:val="006C5296"/>
    <w:rsid w:val="006D0E1A"/>
    <w:rsid w:val="006D2793"/>
    <w:rsid w:val="006D3FBC"/>
    <w:rsid w:val="006E3289"/>
    <w:rsid w:val="006E3B9C"/>
    <w:rsid w:val="006F1E51"/>
    <w:rsid w:val="00703868"/>
    <w:rsid w:val="00720710"/>
    <w:rsid w:val="00721523"/>
    <w:rsid w:val="007273F5"/>
    <w:rsid w:val="00735909"/>
    <w:rsid w:val="00752322"/>
    <w:rsid w:val="0075329E"/>
    <w:rsid w:val="00757573"/>
    <w:rsid w:val="00773CCD"/>
    <w:rsid w:val="00781E36"/>
    <w:rsid w:val="007930F9"/>
    <w:rsid w:val="007966DD"/>
    <w:rsid w:val="007A40F6"/>
    <w:rsid w:val="007A7753"/>
    <w:rsid w:val="007B1A4A"/>
    <w:rsid w:val="007B737B"/>
    <w:rsid w:val="007C0F04"/>
    <w:rsid w:val="007C40C8"/>
    <w:rsid w:val="007C4EE1"/>
    <w:rsid w:val="007F075F"/>
    <w:rsid w:val="007F1A08"/>
    <w:rsid w:val="00817D0A"/>
    <w:rsid w:val="008214BB"/>
    <w:rsid w:val="00821F94"/>
    <w:rsid w:val="00833FEB"/>
    <w:rsid w:val="008656A8"/>
    <w:rsid w:val="008716CE"/>
    <w:rsid w:val="008932BD"/>
    <w:rsid w:val="00896BB3"/>
    <w:rsid w:val="008970CD"/>
    <w:rsid w:val="008A2075"/>
    <w:rsid w:val="008C1D7A"/>
    <w:rsid w:val="008E529E"/>
    <w:rsid w:val="00902A6A"/>
    <w:rsid w:val="00906D4A"/>
    <w:rsid w:val="00910105"/>
    <w:rsid w:val="00924D6E"/>
    <w:rsid w:val="00962BC8"/>
    <w:rsid w:val="009638A7"/>
    <w:rsid w:val="00970AFF"/>
    <w:rsid w:val="00982E46"/>
    <w:rsid w:val="00994A8D"/>
    <w:rsid w:val="00997294"/>
    <w:rsid w:val="009C1C77"/>
    <w:rsid w:val="009C3E09"/>
    <w:rsid w:val="009C5EE6"/>
    <w:rsid w:val="009C68A8"/>
    <w:rsid w:val="009C6BE9"/>
    <w:rsid w:val="009E42AF"/>
    <w:rsid w:val="009E460C"/>
    <w:rsid w:val="00A12201"/>
    <w:rsid w:val="00A21971"/>
    <w:rsid w:val="00A22DF6"/>
    <w:rsid w:val="00A25069"/>
    <w:rsid w:val="00A6188C"/>
    <w:rsid w:val="00A655CA"/>
    <w:rsid w:val="00A72F8E"/>
    <w:rsid w:val="00A73B39"/>
    <w:rsid w:val="00A76B28"/>
    <w:rsid w:val="00A83396"/>
    <w:rsid w:val="00A8637D"/>
    <w:rsid w:val="00A86CB6"/>
    <w:rsid w:val="00AA010D"/>
    <w:rsid w:val="00AA0A16"/>
    <w:rsid w:val="00AA1E92"/>
    <w:rsid w:val="00AA3602"/>
    <w:rsid w:val="00AB265D"/>
    <w:rsid w:val="00AD4DDA"/>
    <w:rsid w:val="00AD66DB"/>
    <w:rsid w:val="00AF34CE"/>
    <w:rsid w:val="00B0239A"/>
    <w:rsid w:val="00B05D5B"/>
    <w:rsid w:val="00B20452"/>
    <w:rsid w:val="00B23E2D"/>
    <w:rsid w:val="00B24F15"/>
    <w:rsid w:val="00B267C8"/>
    <w:rsid w:val="00B3035C"/>
    <w:rsid w:val="00B51BD6"/>
    <w:rsid w:val="00B619AC"/>
    <w:rsid w:val="00B629F5"/>
    <w:rsid w:val="00B813ED"/>
    <w:rsid w:val="00B93777"/>
    <w:rsid w:val="00BA5A14"/>
    <w:rsid w:val="00BC50F5"/>
    <w:rsid w:val="00BD1605"/>
    <w:rsid w:val="00BE61CD"/>
    <w:rsid w:val="00BF1014"/>
    <w:rsid w:val="00BF177C"/>
    <w:rsid w:val="00BF7573"/>
    <w:rsid w:val="00C04CB4"/>
    <w:rsid w:val="00C172BA"/>
    <w:rsid w:val="00C25689"/>
    <w:rsid w:val="00C413CC"/>
    <w:rsid w:val="00C417F2"/>
    <w:rsid w:val="00C6442F"/>
    <w:rsid w:val="00C67156"/>
    <w:rsid w:val="00C74621"/>
    <w:rsid w:val="00C81AA6"/>
    <w:rsid w:val="00C81D99"/>
    <w:rsid w:val="00C85CF1"/>
    <w:rsid w:val="00C86DFC"/>
    <w:rsid w:val="00C926D9"/>
    <w:rsid w:val="00C94422"/>
    <w:rsid w:val="00C9449C"/>
    <w:rsid w:val="00CB3B61"/>
    <w:rsid w:val="00CC6AF7"/>
    <w:rsid w:val="00CD153C"/>
    <w:rsid w:val="00CD1B6B"/>
    <w:rsid w:val="00D0364F"/>
    <w:rsid w:val="00D177C9"/>
    <w:rsid w:val="00D423A9"/>
    <w:rsid w:val="00D4260E"/>
    <w:rsid w:val="00D81739"/>
    <w:rsid w:val="00D908FC"/>
    <w:rsid w:val="00DA5A6D"/>
    <w:rsid w:val="00DC0E8C"/>
    <w:rsid w:val="00DC4DCB"/>
    <w:rsid w:val="00DD1569"/>
    <w:rsid w:val="00DD5E7F"/>
    <w:rsid w:val="00DD6282"/>
    <w:rsid w:val="00DE6760"/>
    <w:rsid w:val="00DF2A9D"/>
    <w:rsid w:val="00E11C53"/>
    <w:rsid w:val="00E12579"/>
    <w:rsid w:val="00E20A5C"/>
    <w:rsid w:val="00E22F5D"/>
    <w:rsid w:val="00E31F6F"/>
    <w:rsid w:val="00E42F11"/>
    <w:rsid w:val="00E5231D"/>
    <w:rsid w:val="00E558EB"/>
    <w:rsid w:val="00E67980"/>
    <w:rsid w:val="00E718E3"/>
    <w:rsid w:val="00E74BA9"/>
    <w:rsid w:val="00E754A6"/>
    <w:rsid w:val="00E82A69"/>
    <w:rsid w:val="00E83612"/>
    <w:rsid w:val="00E90217"/>
    <w:rsid w:val="00E947C2"/>
    <w:rsid w:val="00EA5A6E"/>
    <w:rsid w:val="00EC31B4"/>
    <w:rsid w:val="00EE5067"/>
    <w:rsid w:val="00F06113"/>
    <w:rsid w:val="00F0748D"/>
    <w:rsid w:val="00F11B05"/>
    <w:rsid w:val="00F1371F"/>
    <w:rsid w:val="00F4318E"/>
    <w:rsid w:val="00F56589"/>
    <w:rsid w:val="00F61B51"/>
    <w:rsid w:val="00F80269"/>
    <w:rsid w:val="00F80C5D"/>
    <w:rsid w:val="00F92FB3"/>
    <w:rsid w:val="00F96F01"/>
    <w:rsid w:val="00FC31DB"/>
    <w:rsid w:val="00FC39DD"/>
    <w:rsid w:val="00FD1570"/>
    <w:rsid w:val="00FD3F4F"/>
    <w:rsid w:val="00FD413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79612"/>
  <w15:chartTrackingRefBased/>
  <w15:docId w15:val="{D4C25B93-334E-44DB-9B77-8C2AD9F6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08F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908F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908F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90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8F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908F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908F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90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8FC"/>
    <w:rPr>
      <w:rFonts w:eastAsiaTheme="majorEastAsia" w:cstheme="majorBidi"/>
      <w:color w:val="272727" w:themeColor="text1" w:themeTint="D8"/>
    </w:rPr>
  </w:style>
  <w:style w:type="paragraph" w:styleId="Title">
    <w:name w:val="Title"/>
    <w:basedOn w:val="Normal"/>
    <w:next w:val="Normal"/>
    <w:link w:val="TitleChar"/>
    <w:uiPriority w:val="10"/>
    <w:qFormat/>
    <w:rsid w:val="00D908F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908F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908F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908F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908FC"/>
    <w:pPr>
      <w:spacing w:before="160"/>
      <w:jc w:val="center"/>
    </w:pPr>
    <w:rPr>
      <w:i/>
      <w:iCs/>
      <w:color w:val="404040" w:themeColor="text1" w:themeTint="BF"/>
    </w:rPr>
  </w:style>
  <w:style w:type="character" w:customStyle="1" w:styleId="QuoteChar">
    <w:name w:val="Quote Char"/>
    <w:basedOn w:val="DefaultParagraphFont"/>
    <w:link w:val="Quote"/>
    <w:uiPriority w:val="29"/>
    <w:rsid w:val="00D908FC"/>
    <w:rPr>
      <w:i/>
      <w:iCs/>
      <w:color w:val="404040" w:themeColor="text1" w:themeTint="BF"/>
    </w:rPr>
  </w:style>
  <w:style w:type="paragraph" w:styleId="ListParagraph">
    <w:name w:val="List Paragraph"/>
    <w:basedOn w:val="Normal"/>
    <w:uiPriority w:val="34"/>
    <w:qFormat/>
    <w:rsid w:val="00D908FC"/>
    <w:pPr>
      <w:ind w:left="720"/>
      <w:contextualSpacing/>
    </w:pPr>
  </w:style>
  <w:style w:type="character" w:styleId="IntenseEmphasis">
    <w:name w:val="Intense Emphasis"/>
    <w:basedOn w:val="DefaultParagraphFont"/>
    <w:uiPriority w:val="21"/>
    <w:qFormat/>
    <w:rsid w:val="00D908FC"/>
    <w:rPr>
      <w:i/>
      <w:iCs/>
      <w:color w:val="0F4761" w:themeColor="accent1" w:themeShade="BF"/>
    </w:rPr>
  </w:style>
  <w:style w:type="paragraph" w:styleId="IntenseQuote">
    <w:name w:val="Intense Quote"/>
    <w:basedOn w:val="Normal"/>
    <w:next w:val="Normal"/>
    <w:link w:val="IntenseQuoteChar"/>
    <w:uiPriority w:val="30"/>
    <w:qFormat/>
    <w:rsid w:val="00D90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8FC"/>
    <w:rPr>
      <w:i/>
      <w:iCs/>
      <w:color w:val="0F4761" w:themeColor="accent1" w:themeShade="BF"/>
    </w:rPr>
  </w:style>
  <w:style w:type="character" w:styleId="IntenseReference">
    <w:name w:val="Intense Reference"/>
    <w:basedOn w:val="DefaultParagraphFont"/>
    <w:uiPriority w:val="32"/>
    <w:qFormat/>
    <w:rsid w:val="00D908FC"/>
    <w:rPr>
      <w:b/>
      <w:bCs/>
      <w:smallCaps/>
      <w:color w:val="0F4761" w:themeColor="accent1" w:themeShade="BF"/>
      <w:spacing w:val="5"/>
    </w:rPr>
  </w:style>
  <w:style w:type="table" w:styleId="TableGrid">
    <w:name w:val="Table Grid"/>
    <w:basedOn w:val="TableNormal"/>
    <w:uiPriority w:val="39"/>
    <w:rsid w:val="001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3B39"/>
    <w:rPr>
      <w:rFonts w:ascii="Times New Roman" w:hAnsi="Times New Roman" w:cs="Times New Roman"/>
      <w:sz w:val="24"/>
      <w:szCs w:val="21"/>
    </w:rPr>
  </w:style>
  <w:style w:type="paragraph" w:styleId="Header">
    <w:name w:val="header"/>
    <w:basedOn w:val="Normal"/>
    <w:link w:val="HeaderChar"/>
    <w:uiPriority w:val="99"/>
    <w:unhideWhenUsed/>
    <w:rsid w:val="0016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B0"/>
  </w:style>
  <w:style w:type="paragraph" w:styleId="Footer">
    <w:name w:val="footer"/>
    <w:basedOn w:val="Normal"/>
    <w:link w:val="FooterChar"/>
    <w:uiPriority w:val="99"/>
    <w:unhideWhenUsed/>
    <w:rsid w:val="0016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B0"/>
  </w:style>
  <w:style w:type="character" w:styleId="Hyperlink">
    <w:name w:val="Hyperlink"/>
    <w:basedOn w:val="DefaultParagraphFont"/>
    <w:uiPriority w:val="99"/>
    <w:unhideWhenUsed/>
    <w:rsid w:val="001618B0"/>
    <w:rPr>
      <w:color w:val="467886" w:themeColor="hyperlink"/>
      <w:u w:val="single"/>
    </w:rPr>
  </w:style>
  <w:style w:type="character" w:customStyle="1" w:styleId="UnresolvedMention1">
    <w:name w:val="Unresolved Mention1"/>
    <w:basedOn w:val="DefaultParagraphFont"/>
    <w:uiPriority w:val="99"/>
    <w:semiHidden/>
    <w:unhideWhenUsed/>
    <w:rsid w:val="0016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7390">
      <w:bodyDiv w:val="1"/>
      <w:marLeft w:val="0"/>
      <w:marRight w:val="0"/>
      <w:marTop w:val="0"/>
      <w:marBottom w:val="0"/>
      <w:divBdr>
        <w:top w:val="none" w:sz="0" w:space="0" w:color="auto"/>
        <w:left w:val="none" w:sz="0" w:space="0" w:color="auto"/>
        <w:bottom w:val="none" w:sz="0" w:space="0" w:color="auto"/>
        <w:right w:val="none" w:sz="0" w:space="0" w:color="auto"/>
      </w:divBdr>
    </w:div>
    <w:div w:id="232128996">
      <w:bodyDiv w:val="1"/>
      <w:marLeft w:val="0"/>
      <w:marRight w:val="0"/>
      <w:marTop w:val="0"/>
      <w:marBottom w:val="0"/>
      <w:divBdr>
        <w:top w:val="none" w:sz="0" w:space="0" w:color="auto"/>
        <w:left w:val="none" w:sz="0" w:space="0" w:color="auto"/>
        <w:bottom w:val="none" w:sz="0" w:space="0" w:color="auto"/>
        <w:right w:val="none" w:sz="0" w:space="0" w:color="auto"/>
      </w:divBdr>
    </w:div>
    <w:div w:id="968777238">
      <w:bodyDiv w:val="1"/>
      <w:marLeft w:val="0"/>
      <w:marRight w:val="0"/>
      <w:marTop w:val="0"/>
      <w:marBottom w:val="0"/>
      <w:divBdr>
        <w:top w:val="none" w:sz="0" w:space="0" w:color="auto"/>
        <w:left w:val="none" w:sz="0" w:space="0" w:color="auto"/>
        <w:bottom w:val="none" w:sz="0" w:space="0" w:color="auto"/>
        <w:right w:val="none" w:sz="0" w:space="0" w:color="auto"/>
      </w:divBdr>
    </w:div>
    <w:div w:id="1749038495">
      <w:bodyDiv w:val="1"/>
      <w:marLeft w:val="0"/>
      <w:marRight w:val="0"/>
      <w:marTop w:val="0"/>
      <w:marBottom w:val="0"/>
      <w:divBdr>
        <w:top w:val="none" w:sz="0" w:space="0" w:color="auto"/>
        <w:left w:val="none" w:sz="0" w:space="0" w:color="auto"/>
        <w:bottom w:val="none" w:sz="0" w:space="0" w:color="auto"/>
        <w:right w:val="none" w:sz="0" w:space="0" w:color="auto"/>
      </w:divBdr>
    </w:div>
    <w:div w:id="1994525902">
      <w:bodyDiv w:val="1"/>
      <w:marLeft w:val="0"/>
      <w:marRight w:val="0"/>
      <w:marTop w:val="0"/>
      <w:marBottom w:val="0"/>
      <w:divBdr>
        <w:top w:val="none" w:sz="0" w:space="0" w:color="auto"/>
        <w:left w:val="none" w:sz="0" w:space="0" w:color="auto"/>
        <w:bottom w:val="none" w:sz="0" w:space="0" w:color="auto"/>
        <w:right w:val="none" w:sz="0" w:space="0" w:color="auto"/>
      </w:divBdr>
    </w:div>
    <w:div w:id="20650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9/000505519" TargetMode="External"/><Relationship Id="rId13" Type="http://schemas.openxmlformats.org/officeDocument/2006/relationships/hyperlink" Target="https://doi.org/10.4314/ahs.v19i1.29" TargetMode="External"/><Relationship Id="rId18" Type="http://schemas.openxmlformats.org/officeDocument/2006/relationships/hyperlink" Target="https://doi.org/10.1186/s12887-025-05499-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93/tropej/fmq040" TargetMode="External"/><Relationship Id="rId7" Type="http://schemas.openxmlformats.org/officeDocument/2006/relationships/hyperlink" Target="https://doi.org/10.1186/s12887-022-03238-w" TargetMode="External"/><Relationship Id="rId12" Type="http://schemas.openxmlformats.org/officeDocument/2006/relationships/hyperlink" Target="https://doi.org/10.4103/2249-4847.144749" TargetMode="External"/><Relationship Id="rId17" Type="http://schemas.openxmlformats.org/officeDocument/2006/relationships/hyperlink" Target="https://doi.org/10.51253/pafmj.v71i1.384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86/s12887-022-03500-1" TargetMode="External"/><Relationship Id="rId20" Type="http://schemas.openxmlformats.org/officeDocument/2006/relationships/hyperlink" Target="https://doi.org/10.18203/2349-3291.ijcp20170701"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759/cureus.1140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31729/jnma.4550" TargetMode="External"/><Relationship Id="rId23" Type="http://schemas.openxmlformats.org/officeDocument/2006/relationships/hyperlink" Target="https://doi.org/10.18203/2349-3291.ijcp20164603" TargetMode="External"/><Relationship Id="rId28" Type="http://schemas.openxmlformats.org/officeDocument/2006/relationships/header" Target="header3.xml"/><Relationship Id="rId10" Type="http://schemas.openxmlformats.org/officeDocument/2006/relationships/hyperlink" Target="https://doi.org/10.1007/s12098-010-0034-0" TargetMode="External"/><Relationship Id="rId19" Type="http://schemas.openxmlformats.org/officeDocument/2006/relationships/hyperlink" Target="https://doi.org/10.1186/s12884-022-04999-z"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36/archdischild-2020-321309" TargetMode="External"/><Relationship Id="rId14" Type="http://schemas.openxmlformats.org/officeDocument/2006/relationships/hyperlink" Target="https://doi.org/10.5334/aogh.2884" TargetMode="External"/><Relationship Id="rId22" Type="http://schemas.openxmlformats.org/officeDocument/2006/relationships/hyperlink" Target="https://doi.org/10.3126/jnps.v32i3.7626"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13</Pages>
  <Words>4874</Words>
  <Characters>27784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3541</dc:creator>
  <cp:keywords/>
  <dc:description/>
  <cp:lastModifiedBy>Nikita Chaudhary</cp:lastModifiedBy>
  <cp:revision>40</cp:revision>
  <dcterms:created xsi:type="dcterms:W3CDTF">2025-07-22T18:05:00Z</dcterms:created>
  <dcterms:modified xsi:type="dcterms:W3CDTF">2025-07-23T10:42:00Z</dcterms:modified>
</cp:coreProperties>
</file>