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4" w:rsidRPr="00521A39" w:rsidRDefault="004B54E4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B54E4" w:rsidRPr="00521A39" w:rsidTr="007932AC">
        <w:trPr>
          <w:trHeight w:val="290"/>
        </w:trPr>
        <w:tc>
          <w:tcPr>
            <w:tcW w:w="5168" w:type="dxa"/>
          </w:tcPr>
          <w:p w:rsidR="004B54E4" w:rsidRPr="00521A39" w:rsidRDefault="004E4F1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Journal</w:t>
            </w:r>
            <w:r w:rsidRPr="00521A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B54E4" w:rsidRPr="00521A39" w:rsidRDefault="006E059D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4E4F13" w:rsidRPr="00521A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4E4F13" w:rsidRPr="00521A3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E4F13" w:rsidRPr="00521A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E4F13" w:rsidRPr="00521A3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E4F13" w:rsidRPr="00521A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E4F13" w:rsidRPr="00521A3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E4F13" w:rsidRPr="00521A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Chemical</w:t>
              </w:r>
              <w:r w:rsidR="004E4F13" w:rsidRPr="00521A3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E4F13" w:rsidRPr="00521A3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4B54E4" w:rsidRPr="00521A39" w:rsidTr="007932AC">
        <w:trPr>
          <w:trHeight w:val="290"/>
        </w:trPr>
        <w:tc>
          <w:tcPr>
            <w:tcW w:w="5168" w:type="dxa"/>
          </w:tcPr>
          <w:p w:rsidR="004B54E4" w:rsidRPr="00521A39" w:rsidRDefault="004E4F1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1A3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B54E4" w:rsidRPr="00521A39" w:rsidRDefault="004E4F13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Ms_AJOCS_142108</w:t>
            </w:r>
          </w:p>
        </w:tc>
      </w:tr>
      <w:tr w:rsidR="004B54E4" w:rsidRPr="00521A39" w:rsidTr="007932AC">
        <w:trPr>
          <w:trHeight w:val="650"/>
        </w:trPr>
        <w:tc>
          <w:tcPr>
            <w:tcW w:w="5168" w:type="dxa"/>
          </w:tcPr>
          <w:p w:rsidR="004B54E4" w:rsidRPr="00521A39" w:rsidRDefault="004E4F1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Title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B54E4" w:rsidRPr="00521A39" w:rsidRDefault="004E4F13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mechanism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kinetics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gas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phase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reaction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E2CAA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OH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radical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atmosphere</w:t>
            </w:r>
          </w:p>
        </w:tc>
      </w:tr>
      <w:tr w:rsidR="004B54E4" w:rsidRPr="00521A39" w:rsidTr="007932AC">
        <w:trPr>
          <w:trHeight w:val="333"/>
        </w:trPr>
        <w:tc>
          <w:tcPr>
            <w:tcW w:w="5168" w:type="dxa"/>
          </w:tcPr>
          <w:p w:rsidR="004B54E4" w:rsidRPr="00521A39" w:rsidRDefault="004E4F1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Type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B54E4" w:rsidRPr="00521A39" w:rsidRDefault="004E4F13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521A3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21A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932AC" w:rsidRPr="00521A39" w:rsidTr="006A2B25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7932AC" w:rsidRPr="00521A39" w:rsidRDefault="007932AC" w:rsidP="006A2B25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21A3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932AC" w:rsidRPr="00521A39" w:rsidTr="006A2B25">
        <w:trPr>
          <w:trHeight w:val="964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1A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932AC" w:rsidRPr="00521A39" w:rsidRDefault="007932AC" w:rsidP="006A2B25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21A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21A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21A3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21A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21A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(It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mandatory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that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authors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should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write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932AC" w:rsidRPr="00521A39" w:rsidTr="006A2B25">
        <w:trPr>
          <w:trHeight w:val="1840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21A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 xml:space="preserve">The manuscript delivers critical insights into the atmospheric fate of a halogenated ester-ethyl 2-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chloroacetoacetate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 xml:space="preserve"> that have been largely unexplored to date, thereby filling a significant gap in our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chlorinated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VOC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oxidation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pathways.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By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combining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high-level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DFT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calculations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with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canonical transition state theory and Eckart tunneling corrections, the authors provide rigorously derived rate constants and thermochemical parameters that can be directly incorporated into tropospheric reaction mechanisms. These</w:t>
            </w:r>
            <w:r w:rsidRPr="00521A3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results will enable more accurate modeling of OVOC lifetimes and secondary pollutant formation, with direct implications for air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A39">
              <w:rPr>
                <w:rFonts w:ascii="Arial" w:hAnsi="Arial" w:cs="Arial"/>
                <w:sz w:val="20"/>
                <w:szCs w:val="20"/>
              </w:rPr>
              <w:t>quality forecasting and regulatory assessments.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2AC" w:rsidRPr="00521A39" w:rsidTr="006A2B25">
        <w:trPr>
          <w:trHeight w:val="921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1A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932AC" w:rsidRPr="00521A39" w:rsidRDefault="007932AC" w:rsidP="006A2B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 current title accurately reflects the manuscript’s scope and methods, but it is somewhat verbose and could be made more engaging and concise. Suggested alternative title: “Quantum Chemical Investigation of OH-Initiated Oxidation Kinetics of Ethyl 2-Chloroacetoacetate in the Atmosphere”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2AC" w:rsidRPr="00521A39" w:rsidTr="006A2B25">
        <w:trPr>
          <w:trHeight w:val="3218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21A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 Abstract effectively summarizes the study’s objectives, methods, and key findings (rate constant at 298 K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 estimated tropospheric lifetime). However, it omits a few critical details that would improve its standalone clarity and impact.</w:t>
            </w:r>
          </w:p>
          <w:p w:rsidR="007932AC" w:rsidRPr="00521A39" w:rsidRDefault="007932AC" w:rsidP="006A2B25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Suggested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Additions: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Include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assumed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global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A39">
              <w:rPr>
                <w:rFonts w:ascii="Arial" w:hAnsi="Arial" w:cs="Arial"/>
                <w:sz w:val="20"/>
                <w:szCs w:val="20"/>
              </w:rPr>
              <w:t>average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[OH]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used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calculate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lifetime.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Briefly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note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level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theory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basis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set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signal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methodological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rigor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computational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chemists.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7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Add one sentence on the industrial or natural sources of E2CAA to underline why its oxidation kinetics are of broader tropospheric interest.</w:t>
            </w:r>
          </w:p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932AC" w:rsidRPr="00521A39" w:rsidRDefault="007932AC" w:rsidP="006A2B2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Suggested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Deletions/Streamlining: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mention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“pre-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post-reaction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complexes”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can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shortened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“reaction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complexes”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Omit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explicit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reference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CanTherm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/Eckart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tunneling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corrections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via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KiSThelP</w:t>
            </w:r>
            <w:proofErr w:type="spellEnd"/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”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2AC" w:rsidRPr="00521A39" w:rsidTr="006A2B25">
        <w:trPr>
          <w:trHeight w:val="705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21A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21A3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sound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technically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robust.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2AC" w:rsidRPr="00521A39" w:rsidTr="006A2B25">
        <w:trPr>
          <w:trHeight w:val="4658"/>
        </w:trPr>
        <w:tc>
          <w:tcPr>
            <w:tcW w:w="5352" w:type="dxa"/>
          </w:tcPr>
          <w:p w:rsidR="007932AC" w:rsidRPr="00521A39" w:rsidRDefault="007932AC" w:rsidP="006A2B2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21A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7932AC" w:rsidRPr="00521A39" w:rsidRDefault="007932AC" w:rsidP="006A2B25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 current reference list is broadly adequate. However, several recent and highly relevant publications are missing, and their inclusion would both strengthen the manuscript’s context and demonstrate engagement with state-of-the-art research: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29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Atkinson,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R.;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Arey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,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J.: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“Atmospheric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Degradation of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Volatile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Organic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Compounds,”</w:t>
            </w:r>
            <w:r w:rsidRPr="00521A3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Chem.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Rev.,</w:t>
            </w:r>
            <w:r w:rsidRPr="00521A3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2003,</w:t>
            </w:r>
          </w:p>
          <w:p w:rsidR="007932AC" w:rsidRPr="00521A39" w:rsidRDefault="007932AC" w:rsidP="006A2B2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103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(12),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4605–4638.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Chen,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X.;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Li,</w:t>
            </w:r>
            <w:r w:rsidRPr="00521A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Y.;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Sun,</w:t>
            </w:r>
            <w:r w:rsidRPr="00521A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W.;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Zhang,</w:t>
            </w:r>
            <w:r w:rsidRPr="00521A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R.: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“Theoretical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Study</w:t>
            </w:r>
            <w:r w:rsidRPr="00521A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on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OH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Abstraction</w:t>
            </w:r>
            <w:r w:rsidRPr="00521A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Kinetics</w:t>
            </w:r>
            <w:r w:rsidRPr="00521A3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Chloro-</w:t>
            </w:r>
            <w:r w:rsidRPr="00521A3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7932AC" w:rsidRPr="00521A39" w:rsidRDefault="007932AC" w:rsidP="006A2B25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Bromoacetoacetates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,”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J.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Phys.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Chem.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2022,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126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(5),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1823–1833.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1A39">
              <w:rPr>
                <w:rFonts w:ascii="Arial" w:hAnsi="Arial" w:cs="Arial"/>
                <w:sz w:val="20"/>
                <w:szCs w:val="20"/>
              </w:rPr>
              <w:t>Shu,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Y.</w:t>
            </w:r>
            <w:proofErr w:type="gramEnd"/>
            <w:r w:rsidRPr="00521A39">
              <w:rPr>
                <w:rFonts w:ascii="Arial" w:hAnsi="Arial" w:cs="Arial"/>
                <w:sz w:val="20"/>
                <w:szCs w:val="20"/>
              </w:rPr>
              <w:t>;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Truhlar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D.</w:t>
            </w:r>
            <w:r w:rsidRPr="00521A39">
              <w:rPr>
                <w:rFonts w:ascii="Arial" w:hAnsi="Arial" w:cs="Arial"/>
                <w:spacing w:val="41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521A39">
              <w:rPr>
                <w:rFonts w:ascii="Arial" w:hAnsi="Arial" w:cs="Arial"/>
                <w:sz w:val="20"/>
                <w:szCs w:val="20"/>
              </w:rPr>
              <w:t>: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“</w:t>
            </w:r>
            <w:proofErr w:type="gramEnd"/>
            <w:r w:rsidRPr="00521A39">
              <w:rPr>
                <w:rFonts w:ascii="Arial" w:hAnsi="Arial" w:cs="Arial"/>
                <w:sz w:val="20"/>
                <w:szCs w:val="20"/>
              </w:rPr>
              <w:t>Performance</w:t>
            </w:r>
            <w:r w:rsidRPr="00521A39">
              <w:rPr>
                <w:rFonts w:ascii="Arial" w:hAnsi="Arial" w:cs="Arial"/>
                <w:spacing w:val="39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M06-2X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41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Other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Density</w:t>
            </w:r>
            <w:r w:rsidRPr="00521A39">
              <w:rPr>
                <w:rFonts w:ascii="Arial" w:hAnsi="Arial" w:cs="Arial"/>
                <w:spacing w:val="41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z w:val="20"/>
                <w:szCs w:val="20"/>
              </w:rPr>
              <w:t>Functionals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 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>for</w:t>
            </w:r>
          </w:p>
          <w:p w:rsidR="007932AC" w:rsidRPr="00521A39" w:rsidRDefault="007932AC" w:rsidP="006A2B25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Hydrogen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21A39">
              <w:rPr>
                <w:rFonts w:ascii="Arial" w:hAnsi="Arial" w:cs="Arial"/>
                <w:sz w:val="20"/>
                <w:szCs w:val="20"/>
              </w:rPr>
              <w:t>Abstraction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Reactions,”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J.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Chem.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Theory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Comput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.,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2018,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14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(3),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1766–1775.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Nguyen,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H.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H.;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Nguyen,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T.</w:t>
            </w:r>
            <w:r w:rsidRPr="00521A3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T.;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Van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Doren,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E.;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Truhlar</w:t>
            </w:r>
            <w:proofErr w:type="spellEnd"/>
            <w:r w:rsidRPr="00521A39">
              <w:rPr>
                <w:rFonts w:ascii="Arial" w:hAnsi="Arial" w:cs="Arial"/>
                <w:sz w:val="20"/>
                <w:szCs w:val="20"/>
              </w:rPr>
              <w:t>,</w:t>
            </w:r>
            <w:r w:rsidRPr="00521A3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D.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G.: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“Quantifying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Tunneling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Effects</w:t>
            </w:r>
            <w:r w:rsidRPr="00521A3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in Atmospheric Radical Reactions with Eckart Barriers,” J. Phys. Chem. A, 2020, 124 (12), 2413–2423.</w:t>
            </w:r>
          </w:p>
          <w:p w:rsidR="007932AC" w:rsidRPr="00521A39" w:rsidRDefault="007932AC" w:rsidP="006A2B25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(p.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2–3),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cite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Atkinson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&amp;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Arey</w:t>
            </w:r>
            <w:proofErr w:type="spellEnd"/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(2003)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frame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importance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 halogenated ester oxidation.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45" w:lineRule="exact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Methodology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(p.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4),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reference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Shu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&amp;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Truhlar</w:t>
            </w:r>
            <w:proofErr w:type="spellEnd"/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(2018)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when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justifying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M06-2X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selection.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Kinetics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discussion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(p.</w:t>
            </w:r>
            <w:r w:rsidRPr="00521A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8),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include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Nguyen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et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al.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(2020)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alongside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your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tunneling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treatment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 contextualize parameter choices.</w:t>
            </w:r>
          </w:p>
          <w:p w:rsidR="007932AC" w:rsidRPr="00521A39" w:rsidRDefault="007932AC" w:rsidP="006A2B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Results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comparison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(p.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7),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contrast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your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rate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constants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with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those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from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Chen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et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al.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(2022).</w:t>
            </w:r>
          </w:p>
        </w:tc>
        <w:tc>
          <w:tcPr>
            <w:tcW w:w="6445" w:type="dxa"/>
          </w:tcPr>
          <w:p w:rsidR="007932AC" w:rsidRPr="00521A39" w:rsidRDefault="007932AC" w:rsidP="006A2B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4E4" w:rsidRPr="00521A39" w:rsidRDefault="004B54E4">
      <w:pPr>
        <w:rPr>
          <w:rFonts w:ascii="Arial" w:hAnsi="Arial" w:cs="Arial"/>
          <w:sz w:val="20"/>
          <w:szCs w:val="20"/>
        </w:rPr>
        <w:sectPr w:rsidR="004B54E4" w:rsidRPr="00521A39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:rsidR="004B54E4" w:rsidRPr="00521A39" w:rsidRDefault="004B54E4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"/>
        <w:gridCol w:w="5267"/>
        <w:gridCol w:w="1313"/>
        <w:gridCol w:w="7165"/>
        <w:gridCol w:w="878"/>
        <w:gridCol w:w="6274"/>
        <w:gridCol w:w="171"/>
      </w:tblGrid>
      <w:tr w:rsidR="004B54E4" w:rsidRPr="00521A39" w:rsidTr="00521A39">
        <w:trPr>
          <w:trHeight w:val="2759"/>
        </w:trPr>
        <w:tc>
          <w:tcPr>
            <w:tcW w:w="5352" w:type="dxa"/>
            <w:gridSpan w:val="2"/>
          </w:tcPr>
          <w:p w:rsidR="004B54E4" w:rsidRPr="00521A39" w:rsidRDefault="004E4F1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21A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21A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1A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:rsidR="004B54E4" w:rsidRPr="00521A39" w:rsidRDefault="004E4F1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manuscript’s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English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is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generally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high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scholarly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quality,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with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clear</w:t>
            </w:r>
            <w:r w:rsidRPr="00521A3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precise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technical</w:t>
            </w:r>
            <w:r w:rsidRPr="00521A3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terminology</w:t>
            </w:r>
          </w:p>
          <w:p w:rsidR="004B54E4" w:rsidRPr="00521A39" w:rsidRDefault="004E4F1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appropriate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for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6713E" w:rsidRPr="00521A3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21A39">
              <w:rPr>
                <w:rFonts w:ascii="Arial" w:hAnsi="Arial" w:cs="Arial"/>
                <w:sz w:val="20"/>
                <w:szCs w:val="20"/>
              </w:rPr>
              <w:t>journal.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Sentences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are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well-structured,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scientific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narrative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flows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logically.</w:t>
            </w:r>
          </w:p>
          <w:p w:rsidR="004B54E4" w:rsidRPr="00521A39" w:rsidRDefault="004B54E4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B54E4" w:rsidRPr="00521A39" w:rsidRDefault="004E4F1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However,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few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minor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issues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should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addressed: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Standardize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spacing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around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A39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dashes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(e.g.,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“250–450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K”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rather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than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“250 –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450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K”)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ensure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uniform use of hyphens in compound adjectives (e.g., “OH-initiated” vs. “OH initiated”).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5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Correct instances such as “reactions follow an indirect process” (p. 1, l. 20) to “the reactions follow an indirect pathway” for improved precision.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3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Some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sentences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could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be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tightened.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For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example,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compress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“pre-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post-reaction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21A39">
              <w:rPr>
                <w:rFonts w:ascii="Arial" w:hAnsi="Arial" w:cs="Arial"/>
                <w:sz w:val="20"/>
                <w:szCs w:val="20"/>
              </w:rPr>
              <w:t>complexes”</w:t>
            </w:r>
            <w:r w:rsidRPr="00521A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 “reaction complexes” where context permits.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Review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instances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of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missing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articles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(e.g.,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“performed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IRC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analysis”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→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“performed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IRC</w:t>
            </w:r>
            <w:r w:rsidRPr="00521A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analysis”).</w:t>
            </w:r>
          </w:p>
        </w:tc>
        <w:tc>
          <w:tcPr>
            <w:tcW w:w="6445" w:type="dxa"/>
            <w:gridSpan w:val="2"/>
          </w:tcPr>
          <w:p w:rsidR="004B54E4" w:rsidRPr="00521A39" w:rsidRDefault="004B54E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4E4" w:rsidRPr="00521A39" w:rsidTr="00521A39">
        <w:trPr>
          <w:trHeight w:val="3041"/>
        </w:trPr>
        <w:tc>
          <w:tcPr>
            <w:tcW w:w="5352" w:type="dxa"/>
            <w:gridSpan w:val="2"/>
          </w:tcPr>
          <w:p w:rsidR="004B54E4" w:rsidRPr="00521A39" w:rsidRDefault="004E4F13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21A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Please</w:t>
            </w:r>
            <w:r w:rsidRPr="00521A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verify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that</w:t>
            </w:r>
            <w:r w:rsidRPr="00521A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all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rate</w:t>
            </w:r>
            <w:r w:rsidRPr="00521A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constants,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energies,</w:t>
            </w:r>
            <w:r w:rsidRPr="00521A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lifetimes</w:t>
            </w:r>
            <w:r w:rsidRPr="00521A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use</w:t>
            </w:r>
            <w:r w:rsidRPr="00521A3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consistent</w:t>
            </w:r>
            <w:r w:rsidRPr="00521A3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units</w:t>
            </w:r>
            <w:r w:rsidRPr="00521A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throughout</w:t>
            </w:r>
            <w:r w:rsidRPr="00521A3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(e.g.,</w:t>
            </w:r>
            <w:r w:rsidRPr="00521A3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>cm³</w:t>
            </w:r>
          </w:p>
          <w:p w:rsidR="004B54E4" w:rsidRPr="00521A39" w:rsidRDefault="004E4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molecule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⁻</w:t>
            </w:r>
            <w:r w:rsidRPr="00521A39">
              <w:rPr>
                <w:rFonts w:ascii="Arial" w:hAnsi="Arial" w:cs="Arial"/>
                <w:sz w:val="20"/>
                <w:szCs w:val="20"/>
              </w:rPr>
              <w:t>¹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⁻</w:t>
            </w:r>
            <w:r w:rsidRPr="00521A39">
              <w:rPr>
                <w:rFonts w:ascii="Arial" w:hAnsi="Arial" w:cs="Arial"/>
                <w:sz w:val="20"/>
                <w:szCs w:val="20"/>
              </w:rPr>
              <w:t>¹,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kJ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mol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⁻</w:t>
            </w:r>
            <w:r w:rsidRPr="00521A39">
              <w:rPr>
                <w:rFonts w:ascii="Arial" w:hAnsi="Arial" w:cs="Arial"/>
                <w:sz w:val="20"/>
                <w:szCs w:val="20"/>
              </w:rPr>
              <w:t>¹)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define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any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non-standard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units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at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first</w:t>
            </w:r>
            <w:r w:rsidRPr="00521A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>use.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Where feasible, estimate uncertainties or error bars for key computed parameters (e.g., rate constants)</w:t>
            </w:r>
            <w:r w:rsidRPr="00521A3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arising from methodological approximations.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Briefly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mention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computational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resources</w:t>
            </w:r>
            <w:r w:rsidRPr="00521A3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(e.g.,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CPU</w:t>
            </w:r>
            <w:r w:rsidRPr="00521A3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hours,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software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versions)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used</w:t>
            </w:r>
            <w:r w:rsidRPr="00521A3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for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the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DFT</w:t>
            </w:r>
            <w:r w:rsidRPr="00521A3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 kinetics calculations to guide future users.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If data are available, discuss potential regional variability in OH concentrations (e.g., urban vs. remote troposphere) and its impact on E2CAA lifetime.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Ensure chemical names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and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abbreviations</w:t>
            </w:r>
            <w:r w:rsidRPr="00521A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(e.g., E2CAA, OVOC) are defined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once and</w:t>
            </w:r>
            <w:r w:rsidRPr="00521A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used consistently to avoid reader confusion.</w:t>
            </w:r>
          </w:p>
          <w:p w:rsidR="004B54E4" w:rsidRPr="00521A39" w:rsidRDefault="004E4F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Briefly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outline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how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this</w:t>
            </w:r>
            <w:r w:rsidRPr="00521A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computational</w:t>
            </w:r>
            <w:r w:rsidRPr="00521A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framework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could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be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extended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to</w:t>
            </w:r>
            <w:r w:rsidRPr="00521A3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study</w:t>
            </w:r>
            <w:r w:rsidRPr="00521A3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multi-oxidant</w:t>
            </w:r>
            <w:r w:rsidRPr="00521A3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pacing w:val="-2"/>
                <w:sz w:val="20"/>
                <w:szCs w:val="20"/>
              </w:rPr>
              <w:t>scenarios</w:t>
            </w:r>
          </w:p>
          <w:p w:rsidR="004B54E4" w:rsidRPr="00521A39" w:rsidRDefault="004E4F13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1A39">
              <w:rPr>
                <w:rFonts w:ascii="Arial" w:hAnsi="Arial" w:cs="Arial"/>
                <w:sz w:val="20"/>
                <w:szCs w:val="20"/>
              </w:rPr>
              <w:t>(e.g.,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Cl,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NO</w:t>
            </w:r>
            <w:r w:rsidRPr="00521A39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radicals)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in</w:t>
            </w:r>
            <w:r w:rsidRPr="00521A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A39">
              <w:rPr>
                <w:rFonts w:ascii="Arial" w:hAnsi="Arial" w:cs="Arial"/>
                <w:sz w:val="20"/>
                <w:szCs w:val="20"/>
              </w:rPr>
              <w:t>future</w:t>
            </w:r>
            <w:r w:rsidRPr="00521A39">
              <w:rPr>
                <w:rFonts w:ascii="Arial" w:hAnsi="Arial" w:cs="Arial"/>
                <w:spacing w:val="-4"/>
                <w:sz w:val="20"/>
                <w:szCs w:val="20"/>
              </w:rPr>
              <w:t xml:space="preserve"> work.</w:t>
            </w:r>
          </w:p>
        </w:tc>
        <w:tc>
          <w:tcPr>
            <w:tcW w:w="6445" w:type="dxa"/>
            <w:gridSpan w:val="2"/>
          </w:tcPr>
          <w:p w:rsidR="004B54E4" w:rsidRPr="00521A39" w:rsidRDefault="004B54E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2AC" w:rsidRPr="00521A39" w:rsidTr="00521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gridAfter w:val="1"/>
          <w:wBefore w:w="85" w:type="dxa"/>
          <w:wAfter w:w="171" w:type="dxa"/>
        </w:trPr>
        <w:tc>
          <w:tcPr>
            <w:tcW w:w="208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A39" w:rsidRPr="00521A39" w:rsidRDefault="00521A39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521A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]</w:t>
            </w: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1A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1A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32AC" w:rsidRPr="00521A39" w:rsidTr="00521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gridAfter w:val="1"/>
          <w:wBefore w:w="85" w:type="dxa"/>
          <w:wAfter w:w="171" w:type="dxa"/>
        </w:trPr>
        <w:tc>
          <w:tcPr>
            <w:tcW w:w="658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AC" w:rsidRPr="00521A39" w:rsidRDefault="007932AC" w:rsidP="007932A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1A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7932AC" w:rsidRPr="00521A39" w:rsidRDefault="007932AC" w:rsidP="007932A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1A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1A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1A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32AC" w:rsidRPr="00521A39" w:rsidTr="00521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Before w:val="1"/>
          <w:gridAfter w:val="1"/>
          <w:wBefore w:w="85" w:type="dxa"/>
          <w:wAfter w:w="171" w:type="dxa"/>
          <w:trHeight w:val="890"/>
        </w:trPr>
        <w:tc>
          <w:tcPr>
            <w:tcW w:w="658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1A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1A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1A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1A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52" w:type="dxa"/>
            <w:gridSpan w:val="2"/>
            <w:shd w:val="clear" w:color="auto" w:fill="auto"/>
            <w:vAlign w:val="center"/>
          </w:tcPr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32AC" w:rsidRPr="00521A39" w:rsidRDefault="007932AC" w:rsidP="007932A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7932AC" w:rsidRPr="00521A39" w:rsidRDefault="007932AC" w:rsidP="00793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521A39" w:rsidRPr="00521A39" w:rsidRDefault="00521A39" w:rsidP="00521A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1A39">
        <w:rPr>
          <w:rFonts w:ascii="Arial" w:hAnsi="Arial" w:cs="Arial"/>
          <w:b/>
          <w:u w:val="single"/>
        </w:rPr>
        <w:t>Reviewer details:</w:t>
      </w:r>
    </w:p>
    <w:p w:rsidR="00521A39" w:rsidRPr="00521A39" w:rsidRDefault="00521A39" w:rsidP="00521A3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521A39" w:rsidRPr="00521A39" w:rsidRDefault="00521A39" w:rsidP="00521A39">
      <w:pPr>
        <w:rPr>
          <w:rFonts w:ascii="Arial" w:hAnsi="Arial" w:cs="Arial"/>
          <w:b/>
          <w:sz w:val="20"/>
          <w:szCs w:val="20"/>
        </w:rPr>
      </w:pPr>
      <w:r w:rsidRPr="00521A39">
        <w:rPr>
          <w:rFonts w:ascii="Arial" w:hAnsi="Arial" w:cs="Arial"/>
          <w:b/>
          <w:color w:val="000000"/>
          <w:sz w:val="20"/>
          <w:szCs w:val="20"/>
        </w:rPr>
        <w:t>HOO PENG YONG, UNIVERSITI MALAYSIA PERLIS, MALAYSIA</w:t>
      </w:r>
      <w:r w:rsidRPr="00521A39">
        <w:rPr>
          <w:rFonts w:ascii="Arial" w:hAnsi="Arial" w:cs="Arial"/>
          <w:b/>
          <w:color w:val="000000"/>
          <w:sz w:val="20"/>
          <w:szCs w:val="20"/>
        </w:rPr>
        <w:br/>
      </w:r>
    </w:p>
    <w:p w:rsidR="007932AC" w:rsidRPr="00521A39" w:rsidRDefault="007932AC" w:rsidP="00793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sectPr w:rsidR="007932AC" w:rsidRPr="00521A39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59D" w:rsidRDefault="006E059D">
      <w:r>
        <w:separator/>
      </w:r>
    </w:p>
  </w:endnote>
  <w:endnote w:type="continuationSeparator" w:id="0">
    <w:p w:rsidR="006E059D" w:rsidRDefault="006E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4" w:rsidRDefault="004E4F1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4E4" w:rsidRDefault="004E4F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4B54E4" w:rsidRDefault="004E4F1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4E4" w:rsidRDefault="004E4F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4B54E4" w:rsidRDefault="004E4F1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4E4" w:rsidRDefault="004E4F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4B54E4" w:rsidRDefault="004E4F1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4E4" w:rsidRDefault="004E4F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4B54E4" w:rsidRDefault="004E4F1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59D" w:rsidRDefault="006E059D">
      <w:r>
        <w:separator/>
      </w:r>
    </w:p>
  </w:footnote>
  <w:footnote w:type="continuationSeparator" w:id="0">
    <w:p w:rsidR="006E059D" w:rsidRDefault="006E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4" w:rsidRDefault="004E4F1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4E4" w:rsidRDefault="004E4F1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4B54E4" w:rsidRDefault="004E4F1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FA1"/>
    <w:multiLevelType w:val="hybridMultilevel"/>
    <w:tmpl w:val="65026894"/>
    <w:lvl w:ilvl="0" w:tplc="73CAA818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B2EB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A9AF7E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C58D05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BEA2D8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316105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F48736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9E49EA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DBA352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DC0188"/>
    <w:multiLevelType w:val="hybridMultilevel"/>
    <w:tmpl w:val="F7E4A9D4"/>
    <w:lvl w:ilvl="0" w:tplc="D1E48ED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A42A7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9C4A2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59A5D5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58AE73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A42806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0EC12F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6B38D21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D021B0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D05426"/>
    <w:multiLevelType w:val="hybridMultilevel"/>
    <w:tmpl w:val="06A6709E"/>
    <w:lvl w:ilvl="0" w:tplc="FDA677A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2C0E4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0E3A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99A1C9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F7E8103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CD4403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F0A3F3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9A34319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87A583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146B3B"/>
    <w:multiLevelType w:val="hybridMultilevel"/>
    <w:tmpl w:val="143828DE"/>
    <w:lvl w:ilvl="0" w:tplc="0F1855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2981C6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C9217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5CAE60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C0924E3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0928C0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3ECAB1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81344B0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8482C7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8033C5"/>
    <w:multiLevelType w:val="hybridMultilevel"/>
    <w:tmpl w:val="91DC2D0E"/>
    <w:lvl w:ilvl="0" w:tplc="B9C8E1A8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DE766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F303C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D66296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ABD2440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49C253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86C503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11868D0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23A2509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4E4"/>
    <w:rsid w:val="002705F7"/>
    <w:rsid w:val="004B54E4"/>
    <w:rsid w:val="004E4F13"/>
    <w:rsid w:val="00521A39"/>
    <w:rsid w:val="006A2B25"/>
    <w:rsid w:val="006E059D"/>
    <w:rsid w:val="007932AC"/>
    <w:rsid w:val="009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A252"/>
  <w15:docId w15:val="{D446B9A8-7013-4335-A828-E326241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customStyle="1" w:styleId="Affiliation">
    <w:name w:val="Affiliation"/>
    <w:basedOn w:val="Normal"/>
    <w:rsid w:val="00521A3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ocs.com/index.php/AJ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5</cp:revision>
  <dcterms:created xsi:type="dcterms:W3CDTF">2025-08-06T08:43:00Z</dcterms:created>
  <dcterms:modified xsi:type="dcterms:W3CDTF">2025-08-08T07:27:00Z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for Microsoft 365</vt:lpwstr>
  </property>
</Properties>
</file>