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6D" w:rsidRPr="00462637" w:rsidRDefault="00B5126D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B5126D" w:rsidRPr="00462637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z w:val="20"/>
                <w:szCs w:val="20"/>
              </w:rPr>
              <w:t>Journal</w:t>
            </w:r>
            <w:r w:rsidRPr="004626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B5126D" w:rsidRPr="00462637" w:rsidRDefault="005B4C9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1219D" w:rsidRPr="004626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1219D" w:rsidRPr="004626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41219D" w:rsidRPr="004626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219D" w:rsidRPr="004626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1219D" w:rsidRPr="0046263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219D" w:rsidRPr="0046263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B5126D" w:rsidRPr="00462637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26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Ms_AJMAH_142754</w:t>
            </w:r>
          </w:p>
        </w:tc>
      </w:tr>
      <w:tr w:rsidR="00B5126D" w:rsidRPr="00462637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z w:val="20"/>
                <w:szCs w:val="20"/>
              </w:rPr>
              <w:t>Title</w:t>
            </w:r>
            <w:r w:rsidRPr="004626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before="205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Evolving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Autistic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Patterns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Wellness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Lifespan: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3-Core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Domain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Perspective</w:t>
            </w:r>
          </w:p>
        </w:tc>
      </w:tr>
      <w:tr w:rsidR="00B5126D" w:rsidRPr="00462637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z w:val="20"/>
                <w:szCs w:val="20"/>
              </w:rPr>
              <w:t>Type</w:t>
            </w:r>
            <w:r w:rsidRPr="004626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6D" w:rsidRPr="00462637" w:rsidRDefault="0041219D">
            <w:pPr>
              <w:pStyle w:val="TableParagraph"/>
              <w:spacing w:before="51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journal</w:t>
            </w:r>
          </w:p>
        </w:tc>
      </w:tr>
    </w:tbl>
    <w:p w:rsidR="00B5126D" w:rsidRPr="00462637" w:rsidRDefault="00B5126D">
      <w:pPr>
        <w:pStyle w:val="BodyText"/>
        <w:rPr>
          <w:rFonts w:ascii="Arial" w:hAnsi="Arial" w:cs="Arial"/>
          <w:b w:val="0"/>
        </w:rPr>
      </w:pPr>
    </w:p>
    <w:p w:rsidR="00587535" w:rsidRPr="00462637" w:rsidRDefault="00587535">
      <w:pPr>
        <w:pStyle w:val="BodyText"/>
        <w:rPr>
          <w:rFonts w:ascii="Arial" w:hAnsi="Arial" w:cs="Arial"/>
          <w:b w:val="0"/>
        </w:rPr>
      </w:pPr>
    </w:p>
    <w:p w:rsidR="00587535" w:rsidRPr="00462637" w:rsidRDefault="00587535" w:rsidP="00587535">
      <w:pPr>
        <w:pStyle w:val="BodyText"/>
        <w:spacing w:before="80"/>
        <w:ind w:left="165"/>
        <w:rPr>
          <w:rFonts w:ascii="Arial" w:hAnsi="Arial" w:cs="Arial"/>
        </w:rPr>
      </w:pPr>
      <w:r w:rsidRPr="00462637">
        <w:rPr>
          <w:rFonts w:ascii="Arial" w:hAnsi="Arial" w:cs="Arial"/>
          <w:color w:val="000000"/>
          <w:highlight w:val="yellow"/>
        </w:rPr>
        <w:t>PART</w:t>
      </w:r>
      <w:r w:rsidRPr="00462637">
        <w:rPr>
          <w:rFonts w:ascii="Arial" w:hAnsi="Arial" w:cs="Arial"/>
          <w:color w:val="000000"/>
          <w:spacing w:val="48"/>
          <w:highlight w:val="yellow"/>
        </w:rPr>
        <w:t xml:space="preserve"> </w:t>
      </w:r>
      <w:r w:rsidRPr="00462637">
        <w:rPr>
          <w:rFonts w:ascii="Arial" w:hAnsi="Arial" w:cs="Arial"/>
          <w:color w:val="000000"/>
          <w:highlight w:val="yellow"/>
        </w:rPr>
        <w:t>1:</w:t>
      </w:r>
      <w:r w:rsidRPr="00462637">
        <w:rPr>
          <w:rFonts w:ascii="Arial" w:hAnsi="Arial" w:cs="Arial"/>
          <w:color w:val="000000"/>
          <w:spacing w:val="-1"/>
        </w:rPr>
        <w:t xml:space="preserve"> </w:t>
      </w:r>
      <w:r w:rsidRPr="00462637">
        <w:rPr>
          <w:rFonts w:ascii="Arial" w:hAnsi="Arial" w:cs="Arial"/>
          <w:color w:val="000000"/>
          <w:spacing w:val="-2"/>
        </w:rPr>
        <w:t>Comments</w:t>
      </w:r>
    </w:p>
    <w:p w:rsidR="00B5126D" w:rsidRPr="00462637" w:rsidRDefault="00B5126D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587535" w:rsidRPr="00462637" w:rsidTr="00587535">
        <w:trPr>
          <w:trHeight w:val="963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6263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87535" w:rsidRPr="00462637" w:rsidRDefault="00587535" w:rsidP="00587535">
            <w:pPr>
              <w:pStyle w:val="TableParagraph"/>
              <w:spacing w:before="3"/>
              <w:ind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626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626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626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6263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626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626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6263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626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626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626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6263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6263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626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spacing w:line="254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(It</w:t>
            </w:r>
            <w:r w:rsidRPr="004626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is</w:t>
            </w:r>
            <w:r w:rsidRPr="0046263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mandatory</w:t>
            </w:r>
            <w:r w:rsidRPr="0046263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that</w:t>
            </w:r>
            <w:r w:rsidRPr="004626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authors</w:t>
            </w:r>
            <w:r w:rsidRPr="0046263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should</w:t>
            </w:r>
            <w:r w:rsidRPr="004626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write</w:t>
            </w:r>
            <w:r w:rsidRPr="0046263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7535" w:rsidRPr="00462637" w:rsidTr="00587535">
        <w:trPr>
          <w:trHeight w:val="1612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ind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This manuscript holds significant value for the scientific community as it synthesizes existing evidence on the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barriers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faced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individuals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autism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spectrum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disorder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(ASD)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accessing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rehabilitation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services. By systematically reviewing global challenges, it highlights critical gaps in service delivery, equity, and policy responsiveness—especially in low-resource settings. The findings underscore the urgent need for inclusive, culturally sensitive, and lifespan-oriented rehabilitation models that align with neurodiversity</w:t>
            </w:r>
          </w:p>
          <w:p w:rsidR="00587535" w:rsidRPr="00462637" w:rsidRDefault="00587535" w:rsidP="00587535">
            <w:pPr>
              <w:pStyle w:val="TableParagraph"/>
              <w:spacing w:line="230" w:lineRule="atLeast"/>
              <w:ind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principles.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This work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informs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future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directions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foundation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for advocacy and systemic reform in autism care.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541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87535" w:rsidRPr="00462637" w:rsidRDefault="00587535" w:rsidP="00587535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Generally</w:t>
            </w:r>
            <w:r w:rsidRPr="004626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1378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263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Scope: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effectively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outlines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paper’s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focus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autistic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patterns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(ABPs)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across the lifespan and introduces the Core Experience Domains (CEDs).</w:t>
            </w:r>
          </w:p>
          <w:p w:rsidR="00587535" w:rsidRPr="00462637" w:rsidRDefault="00587535" w:rsidP="00587535">
            <w:pPr>
              <w:pStyle w:val="TableParagraph"/>
              <w:spacing w:before="229"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clarity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impact,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consider</w:t>
            </w:r>
            <w:r w:rsidRPr="004626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adding:</w:t>
            </w:r>
          </w:p>
          <w:p w:rsidR="00587535" w:rsidRPr="00462637" w:rsidRDefault="00587535" w:rsidP="00587535">
            <w:pPr>
              <w:pStyle w:val="TableParagraph"/>
              <w:spacing w:line="230" w:lineRule="atLeast"/>
              <w:ind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Explicit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Aim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Question: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stating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 paper’s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aim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guiding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would help anchor the reader.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703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263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core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content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703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spacing w:line="230" w:lineRule="exact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partially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reasonably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689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ind w:left="468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6263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263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sz w:val="20"/>
                <w:szCs w:val="20"/>
              </w:rPr>
              <w:t>Generally</w:t>
            </w:r>
            <w:r w:rsidRPr="0046263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understandable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535" w:rsidRPr="00462637" w:rsidTr="00587535">
        <w:trPr>
          <w:trHeight w:val="2071"/>
        </w:trPr>
        <w:tc>
          <w:tcPr>
            <w:tcW w:w="5353" w:type="dxa"/>
          </w:tcPr>
          <w:p w:rsidR="00587535" w:rsidRPr="00462637" w:rsidRDefault="00587535" w:rsidP="00587535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6263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587535" w:rsidRPr="00462637" w:rsidRDefault="00587535" w:rsidP="00587535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conceptual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paper offers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timely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transformative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lens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for understanding</w:t>
            </w:r>
            <w:r w:rsidRPr="004626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autistic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behavior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patterns (ABPs) across the lifespan. By framing autism through the Core Experience Domains—sensory needs, communication differences, and social interaction patterns—it shifts the discourse from deficit-based models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6263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strengths-oriented,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identity-affirming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paradigm.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Crucially,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6263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positions</w:t>
            </w:r>
            <w:r w:rsidRPr="0046263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wellness not as an outcome of “fixing” autism, but as a product of respectful, inclusive, and context-sensitive support. This aligns with global calls for educational equity under SDG 4 and reinforces the need for lifespan-responsive interventions that honor neurodiversity. For educators, policymakers, and</w:t>
            </w:r>
          </w:p>
          <w:p w:rsidR="00587535" w:rsidRPr="00462637" w:rsidRDefault="00587535" w:rsidP="00587535">
            <w:pPr>
              <w:pStyle w:val="TableParagraph"/>
              <w:spacing w:line="230" w:lineRule="exact"/>
              <w:ind w:right="136"/>
              <w:rPr>
                <w:rFonts w:ascii="Arial" w:hAnsi="Arial" w:cs="Arial"/>
                <w:b/>
                <w:sz w:val="20"/>
                <w:szCs w:val="20"/>
              </w:rPr>
            </w:pPr>
            <w:r w:rsidRPr="00462637">
              <w:rPr>
                <w:rFonts w:ascii="Arial" w:hAnsi="Arial" w:cs="Arial"/>
                <w:b/>
                <w:sz w:val="20"/>
                <w:szCs w:val="20"/>
              </w:rPr>
              <w:t>practitioners,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framework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invites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reimagining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263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strategies—one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46263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centers</w:t>
            </w:r>
            <w:r w:rsidRPr="0046263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2637">
              <w:rPr>
                <w:rFonts w:ascii="Arial" w:hAnsi="Arial" w:cs="Arial"/>
                <w:b/>
                <w:sz w:val="20"/>
                <w:szCs w:val="20"/>
              </w:rPr>
              <w:t>autonomy, sensory dignity, and communicative plurality.</w:t>
            </w:r>
          </w:p>
        </w:tc>
        <w:tc>
          <w:tcPr>
            <w:tcW w:w="6443" w:type="dxa"/>
          </w:tcPr>
          <w:p w:rsidR="00587535" w:rsidRPr="00462637" w:rsidRDefault="00587535" w:rsidP="0058753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126D" w:rsidRPr="00462637" w:rsidRDefault="00B5126D">
      <w:pPr>
        <w:pStyle w:val="BodyText"/>
        <w:spacing w:before="3"/>
        <w:rPr>
          <w:rFonts w:ascii="Arial" w:hAnsi="Arial" w:cs="Arial"/>
          <w:b w:val="0"/>
        </w:rPr>
      </w:pPr>
    </w:p>
    <w:p w:rsidR="00B5126D" w:rsidRPr="00462637" w:rsidRDefault="00B5126D">
      <w:pPr>
        <w:spacing w:before="229"/>
        <w:ind w:left="165" w:right="11784"/>
        <w:rPr>
          <w:rFonts w:ascii="Arial" w:hAnsi="Arial" w:cs="Arial"/>
          <w:sz w:val="20"/>
          <w:szCs w:val="20"/>
        </w:rPr>
      </w:pPr>
    </w:p>
    <w:p w:rsidR="00B5126D" w:rsidRPr="00462637" w:rsidRDefault="00B5126D">
      <w:pPr>
        <w:rPr>
          <w:rFonts w:ascii="Arial" w:hAnsi="Arial" w:cs="Arial"/>
          <w:sz w:val="20"/>
          <w:szCs w:val="20"/>
        </w:rPr>
        <w:sectPr w:rsidR="00B5126D" w:rsidRPr="00462637">
          <w:headerReference w:type="default" r:id="rId7"/>
          <w:footerReference w:type="default" r:id="rId8"/>
          <w:type w:val="continuous"/>
          <w:pgSz w:w="23820" w:h="16840" w:orient="landscape"/>
          <w:pgMar w:top="1960" w:right="1275" w:bottom="880" w:left="1275" w:header="1278" w:footer="698" w:gutter="0"/>
          <w:pgNumType w:start="1"/>
          <w:cols w:space="720"/>
        </w:sectPr>
      </w:pPr>
    </w:p>
    <w:p w:rsidR="00B5126D" w:rsidRPr="00462637" w:rsidRDefault="00B5126D">
      <w:pPr>
        <w:pStyle w:val="BodyText"/>
        <w:rPr>
          <w:rFonts w:ascii="Arial" w:hAnsi="Arial" w:cs="Arial"/>
        </w:rPr>
      </w:pPr>
    </w:p>
    <w:p w:rsidR="00B5126D" w:rsidRPr="00462637" w:rsidRDefault="00B5126D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587535" w:rsidRPr="00462637" w:rsidTr="005875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6263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263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7535" w:rsidRPr="00462637" w:rsidTr="005875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35" w:rsidRPr="00462637" w:rsidRDefault="005875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6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35" w:rsidRPr="00462637" w:rsidRDefault="005875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6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6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7535" w:rsidRPr="00462637" w:rsidRDefault="005875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7535" w:rsidRPr="00462637" w:rsidTr="005875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263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26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26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263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7535" w:rsidRPr="00462637" w:rsidRDefault="005875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87535" w:rsidRDefault="00587535" w:rsidP="00587535">
      <w:pPr>
        <w:rPr>
          <w:rFonts w:ascii="Arial" w:hAnsi="Arial" w:cs="Arial"/>
          <w:sz w:val="20"/>
          <w:szCs w:val="20"/>
        </w:rPr>
      </w:pPr>
    </w:p>
    <w:p w:rsidR="00462637" w:rsidRPr="00462637" w:rsidRDefault="00462637" w:rsidP="00587535">
      <w:pPr>
        <w:rPr>
          <w:rFonts w:ascii="Arial" w:hAnsi="Arial" w:cs="Arial"/>
          <w:sz w:val="20"/>
          <w:szCs w:val="20"/>
        </w:rPr>
      </w:pPr>
    </w:p>
    <w:p w:rsidR="00462637" w:rsidRPr="00462637" w:rsidRDefault="00462637" w:rsidP="00462637">
      <w:pPr>
        <w:rPr>
          <w:rFonts w:ascii="Arial" w:hAnsi="Arial" w:cs="Arial"/>
          <w:b/>
          <w:sz w:val="20"/>
          <w:szCs w:val="20"/>
          <w:u w:val="single"/>
        </w:rPr>
      </w:pPr>
      <w:r w:rsidRPr="004626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2637" w:rsidRPr="00462637" w:rsidRDefault="00462637" w:rsidP="00587535">
      <w:pPr>
        <w:rPr>
          <w:rFonts w:ascii="Arial" w:hAnsi="Arial" w:cs="Arial"/>
          <w:sz w:val="20"/>
          <w:szCs w:val="20"/>
        </w:rPr>
      </w:pPr>
    </w:p>
    <w:p w:rsidR="00462637" w:rsidRPr="00462637" w:rsidRDefault="00462637" w:rsidP="00462637">
      <w:pPr>
        <w:rPr>
          <w:rFonts w:ascii="Arial" w:hAnsi="Arial" w:cs="Arial"/>
          <w:b/>
          <w:sz w:val="20"/>
          <w:szCs w:val="20"/>
        </w:rPr>
      </w:pPr>
      <w:bookmarkStart w:id="2" w:name="_Hlk206754429"/>
      <w:bookmarkStart w:id="3" w:name="_GoBack"/>
      <w:proofErr w:type="spellStart"/>
      <w:r w:rsidRPr="00462637">
        <w:rPr>
          <w:rFonts w:ascii="Arial" w:hAnsi="Arial" w:cs="Arial"/>
          <w:b/>
          <w:sz w:val="20"/>
          <w:szCs w:val="20"/>
        </w:rPr>
        <w:t>Hasliza</w:t>
      </w:r>
      <w:proofErr w:type="spellEnd"/>
      <w:r w:rsidRPr="0046263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62637">
        <w:rPr>
          <w:rFonts w:ascii="Arial" w:hAnsi="Arial" w:cs="Arial"/>
          <w:b/>
          <w:sz w:val="20"/>
          <w:szCs w:val="20"/>
        </w:rPr>
        <w:t>Yunus</w:t>
      </w:r>
      <w:proofErr w:type="spellEnd"/>
      <w:r w:rsidRPr="00462637">
        <w:rPr>
          <w:rFonts w:ascii="Arial" w:hAnsi="Arial" w:cs="Arial"/>
          <w:b/>
          <w:sz w:val="20"/>
          <w:szCs w:val="20"/>
        </w:rPr>
        <w:t>, Sultan Idris Education University, Malaysia</w:t>
      </w:r>
    </w:p>
    <w:bookmarkEnd w:id="2"/>
    <w:bookmarkEnd w:id="3"/>
    <w:p w:rsidR="00587535" w:rsidRPr="00462637" w:rsidRDefault="00587535" w:rsidP="00587535">
      <w:pPr>
        <w:rPr>
          <w:rFonts w:ascii="Arial" w:hAnsi="Arial" w:cs="Arial"/>
          <w:sz w:val="20"/>
          <w:szCs w:val="20"/>
        </w:rPr>
      </w:pPr>
    </w:p>
    <w:p w:rsidR="00587535" w:rsidRPr="00462637" w:rsidRDefault="00587535" w:rsidP="005875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87535" w:rsidRPr="00462637" w:rsidRDefault="00587535" w:rsidP="00587535">
      <w:pPr>
        <w:rPr>
          <w:rFonts w:ascii="Arial" w:hAnsi="Arial" w:cs="Arial"/>
          <w:sz w:val="20"/>
          <w:szCs w:val="20"/>
        </w:rPr>
      </w:pPr>
    </w:p>
    <w:p w:rsidR="0041219D" w:rsidRPr="00462637" w:rsidRDefault="0041219D">
      <w:pPr>
        <w:rPr>
          <w:rFonts w:ascii="Arial" w:hAnsi="Arial" w:cs="Arial"/>
          <w:sz w:val="20"/>
          <w:szCs w:val="20"/>
        </w:rPr>
      </w:pPr>
    </w:p>
    <w:sectPr w:rsidR="0041219D" w:rsidRPr="00462637">
      <w:pgSz w:w="23820" w:h="16840" w:orient="landscape"/>
      <w:pgMar w:top="1960" w:right="1275" w:bottom="880" w:left="1275" w:header="1278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98" w:rsidRDefault="005B4C98">
      <w:r>
        <w:separator/>
      </w:r>
    </w:p>
  </w:endnote>
  <w:endnote w:type="continuationSeparator" w:id="0">
    <w:p w:rsidR="005B4C98" w:rsidRDefault="005B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D" w:rsidRDefault="004121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10109151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26D" w:rsidRDefault="004121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" filled="f" stroked="f">
              <v:textbox inset="0,0,0,0">
                <w:txbxContent>
                  <w:p w:rsidR="00B5126D" w:rsidRDefault="004121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2641600</wp:posOffset>
              </wp:positionH>
              <wp:positionV relativeFrom="page">
                <wp:posOffset>10109151</wp:posOffset>
              </wp:positionV>
              <wp:extent cx="70675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26D" w:rsidRDefault="004121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pt;margin-top:796pt;width:55.6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" filled="f" stroked="f">
              <v:textbox inset="0,0,0,0">
                <w:txbxContent>
                  <w:p w:rsidR="00B5126D" w:rsidRDefault="004121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4416171</wp:posOffset>
              </wp:positionH>
              <wp:positionV relativeFrom="page">
                <wp:posOffset>10109151</wp:posOffset>
              </wp:positionV>
              <wp:extent cx="858519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26D" w:rsidRDefault="004121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pt;width:67.6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" filled="f" stroked="f">
              <v:textbox inset="0,0,0,0">
                <w:txbxContent>
                  <w:p w:rsidR="00B5126D" w:rsidRDefault="004121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10109151</wp:posOffset>
              </wp:positionV>
              <wp:extent cx="1020444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26D" w:rsidRDefault="0041219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pt;width:80.3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ahqwEAAEYDAAAOAAAAZHJzL2Uyb0RvYy54bWysUsFu2zAMvQ/YPwi6L3KytNiMOMW2YsOA&#10;YivQ7gNkWYqFWaImKrHz96OUOC22W9GLTFmPj++R3NxMbmAHHdGCb/hyUXGmvYLO+l3Dfz1+ffeB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" filled="f" stroked="f">
              <v:textbox inset="0,0,0,0">
                <w:txbxContent>
                  <w:p w:rsidR="00B5126D" w:rsidRDefault="0041219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98" w:rsidRDefault="005B4C98">
      <w:r>
        <w:separator/>
      </w:r>
    </w:p>
  </w:footnote>
  <w:footnote w:type="continuationSeparator" w:id="0">
    <w:p w:rsidR="005B4C98" w:rsidRDefault="005B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6D" w:rsidRDefault="0041219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798915</wp:posOffset>
              </wp:positionV>
              <wp:extent cx="10991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1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126D" w:rsidRDefault="0041219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9pt;width:86.5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" filled="f" stroked="f">
              <v:textbox inset="0,0,0,0">
                <w:txbxContent>
                  <w:p w:rsidR="00B5126D" w:rsidRDefault="0041219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26D"/>
    <w:rsid w:val="003A6FB1"/>
    <w:rsid w:val="0041219D"/>
    <w:rsid w:val="00462637"/>
    <w:rsid w:val="00587535"/>
    <w:rsid w:val="005B4C98"/>
    <w:rsid w:val="006B4BC5"/>
    <w:rsid w:val="008F12F6"/>
    <w:rsid w:val="00B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A774"/>
  <w15:docId w15:val="{475604AE-6217-4EDF-A055-385767AF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2025-08-20T09:35:00Z</dcterms:created>
  <dcterms:modified xsi:type="dcterms:W3CDTF">2025-08-22T05:56:00Z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