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AC6D2" w14:textId="77777777" w:rsidR="002D579F" w:rsidRDefault="00AE3483">
      <w:pPr>
        <w:pStyle w:val="NoSpacing"/>
        <w:spacing w:line="480" w:lineRule="auto"/>
        <w:jc w:val="right"/>
        <w:rPr>
          <w:rFonts w:ascii="Times New Roman" w:hAnsi="Times New Roman"/>
          <w:b/>
          <w:sz w:val="32"/>
          <w:szCs w:val="26"/>
          <w:u w:val="single"/>
          <w:shd w:val="clear" w:color="auto" w:fill="FFFFFF"/>
        </w:rPr>
      </w:pPr>
      <w:r>
        <w:rPr>
          <w:rFonts w:ascii="Times New Roman" w:hAnsi="Times New Roman"/>
          <w:b/>
          <w:sz w:val="32"/>
          <w:szCs w:val="26"/>
          <w:u w:val="single"/>
          <w:shd w:val="clear" w:color="auto" w:fill="FFFFFF"/>
        </w:rPr>
        <w:t>Original Research Article</w:t>
      </w:r>
    </w:p>
    <w:p w14:paraId="20786095" w14:textId="77777777" w:rsidR="002D579F" w:rsidRDefault="002D579F">
      <w:pPr>
        <w:pStyle w:val="NoSpacing"/>
        <w:spacing w:line="480" w:lineRule="auto"/>
        <w:jc w:val="center"/>
        <w:rPr>
          <w:rFonts w:ascii="Times New Roman" w:hAnsi="Times New Roman"/>
          <w:b/>
          <w:sz w:val="24"/>
          <w:szCs w:val="26"/>
          <w:shd w:val="clear" w:color="auto" w:fill="FFFFFF"/>
        </w:rPr>
      </w:pPr>
    </w:p>
    <w:p w14:paraId="68571187" w14:textId="77777777" w:rsidR="002D579F" w:rsidRDefault="00AE3483">
      <w:pPr>
        <w:pStyle w:val="NoSpacing"/>
        <w:jc w:val="center"/>
        <w:rPr>
          <w:rFonts w:ascii="Times New Roman" w:hAnsi="Times New Roman"/>
          <w:b/>
          <w:sz w:val="24"/>
          <w:szCs w:val="26"/>
          <w:shd w:val="clear" w:color="auto" w:fill="FFFFFF"/>
        </w:rPr>
      </w:pPr>
      <w:r>
        <w:rPr>
          <w:rFonts w:ascii="Times New Roman" w:hAnsi="Times New Roman"/>
          <w:b/>
          <w:sz w:val="24"/>
          <w:szCs w:val="26"/>
          <w:shd w:val="clear" w:color="auto" w:fill="FFFFFF"/>
        </w:rPr>
        <w:t>TEACHERS DIGITAL LITERACY AND INTEGRATION OF INFORMATION COMMUNICATION TECHNOLOGY IN TEACHING IN PUBLIC PRIMARY SCHOOLS IN GARISSA TOWNSHIP, KENYA</w:t>
      </w:r>
      <w:r>
        <w:commentReference w:id="0"/>
      </w:r>
    </w:p>
    <w:p w14:paraId="05174210" w14:textId="77777777" w:rsidR="002D579F" w:rsidRDefault="002D579F">
      <w:pPr>
        <w:pStyle w:val="NoSpacing"/>
        <w:jc w:val="center"/>
        <w:rPr>
          <w:rFonts w:ascii="Times New Roman" w:hAnsi="Times New Roman"/>
          <w:sz w:val="24"/>
          <w:szCs w:val="26"/>
          <w:shd w:val="clear" w:color="auto" w:fill="FFFFFF"/>
        </w:rPr>
      </w:pPr>
    </w:p>
    <w:p w14:paraId="6ABF83DF" w14:textId="77777777" w:rsidR="002D579F" w:rsidRDefault="002D579F">
      <w:pPr>
        <w:pStyle w:val="Heading1"/>
        <w:rPr>
          <w:rFonts w:cs="Times New Roman"/>
          <w:szCs w:val="24"/>
        </w:rPr>
      </w:pPr>
      <w:bookmarkStart w:id="1" w:name="_Toc203730615"/>
    </w:p>
    <w:p w14:paraId="2D618F2D" w14:textId="77777777" w:rsidR="002D579F" w:rsidRDefault="00AE3483">
      <w:pPr>
        <w:pStyle w:val="Heading1"/>
        <w:rPr>
          <w:rFonts w:cs="Times New Roman"/>
          <w:szCs w:val="24"/>
        </w:rPr>
      </w:pPr>
      <w:r>
        <w:rPr>
          <w:rFonts w:cs="Times New Roman"/>
          <w:szCs w:val="24"/>
        </w:rPr>
        <w:t>ABSTRACT</w:t>
      </w:r>
      <w:bookmarkEnd w:id="1"/>
    </w:p>
    <w:p w14:paraId="4F89EDEB" w14:textId="77777777" w:rsidR="002D579F" w:rsidRDefault="002D579F"/>
    <w:p w14:paraId="14039D32" w14:textId="77777777" w:rsidR="002D579F" w:rsidRDefault="00AE3483">
      <w:pPr>
        <w:spacing w:line="240" w:lineRule="auto"/>
        <w:jc w:val="both"/>
        <w:rPr>
          <w:rFonts w:ascii="Times New Roman" w:hAnsi="Times New Roman"/>
          <w:sz w:val="24"/>
          <w:szCs w:val="24"/>
          <w:shd w:val="clear" w:color="auto" w:fill="FFFFFF"/>
        </w:rPr>
      </w:pPr>
      <w:r>
        <w:rPr>
          <w:rFonts w:ascii="Times New Roman" w:hAnsi="Times New Roman"/>
          <w:sz w:val="24"/>
          <w:szCs w:val="26"/>
          <w:shd w:val="clear" w:color="auto" w:fill="FFFFFF"/>
        </w:rPr>
        <w:t xml:space="preserve">The purpose of this research was to assess the relationship between teacher digital literacy and integration of </w:t>
      </w:r>
      <w:r>
        <w:rPr>
          <w:rFonts w:ascii="Times New Roman" w:hAnsi="Times New Roman"/>
          <w:bCs/>
          <w:sz w:val="24"/>
          <w:szCs w:val="26"/>
          <w:shd w:val="clear" w:color="auto" w:fill="FFFFFF"/>
        </w:rPr>
        <w:t>information communication technology</w:t>
      </w:r>
      <w:r>
        <w:rPr>
          <w:rFonts w:ascii="Times New Roman" w:hAnsi="Times New Roman"/>
          <w:sz w:val="24"/>
          <w:szCs w:val="26"/>
          <w:shd w:val="clear" w:color="auto" w:fill="FFFFFF"/>
        </w:rPr>
        <w:t xml:space="preserve"> in teaching among government primary schools in Garissa. </w:t>
      </w:r>
      <w:r>
        <w:commentReference w:id="2"/>
      </w:r>
      <w:r>
        <w:rPr>
          <w:rFonts w:ascii="Times New Roman" w:hAnsi="Times New Roman"/>
          <w:sz w:val="24"/>
          <w:szCs w:val="26"/>
          <w:shd w:val="clear" w:color="auto" w:fill="FFFFFF"/>
        </w:rPr>
        <w:t>This study employed mixed methods usi</w:t>
      </w:r>
      <w:r>
        <w:rPr>
          <w:rFonts w:ascii="Times New Roman" w:hAnsi="Times New Roman"/>
          <w:sz w:val="24"/>
          <w:szCs w:val="26"/>
          <w:shd w:val="clear" w:color="auto" w:fill="FFFFFF"/>
        </w:rPr>
        <w:t xml:space="preserve">ng pragmatism paradigm and concurrent triangulation design. </w:t>
      </w:r>
      <w:proofErr w:type="gramStart"/>
      <w:r>
        <w:rPr>
          <w:rFonts w:ascii="Times New Roman" w:hAnsi="Times New Roman"/>
          <w:sz w:val="24"/>
          <w:szCs w:val="26"/>
          <w:shd w:val="clear" w:color="auto" w:fill="FFFFFF"/>
        </w:rPr>
        <w:t>It</w:t>
      </w:r>
      <w:proofErr w:type="gramEnd"/>
      <w:r>
        <w:rPr>
          <w:rFonts w:ascii="Times New Roman" w:hAnsi="Times New Roman"/>
          <w:sz w:val="24"/>
          <w:szCs w:val="26"/>
          <w:shd w:val="clear" w:color="auto" w:fill="FFFFFF"/>
        </w:rPr>
        <w:t xml:space="preserve"> targeted individuals included 314 teachers, 1 Sub-County ICT officer, 30 headteachers and 30 ICT Heads of Departments. Using the formula suggested by Yamane, the study obtained a sample of 194 </w:t>
      </w:r>
      <w:r>
        <w:rPr>
          <w:rFonts w:ascii="Times New Roman" w:hAnsi="Times New Roman"/>
          <w:sz w:val="24"/>
          <w:szCs w:val="26"/>
          <w:shd w:val="clear" w:color="auto" w:fill="FFFFFF"/>
        </w:rPr>
        <w:t>respondents from the teachers while purposive sampling was used for key interview informants. The study collected quantitative data using questionnaire and interview guides. Expert opinion, face validity and content validity were used to test the questionn</w:t>
      </w:r>
      <w:r>
        <w:rPr>
          <w:rFonts w:ascii="Times New Roman" w:hAnsi="Times New Roman"/>
          <w:sz w:val="24"/>
          <w:szCs w:val="26"/>
          <w:shd w:val="clear" w:color="auto" w:fill="FFFFFF"/>
        </w:rPr>
        <w:t>aire for validity while reliability was measured using Cronbach’s Alpha at 0.7 threshold. Quantitative data was analyzed to yield descriptive statistics and also Pearson correlation coefficient. Qualitative data analysis using verbatim. The f</w:t>
      </w:r>
      <w:r>
        <w:rPr>
          <w:rFonts w:ascii="Times New Roman" w:hAnsi="Times New Roman"/>
          <w:sz w:val="24"/>
          <w:szCs w:val="24"/>
          <w:shd w:val="clear" w:color="auto" w:fill="FFFFFF"/>
        </w:rPr>
        <w:t>indings indica</w:t>
      </w:r>
      <w:r>
        <w:rPr>
          <w:rFonts w:ascii="Times New Roman" w:hAnsi="Times New Roman"/>
          <w:sz w:val="24"/>
          <w:szCs w:val="24"/>
          <w:shd w:val="clear" w:color="auto" w:fill="FFFFFF"/>
        </w:rPr>
        <w:t xml:space="preserve">ted existence of an association between digital literacy and </w:t>
      </w:r>
      <w:r>
        <w:rPr>
          <w:rFonts w:ascii="Times New Roman" w:hAnsi="Times New Roman"/>
          <w:sz w:val="24"/>
          <w:szCs w:val="26"/>
          <w:shd w:val="clear" w:color="auto" w:fill="FFFFFF"/>
        </w:rPr>
        <w:t xml:space="preserve">integration of </w:t>
      </w:r>
      <w:r>
        <w:rPr>
          <w:rFonts w:ascii="Times New Roman" w:hAnsi="Times New Roman"/>
          <w:bCs/>
          <w:sz w:val="24"/>
          <w:szCs w:val="26"/>
          <w:shd w:val="clear" w:color="auto" w:fill="FFFFFF"/>
        </w:rPr>
        <w:t>information communication technologies</w:t>
      </w:r>
      <w:r>
        <w:rPr>
          <w:rFonts w:ascii="Times New Roman" w:hAnsi="Times New Roman"/>
          <w:sz w:val="24"/>
          <w:szCs w:val="26"/>
          <w:shd w:val="clear" w:color="auto" w:fill="FFFFFF"/>
        </w:rPr>
        <w:t xml:space="preserve"> in teaching among government primary schools in Garissa</w:t>
      </w:r>
      <w:r>
        <w:rPr>
          <w:rFonts w:ascii="Times New Roman" w:hAnsi="Times New Roman"/>
          <w:sz w:val="24"/>
          <w:szCs w:val="24"/>
          <w:shd w:val="clear" w:color="auto" w:fill="FFFFFF"/>
        </w:rPr>
        <w:t xml:space="preserve">. The research recommends that; a differentiated training of teachers on digital </w:t>
      </w:r>
      <w:r>
        <w:rPr>
          <w:rFonts w:ascii="Times New Roman" w:hAnsi="Times New Roman"/>
          <w:sz w:val="24"/>
          <w:szCs w:val="24"/>
          <w:shd w:val="clear" w:color="auto" w:fill="FFFFFF"/>
        </w:rPr>
        <w:t>literacy is necessary by Ministry of Education together with Teachers Service Commission, headteachers in primary schools can create mentorship programs within schools to promote peer support, Headteachers in primary schools can identify and support ICT ch</w:t>
      </w:r>
      <w:r>
        <w:rPr>
          <w:rFonts w:ascii="Times New Roman" w:hAnsi="Times New Roman"/>
          <w:sz w:val="24"/>
          <w:szCs w:val="24"/>
          <w:shd w:val="clear" w:color="auto" w:fill="FFFFFF"/>
        </w:rPr>
        <w:t>ampions to act as mentors for their colleagues in digital content creation and Teachers Service Commission together with other educational stakeholders can introduce and strengthen Digital Professional Learning Community (DPLC) with scheduled activities.</w:t>
      </w:r>
    </w:p>
    <w:p w14:paraId="04F7A045" w14:textId="77777777" w:rsidR="002D579F" w:rsidRDefault="00AE3483">
      <w:pPr>
        <w:spacing w:line="240" w:lineRule="auto"/>
        <w:jc w:val="both"/>
        <w:rPr>
          <w:rFonts w:ascii="Times New Roman" w:hAnsi="Times New Roman"/>
          <w:szCs w:val="24"/>
        </w:rPr>
      </w:pPr>
      <w:r>
        <w:rPr>
          <w:rFonts w:ascii="Times New Roman" w:hAnsi="Times New Roman"/>
          <w:sz w:val="24"/>
          <w:szCs w:val="24"/>
          <w:shd w:val="clear" w:color="auto" w:fill="FFFFFF"/>
        </w:rPr>
        <w:t>K</w:t>
      </w:r>
      <w:r>
        <w:rPr>
          <w:rFonts w:ascii="Times New Roman" w:hAnsi="Times New Roman"/>
          <w:sz w:val="24"/>
          <w:szCs w:val="24"/>
          <w:shd w:val="clear" w:color="auto" w:fill="FFFFFF"/>
        </w:rPr>
        <w:t xml:space="preserve">ey words: </w:t>
      </w:r>
      <w:r>
        <w:rPr>
          <w:rFonts w:ascii="Times New Roman" w:hAnsi="Times New Roman"/>
          <w:i/>
          <w:iCs/>
          <w:sz w:val="24"/>
          <w:szCs w:val="24"/>
          <w:shd w:val="clear" w:color="auto" w:fill="FFFFFF"/>
        </w:rPr>
        <w:t xml:space="preserve">Digital Literacy, </w:t>
      </w:r>
      <w:r>
        <w:rPr>
          <w:rFonts w:ascii="Times New Roman" w:hAnsi="Times New Roman"/>
          <w:i/>
          <w:iCs/>
          <w:sz w:val="24"/>
          <w:szCs w:val="26"/>
          <w:shd w:val="clear" w:color="auto" w:fill="FFFFFF"/>
        </w:rPr>
        <w:t xml:space="preserve">Government Primary Schools, Integration of </w:t>
      </w:r>
      <w:r>
        <w:rPr>
          <w:rFonts w:ascii="Times New Roman" w:hAnsi="Times New Roman"/>
          <w:bCs/>
          <w:i/>
          <w:iCs/>
          <w:sz w:val="24"/>
          <w:szCs w:val="26"/>
          <w:shd w:val="clear" w:color="auto" w:fill="FFFFFF"/>
        </w:rPr>
        <w:t xml:space="preserve">Information Communication Technology, </w:t>
      </w:r>
      <w:r>
        <w:rPr>
          <w:rFonts w:ascii="Times New Roman" w:hAnsi="Times New Roman"/>
          <w:i/>
          <w:iCs/>
          <w:sz w:val="24"/>
          <w:szCs w:val="26"/>
          <w:shd w:val="clear" w:color="auto" w:fill="FFFFFF"/>
        </w:rPr>
        <w:t>Teaching</w:t>
      </w:r>
      <w:r>
        <w:rPr>
          <w:rFonts w:ascii="Times New Roman" w:hAnsi="Times New Roman"/>
          <w:sz w:val="24"/>
          <w:szCs w:val="26"/>
          <w:shd w:val="clear" w:color="auto" w:fill="FFFFFF"/>
        </w:rPr>
        <w:t xml:space="preserve">, </w:t>
      </w:r>
    </w:p>
    <w:p w14:paraId="6B2BC7C0" w14:textId="77777777" w:rsidR="002D579F" w:rsidRDefault="00AE3483">
      <w:pPr>
        <w:pStyle w:val="Heading1"/>
        <w:spacing w:before="0" w:line="240" w:lineRule="auto"/>
      </w:pPr>
      <w:bookmarkStart w:id="3" w:name="_Toc203730620"/>
      <w:r>
        <w:t>INTRODUCTION</w:t>
      </w:r>
      <w:bookmarkEnd w:id="3"/>
    </w:p>
    <w:p w14:paraId="152E3F8F" w14:textId="77777777" w:rsidR="002D579F" w:rsidRDefault="002D579F">
      <w:pPr>
        <w:spacing w:after="0" w:line="240" w:lineRule="auto"/>
        <w:jc w:val="both"/>
        <w:rPr>
          <w:rFonts w:ascii="Times New Roman" w:eastAsia="Times New Roman" w:hAnsi="Times New Roman"/>
          <w:bCs/>
          <w:sz w:val="24"/>
          <w:szCs w:val="24"/>
        </w:rPr>
      </w:pPr>
    </w:p>
    <w:p w14:paraId="6E84FAA8" w14:textId="77777777" w:rsidR="002D579F" w:rsidRDefault="00AE3483">
      <w:pPr>
        <w:pStyle w:val="Heading2"/>
        <w:spacing w:line="240" w:lineRule="auto"/>
      </w:pPr>
      <w:bookmarkStart w:id="4" w:name="_Toc203730622"/>
      <w:r>
        <w:t>Background of the Study</w:t>
      </w:r>
      <w:bookmarkEnd w:id="4"/>
      <w:r>
        <w:commentReference w:id="5"/>
      </w:r>
    </w:p>
    <w:p w14:paraId="57C3F57E" w14:textId="77777777" w:rsidR="002D579F" w:rsidRDefault="00AE3483">
      <w:pPr>
        <w:pStyle w:val="NoSpacing"/>
        <w:jc w:val="both"/>
        <w:rPr>
          <w:rFonts w:ascii="Times New Roman" w:eastAsia="Times New Roman" w:hAnsi="Times New Roman"/>
          <w:sz w:val="24"/>
          <w:szCs w:val="24"/>
        </w:rPr>
      </w:pPr>
      <w:r>
        <w:rPr>
          <w:rFonts w:ascii="Times New Roman" w:eastAsia="Times New Roman" w:hAnsi="Times New Roman"/>
          <w:sz w:val="24"/>
          <w:szCs w:val="24"/>
        </w:rPr>
        <w:t xml:space="preserve">Digital literacy has developed a global networked world of increasing intellectual and </w:t>
      </w:r>
      <w:r>
        <w:rPr>
          <w:rFonts w:ascii="Times New Roman" w:eastAsia="Times New Roman" w:hAnsi="Times New Roman"/>
          <w:sz w:val="24"/>
          <w:szCs w:val="24"/>
        </w:rPr>
        <w:t>technological progress (Ng, 2012). This growing importance of digital literacy compelled the education community to prioritize these competencies from a young age, particularly in primary schools (UNESCO, 2018). Newton and Rogers (2011) argue that with the</w:t>
      </w:r>
      <w:r>
        <w:rPr>
          <w:rFonts w:ascii="Times New Roman" w:eastAsia="Times New Roman" w:hAnsi="Times New Roman"/>
          <w:sz w:val="24"/>
          <w:szCs w:val="24"/>
        </w:rPr>
        <w:t xml:space="preserve"> burgeoning rate of information growth, schools can no longer continue to exist as they did with the only mission of serving as knowledge exchange institutions. Instead, they must conform to a new reality where information is the source of knowledge. Simil</w:t>
      </w:r>
      <w:r>
        <w:rPr>
          <w:rFonts w:ascii="Times New Roman" w:eastAsia="Times New Roman" w:hAnsi="Times New Roman"/>
          <w:sz w:val="24"/>
          <w:szCs w:val="24"/>
        </w:rPr>
        <w:t xml:space="preserve">arly, </w:t>
      </w:r>
      <w:proofErr w:type="spellStart"/>
      <w:r>
        <w:rPr>
          <w:rFonts w:ascii="Times New Roman" w:eastAsia="Times New Roman" w:hAnsi="Times New Roman"/>
          <w:sz w:val="24"/>
          <w:szCs w:val="24"/>
        </w:rPr>
        <w:t>Erstad</w:t>
      </w:r>
      <w:proofErr w:type="spellEnd"/>
      <w:r>
        <w:rPr>
          <w:rFonts w:ascii="Times New Roman" w:eastAsia="Times New Roman" w:hAnsi="Times New Roman"/>
          <w:sz w:val="24"/>
          <w:szCs w:val="24"/>
        </w:rPr>
        <w:t xml:space="preserve"> and </w:t>
      </w:r>
      <w:proofErr w:type="spellStart"/>
      <w:r>
        <w:rPr>
          <w:rFonts w:ascii="Times New Roman" w:eastAsia="Times New Roman" w:hAnsi="Times New Roman"/>
          <w:sz w:val="24"/>
          <w:szCs w:val="24"/>
        </w:rPr>
        <w:t>Voogt</w:t>
      </w:r>
      <w:proofErr w:type="spellEnd"/>
      <w:r>
        <w:rPr>
          <w:rFonts w:ascii="Times New Roman" w:eastAsia="Times New Roman" w:hAnsi="Times New Roman"/>
          <w:sz w:val="24"/>
          <w:szCs w:val="24"/>
        </w:rPr>
        <w:t xml:space="preserve"> (2018) note that 21st-century learning must surpass the presentation of content to equip students with competencies required to access, interpret, and produce information using digital technology. </w:t>
      </w:r>
      <w:r>
        <w:rPr>
          <w:rFonts w:ascii="Times New Roman" w:eastAsia="Times New Roman" w:hAnsi="Times New Roman"/>
          <w:sz w:val="24"/>
          <w:szCs w:val="24"/>
        </w:rPr>
        <w:lastRenderedPageBreak/>
        <w:t>For this reason, primary schools sho</w:t>
      </w:r>
      <w:r>
        <w:rPr>
          <w:rFonts w:ascii="Times New Roman" w:eastAsia="Times New Roman" w:hAnsi="Times New Roman"/>
          <w:sz w:val="24"/>
          <w:szCs w:val="24"/>
        </w:rPr>
        <w:t>uld invest in information and communication technology (ICT) in an effort to render learning effective, continuous, and meaningful (</w:t>
      </w:r>
      <w:proofErr w:type="spellStart"/>
      <w:r>
        <w:rPr>
          <w:rFonts w:ascii="Times New Roman" w:eastAsia="Times New Roman" w:hAnsi="Times New Roman"/>
          <w:sz w:val="24"/>
          <w:szCs w:val="24"/>
        </w:rPr>
        <w:t>Krumsvik</w:t>
      </w:r>
      <w:proofErr w:type="spellEnd"/>
      <w:r>
        <w:rPr>
          <w:rFonts w:ascii="Times New Roman" w:eastAsia="Times New Roman" w:hAnsi="Times New Roman"/>
          <w:sz w:val="24"/>
          <w:szCs w:val="24"/>
        </w:rPr>
        <w:t>, 2014; OECD, 2021).</w:t>
      </w:r>
    </w:p>
    <w:p w14:paraId="53F2E1EF" w14:textId="77777777" w:rsidR="002D579F" w:rsidRDefault="00AE3483">
      <w:pPr>
        <w:pStyle w:val="NoSpacing"/>
        <w:jc w:val="both"/>
        <w:rPr>
          <w:rFonts w:ascii="Times New Roman" w:eastAsia="Times New Roman" w:hAnsi="Times New Roman"/>
          <w:sz w:val="24"/>
          <w:szCs w:val="24"/>
        </w:rPr>
      </w:pPr>
      <w:proofErr w:type="spellStart"/>
      <w:r>
        <w:rPr>
          <w:rFonts w:ascii="Times New Roman" w:eastAsia="Times New Roman" w:hAnsi="Times New Roman"/>
          <w:sz w:val="24"/>
          <w:szCs w:val="24"/>
        </w:rPr>
        <w:t>Wenglinsky</w:t>
      </w:r>
      <w:proofErr w:type="spellEnd"/>
      <w:r>
        <w:rPr>
          <w:rFonts w:ascii="Times New Roman" w:eastAsia="Times New Roman" w:hAnsi="Times New Roman"/>
          <w:sz w:val="24"/>
          <w:szCs w:val="24"/>
        </w:rPr>
        <w:t xml:space="preserve"> (2018) highlights that teachers' proficiency in the usage of virtual tools considera</w:t>
      </w:r>
      <w:r>
        <w:rPr>
          <w:rFonts w:ascii="Times New Roman" w:eastAsia="Times New Roman" w:hAnsi="Times New Roman"/>
          <w:sz w:val="24"/>
          <w:szCs w:val="24"/>
        </w:rPr>
        <w:t>bly impacts their capability to integrate ICT into classroom activities. Instructors who acquire expert development targeted on digital technology mostly uses ICT successfully in teaching. There is need for teachers to broaden virtual capabilities to put t</w:t>
      </w:r>
      <w:r>
        <w:rPr>
          <w:rFonts w:ascii="Times New Roman" w:eastAsia="Times New Roman" w:hAnsi="Times New Roman"/>
          <w:sz w:val="24"/>
          <w:szCs w:val="24"/>
        </w:rPr>
        <w:t xml:space="preserve">ogether students a world driven by technology. This corroborates assertions of </w:t>
      </w:r>
      <w:proofErr w:type="spellStart"/>
      <w:r>
        <w:rPr>
          <w:rFonts w:ascii="Times New Roman" w:eastAsia="Times New Roman" w:hAnsi="Times New Roman"/>
          <w:sz w:val="24"/>
          <w:szCs w:val="24"/>
        </w:rPr>
        <w:t>Becta</w:t>
      </w:r>
      <w:proofErr w:type="spellEnd"/>
      <w:r>
        <w:rPr>
          <w:rFonts w:ascii="Times New Roman" w:eastAsia="Times New Roman" w:hAnsi="Times New Roman"/>
          <w:sz w:val="24"/>
          <w:szCs w:val="24"/>
        </w:rPr>
        <w:t xml:space="preserve"> (2018) that instructors who embody virtual technology can foster collaborative mastering environments. </w:t>
      </w:r>
    </w:p>
    <w:p w14:paraId="4A25C235" w14:textId="77777777" w:rsidR="002D579F" w:rsidRDefault="00AE3483">
      <w:pPr>
        <w:pStyle w:val="NoSpacing"/>
        <w:jc w:val="both"/>
        <w:rPr>
          <w:rFonts w:ascii="Times New Roman" w:eastAsia="Times New Roman" w:hAnsi="Times New Roman"/>
          <w:sz w:val="24"/>
          <w:szCs w:val="24"/>
        </w:rPr>
      </w:pPr>
      <w:r>
        <w:rPr>
          <w:rFonts w:ascii="Times New Roman" w:eastAsia="Times New Roman" w:hAnsi="Times New Roman"/>
          <w:sz w:val="24"/>
          <w:szCs w:val="24"/>
        </w:rPr>
        <w:t>This has been witnessed across the globe, especially in developed e</w:t>
      </w:r>
      <w:r>
        <w:rPr>
          <w:rFonts w:ascii="Times New Roman" w:eastAsia="Times New Roman" w:hAnsi="Times New Roman"/>
          <w:sz w:val="24"/>
          <w:szCs w:val="24"/>
        </w:rPr>
        <w:t xml:space="preserve">conomies such as Germany, where Baier, </w:t>
      </w:r>
      <w:proofErr w:type="spellStart"/>
      <w:r>
        <w:rPr>
          <w:rFonts w:ascii="Times New Roman" w:eastAsia="Times New Roman" w:hAnsi="Times New Roman"/>
          <w:sz w:val="24"/>
          <w:szCs w:val="24"/>
        </w:rPr>
        <w:t>Kunter</w:t>
      </w:r>
      <w:proofErr w:type="spellEnd"/>
      <w:r>
        <w:rPr>
          <w:rFonts w:ascii="Times New Roman" w:eastAsia="Times New Roman" w:hAnsi="Times New Roman"/>
          <w:sz w:val="24"/>
          <w:szCs w:val="24"/>
        </w:rPr>
        <w:t xml:space="preserve"> and Krauss (2020) posit that effective ICT integration in study room pedagogy is related to ongoing expert development and help for teachers. In France, the Ministry of education has released several programs t</w:t>
      </w:r>
      <w:r>
        <w:rPr>
          <w:rFonts w:ascii="Times New Roman" w:eastAsia="Times New Roman" w:hAnsi="Times New Roman"/>
          <w:sz w:val="24"/>
          <w:szCs w:val="24"/>
        </w:rPr>
        <w:t xml:space="preserve">o decorate teachers' digital skills. </w:t>
      </w:r>
      <w:proofErr w:type="spellStart"/>
      <w:r>
        <w:rPr>
          <w:rFonts w:ascii="Times New Roman" w:eastAsia="Times New Roman" w:hAnsi="Times New Roman"/>
          <w:sz w:val="24"/>
          <w:szCs w:val="24"/>
        </w:rPr>
        <w:t>Karsenti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Dumouchel</w:t>
      </w:r>
      <w:proofErr w:type="spellEnd"/>
      <w:r>
        <w:rPr>
          <w:rFonts w:ascii="Times New Roman" w:eastAsia="Times New Roman" w:hAnsi="Times New Roman"/>
          <w:sz w:val="24"/>
          <w:szCs w:val="24"/>
        </w:rPr>
        <w:t xml:space="preserve"> and Collin (2020) assert that instructors' self-assurance in the usage of virtual equipment positively impacted application of ICT in teaching activities. </w:t>
      </w:r>
    </w:p>
    <w:p w14:paraId="5D54BEC0" w14:textId="77777777" w:rsidR="002D579F" w:rsidRDefault="00AE3483">
      <w:pPr>
        <w:pStyle w:val="NoSpacing"/>
        <w:jc w:val="both"/>
        <w:rPr>
          <w:rFonts w:ascii="Times New Roman" w:eastAsia="Times New Roman" w:hAnsi="Times New Roman"/>
          <w:sz w:val="24"/>
          <w:szCs w:val="24"/>
        </w:rPr>
      </w:pPr>
      <w:r>
        <w:rPr>
          <w:rFonts w:ascii="Times New Roman" w:eastAsia="Times New Roman" w:hAnsi="Times New Roman"/>
          <w:sz w:val="24"/>
          <w:szCs w:val="24"/>
        </w:rPr>
        <w:t>In Sub-Saharan Africa, many instructors hav</w:t>
      </w:r>
      <w:r>
        <w:rPr>
          <w:rFonts w:ascii="Times New Roman" w:eastAsia="Times New Roman" w:hAnsi="Times New Roman"/>
          <w:sz w:val="24"/>
          <w:szCs w:val="24"/>
        </w:rPr>
        <w:t xml:space="preserve">e not yet included ICT into their everyday study room coaching. In Nigeria, </w:t>
      </w:r>
      <w:proofErr w:type="spellStart"/>
      <w:r>
        <w:rPr>
          <w:rFonts w:ascii="Times New Roman" w:eastAsia="Times New Roman" w:hAnsi="Times New Roman"/>
          <w:sz w:val="24"/>
          <w:szCs w:val="24"/>
        </w:rPr>
        <w:t>Uwaifo</w:t>
      </w:r>
      <w:proofErr w:type="spellEnd"/>
      <w:r>
        <w:rPr>
          <w:rFonts w:ascii="Times New Roman" w:eastAsia="Times New Roman" w:hAnsi="Times New Roman"/>
          <w:sz w:val="24"/>
          <w:szCs w:val="24"/>
        </w:rPr>
        <w:t xml:space="preserve"> and </w:t>
      </w:r>
      <w:proofErr w:type="spellStart"/>
      <w:r>
        <w:rPr>
          <w:rFonts w:ascii="Times New Roman" w:eastAsia="Times New Roman" w:hAnsi="Times New Roman"/>
          <w:sz w:val="24"/>
          <w:szCs w:val="24"/>
        </w:rPr>
        <w:t>Edewor</w:t>
      </w:r>
      <w:proofErr w:type="spellEnd"/>
      <w:r>
        <w:rPr>
          <w:rFonts w:ascii="Times New Roman" w:eastAsia="Times New Roman" w:hAnsi="Times New Roman"/>
          <w:sz w:val="24"/>
          <w:szCs w:val="24"/>
        </w:rPr>
        <w:t xml:space="preserve"> (2020) assert that majority of teachers often use technology in their everyday classes and this is without delay inspired by using instructors' digital literacy. </w:t>
      </w:r>
      <w:r>
        <w:rPr>
          <w:rFonts w:ascii="Times New Roman" w:eastAsia="Times New Roman" w:hAnsi="Times New Roman"/>
          <w:sz w:val="24"/>
          <w:szCs w:val="24"/>
        </w:rPr>
        <w:t>Despite those demanding situations, pretty a number of number one colleges have included ICT in curriculum and countries along with Ghana have initiated programs geared toward growing instructors' virtual capabilities. In Rwanda, the one computer per toddl</w:t>
      </w:r>
      <w:r>
        <w:rPr>
          <w:rFonts w:ascii="Times New Roman" w:eastAsia="Times New Roman" w:hAnsi="Times New Roman"/>
          <w:sz w:val="24"/>
          <w:szCs w:val="24"/>
        </w:rPr>
        <w:t>er initiative has aimed to equip teachers with virtual literacy, leading to progressed ICT integration (</w:t>
      </w:r>
      <w:proofErr w:type="spellStart"/>
      <w:r>
        <w:rPr>
          <w:rFonts w:ascii="Times New Roman" w:eastAsia="Times New Roman" w:hAnsi="Times New Roman"/>
          <w:sz w:val="24"/>
          <w:szCs w:val="24"/>
        </w:rPr>
        <w:t>Munyaneza</w:t>
      </w:r>
      <w:proofErr w:type="spellEnd"/>
      <w:r>
        <w:rPr>
          <w:rFonts w:ascii="Times New Roman" w:eastAsia="Times New Roman" w:hAnsi="Times New Roman"/>
          <w:sz w:val="24"/>
          <w:szCs w:val="24"/>
        </w:rPr>
        <w:t xml:space="preserve"> &amp; </w:t>
      </w:r>
      <w:proofErr w:type="spellStart"/>
      <w:r>
        <w:rPr>
          <w:rFonts w:ascii="Times New Roman" w:eastAsia="Times New Roman" w:hAnsi="Times New Roman"/>
          <w:sz w:val="24"/>
          <w:szCs w:val="24"/>
        </w:rPr>
        <w:t>Mwiturubukeye</w:t>
      </w:r>
      <w:proofErr w:type="spellEnd"/>
      <w:r>
        <w:rPr>
          <w:rFonts w:ascii="Times New Roman" w:eastAsia="Times New Roman" w:hAnsi="Times New Roman"/>
          <w:sz w:val="24"/>
          <w:szCs w:val="24"/>
        </w:rPr>
        <w:t>, 2021). Uganda and Tanzania have also made efforts to enhance instructors’ virtual literacy competences, spotting their import</w:t>
      </w:r>
      <w:r>
        <w:rPr>
          <w:rFonts w:ascii="Times New Roman" w:eastAsia="Times New Roman" w:hAnsi="Times New Roman"/>
          <w:sz w:val="24"/>
          <w:szCs w:val="24"/>
        </w:rPr>
        <w:t>ant position in successful ICT integration (</w:t>
      </w:r>
      <w:proofErr w:type="spellStart"/>
      <w:r>
        <w:rPr>
          <w:rFonts w:ascii="Times New Roman" w:eastAsia="Times New Roman" w:hAnsi="Times New Roman"/>
          <w:sz w:val="24"/>
          <w:szCs w:val="24"/>
        </w:rPr>
        <w:t>Kayiwa</w:t>
      </w:r>
      <w:proofErr w:type="spellEnd"/>
      <w:r>
        <w:rPr>
          <w:rFonts w:ascii="Times New Roman" w:eastAsia="Times New Roman" w:hAnsi="Times New Roman"/>
          <w:sz w:val="24"/>
          <w:szCs w:val="24"/>
        </w:rPr>
        <w:t xml:space="preserve">, 2021). </w:t>
      </w:r>
    </w:p>
    <w:p w14:paraId="6EE7E060" w14:textId="77777777" w:rsidR="002D579F" w:rsidRDefault="00AE3483">
      <w:pPr>
        <w:pStyle w:val="NoSpacing"/>
        <w:jc w:val="both"/>
        <w:rPr>
          <w:rFonts w:ascii="Times New Roman" w:eastAsia="Times New Roman" w:hAnsi="Times New Roman"/>
          <w:sz w:val="24"/>
          <w:szCs w:val="24"/>
        </w:rPr>
      </w:pPr>
      <w:r>
        <w:rPr>
          <w:rFonts w:ascii="Times New Roman" w:eastAsia="Times New Roman" w:hAnsi="Times New Roman"/>
          <w:sz w:val="24"/>
          <w:szCs w:val="24"/>
        </w:rPr>
        <w:t>In Kenya, despite concerted efforts to integrate ICT in primary schools’ curriculum to improve classroom pedagogy, its integration has not been powerful. In line with the Ministry of education (20</w:t>
      </w:r>
      <w:r>
        <w:rPr>
          <w:rFonts w:ascii="Times New Roman" w:eastAsia="Times New Roman" w:hAnsi="Times New Roman"/>
          <w:sz w:val="24"/>
          <w:szCs w:val="24"/>
        </w:rPr>
        <w:t xml:space="preserve">23) report, 21.1% of teachers apply combine ICT in their everyday classes. A survey undertaken with the aid of </w:t>
      </w:r>
      <w:proofErr w:type="spellStart"/>
      <w:r>
        <w:rPr>
          <w:rFonts w:ascii="Times New Roman" w:eastAsia="Times New Roman" w:hAnsi="Times New Roman"/>
          <w:sz w:val="24"/>
          <w:szCs w:val="24"/>
        </w:rPr>
        <w:t>Njagi</w:t>
      </w:r>
      <w:proofErr w:type="spellEnd"/>
      <w:r>
        <w:rPr>
          <w:rFonts w:ascii="Times New Roman" w:eastAsia="Times New Roman" w:hAnsi="Times New Roman"/>
          <w:sz w:val="24"/>
          <w:szCs w:val="24"/>
        </w:rPr>
        <w:t xml:space="preserve"> and Otieno (2021) found out that 18% of primary and primary faculty instructors utilize ICT in lecture rooms. In government primary schools</w:t>
      </w:r>
      <w:r>
        <w:rPr>
          <w:rFonts w:ascii="Times New Roman" w:eastAsia="Times New Roman" w:hAnsi="Times New Roman"/>
          <w:sz w:val="24"/>
          <w:szCs w:val="24"/>
        </w:rPr>
        <w:t xml:space="preserve"> within Garissa Township Sub-County, state of affairs isn't one of a kind with many instructors still unable to apply ICT in coaching sports. A research survey done within Garissa County, </w:t>
      </w:r>
      <w:proofErr w:type="spellStart"/>
      <w:r>
        <w:rPr>
          <w:rFonts w:ascii="Times New Roman" w:eastAsia="Times New Roman" w:hAnsi="Times New Roman"/>
          <w:sz w:val="24"/>
          <w:szCs w:val="24"/>
        </w:rPr>
        <w:t>Mwaniki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Nyamu</w:t>
      </w:r>
      <w:proofErr w:type="spellEnd"/>
      <w:r>
        <w:rPr>
          <w:rFonts w:ascii="Times New Roman" w:eastAsia="Times New Roman" w:hAnsi="Times New Roman"/>
          <w:sz w:val="24"/>
          <w:szCs w:val="24"/>
        </w:rPr>
        <w:t xml:space="preserve"> and </w:t>
      </w:r>
      <w:proofErr w:type="spellStart"/>
      <w:r>
        <w:rPr>
          <w:rFonts w:ascii="Times New Roman" w:eastAsia="Times New Roman" w:hAnsi="Times New Roman"/>
          <w:sz w:val="24"/>
          <w:szCs w:val="24"/>
        </w:rPr>
        <w:t>Waititu</w:t>
      </w:r>
      <w:proofErr w:type="spellEnd"/>
      <w:r>
        <w:rPr>
          <w:rFonts w:ascii="Times New Roman" w:eastAsia="Times New Roman" w:hAnsi="Times New Roman"/>
          <w:sz w:val="24"/>
          <w:szCs w:val="24"/>
        </w:rPr>
        <w:t xml:space="preserve"> (2024) established that, regardless of gr</w:t>
      </w:r>
      <w:r>
        <w:rPr>
          <w:rFonts w:ascii="Times New Roman" w:eastAsia="Times New Roman" w:hAnsi="Times New Roman"/>
          <w:sz w:val="24"/>
          <w:szCs w:val="24"/>
        </w:rPr>
        <w:t>owing popularity of digital tools' importance in contemporary schooling, research from the last three years display that only a low percentage of teachers actively apply ICT in classrooms. The survey similarly determined that less than 30% of teachers in G</w:t>
      </w:r>
      <w:r>
        <w:rPr>
          <w:rFonts w:ascii="Times New Roman" w:eastAsia="Times New Roman" w:hAnsi="Times New Roman"/>
          <w:sz w:val="24"/>
          <w:szCs w:val="24"/>
        </w:rPr>
        <w:t>arissa Sub-County incorporate ICT equipment into their coaching practices. To mitigate those demanding situations, the Ministry has brought education programs to equip teachers with digital talents. However, a whole lot is yet to be done to interrogate ext</w:t>
      </w:r>
      <w:r>
        <w:rPr>
          <w:rFonts w:ascii="Times New Roman" w:eastAsia="Times New Roman" w:hAnsi="Times New Roman"/>
          <w:sz w:val="24"/>
          <w:szCs w:val="24"/>
        </w:rPr>
        <w:t>ent to which teachers’ digital capabilities have an impact on integration of ICT in education in government primary schools.</w:t>
      </w:r>
    </w:p>
    <w:p w14:paraId="7CBE8454" w14:textId="77777777" w:rsidR="002D579F" w:rsidRDefault="00AE3483">
      <w:pPr>
        <w:pStyle w:val="Heading2"/>
        <w:spacing w:line="240" w:lineRule="auto"/>
        <w:rPr>
          <w:rFonts w:eastAsia="Times New Roman"/>
        </w:rPr>
      </w:pPr>
      <w:bookmarkStart w:id="6" w:name="_Toc203730623"/>
      <w:r>
        <w:rPr>
          <w:rFonts w:eastAsia="Times New Roman"/>
        </w:rPr>
        <w:t>Statement of the Problem</w:t>
      </w:r>
      <w:bookmarkEnd w:id="6"/>
    </w:p>
    <w:p w14:paraId="667C5224" w14:textId="77777777" w:rsidR="002D579F" w:rsidRDefault="00AE3483">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Teacher has a crucial role for successful application of ICT in teaching activities in government primary </w:t>
      </w:r>
      <w:r>
        <w:rPr>
          <w:rFonts w:ascii="Times New Roman" w:eastAsia="Times New Roman" w:hAnsi="Times New Roman"/>
          <w:color w:val="000000"/>
          <w:sz w:val="24"/>
          <w:szCs w:val="24"/>
        </w:rPr>
        <w:t>schools. As a result, Kenyan vision 2030 places a strong emphasis on application of ICT in learning institutions to address issues such as inadequacy of trained teachers in ICT, negative perception on application of ICT in teaching and transition of conten</w:t>
      </w:r>
      <w:r>
        <w:rPr>
          <w:rFonts w:ascii="Times New Roman" w:eastAsia="Times New Roman" w:hAnsi="Times New Roman"/>
          <w:color w:val="000000"/>
          <w:sz w:val="24"/>
          <w:szCs w:val="24"/>
        </w:rPr>
        <w:t>t based to competency-based curriculum.  However, in government primary schools in Garissa Township Sub-County, situation differs significantly on rate of adoption of learning digital tools among primary school teachers within Garissa Township, with many t</w:t>
      </w:r>
      <w:r>
        <w:rPr>
          <w:rFonts w:ascii="Times New Roman" w:eastAsia="Times New Roman" w:hAnsi="Times New Roman"/>
          <w:color w:val="000000"/>
          <w:sz w:val="24"/>
          <w:szCs w:val="24"/>
        </w:rPr>
        <w:t>eachers encountering challenges in incorporating technology into their classroom pedagogy (</w:t>
      </w:r>
      <w:proofErr w:type="spellStart"/>
      <w:r>
        <w:rPr>
          <w:rFonts w:ascii="Times New Roman" w:eastAsia="Times New Roman" w:hAnsi="Times New Roman"/>
          <w:color w:val="000000"/>
          <w:sz w:val="24"/>
          <w:szCs w:val="24"/>
        </w:rPr>
        <w:t>Mwaniki</w:t>
      </w:r>
      <w:proofErr w:type="spellEnd"/>
      <w:r>
        <w:rPr>
          <w:rFonts w:ascii="Times New Roman" w:eastAsia="Times New Roman" w:hAnsi="Times New Roman"/>
          <w:color w:val="000000"/>
          <w:sz w:val="24"/>
          <w:szCs w:val="24"/>
        </w:rPr>
        <w:t xml:space="preserve"> et al., 2024). This is attributed significant deficiency in digital literacy among teachers within Garissa Township </w:t>
      </w:r>
      <w:r>
        <w:rPr>
          <w:rFonts w:ascii="Times New Roman" w:eastAsia="Times New Roman" w:hAnsi="Times New Roman"/>
          <w:color w:val="000000"/>
          <w:sz w:val="24"/>
          <w:szCs w:val="24"/>
        </w:rPr>
        <w:lastRenderedPageBreak/>
        <w:t>(</w:t>
      </w:r>
      <w:proofErr w:type="spellStart"/>
      <w:r>
        <w:rPr>
          <w:rFonts w:ascii="Times New Roman" w:eastAsia="Times New Roman" w:hAnsi="Times New Roman"/>
          <w:color w:val="000000"/>
          <w:sz w:val="24"/>
          <w:szCs w:val="24"/>
        </w:rPr>
        <w:t>Mwaniki</w:t>
      </w:r>
      <w:proofErr w:type="spellEnd"/>
      <w:r>
        <w:rPr>
          <w:rFonts w:ascii="Times New Roman" w:eastAsia="Times New Roman" w:hAnsi="Times New Roman"/>
          <w:color w:val="000000"/>
          <w:sz w:val="24"/>
          <w:szCs w:val="24"/>
        </w:rPr>
        <w:t xml:space="preserve"> et al., 2024). Such is raising c</w:t>
      </w:r>
      <w:r>
        <w:rPr>
          <w:rFonts w:ascii="Times New Roman" w:eastAsia="Times New Roman" w:hAnsi="Times New Roman"/>
          <w:color w:val="000000"/>
          <w:sz w:val="24"/>
          <w:szCs w:val="24"/>
        </w:rPr>
        <w:t>oncerns on teachers’ ability to apply ICT tools in teaching considering that teachers depend on cyber support services to complete ICT activities, conduct internal examination analysis, preparation of schemes of work and registration of students for nation</w:t>
      </w:r>
      <w:r>
        <w:rPr>
          <w:rFonts w:ascii="Times New Roman" w:eastAsia="Times New Roman" w:hAnsi="Times New Roman"/>
          <w:color w:val="000000"/>
          <w:sz w:val="24"/>
          <w:szCs w:val="24"/>
        </w:rPr>
        <w:t>al examination.  Although empirical research has associated teachers' digital abilities with application of ICT in teaching among primary government schools, most of the studies have contextual and conceptual gaps; highlighting urgent need for further expl</w:t>
      </w:r>
      <w:r>
        <w:rPr>
          <w:rFonts w:ascii="Times New Roman" w:eastAsia="Times New Roman" w:hAnsi="Times New Roman"/>
          <w:color w:val="000000"/>
          <w:sz w:val="24"/>
          <w:szCs w:val="24"/>
        </w:rPr>
        <w:t>oration in this area.</w:t>
      </w:r>
    </w:p>
    <w:p w14:paraId="6A5B8FE2" w14:textId="77777777" w:rsidR="002D579F" w:rsidRDefault="00AE3483">
      <w:pPr>
        <w:pStyle w:val="Heading2"/>
        <w:spacing w:line="240" w:lineRule="auto"/>
        <w:rPr>
          <w:rFonts w:eastAsia="Times New Roman"/>
        </w:rPr>
      </w:pPr>
      <w:bookmarkStart w:id="7" w:name="_Toc203730625"/>
      <w:r>
        <w:rPr>
          <w:rFonts w:eastAsia="Times New Roman"/>
        </w:rPr>
        <w:t>Objectives of the Study</w:t>
      </w:r>
      <w:bookmarkEnd w:id="7"/>
    </w:p>
    <w:p w14:paraId="38D8CACA" w14:textId="77777777" w:rsidR="002D579F" w:rsidRDefault="00AE3483">
      <w:pPr>
        <w:pStyle w:val="NoSpacing"/>
        <w:jc w:val="both"/>
        <w:rPr>
          <w:rFonts w:ascii="Times New Roman" w:hAnsi="Times New Roman"/>
          <w:sz w:val="24"/>
          <w:szCs w:val="24"/>
        </w:rPr>
      </w:pPr>
      <w:r>
        <w:rPr>
          <w:rFonts w:ascii="Times New Roman" w:hAnsi="Times New Roman"/>
          <w:sz w:val="24"/>
          <w:szCs w:val="24"/>
        </w:rPr>
        <w:t xml:space="preserve">To determine teacher </w:t>
      </w:r>
      <w:r>
        <w:rPr>
          <w:rFonts w:ascii="Times New Roman" w:hAnsi="Times New Roman"/>
          <w:color w:val="000000" w:themeColor="text1"/>
          <w:sz w:val="24"/>
          <w:szCs w:val="24"/>
        </w:rPr>
        <w:t xml:space="preserve">digital literacy and </w:t>
      </w:r>
      <w:r>
        <w:rPr>
          <w:rFonts w:ascii="Times New Roman" w:hAnsi="Times New Roman"/>
          <w:sz w:val="24"/>
          <w:szCs w:val="24"/>
        </w:rPr>
        <w:t>integration of ICT in teaching in public primary schools in Garissa Township Sub-County.</w:t>
      </w:r>
    </w:p>
    <w:p w14:paraId="29A1ACE8" w14:textId="77777777" w:rsidR="002D579F" w:rsidRDefault="00AE3483">
      <w:pPr>
        <w:pStyle w:val="Heading2"/>
        <w:spacing w:line="240" w:lineRule="auto"/>
      </w:pPr>
      <w:bookmarkStart w:id="8" w:name="_Toc203730627"/>
      <w:r>
        <w:t>Hypothesis</w:t>
      </w:r>
      <w:bookmarkEnd w:id="8"/>
    </w:p>
    <w:p w14:paraId="1686C1B2" w14:textId="77777777" w:rsidR="002D579F" w:rsidRDefault="00AE3483">
      <w:pPr>
        <w:spacing w:after="0" w:line="240" w:lineRule="auto"/>
        <w:rPr>
          <w:rFonts w:ascii="Times New Roman" w:hAnsi="Times New Roman"/>
          <w:sz w:val="24"/>
          <w:szCs w:val="24"/>
        </w:rPr>
      </w:pPr>
      <w:r>
        <w:rPr>
          <w:rFonts w:ascii="Times New Roman" w:hAnsi="Times New Roman"/>
          <w:sz w:val="24"/>
          <w:szCs w:val="24"/>
        </w:rPr>
        <w:t>The study tested the hypothesis:</w:t>
      </w:r>
    </w:p>
    <w:p w14:paraId="2F2A142D" w14:textId="77777777" w:rsidR="002D579F" w:rsidRDefault="00AE3483">
      <w:pPr>
        <w:pStyle w:val="NoSpacing"/>
        <w:jc w:val="both"/>
        <w:rPr>
          <w:rFonts w:ascii="Times New Roman" w:hAnsi="Times New Roman"/>
          <w:sz w:val="24"/>
          <w:szCs w:val="24"/>
        </w:rPr>
      </w:pPr>
      <w:proofErr w:type="gramStart"/>
      <w:r>
        <w:rPr>
          <w:rFonts w:ascii="Times New Roman" w:hAnsi="Times New Roman"/>
          <w:b/>
          <w:bCs/>
          <w:sz w:val="24"/>
        </w:rPr>
        <w:t>Ho</w:t>
      </w:r>
      <w:r>
        <w:rPr>
          <w:rFonts w:ascii="Times New Roman" w:hAnsi="Times New Roman"/>
          <w:sz w:val="24"/>
        </w:rPr>
        <w:t xml:space="preserve"> :</w:t>
      </w:r>
      <w:proofErr w:type="gramEnd"/>
      <w:r>
        <w:rPr>
          <w:rFonts w:ascii="Times New Roman" w:hAnsi="Times New Roman"/>
          <w:sz w:val="24"/>
        </w:rPr>
        <w:t xml:space="preserve"> </w:t>
      </w:r>
      <w:r>
        <w:rPr>
          <w:rFonts w:ascii="Times New Roman" w:hAnsi="Times New Roman"/>
          <w:sz w:val="24"/>
          <w:szCs w:val="24"/>
        </w:rPr>
        <w:t>There is no significant relati</w:t>
      </w:r>
      <w:r>
        <w:rPr>
          <w:rFonts w:ascii="Times New Roman" w:hAnsi="Times New Roman"/>
          <w:sz w:val="24"/>
          <w:szCs w:val="24"/>
        </w:rPr>
        <w:t xml:space="preserve">onship between teacher </w:t>
      </w:r>
      <w:r>
        <w:rPr>
          <w:rFonts w:ascii="Times New Roman" w:hAnsi="Times New Roman"/>
          <w:color w:val="000000" w:themeColor="text1"/>
          <w:sz w:val="24"/>
          <w:szCs w:val="24"/>
        </w:rPr>
        <w:t xml:space="preserve">digital literacy and </w:t>
      </w:r>
      <w:r>
        <w:rPr>
          <w:rFonts w:ascii="Times New Roman" w:hAnsi="Times New Roman"/>
          <w:sz w:val="24"/>
          <w:szCs w:val="24"/>
        </w:rPr>
        <w:t>integration of ICT in teaching in public primary schools in Garissa Township Sub-County.</w:t>
      </w:r>
    </w:p>
    <w:p w14:paraId="14FB4CD5" w14:textId="77777777" w:rsidR="002D579F" w:rsidRDefault="00AE3483">
      <w:pPr>
        <w:pStyle w:val="Heading1"/>
      </w:pPr>
      <w:bookmarkStart w:id="9" w:name="_Toc203730636"/>
      <w:r>
        <w:t>LITERATURE REVIEW</w:t>
      </w:r>
      <w:bookmarkEnd w:id="9"/>
    </w:p>
    <w:p w14:paraId="09973D53" w14:textId="77777777" w:rsidR="002D579F" w:rsidRDefault="00AE3483">
      <w:pPr>
        <w:pStyle w:val="Heading2"/>
        <w:spacing w:line="240" w:lineRule="auto"/>
      </w:pPr>
      <w:bookmarkStart w:id="10" w:name="_Toc203730629"/>
      <w:r>
        <w:t>Theoretical Framework</w:t>
      </w:r>
      <w:bookmarkEnd w:id="10"/>
      <w:r>
        <w:commentReference w:id="11"/>
      </w:r>
    </w:p>
    <w:p w14:paraId="2D2F45D8" w14:textId="77777777" w:rsidR="002D579F" w:rsidRDefault="00AE3483">
      <w:pPr>
        <w:spacing w:after="0" w:line="240" w:lineRule="auto"/>
        <w:jc w:val="both"/>
      </w:pPr>
      <w:r>
        <w:rPr>
          <w:rFonts w:ascii="Times New Roman" w:eastAsia="Times New Roman" w:hAnsi="Times New Roman"/>
          <w:bCs/>
          <w:sz w:val="24"/>
          <w:szCs w:val="24"/>
        </w:rPr>
        <w:t>The study was anchored on the Digital</w:t>
      </w:r>
      <w:r>
        <w:rPr>
          <w:rFonts w:ascii="Times New Roman" w:eastAsia="Times New Roman" w:hAnsi="Times New Roman"/>
          <w:sz w:val="24"/>
          <w:szCs w:val="24"/>
        </w:rPr>
        <w:t xml:space="preserve"> </w:t>
      </w:r>
      <w:r>
        <w:rPr>
          <w:rFonts w:ascii="Times New Roman" w:eastAsia="Times New Roman" w:hAnsi="Times New Roman"/>
          <w:bCs/>
          <w:sz w:val="24"/>
          <w:szCs w:val="24"/>
        </w:rPr>
        <w:t>Capabilities</w:t>
      </w:r>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 xml:space="preserve">which </w:t>
      </w:r>
      <w:r>
        <w:rPr>
          <w:rFonts w:ascii="Times New Roman" w:hAnsi="Times New Roman"/>
          <w:sz w:val="24"/>
          <w:szCs w:val="24"/>
        </w:rPr>
        <w:t xml:space="preserve"> stresses</w:t>
      </w:r>
      <w:proofErr w:type="gramEnd"/>
      <w:r>
        <w:rPr>
          <w:rFonts w:ascii="Times New Roman" w:hAnsi="Times New Roman"/>
          <w:sz w:val="24"/>
          <w:szCs w:val="24"/>
        </w:rPr>
        <w:t xml:space="preserve"> importance of</w:t>
      </w:r>
      <w:r>
        <w:rPr>
          <w:rFonts w:ascii="Times New Roman" w:hAnsi="Times New Roman"/>
          <w:sz w:val="24"/>
          <w:szCs w:val="24"/>
        </w:rPr>
        <w:t xml:space="preserve"> structured and methodical approach to developing digital skills. This holistic understanding of digital literacy was essential for teachers who aimed to equip students for a digitally-driven future. By leveraging ICT tools, teachers might develop adaptive</w:t>
      </w:r>
      <w:r>
        <w:rPr>
          <w:rFonts w:ascii="Times New Roman" w:hAnsi="Times New Roman"/>
          <w:sz w:val="24"/>
          <w:szCs w:val="24"/>
        </w:rPr>
        <w:t xml:space="preserve"> learning school environments that cater for personalized learner needs, fostering enhanced involvement as well as retention of learners. Moreover, the principle of “collaborative learning” is paramount in ICT use in education. It encourages application of</w:t>
      </w:r>
      <w:r>
        <w:rPr>
          <w:rFonts w:ascii="Times New Roman" w:hAnsi="Times New Roman"/>
          <w:sz w:val="24"/>
          <w:szCs w:val="24"/>
        </w:rPr>
        <w:t xml:space="preserve"> digital tools for cooperative projects or communication among students, thereby enhancing social learning and teamwork skills essential for 21</w:t>
      </w:r>
      <w:r>
        <w:rPr>
          <w:rFonts w:ascii="Times New Roman" w:hAnsi="Times New Roman"/>
          <w:sz w:val="24"/>
          <w:szCs w:val="24"/>
          <w:vertAlign w:val="superscript"/>
        </w:rPr>
        <w:t>st</w:t>
      </w:r>
      <w:r>
        <w:rPr>
          <w:rFonts w:ascii="Times New Roman" w:hAnsi="Times New Roman"/>
          <w:sz w:val="24"/>
          <w:szCs w:val="24"/>
        </w:rPr>
        <w:t xml:space="preserve"> century. The merging of these principles facilitates an educational ecosystem where technology is an enabler o</w:t>
      </w:r>
      <w:r>
        <w:rPr>
          <w:rFonts w:ascii="Times New Roman" w:hAnsi="Times New Roman"/>
          <w:sz w:val="24"/>
          <w:szCs w:val="24"/>
        </w:rPr>
        <w:t>f innovative teaching practices. This theory was relevant in schools since schools can adopt project-based learning approaches that involve the use of ICT, allowing students to engage with real-world problems through digital means. Furthermore, assessing s</w:t>
      </w:r>
      <w:r>
        <w:rPr>
          <w:rFonts w:ascii="Times New Roman" w:hAnsi="Times New Roman"/>
          <w:sz w:val="24"/>
          <w:szCs w:val="24"/>
        </w:rPr>
        <w:t>tudents’ digital competencies through formative evaluations can provide teachers with valuable insights into their progress and areas needing improvement. Thus, the digital competency theory serves as a critical framework for understanding the incorporatio</w:t>
      </w:r>
      <w:r>
        <w:rPr>
          <w:rFonts w:ascii="Times New Roman" w:hAnsi="Times New Roman"/>
          <w:sz w:val="24"/>
          <w:szCs w:val="24"/>
        </w:rPr>
        <w:t>n of ICT in classroom teaching methods in schools.</w:t>
      </w:r>
    </w:p>
    <w:p w14:paraId="4A3CDE5C" w14:textId="77777777" w:rsidR="002D579F" w:rsidRDefault="00AE3483">
      <w:pPr>
        <w:pStyle w:val="Heading2"/>
      </w:pPr>
      <w:r>
        <w:t>Empirical Review</w:t>
      </w:r>
    </w:p>
    <w:p w14:paraId="7B7A27F4" w14:textId="77777777" w:rsidR="002D579F" w:rsidRDefault="00AE3483">
      <w:pPr>
        <w:pStyle w:val="NoSpacing"/>
        <w:jc w:val="both"/>
        <w:rPr>
          <w:rFonts w:ascii="Times New Roman" w:eastAsia="Times New Roman" w:hAnsi="Times New Roman"/>
          <w:sz w:val="24"/>
          <w:szCs w:val="24"/>
        </w:rPr>
      </w:pPr>
      <w:r>
        <w:rPr>
          <w:rFonts w:ascii="Times New Roman" w:hAnsi="Times New Roman"/>
          <w:sz w:val="24"/>
          <w:szCs w:val="24"/>
        </w:rPr>
        <w:t>Digital literacy entails capacity to find, analyze, produce as well as disseminate data while utilizing different digital technologies (</w:t>
      </w:r>
      <w:proofErr w:type="spellStart"/>
      <w:r>
        <w:rPr>
          <w:rFonts w:ascii="Times New Roman" w:hAnsi="Times New Roman"/>
          <w:sz w:val="24"/>
          <w:szCs w:val="24"/>
        </w:rPr>
        <w:t>Redecker</w:t>
      </w:r>
      <w:proofErr w:type="spellEnd"/>
      <w:r>
        <w:rPr>
          <w:rFonts w:ascii="Times New Roman" w:hAnsi="Times New Roman"/>
          <w:sz w:val="24"/>
          <w:szCs w:val="24"/>
        </w:rPr>
        <w:t xml:space="preserve">, 2017). This set of skills is critical for </w:t>
      </w:r>
      <w:r>
        <w:rPr>
          <w:rFonts w:ascii="Times New Roman" w:hAnsi="Times New Roman"/>
          <w:sz w:val="24"/>
          <w:szCs w:val="24"/>
        </w:rPr>
        <w:t>teachers, who must navigate various tools and platforms to facilitate learning effectively.  More so, i</w:t>
      </w:r>
      <w:r>
        <w:rPr>
          <w:rFonts w:ascii="Times New Roman" w:eastAsia="Times New Roman" w:hAnsi="Times New Roman"/>
          <w:sz w:val="24"/>
          <w:szCs w:val="24"/>
        </w:rPr>
        <w:t>nvesting in improvement of teachers' digital competences is essential for nurturing digitally literate learners and ensuring the relevance and effectiven</w:t>
      </w:r>
      <w:r>
        <w:rPr>
          <w:rFonts w:ascii="Times New Roman" w:eastAsia="Times New Roman" w:hAnsi="Times New Roman"/>
          <w:sz w:val="24"/>
          <w:szCs w:val="24"/>
        </w:rPr>
        <w:t>ess of primary education during current digital era (</w:t>
      </w:r>
      <w:proofErr w:type="spellStart"/>
      <w:r>
        <w:rPr>
          <w:rFonts w:ascii="Times New Roman" w:eastAsia="Times New Roman" w:hAnsi="Times New Roman"/>
          <w:sz w:val="24"/>
          <w:szCs w:val="24"/>
        </w:rPr>
        <w:t>Chigona</w:t>
      </w:r>
      <w:proofErr w:type="spellEnd"/>
      <w:r>
        <w:rPr>
          <w:rFonts w:ascii="Times New Roman" w:eastAsia="Times New Roman" w:hAnsi="Times New Roman"/>
          <w:sz w:val="24"/>
          <w:szCs w:val="24"/>
        </w:rPr>
        <w:t xml:space="preserve"> &amp; </w:t>
      </w:r>
      <w:proofErr w:type="spellStart"/>
      <w:r>
        <w:rPr>
          <w:rFonts w:ascii="Times New Roman" w:eastAsia="Times New Roman" w:hAnsi="Times New Roman"/>
          <w:sz w:val="24"/>
          <w:szCs w:val="24"/>
        </w:rPr>
        <w:t>Chigona</w:t>
      </w:r>
      <w:proofErr w:type="spellEnd"/>
      <w:r>
        <w:rPr>
          <w:rFonts w:ascii="Times New Roman" w:eastAsia="Times New Roman" w:hAnsi="Times New Roman"/>
          <w:sz w:val="24"/>
          <w:szCs w:val="24"/>
        </w:rPr>
        <w:t xml:space="preserve">, 2014). </w:t>
      </w:r>
      <w:r>
        <w:rPr>
          <w:rFonts w:ascii="Times New Roman" w:hAnsi="Times New Roman"/>
          <w:sz w:val="24"/>
          <w:szCs w:val="24"/>
        </w:rPr>
        <w:t>As noted by Hobbs (2010), teachers proficient in information and data literacy possess the skills to critically evaluate, analyze and utilize a vast array of digital information</w:t>
      </w:r>
      <w:r>
        <w:rPr>
          <w:rFonts w:ascii="Times New Roman" w:hAnsi="Times New Roman"/>
          <w:sz w:val="24"/>
          <w:szCs w:val="24"/>
        </w:rPr>
        <w:t xml:space="preserve"> and materials to promote teachers learning methodologies. </w:t>
      </w:r>
      <w:r>
        <w:rPr>
          <w:rFonts w:ascii="Times New Roman" w:eastAsia="Times New Roman" w:hAnsi="Times New Roman"/>
          <w:sz w:val="24"/>
          <w:szCs w:val="24"/>
        </w:rPr>
        <w:t xml:space="preserve">This has been widely supported by research which largely associated teachers’ digital with use ICT in teaching activities. </w:t>
      </w:r>
    </w:p>
    <w:p w14:paraId="2A84449C" w14:textId="77777777" w:rsidR="002D579F" w:rsidRDefault="00AE3483">
      <w:pPr>
        <w:pStyle w:val="NoSpacing"/>
        <w:jc w:val="both"/>
        <w:rPr>
          <w:rFonts w:ascii="Times New Roman" w:eastAsia="Times New Roman" w:hAnsi="Times New Roman"/>
          <w:sz w:val="24"/>
          <w:szCs w:val="24"/>
        </w:rPr>
      </w:pPr>
      <w:r>
        <w:rPr>
          <w:rFonts w:ascii="Times New Roman" w:eastAsia="Times New Roman" w:hAnsi="Times New Roman"/>
          <w:sz w:val="24"/>
          <w:szCs w:val="24"/>
        </w:rPr>
        <w:t xml:space="preserve">For instance, United State of America (USA), </w:t>
      </w:r>
      <w:proofErr w:type="spellStart"/>
      <w:r>
        <w:rPr>
          <w:rFonts w:ascii="Times New Roman" w:eastAsia="Times New Roman" w:hAnsi="Times New Roman"/>
          <w:sz w:val="24"/>
          <w:szCs w:val="24"/>
        </w:rPr>
        <w:t>Ertmer</w:t>
      </w:r>
      <w:proofErr w:type="spellEnd"/>
      <w:r>
        <w:rPr>
          <w:rFonts w:ascii="Times New Roman" w:eastAsia="Times New Roman" w:hAnsi="Times New Roman"/>
          <w:sz w:val="24"/>
          <w:szCs w:val="24"/>
        </w:rPr>
        <w:t xml:space="preserve"> and </w:t>
      </w:r>
      <w:proofErr w:type="spellStart"/>
      <w:r>
        <w:rPr>
          <w:rFonts w:ascii="Times New Roman" w:eastAsia="Times New Roman" w:hAnsi="Times New Roman"/>
          <w:sz w:val="24"/>
          <w:szCs w:val="24"/>
        </w:rPr>
        <w:t>Ottenbreit</w:t>
      </w:r>
      <w:proofErr w:type="spellEnd"/>
      <w:r>
        <w:rPr>
          <w:rFonts w:ascii="Times New Roman" w:eastAsia="Times New Roman" w:hAnsi="Times New Roman"/>
          <w:sz w:val="24"/>
          <w:szCs w:val="24"/>
        </w:rPr>
        <w:t>-Leftwi</w:t>
      </w:r>
      <w:r>
        <w:rPr>
          <w:rFonts w:ascii="Times New Roman" w:eastAsia="Times New Roman" w:hAnsi="Times New Roman"/>
          <w:sz w:val="24"/>
          <w:szCs w:val="24"/>
        </w:rPr>
        <w:t xml:space="preserve">ch (2010) establishes a significant relation between teachers’ adoption of ICT tools and competencies on use of technological tools, fostering an interactive and engaging learning environment. Meanwhile, in Australia, research by </w:t>
      </w:r>
      <w:proofErr w:type="spellStart"/>
      <w:r>
        <w:rPr>
          <w:rFonts w:ascii="Times New Roman" w:eastAsia="Times New Roman" w:hAnsi="Times New Roman"/>
          <w:sz w:val="24"/>
          <w:szCs w:val="24"/>
        </w:rPr>
        <w:t>Rytkönen</w:t>
      </w:r>
      <w:proofErr w:type="spellEnd"/>
      <w:r>
        <w:rPr>
          <w:rFonts w:ascii="Times New Roman" w:eastAsia="Times New Roman" w:hAnsi="Times New Roman"/>
          <w:sz w:val="24"/>
          <w:szCs w:val="24"/>
        </w:rPr>
        <w:t xml:space="preserve"> (2020) suggest th</w:t>
      </w:r>
      <w:r>
        <w:rPr>
          <w:rFonts w:ascii="Times New Roman" w:eastAsia="Times New Roman" w:hAnsi="Times New Roman"/>
          <w:sz w:val="24"/>
          <w:szCs w:val="24"/>
        </w:rPr>
        <w:t xml:space="preserve">at comprehensive teacher professional development help improve digital competencies, leading to enhanced ICT integration. As noted by Bingham and Xiao (2020), the successful adoption of ICT in these </w:t>
      </w:r>
      <w:r>
        <w:rPr>
          <w:rFonts w:ascii="Times New Roman" w:eastAsia="Times New Roman" w:hAnsi="Times New Roman"/>
          <w:sz w:val="24"/>
          <w:szCs w:val="24"/>
        </w:rPr>
        <w:lastRenderedPageBreak/>
        <w:t>regions correlates strongly with readiness of teachers to</w:t>
      </w:r>
      <w:r>
        <w:rPr>
          <w:rFonts w:ascii="Times New Roman" w:eastAsia="Times New Roman" w:hAnsi="Times New Roman"/>
          <w:sz w:val="24"/>
          <w:szCs w:val="24"/>
        </w:rPr>
        <w:t xml:space="preserve">gether with confidence in applying technological instructional materials. In Mexico, </w:t>
      </w:r>
      <w:r>
        <w:rPr>
          <w:rFonts w:ascii="Times New Roman" w:hAnsi="Times New Roman"/>
          <w:sz w:val="24"/>
          <w:szCs w:val="24"/>
        </w:rPr>
        <w:t xml:space="preserve">research carried out by </w:t>
      </w:r>
      <w:r>
        <w:rPr>
          <w:rStyle w:val="Strong"/>
          <w:rFonts w:ascii="Times New Roman" w:hAnsi="Times New Roman"/>
          <w:b w:val="0"/>
          <w:bCs w:val="0"/>
          <w:sz w:val="24"/>
          <w:szCs w:val="24"/>
        </w:rPr>
        <w:t>Hernández, Rivera and López</w:t>
      </w:r>
      <w:r>
        <w:rPr>
          <w:rFonts w:ascii="Times New Roman" w:hAnsi="Times New Roman"/>
          <w:sz w:val="24"/>
          <w:szCs w:val="24"/>
        </w:rPr>
        <w:t xml:space="preserve"> (2021) found that Mexican teachers in urban areas tend to have higher digital competencies due to increased access to t</w:t>
      </w:r>
      <w:r>
        <w:rPr>
          <w:rFonts w:ascii="Times New Roman" w:hAnsi="Times New Roman"/>
          <w:sz w:val="24"/>
          <w:szCs w:val="24"/>
        </w:rPr>
        <w:t xml:space="preserve">raining programs and resources. </w:t>
      </w:r>
      <w:r>
        <w:rPr>
          <w:rFonts w:ascii="Times New Roman" w:eastAsia="Times New Roman" w:hAnsi="Times New Roman"/>
          <w:sz w:val="24"/>
          <w:szCs w:val="24"/>
        </w:rPr>
        <w:t>I</w:t>
      </w:r>
      <w:r>
        <w:rPr>
          <w:rFonts w:ascii="Times New Roman" w:hAnsi="Times New Roman"/>
          <w:sz w:val="24"/>
          <w:szCs w:val="24"/>
        </w:rPr>
        <w:t xml:space="preserve">n Brazil, a study by Costa and Oliveira (2022) revealed a positive correlation between technological literacy and frequency of ICT use in learning practices. Costa and Oliveira (2022) argue that a more standardized digital </w:t>
      </w:r>
      <w:r>
        <w:rPr>
          <w:rFonts w:ascii="Times New Roman" w:hAnsi="Times New Roman"/>
          <w:sz w:val="24"/>
          <w:szCs w:val="24"/>
        </w:rPr>
        <w:t xml:space="preserve">literacy curriculum is necessary to bridge the competency gaps that hinder widespread ICT integration. </w:t>
      </w:r>
    </w:p>
    <w:p w14:paraId="4BE3258A" w14:textId="77777777" w:rsidR="002D579F" w:rsidRDefault="00AE3483">
      <w:pPr>
        <w:pStyle w:val="NoSpacing"/>
        <w:jc w:val="both"/>
        <w:rPr>
          <w:rFonts w:ascii="Times New Roman" w:hAnsi="Times New Roman"/>
          <w:sz w:val="24"/>
          <w:szCs w:val="24"/>
        </w:rPr>
      </w:pPr>
      <w:r>
        <w:rPr>
          <w:rFonts w:ascii="Times New Roman" w:hAnsi="Times New Roman"/>
          <w:sz w:val="24"/>
          <w:szCs w:val="24"/>
        </w:rPr>
        <w:t xml:space="preserve">In Sub-Saharan studies underscore crucial responsibility of teacher literacy in this digital transformation. For instance, a study conducted in Morocco </w:t>
      </w:r>
      <w:r>
        <w:rPr>
          <w:rFonts w:ascii="Times New Roman" w:hAnsi="Times New Roman"/>
          <w:sz w:val="24"/>
          <w:szCs w:val="24"/>
        </w:rPr>
        <w:t xml:space="preserve">by </w:t>
      </w:r>
      <w:proofErr w:type="spellStart"/>
      <w:r>
        <w:rPr>
          <w:rFonts w:ascii="Times New Roman" w:hAnsi="Times New Roman"/>
          <w:sz w:val="24"/>
          <w:szCs w:val="24"/>
        </w:rPr>
        <w:t>Bouhlila</w:t>
      </w:r>
      <w:proofErr w:type="spellEnd"/>
      <w:r>
        <w:rPr>
          <w:rFonts w:ascii="Times New Roman" w:hAnsi="Times New Roman"/>
          <w:sz w:val="24"/>
          <w:szCs w:val="24"/>
        </w:rPr>
        <w:t xml:space="preserve"> and Ben Yahia (2021) found that the Ministry of Education’s ICT policies have fostered efforts to enhance digital literacy among teachers. Meanwhile, study conducted in </w:t>
      </w:r>
      <w:r>
        <w:rPr>
          <w:rStyle w:val="Strong"/>
          <w:rFonts w:ascii="Times New Roman" w:hAnsi="Times New Roman"/>
          <w:b w:val="0"/>
          <w:bCs w:val="0"/>
          <w:sz w:val="24"/>
          <w:szCs w:val="24"/>
        </w:rPr>
        <w:t>Botswana</w:t>
      </w:r>
      <w:r>
        <w:rPr>
          <w:rFonts w:ascii="Times New Roman" w:hAnsi="Times New Roman"/>
          <w:sz w:val="24"/>
          <w:szCs w:val="24"/>
        </w:rPr>
        <w:t xml:space="preserve">. </w:t>
      </w:r>
      <w:proofErr w:type="spellStart"/>
      <w:r>
        <w:rPr>
          <w:rFonts w:ascii="Times New Roman" w:hAnsi="Times New Roman"/>
          <w:sz w:val="24"/>
          <w:szCs w:val="24"/>
        </w:rPr>
        <w:t>Mokhawa</w:t>
      </w:r>
      <w:proofErr w:type="spellEnd"/>
      <w:r>
        <w:rPr>
          <w:rFonts w:ascii="Times New Roman" w:hAnsi="Times New Roman"/>
          <w:sz w:val="24"/>
          <w:szCs w:val="24"/>
        </w:rPr>
        <w:t xml:space="preserve"> and </w:t>
      </w:r>
      <w:proofErr w:type="spellStart"/>
      <w:r>
        <w:rPr>
          <w:rFonts w:ascii="Times New Roman" w:hAnsi="Times New Roman"/>
          <w:sz w:val="24"/>
          <w:szCs w:val="24"/>
        </w:rPr>
        <w:t>Setlhare</w:t>
      </w:r>
      <w:proofErr w:type="spellEnd"/>
      <w:r>
        <w:rPr>
          <w:rFonts w:ascii="Times New Roman" w:hAnsi="Times New Roman"/>
          <w:sz w:val="24"/>
          <w:szCs w:val="24"/>
        </w:rPr>
        <w:t xml:space="preserve"> (2020) found that teachers with stronger dig</w:t>
      </w:r>
      <w:r>
        <w:rPr>
          <w:rFonts w:ascii="Times New Roman" w:hAnsi="Times New Roman"/>
          <w:sz w:val="24"/>
          <w:szCs w:val="24"/>
        </w:rPr>
        <w:t xml:space="preserve">ital literacy display more confidence in improving student learning outcomes. A study conducted in Uganda by </w:t>
      </w:r>
      <w:proofErr w:type="spellStart"/>
      <w:r>
        <w:rPr>
          <w:rFonts w:ascii="Times New Roman" w:hAnsi="Times New Roman"/>
          <w:sz w:val="24"/>
          <w:szCs w:val="24"/>
        </w:rPr>
        <w:t>Amuriat</w:t>
      </w:r>
      <w:proofErr w:type="spellEnd"/>
      <w:r>
        <w:rPr>
          <w:rFonts w:ascii="Times New Roman" w:hAnsi="Times New Roman"/>
          <w:sz w:val="24"/>
          <w:szCs w:val="24"/>
        </w:rPr>
        <w:t xml:space="preserve">, </w:t>
      </w:r>
      <w:proofErr w:type="spellStart"/>
      <w:r>
        <w:rPr>
          <w:rFonts w:ascii="Times New Roman" w:hAnsi="Times New Roman"/>
          <w:sz w:val="24"/>
          <w:szCs w:val="24"/>
        </w:rPr>
        <w:t>Kabanyoro</w:t>
      </w:r>
      <w:proofErr w:type="spellEnd"/>
      <w:r>
        <w:rPr>
          <w:rFonts w:ascii="Times New Roman" w:hAnsi="Times New Roman"/>
          <w:sz w:val="24"/>
          <w:szCs w:val="24"/>
        </w:rPr>
        <w:t xml:space="preserve"> and </w:t>
      </w:r>
      <w:proofErr w:type="spellStart"/>
      <w:r>
        <w:rPr>
          <w:rFonts w:ascii="Times New Roman" w:hAnsi="Times New Roman"/>
          <w:sz w:val="24"/>
          <w:szCs w:val="24"/>
        </w:rPr>
        <w:t>Namutebi</w:t>
      </w:r>
      <w:proofErr w:type="spellEnd"/>
      <w:r>
        <w:rPr>
          <w:rFonts w:ascii="Times New Roman" w:hAnsi="Times New Roman"/>
          <w:sz w:val="24"/>
          <w:szCs w:val="24"/>
        </w:rPr>
        <w:t xml:space="preserve"> (2020) also found that teachers who receive ICT training exhibit a positive outlook towards technology integration.</w:t>
      </w:r>
      <w:r>
        <w:rPr>
          <w:rFonts w:ascii="Times New Roman" w:hAnsi="Times New Roman"/>
          <w:sz w:val="24"/>
          <w:szCs w:val="24"/>
        </w:rPr>
        <w:t xml:space="preserve"> </w:t>
      </w:r>
    </w:p>
    <w:p w14:paraId="0007FA7E" w14:textId="77777777" w:rsidR="002D579F" w:rsidRDefault="00AE3483">
      <w:pPr>
        <w:pStyle w:val="NoSpacing"/>
        <w:jc w:val="both"/>
        <w:rPr>
          <w:rFonts w:ascii="Times New Roman" w:hAnsi="Times New Roman"/>
          <w:sz w:val="24"/>
          <w:szCs w:val="24"/>
        </w:rPr>
      </w:pPr>
      <w:r>
        <w:rPr>
          <w:rFonts w:ascii="Times New Roman" w:hAnsi="Times New Roman"/>
          <w:sz w:val="24"/>
          <w:szCs w:val="24"/>
        </w:rPr>
        <w:t xml:space="preserve">In Kenya, Kimathi and Wanjiru (2022) assert that teachers who possess higher digital literacy levels promote interactive as well as student-centered learning (Mwangi, Otieno &amp; </w:t>
      </w:r>
      <w:proofErr w:type="spellStart"/>
      <w:r>
        <w:rPr>
          <w:rFonts w:ascii="Times New Roman" w:hAnsi="Times New Roman"/>
          <w:sz w:val="24"/>
          <w:szCs w:val="24"/>
        </w:rPr>
        <w:t>Musyoka</w:t>
      </w:r>
      <w:proofErr w:type="spellEnd"/>
      <w:r>
        <w:rPr>
          <w:rFonts w:ascii="Times New Roman" w:hAnsi="Times New Roman"/>
          <w:sz w:val="24"/>
          <w:szCs w:val="24"/>
        </w:rPr>
        <w:t>, 2021). Within Garissa Sub-County, Ahmed and Abdullahi (2023) revealed</w:t>
      </w:r>
      <w:r>
        <w:rPr>
          <w:rFonts w:ascii="Times New Roman" w:hAnsi="Times New Roman"/>
          <w:sz w:val="24"/>
          <w:szCs w:val="24"/>
        </w:rPr>
        <w:t xml:space="preserve"> that, though important, teachers in Garissa Sub-County often lack advanced digital skills, limiting their ability to integrate ICT effectively in classrooms. However, Ahmed and Abdullahi (2023) found that successful ICT integration in Garissa’s schools de</w:t>
      </w:r>
      <w:r>
        <w:rPr>
          <w:rFonts w:ascii="Times New Roman" w:hAnsi="Times New Roman"/>
          <w:sz w:val="24"/>
          <w:szCs w:val="24"/>
        </w:rPr>
        <w:t xml:space="preserve">pends heavily on continuous digital literacy training. </w:t>
      </w:r>
    </w:p>
    <w:p w14:paraId="1F31E110" w14:textId="77777777" w:rsidR="002D579F" w:rsidRDefault="00AE3483">
      <w:pPr>
        <w:pStyle w:val="Heading1"/>
        <w:spacing w:before="0" w:line="240" w:lineRule="auto"/>
        <w:rPr>
          <w:rFonts w:cs="Times New Roman"/>
        </w:rPr>
      </w:pPr>
      <w:bookmarkStart w:id="12" w:name="_Toc203730645"/>
      <w:r>
        <w:rPr>
          <w:rFonts w:cs="Times New Roman"/>
        </w:rPr>
        <w:t>RESEARCH METHODOLOGY</w:t>
      </w:r>
      <w:bookmarkEnd w:id="12"/>
      <w:r>
        <w:commentReference w:id="13"/>
      </w:r>
    </w:p>
    <w:p w14:paraId="706B7978" w14:textId="77777777" w:rsidR="002D579F" w:rsidRDefault="00AE3483">
      <w:pPr>
        <w:spacing w:after="0" w:line="240" w:lineRule="auto"/>
        <w:jc w:val="both"/>
        <w:rPr>
          <w:rFonts w:ascii="Times New Roman" w:hAnsi="Times New Roman"/>
          <w:bCs/>
          <w:sz w:val="24"/>
          <w:szCs w:val="24"/>
        </w:rPr>
      </w:pPr>
      <w:r>
        <w:rPr>
          <w:rFonts w:ascii="Times New Roman" w:hAnsi="Times New Roman"/>
          <w:sz w:val="24"/>
          <w:szCs w:val="24"/>
        </w:rPr>
        <w:t>The research employed pragmatism paradigm because it applied both qualitative as well as quantitative approaches to best analyze the questions of research. It adopted concurren</w:t>
      </w:r>
      <w:r>
        <w:rPr>
          <w:rFonts w:ascii="Times New Roman" w:hAnsi="Times New Roman"/>
          <w:sz w:val="24"/>
          <w:szCs w:val="24"/>
        </w:rPr>
        <w:t xml:space="preserve">t triangulation design where quantitative data was gathered together with qualitative data. </w:t>
      </w:r>
      <w:bookmarkStart w:id="15" w:name="_Hlk529809460"/>
      <w:r>
        <w:rPr>
          <w:rFonts w:ascii="Times New Roman" w:hAnsi="Times New Roman"/>
          <w:sz w:val="24"/>
          <w:szCs w:val="24"/>
        </w:rPr>
        <w:t xml:space="preserve">The study targeted 314 teachers, 30 Heads of ICT Department, 30 headteachers along with 1 Sub-County ICT officer. </w:t>
      </w:r>
      <w:bookmarkEnd w:id="15"/>
    </w:p>
    <w:p w14:paraId="1E1CA84D" w14:textId="77777777" w:rsidR="002D579F" w:rsidRDefault="00AE3483">
      <w:pPr>
        <w:spacing w:after="0" w:line="240" w:lineRule="auto"/>
        <w:jc w:val="both"/>
        <w:rPr>
          <w:rFonts w:ascii="Times New Roman" w:eastAsia="Times New Roman" w:hAnsi="Times New Roman"/>
          <w:sz w:val="24"/>
          <w:szCs w:val="24"/>
        </w:rPr>
      </w:pPr>
      <w:r>
        <w:rPr>
          <w:rFonts w:ascii="Times New Roman" w:hAnsi="Times New Roman"/>
          <w:sz w:val="24"/>
          <w:szCs w:val="24"/>
        </w:rPr>
        <w:t xml:space="preserve">The formula suggested by Yamane was used where to obtain a sample form the teachers. This formula was  </w:t>
      </w:r>
      <m:oMath>
        <m:r>
          <w:rPr>
            <w:rFonts w:ascii="Cambria Math" w:eastAsia="Times New Roman" w:hAnsi="Cambria Math"/>
            <w:sz w:val="24"/>
            <w:szCs w:val="24"/>
          </w:rPr>
          <m:t>n</m:t>
        </m:r>
        <m:r>
          <w:rPr>
            <w:rFonts w:ascii="Cambria Math" w:eastAsia="Times New Roman" w:hAnsi="Cambria Math"/>
            <w:sz w:val="24"/>
            <w:szCs w:val="24"/>
          </w:rPr>
          <m:t>=</m:t>
        </m:r>
        <m:f>
          <m:fPr>
            <m:ctrlPr>
              <w:rPr>
                <w:rFonts w:ascii="Cambria Math" w:eastAsia="Times New Roman" w:hAnsi="Cambria Math"/>
                <w:i/>
                <w:sz w:val="24"/>
                <w:szCs w:val="24"/>
              </w:rPr>
            </m:ctrlPr>
          </m:fPr>
          <m:num>
            <m:r>
              <w:rPr>
                <w:rFonts w:ascii="Cambria Math" w:eastAsia="Times New Roman" w:hAnsi="Cambria Math"/>
                <w:sz w:val="24"/>
                <w:szCs w:val="24"/>
              </w:rPr>
              <m:t>N</m:t>
            </m:r>
          </m:num>
          <m:den>
            <m:r>
              <w:rPr>
                <w:rFonts w:ascii="Cambria Math" w:eastAsia="Times New Roman" w:hAnsi="Cambria Math"/>
                <w:sz w:val="24"/>
                <w:szCs w:val="24"/>
              </w:rPr>
              <m:t xml:space="preserve">1+ </m:t>
            </m:r>
            <m:sSup>
              <m:sSupPr>
                <m:ctrlPr>
                  <w:rPr>
                    <w:rFonts w:ascii="Cambria Math" w:eastAsia="Times New Roman" w:hAnsi="Cambria Math"/>
                    <w:i/>
                    <w:sz w:val="24"/>
                    <w:szCs w:val="24"/>
                  </w:rPr>
                </m:ctrlPr>
              </m:sSupPr>
              <m:e>
                <m:r>
                  <w:rPr>
                    <w:rFonts w:ascii="Cambria Math" w:eastAsia="Times New Roman" w:hAnsi="Cambria Math"/>
                    <w:sz w:val="24"/>
                    <w:szCs w:val="24"/>
                  </w:rPr>
                  <m:t>N</m:t>
                </m:r>
                <m:r>
                  <w:rPr>
                    <w:rFonts w:ascii="Cambria Math" w:eastAsia="Times New Roman" w:hAnsi="Cambria Math"/>
                    <w:sz w:val="24"/>
                    <w:szCs w:val="24"/>
                  </w:rPr>
                  <m:t>(</m:t>
                </m:r>
                <m:r>
                  <w:rPr>
                    <w:rFonts w:ascii="Cambria Math" w:eastAsia="Times New Roman" w:hAnsi="Cambria Math"/>
                    <w:sz w:val="24"/>
                    <w:szCs w:val="24"/>
                  </w:rPr>
                  <m:t>e</m:t>
                </m:r>
              </m:e>
              <m:sup>
                <m:r>
                  <w:rPr>
                    <w:rFonts w:ascii="Cambria Math" w:eastAsia="Times New Roman" w:hAnsi="Cambria Math"/>
                    <w:sz w:val="24"/>
                    <w:szCs w:val="24"/>
                  </w:rPr>
                  <m:t xml:space="preserve">2  </m:t>
                </m:r>
              </m:sup>
            </m:sSup>
            <m:r>
              <w:rPr>
                <w:rFonts w:ascii="Cambria Math" w:eastAsia="Times New Roman" w:hAnsi="Cambria Math"/>
                <w:sz w:val="24"/>
                <w:szCs w:val="24"/>
              </w:rPr>
              <m:t>)</m:t>
            </m:r>
          </m:den>
        </m:f>
      </m:oMath>
    </w:p>
    <w:p w14:paraId="07981829" w14:textId="77777777" w:rsidR="002D579F" w:rsidRDefault="00AE3483">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where: n=Sample size; N=The population size; e=the margin of error set at   0.05</w:t>
      </w:r>
    </w:p>
    <w:p w14:paraId="1B02D7DD" w14:textId="77777777" w:rsidR="002D579F" w:rsidRDefault="00AE3483">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Therefore,  </w:t>
      </w:r>
      <m:oMath>
        <m:r>
          <w:rPr>
            <w:rFonts w:ascii="Cambria Math" w:eastAsia="Times New Roman" w:hAnsi="Cambria Math"/>
            <w:sz w:val="24"/>
            <w:szCs w:val="24"/>
          </w:rPr>
          <m:t>n</m:t>
        </m:r>
        <m:r>
          <w:rPr>
            <w:rFonts w:ascii="Cambria Math" w:eastAsia="Times New Roman" w:hAnsi="Cambria Math"/>
            <w:sz w:val="24"/>
            <w:szCs w:val="24"/>
          </w:rPr>
          <m:t>=</m:t>
        </m:r>
        <m:f>
          <m:fPr>
            <m:ctrlPr>
              <w:rPr>
                <w:rFonts w:ascii="Cambria Math" w:eastAsia="Times New Roman" w:hAnsi="Cambria Math"/>
                <w:i/>
                <w:sz w:val="24"/>
                <w:szCs w:val="24"/>
              </w:rPr>
            </m:ctrlPr>
          </m:fPr>
          <m:num>
            <m:r>
              <w:rPr>
                <w:rFonts w:ascii="Cambria Math" w:eastAsia="Times New Roman" w:hAnsi="Cambria Math"/>
                <w:sz w:val="24"/>
                <w:szCs w:val="24"/>
              </w:rPr>
              <m:t>375</m:t>
            </m:r>
          </m:num>
          <m:den>
            <m:r>
              <w:rPr>
                <w:rFonts w:ascii="Cambria Math" w:eastAsia="Times New Roman" w:hAnsi="Cambria Math"/>
                <w:sz w:val="24"/>
                <w:szCs w:val="24"/>
              </w:rPr>
              <m:t xml:space="preserve">1+ </m:t>
            </m:r>
            <m:sSup>
              <m:sSupPr>
                <m:ctrlPr>
                  <w:rPr>
                    <w:rFonts w:ascii="Cambria Math" w:eastAsia="Times New Roman" w:hAnsi="Cambria Math"/>
                    <w:i/>
                    <w:sz w:val="24"/>
                    <w:szCs w:val="24"/>
                  </w:rPr>
                </m:ctrlPr>
              </m:sSupPr>
              <m:e>
                <m:r>
                  <w:rPr>
                    <w:rFonts w:ascii="Cambria Math" w:eastAsia="Times New Roman" w:hAnsi="Cambria Math"/>
                    <w:sz w:val="24"/>
                    <w:szCs w:val="24"/>
                  </w:rPr>
                  <m:t>375(0.05</m:t>
                </m:r>
              </m:e>
              <m:sup>
                <m:r>
                  <w:rPr>
                    <w:rFonts w:ascii="Cambria Math" w:eastAsia="Times New Roman" w:hAnsi="Cambria Math"/>
                    <w:sz w:val="24"/>
                    <w:szCs w:val="24"/>
                  </w:rPr>
                  <m:t xml:space="preserve">2  </m:t>
                </m:r>
              </m:sup>
            </m:sSup>
            <m:r>
              <w:rPr>
                <w:rFonts w:ascii="Cambria Math" w:eastAsia="Times New Roman" w:hAnsi="Cambria Math"/>
                <w:sz w:val="24"/>
                <w:szCs w:val="24"/>
              </w:rPr>
              <m:t>)</m:t>
            </m:r>
          </m:den>
        </m:f>
        <m:r>
          <w:rPr>
            <w:rFonts w:ascii="Cambria Math" w:eastAsia="Times New Roman" w:hAnsi="Cambria Math"/>
            <w:sz w:val="24"/>
            <w:szCs w:val="24"/>
          </w:rPr>
          <m:t>=193.5483870968</m:t>
        </m:r>
      </m:oMath>
      <w:r>
        <w:rPr>
          <w:rFonts w:ascii="Times New Roman" w:eastAsia="Times New Roman" w:hAnsi="Times New Roman"/>
          <w:sz w:val="24"/>
          <w:szCs w:val="24"/>
        </w:rPr>
        <w:t xml:space="preserve"> =</w:t>
      </w:r>
      <m:oMath>
        <m:r>
          <w:rPr>
            <w:rFonts w:ascii="Cambria Math" w:eastAsia="Times New Roman" w:hAnsi="Cambria Math"/>
            <w:sz w:val="24"/>
            <w:szCs w:val="24"/>
          </w:rPr>
          <m:t xml:space="preserve"> </m:t>
        </m:r>
        <m:r>
          <m:rPr>
            <m:sty m:val="p"/>
          </m:rPr>
          <w:rPr>
            <w:rFonts w:ascii="Cambria Math" w:eastAsia="Times New Roman" w:hAnsi="Cambria Math"/>
            <w:sz w:val="24"/>
            <w:szCs w:val="24"/>
          </w:rPr>
          <m:t>149</m:t>
        </m:r>
        <m:r>
          <m:rPr>
            <m:sty m:val="bi"/>
          </m:rPr>
          <w:rPr>
            <w:rFonts w:ascii="Cambria Math" w:eastAsia="Times New Roman" w:hAnsi="Cambria Math"/>
            <w:sz w:val="24"/>
            <w:szCs w:val="24"/>
          </w:rPr>
          <m:t xml:space="preserve"> </m:t>
        </m:r>
      </m:oMath>
      <w:r>
        <w:rPr>
          <w:rFonts w:ascii="Times New Roman" w:hAnsi="Times New Roman"/>
          <w:sz w:val="24"/>
          <w:szCs w:val="24"/>
        </w:rPr>
        <w:t>respondents.</w:t>
      </w:r>
    </w:p>
    <w:p w14:paraId="3B62823B" w14:textId="77777777" w:rsidR="002D579F" w:rsidRDefault="00AE3483">
      <w:pPr>
        <w:spacing w:after="0" w:line="240" w:lineRule="auto"/>
        <w:jc w:val="both"/>
        <w:rPr>
          <w:rFonts w:ascii="Times New Roman" w:hAnsi="Times New Roman"/>
          <w:sz w:val="24"/>
          <w:szCs w:val="24"/>
        </w:rPr>
      </w:pPr>
      <w:r>
        <w:rPr>
          <w:rFonts w:ascii="Times New Roman" w:hAnsi="Times New Roman"/>
          <w:sz w:val="24"/>
          <w:szCs w:val="24"/>
        </w:rPr>
        <w:t>The study purposively selected all the 30 Heads of ICT Department, 30 headteachers along with 1 Sub-County ICT officer as Key interview informants (KII).</w:t>
      </w:r>
    </w:p>
    <w:p w14:paraId="26638889" w14:textId="77777777" w:rsidR="002D579F" w:rsidRDefault="00AE3483">
      <w:pPr>
        <w:spacing w:after="0" w:line="240" w:lineRule="auto"/>
        <w:jc w:val="both"/>
        <w:rPr>
          <w:rFonts w:ascii="Times New Roman" w:hAnsi="Times New Roman"/>
          <w:sz w:val="24"/>
          <w:szCs w:val="24"/>
        </w:rPr>
      </w:pPr>
      <w:r>
        <w:rPr>
          <w:rFonts w:ascii="Times New Roman" w:hAnsi="Times New Roman"/>
          <w:sz w:val="24"/>
          <w:szCs w:val="24"/>
        </w:rPr>
        <w:t xml:space="preserve">Data was collected using </w:t>
      </w:r>
      <w:r>
        <w:rPr>
          <w:rFonts w:ascii="Times New Roman" w:eastAsia="Times New Roman" w:hAnsi="Times New Roman"/>
          <w:bCs/>
          <w:sz w:val="24"/>
          <w:szCs w:val="24"/>
        </w:rPr>
        <w:t>questionnaire filled by teachers and</w:t>
      </w:r>
      <w:r>
        <w:rPr>
          <w:rFonts w:ascii="Times New Roman" w:eastAsia="Times New Roman" w:hAnsi="Times New Roman"/>
          <w:sz w:val="24"/>
          <w:szCs w:val="24"/>
        </w:rPr>
        <w:t xml:space="preserve"> </w:t>
      </w:r>
      <w:r>
        <w:rPr>
          <w:rFonts w:ascii="Times New Roman" w:eastAsia="Times New Roman" w:hAnsi="Times New Roman"/>
          <w:bCs/>
          <w:sz w:val="24"/>
          <w:szCs w:val="24"/>
        </w:rPr>
        <w:t>an</w:t>
      </w:r>
      <w:r>
        <w:rPr>
          <w:rFonts w:ascii="Times New Roman" w:eastAsia="Times New Roman" w:hAnsi="Times New Roman"/>
          <w:sz w:val="24"/>
          <w:szCs w:val="24"/>
        </w:rPr>
        <w:t xml:space="preserve"> </w:t>
      </w:r>
      <w:r>
        <w:rPr>
          <w:rFonts w:ascii="Times New Roman" w:eastAsia="Times New Roman" w:hAnsi="Times New Roman"/>
          <w:bCs/>
          <w:sz w:val="24"/>
          <w:szCs w:val="24"/>
        </w:rPr>
        <w:t>interview</w:t>
      </w:r>
      <w:r>
        <w:rPr>
          <w:rFonts w:ascii="Times New Roman" w:eastAsia="Times New Roman" w:hAnsi="Times New Roman"/>
          <w:sz w:val="24"/>
          <w:szCs w:val="24"/>
        </w:rPr>
        <w:t xml:space="preserve"> </w:t>
      </w:r>
      <w:r>
        <w:rPr>
          <w:rFonts w:ascii="Times New Roman" w:eastAsia="Times New Roman" w:hAnsi="Times New Roman"/>
          <w:bCs/>
          <w:sz w:val="24"/>
          <w:szCs w:val="24"/>
        </w:rPr>
        <w:t>guide</w:t>
      </w:r>
      <w:r>
        <w:rPr>
          <w:rFonts w:ascii="Times New Roman" w:eastAsia="Times New Roman" w:hAnsi="Times New Roman"/>
          <w:sz w:val="24"/>
          <w:szCs w:val="24"/>
        </w:rPr>
        <w:t xml:space="preserve"> </w:t>
      </w:r>
      <w:r>
        <w:rPr>
          <w:rFonts w:ascii="Times New Roman" w:eastAsia="Times New Roman" w:hAnsi="Times New Roman"/>
          <w:bCs/>
          <w:sz w:val="24"/>
          <w:szCs w:val="24"/>
        </w:rPr>
        <w:t>for</w:t>
      </w:r>
      <w:r>
        <w:rPr>
          <w:rFonts w:ascii="Times New Roman" w:eastAsia="Times New Roman" w:hAnsi="Times New Roman"/>
          <w:sz w:val="24"/>
          <w:szCs w:val="24"/>
        </w:rPr>
        <w:t xml:space="preserve"> </w:t>
      </w:r>
      <w:r>
        <w:rPr>
          <w:rFonts w:ascii="Times New Roman" w:eastAsia="Times New Roman" w:hAnsi="Times New Roman"/>
          <w:bCs/>
          <w:sz w:val="24"/>
          <w:szCs w:val="24"/>
        </w:rPr>
        <w:t>IT</w:t>
      </w:r>
      <w:r>
        <w:rPr>
          <w:rFonts w:ascii="Times New Roman" w:eastAsia="Times New Roman" w:hAnsi="Times New Roman"/>
          <w:sz w:val="24"/>
          <w:szCs w:val="24"/>
        </w:rPr>
        <w:t xml:space="preserve"> </w:t>
      </w:r>
      <w:r>
        <w:rPr>
          <w:rFonts w:ascii="Times New Roman" w:eastAsia="Times New Roman" w:hAnsi="Times New Roman"/>
          <w:bCs/>
          <w:sz w:val="24"/>
          <w:szCs w:val="24"/>
        </w:rPr>
        <w:t>department</w:t>
      </w:r>
      <w:r>
        <w:rPr>
          <w:rFonts w:ascii="Times New Roman" w:eastAsia="Times New Roman" w:hAnsi="Times New Roman"/>
          <w:sz w:val="24"/>
          <w:szCs w:val="24"/>
        </w:rPr>
        <w:t xml:space="preserve"> </w:t>
      </w:r>
      <w:r>
        <w:rPr>
          <w:rFonts w:ascii="Times New Roman" w:eastAsia="Times New Roman" w:hAnsi="Times New Roman"/>
          <w:bCs/>
          <w:sz w:val="24"/>
          <w:szCs w:val="24"/>
        </w:rPr>
        <w:t>heads</w:t>
      </w:r>
      <w:r>
        <w:rPr>
          <w:rFonts w:ascii="Times New Roman" w:eastAsia="Times New Roman" w:hAnsi="Times New Roman"/>
          <w:sz w:val="24"/>
          <w:szCs w:val="24"/>
        </w:rPr>
        <w:t xml:space="preserve"> </w:t>
      </w:r>
      <w:r>
        <w:rPr>
          <w:rFonts w:ascii="Times New Roman" w:eastAsia="Times New Roman" w:hAnsi="Times New Roman"/>
          <w:bCs/>
          <w:sz w:val="24"/>
          <w:szCs w:val="24"/>
        </w:rPr>
        <w:t>and</w:t>
      </w:r>
      <w:r>
        <w:rPr>
          <w:rFonts w:ascii="Times New Roman" w:eastAsia="Times New Roman" w:hAnsi="Times New Roman"/>
          <w:sz w:val="24"/>
          <w:szCs w:val="24"/>
        </w:rPr>
        <w:t xml:space="preserve"> </w:t>
      </w:r>
      <w:r>
        <w:rPr>
          <w:rFonts w:ascii="Times New Roman" w:eastAsia="Times New Roman" w:hAnsi="Times New Roman"/>
          <w:bCs/>
          <w:sz w:val="24"/>
          <w:szCs w:val="24"/>
        </w:rPr>
        <w:t>IT</w:t>
      </w:r>
      <w:r>
        <w:rPr>
          <w:rFonts w:ascii="Times New Roman" w:eastAsia="Times New Roman" w:hAnsi="Times New Roman"/>
          <w:sz w:val="24"/>
          <w:szCs w:val="24"/>
        </w:rPr>
        <w:t xml:space="preserve"> </w:t>
      </w:r>
      <w:r>
        <w:rPr>
          <w:rFonts w:ascii="Times New Roman" w:eastAsia="Times New Roman" w:hAnsi="Times New Roman"/>
          <w:bCs/>
          <w:sz w:val="24"/>
          <w:szCs w:val="24"/>
        </w:rPr>
        <w:t>Sub-County Director,</w:t>
      </w:r>
      <w:r>
        <w:rPr>
          <w:rFonts w:ascii="Times New Roman" w:eastAsia="Times New Roman" w:hAnsi="Times New Roman"/>
          <w:sz w:val="24"/>
          <w:szCs w:val="24"/>
        </w:rPr>
        <w:t xml:space="preserve"> </w:t>
      </w:r>
      <w:r>
        <w:rPr>
          <w:rFonts w:ascii="Times New Roman" w:eastAsia="Times New Roman" w:hAnsi="Times New Roman"/>
          <w:bCs/>
          <w:sz w:val="24"/>
          <w:szCs w:val="24"/>
        </w:rPr>
        <w:t>while</w:t>
      </w:r>
      <w:r>
        <w:rPr>
          <w:rFonts w:ascii="Times New Roman" w:eastAsia="Times New Roman" w:hAnsi="Times New Roman"/>
          <w:sz w:val="24"/>
          <w:szCs w:val="24"/>
        </w:rPr>
        <w:t xml:space="preserve"> </w:t>
      </w:r>
      <w:r>
        <w:rPr>
          <w:rFonts w:ascii="Times New Roman" w:eastAsia="Times New Roman" w:hAnsi="Times New Roman"/>
          <w:bCs/>
          <w:sz w:val="24"/>
          <w:szCs w:val="24"/>
        </w:rPr>
        <w:t>data</w:t>
      </w:r>
      <w:r>
        <w:rPr>
          <w:rFonts w:ascii="Times New Roman" w:eastAsia="Times New Roman" w:hAnsi="Times New Roman"/>
          <w:sz w:val="24"/>
          <w:szCs w:val="24"/>
        </w:rPr>
        <w:t xml:space="preserve"> from pupils was </w:t>
      </w:r>
      <w:r>
        <w:rPr>
          <w:rFonts w:ascii="Times New Roman" w:eastAsia="Times New Roman" w:hAnsi="Times New Roman"/>
          <w:bCs/>
          <w:sz w:val="24"/>
          <w:szCs w:val="24"/>
        </w:rPr>
        <w:t>collected</w:t>
      </w:r>
      <w:r>
        <w:rPr>
          <w:rFonts w:ascii="Times New Roman" w:eastAsia="Times New Roman" w:hAnsi="Times New Roman"/>
          <w:sz w:val="24"/>
          <w:szCs w:val="24"/>
        </w:rPr>
        <w:t xml:space="preserve"> </w:t>
      </w:r>
      <w:r>
        <w:rPr>
          <w:rFonts w:ascii="Times New Roman" w:eastAsia="Times New Roman" w:hAnsi="Times New Roman"/>
          <w:bCs/>
          <w:sz w:val="24"/>
          <w:szCs w:val="24"/>
        </w:rPr>
        <w:t>using</w:t>
      </w:r>
      <w:r>
        <w:rPr>
          <w:rFonts w:ascii="Times New Roman" w:eastAsia="Times New Roman" w:hAnsi="Times New Roman"/>
          <w:sz w:val="24"/>
          <w:szCs w:val="24"/>
        </w:rPr>
        <w:t xml:space="preserve"> focus group </w:t>
      </w:r>
      <w:r>
        <w:rPr>
          <w:rFonts w:ascii="Times New Roman" w:eastAsia="Times New Roman" w:hAnsi="Times New Roman"/>
          <w:bCs/>
          <w:sz w:val="24"/>
          <w:szCs w:val="24"/>
        </w:rPr>
        <w:t>discussions guide</w:t>
      </w:r>
      <w:r>
        <w:rPr>
          <w:rFonts w:ascii="Times New Roman" w:eastAsia="Times New Roman" w:hAnsi="Times New Roman"/>
          <w:b/>
          <w:bCs/>
          <w:sz w:val="24"/>
          <w:szCs w:val="24"/>
        </w:rPr>
        <w:t>.</w:t>
      </w:r>
    </w:p>
    <w:p w14:paraId="3C399262" w14:textId="77777777" w:rsidR="002D579F" w:rsidRDefault="00AE3483">
      <w:pPr>
        <w:spacing w:after="0" w:line="240" w:lineRule="auto"/>
        <w:jc w:val="both"/>
        <w:rPr>
          <w:rFonts w:ascii="Times New Roman" w:hAnsi="Times New Roman"/>
          <w:sz w:val="24"/>
          <w:szCs w:val="24"/>
        </w:rPr>
      </w:pPr>
      <w:r>
        <w:rPr>
          <w:rFonts w:ascii="Times New Roman" w:eastAsia="Times New Roman" w:hAnsi="Times New Roman"/>
          <w:bCs/>
          <w:color w:val="000000"/>
          <w:sz w:val="24"/>
          <w:szCs w:val="24"/>
        </w:rPr>
        <w:t xml:space="preserve">In this study, face validity, content validity and expert opinion were </w:t>
      </w:r>
      <w:proofErr w:type="spellStart"/>
      <w:r>
        <w:rPr>
          <w:rFonts w:ascii="Times New Roman" w:eastAsia="Times New Roman" w:hAnsi="Times New Roman"/>
          <w:bCs/>
          <w:color w:val="000000"/>
          <w:sz w:val="24"/>
          <w:szCs w:val="24"/>
        </w:rPr>
        <w:t>ued</w:t>
      </w:r>
      <w:proofErr w:type="spellEnd"/>
      <w:r>
        <w:rPr>
          <w:rFonts w:ascii="Times New Roman" w:eastAsia="Times New Roman" w:hAnsi="Times New Roman"/>
          <w:bCs/>
          <w:color w:val="000000"/>
          <w:sz w:val="24"/>
          <w:szCs w:val="24"/>
        </w:rPr>
        <w:t xml:space="preserve"> to test the questionnaire for validity. </w:t>
      </w:r>
      <w:r>
        <w:rPr>
          <w:rFonts w:ascii="Times New Roman" w:hAnsi="Times New Roman"/>
          <w:sz w:val="24"/>
          <w:szCs w:val="24"/>
        </w:rPr>
        <w:t>Reliability of the ins</w:t>
      </w:r>
      <w:r>
        <w:rPr>
          <w:rFonts w:ascii="Times New Roman" w:hAnsi="Times New Roman"/>
          <w:sz w:val="24"/>
          <w:szCs w:val="24"/>
        </w:rPr>
        <w:t xml:space="preserve">truments was tested with use of </w:t>
      </w:r>
      <w:r>
        <w:rPr>
          <w:rFonts w:ascii="Times New Roman" w:hAnsi="Times New Roman"/>
          <w:color w:val="000000" w:themeColor="text1"/>
          <w:sz w:val="24"/>
          <w:szCs w:val="24"/>
        </w:rPr>
        <w:t>Cronbach's Alpha approach at 0.7 threshold.</w:t>
      </w:r>
    </w:p>
    <w:p w14:paraId="50F982BA" w14:textId="77777777" w:rsidR="002D579F" w:rsidRDefault="00AE3483">
      <w:pPr>
        <w:spacing w:after="0" w:line="240" w:lineRule="auto"/>
        <w:jc w:val="both"/>
        <w:rPr>
          <w:rFonts w:ascii="Times New Roman" w:hAnsi="Times New Roman"/>
          <w:sz w:val="24"/>
          <w:szCs w:val="24"/>
        </w:rPr>
      </w:pPr>
      <w:r>
        <w:rPr>
          <w:rFonts w:ascii="Times New Roman" w:hAnsi="Times New Roman"/>
          <w:sz w:val="24"/>
          <w:szCs w:val="24"/>
        </w:rPr>
        <w:t>Quantitative data analysis was used to produced descriptive statistics whereas inferential analysis produced Pearson Correlation Coefficient for establishing existence of relations</w:t>
      </w:r>
      <w:r>
        <w:rPr>
          <w:rFonts w:ascii="Times New Roman" w:hAnsi="Times New Roman"/>
          <w:sz w:val="24"/>
          <w:szCs w:val="24"/>
        </w:rPr>
        <w:t xml:space="preserve">hip between teacher digital literacy and integration of ICT in teaching in government primary learning institutions. Statistical Package for the Social Sciences (SPSS) Version 30assisted in </w:t>
      </w:r>
      <w:proofErr w:type="spellStart"/>
      <w:r>
        <w:rPr>
          <w:rFonts w:ascii="Times New Roman" w:hAnsi="Times New Roman"/>
          <w:sz w:val="24"/>
          <w:szCs w:val="24"/>
        </w:rPr>
        <w:t>analysing</w:t>
      </w:r>
      <w:proofErr w:type="spellEnd"/>
      <w:r>
        <w:rPr>
          <w:rFonts w:ascii="Times New Roman" w:hAnsi="Times New Roman"/>
          <w:sz w:val="24"/>
          <w:szCs w:val="24"/>
        </w:rPr>
        <w:t xml:space="preserve"> the quantitative data. Qualitative data was </w:t>
      </w:r>
      <w:proofErr w:type="spellStart"/>
      <w:r>
        <w:rPr>
          <w:rFonts w:ascii="Times New Roman" w:hAnsi="Times New Roman"/>
          <w:sz w:val="24"/>
          <w:szCs w:val="24"/>
        </w:rPr>
        <w:t>analysed</w:t>
      </w:r>
      <w:proofErr w:type="spellEnd"/>
      <w:r>
        <w:rPr>
          <w:rFonts w:ascii="Times New Roman" w:hAnsi="Times New Roman"/>
          <w:sz w:val="24"/>
          <w:szCs w:val="24"/>
        </w:rPr>
        <w:t xml:space="preserve"> the</w:t>
      </w:r>
      <w:r>
        <w:rPr>
          <w:rFonts w:ascii="Times New Roman" w:hAnsi="Times New Roman"/>
          <w:sz w:val="24"/>
          <w:szCs w:val="24"/>
        </w:rPr>
        <w:t xml:space="preserve">matically involving in-depth understanding from the voices of key informants in form of narration. </w:t>
      </w:r>
    </w:p>
    <w:p w14:paraId="2E971869" w14:textId="77777777" w:rsidR="002D579F" w:rsidRDefault="00AE3483">
      <w:pPr>
        <w:pStyle w:val="Heading1"/>
        <w:rPr>
          <w:shd w:val="clear" w:color="auto" w:fill="FFFFFF"/>
        </w:rPr>
      </w:pPr>
      <w:bookmarkStart w:id="16" w:name="_Toc203730665"/>
      <w:r>
        <w:rPr>
          <w:shd w:val="clear" w:color="auto" w:fill="FFFFFF"/>
        </w:rPr>
        <w:lastRenderedPageBreak/>
        <w:t>RESEARCH FINDINGS AND DISCUSSIONS</w:t>
      </w:r>
      <w:bookmarkEnd w:id="16"/>
      <w:r>
        <w:rPr>
          <w:shd w:val="clear" w:color="auto" w:fill="FFFFFF"/>
        </w:rPr>
        <w:t xml:space="preserve"> </w:t>
      </w:r>
    </w:p>
    <w:p w14:paraId="437AE6CE" w14:textId="77777777" w:rsidR="002D579F" w:rsidRDefault="00AE3483">
      <w:pPr>
        <w:pStyle w:val="Heading2"/>
        <w:rPr>
          <w:shd w:val="clear" w:color="auto" w:fill="FFFFFF"/>
        </w:rPr>
      </w:pPr>
      <w:bookmarkStart w:id="17" w:name="_Toc203730667"/>
      <w:r>
        <w:rPr>
          <w:shd w:val="clear" w:color="auto" w:fill="FFFFFF"/>
        </w:rPr>
        <w:t>Response Rate</w:t>
      </w:r>
      <w:bookmarkEnd w:id="17"/>
    </w:p>
    <w:p w14:paraId="456832A9" w14:textId="77777777" w:rsidR="002D579F" w:rsidRDefault="00AE3483">
      <w:pPr>
        <w:pStyle w:val="NoSpacing"/>
        <w:jc w:val="both"/>
        <w:rPr>
          <w:rFonts w:ascii="Times New Roman" w:hAnsi="Times New Roman"/>
          <w:color w:val="000000" w:themeColor="text1"/>
          <w:sz w:val="24"/>
          <w:szCs w:val="24"/>
        </w:rPr>
      </w:pPr>
      <w:r>
        <w:rPr>
          <w:rFonts w:ascii="Times New Roman" w:hAnsi="Times New Roman"/>
          <w:sz w:val="24"/>
          <w:szCs w:val="24"/>
          <w:shd w:val="clear" w:color="auto" w:fill="FFFFFF"/>
        </w:rPr>
        <w:t xml:space="preserve">The study sampled; 30 headteachers, 143 teachers, 1 Sub-County ICT Director and 30 Heads of departments that were sampled for investigation. Out of this number, 18 headteachers responded, 30 </w:t>
      </w:r>
      <w:r>
        <w:rPr>
          <w:rFonts w:ascii="Times New Roman" w:hAnsi="Times New Roman"/>
          <w:color w:val="000000" w:themeColor="text1"/>
          <w:sz w:val="24"/>
          <w:szCs w:val="24"/>
          <w:shd w:val="clear" w:color="auto" w:fill="FFFFFF"/>
        </w:rPr>
        <w:t>HODs</w:t>
      </w:r>
      <w:r>
        <w:rPr>
          <w:rFonts w:ascii="Times New Roman" w:hAnsi="Times New Roman"/>
          <w:sz w:val="24"/>
          <w:szCs w:val="24"/>
          <w:shd w:val="clear" w:color="auto" w:fill="FFFFFF"/>
        </w:rPr>
        <w:t xml:space="preserve">, 1 Sub-County Director as well as 135 teachers responded as </w:t>
      </w:r>
      <w:r>
        <w:rPr>
          <w:rFonts w:ascii="Times New Roman" w:hAnsi="Times New Roman"/>
          <w:sz w:val="24"/>
          <w:szCs w:val="24"/>
          <w:shd w:val="clear" w:color="auto" w:fill="FFFFFF"/>
        </w:rPr>
        <w:t>indicated in table below. Therefore, 90.00% (18) of headteachers responded for research, 94.41% (135) teachers, Sub-County ICT Director as well as all HODs which was 100% (30) response making a total response rate of 94.85% (184) participants which was ade</w:t>
      </w:r>
      <w:r>
        <w:rPr>
          <w:rFonts w:ascii="Times New Roman" w:hAnsi="Times New Roman"/>
          <w:sz w:val="24"/>
          <w:szCs w:val="24"/>
          <w:shd w:val="clear" w:color="auto" w:fill="FFFFFF"/>
        </w:rPr>
        <w:t>quate to provide objective findings.  Majority of headteachers, 15(83.33%) were of male as 3(16.67%) were female headteachers only contributed for (3) for those headteachers who participated in research. Among teachers 82(60.74%) were male while female mad</w:t>
      </w:r>
      <w:r>
        <w:rPr>
          <w:rFonts w:ascii="Times New Roman" w:hAnsi="Times New Roman"/>
          <w:sz w:val="24"/>
          <w:szCs w:val="24"/>
          <w:shd w:val="clear" w:color="auto" w:fill="FFFFFF"/>
        </w:rPr>
        <w:t>e 53(39.26%). Also, Sub-County ICT Director was a male while for HODs 17(56.67%) were male but for females HODs were 13(43.33%).  In total there were 115(62.50%) male and 69(37.50%) were female.</w:t>
      </w:r>
    </w:p>
    <w:p w14:paraId="12C8B553" w14:textId="77777777" w:rsidR="002D579F" w:rsidRDefault="00AE3483">
      <w:pPr>
        <w:pStyle w:val="NoSpacing"/>
        <w:jc w:val="both"/>
        <w:rPr>
          <w:rFonts w:ascii="Times New Roman" w:hAnsi="Times New Roman"/>
          <w:color w:val="000000"/>
          <w:sz w:val="24"/>
          <w:szCs w:val="24"/>
        </w:rPr>
      </w:pPr>
      <w:r>
        <w:rPr>
          <w:rFonts w:ascii="Times New Roman" w:hAnsi="Times New Roman"/>
          <w:sz w:val="24"/>
          <w:szCs w:val="24"/>
          <w:shd w:val="clear" w:color="auto" w:fill="FFFFFF"/>
        </w:rPr>
        <w:t>Results indicated that, for headteacher, 5(27.78%) were diplo</w:t>
      </w:r>
      <w:r>
        <w:rPr>
          <w:rFonts w:ascii="Times New Roman" w:hAnsi="Times New Roman"/>
          <w:sz w:val="24"/>
          <w:szCs w:val="24"/>
          <w:shd w:val="clear" w:color="auto" w:fill="FFFFFF"/>
        </w:rPr>
        <w:t>ma holders, 10(55.56%) had Bachelor of Education Degrees, 3(16.67%) had post graduate qualification. The ICT Director who participated held a degree qualification as level of educational attainment. On the other hand, 33(24.44%) of teacher had PTE certific</w:t>
      </w:r>
      <w:r>
        <w:rPr>
          <w:rFonts w:ascii="Times New Roman" w:hAnsi="Times New Roman"/>
          <w:sz w:val="24"/>
          <w:szCs w:val="24"/>
          <w:shd w:val="clear" w:color="auto" w:fill="FFFFFF"/>
        </w:rPr>
        <w:t>ate, 42(31.11%) had Diploma in Education, 50(37.03%) had Bachelor Degree in Education and 10(7.41%) had post graduate qualification contributed. Also, there were 7(23.33%7) of HODs who had a PTE certificate, 9(30.00%) had a Diploma in Education, 12(40.00%)</w:t>
      </w:r>
      <w:r>
        <w:rPr>
          <w:rFonts w:ascii="Times New Roman" w:hAnsi="Times New Roman"/>
          <w:sz w:val="24"/>
          <w:szCs w:val="24"/>
          <w:shd w:val="clear" w:color="auto" w:fill="FFFFFF"/>
        </w:rPr>
        <w:t xml:space="preserve"> had a Bachelor Degree in Education whereas 2(6.67%) of HODs held a post graduate degree.</w:t>
      </w:r>
    </w:p>
    <w:p w14:paraId="2C412667" w14:textId="77777777" w:rsidR="002D579F" w:rsidRDefault="00AE3483">
      <w:pPr>
        <w:pStyle w:val="Heading2"/>
        <w:spacing w:line="240" w:lineRule="auto"/>
        <w:rPr>
          <w:rFonts w:cs="Times New Roman"/>
          <w:color w:val="000000"/>
          <w:szCs w:val="24"/>
        </w:rPr>
      </w:pPr>
      <w:bookmarkStart w:id="18" w:name="_Toc203730671"/>
      <w:r>
        <w:rPr>
          <w:rFonts w:cs="Times New Roman"/>
          <w:szCs w:val="24"/>
        </w:rPr>
        <w:t>Integration of ICT in Teaching in Public Primary Schools</w:t>
      </w:r>
      <w:bookmarkEnd w:id="18"/>
    </w:p>
    <w:p w14:paraId="1614B02B" w14:textId="77777777" w:rsidR="002D579F" w:rsidRDefault="00AE3483">
      <w:pPr>
        <w:pStyle w:val="NoSpacing"/>
        <w:jc w:val="both"/>
        <w:rPr>
          <w:rFonts w:ascii="Times New Roman" w:hAnsi="Times New Roman"/>
          <w:sz w:val="24"/>
          <w:szCs w:val="24"/>
        </w:rPr>
      </w:pPr>
      <w:r>
        <w:rPr>
          <w:rFonts w:ascii="Times New Roman" w:hAnsi="Times New Roman"/>
          <w:sz w:val="24"/>
          <w:szCs w:val="24"/>
        </w:rPr>
        <w:t>The study assessed the status of ICT integration in learning among government primary learning institutions i</w:t>
      </w:r>
      <w:r>
        <w:rPr>
          <w:rFonts w:ascii="Times New Roman" w:hAnsi="Times New Roman"/>
          <w:sz w:val="24"/>
          <w:szCs w:val="24"/>
        </w:rPr>
        <w:t>n Garissa township Sub-County to produced Table 1</w:t>
      </w:r>
    </w:p>
    <w:p w14:paraId="7B55F5E4" w14:textId="77777777" w:rsidR="002D579F" w:rsidRDefault="00AE3483">
      <w:pPr>
        <w:pStyle w:val="Caption"/>
        <w:rPr>
          <w:rFonts w:ascii="Times New Roman" w:hAnsi="Times New Roman"/>
          <w:i w:val="0"/>
          <w:iCs w:val="0"/>
          <w:color w:val="auto"/>
          <w:sz w:val="24"/>
          <w:szCs w:val="24"/>
        </w:rPr>
      </w:pPr>
      <w:bookmarkStart w:id="19" w:name="_Toc203712267"/>
      <w:r>
        <w:rPr>
          <w:rFonts w:ascii="Times New Roman" w:hAnsi="Times New Roman"/>
          <w:i w:val="0"/>
          <w:iCs w:val="0"/>
          <w:color w:val="auto"/>
          <w:sz w:val="24"/>
          <w:szCs w:val="24"/>
        </w:rPr>
        <w:t xml:space="preserve">Table </w:t>
      </w:r>
      <w:r>
        <w:rPr>
          <w:rFonts w:ascii="Times New Roman" w:hAnsi="Times New Roman"/>
          <w:i w:val="0"/>
          <w:iCs w:val="0"/>
          <w:color w:val="auto"/>
          <w:sz w:val="24"/>
          <w:szCs w:val="24"/>
        </w:rPr>
        <w:fldChar w:fldCharType="begin"/>
      </w:r>
      <w:r>
        <w:rPr>
          <w:rFonts w:ascii="Times New Roman" w:hAnsi="Times New Roman"/>
          <w:i w:val="0"/>
          <w:iCs w:val="0"/>
          <w:color w:val="auto"/>
          <w:sz w:val="24"/>
          <w:szCs w:val="24"/>
        </w:rPr>
        <w:instrText xml:space="preserve"> SEQ Table \* ARABIC </w:instrText>
      </w:r>
      <w:r>
        <w:rPr>
          <w:rFonts w:ascii="Times New Roman" w:hAnsi="Times New Roman"/>
          <w:i w:val="0"/>
          <w:iCs w:val="0"/>
          <w:color w:val="auto"/>
          <w:sz w:val="24"/>
          <w:szCs w:val="24"/>
        </w:rPr>
        <w:fldChar w:fldCharType="separate"/>
      </w:r>
      <w:r>
        <w:rPr>
          <w:rFonts w:ascii="Times New Roman" w:hAnsi="Times New Roman"/>
          <w:i w:val="0"/>
          <w:iCs w:val="0"/>
          <w:color w:val="auto"/>
          <w:sz w:val="24"/>
          <w:szCs w:val="24"/>
        </w:rPr>
        <w:t>1</w:t>
      </w:r>
      <w:r>
        <w:rPr>
          <w:rFonts w:ascii="Times New Roman" w:hAnsi="Times New Roman"/>
          <w:i w:val="0"/>
          <w:iCs w:val="0"/>
          <w:color w:val="auto"/>
          <w:sz w:val="24"/>
          <w:szCs w:val="24"/>
        </w:rPr>
        <w:fldChar w:fldCharType="end"/>
      </w:r>
      <w:r>
        <w:rPr>
          <w:rFonts w:ascii="Times New Roman" w:hAnsi="Times New Roman"/>
          <w:b/>
          <w:bCs/>
          <w:i w:val="0"/>
          <w:iCs w:val="0"/>
          <w:color w:val="auto"/>
          <w:sz w:val="24"/>
          <w:szCs w:val="24"/>
        </w:rPr>
        <w:t>:</w:t>
      </w:r>
      <w:r>
        <w:rPr>
          <w:rFonts w:ascii="Times New Roman" w:hAnsi="Times New Roman"/>
          <w:i w:val="0"/>
          <w:iCs w:val="0"/>
          <w:color w:val="auto"/>
          <w:sz w:val="24"/>
          <w:szCs w:val="24"/>
        </w:rPr>
        <w:t xml:space="preserve"> Status of Integration of ICT in Teaching in Public Primary Schools</w:t>
      </w:r>
      <w:bookmarkEnd w:id="19"/>
      <w:r>
        <w:commentReference w:id="20"/>
      </w:r>
    </w:p>
    <w:p w14:paraId="53B420FA" w14:textId="77777777" w:rsidR="002D579F" w:rsidRDefault="00AE3483">
      <w:pPr>
        <w:pStyle w:val="NoSpacing"/>
        <w:jc w:val="center"/>
        <w:rPr>
          <w:rFonts w:ascii="Times New Roman" w:hAnsi="Times New Roman"/>
          <w:sz w:val="24"/>
          <w:szCs w:val="24"/>
        </w:rPr>
      </w:pPr>
      <w:r>
        <w:rPr>
          <w:rFonts w:ascii="Times New Roman" w:hAnsi="Times New Roman"/>
          <w:sz w:val="24"/>
          <w:szCs w:val="24"/>
        </w:rPr>
        <w:t xml:space="preserve">Key: </w:t>
      </w:r>
      <w:r>
        <w:rPr>
          <w:rFonts w:ascii="Times New Roman" w:hAnsi="Times New Roman"/>
          <w:b/>
          <w:sz w:val="24"/>
          <w:szCs w:val="24"/>
        </w:rPr>
        <w:t>SA</w:t>
      </w:r>
      <w:r>
        <w:rPr>
          <w:rFonts w:ascii="Times New Roman" w:hAnsi="Times New Roman"/>
          <w:sz w:val="24"/>
          <w:szCs w:val="24"/>
        </w:rPr>
        <w:t xml:space="preserve">-Strongly Agree </w:t>
      </w:r>
      <w:r>
        <w:rPr>
          <w:rFonts w:ascii="Times New Roman" w:hAnsi="Times New Roman"/>
          <w:b/>
          <w:sz w:val="24"/>
          <w:szCs w:val="24"/>
        </w:rPr>
        <w:t>A</w:t>
      </w:r>
      <w:r>
        <w:rPr>
          <w:rFonts w:ascii="Times New Roman" w:hAnsi="Times New Roman"/>
          <w:sz w:val="24"/>
          <w:szCs w:val="24"/>
        </w:rPr>
        <w:t xml:space="preserve">-Agree </w:t>
      </w:r>
      <w:r>
        <w:rPr>
          <w:rFonts w:ascii="Times New Roman" w:hAnsi="Times New Roman"/>
          <w:b/>
          <w:sz w:val="24"/>
          <w:szCs w:val="24"/>
        </w:rPr>
        <w:t>U</w:t>
      </w:r>
      <w:r>
        <w:rPr>
          <w:rFonts w:ascii="Times New Roman" w:hAnsi="Times New Roman"/>
          <w:sz w:val="24"/>
          <w:szCs w:val="24"/>
        </w:rPr>
        <w:t xml:space="preserve">-Undecided </w:t>
      </w:r>
      <w:r>
        <w:rPr>
          <w:rFonts w:ascii="Times New Roman" w:hAnsi="Times New Roman"/>
          <w:b/>
          <w:sz w:val="24"/>
          <w:szCs w:val="24"/>
        </w:rPr>
        <w:t>D</w:t>
      </w:r>
      <w:r>
        <w:rPr>
          <w:rFonts w:ascii="Times New Roman" w:hAnsi="Times New Roman"/>
          <w:sz w:val="24"/>
          <w:szCs w:val="24"/>
        </w:rPr>
        <w:t xml:space="preserve">-Disagree </w:t>
      </w:r>
      <w:r>
        <w:rPr>
          <w:rFonts w:ascii="Times New Roman" w:hAnsi="Times New Roman"/>
          <w:b/>
          <w:sz w:val="24"/>
          <w:szCs w:val="24"/>
        </w:rPr>
        <w:t>SD</w:t>
      </w:r>
      <w:r>
        <w:rPr>
          <w:rFonts w:ascii="Times New Roman" w:hAnsi="Times New Roman"/>
          <w:sz w:val="24"/>
          <w:szCs w:val="24"/>
        </w:rPr>
        <w:t>-Strongly Disagree, F- Frequency, %- Percentage</w:t>
      </w:r>
    </w:p>
    <w:tbl>
      <w:tblPr>
        <w:tblW w:w="9535"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5210"/>
        <w:gridCol w:w="534"/>
        <w:gridCol w:w="807"/>
        <w:gridCol w:w="756"/>
        <w:gridCol w:w="716"/>
        <w:gridCol w:w="756"/>
        <w:gridCol w:w="756"/>
      </w:tblGrid>
      <w:tr w:rsidR="002D579F" w14:paraId="155987CF" w14:textId="77777777">
        <w:tc>
          <w:tcPr>
            <w:tcW w:w="5395" w:type="dxa"/>
          </w:tcPr>
          <w:p w14:paraId="06D086CA" w14:textId="77777777" w:rsidR="002D579F" w:rsidRDefault="00AE3483">
            <w:pPr>
              <w:pStyle w:val="NoSpacing"/>
              <w:jc w:val="both"/>
              <w:rPr>
                <w:rFonts w:ascii="Times New Roman" w:hAnsi="Times New Roman"/>
                <w:b/>
                <w:sz w:val="24"/>
                <w:szCs w:val="24"/>
              </w:rPr>
            </w:pPr>
            <w:r>
              <w:rPr>
                <w:rFonts w:ascii="Times New Roman" w:hAnsi="Times New Roman"/>
                <w:b/>
                <w:sz w:val="24"/>
                <w:szCs w:val="24"/>
              </w:rPr>
              <w:t xml:space="preserve">STATEMENTS </w:t>
            </w:r>
          </w:p>
        </w:tc>
        <w:tc>
          <w:tcPr>
            <w:tcW w:w="540" w:type="dxa"/>
          </w:tcPr>
          <w:p w14:paraId="096F7E41" w14:textId="77777777" w:rsidR="002D579F" w:rsidRDefault="002D579F">
            <w:pPr>
              <w:pStyle w:val="NoSpacing"/>
              <w:jc w:val="both"/>
              <w:rPr>
                <w:rFonts w:ascii="Times New Roman" w:hAnsi="Times New Roman"/>
                <w:b/>
                <w:sz w:val="24"/>
                <w:szCs w:val="24"/>
              </w:rPr>
            </w:pPr>
          </w:p>
        </w:tc>
        <w:tc>
          <w:tcPr>
            <w:tcW w:w="810" w:type="dxa"/>
          </w:tcPr>
          <w:p w14:paraId="3EC67653" w14:textId="77777777" w:rsidR="002D579F" w:rsidRDefault="00AE3483">
            <w:pPr>
              <w:pStyle w:val="NoSpacing"/>
              <w:jc w:val="both"/>
              <w:rPr>
                <w:rFonts w:ascii="Times New Roman" w:hAnsi="Times New Roman"/>
                <w:b/>
                <w:sz w:val="24"/>
                <w:szCs w:val="24"/>
              </w:rPr>
            </w:pPr>
            <w:r>
              <w:rPr>
                <w:rFonts w:ascii="Times New Roman" w:hAnsi="Times New Roman"/>
                <w:b/>
                <w:sz w:val="24"/>
                <w:szCs w:val="24"/>
              </w:rPr>
              <w:t>SA</w:t>
            </w:r>
          </w:p>
          <w:p w14:paraId="08CF9B8C" w14:textId="77777777" w:rsidR="002D579F" w:rsidRDefault="00AE3483">
            <w:pPr>
              <w:pStyle w:val="NoSpacing"/>
              <w:jc w:val="both"/>
              <w:rPr>
                <w:rFonts w:ascii="Times New Roman" w:hAnsi="Times New Roman"/>
                <w:b/>
                <w:sz w:val="24"/>
                <w:szCs w:val="24"/>
              </w:rPr>
            </w:pPr>
            <w:r>
              <w:rPr>
                <w:rFonts w:ascii="Times New Roman" w:hAnsi="Times New Roman"/>
                <w:b/>
                <w:sz w:val="24"/>
                <w:szCs w:val="24"/>
              </w:rPr>
              <w:t>5</w:t>
            </w:r>
          </w:p>
        </w:tc>
        <w:tc>
          <w:tcPr>
            <w:tcW w:w="630" w:type="dxa"/>
          </w:tcPr>
          <w:p w14:paraId="065AF40E" w14:textId="77777777" w:rsidR="002D579F" w:rsidRDefault="00AE3483">
            <w:pPr>
              <w:pStyle w:val="NoSpacing"/>
              <w:jc w:val="both"/>
              <w:rPr>
                <w:rFonts w:ascii="Times New Roman" w:hAnsi="Times New Roman"/>
                <w:b/>
                <w:sz w:val="24"/>
                <w:szCs w:val="24"/>
              </w:rPr>
            </w:pPr>
            <w:r>
              <w:rPr>
                <w:rFonts w:ascii="Times New Roman" w:hAnsi="Times New Roman"/>
                <w:b/>
                <w:sz w:val="24"/>
                <w:szCs w:val="24"/>
              </w:rPr>
              <w:t>A</w:t>
            </w:r>
          </w:p>
          <w:p w14:paraId="1F8F0B20" w14:textId="77777777" w:rsidR="002D579F" w:rsidRDefault="00AE3483">
            <w:pPr>
              <w:pStyle w:val="NoSpacing"/>
              <w:jc w:val="both"/>
              <w:rPr>
                <w:rFonts w:ascii="Times New Roman" w:hAnsi="Times New Roman"/>
                <w:b/>
                <w:sz w:val="24"/>
                <w:szCs w:val="24"/>
              </w:rPr>
            </w:pPr>
            <w:r>
              <w:rPr>
                <w:rFonts w:ascii="Times New Roman" w:hAnsi="Times New Roman"/>
                <w:b/>
                <w:sz w:val="24"/>
                <w:szCs w:val="24"/>
              </w:rPr>
              <w:t>4</w:t>
            </w:r>
          </w:p>
        </w:tc>
        <w:tc>
          <w:tcPr>
            <w:tcW w:w="720" w:type="dxa"/>
          </w:tcPr>
          <w:p w14:paraId="181B4BEF" w14:textId="77777777" w:rsidR="002D579F" w:rsidRDefault="00AE3483">
            <w:pPr>
              <w:pStyle w:val="NoSpacing"/>
              <w:jc w:val="both"/>
              <w:rPr>
                <w:rFonts w:ascii="Times New Roman" w:hAnsi="Times New Roman"/>
                <w:b/>
                <w:sz w:val="24"/>
                <w:szCs w:val="24"/>
              </w:rPr>
            </w:pPr>
            <w:r>
              <w:rPr>
                <w:rFonts w:ascii="Times New Roman" w:hAnsi="Times New Roman"/>
                <w:b/>
                <w:sz w:val="24"/>
                <w:szCs w:val="24"/>
              </w:rPr>
              <w:t>U</w:t>
            </w:r>
          </w:p>
          <w:p w14:paraId="4DAA861E" w14:textId="77777777" w:rsidR="002D579F" w:rsidRDefault="00AE3483">
            <w:pPr>
              <w:pStyle w:val="NoSpacing"/>
              <w:jc w:val="both"/>
              <w:rPr>
                <w:rFonts w:ascii="Times New Roman" w:hAnsi="Times New Roman"/>
                <w:b/>
                <w:sz w:val="24"/>
                <w:szCs w:val="24"/>
              </w:rPr>
            </w:pPr>
            <w:r>
              <w:rPr>
                <w:rFonts w:ascii="Times New Roman" w:hAnsi="Times New Roman"/>
                <w:b/>
                <w:sz w:val="24"/>
                <w:szCs w:val="24"/>
              </w:rPr>
              <w:t>3</w:t>
            </w:r>
          </w:p>
        </w:tc>
        <w:tc>
          <w:tcPr>
            <w:tcW w:w="720" w:type="dxa"/>
          </w:tcPr>
          <w:p w14:paraId="7829764A" w14:textId="77777777" w:rsidR="002D579F" w:rsidRDefault="00AE3483">
            <w:pPr>
              <w:pStyle w:val="NoSpacing"/>
              <w:jc w:val="both"/>
              <w:rPr>
                <w:rFonts w:ascii="Times New Roman" w:hAnsi="Times New Roman"/>
                <w:b/>
                <w:sz w:val="24"/>
                <w:szCs w:val="24"/>
              </w:rPr>
            </w:pPr>
            <w:r>
              <w:rPr>
                <w:rFonts w:ascii="Times New Roman" w:hAnsi="Times New Roman"/>
                <w:b/>
                <w:sz w:val="24"/>
                <w:szCs w:val="24"/>
              </w:rPr>
              <w:t>D</w:t>
            </w:r>
          </w:p>
          <w:p w14:paraId="21E80F48" w14:textId="77777777" w:rsidR="002D579F" w:rsidRDefault="00AE3483">
            <w:pPr>
              <w:pStyle w:val="NoSpacing"/>
              <w:jc w:val="both"/>
              <w:rPr>
                <w:rFonts w:ascii="Times New Roman" w:hAnsi="Times New Roman"/>
                <w:b/>
                <w:sz w:val="24"/>
                <w:szCs w:val="24"/>
              </w:rPr>
            </w:pPr>
            <w:r>
              <w:rPr>
                <w:rFonts w:ascii="Times New Roman" w:hAnsi="Times New Roman"/>
                <w:b/>
                <w:sz w:val="24"/>
                <w:szCs w:val="24"/>
              </w:rPr>
              <w:t>2</w:t>
            </w:r>
          </w:p>
        </w:tc>
        <w:tc>
          <w:tcPr>
            <w:tcW w:w="720" w:type="dxa"/>
          </w:tcPr>
          <w:p w14:paraId="65DC08BC" w14:textId="77777777" w:rsidR="002D579F" w:rsidRDefault="00AE3483">
            <w:pPr>
              <w:pStyle w:val="NoSpacing"/>
              <w:jc w:val="both"/>
              <w:rPr>
                <w:rFonts w:ascii="Times New Roman" w:hAnsi="Times New Roman"/>
                <w:b/>
                <w:sz w:val="24"/>
                <w:szCs w:val="24"/>
              </w:rPr>
            </w:pPr>
            <w:r>
              <w:rPr>
                <w:rFonts w:ascii="Times New Roman" w:hAnsi="Times New Roman"/>
                <w:b/>
                <w:sz w:val="24"/>
                <w:szCs w:val="24"/>
              </w:rPr>
              <w:t>SD</w:t>
            </w:r>
          </w:p>
          <w:p w14:paraId="5E9F0396" w14:textId="77777777" w:rsidR="002D579F" w:rsidRDefault="00AE3483">
            <w:pPr>
              <w:pStyle w:val="NoSpacing"/>
              <w:jc w:val="both"/>
              <w:rPr>
                <w:rFonts w:ascii="Times New Roman" w:hAnsi="Times New Roman"/>
                <w:b/>
                <w:sz w:val="24"/>
                <w:szCs w:val="24"/>
              </w:rPr>
            </w:pPr>
            <w:r>
              <w:rPr>
                <w:rFonts w:ascii="Times New Roman" w:hAnsi="Times New Roman"/>
                <w:b/>
                <w:sz w:val="24"/>
                <w:szCs w:val="24"/>
              </w:rPr>
              <w:t>1</w:t>
            </w:r>
          </w:p>
        </w:tc>
      </w:tr>
      <w:tr w:rsidR="002D579F" w14:paraId="60B477C3" w14:textId="77777777">
        <w:tc>
          <w:tcPr>
            <w:tcW w:w="5395" w:type="dxa"/>
          </w:tcPr>
          <w:p w14:paraId="7BE9384E" w14:textId="77777777" w:rsidR="002D579F" w:rsidRDefault="00AE3483">
            <w:pPr>
              <w:pStyle w:val="NoSpacing"/>
              <w:rPr>
                <w:rFonts w:ascii="Times New Roman" w:hAnsi="Times New Roman"/>
                <w:bCs/>
                <w:sz w:val="24"/>
                <w:szCs w:val="24"/>
              </w:rPr>
            </w:pPr>
            <w:r>
              <w:rPr>
                <w:rFonts w:ascii="Times New Roman" w:hAnsi="Times New Roman"/>
                <w:sz w:val="24"/>
                <w:szCs w:val="24"/>
              </w:rPr>
              <w:t>In my school, I always use ICT while developing schemes of work and lesson plans</w:t>
            </w:r>
          </w:p>
        </w:tc>
        <w:tc>
          <w:tcPr>
            <w:tcW w:w="540" w:type="dxa"/>
          </w:tcPr>
          <w:p w14:paraId="2442C09C" w14:textId="77777777" w:rsidR="002D579F" w:rsidRDefault="00AE3483">
            <w:pPr>
              <w:pStyle w:val="NoSpacing"/>
              <w:rPr>
                <w:rFonts w:ascii="Times New Roman" w:hAnsi="Times New Roman"/>
                <w:sz w:val="24"/>
                <w:szCs w:val="24"/>
              </w:rPr>
            </w:pPr>
            <w:r>
              <w:rPr>
                <w:rFonts w:ascii="Times New Roman" w:hAnsi="Times New Roman"/>
                <w:sz w:val="24"/>
                <w:szCs w:val="24"/>
              </w:rPr>
              <w:t>F</w:t>
            </w:r>
          </w:p>
          <w:p w14:paraId="5C9D44A3" w14:textId="77777777" w:rsidR="002D579F" w:rsidRDefault="00AE3483">
            <w:pPr>
              <w:pStyle w:val="NoSpacing"/>
              <w:rPr>
                <w:rFonts w:ascii="Times New Roman" w:hAnsi="Times New Roman"/>
                <w:sz w:val="24"/>
                <w:szCs w:val="24"/>
              </w:rPr>
            </w:pPr>
            <w:r>
              <w:rPr>
                <w:rFonts w:ascii="Times New Roman" w:hAnsi="Times New Roman"/>
                <w:sz w:val="24"/>
                <w:szCs w:val="24"/>
              </w:rPr>
              <w:t>%</w:t>
            </w:r>
          </w:p>
        </w:tc>
        <w:tc>
          <w:tcPr>
            <w:tcW w:w="810" w:type="dxa"/>
          </w:tcPr>
          <w:p w14:paraId="0E36A5EC" w14:textId="77777777" w:rsidR="002D579F" w:rsidRDefault="00AE3483">
            <w:pPr>
              <w:pStyle w:val="NoSpacing"/>
              <w:rPr>
                <w:rFonts w:ascii="Times New Roman" w:hAnsi="Times New Roman"/>
                <w:sz w:val="24"/>
                <w:szCs w:val="24"/>
              </w:rPr>
            </w:pPr>
            <w:r>
              <w:rPr>
                <w:rFonts w:ascii="Times New Roman" w:hAnsi="Times New Roman"/>
                <w:sz w:val="24"/>
                <w:szCs w:val="24"/>
              </w:rPr>
              <w:t>29</w:t>
            </w:r>
          </w:p>
          <w:p w14:paraId="3D220D43" w14:textId="77777777" w:rsidR="002D579F" w:rsidRDefault="00AE3483">
            <w:pPr>
              <w:pStyle w:val="NoSpacing"/>
              <w:rPr>
                <w:rFonts w:ascii="Times New Roman" w:hAnsi="Times New Roman"/>
                <w:sz w:val="24"/>
                <w:szCs w:val="24"/>
              </w:rPr>
            </w:pPr>
            <w:r>
              <w:rPr>
                <w:rFonts w:ascii="Times New Roman" w:hAnsi="Times New Roman"/>
                <w:sz w:val="24"/>
                <w:szCs w:val="24"/>
              </w:rPr>
              <w:t>21.48</w:t>
            </w:r>
          </w:p>
        </w:tc>
        <w:tc>
          <w:tcPr>
            <w:tcW w:w="630" w:type="dxa"/>
          </w:tcPr>
          <w:p w14:paraId="7A03CABD" w14:textId="77777777" w:rsidR="002D579F" w:rsidRDefault="00AE3483">
            <w:pPr>
              <w:pStyle w:val="NoSpacing"/>
              <w:rPr>
                <w:rFonts w:ascii="Times New Roman" w:hAnsi="Times New Roman"/>
                <w:sz w:val="24"/>
                <w:szCs w:val="24"/>
              </w:rPr>
            </w:pPr>
            <w:r>
              <w:rPr>
                <w:rFonts w:ascii="Times New Roman" w:hAnsi="Times New Roman"/>
                <w:sz w:val="24"/>
                <w:szCs w:val="24"/>
              </w:rPr>
              <w:t>30</w:t>
            </w:r>
          </w:p>
          <w:p w14:paraId="5E638D71" w14:textId="77777777" w:rsidR="002D579F" w:rsidRDefault="00AE3483">
            <w:pPr>
              <w:pStyle w:val="NoSpacing"/>
              <w:rPr>
                <w:rFonts w:ascii="Times New Roman" w:hAnsi="Times New Roman"/>
                <w:sz w:val="24"/>
                <w:szCs w:val="24"/>
              </w:rPr>
            </w:pPr>
            <w:r>
              <w:rPr>
                <w:rFonts w:ascii="Times New Roman" w:hAnsi="Times New Roman"/>
                <w:sz w:val="24"/>
                <w:szCs w:val="24"/>
              </w:rPr>
              <w:t>22.22</w:t>
            </w:r>
          </w:p>
        </w:tc>
        <w:tc>
          <w:tcPr>
            <w:tcW w:w="720" w:type="dxa"/>
          </w:tcPr>
          <w:p w14:paraId="21DEB342" w14:textId="77777777" w:rsidR="002D579F" w:rsidRDefault="00AE3483">
            <w:pPr>
              <w:pStyle w:val="NoSpacing"/>
              <w:rPr>
                <w:rFonts w:ascii="Times New Roman" w:hAnsi="Times New Roman"/>
                <w:sz w:val="24"/>
                <w:szCs w:val="24"/>
              </w:rPr>
            </w:pPr>
            <w:r>
              <w:rPr>
                <w:rFonts w:ascii="Times New Roman" w:hAnsi="Times New Roman"/>
                <w:sz w:val="24"/>
                <w:szCs w:val="24"/>
              </w:rPr>
              <w:t>8</w:t>
            </w:r>
          </w:p>
          <w:p w14:paraId="2C361A8B" w14:textId="77777777" w:rsidR="002D579F" w:rsidRDefault="00AE3483">
            <w:pPr>
              <w:pStyle w:val="NoSpacing"/>
              <w:rPr>
                <w:rFonts w:ascii="Times New Roman" w:hAnsi="Times New Roman"/>
                <w:sz w:val="24"/>
                <w:szCs w:val="24"/>
              </w:rPr>
            </w:pPr>
            <w:r>
              <w:rPr>
                <w:rFonts w:ascii="Times New Roman" w:hAnsi="Times New Roman"/>
                <w:sz w:val="24"/>
                <w:szCs w:val="24"/>
              </w:rPr>
              <w:t>5.93</w:t>
            </w:r>
          </w:p>
        </w:tc>
        <w:tc>
          <w:tcPr>
            <w:tcW w:w="720" w:type="dxa"/>
          </w:tcPr>
          <w:p w14:paraId="3F97B7FC" w14:textId="77777777" w:rsidR="002D579F" w:rsidRDefault="00AE3483">
            <w:pPr>
              <w:pStyle w:val="NoSpacing"/>
              <w:rPr>
                <w:rFonts w:ascii="Times New Roman" w:hAnsi="Times New Roman"/>
                <w:sz w:val="24"/>
                <w:szCs w:val="24"/>
              </w:rPr>
            </w:pPr>
            <w:r>
              <w:rPr>
                <w:rFonts w:ascii="Times New Roman" w:hAnsi="Times New Roman"/>
                <w:sz w:val="24"/>
                <w:szCs w:val="24"/>
              </w:rPr>
              <w:t>28</w:t>
            </w:r>
          </w:p>
          <w:p w14:paraId="32A50EF4" w14:textId="77777777" w:rsidR="002D579F" w:rsidRDefault="00AE3483">
            <w:pPr>
              <w:pStyle w:val="NoSpacing"/>
              <w:rPr>
                <w:rFonts w:ascii="Times New Roman" w:hAnsi="Times New Roman"/>
                <w:sz w:val="24"/>
                <w:szCs w:val="24"/>
              </w:rPr>
            </w:pPr>
            <w:r>
              <w:rPr>
                <w:rFonts w:ascii="Times New Roman" w:hAnsi="Times New Roman"/>
                <w:sz w:val="24"/>
                <w:szCs w:val="24"/>
              </w:rPr>
              <w:t>20.74</w:t>
            </w:r>
          </w:p>
        </w:tc>
        <w:tc>
          <w:tcPr>
            <w:tcW w:w="720" w:type="dxa"/>
          </w:tcPr>
          <w:p w14:paraId="284B2A1E" w14:textId="77777777" w:rsidR="002D579F" w:rsidRDefault="00AE3483">
            <w:pPr>
              <w:pStyle w:val="NoSpacing"/>
              <w:rPr>
                <w:rFonts w:ascii="Times New Roman" w:hAnsi="Times New Roman"/>
                <w:sz w:val="24"/>
                <w:szCs w:val="24"/>
              </w:rPr>
            </w:pPr>
            <w:r>
              <w:rPr>
                <w:rFonts w:ascii="Times New Roman" w:hAnsi="Times New Roman"/>
                <w:sz w:val="24"/>
                <w:szCs w:val="24"/>
              </w:rPr>
              <w:t>40</w:t>
            </w:r>
          </w:p>
          <w:p w14:paraId="013B72EC" w14:textId="77777777" w:rsidR="002D579F" w:rsidRDefault="00AE3483">
            <w:pPr>
              <w:pStyle w:val="NoSpacing"/>
              <w:rPr>
                <w:rFonts w:ascii="Times New Roman" w:hAnsi="Times New Roman"/>
                <w:sz w:val="24"/>
                <w:szCs w:val="24"/>
              </w:rPr>
            </w:pPr>
            <w:r>
              <w:rPr>
                <w:rFonts w:ascii="Times New Roman" w:hAnsi="Times New Roman"/>
                <w:sz w:val="24"/>
                <w:szCs w:val="24"/>
              </w:rPr>
              <w:t>29.63</w:t>
            </w:r>
          </w:p>
        </w:tc>
      </w:tr>
      <w:tr w:rsidR="002D579F" w14:paraId="0443C836" w14:textId="77777777">
        <w:trPr>
          <w:trHeight w:val="440"/>
        </w:trPr>
        <w:tc>
          <w:tcPr>
            <w:tcW w:w="5395" w:type="dxa"/>
          </w:tcPr>
          <w:p w14:paraId="2D232CC4" w14:textId="77777777" w:rsidR="002D579F" w:rsidRDefault="00AE3483">
            <w:pPr>
              <w:pStyle w:val="NoSpacing"/>
              <w:rPr>
                <w:rFonts w:ascii="Times New Roman" w:hAnsi="Times New Roman"/>
                <w:sz w:val="24"/>
                <w:szCs w:val="24"/>
              </w:rPr>
            </w:pPr>
            <w:r>
              <w:rPr>
                <w:rFonts w:ascii="Times New Roman" w:hAnsi="Times New Roman"/>
                <w:sz w:val="24"/>
                <w:szCs w:val="24"/>
              </w:rPr>
              <w:t>I understand how to assess my learners using digital or ICT tools</w:t>
            </w:r>
          </w:p>
        </w:tc>
        <w:tc>
          <w:tcPr>
            <w:tcW w:w="540" w:type="dxa"/>
          </w:tcPr>
          <w:p w14:paraId="146CE6B7" w14:textId="77777777" w:rsidR="002D579F" w:rsidRDefault="00AE3483">
            <w:pPr>
              <w:pStyle w:val="NoSpacing"/>
              <w:rPr>
                <w:rFonts w:ascii="Times New Roman" w:hAnsi="Times New Roman"/>
                <w:sz w:val="24"/>
                <w:szCs w:val="24"/>
              </w:rPr>
            </w:pPr>
            <w:r>
              <w:rPr>
                <w:rFonts w:ascii="Times New Roman" w:hAnsi="Times New Roman"/>
                <w:sz w:val="24"/>
                <w:szCs w:val="24"/>
              </w:rPr>
              <w:t>F</w:t>
            </w:r>
          </w:p>
          <w:p w14:paraId="0F4AD454" w14:textId="77777777" w:rsidR="002D579F" w:rsidRDefault="00AE3483">
            <w:pPr>
              <w:pStyle w:val="NoSpacing"/>
              <w:rPr>
                <w:rFonts w:ascii="Times New Roman" w:hAnsi="Times New Roman"/>
                <w:sz w:val="24"/>
                <w:szCs w:val="24"/>
              </w:rPr>
            </w:pPr>
            <w:r>
              <w:rPr>
                <w:rFonts w:ascii="Times New Roman" w:hAnsi="Times New Roman"/>
                <w:sz w:val="24"/>
                <w:szCs w:val="24"/>
              </w:rPr>
              <w:t>%</w:t>
            </w:r>
          </w:p>
        </w:tc>
        <w:tc>
          <w:tcPr>
            <w:tcW w:w="810" w:type="dxa"/>
          </w:tcPr>
          <w:p w14:paraId="66AB72AD" w14:textId="77777777" w:rsidR="002D579F" w:rsidRDefault="00AE3483">
            <w:pPr>
              <w:pStyle w:val="NoSpacing"/>
              <w:rPr>
                <w:rFonts w:ascii="Times New Roman" w:hAnsi="Times New Roman"/>
                <w:sz w:val="24"/>
                <w:szCs w:val="24"/>
              </w:rPr>
            </w:pPr>
            <w:r>
              <w:rPr>
                <w:rFonts w:ascii="Times New Roman" w:hAnsi="Times New Roman"/>
                <w:sz w:val="24"/>
                <w:szCs w:val="24"/>
              </w:rPr>
              <w:t>14</w:t>
            </w:r>
          </w:p>
          <w:p w14:paraId="3979368B" w14:textId="77777777" w:rsidR="002D579F" w:rsidRDefault="00AE3483">
            <w:pPr>
              <w:pStyle w:val="NoSpacing"/>
              <w:rPr>
                <w:rFonts w:ascii="Times New Roman" w:hAnsi="Times New Roman"/>
                <w:sz w:val="24"/>
                <w:szCs w:val="24"/>
              </w:rPr>
            </w:pPr>
            <w:r>
              <w:rPr>
                <w:rFonts w:ascii="Times New Roman" w:hAnsi="Times New Roman"/>
                <w:sz w:val="24"/>
                <w:szCs w:val="24"/>
              </w:rPr>
              <w:t>10.37</w:t>
            </w:r>
          </w:p>
        </w:tc>
        <w:tc>
          <w:tcPr>
            <w:tcW w:w="630" w:type="dxa"/>
          </w:tcPr>
          <w:p w14:paraId="7F9B6327" w14:textId="77777777" w:rsidR="002D579F" w:rsidRDefault="00AE3483">
            <w:pPr>
              <w:pStyle w:val="NoSpacing"/>
              <w:rPr>
                <w:rFonts w:ascii="Times New Roman" w:hAnsi="Times New Roman"/>
                <w:sz w:val="24"/>
                <w:szCs w:val="24"/>
              </w:rPr>
            </w:pPr>
            <w:r>
              <w:rPr>
                <w:rFonts w:ascii="Times New Roman" w:hAnsi="Times New Roman"/>
                <w:sz w:val="24"/>
                <w:szCs w:val="24"/>
              </w:rPr>
              <w:t>13</w:t>
            </w:r>
          </w:p>
          <w:p w14:paraId="7A2E3614" w14:textId="77777777" w:rsidR="002D579F" w:rsidRDefault="00AE3483">
            <w:pPr>
              <w:pStyle w:val="NoSpacing"/>
              <w:rPr>
                <w:rFonts w:ascii="Times New Roman" w:hAnsi="Times New Roman"/>
                <w:sz w:val="24"/>
                <w:szCs w:val="24"/>
              </w:rPr>
            </w:pPr>
            <w:r>
              <w:rPr>
                <w:rFonts w:ascii="Times New Roman" w:hAnsi="Times New Roman"/>
                <w:sz w:val="24"/>
                <w:szCs w:val="24"/>
              </w:rPr>
              <w:t>9.63</w:t>
            </w:r>
          </w:p>
        </w:tc>
        <w:tc>
          <w:tcPr>
            <w:tcW w:w="720" w:type="dxa"/>
          </w:tcPr>
          <w:p w14:paraId="0FAD529A" w14:textId="77777777" w:rsidR="002D579F" w:rsidRDefault="00AE3483">
            <w:pPr>
              <w:pStyle w:val="NoSpacing"/>
              <w:rPr>
                <w:rFonts w:ascii="Times New Roman" w:hAnsi="Times New Roman"/>
                <w:sz w:val="24"/>
                <w:szCs w:val="24"/>
              </w:rPr>
            </w:pPr>
            <w:r>
              <w:rPr>
                <w:rFonts w:ascii="Times New Roman" w:hAnsi="Times New Roman"/>
                <w:sz w:val="24"/>
                <w:szCs w:val="24"/>
              </w:rPr>
              <w:t>6</w:t>
            </w:r>
          </w:p>
          <w:p w14:paraId="59DD9753" w14:textId="77777777" w:rsidR="002D579F" w:rsidRDefault="00AE3483">
            <w:pPr>
              <w:pStyle w:val="NoSpacing"/>
              <w:rPr>
                <w:rFonts w:ascii="Times New Roman" w:hAnsi="Times New Roman"/>
                <w:sz w:val="24"/>
                <w:szCs w:val="24"/>
              </w:rPr>
            </w:pPr>
            <w:r>
              <w:rPr>
                <w:rFonts w:ascii="Times New Roman" w:hAnsi="Times New Roman"/>
                <w:sz w:val="24"/>
                <w:szCs w:val="24"/>
              </w:rPr>
              <w:t>4.44</w:t>
            </w:r>
          </w:p>
        </w:tc>
        <w:tc>
          <w:tcPr>
            <w:tcW w:w="720" w:type="dxa"/>
          </w:tcPr>
          <w:p w14:paraId="3CAC4312" w14:textId="77777777" w:rsidR="002D579F" w:rsidRDefault="00AE3483">
            <w:pPr>
              <w:pStyle w:val="NoSpacing"/>
              <w:rPr>
                <w:rFonts w:ascii="Times New Roman" w:hAnsi="Times New Roman"/>
                <w:sz w:val="24"/>
                <w:szCs w:val="24"/>
              </w:rPr>
            </w:pPr>
            <w:r>
              <w:rPr>
                <w:rFonts w:ascii="Times New Roman" w:hAnsi="Times New Roman"/>
                <w:sz w:val="24"/>
                <w:szCs w:val="24"/>
              </w:rPr>
              <w:t>30</w:t>
            </w:r>
          </w:p>
          <w:p w14:paraId="250320F2" w14:textId="77777777" w:rsidR="002D579F" w:rsidRDefault="00AE3483">
            <w:pPr>
              <w:pStyle w:val="NoSpacing"/>
              <w:rPr>
                <w:rFonts w:ascii="Times New Roman" w:hAnsi="Times New Roman"/>
                <w:sz w:val="24"/>
                <w:szCs w:val="24"/>
              </w:rPr>
            </w:pPr>
            <w:r>
              <w:rPr>
                <w:rFonts w:ascii="Times New Roman" w:hAnsi="Times New Roman"/>
                <w:sz w:val="24"/>
                <w:szCs w:val="24"/>
              </w:rPr>
              <w:t>22.22</w:t>
            </w:r>
          </w:p>
        </w:tc>
        <w:tc>
          <w:tcPr>
            <w:tcW w:w="720" w:type="dxa"/>
          </w:tcPr>
          <w:p w14:paraId="40ACE420" w14:textId="77777777" w:rsidR="002D579F" w:rsidRDefault="00AE3483">
            <w:pPr>
              <w:pStyle w:val="NoSpacing"/>
              <w:rPr>
                <w:rFonts w:ascii="Times New Roman" w:hAnsi="Times New Roman"/>
                <w:sz w:val="24"/>
                <w:szCs w:val="24"/>
              </w:rPr>
            </w:pPr>
            <w:r>
              <w:rPr>
                <w:rFonts w:ascii="Times New Roman" w:hAnsi="Times New Roman"/>
                <w:sz w:val="24"/>
                <w:szCs w:val="24"/>
              </w:rPr>
              <w:t>72</w:t>
            </w:r>
          </w:p>
          <w:p w14:paraId="0413BCEF" w14:textId="77777777" w:rsidR="002D579F" w:rsidRDefault="00AE3483">
            <w:pPr>
              <w:pStyle w:val="NoSpacing"/>
              <w:rPr>
                <w:rFonts w:ascii="Times New Roman" w:hAnsi="Times New Roman"/>
                <w:sz w:val="24"/>
                <w:szCs w:val="24"/>
              </w:rPr>
            </w:pPr>
            <w:r>
              <w:rPr>
                <w:rFonts w:ascii="Times New Roman" w:hAnsi="Times New Roman"/>
                <w:sz w:val="24"/>
                <w:szCs w:val="24"/>
              </w:rPr>
              <w:t>53.33</w:t>
            </w:r>
          </w:p>
        </w:tc>
      </w:tr>
      <w:tr w:rsidR="002D579F" w14:paraId="4CBF06CC" w14:textId="77777777">
        <w:trPr>
          <w:trHeight w:val="440"/>
        </w:trPr>
        <w:tc>
          <w:tcPr>
            <w:tcW w:w="5395" w:type="dxa"/>
          </w:tcPr>
          <w:p w14:paraId="249A4624" w14:textId="77777777" w:rsidR="002D579F" w:rsidRDefault="00AE3483">
            <w:pPr>
              <w:pStyle w:val="NoSpacing"/>
              <w:rPr>
                <w:rFonts w:ascii="Times New Roman" w:hAnsi="Times New Roman"/>
                <w:sz w:val="24"/>
                <w:szCs w:val="24"/>
              </w:rPr>
            </w:pPr>
            <w:r>
              <w:rPr>
                <w:rFonts w:ascii="Times New Roman" w:hAnsi="Times New Roman"/>
                <w:sz w:val="24"/>
                <w:szCs w:val="24"/>
              </w:rPr>
              <w:t>I have the ability to use of internet to share notes and assignments with my learners</w:t>
            </w:r>
          </w:p>
        </w:tc>
        <w:tc>
          <w:tcPr>
            <w:tcW w:w="540" w:type="dxa"/>
          </w:tcPr>
          <w:p w14:paraId="6839166B" w14:textId="77777777" w:rsidR="002D579F" w:rsidRDefault="00AE3483">
            <w:pPr>
              <w:pStyle w:val="NoSpacing"/>
              <w:rPr>
                <w:rFonts w:ascii="Times New Roman" w:hAnsi="Times New Roman"/>
                <w:sz w:val="24"/>
                <w:szCs w:val="24"/>
              </w:rPr>
            </w:pPr>
            <w:r>
              <w:rPr>
                <w:rFonts w:ascii="Times New Roman" w:hAnsi="Times New Roman"/>
                <w:sz w:val="24"/>
                <w:szCs w:val="24"/>
              </w:rPr>
              <w:t>F</w:t>
            </w:r>
          </w:p>
          <w:p w14:paraId="233A3B64" w14:textId="77777777" w:rsidR="002D579F" w:rsidRDefault="00AE3483">
            <w:pPr>
              <w:pStyle w:val="NoSpacing"/>
              <w:rPr>
                <w:rFonts w:ascii="Times New Roman" w:hAnsi="Times New Roman"/>
                <w:sz w:val="24"/>
                <w:szCs w:val="24"/>
              </w:rPr>
            </w:pPr>
            <w:r>
              <w:rPr>
                <w:rFonts w:ascii="Times New Roman" w:hAnsi="Times New Roman"/>
                <w:sz w:val="24"/>
                <w:szCs w:val="24"/>
              </w:rPr>
              <w:t>%</w:t>
            </w:r>
          </w:p>
        </w:tc>
        <w:tc>
          <w:tcPr>
            <w:tcW w:w="810" w:type="dxa"/>
          </w:tcPr>
          <w:p w14:paraId="326DBC9A" w14:textId="77777777" w:rsidR="002D579F" w:rsidRDefault="00AE3483">
            <w:pPr>
              <w:pStyle w:val="NoSpacing"/>
              <w:rPr>
                <w:rFonts w:ascii="Times New Roman" w:hAnsi="Times New Roman"/>
                <w:sz w:val="24"/>
                <w:szCs w:val="24"/>
              </w:rPr>
            </w:pPr>
            <w:r>
              <w:rPr>
                <w:rFonts w:ascii="Times New Roman" w:hAnsi="Times New Roman"/>
                <w:sz w:val="24"/>
                <w:szCs w:val="24"/>
              </w:rPr>
              <w:t>30</w:t>
            </w:r>
          </w:p>
          <w:p w14:paraId="4D819F34" w14:textId="77777777" w:rsidR="002D579F" w:rsidRDefault="00AE3483">
            <w:pPr>
              <w:pStyle w:val="NoSpacing"/>
              <w:rPr>
                <w:rFonts w:ascii="Times New Roman" w:hAnsi="Times New Roman"/>
                <w:sz w:val="24"/>
                <w:szCs w:val="24"/>
              </w:rPr>
            </w:pPr>
            <w:r>
              <w:rPr>
                <w:rFonts w:ascii="Times New Roman" w:hAnsi="Times New Roman"/>
                <w:sz w:val="24"/>
                <w:szCs w:val="24"/>
              </w:rPr>
              <w:t>22.22</w:t>
            </w:r>
          </w:p>
        </w:tc>
        <w:tc>
          <w:tcPr>
            <w:tcW w:w="630" w:type="dxa"/>
          </w:tcPr>
          <w:p w14:paraId="5FCA678F" w14:textId="77777777" w:rsidR="002D579F" w:rsidRDefault="00AE3483">
            <w:pPr>
              <w:pStyle w:val="NoSpacing"/>
              <w:rPr>
                <w:rFonts w:ascii="Times New Roman" w:hAnsi="Times New Roman"/>
                <w:sz w:val="24"/>
                <w:szCs w:val="24"/>
              </w:rPr>
            </w:pPr>
            <w:r>
              <w:rPr>
                <w:rFonts w:ascii="Times New Roman" w:hAnsi="Times New Roman"/>
                <w:sz w:val="24"/>
                <w:szCs w:val="24"/>
              </w:rPr>
              <w:t>61</w:t>
            </w:r>
          </w:p>
          <w:p w14:paraId="00C57CB7" w14:textId="77777777" w:rsidR="002D579F" w:rsidRDefault="00AE3483">
            <w:pPr>
              <w:pStyle w:val="NoSpacing"/>
              <w:rPr>
                <w:rFonts w:ascii="Times New Roman" w:hAnsi="Times New Roman"/>
                <w:sz w:val="24"/>
                <w:szCs w:val="24"/>
              </w:rPr>
            </w:pPr>
            <w:r>
              <w:rPr>
                <w:rFonts w:ascii="Times New Roman" w:hAnsi="Times New Roman"/>
                <w:sz w:val="24"/>
                <w:szCs w:val="24"/>
              </w:rPr>
              <w:t>45.19</w:t>
            </w:r>
          </w:p>
        </w:tc>
        <w:tc>
          <w:tcPr>
            <w:tcW w:w="720" w:type="dxa"/>
          </w:tcPr>
          <w:p w14:paraId="4DCFC540" w14:textId="77777777" w:rsidR="002D579F" w:rsidRDefault="00AE3483">
            <w:pPr>
              <w:pStyle w:val="NoSpacing"/>
              <w:rPr>
                <w:rFonts w:ascii="Times New Roman" w:hAnsi="Times New Roman"/>
                <w:sz w:val="24"/>
                <w:szCs w:val="24"/>
              </w:rPr>
            </w:pPr>
            <w:r>
              <w:rPr>
                <w:rFonts w:ascii="Times New Roman" w:hAnsi="Times New Roman"/>
                <w:sz w:val="24"/>
                <w:szCs w:val="24"/>
              </w:rPr>
              <w:t>10</w:t>
            </w:r>
          </w:p>
          <w:p w14:paraId="334E1E65" w14:textId="77777777" w:rsidR="002D579F" w:rsidRDefault="00AE3483">
            <w:pPr>
              <w:pStyle w:val="NoSpacing"/>
              <w:rPr>
                <w:rFonts w:ascii="Times New Roman" w:hAnsi="Times New Roman"/>
                <w:sz w:val="24"/>
                <w:szCs w:val="24"/>
              </w:rPr>
            </w:pPr>
            <w:r>
              <w:rPr>
                <w:rFonts w:ascii="Times New Roman" w:hAnsi="Times New Roman"/>
                <w:sz w:val="24"/>
                <w:szCs w:val="24"/>
              </w:rPr>
              <w:t>7.41</w:t>
            </w:r>
          </w:p>
        </w:tc>
        <w:tc>
          <w:tcPr>
            <w:tcW w:w="720" w:type="dxa"/>
          </w:tcPr>
          <w:p w14:paraId="752B30D4" w14:textId="77777777" w:rsidR="002D579F" w:rsidRDefault="00AE3483">
            <w:pPr>
              <w:pStyle w:val="NoSpacing"/>
              <w:rPr>
                <w:rFonts w:ascii="Times New Roman" w:hAnsi="Times New Roman"/>
                <w:sz w:val="24"/>
                <w:szCs w:val="24"/>
              </w:rPr>
            </w:pPr>
            <w:r>
              <w:rPr>
                <w:rFonts w:ascii="Times New Roman" w:hAnsi="Times New Roman"/>
                <w:sz w:val="24"/>
                <w:szCs w:val="24"/>
              </w:rPr>
              <w:t>18</w:t>
            </w:r>
          </w:p>
          <w:p w14:paraId="56F0DF15" w14:textId="77777777" w:rsidR="002D579F" w:rsidRDefault="00AE3483">
            <w:pPr>
              <w:pStyle w:val="NoSpacing"/>
              <w:rPr>
                <w:rFonts w:ascii="Times New Roman" w:hAnsi="Times New Roman"/>
                <w:sz w:val="24"/>
                <w:szCs w:val="24"/>
              </w:rPr>
            </w:pPr>
            <w:r>
              <w:rPr>
                <w:rFonts w:ascii="Times New Roman" w:hAnsi="Times New Roman"/>
                <w:sz w:val="24"/>
                <w:szCs w:val="24"/>
              </w:rPr>
              <w:t>13.33</w:t>
            </w:r>
          </w:p>
        </w:tc>
        <w:tc>
          <w:tcPr>
            <w:tcW w:w="720" w:type="dxa"/>
          </w:tcPr>
          <w:p w14:paraId="5B612FE8" w14:textId="77777777" w:rsidR="002D579F" w:rsidRDefault="00AE3483">
            <w:pPr>
              <w:pStyle w:val="NoSpacing"/>
              <w:rPr>
                <w:rFonts w:ascii="Times New Roman" w:hAnsi="Times New Roman"/>
                <w:sz w:val="24"/>
                <w:szCs w:val="24"/>
              </w:rPr>
            </w:pPr>
            <w:r>
              <w:rPr>
                <w:rFonts w:ascii="Times New Roman" w:hAnsi="Times New Roman"/>
                <w:sz w:val="24"/>
                <w:szCs w:val="24"/>
              </w:rPr>
              <w:t>16</w:t>
            </w:r>
          </w:p>
          <w:p w14:paraId="71AB1E87" w14:textId="77777777" w:rsidR="002D579F" w:rsidRDefault="00AE3483">
            <w:pPr>
              <w:pStyle w:val="NoSpacing"/>
              <w:rPr>
                <w:rFonts w:ascii="Times New Roman" w:hAnsi="Times New Roman"/>
                <w:sz w:val="24"/>
                <w:szCs w:val="24"/>
              </w:rPr>
            </w:pPr>
            <w:r>
              <w:rPr>
                <w:rFonts w:ascii="Times New Roman" w:hAnsi="Times New Roman"/>
                <w:sz w:val="24"/>
                <w:szCs w:val="24"/>
              </w:rPr>
              <w:t>11.85</w:t>
            </w:r>
          </w:p>
        </w:tc>
      </w:tr>
      <w:tr w:rsidR="002D579F" w14:paraId="24395043" w14:textId="77777777">
        <w:tc>
          <w:tcPr>
            <w:tcW w:w="5395" w:type="dxa"/>
          </w:tcPr>
          <w:p w14:paraId="2D5FE6AD" w14:textId="77777777" w:rsidR="002D579F" w:rsidRDefault="00AE3483">
            <w:pPr>
              <w:pStyle w:val="NoSpacing"/>
              <w:rPr>
                <w:rFonts w:ascii="Times New Roman" w:hAnsi="Times New Roman"/>
                <w:bCs/>
                <w:sz w:val="24"/>
                <w:szCs w:val="24"/>
              </w:rPr>
            </w:pPr>
            <w:r>
              <w:rPr>
                <w:rFonts w:ascii="Times New Roman" w:hAnsi="Times New Roman"/>
                <w:sz w:val="24"/>
                <w:szCs w:val="24"/>
              </w:rPr>
              <w:t>I know how to use digital tools to track the academic progress of my learners</w:t>
            </w:r>
          </w:p>
        </w:tc>
        <w:tc>
          <w:tcPr>
            <w:tcW w:w="540" w:type="dxa"/>
          </w:tcPr>
          <w:p w14:paraId="7C96705C" w14:textId="77777777" w:rsidR="002D579F" w:rsidRDefault="00AE3483">
            <w:pPr>
              <w:pStyle w:val="NoSpacing"/>
              <w:rPr>
                <w:rFonts w:ascii="Times New Roman" w:hAnsi="Times New Roman"/>
                <w:sz w:val="24"/>
                <w:szCs w:val="24"/>
              </w:rPr>
            </w:pPr>
            <w:r>
              <w:rPr>
                <w:rFonts w:ascii="Times New Roman" w:hAnsi="Times New Roman"/>
                <w:sz w:val="24"/>
                <w:szCs w:val="24"/>
              </w:rPr>
              <w:t>F</w:t>
            </w:r>
          </w:p>
          <w:p w14:paraId="3FF3A309" w14:textId="77777777" w:rsidR="002D579F" w:rsidRDefault="00AE3483">
            <w:pPr>
              <w:pStyle w:val="NoSpacing"/>
              <w:rPr>
                <w:rFonts w:ascii="Times New Roman" w:hAnsi="Times New Roman"/>
                <w:sz w:val="24"/>
                <w:szCs w:val="24"/>
              </w:rPr>
            </w:pPr>
            <w:r>
              <w:rPr>
                <w:rFonts w:ascii="Times New Roman" w:hAnsi="Times New Roman"/>
                <w:sz w:val="24"/>
                <w:szCs w:val="24"/>
              </w:rPr>
              <w:t>%</w:t>
            </w:r>
          </w:p>
        </w:tc>
        <w:tc>
          <w:tcPr>
            <w:tcW w:w="810" w:type="dxa"/>
          </w:tcPr>
          <w:p w14:paraId="55F49037" w14:textId="77777777" w:rsidR="002D579F" w:rsidRDefault="00AE3483">
            <w:pPr>
              <w:pStyle w:val="NoSpacing"/>
              <w:rPr>
                <w:rFonts w:ascii="Times New Roman" w:hAnsi="Times New Roman"/>
                <w:sz w:val="24"/>
                <w:szCs w:val="24"/>
              </w:rPr>
            </w:pPr>
            <w:r>
              <w:rPr>
                <w:rFonts w:ascii="Times New Roman" w:hAnsi="Times New Roman"/>
                <w:sz w:val="24"/>
                <w:szCs w:val="24"/>
              </w:rPr>
              <w:t>12</w:t>
            </w:r>
          </w:p>
          <w:p w14:paraId="53215609" w14:textId="77777777" w:rsidR="002D579F" w:rsidRDefault="00AE3483">
            <w:pPr>
              <w:pStyle w:val="NoSpacing"/>
              <w:rPr>
                <w:rFonts w:ascii="Times New Roman" w:hAnsi="Times New Roman"/>
                <w:sz w:val="24"/>
                <w:szCs w:val="24"/>
              </w:rPr>
            </w:pPr>
            <w:r>
              <w:rPr>
                <w:rFonts w:ascii="Times New Roman" w:hAnsi="Times New Roman"/>
                <w:sz w:val="24"/>
                <w:szCs w:val="24"/>
              </w:rPr>
              <w:t>8.89</w:t>
            </w:r>
          </w:p>
        </w:tc>
        <w:tc>
          <w:tcPr>
            <w:tcW w:w="630" w:type="dxa"/>
          </w:tcPr>
          <w:p w14:paraId="69E38FC8" w14:textId="77777777" w:rsidR="002D579F" w:rsidRDefault="00AE3483">
            <w:pPr>
              <w:pStyle w:val="NoSpacing"/>
              <w:rPr>
                <w:rFonts w:ascii="Times New Roman" w:hAnsi="Times New Roman"/>
                <w:sz w:val="24"/>
                <w:szCs w:val="24"/>
              </w:rPr>
            </w:pPr>
            <w:r>
              <w:rPr>
                <w:rFonts w:ascii="Times New Roman" w:hAnsi="Times New Roman"/>
                <w:sz w:val="24"/>
                <w:szCs w:val="24"/>
              </w:rPr>
              <w:t>17</w:t>
            </w:r>
          </w:p>
          <w:p w14:paraId="40EE7348" w14:textId="77777777" w:rsidR="002D579F" w:rsidRDefault="00AE3483">
            <w:pPr>
              <w:pStyle w:val="NoSpacing"/>
              <w:rPr>
                <w:rFonts w:ascii="Times New Roman" w:hAnsi="Times New Roman"/>
                <w:sz w:val="24"/>
                <w:szCs w:val="24"/>
              </w:rPr>
            </w:pPr>
            <w:r>
              <w:rPr>
                <w:rFonts w:ascii="Times New Roman" w:hAnsi="Times New Roman"/>
                <w:sz w:val="24"/>
                <w:szCs w:val="24"/>
              </w:rPr>
              <w:t>12.59</w:t>
            </w:r>
          </w:p>
        </w:tc>
        <w:tc>
          <w:tcPr>
            <w:tcW w:w="720" w:type="dxa"/>
          </w:tcPr>
          <w:p w14:paraId="4D3DCBFF" w14:textId="77777777" w:rsidR="002D579F" w:rsidRDefault="00AE3483">
            <w:pPr>
              <w:pStyle w:val="NoSpacing"/>
              <w:rPr>
                <w:rFonts w:ascii="Times New Roman" w:hAnsi="Times New Roman"/>
                <w:sz w:val="24"/>
                <w:szCs w:val="24"/>
              </w:rPr>
            </w:pPr>
            <w:r>
              <w:rPr>
                <w:rFonts w:ascii="Times New Roman" w:hAnsi="Times New Roman"/>
                <w:sz w:val="24"/>
                <w:szCs w:val="24"/>
              </w:rPr>
              <w:t>6</w:t>
            </w:r>
          </w:p>
          <w:p w14:paraId="16C96D19" w14:textId="77777777" w:rsidR="002D579F" w:rsidRDefault="00AE3483">
            <w:pPr>
              <w:pStyle w:val="NoSpacing"/>
              <w:rPr>
                <w:rFonts w:ascii="Times New Roman" w:hAnsi="Times New Roman"/>
                <w:sz w:val="24"/>
                <w:szCs w:val="24"/>
              </w:rPr>
            </w:pPr>
            <w:r>
              <w:rPr>
                <w:rFonts w:ascii="Times New Roman" w:hAnsi="Times New Roman"/>
                <w:sz w:val="24"/>
                <w:szCs w:val="24"/>
              </w:rPr>
              <w:t>4.44</w:t>
            </w:r>
          </w:p>
        </w:tc>
        <w:tc>
          <w:tcPr>
            <w:tcW w:w="720" w:type="dxa"/>
          </w:tcPr>
          <w:p w14:paraId="45FF43B6" w14:textId="77777777" w:rsidR="002D579F" w:rsidRDefault="00AE3483">
            <w:pPr>
              <w:pStyle w:val="NoSpacing"/>
              <w:rPr>
                <w:rFonts w:ascii="Times New Roman" w:hAnsi="Times New Roman"/>
                <w:sz w:val="24"/>
                <w:szCs w:val="24"/>
              </w:rPr>
            </w:pPr>
            <w:r>
              <w:rPr>
                <w:rFonts w:ascii="Times New Roman" w:hAnsi="Times New Roman"/>
                <w:sz w:val="24"/>
                <w:szCs w:val="24"/>
              </w:rPr>
              <w:t>36</w:t>
            </w:r>
          </w:p>
          <w:p w14:paraId="486B06B0" w14:textId="77777777" w:rsidR="002D579F" w:rsidRDefault="00AE3483">
            <w:pPr>
              <w:pStyle w:val="NoSpacing"/>
              <w:rPr>
                <w:rFonts w:ascii="Times New Roman" w:hAnsi="Times New Roman"/>
                <w:sz w:val="24"/>
                <w:szCs w:val="24"/>
              </w:rPr>
            </w:pPr>
            <w:r>
              <w:rPr>
                <w:rFonts w:ascii="Times New Roman" w:hAnsi="Times New Roman"/>
                <w:sz w:val="24"/>
                <w:szCs w:val="24"/>
              </w:rPr>
              <w:t>26.67</w:t>
            </w:r>
          </w:p>
        </w:tc>
        <w:tc>
          <w:tcPr>
            <w:tcW w:w="720" w:type="dxa"/>
          </w:tcPr>
          <w:p w14:paraId="189F5EBC" w14:textId="77777777" w:rsidR="002D579F" w:rsidRDefault="00AE3483">
            <w:pPr>
              <w:pStyle w:val="NoSpacing"/>
              <w:rPr>
                <w:rFonts w:ascii="Times New Roman" w:hAnsi="Times New Roman"/>
                <w:sz w:val="24"/>
                <w:szCs w:val="24"/>
              </w:rPr>
            </w:pPr>
            <w:r>
              <w:rPr>
                <w:rFonts w:ascii="Times New Roman" w:hAnsi="Times New Roman"/>
                <w:sz w:val="24"/>
                <w:szCs w:val="24"/>
              </w:rPr>
              <w:t>64</w:t>
            </w:r>
          </w:p>
          <w:p w14:paraId="4CEC6707" w14:textId="77777777" w:rsidR="002D579F" w:rsidRDefault="00AE3483">
            <w:pPr>
              <w:pStyle w:val="NoSpacing"/>
              <w:rPr>
                <w:rFonts w:ascii="Times New Roman" w:hAnsi="Times New Roman"/>
                <w:sz w:val="24"/>
                <w:szCs w:val="24"/>
              </w:rPr>
            </w:pPr>
            <w:r>
              <w:rPr>
                <w:rFonts w:ascii="Times New Roman" w:hAnsi="Times New Roman"/>
                <w:sz w:val="24"/>
                <w:szCs w:val="24"/>
              </w:rPr>
              <w:t>47.41</w:t>
            </w:r>
          </w:p>
        </w:tc>
      </w:tr>
    </w:tbl>
    <w:p w14:paraId="26ACF15C" w14:textId="77777777" w:rsidR="002D579F" w:rsidRDefault="00AE3483">
      <w:pPr>
        <w:pStyle w:val="NoSpacing"/>
        <w:tabs>
          <w:tab w:val="left" w:pos="2310"/>
        </w:tabs>
        <w:rPr>
          <w:rFonts w:ascii="Times New Roman" w:hAnsi="Times New Roman"/>
          <w:sz w:val="24"/>
          <w:szCs w:val="24"/>
          <w:shd w:val="clear" w:color="auto" w:fill="FFFFFF"/>
        </w:rPr>
      </w:pPr>
      <w:r>
        <w:rPr>
          <w:rFonts w:ascii="Times New Roman" w:hAnsi="Times New Roman"/>
          <w:sz w:val="24"/>
          <w:szCs w:val="24"/>
          <w:shd w:val="clear" w:color="auto" w:fill="FFFFFF"/>
        </w:rPr>
        <w:t>Source; Researcher, 2025</w:t>
      </w:r>
    </w:p>
    <w:p w14:paraId="51FC6437" w14:textId="77777777" w:rsidR="002D579F" w:rsidRDefault="00AE3483">
      <w:pPr>
        <w:pStyle w:val="NoSpacing"/>
        <w:tabs>
          <w:tab w:val="left" w:pos="2310"/>
        </w:tabs>
        <w:jc w:val="both"/>
        <w:rPr>
          <w:rFonts w:ascii="Times New Roman" w:hAnsi="Times New Roman"/>
          <w:sz w:val="24"/>
          <w:szCs w:val="24"/>
          <w:shd w:val="clear" w:color="auto" w:fill="FFFFFF"/>
        </w:rPr>
      </w:pPr>
      <w:r>
        <w:rPr>
          <w:rFonts w:ascii="Times New Roman" w:hAnsi="Times New Roman"/>
          <w:sz w:val="24"/>
          <w:szCs w:val="24"/>
          <w:shd w:val="clear" w:color="auto" w:fill="FFFFFF"/>
        </w:rPr>
        <w:t>Based on the results, 29(21.48%29) strongly agreed, 30(22.22%) agreed, educators who remained undecided contributed for only 8(5.93%), 28(20.74%) disagreed while majority of teachers contributing for 40(29.63%) strongly disagreed. Teachers were also examin</w:t>
      </w:r>
      <w:r>
        <w:rPr>
          <w:rFonts w:ascii="Times New Roman" w:hAnsi="Times New Roman"/>
          <w:sz w:val="24"/>
          <w:szCs w:val="24"/>
          <w:shd w:val="clear" w:color="auto" w:fill="FFFFFF"/>
        </w:rPr>
        <w:t>ed on issue of assessing leaners using digital tools on whether teachers understand on how to assess learners. As 14(10.37%) strongly agreed that they are able, 13(9.63%) agreed, 6(4.44%) were undecided, 30(22.22%) disagreed while 72(53.33%) strongly disag</w:t>
      </w:r>
      <w:r>
        <w:rPr>
          <w:rFonts w:ascii="Times New Roman" w:hAnsi="Times New Roman"/>
          <w:sz w:val="24"/>
          <w:szCs w:val="24"/>
          <w:shd w:val="clear" w:color="auto" w:fill="FFFFFF"/>
        </w:rPr>
        <w:t xml:space="preserve">reed they are able to use digital tools or normally use digital tools to test learners. </w:t>
      </w:r>
    </w:p>
    <w:p w14:paraId="06B82943" w14:textId="77777777" w:rsidR="002D579F" w:rsidRDefault="00AE3483">
      <w:pPr>
        <w:pStyle w:val="NoSpacing"/>
        <w:tabs>
          <w:tab w:val="left" w:pos="2310"/>
        </w:tabs>
        <w:jc w:val="both"/>
        <w:rPr>
          <w:rFonts w:ascii="Times New Roman" w:hAnsi="Times New Roman"/>
          <w:sz w:val="24"/>
          <w:szCs w:val="24"/>
          <w:shd w:val="clear" w:color="auto" w:fill="FFFFFF"/>
        </w:rPr>
      </w:pPr>
      <w:r>
        <w:rPr>
          <w:rFonts w:ascii="Times New Roman" w:hAnsi="Times New Roman"/>
          <w:sz w:val="24"/>
          <w:szCs w:val="24"/>
          <w:shd w:val="clear" w:color="auto" w:fill="FFFFFF"/>
        </w:rPr>
        <w:t>On the statement that teachers have ability to use internet to share notes and assignments with learners 30(22.2%) strongly agreed, 61(45.19%) who formed majority of t</w:t>
      </w:r>
      <w:r>
        <w:rPr>
          <w:rFonts w:ascii="Times New Roman" w:hAnsi="Times New Roman"/>
          <w:sz w:val="24"/>
          <w:szCs w:val="24"/>
          <w:shd w:val="clear" w:color="auto" w:fill="FFFFFF"/>
        </w:rPr>
        <w:t xml:space="preserve">eacher participants agreed, 10(7.41%) were undecided, 18(13.33%) disagreed while 16(11.85%) strongly </w:t>
      </w:r>
      <w:r>
        <w:rPr>
          <w:rFonts w:ascii="Times New Roman" w:hAnsi="Times New Roman"/>
          <w:sz w:val="24"/>
          <w:szCs w:val="24"/>
          <w:shd w:val="clear" w:color="auto" w:fill="FFFFFF"/>
        </w:rPr>
        <w:lastRenderedPageBreak/>
        <w:t>disagreed. For teachers, 12(8.89%) strongly agreed, 17(12.59%) agreed, 6(4.44%) of primary school teachers remained undecided, 36(26.67%) disagreed whereas</w:t>
      </w:r>
      <w:r>
        <w:rPr>
          <w:rFonts w:ascii="Times New Roman" w:hAnsi="Times New Roman"/>
          <w:sz w:val="24"/>
          <w:szCs w:val="24"/>
          <w:shd w:val="clear" w:color="auto" w:fill="FFFFFF"/>
        </w:rPr>
        <w:t xml:space="preserve"> a majority of teacher participants at 64(47.41%) strongly disagreed. </w:t>
      </w:r>
    </w:p>
    <w:p w14:paraId="48E65FDE" w14:textId="77777777" w:rsidR="002D579F" w:rsidRDefault="00AE3483">
      <w:pPr>
        <w:pStyle w:val="NoSpacing"/>
        <w:tabs>
          <w:tab w:val="left" w:pos="2310"/>
        </w:tabs>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From these observations it can be deduced that Status of ICT integration in learning is not yet adequate to expected standards in primary public schools whereby the major leading cause </w:t>
      </w:r>
      <w:r>
        <w:rPr>
          <w:rFonts w:ascii="Times New Roman" w:hAnsi="Times New Roman"/>
          <w:sz w:val="24"/>
          <w:szCs w:val="24"/>
          <w:shd w:val="clear" w:color="auto" w:fill="FFFFFF"/>
        </w:rPr>
        <w:t xml:space="preserve">is lack of adequate ICT resources and inadequacy of skills among teachers on application of ICT in learning. These findings are supported by a study one in Ilala Tanzania by </w:t>
      </w:r>
      <w:proofErr w:type="spellStart"/>
      <w:r>
        <w:rPr>
          <w:rFonts w:ascii="Times New Roman" w:hAnsi="Times New Roman"/>
          <w:sz w:val="24"/>
          <w:szCs w:val="24"/>
          <w:shd w:val="clear" w:color="auto" w:fill="FFFFFF"/>
        </w:rPr>
        <w:t>Mbawala</w:t>
      </w:r>
      <w:proofErr w:type="spellEnd"/>
      <w:r>
        <w:rPr>
          <w:rFonts w:ascii="Times New Roman" w:hAnsi="Times New Roman"/>
          <w:sz w:val="24"/>
          <w:szCs w:val="24"/>
          <w:shd w:val="clear" w:color="auto" w:fill="FFFFFF"/>
        </w:rPr>
        <w:t xml:space="preserve"> &amp; Lestari, (2024) who observed that primary schools had reported that lack</w:t>
      </w:r>
      <w:r>
        <w:rPr>
          <w:rFonts w:ascii="Times New Roman" w:hAnsi="Times New Roman"/>
          <w:sz w:val="24"/>
          <w:szCs w:val="24"/>
          <w:shd w:val="clear" w:color="auto" w:fill="FFFFFF"/>
        </w:rPr>
        <w:t xml:space="preserve"> of adequate devices together with inconsistencies on internet connections were leading barriers to application of ICT in teaching.  </w:t>
      </w:r>
    </w:p>
    <w:p w14:paraId="5F5E797B" w14:textId="77777777" w:rsidR="002D579F" w:rsidRDefault="00AE3483">
      <w:pPr>
        <w:pStyle w:val="NoSpacing"/>
        <w:tabs>
          <w:tab w:val="left" w:pos="2310"/>
        </w:tabs>
        <w:jc w:val="both"/>
        <w:rPr>
          <w:rFonts w:ascii="Times New Roman" w:hAnsi="Times New Roman"/>
          <w:sz w:val="24"/>
          <w:szCs w:val="24"/>
          <w:shd w:val="clear" w:color="auto" w:fill="FFFFFF"/>
        </w:rPr>
      </w:pPr>
      <w:r>
        <w:rPr>
          <w:rFonts w:ascii="Times New Roman" w:hAnsi="Times New Roman"/>
          <w:sz w:val="24"/>
          <w:szCs w:val="24"/>
          <w:shd w:val="clear" w:color="auto" w:fill="FFFFFF"/>
        </w:rPr>
        <w:t>Based on qualitative results, it was noted that among barriers that limit full application of ICT in learning among primar</w:t>
      </w:r>
      <w:r>
        <w:rPr>
          <w:rFonts w:ascii="Times New Roman" w:hAnsi="Times New Roman"/>
          <w:sz w:val="24"/>
          <w:szCs w:val="24"/>
          <w:shd w:val="clear" w:color="auto" w:fill="FFFFFF"/>
        </w:rPr>
        <w:t xml:space="preserve">y school teachers is lack of adequate ICT resources such as internet, projectors as well as screens that can be used during lesson delivery. It was evident that inadequate skills and </w:t>
      </w:r>
      <w:proofErr w:type="gramStart"/>
      <w:r>
        <w:rPr>
          <w:rFonts w:ascii="Times New Roman" w:hAnsi="Times New Roman"/>
          <w:sz w:val="24"/>
          <w:szCs w:val="24"/>
          <w:shd w:val="clear" w:color="auto" w:fill="FFFFFF"/>
        </w:rPr>
        <w:t>teachers</w:t>
      </w:r>
      <w:proofErr w:type="gramEnd"/>
      <w:r>
        <w:rPr>
          <w:rFonts w:ascii="Times New Roman" w:hAnsi="Times New Roman"/>
          <w:sz w:val="24"/>
          <w:szCs w:val="24"/>
          <w:shd w:val="clear" w:color="auto" w:fill="FFFFFF"/>
        </w:rPr>
        <w:t xml:space="preserve"> ICT knowledge is a challenge to effective application of ICT too</w:t>
      </w:r>
      <w:r>
        <w:rPr>
          <w:rFonts w:ascii="Times New Roman" w:hAnsi="Times New Roman"/>
          <w:sz w:val="24"/>
          <w:szCs w:val="24"/>
          <w:shd w:val="clear" w:color="auto" w:fill="FFFFFF"/>
        </w:rPr>
        <w:t>ls in teaching and learning activities. These findings also correlate with quantitative findings among teachers and ICT Heads of Departments where it was revealed that teachers strongly disagreed that they have an ability to assess learners using digital t</w:t>
      </w:r>
      <w:r>
        <w:rPr>
          <w:rFonts w:ascii="Times New Roman" w:hAnsi="Times New Roman"/>
          <w:sz w:val="24"/>
          <w:szCs w:val="24"/>
          <w:shd w:val="clear" w:color="auto" w:fill="FFFFFF"/>
        </w:rPr>
        <w:t>ools. It was realized that educators in government primary learning institutions can highly embrace use of technology in teaching as well as learning when adequate training on use of ICT is made among teachers as well as educational stakeholders ensuring t</w:t>
      </w:r>
      <w:r>
        <w:rPr>
          <w:rFonts w:ascii="Times New Roman" w:hAnsi="Times New Roman"/>
          <w:sz w:val="24"/>
          <w:szCs w:val="24"/>
          <w:shd w:val="clear" w:color="auto" w:fill="FFFFFF"/>
        </w:rPr>
        <w:t xml:space="preserve">hat there is adequate supply of ICT resources to schools. </w:t>
      </w:r>
    </w:p>
    <w:p w14:paraId="5C71983E" w14:textId="77777777" w:rsidR="002D579F" w:rsidRDefault="00AE3483">
      <w:pPr>
        <w:pStyle w:val="Heading2"/>
        <w:spacing w:line="240" w:lineRule="auto"/>
      </w:pPr>
      <w:bookmarkStart w:id="21" w:name="_Toc203730673"/>
      <w:r>
        <w:t>Teacher Digital Literacy and Integration of ICT in Teaching</w:t>
      </w:r>
      <w:bookmarkEnd w:id="21"/>
    </w:p>
    <w:p w14:paraId="7F2ED4C2" w14:textId="77777777" w:rsidR="002D579F" w:rsidRDefault="00AE3483">
      <w:pPr>
        <w:pStyle w:val="NoSpacing"/>
        <w:tabs>
          <w:tab w:val="left" w:pos="2310"/>
        </w:tabs>
        <w:jc w:val="both"/>
        <w:rPr>
          <w:rFonts w:ascii="Times New Roman" w:hAnsi="Times New Roman"/>
          <w:sz w:val="24"/>
          <w:szCs w:val="24"/>
        </w:rPr>
      </w:pPr>
      <w:r>
        <w:rPr>
          <w:rFonts w:ascii="Times New Roman" w:hAnsi="Times New Roman"/>
          <w:sz w:val="24"/>
          <w:szCs w:val="24"/>
        </w:rPr>
        <w:t xml:space="preserve">Teachers participated in questionnaires to bring an insight on association between teacher digital literacy and application of ICT in teaching. The finding </w:t>
      </w:r>
      <w:proofErr w:type="gramStart"/>
      <w:r>
        <w:rPr>
          <w:rFonts w:ascii="Times New Roman" w:hAnsi="Times New Roman"/>
          <w:sz w:val="24"/>
          <w:szCs w:val="24"/>
        </w:rPr>
        <w:t>were</w:t>
      </w:r>
      <w:proofErr w:type="gramEnd"/>
      <w:r>
        <w:rPr>
          <w:rFonts w:ascii="Times New Roman" w:hAnsi="Times New Roman"/>
          <w:sz w:val="24"/>
          <w:szCs w:val="24"/>
        </w:rPr>
        <w:t xml:space="preserve"> recorded in Table 2. </w:t>
      </w:r>
    </w:p>
    <w:p w14:paraId="61E833B3" w14:textId="77777777" w:rsidR="002D579F" w:rsidRDefault="00AE3483">
      <w:pPr>
        <w:pStyle w:val="Caption"/>
        <w:rPr>
          <w:rFonts w:ascii="Times New Roman" w:hAnsi="Times New Roman"/>
          <w:i w:val="0"/>
          <w:iCs w:val="0"/>
          <w:color w:val="auto"/>
          <w:sz w:val="24"/>
          <w:szCs w:val="24"/>
        </w:rPr>
      </w:pPr>
      <w:bookmarkStart w:id="22" w:name="_Toc203712269"/>
      <w:r>
        <w:rPr>
          <w:rFonts w:ascii="Times New Roman" w:hAnsi="Times New Roman"/>
          <w:i w:val="0"/>
          <w:iCs w:val="0"/>
          <w:color w:val="auto"/>
          <w:sz w:val="24"/>
          <w:szCs w:val="24"/>
        </w:rPr>
        <w:t xml:space="preserve">Table </w:t>
      </w:r>
      <w:r>
        <w:rPr>
          <w:rFonts w:ascii="Times New Roman" w:hAnsi="Times New Roman"/>
          <w:i w:val="0"/>
          <w:iCs w:val="0"/>
          <w:color w:val="auto"/>
          <w:sz w:val="24"/>
          <w:szCs w:val="24"/>
        </w:rPr>
        <w:fldChar w:fldCharType="begin"/>
      </w:r>
      <w:r>
        <w:rPr>
          <w:rFonts w:ascii="Times New Roman" w:hAnsi="Times New Roman"/>
          <w:i w:val="0"/>
          <w:iCs w:val="0"/>
          <w:color w:val="auto"/>
          <w:sz w:val="24"/>
          <w:szCs w:val="24"/>
        </w:rPr>
        <w:instrText xml:space="preserve"> SEQ Table \* ARABIC </w:instrText>
      </w:r>
      <w:r>
        <w:rPr>
          <w:rFonts w:ascii="Times New Roman" w:hAnsi="Times New Roman"/>
          <w:i w:val="0"/>
          <w:iCs w:val="0"/>
          <w:color w:val="auto"/>
          <w:sz w:val="24"/>
          <w:szCs w:val="24"/>
        </w:rPr>
        <w:fldChar w:fldCharType="separate"/>
      </w:r>
      <w:r>
        <w:rPr>
          <w:rFonts w:ascii="Times New Roman" w:hAnsi="Times New Roman"/>
          <w:i w:val="0"/>
          <w:iCs w:val="0"/>
          <w:color w:val="auto"/>
          <w:sz w:val="24"/>
          <w:szCs w:val="24"/>
        </w:rPr>
        <w:t>2</w:t>
      </w:r>
      <w:r>
        <w:rPr>
          <w:rFonts w:ascii="Times New Roman" w:hAnsi="Times New Roman"/>
          <w:i w:val="0"/>
          <w:iCs w:val="0"/>
          <w:color w:val="auto"/>
          <w:sz w:val="24"/>
          <w:szCs w:val="24"/>
        </w:rPr>
        <w:fldChar w:fldCharType="end"/>
      </w:r>
      <w:r>
        <w:rPr>
          <w:rFonts w:ascii="Times New Roman" w:hAnsi="Times New Roman"/>
          <w:i w:val="0"/>
          <w:iCs w:val="0"/>
          <w:color w:val="auto"/>
          <w:sz w:val="24"/>
          <w:szCs w:val="24"/>
        </w:rPr>
        <w:t>: Relationship Between Teacher Digital Lit</w:t>
      </w:r>
      <w:r>
        <w:rPr>
          <w:rFonts w:ascii="Times New Roman" w:hAnsi="Times New Roman"/>
          <w:i w:val="0"/>
          <w:iCs w:val="0"/>
          <w:color w:val="auto"/>
          <w:sz w:val="24"/>
          <w:szCs w:val="24"/>
        </w:rPr>
        <w:t>eracy and Integration of ICT in Teaching</w:t>
      </w:r>
      <w:bookmarkEnd w:id="22"/>
    </w:p>
    <w:p w14:paraId="70345CCA" w14:textId="77777777" w:rsidR="002D579F" w:rsidRDefault="00AE3483">
      <w:pPr>
        <w:spacing w:after="0" w:line="240" w:lineRule="auto"/>
        <w:rPr>
          <w:rFonts w:ascii="Times New Roman" w:hAnsi="Times New Roman"/>
          <w:bCs/>
          <w:sz w:val="24"/>
          <w:szCs w:val="24"/>
        </w:rPr>
      </w:pPr>
      <w:r>
        <w:rPr>
          <w:rFonts w:ascii="Times New Roman" w:hAnsi="Times New Roman"/>
          <w:bCs/>
          <w:sz w:val="24"/>
          <w:szCs w:val="24"/>
        </w:rPr>
        <w:t xml:space="preserve">Key: </w:t>
      </w:r>
      <w:r>
        <w:rPr>
          <w:rFonts w:ascii="Times New Roman" w:hAnsi="Times New Roman"/>
          <w:b/>
          <w:bCs/>
          <w:sz w:val="24"/>
          <w:szCs w:val="24"/>
        </w:rPr>
        <w:t>SA</w:t>
      </w:r>
      <w:r>
        <w:rPr>
          <w:rFonts w:ascii="Times New Roman" w:hAnsi="Times New Roman"/>
          <w:bCs/>
          <w:sz w:val="24"/>
          <w:szCs w:val="24"/>
        </w:rPr>
        <w:t xml:space="preserve">-Strongly Agree </w:t>
      </w:r>
      <w:r>
        <w:rPr>
          <w:rFonts w:ascii="Times New Roman" w:hAnsi="Times New Roman"/>
          <w:b/>
          <w:bCs/>
          <w:sz w:val="24"/>
          <w:szCs w:val="24"/>
        </w:rPr>
        <w:t>A</w:t>
      </w:r>
      <w:r>
        <w:rPr>
          <w:rFonts w:ascii="Times New Roman" w:hAnsi="Times New Roman"/>
          <w:bCs/>
          <w:sz w:val="24"/>
          <w:szCs w:val="24"/>
        </w:rPr>
        <w:t xml:space="preserve">-Agree </w:t>
      </w:r>
      <w:r>
        <w:rPr>
          <w:rFonts w:ascii="Times New Roman" w:hAnsi="Times New Roman"/>
          <w:b/>
          <w:bCs/>
          <w:sz w:val="24"/>
          <w:szCs w:val="24"/>
        </w:rPr>
        <w:t>U</w:t>
      </w:r>
      <w:r>
        <w:rPr>
          <w:rFonts w:ascii="Times New Roman" w:hAnsi="Times New Roman"/>
          <w:bCs/>
          <w:sz w:val="24"/>
          <w:szCs w:val="24"/>
        </w:rPr>
        <w:t xml:space="preserve">-Undecided </w:t>
      </w:r>
      <w:r>
        <w:rPr>
          <w:rFonts w:ascii="Times New Roman" w:hAnsi="Times New Roman"/>
          <w:b/>
          <w:bCs/>
          <w:sz w:val="24"/>
          <w:szCs w:val="24"/>
        </w:rPr>
        <w:t>D</w:t>
      </w:r>
      <w:r>
        <w:rPr>
          <w:rFonts w:ascii="Times New Roman" w:hAnsi="Times New Roman"/>
          <w:bCs/>
          <w:sz w:val="24"/>
          <w:szCs w:val="24"/>
        </w:rPr>
        <w:t xml:space="preserve">-Disagree </w:t>
      </w:r>
      <w:r>
        <w:rPr>
          <w:rFonts w:ascii="Times New Roman" w:hAnsi="Times New Roman"/>
          <w:b/>
          <w:bCs/>
          <w:sz w:val="24"/>
          <w:szCs w:val="24"/>
        </w:rPr>
        <w:t>SD</w:t>
      </w:r>
      <w:r>
        <w:rPr>
          <w:rFonts w:ascii="Times New Roman" w:hAnsi="Times New Roman"/>
          <w:bCs/>
          <w:sz w:val="24"/>
          <w:szCs w:val="24"/>
        </w:rPr>
        <w:t>-Strongly Disagree, F-Frequency, %- Percentage</w:t>
      </w:r>
    </w:p>
    <w:tbl>
      <w:tblPr>
        <w:tblW w:w="9450" w:type="dxa"/>
        <w:tblInd w:w="-5" w:type="dxa"/>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5040"/>
        <w:gridCol w:w="450"/>
        <w:gridCol w:w="810"/>
        <w:gridCol w:w="810"/>
        <w:gridCol w:w="720"/>
        <w:gridCol w:w="810"/>
        <w:gridCol w:w="810"/>
      </w:tblGrid>
      <w:tr w:rsidR="002D579F" w14:paraId="76B7A951" w14:textId="77777777">
        <w:trPr>
          <w:trHeight w:val="260"/>
        </w:trPr>
        <w:tc>
          <w:tcPr>
            <w:tcW w:w="5040" w:type="dxa"/>
          </w:tcPr>
          <w:p w14:paraId="47AF20DE" w14:textId="77777777" w:rsidR="002D579F" w:rsidRDefault="00AE3483">
            <w:pPr>
              <w:pStyle w:val="NoSpacing"/>
              <w:rPr>
                <w:rFonts w:ascii="Times New Roman" w:hAnsi="Times New Roman"/>
                <w:sz w:val="24"/>
                <w:szCs w:val="24"/>
              </w:rPr>
            </w:pPr>
            <w:r>
              <w:rPr>
                <w:rFonts w:ascii="Times New Roman" w:hAnsi="Times New Roman"/>
                <w:b/>
                <w:bCs/>
                <w:sz w:val="24"/>
                <w:szCs w:val="24"/>
              </w:rPr>
              <w:t xml:space="preserve">Statements </w:t>
            </w:r>
          </w:p>
        </w:tc>
        <w:tc>
          <w:tcPr>
            <w:tcW w:w="450" w:type="dxa"/>
          </w:tcPr>
          <w:p w14:paraId="50A1C548" w14:textId="77777777" w:rsidR="002D579F" w:rsidRDefault="002D579F">
            <w:pPr>
              <w:pStyle w:val="NoSpacing"/>
              <w:jc w:val="both"/>
              <w:rPr>
                <w:rFonts w:ascii="Times New Roman" w:hAnsi="Times New Roman"/>
                <w:b/>
                <w:sz w:val="24"/>
                <w:szCs w:val="24"/>
              </w:rPr>
            </w:pPr>
          </w:p>
        </w:tc>
        <w:tc>
          <w:tcPr>
            <w:tcW w:w="810" w:type="dxa"/>
          </w:tcPr>
          <w:p w14:paraId="44E4640B" w14:textId="77777777" w:rsidR="002D579F" w:rsidRDefault="00AE3483">
            <w:pPr>
              <w:pStyle w:val="NoSpacing"/>
              <w:jc w:val="both"/>
              <w:rPr>
                <w:rFonts w:ascii="Times New Roman" w:hAnsi="Times New Roman"/>
                <w:b/>
                <w:sz w:val="24"/>
                <w:szCs w:val="24"/>
              </w:rPr>
            </w:pPr>
            <w:r>
              <w:rPr>
                <w:rFonts w:ascii="Times New Roman" w:hAnsi="Times New Roman"/>
                <w:b/>
                <w:sz w:val="24"/>
                <w:szCs w:val="24"/>
              </w:rPr>
              <w:t>SA</w:t>
            </w:r>
          </w:p>
          <w:p w14:paraId="248CBD37" w14:textId="77777777" w:rsidR="002D579F" w:rsidRDefault="00AE3483">
            <w:pPr>
              <w:pStyle w:val="NoSpacing"/>
              <w:jc w:val="both"/>
              <w:rPr>
                <w:rFonts w:ascii="Times New Roman" w:hAnsi="Times New Roman"/>
                <w:b/>
                <w:sz w:val="24"/>
                <w:szCs w:val="24"/>
              </w:rPr>
            </w:pPr>
            <w:r>
              <w:rPr>
                <w:rFonts w:ascii="Times New Roman" w:hAnsi="Times New Roman"/>
                <w:b/>
                <w:sz w:val="24"/>
                <w:szCs w:val="24"/>
              </w:rPr>
              <w:t>5</w:t>
            </w:r>
          </w:p>
        </w:tc>
        <w:tc>
          <w:tcPr>
            <w:tcW w:w="810" w:type="dxa"/>
          </w:tcPr>
          <w:p w14:paraId="36AE6154" w14:textId="77777777" w:rsidR="002D579F" w:rsidRDefault="00AE3483">
            <w:pPr>
              <w:pStyle w:val="NoSpacing"/>
              <w:jc w:val="both"/>
              <w:rPr>
                <w:rFonts w:ascii="Times New Roman" w:hAnsi="Times New Roman"/>
                <w:b/>
                <w:sz w:val="24"/>
                <w:szCs w:val="24"/>
              </w:rPr>
            </w:pPr>
            <w:r>
              <w:rPr>
                <w:rFonts w:ascii="Times New Roman" w:hAnsi="Times New Roman"/>
                <w:b/>
                <w:sz w:val="24"/>
                <w:szCs w:val="24"/>
              </w:rPr>
              <w:t>A</w:t>
            </w:r>
          </w:p>
          <w:p w14:paraId="4643B548" w14:textId="77777777" w:rsidR="002D579F" w:rsidRDefault="00AE3483">
            <w:pPr>
              <w:pStyle w:val="NoSpacing"/>
              <w:jc w:val="both"/>
              <w:rPr>
                <w:rFonts w:ascii="Times New Roman" w:hAnsi="Times New Roman"/>
                <w:b/>
                <w:sz w:val="24"/>
                <w:szCs w:val="24"/>
              </w:rPr>
            </w:pPr>
            <w:r>
              <w:rPr>
                <w:rFonts w:ascii="Times New Roman" w:hAnsi="Times New Roman"/>
                <w:b/>
                <w:sz w:val="24"/>
                <w:szCs w:val="24"/>
              </w:rPr>
              <w:t>4</w:t>
            </w:r>
          </w:p>
        </w:tc>
        <w:tc>
          <w:tcPr>
            <w:tcW w:w="720" w:type="dxa"/>
          </w:tcPr>
          <w:p w14:paraId="41BCBC63" w14:textId="77777777" w:rsidR="002D579F" w:rsidRDefault="00AE3483">
            <w:pPr>
              <w:pStyle w:val="NoSpacing"/>
              <w:jc w:val="both"/>
              <w:rPr>
                <w:rFonts w:ascii="Times New Roman" w:hAnsi="Times New Roman"/>
                <w:b/>
                <w:sz w:val="24"/>
                <w:szCs w:val="24"/>
              </w:rPr>
            </w:pPr>
            <w:r>
              <w:rPr>
                <w:rFonts w:ascii="Times New Roman" w:hAnsi="Times New Roman"/>
                <w:b/>
                <w:sz w:val="24"/>
                <w:szCs w:val="24"/>
              </w:rPr>
              <w:t>U</w:t>
            </w:r>
          </w:p>
          <w:p w14:paraId="2E8E5DE1" w14:textId="77777777" w:rsidR="002D579F" w:rsidRDefault="00AE3483">
            <w:pPr>
              <w:pStyle w:val="NoSpacing"/>
              <w:jc w:val="both"/>
              <w:rPr>
                <w:rFonts w:ascii="Times New Roman" w:hAnsi="Times New Roman"/>
                <w:b/>
                <w:sz w:val="24"/>
                <w:szCs w:val="24"/>
              </w:rPr>
            </w:pPr>
            <w:r>
              <w:rPr>
                <w:rFonts w:ascii="Times New Roman" w:hAnsi="Times New Roman"/>
                <w:b/>
                <w:sz w:val="24"/>
                <w:szCs w:val="24"/>
              </w:rPr>
              <w:t>3</w:t>
            </w:r>
          </w:p>
        </w:tc>
        <w:tc>
          <w:tcPr>
            <w:tcW w:w="810" w:type="dxa"/>
          </w:tcPr>
          <w:p w14:paraId="347EAEE3" w14:textId="77777777" w:rsidR="002D579F" w:rsidRDefault="00AE3483">
            <w:pPr>
              <w:pStyle w:val="NoSpacing"/>
              <w:jc w:val="both"/>
              <w:rPr>
                <w:rFonts w:ascii="Times New Roman" w:hAnsi="Times New Roman"/>
                <w:b/>
                <w:sz w:val="24"/>
                <w:szCs w:val="24"/>
              </w:rPr>
            </w:pPr>
            <w:r>
              <w:rPr>
                <w:rFonts w:ascii="Times New Roman" w:hAnsi="Times New Roman"/>
                <w:b/>
                <w:sz w:val="24"/>
                <w:szCs w:val="24"/>
              </w:rPr>
              <w:t>D</w:t>
            </w:r>
          </w:p>
          <w:p w14:paraId="26B44899" w14:textId="77777777" w:rsidR="002D579F" w:rsidRDefault="00AE3483">
            <w:pPr>
              <w:pStyle w:val="NoSpacing"/>
              <w:jc w:val="both"/>
              <w:rPr>
                <w:rFonts w:ascii="Times New Roman" w:hAnsi="Times New Roman"/>
                <w:b/>
                <w:sz w:val="24"/>
                <w:szCs w:val="24"/>
              </w:rPr>
            </w:pPr>
            <w:r>
              <w:rPr>
                <w:rFonts w:ascii="Times New Roman" w:hAnsi="Times New Roman"/>
                <w:b/>
                <w:sz w:val="24"/>
                <w:szCs w:val="24"/>
              </w:rPr>
              <w:t>2</w:t>
            </w:r>
          </w:p>
        </w:tc>
        <w:tc>
          <w:tcPr>
            <w:tcW w:w="810" w:type="dxa"/>
          </w:tcPr>
          <w:p w14:paraId="015D2CBA" w14:textId="77777777" w:rsidR="002D579F" w:rsidRDefault="00AE3483">
            <w:pPr>
              <w:pStyle w:val="NoSpacing"/>
              <w:jc w:val="both"/>
              <w:rPr>
                <w:rFonts w:ascii="Times New Roman" w:hAnsi="Times New Roman"/>
                <w:b/>
                <w:sz w:val="24"/>
                <w:szCs w:val="24"/>
              </w:rPr>
            </w:pPr>
            <w:r>
              <w:rPr>
                <w:rFonts w:ascii="Times New Roman" w:hAnsi="Times New Roman"/>
                <w:b/>
                <w:sz w:val="24"/>
                <w:szCs w:val="24"/>
              </w:rPr>
              <w:t>SD</w:t>
            </w:r>
          </w:p>
          <w:p w14:paraId="6D51D079" w14:textId="77777777" w:rsidR="002D579F" w:rsidRDefault="00AE3483">
            <w:pPr>
              <w:pStyle w:val="NoSpacing"/>
              <w:jc w:val="both"/>
              <w:rPr>
                <w:rFonts w:ascii="Times New Roman" w:hAnsi="Times New Roman"/>
                <w:b/>
                <w:sz w:val="24"/>
                <w:szCs w:val="24"/>
              </w:rPr>
            </w:pPr>
            <w:r>
              <w:rPr>
                <w:rFonts w:ascii="Times New Roman" w:hAnsi="Times New Roman"/>
                <w:b/>
                <w:sz w:val="24"/>
                <w:szCs w:val="24"/>
              </w:rPr>
              <w:t>1</w:t>
            </w:r>
          </w:p>
        </w:tc>
      </w:tr>
      <w:tr w:rsidR="002D579F" w14:paraId="50DE2C0D" w14:textId="77777777">
        <w:tc>
          <w:tcPr>
            <w:tcW w:w="5040" w:type="dxa"/>
          </w:tcPr>
          <w:p w14:paraId="0FBCC4EA" w14:textId="77777777" w:rsidR="002D579F" w:rsidRDefault="00AE3483">
            <w:pPr>
              <w:pStyle w:val="NoSpacing"/>
              <w:jc w:val="both"/>
              <w:rPr>
                <w:rFonts w:ascii="Times New Roman" w:hAnsi="Times New Roman"/>
                <w:sz w:val="24"/>
                <w:szCs w:val="24"/>
              </w:rPr>
            </w:pPr>
            <w:r>
              <w:rPr>
                <w:rFonts w:ascii="Times New Roman" w:hAnsi="Times New Roman"/>
                <w:sz w:val="24"/>
                <w:szCs w:val="24"/>
              </w:rPr>
              <w:t xml:space="preserve">In class, teachers often select and implement digital tools as a strategy for enhancing learning </w:t>
            </w:r>
          </w:p>
        </w:tc>
        <w:tc>
          <w:tcPr>
            <w:tcW w:w="450" w:type="dxa"/>
          </w:tcPr>
          <w:p w14:paraId="4DAD3B07" w14:textId="77777777" w:rsidR="002D579F" w:rsidRDefault="00AE3483">
            <w:pPr>
              <w:pStyle w:val="NoSpacing"/>
              <w:rPr>
                <w:rFonts w:ascii="Times New Roman" w:hAnsi="Times New Roman"/>
                <w:sz w:val="24"/>
                <w:szCs w:val="24"/>
              </w:rPr>
            </w:pPr>
            <w:r>
              <w:rPr>
                <w:rFonts w:ascii="Times New Roman" w:hAnsi="Times New Roman"/>
                <w:sz w:val="24"/>
                <w:szCs w:val="24"/>
              </w:rPr>
              <w:t>F</w:t>
            </w:r>
          </w:p>
          <w:p w14:paraId="309A87D7" w14:textId="77777777" w:rsidR="002D579F" w:rsidRDefault="00AE3483">
            <w:pPr>
              <w:pStyle w:val="NoSpacing"/>
              <w:rPr>
                <w:rFonts w:ascii="Times New Roman" w:hAnsi="Times New Roman"/>
                <w:sz w:val="24"/>
                <w:szCs w:val="24"/>
              </w:rPr>
            </w:pPr>
            <w:r>
              <w:rPr>
                <w:rFonts w:ascii="Times New Roman" w:hAnsi="Times New Roman"/>
                <w:sz w:val="24"/>
                <w:szCs w:val="24"/>
              </w:rPr>
              <w:t>%</w:t>
            </w:r>
          </w:p>
        </w:tc>
        <w:tc>
          <w:tcPr>
            <w:tcW w:w="810" w:type="dxa"/>
          </w:tcPr>
          <w:p w14:paraId="5CAE8461" w14:textId="77777777" w:rsidR="002D579F" w:rsidRDefault="00AE3483">
            <w:pPr>
              <w:pStyle w:val="NoSpacing"/>
              <w:rPr>
                <w:rFonts w:ascii="Times New Roman" w:hAnsi="Times New Roman"/>
                <w:sz w:val="24"/>
                <w:szCs w:val="24"/>
              </w:rPr>
            </w:pPr>
            <w:r>
              <w:rPr>
                <w:rFonts w:ascii="Times New Roman" w:hAnsi="Times New Roman"/>
                <w:sz w:val="24"/>
                <w:szCs w:val="24"/>
              </w:rPr>
              <w:t>11</w:t>
            </w:r>
          </w:p>
          <w:p w14:paraId="57DB104F" w14:textId="77777777" w:rsidR="002D579F" w:rsidRDefault="00AE3483">
            <w:pPr>
              <w:pStyle w:val="NoSpacing"/>
              <w:rPr>
                <w:rFonts w:ascii="Times New Roman" w:hAnsi="Times New Roman"/>
                <w:sz w:val="24"/>
                <w:szCs w:val="24"/>
              </w:rPr>
            </w:pPr>
            <w:r>
              <w:rPr>
                <w:rFonts w:ascii="Times New Roman" w:hAnsi="Times New Roman"/>
                <w:sz w:val="24"/>
                <w:szCs w:val="24"/>
              </w:rPr>
              <w:t>8.15</w:t>
            </w:r>
          </w:p>
        </w:tc>
        <w:tc>
          <w:tcPr>
            <w:tcW w:w="810" w:type="dxa"/>
          </w:tcPr>
          <w:p w14:paraId="14456216" w14:textId="77777777" w:rsidR="002D579F" w:rsidRDefault="00AE3483">
            <w:pPr>
              <w:pStyle w:val="NoSpacing"/>
              <w:rPr>
                <w:rFonts w:ascii="Times New Roman" w:hAnsi="Times New Roman"/>
                <w:sz w:val="24"/>
                <w:szCs w:val="24"/>
              </w:rPr>
            </w:pPr>
            <w:r>
              <w:rPr>
                <w:rFonts w:ascii="Times New Roman" w:hAnsi="Times New Roman"/>
                <w:sz w:val="24"/>
                <w:szCs w:val="24"/>
              </w:rPr>
              <w:t>8</w:t>
            </w:r>
          </w:p>
          <w:p w14:paraId="0A0D9599" w14:textId="77777777" w:rsidR="002D579F" w:rsidRDefault="00AE3483">
            <w:pPr>
              <w:pStyle w:val="NoSpacing"/>
              <w:rPr>
                <w:rFonts w:ascii="Times New Roman" w:hAnsi="Times New Roman"/>
                <w:sz w:val="24"/>
                <w:szCs w:val="24"/>
              </w:rPr>
            </w:pPr>
            <w:r>
              <w:rPr>
                <w:rFonts w:ascii="Times New Roman" w:hAnsi="Times New Roman"/>
                <w:sz w:val="24"/>
                <w:szCs w:val="24"/>
              </w:rPr>
              <w:t>5.93</w:t>
            </w:r>
          </w:p>
        </w:tc>
        <w:tc>
          <w:tcPr>
            <w:tcW w:w="720" w:type="dxa"/>
          </w:tcPr>
          <w:p w14:paraId="53E04E97" w14:textId="77777777" w:rsidR="002D579F" w:rsidRDefault="00AE3483">
            <w:pPr>
              <w:pStyle w:val="NoSpacing"/>
              <w:rPr>
                <w:rFonts w:ascii="Times New Roman" w:hAnsi="Times New Roman"/>
                <w:sz w:val="24"/>
                <w:szCs w:val="24"/>
              </w:rPr>
            </w:pPr>
            <w:r>
              <w:rPr>
                <w:rFonts w:ascii="Times New Roman" w:hAnsi="Times New Roman"/>
                <w:sz w:val="24"/>
                <w:szCs w:val="24"/>
              </w:rPr>
              <w:t>3</w:t>
            </w:r>
          </w:p>
          <w:p w14:paraId="4630BB77" w14:textId="77777777" w:rsidR="002D579F" w:rsidRDefault="00AE3483">
            <w:pPr>
              <w:pStyle w:val="NoSpacing"/>
              <w:rPr>
                <w:rFonts w:ascii="Times New Roman" w:hAnsi="Times New Roman"/>
                <w:sz w:val="24"/>
                <w:szCs w:val="24"/>
              </w:rPr>
            </w:pPr>
            <w:r>
              <w:rPr>
                <w:rFonts w:ascii="Times New Roman" w:hAnsi="Times New Roman"/>
                <w:sz w:val="24"/>
                <w:szCs w:val="24"/>
              </w:rPr>
              <w:t>2.22</w:t>
            </w:r>
          </w:p>
        </w:tc>
        <w:tc>
          <w:tcPr>
            <w:tcW w:w="810" w:type="dxa"/>
          </w:tcPr>
          <w:p w14:paraId="07523BB9" w14:textId="77777777" w:rsidR="002D579F" w:rsidRDefault="00AE3483">
            <w:pPr>
              <w:pStyle w:val="NoSpacing"/>
              <w:rPr>
                <w:rFonts w:ascii="Times New Roman" w:hAnsi="Times New Roman"/>
                <w:sz w:val="24"/>
                <w:szCs w:val="24"/>
              </w:rPr>
            </w:pPr>
            <w:r>
              <w:rPr>
                <w:rFonts w:ascii="Times New Roman" w:hAnsi="Times New Roman"/>
                <w:sz w:val="24"/>
                <w:szCs w:val="24"/>
              </w:rPr>
              <w:t>37</w:t>
            </w:r>
          </w:p>
          <w:p w14:paraId="56949680" w14:textId="77777777" w:rsidR="002D579F" w:rsidRDefault="00AE3483">
            <w:pPr>
              <w:pStyle w:val="NoSpacing"/>
              <w:rPr>
                <w:rFonts w:ascii="Times New Roman" w:hAnsi="Times New Roman"/>
                <w:sz w:val="24"/>
                <w:szCs w:val="24"/>
              </w:rPr>
            </w:pPr>
            <w:r>
              <w:rPr>
                <w:rFonts w:ascii="Times New Roman" w:hAnsi="Times New Roman"/>
                <w:sz w:val="24"/>
                <w:szCs w:val="24"/>
              </w:rPr>
              <w:t>27.41</w:t>
            </w:r>
          </w:p>
        </w:tc>
        <w:tc>
          <w:tcPr>
            <w:tcW w:w="810" w:type="dxa"/>
          </w:tcPr>
          <w:p w14:paraId="638D0D93" w14:textId="77777777" w:rsidR="002D579F" w:rsidRDefault="00AE3483">
            <w:pPr>
              <w:pStyle w:val="NoSpacing"/>
              <w:rPr>
                <w:rFonts w:ascii="Times New Roman" w:hAnsi="Times New Roman"/>
                <w:sz w:val="24"/>
                <w:szCs w:val="24"/>
              </w:rPr>
            </w:pPr>
            <w:r>
              <w:rPr>
                <w:rFonts w:ascii="Times New Roman" w:hAnsi="Times New Roman"/>
                <w:sz w:val="24"/>
                <w:szCs w:val="24"/>
              </w:rPr>
              <w:t>76</w:t>
            </w:r>
          </w:p>
          <w:p w14:paraId="1D5E9746" w14:textId="77777777" w:rsidR="002D579F" w:rsidRDefault="00AE3483">
            <w:pPr>
              <w:pStyle w:val="NoSpacing"/>
              <w:rPr>
                <w:rFonts w:ascii="Times New Roman" w:hAnsi="Times New Roman"/>
                <w:sz w:val="24"/>
                <w:szCs w:val="24"/>
              </w:rPr>
            </w:pPr>
            <w:r>
              <w:rPr>
                <w:rFonts w:ascii="Times New Roman" w:hAnsi="Times New Roman"/>
                <w:sz w:val="24"/>
                <w:szCs w:val="24"/>
              </w:rPr>
              <w:t>56.30</w:t>
            </w:r>
          </w:p>
        </w:tc>
      </w:tr>
      <w:tr w:rsidR="002D579F" w14:paraId="4A8155A7" w14:textId="77777777">
        <w:trPr>
          <w:trHeight w:val="449"/>
        </w:trPr>
        <w:tc>
          <w:tcPr>
            <w:tcW w:w="5040" w:type="dxa"/>
          </w:tcPr>
          <w:p w14:paraId="790DA11F" w14:textId="77777777" w:rsidR="002D579F" w:rsidRDefault="00AE3483">
            <w:pPr>
              <w:pStyle w:val="NoSpacing"/>
              <w:jc w:val="both"/>
              <w:rPr>
                <w:rFonts w:ascii="Times New Roman" w:hAnsi="Times New Roman"/>
                <w:sz w:val="24"/>
                <w:szCs w:val="24"/>
              </w:rPr>
            </w:pPr>
            <w:r>
              <w:rPr>
                <w:rFonts w:ascii="Times New Roman" w:hAnsi="Times New Roman"/>
                <w:sz w:val="24"/>
                <w:szCs w:val="24"/>
              </w:rPr>
              <w:t>Teachers understand how to adopt digital tools while delivering lessons</w:t>
            </w:r>
          </w:p>
        </w:tc>
        <w:tc>
          <w:tcPr>
            <w:tcW w:w="450" w:type="dxa"/>
          </w:tcPr>
          <w:p w14:paraId="6005ED45" w14:textId="77777777" w:rsidR="002D579F" w:rsidRDefault="00AE3483">
            <w:pPr>
              <w:pStyle w:val="NoSpacing"/>
              <w:rPr>
                <w:rFonts w:ascii="Times New Roman" w:hAnsi="Times New Roman"/>
                <w:sz w:val="24"/>
                <w:szCs w:val="24"/>
              </w:rPr>
            </w:pPr>
            <w:r>
              <w:rPr>
                <w:rFonts w:ascii="Times New Roman" w:hAnsi="Times New Roman"/>
                <w:sz w:val="24"/>
                <w:szCs w:val="24"/>
              </w:rPr>
              <w:t>F</w:t>
            </w:r>
          </w:p>
          <w:p w14:paraId="2154D5C3" w14:textId="77777777" w:rsidR="002D579F" w:rsidRDefault="00AE3483">
            <w:pPr>
              <w:pStyle w:val="NoSpacing"/>
              <w:rPr>
                <w:rFonts w:ascii="Times New Roman" w:hAnsi="Times New Roman"/>
                <w:sz w:val="24"/>
                <w:szCs w:val="24"/>
              </w:rPr>
            </w:pPr>
            <w:r>
              <w:rPr>
                <w:rFonts w:ascii="Times New Roman" w:hAnsi="Times New Roman"/>
                <w:sz w:val="24"/>
                <w:szCs w:val="24"/>
              </w:rPr>
              <w:t>%</w:t>
            </w:r>
          </w:p>
        </w:tc>
        <w:tc>
          <w:tcPr>
            <w:tcW w:w="810" w:type="dxa"/>
          </w:tcPr>
          <w:p w14:paraId="5B057035" w14:textId="77777777" w:rsidR="002D579F" w:rsidRDefault="00AE3483">
            <w:pPr>
              <w:pStyle w:val="NoSpacing"/>
              <w:rPr>
                <w:rFonts w:ascii="Times New Roman" w:hAnsi="Times New Roman"/>
                <w:sz w:val="24"/>
                <w:szCs w:val="24"/>
              </w:rPr>
            </w:pPr>
            <w:r>
              <w:rPr>
                <w:rFonts w:ascii="Times New Roman" w:hAnsi="Times New Roman"/>
                <w:sz w:val="24"/>
                <w:szCs w:val="24"/>
              </w:rPr>
              <w:t>34</w:t>
            </w:r>
          </w:p>
          <w:p w14:paraId="1AEB1E45" w14:textId="77777777" w:rsidR="002D579F" w:rsidRDefault="00AE3483">
            <w:pPr>
              <w:pStyle w:val="NoSpacing"/>
              <w:rPr>
                <w:rFonts w:ascii="Times New Roman" w:hAnsi="Times New Roman"/>
                <w:sz w:val="24"/>
                <w:szCs w:val="24"/>
              </w:rPr>
            </w:pPr>
            <w:r>
              <w:rPr>
                <w:rFonts w:ascii="Times New Roman" w:hAnsi="Times New Roman"/>
                <w:sz w:val="24"/>
                <w:szCs w:val="24"/>
              </w:rPr>
              <w:t>25.19</w:t>
            </w:r>
          </w:p>
        </w:tc>
        <w:tc>
          <w:tcPr>
            <w:tcW w:w="810" w:type="dxa"/>
          </w:tcPr>
          <w:p w14:paraId="7773DD93" w14:textId="77777777" w:rsidR="002D579F" w:rsidRDefault="00AE3483">
            <w:pPr>
              <w:pStyle w:val="NoSpacing"/>
              <w:rPr>
                <w:rFonts w:ascii="Times New Roman" w:hAnsi="Times New Roman"/>
                <w:sz w:val="24"/>
                <w:szCs w:val="24"/>
              </w:rPr>
            </w:pPr>
            <w:r>
              <w:rPr>
                <w:rFonts w:ascii="Times New Roman" w:hAnsi="Times New Roman"/>
                <w:sz w:val="24"/>
                <w:szCs w:val="24"/>
              </w:rPr>
              <w:t>27</w:t>
            </w:r>
          </w:p>
          <w:p w14:paraId="48F50838" w14:textId="77777777" w:rsidR="002D579F" w:rsidRDefault="00AE3483">
            <w:pPr>
              <w:pStyle w:val="NoSpacing"/>
              <w:rPr>
                <w:rFonts w:ascii="Times New Roman" w:hAnsi="Times New Roman"/>
                <w:sz w:val="24"/>
                <w:szCs w:val="24"/>
              </w:rPr>
            </w:pPr>
            <w:r>
              <w:rPr>
                <w:rFonts w:ascii="Times New Roman" w:hAnsi="Times New Roman"/>
                <w:sz w:val="24"/>
                <w:szCs w:val="24"/>
              </w:rPr>
              <w:t>20.00</w:t>
            </w:r>
          </w:p>
        </w:tc>
        <w:tc>
          <w:tcPr>
            <w:tcW w:w="720" w:type="dxa"/>
          </w:tcPr>
          <w:p w14:paraId="3247692C" w14:textId="77777777" w:rsidR="002D579F" w:rsidRDefault="00AE3483">
            <w:pPr>
              <w:pStyle w:val="NoSpacing"/>
              <w:rPr>
                <w:rFonts w:ascii="Times New Roman" w:hAnsi="Times New Roman"/>
                <w:sz w:val="24"/>
                <w:szCs w:val="24"/>
              </w:rPr>
            </w:pPr>
            <w:r>
              <w:rPr>
                <w:rFonts w:ascii="Times New Roman" w:hAnsi="Times New Roman"/>
                <w:sz w:val="24"/>
                <w:szCs w:val="24"/>
              </w:rPr>
              <w:t>8</w:t>
            </w:r>
          </w:p>
          <w:p w14:paraId="7B492D4C" w14:textId="77777777" w:rsidR="002D579F" w:rsidRDefault="00AE3483">
            <w:pPr>
              <w:pStyle w:val="NoSpacing"/>
              <w:rPr>
                <w:rFonts w:ascii="Times New Roman" w:hAnsi="Times New Roman"/>
                <w:sz w:val="24"/>
                <w:szCs w:val="24"/>
              </w:rPr>
            </w:pPr>
            <w:r>
              <w:rPr>
                <w:rFonts w:ascii="Times New Roman" w:hAnsi="Times New Roman"/>
                <w:sz w:val="24"/>
                <w:szCs w:val="24"/>
              </w:rPr>
              <w:t>5.93</w:t>
            </w:r>
          </w:p>
        </w:tc>
        <w:tc>
          <w:tcPr>
            <w:tcW w:w="810" w:type="dxa"/>
          </w:tcPr>
          <w:p w14:paraId="6D15651C" w14:textId="77777777" w:rsidR="002D579F" w:rsidRDefault="00AE3483">
            <w:pPr>
              <w:pStyle w:val="NoSpacing"/>
              <w:rPr>
                <w:rFonts w:ascii="Times New Roman" w:hAnsi="Times New Roman"/>
                <w:sz w:val="24"/>
                <w:szCs w:val="24"/>
              </w:rPr>
            </w:pPr>
            <w:r>
              <w:rPr>
                <w:rFonts w:ascii="Times New Roman" w:hAnsi="Times New Roman"/>
                <w:sz w:val="24"/>
                <w:szCs w:val="24"/>
              </w:rPr>
              <w:t>28</w:t>
            </w:r>
          </w:p>
          <w:p w14:paraId="415BBE76" w14:textId="77777777" w:rsidR="002D579F" w:rsidRDefault="00AE3483">
            <w:pPr>
              <w:pStyle w:val="NoSpacing"/>
              <w:rPr>
                <w:rFonts w:ascii="Times New Roman" w:hAnsi="Times New Roman"/>
                <w:sz w:val="24"/>
                <w:szCs w:val="24"/>
              </w:rPr>
            </w:pPr>
            <w:r>
              <w:rPr>
                <w:rFonts w:ascii="Times New Roman" w:hAnsi="Times New Roman"/>
                <w:sz w:val="24"/>
                <w:szCs w:val="24"/>
              </w:rPr>
              <w:t>20.74</w:t>
            </w:r>
          </w:p>
        </w:tc>
        <w:tc>
          <w:tcPr>
            <w:tcW w:w="810" w:type="dxa"/>
          </w:tcPr>
          <w:p w14:paraId="71566631" w14:textId="77777777" w:rsidR="002D579F" w:rsidRDefault="00AE3483">
            <w:pPr>
              <w:pStyle w:val="NoSpacing"/>
              <w:rPr>
                <w:rFonts w:ascii="Times New Roman" w:hAnsi="Times New Roman"/>
                <w:sz w:val="24"/>
                <w:szCs w:val="24"/>
              </w:rPr>
            </w:pPr>
            <w:r>
              <w:rPr>
                <w:rFonts w:ascii="Times New Roman" w:hAnsi="Times New Roman"/>
                <w:sz w:val="24"/>
                <w:szCs w:val="24"/>
              </w:rPr>
              <w:t>38</w:t>
            </w:r>
          </w:p>
          <w:p w14:paraId="77A68676" w14:textId="77777777" w:rsidR="002D579F" w:rsidRDefault="00AE3483">
            <w:pPr>
              <w:pStyle w:val="NoSpacing"/>
              <w:rPr>
                <w:rFonts w:ascii="Times New Roman" w:hAnsi="Times New Roman"/>
                <w:sz w:val="24"/>
                <w:szCs w:val="24"/>
              </w:rPr>
            </w:pPr>
            <w:r>
              <w:rPr>
                <w:rFonts w:ascii="Times New Roman" w:hAnsi="Times New Roman"/>
                <w:sz w:val="24"/>
                <w:szCs w:val="24"/>
              </w:rPr>
              <w:t>28.15</w:t>
            </w:r>
          </w:p>
        </w:tc>
      </w:tr>
      <w:tr w:rsidR="002D579F" w14:paraId="13E37622" w14:textId="77777777">
        <w:tc>
          <w:tcPr>
            <w:tcW w:w="5040" w:type="dxa"/>
          </w:tcPr>
          <w:p w14:paraId="7C4FF6D4" w14:textId="77777777" w:rsidR="002D579F" w:rsidRDefault="00AE3483">
            <w:pPr>
              <w:pStyle w:val="NoSpacing"/>
              <w:jc w:val="both"/>
              <w:rPr>
                <w:rFonts w:ascii="Times New Roman" w:hAnsi="Times New Roman"/>
                <w:sz w:val="24"/>
                <w:szCs w:val="24"/>
              </w:rPr>
            </w:pPr>
            <w:r>
              <w:rPr>
                <w:rFonts w:ascii="Times New Roman" w:hAnsi="Times New Roman"/>
                <w:sz w:val="24"/>
                <w:szCs w:val="24"/>
              </w:rPr>
              <w:t>Teachers know how to design interactive learning materials in class</w:t>
            </w:r>
          </w:p>
        </w:tc>
        <w:tc>
          <w:tcPr>
            <w:tcW w:w="450" w:type="dxa"/>
          </w:tcPr>
          <w:p w14:paraId="52B120FA" w14:textId="77777777" w:rsidR="002D579F" w:rsidRDefault="00AE3483">
            <w:pPr>
              <w:pStyle w:val="NoSpacing"/>
              <w:rPr>
                <w:rFonts w:ascii="Times New Roman" w:hAnsi="Times New Roman"/>
                <w:sz w:val="24"/>
                <w:szCs w:val="24"/>
              </w:rPr>
            </w:pPr>
            <w:r>
              <w:rPr>
                <w:rFonts w:ascii="Times New Roman" w:hAnsi="Times New Roman"/>
                <w:sz w:val="24"/>
                <w:szCs w:val="24"/>
              </w:rPr>
              <w:t>F</w:t>
            </w:r>
          </w:p>
          <w:p w14:paraId="6E81FCB1" w14:textId="77777777" w:rsidR="002D579F" w:rsidRDefault="00AE3483">
            <w:pPr>
              <w:pStyle w:val="NoSpacing"/>
              <w:rPr>
                <w:rFonts w:ascii="Times New Roman" w:hAnsi="Times New Roman"/>
                <w:sz w:val="24"/>
                <w:szCs w:val="24"/>
              </w:rPr>
            </w:pPr>
            <w:r>
              <w:rPr>
                <w:rFonts w:ascii="Times New Roman" w:hAnsi="Times New Roman"/>
                <w:sz w:val="24"/>
                <w:szCs w:val="24"/>
              </w:rPr>
              <w:t>%</w:t>
            </w:r>
          </w:p>
        </w:tc>
        <w:tc>
          <w:tcPr>
            <w:tcW w:w="810" w:type="dxa"/>
          </w:tcPr>
          <w:p w14:paraId="4C6A9FC5" w14:textId="77777777" w:rsidR="002D579F" w:rsidRDefault="00AE3483">
            <w:pPr>
              <w:pStyle w:val="NoSpacing"/>
              <w:rPr>
                <w:rFonts w:ascii="Times New Roman" w:hAnsi="Times New Roman"/>
                <w:sz w:val="24"/>
                <w:szCs w:val="24"/>
              </w:rPr>
            </w:pPr>
            <w:r>
              <w:rPr>
                <w:rFonts w:ascii="Times New Roman" w:hAnsi="Times New Roman"/>
                <w:sz w:val="24"/>
                <w:szCs w:val="24"/>
              </w:rPr>
              <w:t>40</w:t>
            </w:r>
          </w:p>
          <w:p w14:paraId="22BD18E1" w14:textId="77777777" w:rsidR="002D579F" w:rsidRDefault="00AE3483">
            <w:pPr>
              <w:pStyle w:val="NoSpacing"/>
              <w:rPr>
                <w:rFonts w:ascii="Times New Roman" w:hAnsi="Times New Roman"/>
                <w:sz w:val="24"/>
                <w:szCs w:val="24"/>
              </w:rPr>
            </w:pPr>
            <w:r>
              <w:rPr>
                <w:rFonts w:ascii="Times New Roman" w:hAnsi="Times New Roman"/>
                <w:sz w:val="24"/>
                <w:szCs w:val="24"/>
              </w:rPr>
              <w:t>29.63</w:t>
            </w:r>
          </w:p>
        </w:tc>
        <w:tc>
          <w:tcPr>
            <w:tcW w:w="810" w:type="dxa"/>
          </w:tcPr>
          <w:p w14:paraId="2B98D1DE" w14:textId="77777777" w:rsidR="002D579F" w:rsidRDefault="00AE3483">
            <w:pPr>
              <w:pStyle w:val="NoSpacing"/>
              <w:rPr>
                <w:rFonts w:ascii="Times New Roman" w:hAnsi="Times New Roman"/>
                <w:sz w:val="24"/>
                <w:szCs w:val="24"/>
              </w:rPr>
            </w:pPr>
            <w:r>
              <w:rPr>
                <w:rFonts w:ascii="Times New Roman" w:hAnsi="Times New Roman"/>
                <w:sz w:val="24"/>
                <w:szCs w:val="24"/>
              </w:rPr>
              <w:t>30</w:t>
            </w:r>
          </w:p>
          <w:p w14:paraId="4B703EF0" w14:textId="77777777" w:rsidR="002D579F" w:rsidRDefault="00AE3483">
            <w:pPr>
              <w:pStyle w:val="NoSpacing"/>
              <w:rPr>
                <w:rFonts w:ascii="Times New Roman" w:hAnsi="Times New Roman"/>
                <w:sz w:val="24"/>
                <w:szCs w:val="24"/>
              </w:rPr>
            </w:pPr>
            <w:r>
              <w:rPr>
                <w:rFonts w:ascii="Times New Roman" w:hAnsi="Times New Roman"/>
                <w:sz w:val="24"/>
                <w:szCs w:val="24"/>
              </w:rPr>
              <w:t>22.22</w:t>
            </w:r>
          </w:p>
        </w:tc>
        <w:tc>
          <w:tcPr>
            <w:tcW w:w="720" w:type="dxa"/>
          </w:tcPr>
          <w:p w14:paraId="138F72BE" w14:textId="77777777" w:rsidR="002D579F" w:rsidRDefault="00AE3483">
            <w:pPr>
              <w:pStyle w:val="NoSpacing"/>
              <w:rPr>
                <w:rFonts w:ascii="Times New Roman" w:hAnsi="Times New Roman"/>
                <w:sz w:val="24"/>
                <w:szCs w:val="24"/>
              </w:rPr>
            </w:pPr>
            <w:r>
              <w:rPr>
                <w:rFonts w:ascii="Times New Roman" w:hAnsi="Times New Roman"/>
                <w:sz w:val="24"/>
                <w:szCs w:val="24"/>
              </w:rPr>
              <w:t>7</w:t>
            </w:r>
          </w:p>
          <w:p w14:paraId="2C2B56CE" w14:textId="77777777" w:rsidR="002D579F" w:rsidRDefault="00AE3483">
            <w:pPr>
              <w:pStyle w:val="NoSpacing"/>
              <w:rPr>
                <w:rFonts w:ascii="Times New Roman" w:hAnsi="Times New Roman"/>
                <w:sz w:val="24"/>
                <w:szCs w:val="24"/>
              </w:rPr>
            </w:pPr>
            <w:r>
              <w:rPr>
                <w:rFonts w:ascii="Times New Roman" w:hAnsi="Times New Roman"/>
                <w:sz w:val="24"/>
                <w:szCs w:val="24"/>
              </w:rPr>
              <w:t>5.19</w:t>
            </w:r>
          </w:p>
        </w:tc>
        <w:tc>
          <w:tcPr>
            <w:tcW w:w="810" w:type="dxa"/>
          </w:tcPr>
          <w:p w14:paraId="6565E6D8" w14:textId="77777777" w:rsidR="002D579F" w:rsidRDefault="00AE3483">
            <w:pPr>
              <w:pStyle w:val="NoSpacing"/>
              <w:rPr>
                <w:rFonts w:ascii="Times New Roman" w:hAnsi="Times New Roman"/>
                <w:sz w:val="24"/>
                <w:szCs w:val="24"/>
              </w:rPr>
            </w:pPr>
            <w:r>
              <w:rPr>
                <w:rFonts w:ascii="Times New Roman" w:hAnsi="Times New Roman"/>
                <w:sz w:val="24"/>
                <w:szCs w:val="24"/>
              </w:rPr>
              <w:t>32</w:t>
            </w:r>
          </w:p>
          <w:p w14:paraId="15ADD99B" w14:textId="77777777" w:rsidR="002D579F" w:rsidRDefault="00AE3483">
            <w:pPr>
              <w:pStyle w:val="NoSpacing"/>
              <w:rPr>
                <w:rFonts w:ascii="Times New Roman" w:hAnsi="Times New Roman"/>
                <w:sz w:val="24"/>
                <w:szCs w:val="24"/>
              </w:rPr>
            </w:pPr>
            <w:r>
              <w:rPr>
                <w:rFonts w:ascii="Times New Roman" w:hAnsi="Times New Roman"/>
                <w:sz w:val="24"/>
                <w:szCs w:val="24"/>
              </w:rPr>
              <w:t>23.70</w:t>
            </w:r>
          </w:p>
        </w:tc>
        <w:tc>
          <w:tcPr>
            <w:tcW w:w="810" w:type="dxa"/>
          </w:tcPr>
          <w:p w14:paraId="2D330916" w14:textId="77777777" w:rsidR="002D579F" w:rsidRDefault="00AE3483">
            <w:pPr>
              <w:pStyle w:val="NoSpacing"/>
              <w:rPr>
                <w:rFonts w:ascii="Times New Roman" w:hAnsi="Times New Roman"/>
                <w:sz w:val="24"/>
                <w:szCs w:val="24"/>
              </w:rPr>
            </w:pPr>
            <w:r>
              <w:rPr>
                <w:rFonts w:ascii="Times New Roman" w:hAnsi="Times New Roman"/>
                <w:sz w:val="24"/>
                <w:szCs w:val="24"/>
              </w:rPr>
              <w:t>26</w:t>
            </w:r>
          </w:p>
          <w:p w14:paraId="4981CEB3" w14:textId="77777777" w:rsidR="002D579F" w:rsidRDefault="00AE3483">
            <w:pPr>
              <w:pStyle w:val="NoSpacing"/>
              <w:rPr>
                <w:rFonts w:ascii="Times New Roman" w:hAnsi="Times New Roman"/>
                <w:sz w:val="24"/>
                <w:szCs w:val="24"/>
              </w:rPr>
            </w:pPr>
            <w:r>
              <w:rPr>
                <w:rFonts w:ascii="Times New Roman" w:hAnsi="Times New Roman"/>
                <w:sz w:val="24"/>
                <w:szCs w:val="24"/>
              </w:rPr>
              <w:t>19.26</w:t>
            </w:r>
          </w:p>
        </w:tc>
      </w:tr>
      <w:tr w:rsidR="002D579F" w14:paraId="1A08C86A" w14:textId="77777777">
        <w:tc>
          <w:tcPr>
            <w:tcW w:w="5040" w:type="dxa"/>
          </w:tcPr>
          <w:p w14:paraId="29F3E1C4" w14:textId="77777777" w:rsidR="002D579F" w:rsidRDefault="00AE3483">
            <w:pPr>
              <w:pStyle w:val="NoSpacing"/>
              <w:jc w:val="both"/>
              <w:rPr>
                <w:rFonts w:ascii="Times New Roman" w:hAnsi="Times New Roman"/>
                <w:sz w:val="24"/>
                <w:szCs w:val="24"/>
              </w:rPr>
            </w:pPr>
            <w:r>
              <w:rPr>
                <w:rFonts w:ascii="Times New Roman" w:hAnsi="Times New Roman"/>
                <w:sz w:val="24"/>
                <w:szCs w:val="24"/>
              </w:rPr>
              <w:t>Teachers have improved ICT integration in my teaching since teachers know how to use variety of digital tools</w:t>
            </w:r>
          </w:p>
        </w:tc>
        <w:tc>
          <w:tcPr>
            <w:tcW w:w="450" w:type="dxa"/>
          </w:tcPr>
          <w:p w14:paraId="72C02C8F" w14:textId="77777777" w:rsidR="002D579F" w:rsidRDefault="00AE3483">
            <w:pPr>
              <w:pStyle w:val="NoSpacing"/>
              <w:rPr>
                <w:rFonts w:ascii="Times New Roman" w:hAnsi="Times New Roman"/>
                <w:sz w:val="24"/>
                <w:szCs w:val="24"/>
              </w:rPr>
            </w:pPr>
            <w:r>
              <w:rPr>
                <w:rFonts w:ascii="Times New Roman" w:hAnsi="Times New Roman"/>
                <w:sz w:val="24"/>
                <w:szCs w:val="24"/>
              </w:rPr>
              <w:t>F</w:t>
            </w:r>
          </w:p>
          <w:p w14:paraId="1535B3B8" w14:textId="77777777" w:rsidR="002D579F" w:rsidRDefault="00AE3483">
            <w:pPr>
              <w:pStyle w:val="NoSpacing"/>
              <w:rPr>
                <w:rFonts w:ascii="Times New Roman" w:hAnsi="Times New Roman"/>
                <w:sz w:val="24"/>
                <w:szCs w:val="24"/>
              </w:rPr>
            </w:pPr>
            <w:r>
              <w:rPr>
                <w:rFonts w:ascii="Times New Roman" w:hAnsi="Times New Roman"/>
                <w:sz w:val="24"/>
                <w:szCs w:val="24"/>
              </w:rPr>
              <w:t>%</w:t>
            </w:r>
          </w:p>
        </w:tc>
        <w:tc>
          <w:tcPr>
            <w:tcW w:w="810" w:type="dxa"/>
          </w:tcPr>
          <w:p w14:paraId="652B8240" w14:textId="77777777" w:rsidR="002D579F" w:rsidRDefault="00AE3483">
            <w:pPr>
              <w:pStyle w:val="NoSpacing"/>
              <w:rPr>
                <w:rFonts w:ascii="Times New Roman" w:hAnsi="Times New Roman"/>
                <w:sz w:val="24"/>
                <w:szCs w:val="24"/>
              </w:rPr>
            </w:pPr>
            <w:r>
              <w:rPr>
                <w:rFonts w:ascii="Times New Roman" w:hAnsi="Times New Roman"/>
                <w:sz w:val="24"/>
                <w:szCs w:val="24"/>
              </w:rPr>
              <w:t>25</w:t>
            </w:r>
          </w:p>
          <w:p w14:paraId="0C28F778" w14:textId="77777777" w:rsidR="002D579F" w:rsidRDefault="00AE3483">
            <w:pPr>
              <w:pStyle w:val="NoSpacing"/>
              <w:rPr>
                <w:rFonts w:ascii="Times New Roman" w:hAnsi="Times New Roman"/>
                <w:sz w:val="24"/>
                <w:szCs w:val="24"/>
              </w:rPr>
            </w:pPr>
            <w:r>
              <w:rPr>
                <w:rFonts w:ascii="Times New Roman" w:hAnsi="Times New Roman"/>
                <w:sz w:val="24"/>
                <w:szCs w:val="24"/>
              </w:rPr>
              <w:t>18.52</w:t>
            </w:r>
          </w:p>
        </w:tc>
        <w:tc>
          <w:tcPr>
            <w:tcW w:w="810" w:type="dxa"/>
          </w:tcPr>
          <w:p w14:paraId="6263F59F" w14:textId="77777777" w:rsidR="002D579F" w:rsidRDefault="00AE3483">
            <w:pPr>
              <w:pStyle w:val="NoSpacing"/>
              <w:rPr>
                <w:rFonts w:ascii="Times New Roman" w:hAnsi="Times New Roman"/>
                <w:sz w:val="24"/>
                <w:szCs w:val="24"/>
              </w:rPr>
            </w:pPr>
            <w:r>
              <w:rPr>
                <w:rFonts w:ascii="Times New Roman" w:hAnsi="Times New Roman"/>
                <w:sz w:val="24"/>
                <w:szCs w:val="24"/>
              </w:rPr>
              <w:t>46</w:t>
            </w:r>
          </w:p>
          <w:p w14:paraId="1AAA7337" w14:textId="77777777" w:rsidR="002D579F" w:rsidRDefault="00AE3483">
            <w:pPr>
              <w:pStyle w:val="NoSpacing"/>
              <w:rPr>
                <w:rFonts w:ascii="Times New Roman" w:hAnsi="Times New Roman"/>
                <w:sz w:val="24"/>
                <w:szCs w:val="24"/>
              </w:rPr>
            </w:pPr>
            <w:r>
              <w:rPr>
                <w:rFonts w:ascii="Times New Roman" w:hAnsi="Times New Roman"/>
                <w:sz w:val="24"/>
                <w:szCs w:val="24"/>
              </w:rPr>
              <w:t>34.07</w:t>
            </w:r>
          </w:p>
        </w:tc>
        <w:tc>
          <w:tcPr>
            <w:tcW w:w="720" w:type="dxa"/>
          </w:tcPr>
          <w:p w14:paraId="60AB5E0F" w14:textId="77777777" w:rsidR="002D579F" w:rsidRDefault="00AE3483">
            <w:pPr>
              <w:pStyle w:val="NoSpacing"/>
              <w:rPr>
                <w:rFonts w:ascii="Times New Roman" w:hAnsi="Times New Roman"/>
                <w:sz w:val="24"/>
                <w:szCs w:val="24"/>
              </w:rPr>
            </w:pPr>
            <w:r>
              <w:rPr>
                <w:rFonts w:ascii="Times New Roman" w:hAnsi="Times New Roman"/>
                <w:sz w:val="24"/>
                <w:szCs w:val="24"/>
              </w:rPr>
              <w:t>10</w:t>
            </w:r>
          </w:p>
          <w:p w14:paraId="1812B670" w14:textId="77777777" w:rsidR="002D579F" w:rsidRDefault="00AE3483">
            <w:pPr>
              <w:pStyle w:val="NoSpacing"/>
              <w:rPr>
                <w:rFonts w:ascii="Times New Roman" w:hAnsi="Times New Roman"/>
                <w:sz w:val="24"/>
                <w:szCs w:val="24"/>
              </w:rPr>
            </w:pPr>
            <w:r>
              <w:rPr>
                <w:rFonts w:ascii="Times New Roman" w:hAnsi="Times New Roman"/>
                <w:sz w:val="24"/>
                <w:szCs w:val="24"/>
              </w:rPr>
              <w:t>7.41</w:t>
            </w:r>
          </w:p>
        </w:tc>
        <w:tc>
          <w:tcPr>
            <w:tcW w:w="810" w:type="dxa"/>
          </w:tcPr>
          <w:p w14:paraId="5353267C" w14:textId="77777777" w:rsidR="002D579F" w:rsidRDefault="00AE3483">
            <w:pPr>
              <w:pStyle w:val="NoSpacing"/>
              <w:rPr>
                <w:rFonts w:ascii="Times New Roman" w:hAnsi="Times New Roman"/>
                <w:sz w:val="24"/>
                <w:szCs w:val="24"/>
              </w:rPr>
            </w:pPr>
            <w:r>
              <w:rPr>
                <w:rFonts w:ascii="Times New Roman" w:hAnsi="Times New Roman"/>
                <w:sz w:val="24"/>
                <w:szCs w:val="24"/>
              </w:rPr>
              <w:t>30</w:t>
            </w:r>
          </w:p>
          <w:p w14:paraId="20ED95AB" w14:textId="77777777" w:rsidR="002D579F" w:rsidRDefault="00AE3483">
            <w:pPr>
              <w:pStyle w:val="NoSpacing"/>
              <w:rPr>
                <w:rFonts w:ascii="Times New Roman" w:hAnsi="Times New Roman"/>
                <w:sz w:val="24"/>
                <w:szCs w:val="24"/>
              </w:rPr>
            </w:pPr>
            <w:r>
              <w:rPr>
                <w:rFonts w:ascii="Times New Roman" w:hAnsi="Times New Roman"/>
                <w:sz w:val="24"/>
                <w:szCs w:val="24"/>
              </w:rPr>
              <w:t>22.22</w:t>
            </w:r>
          </w:p>
        </w:tc>
        <w:tc>
          <w:tcPr>
            <w:tcW w:w="810" w:type="dxa"/>
          </w:tcPr>
          <w:p w14:paraId="38EB8B5D" w14:textId="77777777" w:rsidR="002D579F" w:rsidRDefault="00AE3483">
            <w:pPr>
              <w:pStyle w:val="NoSpacing"/>
              <w:rPr>
                <w:rFonts w:ascii="Times New Roman" w:hAnsi="Times New Roman"/>
                <w:sz w:val="24"/>
                <w:szCs w:val="24"/>
              </w:rPr>
            </w:pPr>
            <w:r>
              <w:rPr>
                <w:rFonts w:ascii="Times New Roman" w:hAnsi="Times New Roman"/>
                <w:sz w:val="24"/>
                <w:szCs w:val="24"/>
              </w:rPr>
              <w:t>24</w:t>
            </w:r>
          </w:p>
          <w:p w14:paraId="559396B0" w14:textId="77777777" w:rsidR="002D579F" w:rsidRDefault="00AE3483">
            <w:pPr>
              <w:pStyle w:val="NoSpacing"/>
              <w:rPr>
                <w:rFonts w:ascii="Times New Roman" w:hAnsi="Times New Roman"/>
                <w:sz w:val="24"/>
                <w:szCs w:val="24"/>
              </w:rPr>
            </w:pPr>
            <w:r>
              <w:rPr>
                <w:rFonts w:ascii="Times New Roman" w:hAnsi="Times New Roman"/>
                <w:sz w:val="24"/>
                <w:szCs w:val="24"/>
              </w:rPr>
              <w:t>17.78</w:t>
            </w:r>
          </w:p>
        </w:tc>
      </w:tr>
      <w:tr w:rsidR="002D579F" w14:paraId="465487B2" w14:textId="77777777">
        <w:tc>
          <w:tcPr>
            <w:tcW w:w="5040" w:type="dxa"/>
          </w:tcPr>
          <w:p w14:paraId="57E396D9" w14:textId="77777777" w:rsidR="002D579F" w:rsidRDefault="00AE3483">
            <w:pPr>
              <w:pStyle w:val="NoSpacing"/>
              <w:jc w:val="both"/>
              <w:rPr>
                <w:rFonts w:ascii="Times New Roman" w:hAnsi="Times New Roman"/>
                <w:sz w:val="24"/>
                <w:szCs w:val="24"/>
              </w:rPr>
            </w:pPr>
            <w:r>
              <w:rPr>
                <w:rFonts w:ascii="Times New Roman" w:hAnsi="Times New Roman"/>
                <w:sz w:val="24"/>
                <w:szCs w:val="24"/>
              </w:rPr>
              <w:t>Teachers’ competency to use digital tools has made it easy for to integrate ICT in daily academic activities</w:t>
            </w:r>
          </w:p>
        </w:tc>
        <w:tc>
          <w:tcPr>
            <w:tcW w:w="450" w:type="dxa"/>
          </w:tcPr>
          <w:p w14:paraId="61340AFF" w14:textId="77777777" w:rsidR="002D579F" w:rsidRDefault="00AE3483">
            <w:pPr>
              <w:pStyle w:val="NoSpacing"/>
              <w:rPr>
                <w:rFonts w:ascii="Times New Roman" w:hAnsi="Times New Roman"/>
                <w:sz w:val="24"/>
                <w:szCs w:val="24"/>
              </w:rPr>
            </w:pPr>
            <w:r>
              <w:rPr>
                <w:rFonts w:ascii="Times New Roman" w:hAnsi="Times New Roman"/>
                <w:sz w:val="24"/>
                <w:szCs w:val="24"/>
              </w:rPr>
              <w:t>F</w:t>
            </w:r>
          </w:p>
          <w:p w14:paraId="4AFC4525" w14:textId="77777777" w:rsidR="002D579F" w:rsidRDefault="00AE3483">
            <w:pPr>
              <w:pStyle w:val="NoSpacing"/>
              <w:rPr>
                <w:rFonts w:ascii="Times New Roman" w:hAnsi="Times New Roman"/>
                <w:sz w:val="24"/>
                <w:szCs w:val="24"/>
              </w:rPr>
            </w:pPr>
            <w:r>
              <w:rPr>
                <w:rFonts w:ascii="Times New Roman" w:hAnsi="Times New Roman"/>
                <w:sz w:val="24"/>
                <w:szCs w:val="24"/>
              </w:rPr>
              <w:t>%</w:t>
            </w:r>
          </w:p>
        </w:tc>
        <w:tc>
          <w:tcPr>
            <w:tcW w:w="810" w:type="dxa"/>
          </w:tcPr>
          <w:p w14:paraId="09249D18" w14:textId="77777777" w:rsidR="002D579F" w:rsidRDefault="00AE3483">
            <w:pPr>
              <w:pStyle w:val="NoSpacing"/>
              <w:rPr>
                <w:rFonts w:ascii="Times New Roman" w:hAnsi="Times New Roman"/>
                <w:sz w:val="24"/>
                <w:szCs w:val="24"/>
              </w:rPr>
            </w:pPr>
            <w:r>
              <w:rPr>
                <w:rFonts w:ascii="Times New Roman" w:hAnsi="Times New Roman"/>
                <w:sz w:val="24"/>
                <w:szCs w:val="24"/>
              </w:rPr>
              <w:t>27</w:t>
            </w:r>
          </w:p>
          <w:p w14:paraId="511ED780" w14:textId="77777777" w:rsidR="002D579F" w:rsidRDefault="00AE3483">
            <w:pPr>
              <w:pStyle w:val="NoSpacing"/>
              <w:rPr>
                <w:rFonts w:ascii="Times New Roman" w:hAnsi="Times New Roman"/>
                <w:sz w:val="24"/>
                <w:szCs w:val="24"/>
              </w:rPr>
            </w:pPr>
            <w:r>
              <w:rPr>
                <w:rFonts w:ascii="Times New Roman" w:hAnsi="Times New Roman"/>
                <w:sz w:val="24"/>
                <w:szCs w:val="24"/>
              </w:rPr>
              <w:t>20.00</w:t>
            </w:r>
          </w:p>
        </w:tc>
        <w:tc>
          <w:tcPr>
            <w:tcW w:w="810" w:type="dxa"/>
          </w:tcPr>
          <w:p w14:paraId="52DC43DC" w14:textId="77777777" w:rsidR="002D579F" w:rsidRDefault="00AE3483">
            <w:pPr>
              <w:pStyle w:val="NoSpacing"/>
              <w:rPr>
                <w:rFonts w:ascii="Times New Roman" w:hAnsi="Times New Roman"/>
                <w:sz w:val="24"/>
                <w:szCs w:val="24"/>
              </w:rPr>
            </w:pPr>
            <w:r>
              <w:rPr>
                <w:rFonts w:ascii="Times New Roman" w:hAnsi="Times New Roman"/>
                <w:sz w:val="24"/>
                <w:szCs w:val="24"/>
              </w:rPr>
              <w:t>32</w:t>
            </w:r>
          </w:p>
          <w:p w14:paraId="273E2D15" w14:textId="77777777" w:rsidR="002D579F" w:rsidRDefault="00AE3483">
            <w:pPr>
              <w:pStyle w:val="NoSpacing"/>
              <w:rPr>
                <w:rFonts w:ascii="Times New Roman" w:hAnsi="Times New Roman"/>
                <w:sz w:val="24"/>
                <w:szCs w:val="24"/>
              </w:rPr>
            </w:pPr>
            <w:r>
              <w:rPr>
                <w:rFonts w:ascii="Times New Roman" w:hAnsi="Times New Roman"/>
                <w:sz w:val="24"/>
                <w:szCs w:val="24"/>
              </w:rPr>
              <w:t>23.70</w:t>
            </w:r>
          </w:p>
        </w:tc>
        <w:tc>
          <w:tcPr>
            <w:tcW w:w="720" w:type="dxa"/>
          </w:tcPr>
          <w:p w14:paraId="3DCFBF2B" w14:textId="77777777" w:rsidR="002D579F" w:rsidRDefault="00AE3483">
            <w:pPr>
              <w:pStyle w:val="NoSpacing"/>
              <w:rPr>
                <w:rFonts w:ascii="Times New Roman" w:hAnsi="Times New Roman"/>
                <w:sz w:val="24"/>
                <w:szCs w:val="24"/>
              </w:rPr>
            </w:pPr>
            <w:r>
              <w:rPr>
                <w:rFonts w:ascii="Times New Roman" w:hAnsi="Times New Roman"/>
                <w:sz w:val="24"/>
                <w:szCs w:val="24"/>
              </w:rPr>
              <w:t>6</w:t>
            </w:r>
          </w:p>
          <w:p w14:paraId="17544178" w14:textId="77777777" w:rsidR="002D579F" w:rsidRDefault="00AE3483">
            <w:pPr>
              <w:pStyle w:val="NoSpacing"/>
              <w:rPr>
                <w:rFonts w:ascii="Times New Roman" w:hAnsi="Times New Roman"/>
                <w:sz w:val="24"/>
                <w:szCs w:val="24"/>
              </w:rPr>
            </w:pPr>
            <w:r>
              <w:rPr>
                <w:rFonts w:ascii="Times New Roman" w:hAnsi="Times New Roman"/>
                <w:sz w:val="24"/>
                <w:szCs w:val="24"/>
              </w:rPr>
              <w:t>4.44</w:t>
            </w:r>
          </w:p>
        </w:tc>
        <w:tc>
          <w:tcPr>
            <w:tcW w:w="810" w:type="dxa"/>
          </w:tcPr>
          <w:p w14:paraId="0BD26C67" w14:textId="77777777" w:rsidR="002D579F" w:rsidRDefault="00AE3483">
            <w:pPr>
              <w:pStyle w:val="NoSpacing"/>
              <w:rPr>
                <w:rFonts w:ascii="Times New Roman" w:hAnsi="Times New Roman"/>
                <w:sz w:val="24"/>
                <w:szCs w:val="24"/>
              </w:rPr>
            </w:pPr>
            <w:r>
              <w:rPr>
                <w:rFonts w:ascii="Times New Roman" w:hAnsi="Times New Roman"/>
                <w:sz w:val="24"/>
                <w:szCs w:val="24"/>
              </w:rPr>
              <w:t>50</w:t>
            </w:r>
          </w:p>
          <w:p w14:paraId="16604CF9" w14:textId="77777777" w:rsidR="002D579F" w:rsidRDefault="00AE3483">
            <w:pPr>
              <w:pStyle w:val="NoSpacing"/>
              <w:rPr>
                <w:rFonts w:ascii="Times New Roman" w:hAnsi="Times New Roman"/>
                <w:sz w:val="24"/>
                <w:szCs w:val="24"/>
              </w:rPr>
            </w:pPr>
            <w:r>
              <w:rPr>
                <w:rFonts w:ascii="Times New Roman" w:hAnsi="Times New Roman"/>
                <w:sz w:val="24"/>
                <w:szCs w:val="24"/>
              </w:rPr>
              <w:t>37.04</w:t>
            </w:r>
          </w:p>
        </w:tc>
        <w:tc>
          <w:tcPr>
            <w:tcW w:w="810" w:type="dxa"/>
          </w:tcPr>
          <w:p w14:paraId="0A7D45C1" w14:textId="77777777" w:rsidR="002D579F" w:rsidRDefault="00AE3483">
            <w:pPr>
              <w:pStyle w:val="NoSpacing"/>
              <w:rPr>
                <w:rFonts w:ascii="Times New Roman" w:hAnsi="Times New Roman"/>
                <w:sz w:val="24"/>
                <w:szCs w:val="24"/>
              </w:rPr>
            </w:pPr>
            <w:r>
              <w:rPr>
                <w:rFonts w:ascii="Times New Roman" w:hAnsi="Times New Roman"/>
                <w:sz w:val="24"/>
                <w:szCs w:val="24"/>
              </w:rPr>
              <w:t>20</w:t>
            </w:r>
          </w:p>
          <w:p w14:paraId="07759EAA" w14:textId="77777777" w:rsidR="002D579F" w:rsidRDefault="00AE3483">
            <w:pPr>
              <w:pStyle w:val="NoSpacing"/>
              <w:rPr>
                <w:rFonts w:ascii="Times New Roman" w:hAnsi="Times New Roman"/>
                <w:sz w:val="24"/>
                <w:szCs w:val="24"/>
              </w:rPr>
            </w:pPr>
            <w:r>
              <w:rPr>
                <w:rFonts w:ascii="Times New Roman" w:hAnsi="Times New Roman"/>
                <w:sz w:val="24"/>
                <w:szCs w:val="24"/>
              </w:rPr>
              <w:t>14.81</w:t>
            </w:r>
          </w:p>
        </w:tc>
      </w:tr>
      <w:tr w:rsidR="002D579F" w14:paraId="357463CB" w14:textId="77777777">
        <w:tc>
          <w:tcPr>
            <w:tcW w:w="5040" w:type="dxa"/>
          </w:tcPr>
          <w:p w14:paraId="7FC34BB8" w14:textId="77777777" w:rsidR="002D579F" w:rsidRDefault="00AE3483">
            <w:pPr>
              <w:pStyle w:val="NoSpacing"/>
              <w:jc w:val="both"/>
              <w:rPr>
                <w:rFonts w:ascii="Times New Roman" w:hAnsi="Times New Roman"/>
                <w:sz w:val="24"/>
                <w:szCs w:val="24"/>
              </w:rPr>
            </w:pPr>
            <w:r>
              <w:rPr>
                <w:rFonts w:ascii="Times New Roman" w:hAnsi="Times New Roman"/>
                <w:sz w:val="24"/>
                <w:szCs w:val="24"/>
              </w:rPr>
              <w:t xml:space="preserve">What is your view on the statement that teacher digital literacy has an </w:t>
            </w:r>
            <w:r>
              <w:rPr>
                <w:rFonts w:ascii="Times New Roman" w:hAnsi="Times New Roman"/>
                <w:sz w:val="24"/>
                <w:szCs w:val="24"/>
              </w:rPr>
              <w:t>influence on teachers’ ICT integration in teaching?</w:t>
            </w:r>
          </w:p>
        </w:tc>
        <w:tc>
          <w:tcPr>
            <w:tcW w:w="450" w:type="dxa"/>
          </w:tcPr>
          <w:p w14:paraId="267CFA84" w14:textId="77777777" w:rsidR="002D579F" w:rsidRDefault="00AE3483">
            <w:pPr>
              <w:pStyle w:val="NoSpacing"/>
              <w:rPr>
                <w:rFonts w:ascii="Times New Roman" w:hAnsi="Times New Roman"/>
                <w:sz w:val="24"/>
                <w:szCs w:val="24"/>
              </w:rPr>
            </w:pPr>
            <w:r>
              <w:rPr>
                <w:rFonts w:ascii="Times New Roman" w:hAnsi="Times New Roman"/>
                <w:sz w:val="24"/>
                <w:szCs w:val="24"/>
              </w:rPr>
              <w:t>F</w:t>
            </w:r>
          </w:p>
          <w:p w14:paraId="023CBF8B" w14:textId="77777777" w:rsidR="002D579F" w:rsidRDefault="00AE3483">
            <w:pPr>
              <w:pStyle w:val="NoSpacing"/>
              <w:rPr>
                <w:rFonts w:ascii="Times New Roman" w:hAnsi="Times New Roman"/>
                <w:sz w:val="24"/>
                <w:szCs w:val="24"/>
              </w:rPr>
            </w:pPr>
            <w:r>
              <w:rPr>
                <w:rFonts w:ascii="Times New Roman" w:hAnsi="Times New Roman"/>
                <w:sz w:val="24"/>
                <w:szCs w:val="24"/>
              </w:rPr>
              <w:t>%</w:t>
            </w:r>
          </w:p>
        </w:tc>
        <w:tc>
          <w:tcPr>
            <w:tcW w:w="810" w:type="dxa"/>
          </w:tcPr>
          <w:p w14:paraId="696AD4B6" w14:textId="77777777" w:rsidR="002D579F" w:rsidRDefault="00AE3483">
            <w:pPr>
              <w:pStyle w:val="NoSpacing"/>
              <w:rPr>
                <w:rFonts w:ascii="Times New Roman" w:hAnsi="Times New Roman"/>
                <w:sz w:val="24"/>
                <w:szCs w:val="24"/>
              </w:rPr>
            </w:pPr>
            <w:r>
              <w:rPr>
                <w:rFonts w:ascii="Times New Roman" w:hAnsi="Times New Roman"/>
                <w:sz w:val="24"/>
                <w:szCs w:val="24"/>
              </w:rPr>
              <w:t>81</w:t>
            </w:r>
          </w:p>
          <w:p w14:paraId="6F8CE7F9" w14:textId="77777777" w:rsidR="002D579F" w:rsidRDefault="00AE3483">
            <w:pPr>
              <w:pStyle w:val="NoSpacing"/>
              <w:rPr>
                <w:rFonts w:ascii="Times New Roman" w:hAnsi="Times New Roman"/>
                <w:sz w:val="24"/>
                <w:szCs w:val="24"/>
              </w:rPr>
            </w:pPr>
            <w:r>
              <w:rPr>
                <w:rFonts w:ascii="Times New Roman" w:hAnsi="Times New Roman"/>
                <w:sz w:val="24"/>
                <w:szCs w:val="24"/>
              </w:rPr>
              <w:t>60.00</w:t>
            </w:r>
          </w:p>
        </w:tc>
        <w:tc>
          <w:tcPr>
            <w:tcW w:w="810" w:type="dxa"/>
          </w:tcPr>
          <w:p w14:paraId="180199BB" w14:textId="77777777" w:rsidR="002D579F" w:rsidRDefault="00AE3483">
            <w:pPr>
              <w:pStyle w:val="NoSpacing"/>
              <w:rPr>
                <w:rFonts w:ascii="Times New Roman" w:hAnsi="Times New Roman"/>
                <w:sz w:val="24"/>
                <w:szCs w:val="24"/>
              </w:rPr>
            </w:pPr>
            <w:r>
              <w:rPr>
                <w:rFonts w:ascii="Times New Roman" w:hAnsi="Times New Roman"/>
                <w:sz w:val="24"/>
                <w:szCs w:val="24"/>
              </w:rPr>
              <w:t>40</w:t>
            </w:r>
          </w:p>
          <w:p w14:paraId="0BAC294F" w14:textId="77777777" w:rsidR="002D579F" w:rsidRDefault="00AE3483">
            <w:pPr>
              <w:pStyle w:val="NoSpacing"/>
              <w:rPr>
                <w:rFonts w:ascii="Times New Roman" w:hAnsi="Times New Roman"/>
                <w:sz w:val="24"/>
                <w:szCs w:val="24"/>
              </w:rPr>
            </w:pPr>
            <w:r>
              <w:rPr>
                <w:rFonts w:ascii="Times New Roman" w:hAnsi="Times New Roman"/>
                <w:sz w:val="24"/>
                <w:szCs w:val="24"/>
              </w:rPr>
              <w:t>29.63</w:t>
            </w:r>
          </w:p>
        </w:tc>
        <w:tc>
          <w:tcPr>
            <w:tcW w:w="720" w:type="dxa"/>
          </w:tcPr>
          <w:p w14:paraId="3E17EDC1" w14:textId="77777777" w:rsidR="002D579F" w:rsidRDefault="00AE3483">
            <w:pPr>
              <w:pStyle w:val="NoSpacing"/>
              <w:rPr>
                <w:rFonts w:ascii="Times New Roman" w:hAnsi="Times New Roman"/>
                <w:sz w:val="24"/>
                <w:szCs w:val="24"/>
              </w:rPr>
            </w:pPr>
            <w:r>
              <w:rPr>
                <w:rFonts w:ascii="Times New Roman" w:hAnsi="Times New Roman"/>
                <w:sz w:val="24"/>
                <w:szCs w:val="24"/>
              </w:rPr>
              <w:t>4</w:t>
            </w:r>
          </w:p>
          <w:p w14:paraId="66B96AD4" w14:textId="77777777" w:rsidR="002D579F" w:rsidRDefault="00AE3483">
            <w:pPr>
              <w:pStyle w:val="NoSpacing"/>
              <w:rPr>
                <w:rFonts w:ascii="Times New Roman" w:hAnsi="Times New Roman"/>
                <w:sz w:val="24"/>
                <w:szCs w:val="24"/>
              </w:rPr>
            </w:pPr>
            <w:r>
              <w:rPr>
                <w:rFonts w:ascii="Times New Roman" w:hAnsi="Times New Roman"/>
                <w:sz w:val="24"/>
                <w:szCs w:val="24"/>
              </w:rPr>
              <w:t>2.96</w:t>
            </w:r>
          </w:p>
        </w:tc>
        <w:tc>
          <w:tcPr>
            <w:tcW w:w="810" w:type="dxa"/>
          </w:tcPr>
          <w:p w14:paraId="1DEAAAA3" w14:textId="77777777" w:rsidR="002D579F" w:rsidRDefault="00AE3483">
            <w:pPr>
              <w:pStyle w:val="NoSpacing"/>
              <w:rPr>
                <w:rFonts w:ascii="Times New Roman" w:hAnsi="Times New Roman"/>
                <w:sz w:val="24"/>
                <w:szCs w:val="24"/>
              </w:rPr>
            </w:pPr>
            <w:r>
              <w:rPr>
                <w:rFonts w:ascii="Times New Roman" w:hAnsi="Times New Roman"/>
                <w:sz w:val="24"/>
                <w:szCs w:val="24"/>
              </w:rPr>
              <w:t>5</w:t>
            </w:r>
          </w:p>
          <w:p w14:paraId="72442A85" w14:textId="77777777" w:rsidR="002D579F" w:rsidRDefault="00AE3483">
            <w:pPr>
              <w:pStyle w:val="NoSpacing"/>
              <w:rPr>
                <w:rFonts w:ascii="Times New Roman" w:hAnsi="Times New Roman"/>
                <w:sz w:val="24"/>
                <w:szCs w:val="24"/>
              </w:rPr>
            </w:pPr>
            <w:r>
              <w:rPr>
                <w:rFonts w:ascii="Times New Roman" w:hAnsi="Times New Roman"/>
                <w:sz w:val="24"/>
                <w:szCs w:val="24"/>
              </w:rPr>
              <w:t>3.70</w:t>
            </w:r>
          </w:p>
        </w:tc>
        <w:tc>
          <w:tcPr>
            <w:tcW w:w="810" w:type="dxa"/>
          </w:tcPr>
          <w:p w14:paraId="444CEDF7" w14:textId="77777777" w:rsidR="002D579F" w:rsidRDefault="00AE3483">
            <w:pPr>
              <w:pStyle w:val="NoSpacing"/>
              <w:rPr>
                <w:rFonts w:ascii="Times New Roman" w:hAnsi="Times New Roman"/>
                <w:sz w:val="24"/>
                <w:szCs w:val="24"/>
              </w:rPr>
            </w:pPr>
            <w:r>
              <w:rPr>
                <w:rFonts w:ascii="Times New Roman" w:hAnsi="Times New Roman"/>
                <w:sz w:val="24"/>
                <w:szCs w:val="24"/>
              </w:rPr>
              <w:t>5</w:t>
            </w:r>
          </w:p>
          <w:p w14:paraId="3C20128C" w14:textId="77777777" w:rsidR="002D579F" w:rsidRDefault="00AE3483">
            <w:pPr>
              <w:pStyle w:val="NoSpacing"/>
              <w:rPr>
                <w:rFonts w:ascii="Times New Roman" w:hAnsi="Times New Roman"/>
                <w:sz w:val="24"/>
                <w:szCs w:val="24"/>
              </w:rPr>
            </w:pPr>
            <w:r>
              <w:rPr>
                <w:rFonts w:ascii="Times New Roman" w:hAnsi="Times New Roman"/>
                <w:sz w:val="24"/>
                <w:szCs w:val="24"/>
              </w:rPr>
              <w:t>3.70</w:t>
            </w:r>
          </w:p>
        </w:tc>
      </w:tr>
    </w:tbl>
    <w:p w14:paraId="478DCB8C" w14:textId="77777777" w:rsidR="002D579F" w:rsidRDefault="00AE3483">
      <w:pPr>
        <w:pStyle w:val="NoSpacing"/>
        <w:tabs>
          <w:tab w:val="left" w:pos="2310"/>
        </w:tabs>
        <w:jc w:val="center"/>
        <w:rPr>
          <w:rFonts w:ascii="Times New Roman" w:hAnsi="Times New Roman"/>
          <w:sz w:val="24"/>
          <w:szCs w:val="24"/>
        </w:rPr>
      </w:pPr>
      <w:r>
        <w:rPr>
          <w:rFonts w:ascii="Times New Roman" w:hAnsi="Times New Roman"/>
          <w:sz w:val="24"/>
          <w:szCs w:val="24"/>
        </w:rPr>
        <w:t>Source; Researcher, 2025</w:t>
      </w:r>
    </w:p>
    <w:p w14:paraId="61040B3B" w14:textId="77777777" w:rsidR="002D579F" w:rsidRDefault="00AE3483">
      <w:pPr>
        <w:pStyle w:val="NoSpacing"/>
        <w:tabs>
          <w:tab w:val="left" w:pos="2310"/>
        </w:tabs>
        <w:jc w:val="both"/>
        <w:rPr>
          <w:rFonts w:ascii="Times New Roman" w:hAnsi="Times New Roman"/>
          <w:sz w:val="24"/>
          <w:szCs w:val="24"/>
        </w:rPr>
      </w:pPr>
      <w:r>
        <w:rPr>
          <w:rFonts w:ascii="Times New Roman" w:hAnsi="Times New Roman"/>
          <w:sz w:val="24"/>
          <w:szCs w:val="24"/>
        </w:rPr>
        <w:t>Teachers’ response on often selecting and implementing digital tools in class as one of the strategies for enhancing learning in primary schools attracted only 11(8.15%) of teachers to strongly agree, 8(5.93%) of teachers in primary schools agreed, 3(2.22%</w:t>
      </w:r>
      <w:r>
        <w:rPr>
          <w:rFonts w:ascii="Times New Roman" w:hAnsi="Times New Roman"/>
          <w:sz w:val="24"/>
          <w:szCs w:val="24"/>
        </w:rPr>
        <w:t xml:space="preserve">) remained undecided, 37(27.41%) disagreed whereas 26(56.30%) strongly disagreed. On claim that they had been an </w:t>
      </w:r>
      <w:r>
        <w:rPr>
          <w:rFonts w:ascii="Times New Roman" w:hAnsi="Times New Roman"/>
          <w:sz w:val="24"/>
          <w:szCs w:val="24"/>
        </w:rPr>
        <w:lastRenderedPageBreak/>
        <w:t xml:space="preserve">understanding on how to adopt digital tools while delivering lessons in class, </w:t>
      </w:r>
      <w:proofErr w:type="gramStart"/>
      <w:r>
        <w:rPr>
          <w:rFonts w:ascii="Times New Roman" w:hAnsi="Times New Roman"/>
          <w:sz w:val="24"/>
          <w:szCs w:val="24"/>
        </w:rPr>
        <w:t>34( 25.19</w:t>
      </w:r>
      <w:proofErr w:type="gramEnd"/>
      <w:r>
        <w:rPr>
          <w:rFonts w:ascii="Times New Roman" w:hAnsi="Times New Roman"/>
          <w:sz w:val="24"/>
          <w:szCs w:val="24"/>
        </w:rPr>
        <w:t>%) strongly agreed, 27(20.00%) agreed, 8(5.93%) were un</w:t>
      </w:r>
      <w:r>
        <w:rPr>
          <w:rFonts w:ascii="Times New Roman" w:hAnsi="Times New Roman"/>
          <w:sz w:val="24"/>
          <w:szCs w:val="24"/>
        </w:rPr>
        <w:t>decided, 28(20.74%) disagreed while 28(28.15%) strongly disagreed. On whether teachers know how to design interactive learning materials in class whereby 40(29.63%) of teachers strongly agreed with the statement, 30(22.22%) agreed, 7(5.19%) remained undeci</w:t>
      </w:r>
      <w:r>
        <w:rPr>
          <w:rFonts w:ascii="Times New Roman" w:hAnsi="Times New Roman"/>
          <w:sz w:val="24"/>
          <w:szCs w:val="24"/>
        </w:rPr>
        <w:t xml:space="preserve">ded, teachers who disagreed were 32(23.70%) whereas 26(19.26%) strongly disagreed. On claim </w:t>
      </w:r>
      <w:proofErr w:type="gramStart"/>
      <w:r>
        <w:rPr>
          <w:rFonts w:ascii="Times New Roman" w:hAnsi="Times New Roman"/>
          <w:sz w:val="24"/>
          <w:szCs w:val="24"/>
        </w:rPr>
        <w:t>that  they</w:t>
      </w:r>
      <w:proofErr w:type="gramEnd"/>
      <w:r>
        <w:rPr>
          <w:rFonts w:ascii="Times New Roman" w:hAnsi="Times New Roman"/>
          <w:sz w:val="24"/>
          <w:szCs w:val="24"/>
        </w:rPr>
        <w:t xml:space="preserve"> have improved on ICT integration as a result of being able to use variety of digital tools,25(18.52%) strongly agreed, 46(34.07%) agreed, 10(7.41%) remai</w:t>
      </w:r>
      <w:r>
        <w:rPr>
          <w:rFonts w:ascii="Times New Roman" w:hAnsi="Times New Roman"/>
          <w:sz w:val="24"/>
          <w:szCs w:val="24"/>
        </w:rPr>
        <w:t>ned undecided, 30(22.22%) disagreed ,24(17.78%) strongly disagreed. On whether their competency on use of digital tools has made it easy to integrate ICT in teaching, 27(20.00%) strongly agreed that it has enabled delivery of academic activities, 32(23.70%</w:t>
      </w:r>
      <w:r>
        <w:rPr>
          <w:rFonts w:ascii="Times New Roman" w:hAnsi="Times New Roman"/>
          <w:sz w:val="24"/>
          <w:szCs w:val="24"/>
        </w:rPr>
        <w:t>) agreed, educators who remained undecided were 6(4.44%) while 50(37.04%) disagreed and 20(14.81%) strongly disagreed. On statement that teacher digital literacy has an impact on teachers’ ICT application in teaching where high numbers of educators, 81(60.</w:t>
      </w:r>
      <w:r>
        <w:rPr>
          <w:rFonts w:ascii="Times New Roman" w:hAnsi="Times New Roman"/>
          <w:sz w:val="24"/>
          <w:szCs w:val="24"/>
        </w:rPr>
        <w:t xml:space="preserve">00%) strongly agreed, 40(29.63%) agreed, 4(2.96%) of primary school educators remained undecided, 5(3.70%) disagreed while 5(3.70%) of teachers strongly disagreed.  </w:t>
      </w:r>
    </w:p>
    <w:p w14:paraId="02F6C57C" w14:textId="77777777" w:rsidR="002D579F" w:rsidRDefault="00AE3483">
      <w:pPr>
        <w:pStyle w:val="NoSpacing"/>
        <w:jc w:val="both"/>
        <w:rPr>
          <w:rFonts w:ascii="Times New Roman" w:hAnsi="Times New Roman"/>
          <w:sz w:val="24"/>
          <w:szCs w:val="24"/>
        </w:rPr>
      </w:pPr>
      <w:r>
        <w:rPr>
          <w:rFonts w:ascii="Times New Roman" w:hAnsi="Times New Roman"/>
          <w:sz w:val="24"/>
          <w:szCs w:val="24"/>
        </w:rPr>
        <w:t>Therefore, digital literacy of teachers is a necessary requirement to be able to realize e</w:t>
      </w:r>
      <w:r>
        <w:rPr>
          <w:rFonts w:ascii="Times New Roman" w:hAnsi="Times New Roman"/>
          <w:sz w:val="24"/>
          <w:szCs w:val="24"/>
        </w:rPr>
        <w:t xml:space="preserve">ffective application of ICT devices in teaching. </w:t>
      </w:r>
      <w:proofErr w:type="spellStart"/>
      <w:r>
        <w:rPr>
          <w:rFonts w:ascii="Times New Roman" w:hAnsi="Times New Roman"/>
          <w:sz w:val="24"/>
          <w:szCs w:val="24"/>
        </w:rPr>
        <w:t>Thes</w:t>
      </w:r>
      <w:proofErr w:type="spellEnd"/>
      <w:r>
        <w:rPr>
          <w:rFonts w:ascii="Times New Roman" w:hAnsi="Times New Roman"/>
          <w:sz w:val="24"/>
          <w:szCs w:val="24"/>
        </w:rPr>
        <w:t xml:space="preserve"> findings concur with </w:t>
      </w:r>
      <w:proofErr w:type="spellStart"/>
      <w:r>
        <w:rPr>
          <w:rFonts w:ascii="Times New Roman" w:eastAsia="Times New Roman" w:hAnsi="Times New Roman"/>
          <w:sz w:val="24"/>
          <w:szCs w:val="24"/>
        </w:rPr>
        <w:t>Rytkönen</w:t>
      </w:r>
      <w:proofErr w:type="spellEnd"/>
      <w:r>
        <w:rPr>
          <w:rFonts w:ascii="Times New Roman" w:eastAsia="Times New Roman" w:hAnsi="Times New Roman"/>
          <w:sz w:val="24"/>
          <w:szCs w:val="24"/>
        </w:rPr>
        <w:t xml:space="preserve"> (2020) that comprehensive teacher professional development help improve digital literacy, leading to enhanced ICT integration. </w:t>
      </w:r>
      <w:proofErr w:type="spellStart"/>
      <w:r>
        <w:rPr>
          <w:rFonts w:ascii="Times New Roman" w:eastAsia="Times New Roman" w:hAnsi="Times New Roman"/>
          <w:sz w:val="24"/>
          <w:szCs w:val="24"/>
        </w:rPr>
        <w:t>Furtmerore</w:t>
      </w:r>
      <w:proofErr w:type="spellEnd"/>
      <w:r>
        <w:rPr>
          <w:rFonts w:ascii="Times New Roman" w:eastAsia="Times New Roman" w:hAnsi="Times New Roman"/>
          <w:sz w:val="24"/>
          <w:szCs w:val="24"/>
        </w:rPr>
        <w:t xml:space="preserve">, </w:t>
      </w:r>
      <w:r>
        <w:rPr>
          <w:rFonts w:ascii="Times New Roman" w:hAnsi="Times New Roman"/>
          <w:sz w:val="24"/>
          <w:szCs w:val="24"/>
        </w:rPr>
        <w:t>Hobbs (2010) indicates that teach</w:t>
      </w:r>
      <w:r>
        <w:rPr>
          <w:rFonts w:ascii="Times New Roman" w:hAnsi="Times New Roman"/>
          <w:sz w:val="24"/>
          <w:szCs w:val="24"/>
        </w:rPr>
        <w:t xml:space="preserve">ers proficient in information and data literacy possess the skills to critically evaluate, analyze and utilize a vast array of digital information and materials to promote teachers learning methodologies. </w:t>
      </w:r>
    </w:p>
    <w:p w14:paraId="1E15E755" w14:textId="77777777" w:rsidR="002D579F" w:rsidRDefault="00AE3483">
      <w:pPr>
        <w:pStyle w:val="Heading2"/>
        <w:spacing w:line="240" w:lineRule="auto"/>
      </w:pPr>
      <w:bookmarkStart w:id="23" w:name="_Toc203730674"/>
      <w:r>
        <w:t>Inferential Analysis</w:t>
      </w:r>
      <w:bookmarkEnd w:id="23"/>
      <w:r>
        <w:t xml:space="preserve"> </w:t>
      </w:r>
    </w:p>
    <w:p w14:paraId="58658AAD" w14:textId="77777777" w:rsidR="002D579F" w:rsidRDefault="00AE3483">
      <w:pPr>
        <w:pStyle w:val="NoSpacing"/>
        <w:tabs>
          <w:tab w:val="left" w:pos="2310"/>
        </w:tabs>
        <w:jc w:val="both"/>
        <w:rPr>
          <w:rFonts w:ascii="Times New Roman" w:hAnsi="Times New Roman"/>
          <w:sz w:val="24"/>
          <w:szCs w:val="24"/>
        </w:rPr>
      </w:pPr>
      <w:bookmarkStart w:id="24" w:name="_Hlk206086580"/>
      <w:r>
        <w:rPr>
          <w:rFonts w:ascii="Times New Roman" w:hAnsi="Times New Roman"/>
          <w:sz w:val="24"/>
          <w:szCs w:val="24"/>
        </w:rPr>
        <w:t xml:space="preserve">The study assessed the </w:t>
      </w:r>
      <w:r>
        <w:rPr>
          <w:rFonts w:ascii="Times New Roman" w:hAnsi="Times New Roman"/>
          <w:sz w:val="24"/>
          <w:szCs w:val="24"/>
        </w:rPr>
        <w:t>hypothesis</w:t>
      </w:r>
    </w:p>
    <w:p w14:paraId="11B79185" w14:textId="77777777" w:rsidR="002D579F" w:rsidRDefault="00AE3483">
      <w:pPr>
        <w:pStyle w:val="NoSpacing"/>
        <w:tabs>
          <w:tab w:val="left" w:pos="2310"/>
        </w:tabs>
        <w:ind w:left="426" w:right="521"/>
        <w:jc w:val="both"/>
        <w:rPr>
          <w:rFonts w:ascii="Times New Roman" w:hAnsi="Times New Roman"/>
          <w:i/>
          <w:iCs/>
          <w:sz w:val="24"/>
          <w:szCs w:val="24"/>
        </w:rPr>
      </w:pPr>
      <w:r>
        <w:rPr>
          <w:rFonts w:ascii="Times New Roman" w:hAnsi="Times New Roman"/>
          <w:b/>
          <w:bCs/>
          <w:i/>
          <w:iCs/>
          <w:sz w:val="24"/>
        </w:rPr>
        <w:t>Ho</w:t>
      </w:r>
      <w:r>
        <w:rPr>
          <w:rFonts w:ascii="Times New Roman" w:hAnsi="Times New Roman"/>
          <w:i/>
          <w:iCs/>
          <w:sz w:val="24"/>
        </w:rPr>
        <w:t xml:space="preserve">: </w:t>
      </w:r>
      <w:r>
        <w:rPr>
          <w:rFonts w:ascii="Times New Roman" w:hAnsi="Times New Roman"/>
          <w:i/>
          <w:iCs/>
          <w:sz w:val="24"/>
          <w:szCs w:val="24"/>
        </w:rPr>
        <w:t xml:space="preserve">There is no significant relationship between teacher </w:t>
      </w:r>
      <w:r>
        <w:rPr>
          <w:rFonts w:ascii="Times New Roman" w:hAnsi="Times New Roman"/>
          <w:i/>
          <w:iCs/>
          <w:color w:val="000000" w:themeColor="text1"/>
          <w:sz w:val="24"/>
          <w:szCs w:val="24"/>
        </w:rPr>
        <w:t xml:space="preserve">digital literacy and </w:t>
      </w:r>
      <w:r>
        <w:rPr>
          <w:rFonts w:ascii="Times New Roman" w:hAnsi="Times New Roman"/>
          <w:i/>
          <w:iCs/>
          <w:sz w:val="24"/>
          <w:szCs w:val="24"/>
        </w:rPr>
        <w:t>integration of ICT in teaching in public primary schools in Garissa Township Sub-County</w:t>
      </w:r>
    </w:p>
    <w:p w14:paraId="19BFAAC3" w14:textId="77777777" w:rsidR="002D579F" w:rsidRDefault="00AE3483">
      <w:pPr>
        <w:pStyle w:val="NoSpacing"/>
        <w:tabs>
          <w:tab w:val="left" w:pos="2310"/>
        </w:tabs>
        <w:jc w:val="both"/>
        <w:rPr>
          <w:rFonts w:ascii="Times New Roman" w:hAnsi="Times New Roman"/>
          <w:sz w:val="24"/>
          <w:szCs w:val="24"/>
        </w:rPr>
      </w:pPr>
      <w:r>
        <w:rPr>
          <w:rFonts w:ascii="Times New Roman" w:hAnsi="Times New Roman"/>
          <w:sz w:val="24"/>
          <w:szCs w:val="24"/>
        </w:rPr>
        <w:t>In that case, the study sought to establish existence of any association betwee</w:t>
      </w:r>
      <w:r>
        <w:rPr>
          <w:rFonts w:ascii="Times New Roman" w:hAnsi="Times New Roman"/>
          <w:sz w:val="24"/>
          <w:szCs w:val="24"/>
        </w:rPr>
        <w:t>n teacher digital literacy on application of ICT in teaching, Karl Pearson associations, where Table 3 was produced.</w:t>
      </w:r>
    </w:p>
    <w:p w14:paraId="41BBBB31" w14:textId="77777777" w:rsidR="002D579F" w:rsidRDefault="00AE3483">
      <w:pPr>
        <w:pStyle w:val="Caption"/>
        <w:rPr>
          <w:rFonts w:ascii="Times New Roman" w:hAnsi="Times New Roman"/>
          <w:color w:val="auto"/>
          <w:sz w:val="24"/>
          <w:szCs w:val="24"/>
        </w:rPr>
      </w:pPr>
      <w:bookmarkStart w:id="25" w:name="_Toc203712272"/>
      <w:r>
        <w:rPr>
          <w:rFonts w:ascii="Times New Roman" w:hAnsi="Times New Roman"/>
          <w:color w:val="auto"/>
          <w:sz w:val="24"/>
          <w:szCs w:val="24"/>
        </w:rPr>
        <w:t xml:space="preserve">Table </w:t>
      </w:r>
      <w:r>
        <w:rPr>
          <w:rFonts w:ascii="Times New Roman" w:hAnsi="Times New Roman"/>
          <w:color w:val="auto"/>
          <w:sz w:val="24"/>
          <w:szCs w:val="24"/>
        </w:rPr>
        <w:fldChar w:fldCharType="begin"/>
      </w:r>
      <w:r>
        <w:rPr>
          <w:rFonts w:ascii="Times New Roman" w:hAnsi="Times New Roman"/>
          <w:color w:val="auto"/>
          <w:sz w:val="24"/>
          <w:szCs w:val="24"/>
        </w:rPr>
        <w:instrText xml:space="preserve"> SEQ Table \* ARABIC </w:instrText>
      </w:r>
      <w:r>
        <w:rPr>
          <w:rFonts w:ascii="Times New Roman" w:hAnsi="Times New Roman"/>
          <w:color w:val="auto"/>
          <w:sz w:val="24"/>
          <w:szCs w:val="24"/>
        </w:rPr>
        <w:fldChar w:fldCharType="separate"/>
      </w:r>
      <w:r>
        <w:rPr>
          <w:rFonts w:ascii="Times New Roman" w:hAnsi="Times New Roman"/>
          <w:color w:val="auto"/>
          <w:sz w:val="24"/>
          <w:szCs w:val="24"/>
        </w:rPr>
        <w:t>3</w:t>
      </w:r>
      <w:r>
        <w:rPr>
          <w:rFonts w:ascii="Times New Roman" w:hAnsi="Times New Roman"/>
          <w:color w:val="auto"/>
          <w:sz w:val="24"/>
          <w:szCs w:val="24"/>
        </w:rPr>
        <w:fldChar w:fldCharType="end"/>
      </w:r>
      <w:r>
        <w:rPr>
          <w:rFonts w:ascii="Times New Roman" w:hAnsi="Times New Roman"/>
          <w:b/>
          <w:bCs/>
          <w:i w:val="0"/>
          <w:iCs w:val="0"/>
          <w:color w:val="auto"/>
          <w:sz w:val="24"/>
          <w:szCs w:val="24"/>
        </w:rPr>
        <w:t>:</w:t>
      </w:r>
      <w:r>
        <w:rPr>
          <w:rFonts w:ascii="Times New Roman" w:hAnsi="Times New Roman"/>
          <w:color w:val="auto"/>
          <w:sz w:val="24"/>
          <w:szCs w:val="24"/>
        </w:rPr>
        <w:t xml:space="preserve"> Pearson Correlation Results on Teacher Digital Literacy and Integration of ICT in teaching</w:t>
      </w:r>
      <w:bookmarkStart w:id="26" w:name="_Hlk206086618"/>
      <w:bookmarkEnd w:id="25"/>
    </w:p>
    <w:tbl>
      <w:tblPr>
        <w:tblW w:w="8839" w:type="dxa"/>
        <w:tblCellMar>
          <w:left w:w="0" w:type="dxa"/>
          <w:right w:w="0" w:type="dxa"/>
        </w:tblCellMar>
        <w:tblLook w:val="04A0" w:firstRow="1" w:lastRow="0" w:firstColumn="1" w:lastColumn="0" w:noHBand="0" w:noVBand="1"/>
      </w:tblPr>
      <w:tblGrid>
        <w:gridCol w:w="1680"/>
        <w:gridCol w:w="1439"/>
        <w:gridCol w:w="2860"/>
        <w:gridCol w:w="2860"/>
      </w:tblGrid>
      <w:tr w:rsidR="002D579F" w14:paraId="0CF14693" w14:textId="77777777">
        <w:trPr>
          <w:trHeight w:val="20"/>
        </w:trPr>
        <w:tc>
          <w:tcPr>
            <w:tcW w:w="8834" w:type="dxa"/>
            <w:gridSpan w:val="4"/>
            <w:tcBorders>
              <w:top w:val="nil"/>
              <w:left w:val="nil"/>
              <w:bottom w:val="nil"/>
              <w:right w:val="nil"/>
            </w:tcBorders>
            <w:tcMar>
              <w:top w:w="15" w:type="dxa"/>
              <w:left w:w="15" w:type="dxa"/>
              <w:bottom w:w="0" w:type="dxa"/>
              <w:right w:w="15" w:type="dxa"/>
            </w:tcMar>
            <w:vAlign w:val="center"/>
          </w:tcPr>
          <w:bookmarkEnd w:id="24"/>
          <w:p w14:paraId="086E5CF8" w14:textId="77777777" w:rsidR="002D579F" w:rsidRDefault="00AE3483">
            <w:pPr>
              <w:spacing w:after="0" w:line="240" w:lineRule="auto"/>
              <w:jc w:val="center"/>
              <w:rPr>
                <w:rFonts w:ascii="Times New Roman" w:eastAsia="Times New Roman" w:hAnsi="Times New Roman"/>
                <w:b/>
                <w:bCs/>
                <w:color w:val="000000"/>
              </w:rPr>
            </w:pPr>
            <w:r>
              <w:rPr>
                <w:rFonts w:ascii="Times New Roman" w:hAnsi="Times New Roman"/>
                <w:b/>
                <w:bCs/>
                <w:color w:val="000000"/>
              </w:rPr>
              <w:t>Correlations</w:t>
            </w:r>
          </w:p>
        </w:tc>
      </w:tr>
      <w:tr w:rsidR="002D579F" w14:paraId="4E05D4E9" w14:textId="77777777">
        <w:trPr>
          <w:trHeight w:val="20"/>
        </w:trPr>
        <w:tc>
          <w:tcPr>
            <w:tcW w:w="1680" w:type="dxa"/>
            <w:tcBorders>
              <w:top w:val="single" w:sz="4" w:space="0" w:color="auto"/>
              <w:left w:val="nil"/>
              <w:bottom w:val="single" w:sz="4" w:space="0" w:color="auto"/>
              <w:right w:val="nil"/>
            </w:tcBorders>
            <w:tcMar>
              <w:top w:w="15" w:type="dxa"/>
              <w:left w:w="15" w:type="dxa"/>
              <w:bottom w:w="0" w:type="dxa"/>
              <w:right w:w="15" w:type="dxa"/>
            </w:tcMar>
            <w:vAlign w:val="bottom"/>
          </w:tcPr>
          <w:p w14:paraId="1F2D3CE3" w14:textId="77777777" w:rsidR="002D579F" w:rsidRDefault="00AE3483">
            <w:pPr>
              <w:spacing w:after="0" w:line="240" w:lineRule="auto"/>
              <w:rPr>
                <w:rFonts w:ascii="Times New Roman" w:hAnsi="Times New Roman"/>
                <w:color w:val="000000"/>
              </w:rPr>
            </w:pPr>
            <w:r>
              <w:rPr>
                <w:rFonts w:ascii="Times New Roman" w:hAnsi="Times New Roman"/>
                <w:color w:val="000000"/>
              </w:rPr>
              <w:t> </w:t>
            </w:r>
          </w:p>
        </w:tc>
        <w:tc>
          <w:tcPr>
            <w:tcW w:w="1439" w:type="dxa"/>
            <w:tcBorders>
              <w:top w:val="single" w:sz="4" w:space="0" w:color="auto"/>
              <w:left w:val="nil"/>
              <w:bottom w:val="single" w:sz="4" w:space="0" w:color="auto"/>
              <w:right w:val="nil"/>
            </w:tcBorders>
            <w:tcMar>
              <w:top w:w="15" w:type="dxa"/>
              <w:left w:w="15" w:type="dxa"/>
              <w:bottom w:w="0" w:type="dxa"/>
              <w:right w:w="15" w:type="dxa"/>
            </w:tcMar>
            <w:vAlign w:val="bottom"/>
          </w:tcPr>
          <w:p w14:paraId="25858EE2" w14:textId="77777777" w:rsidR="002D579F" w:rsidRDefault="00AE3483">
            <w:pPr>
              <w:spacing w:after="0" w:line="240" w:lineRule="auto"/>
              <w:rPr>
                <w:rFonts w:ascii="Times New Roman" w:hAnsi="Times New Roman"/>
                <w:color w:val="000000"/>
              </w:rPr>
            </w:pPr>
            <w:r>
              <w:rPr>
                <w:rFonts w:ascii="Times New Roman" w:hAnsi="Times New Roman"/>
                <w:color w:val="000000"/>
              </w:rPr>
              <w:t> </w:t>
            </w:r>
          </w:p>
        </w:tc>
        <w:tc>
          <w:tcPr>
            <w:tcW w:w="2860" w:type="dxa"/>
            <w:tcBorders>
              <w:top w:val="single" w:sz="4" w:space="0" w:color="auto"/>
              <w:left w:val="nil"/>
              <w:bottom w:val="single" w:sz="4" w:space="0" w:color="auto"/>
              <w:right w:val="nil"/>
            </w:tcBorders>
            <w:tcMar>
              <w:top w:w="15" w:type="dxa"/>
              <w:left w:w="15" w:type="dxa"/>
              <w:bottom w:w="0" w:type="dxa"/>
              <w:right w:w="15" w:type="dxa"/>
            </w:tcMar>
            <w:vAlign w:val="bottom"/>
          </w:tcPr>
          <w:p w14:paraId="0FC73358" w14:textId="77777777" w:rsidR="002D579F" w:rsidRDefault="00AE3483">
            <w:pPr>
              <w:spacing w:after="0" w:line="240" w:lineRule="auto"/>
              <w:jc w:val="center"/>
              <w:rPr>
                <w:rFonts w:ascii="Times New Roman" w:hAnsi="Times New Roman"/>
                <w:color w:val="000000"/>
              </w:rPr>
            </w:pPr>
            <w:r>
              <w:rPr>
                <w:rFonts w:ascii="Times New Roman" w:hAnsi="Times New Roman"/>
                <w:color w:val="000000"/>
              </w:rPr>
              <w:t>Integration of ICT in teaching</w:t>
            </w:r>
          </w:p>
        </w:tc>
        <w:tc>
          <w:tcPr>
            <w:tcW w:w="2860" w:type="dxa"/>
            <w:tcBorders>
              <w:top w:val="single" w:sz="4" w:space="0" w:color="auto"/>
              <w:left w:val="nil"/>
              <w:bottom w:val="single" w:sz="4" w:space="0" w:color="auto"/>
              <w:right w:val="nil"/>
            </w:tcBorders>
            <w:tcMar>
              <w:top w:w="15" w:type="dxa"/>
              <w:left w:w="15" w:type="dxa"/>
              <w:bottom w:w="0" w:type="dxa"/>
              <w:right w:w="15" w:type="dxa"/>
            </w:tcMar>
            <w:vAlign w:val="bottom"/>
          </w:tcPr>
          <w:p w14:paraId="68097622" w14:textId="77777777" w:rsidR="002D579F" w:rsidRDefault="00AE3483">
            <w:pPr>
              <w:spacing w:after="0" w:line="240" w:lineRule="auto"/>
              <w:jc w:val="center"/>
              <w:rPr>
                <w:rFonts w:ascii="Times New Roman" w:hAnsi="Times New Roman"/>
                <w:color w:val="000000"/>
              </w:rPr>
            </w:pPr>
            <w:r>
              <w:rPr>
                <w:rFonts w:ascii="Times New Roman" w:hAnsi="Times New Roman"/>
                <w:color w:val="000000"/>
              </w:rPr>
              <w:t>Teacher Digital Literacy</w:t>
            </w:r>
          </w:p>
        </w:tc>
      </w:tr>
      <w:tr w:rsidR="002D579F" w14:paraId="211A257A" w14:textId="77777777">
        <w:trPr>
          <w:trHeight w:val="20"/>
        </w:trPr>
        <w:tc>
          <w:tcPr>
            <w:tcW w:w="1680" w:type="dxa"/>
            <w:tcBorders>
              <w:top w:val="nil"/>
              <w:left w:val="nil"/>
              <w:bottom w:val="nil"/>
              <w:right w:val="nil"/>
            </w:tcBorders>
            <w:tcMar>
              <w:top w:w="15" w:type="dxa"/>
              <w:left w:w="15" w:type="dxa"/>
              <w:bottom w:w="0" w:type="dxa"/>
              <w:right w:w="15" w:type="dxa"/>
            </w:tcMar>
          </w:tcPr>
          <w:p w14:paraId="50C5D153" w14:textId="77777777" w:rsidR="002D579F" w:rsidRDefault="00AE3483">
            <w:pPr>
              <w:spacing w:after="0" w:line="240" w:lineRule="auto"/>
              <w:rPr>
                <w:rFonts w:ascii="Times New Roman" w:hAnsi="Times New Roman"/>
                <w:color w:val="000000"/>
              </w:rPr>
            </w:pPr>
            <w:r>
              <w:rPr>
                <w:rFonts w:ascii="Times New Roman" w:hAnsi="Times New Roman"/>
                <w:color w:val="000000"/>
              </w:rPr>
              <w:t>Integration of ICT in teaching</w:t>
            </w:r>
          </w:p>
        </w:tc>
        <w:tc>
          <w:tcPr>
            <w:tcW w:w="1439" w:type="dxa"/>
            <w:tcBorders>
              <w:top w:val="nil"/>
              <w:left w:val="nil"/>
              <w:bottom w:val="nil"/>
              <w:right w:val="nil"/>
            </w:tcBorders>
            <w:tcMar>
              <w:top w:w="15" w:type="dxa"/>
              <w:left w:w="15" w:type="dxa"/>
              <w:bottom w:w="0" w:type="dxa"/>
              <w:right w:w="15" w:type="dxa"/>
            </w:tcMar>
          </w:tcPr>
          <w:p w14:paraId="4FFC3F75" w14:textId="77777777" w:rsidR="002D579F" w:rsidRDefault="00AE3483">
            <w:pPr>
              <w:spacing w:after="0" w:line="240" w:lineRule="auto"/>
              <w:rPr>
                <w:rFonts w:ascii="Times New Roman" w:hAnsi="Times New Roman"/>
                <w:color w:val="000000"/>
              </w:rPr>
            </w:pPr>
            <w:r>
              <w:rPr>
                <w:rFonts w:ascii="Times New Roman" w:hAnsi="Times New Roman"/>
                <w:color w:val="000000"/>
              </w:rPr>
              <w:t>Pearson Correlation</w:t>
            </w:r>
          </w:p>
        </w:tc>
        <w:tc>
          <w:tcPr>
            <w:tcW w:w="0" w:type="auto"/>
            <w:tcBorders>
              <w:top w:val="nil"/>
              <w:left w:val="nil"/>
              <w:bottom w:val="nil"/>
              <w:right w:val="nil"/>
            </w:tcBorders>
            <w:noWrap/>
            <w:tcMar>
              <w:top w:w="15" w:type="dxa"/>
              <w:left w:w="15" w:type="dxa"/>
              <w:bottom w:w="0" w:type="dxa"/>
              <w:right w:w="15" w:type="dxa"/>
            </w:tcMar>
          </w:tcPr>
          <w:p w14:paraId="1B1B5156" w14:textId="77777777" w:rsidR="002D579F" w:rsidRDefault="00AE3483">
            <w:pPr>
              <w:spacing w:after="0" w:line="240" w:lineRule="auto"/>
              <w:jc w:val="center"/>
              <w:rPr>
                <w:rFonts w:ascii="Times New Roman" w:hAnsi="Times New Roman"/>
                <w:color w:val="000000"/>
              </w:rPr>
            </w:pPr>
            <w:r>
              <w:rPr>
                <w:rFonts w:ascii="Times New Roman" w:hAnsi="Times New Roman"/>
                <w:color w:val="000000"/>
              </w:rPr>
              <w:t>1</w:t>
            </w:r>
          </w:p>
        </w:tc>
        <w:tc>
          <w:tcPr>
            <w:tcW w:w="0" w:type="auto"/>
            <w:tcBorders>
              <w:top w:val="nil"/>
              <w:left w:val="nil"/>
              <w:bottom w:val="nil"/>
              <w:right w:val="nil"/>
            </w:tcBorders>
            <w:noWrap/>
            <w:tcMar>
              <w:top w:w="15" w:type="dxa"/>
              <w:left w:w="15" w:type="dxa"/>
              <w:bottom w:w="0" w:type="dxa"/>
              <w:right w:w="15" w:type="dxa"/>
            </w:tcMar>
          </w:tcPr>
          <w:p w14:paraId="020BFDF4" w14:textId="77777777" w:rsidR="002D579F" w:rsidRDefault="00AE3483">
            <w:pPr>
              <w:spacing w:after="0" w:line="240" w:lineRule="auto"/>
              <w:jc w:val="center"/>
              <w:rPr>
                <w:rFonts w:ascii="Times New Roman" w:hAnsi="Times New Roman"/>
                <w:color w:val="000000"/>
              </w:rPr>
            </w:pPr>
            <w:r>
              <w:rPr>
                <w:rFonts w:ascii="Times New Roman" w:hAnsi="Times New Roman"/>
                <w:color w:val="000000"/>
              </w:rPr>
              <w:t>.450</w:t>
            </w:r>
            <w:r>
              <w:rPr>
                <w:rFonts w:ascii="Times New Roman" w:hAnsi="Times New Roman"/>
                <w:color w:val="000000"/>
                <w:vertAlign w:val="superscript"/>
              </w:rPr>
              <w:t>**</w:t>
            </w:r>
          </w:p>
        </w:tc>
      </w:tr>
      <w:tr w:rsidR="002D579F" w14:paraId="2355BFDF" w14:textId="77777777">
        <w:trPr>
          <w:trHeight w:val="20"/>
        </w:trPr>
        <w:tc>
          <w:tcPr>
            <w:tcW w:w="1680" w:type="dxa"/>
            <w:tcBorders>
              <w:top w:val="nil"/>
              <w:left w:val="nil"/>
              <w:bottom w:val="nil"/>
              <w:right w:val="nil"/>
            </w:tcBorders>
            <w:tcMar>
              <w:top w:w="15" w:type="dxa"/>
              <w:left w:w="15" w:type="dxa"/>
              <w:bottom w:w="0" w:type="dxa"/>
              <w:right w:w="15" w:type="dxa"/>
            </w:tcMar>
          </w:tcPr>
          <w:p w14:paraId="031C76C5" w14:textId="77777777" w:rsidR="002D579F" w:rsidRDefault="002D579F">
            <w:pPr>
              <w:spacing w:after="0" w:line="240" w:lineRule="auto"/>
              <w:jc w:val="right"/>
              <w:rPr>
                <w:rFonts w:ascii="Times New Roman" w:hAnsi="Times New Roman"/>
                <w:color w:val="000000"/>
              </w:rPr>
            </w:pPr>
          </w:p>
        </w:tc>
        <w:tc>
          <w:tcPr>
            <w:tcW w:w="1439" w:type="dxa"/>
            <w:tcBorders>
              <w:top w:val="nil"/>
              <w:left w:val="nil"/>
              <w:bottom w:val="nil"/>
              <w:right w:val="nil"/>
            </w:tcBorders>
            <w:tcMar>
              <w:top w:w="15" w:type="dxa"/>
              <w:left w:w="15" w:type="dxa"/>
              <w:bottom w:w="0" w:type="dxa"/>
              <w:right w:w="15" w:type="dxa"/>
            </w:tcMar>
          </w:tcPr>
          <w:p w14:paraId="76050595" w14:textId="77777777" w:rsidR="002D579F" w:rsidRDefault="00AE3483">
            <w:pPr>
              <w:spacing w:after="0" w:line="240" w:lineRule="auto"/>
              <w:rPr>
                <w:rFonts w:ascii="Times New Roman" w:hAnsi="Times New Roman"/>
                <w:color w:val="000000"/>
              </w:rPr>
            </w:pPr>
            <w:r>
              <w:rPr>
                <w:rFonts w:ascii="Times New Roman" w:hAnsi="Times New Roman"/>
                <w:color w:val="000000"/>
              </w:rPr>
              <w:t>Sig. (2-tailed)</w:t>
            </w:r>
          </w:p>
        </w:tc>
        <w:tc>
          <w:tcPr>
            <w:tcW w:w="2860" w:type="dxa"/>
            <w:tcBorders>
              <w:top w:val="nil"/>
              <w:left w:val="nil"/>
              <w:bottom w:val="nil"/>
              <w:right w:val="nil"/>
            </w:tcBorders>
            <w:tcMar>
              <w:top w:w="15" w:type="dxa"/>
              <w:left w:w="15" w:type="dxa"/>
              <w:bottom w:w="0" w:type="dxa"/>
              <w:right w:w="15" w:type="dxa"/>
            </w:tcMar>
          </w:tcPr>
          <w:p w14:paraId="39B410CE" w14:textId="77777777" w:rsidR="002D579F" w:rsidRDefault="002D579F">
            <w:pPr>
              <w:spacing w:after="0" w:line="240" w:lineRule="auto"/>
              <w:jc w:val="center"/>
              <w:rPr>
                <w:rFonts w:ascii="Times New Roman" w:hAnsi="Times New Roman"/>
                <w:color w:val="000000"/>
              </w:rPr>
            </w:pPr>
          </w:p>
        </w:tc>
        <w:tc>
          <w:tcPr>
            <w:tcW w:w="0" w:type="auto"/>
            <w:tcBorders>
              <w:top w:val="nil"/>
              <w:left w:val="nil"/>
              <w:bottom w:val="nil"/>
              <w:right w:val="nil"/>
            </w:tcBorders>
            <w:noWrap/>
            <w:tcMar>
              <w:top w:w="15" w:type="dxa"/>
              <w:left w:w="15" w:type="dxa"/>
              <w:bottom w:w="0" w:type="dxa"/>
              <w:right w:w="15" w:type="dxa"/>
            </w:tcMar>
          </w:tcPr>
          <w:p w14:paraId="4BF579FD" w14:textId="77777777" w:rsidR="002D579F" w:rsidRDefault="00AE3483">
            <w:pPr>
              <w:spacing w:after="0" w:line="240" w:lineRule="auto"/>
              <w:jc w:val="center"/>
              <w:rPr>
                <w:rFonts w:ascii="Times New Roman" w:hAnsi="Times New Roman"/>
                <w:color w:val="000000"/>
              </w:rPr>
            </w:pPr>
            <w:r>
              <w:rPr>
                <w:rFonts w:ascii="Times New Roman" w:hAnsi="Times New Roman"/>
                <w:color w:val="000000"/>
              </w:rPr>
              <w:t>.000</w:t>
            </w:r>
          </w:p>
        </w:tc>
      </w:tr>
      <w:tr w:rsidR="002D579F" w14:paraId="37D7D304" w14:textId="77777777">
        <w:trPr>
          <w:trHeight w:val="20"/>
        </w:trPr>
        <w:tc>
          <w:tcPr>
            <w:tcW w:w="1680" w:type="dxa"/>
            <w:tcBorders>
              <w:top w:val="nil"/>
              <w:left w:val="nil"/>
              <w:bottom w:val="nil"/>
              <w:right w:val="nil"/>
            </w:tcBorders>
            <w:tcMar>
              <w:top w:w="15" w:type="dxa"/>
              <w:left w:w="15" w:type="dxa"/>
              <w:bottom w:w="0" w:type="dxa"/>
              <w:right w:w="15" w:type="dxa"/>
            </w:tcMar>
          </w:tcPr>
          <w:p w14:paraId="2BAE8323" w14:textId="77777777" w:rsidR="002D579F" w:rsidRDefault="002D579F">
            <w:pPr>
              <w:spacing w:after="0" w:line="240" w:lineRule="auto"/>
              <w:jc w:val="right"/>
              <w:rPr>
                <w:rFonts w:ascii="Times New Roman" w:hAnsi="Times New Roman"/>
                <w:color w:val="000000"/>
              </w:rPr>
            </w:pPr>
          </w:p>
        </w:tc>
        <w:tc>
          <w:tcPr>
            <w:tcW w:w="1439" w:type="dxa"/>
            <w:tcBorders>
              <w:top w:val="nil"/>
              <w:left w:val="nil"/>
              <w:bottom w:val="nil"/>
              <w:right w:val="nil"/>
            </w:tcBorders>
            <w:tcMar>
              <w:top w:w="15" w:type="dxa"/>
              <w:left w:w="15" w:type="dxa"/>
              <w:bottom w:w="0" w:type="dxa"/>
              <w:right w:w="15" w:type="dxa"/>
            </w:tcMar>
          </w:tcPr>
          <w:p w14:paraId="60E9A73C" w14:textId="77777777" w:rsidR="002D579F" w:rsidRDefault="00AE3483">
            <w:pPr>
              <w:spacing w:after="0" w:line="240" w:lineRule="auto"/>
              <w:rPr>
                <w:rFonts w:ascii="Times New Roman" w:hAnsi="Times New Roman"/>
                <w:color w:val="000000"/>
              </w:rPr>
            </w:pPr>
            <w:r>
              <w:rPr>
                <w:rFonts w:ascii="Times New Roman" w:hAnsi="Times New Roman"/>
                <w:color w:val="000000"/>
              </w:rPr>
              <w:t>N</w:t>
            </w:r>
          </w:p>
        </w:tc>
        <w:tc>
          <w:tcPr>
            <w:tcW w:w="0" w:type="auto"/>
            <w:tcBorders>
              <w:top w:val="nil"/>
              <w:left w:val="nil"/>
              <w:bottom w:val="nil"/>
              <w:right w:val="nil"/>
            </w:tcBorders>
            <w:noWrap/>
            <w:tcMar>
              <w:top w:w="15" w:type="dxa"/>
              <w:left w:w="15" w:type="dxa"/>
              <w:bottom w:w="0" w:type="dxa"/>
              <w:right w:w="15" w:type="dxa"/>
            </w:tcMar>
          </w:tcPr>
          <w:p w14:paraId="7EC19A9C" w14:textId="77777777" w:rsidR="002D579F" w:rsidRDefault="00AE3483">
            <w:pPr>
              <w:spacing w:after="0" w:line="240" w:lineRule="auto"/>
              <w:jc w:val="center"/>
              <w:rPr>
                <w:rFonts w:ascii="Times New Roman" w:hAnsi="Times New Roman"/>
                <w:color w:val="000000"/>
              </w:rPr>
            </w:pPr>
            <w:r>
              <w:rPr>
                <w:rFonts w:ascii="Times New Roman" w:hAnsi="Times New Roman"/>
                <w:color w:val="000000"/>
              </w:rPr>
              <w:t>135</w:t>
            </w:r>
          </w:p>
        </w:tc>
        <w:tc>
          <w:tcPr>
            <w:tcW w:w="0" w:type="auto"/>
            <w:tcBorders>
              <w:top w:val="nil"/>
              <w:left w:val="nil"/>
              <w:bottom w:val="nil"/>
              <w:right w:val="nil"/>
            </w:tcBorders>
            <w:noWrap/>
            <w:tcMar>
              <w:top w:w="15" w:type="dxa"/>
              <w:left w:w="15" w:type="dxa"/>
              <w:bottom w:w="0" w:type="dxa"/>
              <w:right w:w="15" w:type="dxa"/>
            </w:tcMar>
          </w:tcPr>
          <w:p w14:paraId="64554F80" w14:textId="77777777" w:rsidR="002D579F" w:rsidRDefault="00AE3483">
            <w:pPr>
              <w:spacing w:after="0" w:line="240" w:lineRule="auto"/>
              <w:jc w:val="center"/>
              <w:rPr>
                <w:rFonts w:ascii="Times New Roman" w:hAnsi="Times New Roman"/>
                <w:color w:val="000000"/>
              </w:rPr>
            </w:pPr>
            <w:r>
              <w:rPr>
                <w:rFonts w:ascii="Times New Roman" w:hAnsi="Times New Roman"/>
                <w:color w:val="000000"/>
              </w:rPr>
              <w:t>135</w:t>
            </w:r>
          </w:p>
        </w:tc>
      </w:tr>
      <w:tr w:rsidR="002D579F" w14:paraId="364B48E0" w14:textId="77777777">
        <w:trPr>
          <w:trHeight w:val="20"/>
        </w:trPr>
        <w:tc>
          <w:tcPr>
            <w:tcW w:w="1680" w:type="dxa"/>
            <w:tcBorders>
              <w:top w:val="nil"/>
              <w:left w:val="nil"/>
              <w:bottom w:val="nil"/>
              <w:right w:val="nil"/>
            </w:tcBorders>
            <w:tcMar>
              <w:top w:w="15" w:type="dxa"/>
              <w:left w:w="15" w:type="dxa"/>
              <w:bottom w:w="0" w:type="dxa"/>
              <w:right w:w="15" w:type="dxa"/>
            </w:tcMar>
          </w:tcPr>
          <w:p w14:paraId="6DC72168" w14:textId="77777777" w:rsidR="002D579F" w:rsidRDefault="00AE3483">
            <w:pPr>
              <w:spacing w:after="0" w:line="240" w:lineRule="auto"/>
              <w:rPr>
                <w:rFonts w:ascii="Times New Roman" w:hAnsi="Times New Roman"/>
                <w:color w:val="000000"/>
              </w:rPr>
            </w:pPr>
            <w:r>
              <w:rPr>
                <w:rFonts w:ascii="Times New Roman" w:hAnsi="Times New Roman"/>
                <w:color w:val="000000"/>
              </w:rPr>
              <w:t>Teacher Digital Literacy</w:t>
            </w:r>
          </w:p>
        </w:tc>
        <w:tc>
          <w:tcPr>
            <w:tcW w:w="1439" w:type="dxa"/>
            <w:tcBorders>
              <w:top w:val="nil"/>
              <w:left w:val="nil"/>
              <w:bottom w:val="nil"/>
              <w:right w:val="nil"/>
            </w:tcBorders>
            <w:tcMar>
              <w:top w:w="15" w:type="dxa"/>
              <w:left w:w="15" w:type="dxa"/>
              <w:bottom w:w="0" w:type="dxa"/>
              <w:right w:w="15" w:type="dxa"/>
            </w:tcMar>
          </w:tcPr>
          <w:p w14:paraId="0B5994A3" w14:textId="77777777" w:rsidR="002D579F" w:rsidRDefault="00AE3483">
            <w:pPr>
              <w:spacing w:after="0" w:line="240" w:lineRule="auto"/>
              <w:rPr>
                <w:rFonts w:ascii="Times New Roman" w:hAnsi="Times New Roman"/>
                <w:color w:val="000000"/>
              </w:rPr>
            </w:pPr>
            <w:r>
              <w:rPr>
                <w:rFonts w:ascii="Times New Roman" w:hAnsi="Times New Roman"/>
                <w:color w:val="000000"/>
              </w:rPr>
              <w:t>Pearson Correlation</w:t>
            </w:r>
          </w:p>
        </w:tc>
        <w:tc>
          <w:tcPr>
            <w:tcW w:w="0" w:type="auto"/>
            <w:tcBorders>
              <w:top w:val="nil"/>
              <w:left w:val="nil"/>
              <w:bottom w:val="nil"/>
              <w:right w:val="nil"/>
            </w:tcBorders>
            <w:noWrap/>
            <w:tcMar>
              <w:top w:w="15" w:type="dxa"/>
              <w:left w:w="15" w:type="dxa"/>
              <w:bottom w:w="0" w:type="dxa"/>
              <w:right w:w="15" w:type="dxa"/>
            </w:tcMar>
          </w:tcPr>
          <w:p w14:paraId="06A7DC74" w14:textId="77777777" w:rsidR="002D579F" w:rsidRDefault="00AE3483">
            <w:pPr>
              <w:spacing w:after="0" w:line="240" w:lineRule="auto"/>
              <w:jc w:val="center"/>
              <w:rPr>
                <w:rFonts w:ascii="Times New Roman" w:hAnsi="Times New Roman"/>
                <w:color w:val="000000"/>
              </w:rPr>
            </w:pPr>
            <w:r>
              <w:rPr>
                <w:rFonts w:ascii="Times New Roman" w:hAnsi="Times New Roman"/>
                <w:color w:val="000000"/>
              </w:rPr>
              <w:t>.450</w:t>
            </w:r>
            <w:r>
              <w:rPr>
                <w:rFonts w:ascii="Times New Roman" w:hAnsi="Times New Roman"/>
                <w:color w:val="000000"/>
                <w:vertAlign w:val="superscript"/>
              </w:rPr>
              <w:t>**</w:t>
            </w:r>
          </w:p>
        </w:tc>
        <w:tc>
          <w:tcPr>
            <w:tcW w:w="0" w:type="auto"/>
            <w:tcBorders>
              <w:top w:val="nil"/>
              <w:left w:val="nil"/>
              <w:bottom w:val="nil"/>
              <w:right w:val="nil"/>
            </w:tcBorders>
            <w:noWrap/>
            <w:tcMar>
              <w:top w:w="15" w:type="dxa"/>
              <w:left w:w="15" w:type="dxa"/>
              <w:bottom w:w="0" w:type="dxa"/>
              <w:right w:w="15" w:type="dxa"/>
            </w:tcMar>
          </w:tcPr>
          <w:p w14:paraId="70C0FA32" w14:textId="77777777" w:rsidR="002D579F" w:rsidRDefault="00AE3483">
            <w:pPr>
              <w:spacing w:after="0" w:line="240" w:lineRule="auto"/>
              <w:jc w:val="center"/>
              <w:rPr>
                <w:rFonts w:ascii="Times New Roman" w:hAnsi="Times New Roman"/>
                <w:color w:val="000000"/>
              </w:rPr>
            </w:pPr>
            <w:r>
              <w:rPr>
                <w:rFonts w:ascii="Times New Roman" w:hAnsi="Times New Roman"/>
                <w:color w:val="000000"/>
              </w:rPr>
              <w:t>1</w:t>
            </w:r>
          </w:p>
        </w:tc>
      </w:tr>
      <w:tr w:rsidR="002D579F" w14:paraId="2E64E4F8" w14:textId="77777777">
        <w:trPr>
          <w:trHeight w:val="20"/>
        </w:trPr>
        <w:tc>
          <w:tcPr>
            <w:tcW w:w="1680" w:type="dxa"/>
            <w:tcBorders>
              <w:top w:val="nil"/>
              <w:left w:val="nil"/>
              <w:bottom w:val="nil"/>
              <w:right w:val="nil"/>
            </w:tcBorders>
            <w:tcMar>
              <w:top w:w="15" w:type="dxa"/>
              <w:left w:w="15" w:type="dxa"/>
              <w:bottom w:w="0" w:type="dxa"/>
              <w:right w:w="15" w:type="dxa"/>
            </w:tcMar>
          </w:tcPr>
          <w:p w14:paraId="013784D5" w14:textId="77777777" w:rsidR="002D579F" w:rsidRDefault="002D579F">
            <w:pPr>
              <w:spacing w:after="0" w:line="240" w:lineRule="auto"/>
              <w:jc w:val="right"/>
              <w:rPr>
                <w:rFonts w:ascii="Times New Roman" w:hAnsi="Times New Roman"/>
                <w:color w:val="000000"/>
              </w:rPr>
            </w:pPr>
          </w:p>
        </w:tc>
        <w:tc>
          <w:tcPr>
            <w:tcW w:w="1439" w:type="dxa"/>
            <w:tcBorders>
              <w:top w:val="nil"/>
              <w:left w:val="nil"/>
              <w:bottom w:val="nil"/>
              <w:right w:val="nil"/>
            </w:tcBorders>
            <w:tcMar>
              <w:top w:w="15" w:type="dxa"/>
              <w:left w:w="15" w:type="dxa"/>
              <w:bottom w:w="0" w:type="dxa"/>
              <w:right w:w="15" w:type="dxa"/>
            </w:tcMar>
          </w:tcPr>
          <w:p w14:paraId="49EF8F7C" w14:textId="77777777" w:rsidR="002D579F" w:rsidRDefault="00AE3483">
            <w:pPr>
              <w:spacing w:after="0" w:line="240" w:lineRule="auto"/>
              <w:rPr>
                <w:rFonts w:ascii="Times New Roman" w:hAnsi="Times New Roman"/>
                <w:color w:val="000000"/>
              </w:rPr>
            </w:pPr>
            <w:r>
              <w:rPr>
                <w:rFonts w:ascii="Times New Roman" w:hAnsi="Times New Roman"/>
                <w:color w:val="000000"/>
              </w:rPr>
              <w:t>Sig. (2-tailed)</w:t>
            </w:r>
          </w:p>
        </w:tc>
        <w:tc>
          <w:tcPr>
            <w:tcW w:w="0" w:type="auto"/>
            <w:tcBorders>
              <w:top w:val="nil"/>
              <w:left w:val="nil"/>
              <w:bottom w:val="nil"/>
              <w:right w:val="nil"/>
            </w:tcBorders>
            <w:noWrap/>
            <w:tcMar>
              <w:top w:w="15" w:type="dxa"/>
              <w:left w:w="15" w:type="dxa"/>
              <w:bottom w:w="0" w:type="dxa"/>
              <w:right w:w="15" w:type="dxa"/>
            </w:tcMar>
          </w:tcPr>
          <w:p w14:paraId="0660530E" w14:textId="77777777" w:rsidR="002D579F" w:rsidRDefault="00AE3483">
            <w:pPr>
              <w:spacing w:after="0" w:line="240" w:lineRule="auto"/>
              <w:jc w:val="center"/>
              <w:rPr>
                <w:rFonts w:ascii="Times New Roman" w:hAnsi="Times New Roman"/>
                <w:color w:val="000000"/>
              </w:rPr>
            </w:pPr>
            <w:r>
              <w:rPr>
                <w:rFonts w:ascii="Times New Roman" w:hAnsi="Times New Roman"/>
                <w:color w:val="000000"/>
              </w:rPr>
              <w:t>.000</w:t>
            </w:r>
          </w:p>
        </w:tc>
        <w:tc>
          <w:tcPr>
            <w:tcW w:w="2860" w:type="dxa"/>
            <w:tcBorders>
              <w:top w:val="nil"/>
              <w:left w:val="nil"/>
              <w:bottom w:val="nil"/>
              <w:right w:val="nil"/>
            </w:tcBorders>
            <w:tcMar>
              <w:top w:w="15" w:type="dxa"/>
              <w:left w:w="15" w:type="dxa"/>
              <w:bottom w:w="0" w:type="dxa"/>
              <w:right w:w="15" w:type="dxa"/>
            </w:tcMar>
          </w:tcPr>
          <w:p w14:paraId="385EF835" w14:textId="77777777" w:rsidR="002D579F" w:rsidRDefault="002D579F">
            <w:pPr>
              <w:spacing w:after="0" w:line="240" w:lineRule="auto"/>
              <w:jc w:val="center"/>
              <w:rPr>
                <w:rFonts w:ascii="Times New Roman" w:hAnsi="Times New Roman"/>
                <w:color w:val="000000"/>
              </w:rPr>
            </w:pPr>
          </w:p>
        </w:tc>
      </w:tr>
      <w:tr w:rsidR="002D579F" w14:paraId="48612EAA" w14:textId="77777777">
        <w:trPr>
          <w:trHeight w:val="20"/>
        </w:trPr>
        <w:tc>
          <w:tcPr>
            <w:tcW w:w="1680" w:type="dxa"/>
            <w:tcBorders>
              <w:top w:val="nil"/>
              <w:left w:val="nil"/>
              <w:bottom w:val="single" w:sz="4" w:space="0" w:color="auto"/>
              <w:right w:val="nil"/>
            </w:tcBorders>
            <w:tcMar>
              <w:top w:w="15" w:type="dxa"/>
              <w:left w:w="15" w:type="dxa"/>
              <w:bottom w:w="0" w:type="dxa"/>
              <w:right w:w="15" w:type="dxa"/>
            </w:tcMar>
          </w:tcPr>
          <w:p w14:paraId="6FB0BE28" w14:textId="77777777" w:rsidR="002D579F" w:rsidRDefault="00AE3483">
            <w:pPr>
              <w:spacing w:after="0" w:line="240" w:lineRule="auto"/>
              <w:rPr>
                <w:rFonts w:ascii="Times New Roman" w:hAnsi="Times New Roman"/>
                <w:color w:val="000000"/>
              </w:rPr>
            </w:pPr>
            <w:r>
              <w:rPr>
                <w:rFonts w:ascii="Times New Roman" w:hAnsi="Times New Roman"/>
                <w:color w:val="000000"/>
              </w:rPr>
              <w:t> </w:t>
            </w:r>
          </w:p>
        </w:tc>
        <w:tc>
          <w:tcPr>
            <w:tcW w:w="1439" w:type="dxa"/>
            <w:tcBorders>
              <w:top w:val="nil"/>
              <w:left w:val="nil"/>
              <w:bottom w:val="single" w:sz="4" w:space="0" w:color="auto"/>
              <w:right w:val="nil"/>
            </w:tcBorders>
            <w:tcMar>
              <w:top w:w="15" w:type="dxa"/>
              <w:left w:w="15" w:type="dxa"/>
              <w:bottom w:w="0" w:type="dxa"/>
              <w:right w:w="15" w:type="dxa"/>
            </w:tcMar>
          </w:tcPr>
          <w:p w14:paraId="6A7BE9FB" w14:textId="77777777" w:rsidR="002D579F" w:rsidRDefault="00AE3483">
            <w:pPr>
              <w:spacing w:after="0" w:line="240" w:lineRule="auto"/>
              <w:rPr>
                <w:rFonts w:ascii="Times New Roman" w:hAnsi="Times New Roman"/>
                <w:color w:val="000000"/>
              </w:rPr>
            </w:pPr>
            <w:r>
              <w:rPr>
                <w:rFonts w:ascii="Times New Roman" w:hAnsi="Times New Roman"/>
                <w:color w:val="000000"/>
              </w:rPr>
              <w:t>N</w:t>
            </w:r>
          </w:p>
        </w:tc>
        <w:tc>
          <w:tcPr>
            <w:tcW w:w="0" w:type="auto"/>
            <w:tcBorders>
              <w:top w:val="nil"/>
              <w:left w:val="nil"/>
              <w:bottom w:val="single" w:sz="4" w:space="0" w:color="auto"/>
              <w:right w:val="nil"/>
            </w:tcBorders>
            <w:noWrap/>
            <w:tcMar>
              <w:top w:w="15" w:type="dxa"/>
              <w:left w:w="15" w:type="dxa"/>
              <w:bottom w:w="0" w:type="dxa"/>
              <w:right w:w="15" w:type="dxa"/>
            </w:tcMar>
          </w:tcPr>
          <w:p w14:paraId="2ECC404A" w14:textId="77777777" w:rsidR="002D579F" w:rsidRDefault="00AE3483">
            <w:pPr>
              <w:spacing w:after="0" w:line="240" w:lineRule="auto"/>
              <w:jc w:val="center"/>
              <w:rPr>
                <w:rFonts w:ascii="Times New Roman" w:hAnsi="Times New Roman"/>
                <w:color w:val="000000"/>
              </w:rPr>
            </w:pPr>
            <w:r>
              <w:rPr>
                <w:rFonts w:ascii="Times New Roman" w:hAnsi="Times New Roman"/>
                <w:color w:val="000000"/>
              </w:rPr>
              <w:t>135</w:t>
            </w:r>
          </w:p>
        </w:tc>
        <w:tc>
          <w:tcPr>
            <w:tcW w:w="0" w:type="auto"/>
            <w:tcBorders>
              <w:top w:val="nil"/>
              <w:left w:val="nil"/>
              <w:bottom w:val="single" w:sz="4" w:space="0" w:color="auto"/>
              <w:right w:val="nil"/>
            </w:tcBorders>
            <w:noWrap/>
            <w:tcMar>
              <w:top w:w="15" w:type="dxa"/>
              <w:left w:w="15" w:type="dxa"/>
              <w:bottom w:w="0" w:type="dxa"/>
              <w:right w:w="15" w:type="dxa"/>
            </w:tcMar>
          </w:tcPr>
          <w:p w14:paraId="6CCB2541" w14:textId="77777777" w:rsidR="002D579F" w:rsidRDefault="00AE3483">
            <w:pPr>
              <w:spacing w:after="0" w:line="240" w:lineRule="auto"/>
              <w:jc w:val="center"/>
              <w:rPr>
                <w:rFonts w:ascii="Times New Roman" w:hAnsi="Times New Roman"/>
                <w:color w:val="000000"/>
              </w:rPr>
            </w:pPr>
            <w:r>
              <w:rPr>
                <w:rFonts w:ascii="Times New Roman" w:hAnsi="Times New Roman"/>
                <w:color w:val="000000"/>
              </w:rPr>
              <w:t>135</w:t>
            </w:r>
          </w:p>
        </w:tc>
      </w:tr>
      <w:tr w:rsidR="002D579F" w14:paraId="1017A810" w14:textId="77777777">
        <w:trPr>
          <w:trHeight w:val="20"/>
        </w:trPr>
        <w:tc>
          <w:tcPr>
            <w:tcW w:w="8834" w:type="dxa"/>
            <w:gridSpan w:val="4"/>
            <w:tcBorders>
              <w:top w:val="nil"/>
              <w:left w:val="nil"/>
              <w:bottom w:val="nil"/>
              <w:right w:val="nil"/>
            </w:tcBorders>
            <w:tcMar>
              <w:top w:w="15" w:type="dxa"/>
              <w:left w:w="15" w:type="dxa"/>
              <w:bottom w:w="0" w:type="dxa"/>
              <w:right w:w="15" w:type="dxa"/>
            </w:tcMar>
          </w:tcPr>
          <w:p w14:paraId="534819EE" w14:textId="77777777" w:rsidR="002D579F" w:rsidRDefault="00AE348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 xml:space="preserve">**. </w:t>
            </w:r>
            <w:r>
              <w:rPr>
                <w:rFonts w:ascii="Times New Roman" w:hAnsi="Times New Roman"/>
                <w:color w:val="000000"/>
                <w:sz w:val="18"/>
                <w:szCs w:val="18"/>
              </w:rPr>
              <w:t>Correlation is significant at the 0.01 level (2-tailed).</w:t>
            </w:r>
          </w:p>
        </w:tc>
      </w:tr>
    </w:tbl>
    <w:p w14:paraId="5E5F68F4" w14:textId="77777777" w:rsidR="002D579F" w:rsidRDefault="00AE3483">
      <w:pPr>
        <w:pStyle w:val="NoSpacing"/>
        <w:jc w:val="both"/>
        <w:rPr>
          <w:rFonts w:ascii="Times New Roman" w:eastAsia="Times New Roman" w:hAnsi="Times New Roman"/>
          <w:sz w:val="24"/>
          <w:szCs w:val="24"/>
        </w:rPr>
      </w:pPr>
      <w:r>
        <w:rPr>
          <w:rFonts w:ascii="Times New Roman" w:hAnsi="Times New Roman"/>
          <w:sz w:val="24"/>
          <w:szCs w:val="24"/>
        </w:rPr>
        <w:t xml:space="preserve"> Based on the results, at </w:t>
      </w:r>
      <m:oMath>
        <m:r>
          <w:rPr>
            <w:rFonts w:ascii="Cambria Math" w:hAnsi="Cambria Math"/>
            <w:sz w:val="24"/>
            <w:szCs w:val="24"/>
          </w:rPr>
          <m:t>α</m:t>
        </m:r>
        <m:r>
          <w:rPr>
            <w:rFonts w:ascii="Cambria Math" w:hAnsi="Cambria Math"/>
            <w:sz w:val="24"/>
            <w:szCs w:val="24"/>
          </w:rPr>
          <m:t>=0.05</m:t>
        </m:r>
      </m:oMath>
      <w:r>
        <w:rPr>
          <w:rFonts w:ascii="Times New Roman" w:hAnsi="Times New Roman"/>
          <w:sz w:val="24"/>
          <w:szCs w:val="24"/>
        </w:rPr>
        <w:t xml:space="preserve"> level of significance, probability value (p-value) was 0.00(that is &lt;0.01) while r = 0.450 to mean that there was moderate significant relationship between </w:t>
      </w:r>
      <w:r>
        <w:rPr>
          <w:rFonts w:ascii="Times New Roman" w:hAnsi="Times New Roman"/>
          <w:color w:val="000000" w:themeColor="text1"/>
          <w:sz w:val="24"/>
          <w:szCs w:val="24"/>
        </w:rPr>
        <w:t xml:space="preserve">Teacher </w:t>
      </w:r>
      <w:r>
        <w:rPr>
          <w:rFonts w:ascii="Times New Roman" w:hAnsi="Times New Roman"/>
          <w:color w:val="000000" w:themeColor="text1"/>
          <w:sz w:val="24"/>
          <w:szCs w:val="24"/>
        </w:rPr>
        <w:t>Digital Literacy and Integration of ICT in teaching</w:t>
      </w:r>
      <w:r>
        <w:rPr>
          <w:rFonts w:ascii="Times New Roman" w:hAnsi="Times New Roman"/>
          <w:sz w:val="24"/>
          <w:szCs w:val="24"/>
        </w:rPr>
        <w:t xml:space="preserve">. This was because p-value (&lt;0.01) was less than threshold of 0.05 to imply significance and r = 0.450 was between 03. And 0.6 to imply moderate relationship. Accordingly, the null hypothesis was rejected </w:t>
      </w:r>
      <w:r>
        <w:rPr>
          <w:rFonts w:ascii="Times New Roman" w:hAnsi="Times New Roman"/>
          <w:sz w:val="24"/>
          <w:szCs w:val="24"/>
        </w:rPr>
        <w:t xml:space="preserve">to imply that </w:t>
      </w:r>
      <w:r>
        <w:rPr>
          <w:rFonts w:ascii="Times New Roman" w:hAnsi="Times New Roman"/>
          <w:b/>
          <w:bCs/>
          <w:sz w:val="24"/>
        </w:rPr>
        <w:t>t</w:t>
      </w:r>
      <w:r>
        <w:rPr>
          <w:rFonts w:ascii="Times New Roman" w:hAnsi="Times New Roman"/>
          <w:sz w:val="24"/>
          <w:szCs w:val="24"/>
        </w:rPr>
        <w:t xml:space="preserve">here was significant relationship between teacher </w:t>
      </w:r>
      <w:r>
        <w:rPr>
          <w:rFonts w:ascii="Times New Roman" w:hAnsi="Times New Roman"/>
          <w:color w:val="000000" w:themeColor="text1"/>
          <w:sz w:val="24"/>
          <w:szCs w:val="24"/>
        </w:rPr>
        <w:t xml:space="preserve">digital literacy and </w:t>
      </w:r>
      <w:r>
        <w:rPr>
          <w:rFonts w:ascii="Times New Roman" w:hAnsi="Times New Roman"/>
          <w:sz w:val="24"/>
          <w:szCs w:val="24"/>
        </w:rPr>
        <w:t xml:space="preserve">integration of ICT in teaching in public primary schools in Garissa Township Sub-County. </w:t>
      </w:r>
      <w:r>
        <w:rPr>
          <w:rFonts w:ascii="Times New Roman" w:eastAsia="Times New Roman" w:hAnsi="Times New Roman"/>
          <w:sz w:val="24"/>
          <w:szCs w:val="24"/>
        </w:rPr>
        <w:t xml:space="preserve">This confirms the findings in the study </w:t>
      </w:r>
      <w:proofErr w:type="gramStart"/>
      <w:r>
        <w:rPr>
          <w:rFonts w:ascii="Times New Roman" w:eastAsia="Times New Roman" w:hAnsi="Times New Roman"/>
          <w:sz w:val="24"/>
          <w:szCs w:val="24"/>
        </w:rPr>
        <w:t xml:space="preserve">by  </w:t>
      </w:r>
      <w:r>
        <w:rPr>
          <w:rFonts w:ascii="Times New Roman" w:hAnsi="Times New Roman"/>
          <w:sz w:val="24"/>
          <w:szCs w:val="24"/>
        </w:rPr>
        <w:t>Costa</w:t>
      </w:r>
      <w:proofErr w:type="gramEnd"/>
      <w:r>
        <w:rPr>
          <w:rFonts w:ascii="Times New Roman" w:hAnsi="Times New Roman"/>
          <w:sz w:val="24"/>
          <w:szCs w:val="24"/>
        </w:rPr>
        <w:t xml:space="preserve"> and Oliveira (2022) which revea</w:t>
      </w:r>
      <w:r>
        <w:rPr>
          <w:rFonts w:ascii="Times New Roman" w:hAnsi="Times New Roman"/>
          <w:sz w:val="24"/>
          <w:szCs w:val="24"/>
        </w:rPr>
        <w:t xml:space="preserve">led a positive correlation </w:t>
      </w:r>
      <w:r>
        <w:rPr>
          <w:rFonts w:ascii="Times New Roman" w:hAnsi="Times New Roman"/>
          <w:sz w:val="24"/>
          <w:szCs w:val="24"/>
        </w:rPr>
        <w:lastRenderedPageBreak/>
        <w:t xml:space="preserve">between technological literacy and frequency of ICT use in learning practices. More so, </w:t>
      </w:r>
      <w:proofErr w:type="spellStart"/>
      <w:r>
        <w:rPr>
          <w:rFonts w:ascii="Times New Roman" w:hAnsi="Times New Roman"/>
          <w:sz w:val="24"/>
          <w:szCs w:val="24"/>
        </w:rPr>
        <w:t>Mokhawa</w:t>
      </w:r>
      <w:proofErr w:type="spellEnd"/>
      <w:r>
        <w:rPr>
          <w:rFonts w:ascii="Times New Roman" w:hAnsi="Times New Roman"/>
          <w:sz w:val="24"/>
          <w:szCs w:val="24"/>
        </w:rPr>
        <w:t xml:space="preserve"> and </w:t>
      </w:r>
      <w:proofErr w:type="spellStart"/>
      <w:r>
        <w:rPr>
          <w:rFonts w:ascii="Times New Roman" w:hAnsi="Times New Roman"/>
          <w:sz w:val="24"/>
          <w:szCs w:val="24"/>
        </w:rPr>
        <w:t>Setlhare</w:t>
      </w:r>
      <w:proofErr w:type="spellEnd"/>
      <w:r>
        <w:rPr>
          <w:rFonts w:ascii="Times New Roman" w:hAnsi="Times New Roman"/>
          <w:sz w:val="24"/>
          <w:szCs w:val="24"/>
        </w:rPr>
        <w:t xml:space="preserve"> (2020) found that teachers with stronger digital literacy display more confidence in improving student learning outcomes</w:t>
      </w:r>
      <w:r>
        <w:rPr>
          <w:rFonts w:ascii="Times New Roman" w:hAnsi="Times New Roman"/>
          <w:sz w:val="24"/>
          <w:szCs w:val="24"/>
        </w:rPr>
        <w:t xml:space="preserve"> while </w:t>
      </w:r>
      <w:proofErr w:type="spellStart"/>
      <w:r>
        <w:rPr>
          <w:rFonts w:ascii="Times New Roman" w:hAnsi="Times New Roman"/>
          <w:sz w:val="24"/>
          <w:szCs w:val="24"/>
        </w:rPr>
        <w:t>Amuriat</w:t>
      </w:r>
      <w:proofErr w:type="spellEnd"/>
      <w:r>
        <w:rPr>
          <w:rFonts w:ascii="Times New Roman" w:hAnsi="Times New Roman"/>
          <w:sz w:val="24"/>
          <w:szCs w:val="24"/>
        </w:rPr>
        <w:t xml:space="preserve"> et al. (2020) also found that teachers who receive ICT training exhibit a positive outlook towards technology integration. Furthermore, </w:t>
      </w:r>
      <w:proofErr w:type="spellStart"/>
      <w:r>
        <w:rPr>
          <w:rFonts w:ascii="Times New Roman" w:eastAsia="Times New Roman" w:hAnsi="Times New Roman"/>
          <w:sz w:val="24"/>
          <w:szCs w:val="24"/>
        </w:rPr>
        <w:t>Ertmer</w:t>
      </w:r>
      <w:proofErr w:type="spellEnd"/>
      <w:r>
        <w:rPr>
          <w:rFonts w:ascii="Times New Roman" w:eastAsia="Times New Roman" w:hAnsi="Times New Roman"/>
          <w:sz w:val="24"/>
          <w:szCs w:val="24"/>
        </w:rPr>
        <w:t xml:space="preserve"> and </w:t>
      </w:r>
      <w:proofErr w:type="spellStart"/>
      <w:r>
        <w:rPr>
          <w:rFonts w:ascii="Times New Roman" w:eastAsia="Times New Roman" w:hAnsi="Times New Roman"/>
          <w:sz w:val="24"/>
          <w:szCs w:val="24"/>
        </w:rPr>
        <w:t>Ottenbreit</w:t>
      </w:r>
      <w:proofErr w:type="spellEnd"/>
      <w:r>
        <w:rPr>
          <w:rFonts w:ascii="Times New Roman" w:eastAsia="Times New Roman" w:hAnsi="Times New Roman"/>
          <w:sz w:val="24"/>
          <w:szCs w:val="24"/>
        </w:rPr>
        <w:t>-Leftwich (2010) establishes a significant relation between teachers’ adoption of IC</w:t>
      </w:r>
      <w:r>
        <w:rPr>
          <w:rFonts w:ascii="Times New Roman" w:eastAsia="Times New Roman" w:hAnsi="Times New Roman"/>
          <w:sz w:val="24"/>
          <w:szCs w:val="24"/>
        </w:rPr>
        <w:t>T tools while Bingham and Xiao (2020) found that the successful adoption of ICT correlates strongly with readiness of teachers together with confidence in applying technological instructional materials (</w:t>
      </w:r>
      <w:r>
        <w:rPr>
          <w:rStyle w:val="Strong"/>
          <w:rFonts w:ascii="Times New Roman" w:hAnsi="Times New Roman"/>
          <w:b w:val="0"/>
          <w:bCs w:val="0"/>
          <w:sz w:val="24"/>
          <w:szCs w:val="24"/>
        </w:rPr>
        <w:t xml:space="preserve">Hernández et al.; </w:t>
      </w:r>
      <w:r>
        <w:rPr>
          <w:rFonts w:ascii="Times New Roman" w:hAnsi="Times New Roman"/>
          <w:sz w:val="24"/>
          <w:szCs w:val="24"/>
        </w:rPr>
        <w:t>2021). In support, Kimathi and Wanj</w:t>
      </w:r>
      <w:r>
        <w:rPr>
          <w:rFonts w:ascii="Times New Roman" w:hAnsi="Times New Roman"/>
          <w:sz w:val="24"/>
          <w:szCs w:val="24"/>
        </w:rPr>
        <w:t xml:space="preserve">iru (2022) explained that teachers who possess higher digital literacy levels promote interactive as well as student-centered learning (Mwangi, Otieno &amp; </w:t>
      </w:r>
      <w:proofErr w:type="spellStart"/>
      <w:r>
        <w:rPr>
          <w:rFonts w:ascii="Times New Roman" w:hAnsi="Times New Roman"/>
          <w:sz w:val="24"/>
          <w:szCs w:val="24"/>
        </w:rPr>
        <w:t>Musyoka</w:t>
      </w:r>
      <w:proofErr w:type="spellEnd"/>
      <w:r>
        <w:rPr>
          <w:rFonts w:ascii="Times New Roman" w:hAnsi="Times New Roman"/>
          <w:sz w:val="24"/>
          <w:szCs w:val="24"/>
        </w:rPr>
        <w:t>, 2021). While Ahmed and Abdullahi (2023) found that successful ICT integration in Garissa’s sch</w:t>
      </w:r>
      <w:r>
        <w:rPr>
          <w:rFonts w:ascii="Times New Roman" w:hAnsi="Times New Roman"/>
          <w:sz w:val="24"/>
          <w:szCs w:val="24"/>
        </w:rPr>
        <w:t>ools depends heavily on continuous digital literacy training</w:t>
      </w:r>
      <w:bookmarkEnd w:id="26"/>
      <w:r>
        <w:rPr>
          <w:rFonts w:ascii="Times New Roman" w:hAnsi="Times New Roman"/>
          <w:sz w:val="24"/>
          <w:szCs w:val="24"/>
        </w:rPr>
        <w:t>.</w:t>
      </w:r>
    </w:p>
    <w:p w14:paraId="3E24D1EF" w14:textId="77777777" w:rsidR="002D579F" w:rsidRDefault="00AE3483">
      <w:pPr>
        <w:pStyle w:val="Heading1"/>
        <w:spacing w:before="0" w:line="240" w:lineRule="auto"/>
        <w:rPr>
          <w:shd w:val="clear" w:color="auto" w:fill="FFFFFF"/>
        </w:rPr>
      </w:pPr>
      <w:bookmarkStart w:id="27" w:name="_Toc203730687"/>
      <w:r>
        <w:rPr>
          <w:shd w:val="clear" w:color="auto" w:fill="FFFFFF"/>
        </w:rPr>
        <w:t>CONCLUSIONS AND RECOMMENDATIONS</w:t>
      </w:r>
      <w:bookmarkEnd w:id="27"/>
    </w:p>
    <w:p w14:paraId="36F9468B" w14:textId="77777777" w:rsidR="002D579F" w:rsidRDefault="00AE3483">
      <w:pPr>
        <w:pStyle w:val="Heading2"/>
        <w:spacing w:line="240" w:lineRule="auto"/>
        <w:rPr>
          <w:shd w:val="clear" w:color="auto" w:fill="FFFFFF"/>
        </w:rPr>
      </w:pPr>
      <w:bookmarkStart w:id="28" w:name="_Toc203730694"/>
      <w:r>
        <w:rPr>
          <w:shd w:val="clear" w:color="auto" w:fill="FFFFFF"/>
        </w:rPr>
        <w:t>Conclusions</w:t>
      </w:r>
      <w:bookmarkEnd w:id="28"/>
      <w:r>
        <w:rPr>
          <w:shd w:val="clear" w:color="auto" w:fill="FFFFFF"/>
        </w:rPr>
        <w:t xml:space="preserve"> </w:t>
      </w:r>
      <w:r>
        <w:commentReference w:id="29"/>
      </w:r>
    </w:p>
    <w:p w14:paraId="3363D55D" w14:textId="77777777" w:rsidR="002D579F" w:rsidRDefault="00AE3483">
      <w:pPr>
        <w:pStyle w:val="NoSpacing"/>
        <w:tabs>
          <w:tab w:val="left" w:pos="2310"/>
        </w:tabs>
        <w:jc w:val="both"/>
        <w:rPr>
          <w:rFonts w:ascii="Times New Roman" w:hAnsi="Times New Roman"/>
          <w:sz w:val="24"/>
          <w:szCs w:val="24"/>
        </w:rPr>
      </w:pPr>
      <w:r>
        <w:rPr>
          <w:rFonts w:ascii="Times New Roman" w:hAnsi="Times New Roman"/>
          <w:sz w:val="24"/>
          <w:szCs w:val="24"/>
          <w:shd w:val="clear" w:color="auto" w:fill="FFFFFF"/>
        </w:rPr>
        <w:t xml:space="preserve">The study concludes that there is a significant </w:t>
      </w:r>
      <w:r>
        <w:rPr>
          <w:rFonts w:ascii="Times New Roman" w:hAnsi="Times New Roman"/>
          <w:sz w:val="24"/>
          <w:szCs w:val="24"/>
        </w:rPr>
        <w:t xml:space="preserve">relationship between </w:t>
      </w:r>
      <w:r>
        <w:rPr>
          <w:rFonts w:ascii="Times New Roman" w:hAnsi="Times New Roman"/>
          <w:color w:val="000000" w:themeColor="text1"/>
          <w:sz w:val="24"/>
          <w:szCs w:val="24"/>
        </w:rPr>
        <w:t>Teacher Digital Literacy and Integration of ICT in teaching</w:t>
      </w:r>
      <w:r>
        <w:rPr>
          <w:rFonts w:ascii="Times New Roman" w:hAnsi="Times New Roman"/>
          <w:sz w:val="24"/>
          <w:szCs w:val="24"/>
        </w:rPr>
        <w:t>. This was because</w:t>
      </w:r>
      <w:r>
        <w:rPr>
          <w:rFonts w:ascii="Times New Roman" w:hAnsi="Times New Roman"/>
          <w:sz w:val="24"/>
          <w:szCs w:val="24"/>
        </w:rPr>
        <w:t xml:space="preserve"> p-value (&lt;0.01) was less than threshold of 0.05 to imply significance and r = 0.450 was between 03. And 0.6 to imply moderate relationship. This </w:t>
      </w:r>
      <w:proofErr w:type="gramStart"/>
      <w:r>
        <w:rPr>
          <w:rFonts w:ascii="Times New Roman" w:hAnsi="Times New Roman"/>
          <w:sz w:val="24"/>
          <w:szCs w:val="24"/>
        </w:rPr>
        <w:t>means  where</w:t>
      </w:r>
      <w:proofErr w:type="gramEnd"/>
      <w:r>
        <w:rPr>
          <w:rFonts w:ascii="Times New Roman" w:hAnsi="Times New Roman"/>
          <w:sz w:val="24"/>
          <w:szCs w:val="24"/>
        </w:rPr>
        <w:t xml:space="preserve"> teachers are having digital skills on application of ICT devices on integrating such tools into l</w:t>
      </w:r>
      <w:r>
        <w:rPr>
          <w:rFonts w:ascii="Times New Roman" w:hAnsi="Times New Roman"/>
          <w:sz w:val="24"/>
          <w:szCs w:val="24"/>
        </w:rPr>
        <w:t>earning, there are higher chances of such teachers applying ICT resources in classroom. Research outcomes also suggest that application of ICT in learning especially classroom activities has gained a lot of significant in improving teachers’ pedagogical sk</w:t>
      </w:r>
      <w:r>
        <w:rPr>
          <w:rFonts w:ascii="Times New Roman" w:hAnsi="Times New Roman"/>
          <w:sz w:val="24"/>
          <w:szCs w:val="24"/>
        </w:rPr>
        <w:t>ills that promotes learners learning outcomes. In Kenya, Garissa Township Sub-County in particular, capacity building programs such as Digital Literacy Program (DLP) have targeted at alleviating use of ICT in primary school teaching.  However, success of s</w:t>
      </w:r>
      <w:r>
        <w:rPr>
          <w:rFonts w:ascii="Times New Roman" w:hAnsi="Times New Roman"/>
          <w:sz w:val="24"/>
          <w:szCs w:val="24"/>
        </w:rPr>
        <w:t>uch programs heavily relies on digital literacy among government primary school educators</w:t>
      </w:r>
    </w:p>
    <w:p w14:paraId="5A4D27A7" w14:textId="77777777" w:rsidR="002D579F" w:rsidRDefault="00AE3483">
      <w:pPr>
        <w:pStyle w:val="Heading2"/>
        <w:spacing w:line="240" w:lineRule="auto"/>
        <w:rPr>
          <w:shd w:val="clear" w:color="auto" w:fill="FFFFFF"/>
        </w:rPr>
      </w:pPr>
      <w:bookmarkStart w:id="30" w:name="_Toc203730696"/>
      <w:r>
        <w:rPr>
          <w:shd w:val="clear" w:color="auto" w:fill="FFFFFF"/>
        </w:rPr>
        <w:t>Recommendations for Practice</w:t>
      </w:r>
      <w:bookmarkEnd w:id="30"/>
    </w:p>
    <w:p w14:paraId="355F889E" w14:textId="77777777" w:rsidR="002D579F" w:rsidRDefault="00AE3483">
      <w:pPr>
        <w:pStyle w:val="NoSpacing"/>
        <w:jc w:val="both"/>
        <w:rPr>
          <w:rFonts w:ascii="Times New Roman" w:hAnsi="Times New Roman"/>
          <w:sz w:val="24"/>
          <w:szCs w:val="24"/>
          <w:shd w:val="clear" w:color="auto" w:fill="FFFFFF"/>
        </w:rPr>
      </w:pPr>
      <w:r>
        <w:rPr>
          <w:rFonts w:ascii="Times New Roman" w:hAnsi="Times New Roman"/>
          <w:sz w:val="24"/>
          <w:szCs w:val="24"/>
          <w:shd w:val="clear" w:color="auto" w:fill="FFFFFF"/>
        </w:rPr>
        <w:t>Investigation recommends for a differentiated training of teachers on digital literacy by the Ministry of Education together with Teacher</w:t>
      </w:r>
      <w:r>
        <w:rPr>
          <w:rFonts w:ascii="Times New Roman" w:hAnsi="Times New Roman"/>
          <w:sz w:val="24"/>
          <w:szCs w:val="24"/>
          <w:shd w:val="clear" w:color="auto" w:fill="FFFFFF"/>
        </w:rPr>
        <w:t xml:space="preserve">s Service Commission because younger teachers are more comfortable with ICT compared to older teachers therefore creating a need for differentiated training as well as support mechanisms tailored to different levels of experiences. </w:t>
      </w:r>
    </w:p>
    <w:p w14:paraId="58BBCDE2" w14:textId="77777777" w:rsidR="002D579F" w:rsidRDefault="00AE3483">
      <w:pPr>
        <w:pStyle w:val="Heading2"/>
        <w:numPr>
          <w:ilvl w:val="2"/>
          <w:numId w:val="1"/>
        </w:numPr>
        <w:spacing w:line="240" w:lineRule="auto"/>
        <w:rPr>
          <w:shd w:val="clear" w:color="auto" w:fill="FFFFFF"/>
        </w:rPr>
      </w:pPr>
      <w:bookmarkStart w:id="31" w:name="_Toc203730697"/>
      <w:r>
        <w:rPr>
          <w:shd w:val="clear" w:color="auto" w:fill="FFFFFF"/>
        </w:rPr>
        <w:t>Recommendations for Fur</w:t>
      </w:r>
      <w:r>
        <w:rPr>
          <w:shd w:val="clear" w:color="auto" w:fill="FFFFFF"/>
        </w:rPr>
        <w:t>ther Research</w:t>
      </w:r>
      <w:bookmarkEnd w:id="31"/>
    </w:p>
    <w:p w14:paraId="1334B932" w14:textId="77777777" w:rsidR="002D579F" w:rsidRDefault="00AE3483">
      <w:pPr>
        <w:pStyle w:val="NoSpacing"/>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Future studies may include pupils’ views on how ICT use in classrooms influence pupils learning experiences, motivation and learning outcomes. Research may be done on readiness and capacity of teachers to integrate emerging technologies such </w:t>
      </w:r>
      <w:r>
        <w:rPr>
          <w:rFonts w:ascii="Times New Roman" w:hAnsi="Times New Roman"/>
          <w:sz w:val="24"/>
          <w:szCs w:val="24"/>
          <w:shd w:val="clear" w:color="auto" w:fill="FFFFFF"/>
        </w:rPr>
        <w:t>as Artificial Intelligence, Coding and robotics in primary school curriculum.</w:t>
      </w:r>
    </w:p>
    <w:p w14:paraId="03522F7B" w14:textId="77777777" w:rsidR="002D579F" w:rsidRDefault="00AE3483">
      <w:pPr>
        <w:pStyle w:val="Heading1"/>
        <w:spacing w:before="0" w:line="240" w:lineRule="auto"/>
      </w:pPr>
      <w:bookmarkStart w:id="32" w:name="_Toc203730698"/>
      <w:r>
        <w:t>REFERENCES</w:t>
      </w:r>
      <w:bookmarkEnd w:id="32"/>
      <w:r>
        <w:commentReference w:id="33"/>
      </w:r>
    </w:p>
    <w:p w14:paraId="7D4EBADF" w14:textId="77777777" w:rsidR="002D579F" w:rsidRDefault="00AE3483">
      <w:pPr>
        <w:spacing w:after="0" w:line="240" w:lineRule="auto"/>
        <w:ind w:left="709" w:hanging="709"/>
        <w:jc w:val="both"/>
        <w:rPr>
          <w:rFonts w:ascii="Times New Roman" w:hAnsi="Times New Roman"/>
          <w:sz w:val="24"/>
          <w:szCs w:val="24"/>
        </w:rPr>
      </w:pPr>
      <w:bookmarkStart w:id="34" w:name="_Hlk181664608"/>
      <w:r>
        <w:rPr>
          <w:rFonts w:ascii="Times New Roman" w:eastAsia="Times New Roman" w:hAnsi="Times New Roman"/>
          <w:sz w:val="24"/>
          <w:szCs w:val="24"/>
        </w:rPr>
        <w:t>Ahmed, M., &amp; Abdullahi, H. (2023). Challenges to ICT integration in Garissa Sub-</w:t>
      </w:r>
      <w:proofErr w:type="spellStart"/>
      <w:r>
        <w:rPr>
          <w:rFonts w:ascii="Times New Roman" w:eastAsia="Times New Roman" w:hAnsi="Times New Roman"/>
          <w:sz w:val="24"/>
          <w:szCs w:val="24"/>
        </w:rPr>
        <w:t>Countyschools</w:t>
      </w:r>
      <w:proofErr w:type="spellEnd"/>
      <w:r>
        <w:rPr>
          <w:rFonts w:ascii="Times New Roman" w:eastAsia="Times New Roman" w:hAnsi="Times New Roman"/>
          <w:sz w:val="24"/>
          <w:szCs w:val="24"/>
        </w:rPr>
        <w:t xml:space="preserve">. </w:t>
      </w:r>
      <w:r>
        <w:rPr>
          <w:rFonts w:ascii="Times New Roman" w:eastAsia="Times New Roman" w:hAnsi="Times New Roman"/>
          <w:i/>
          <w:iCs/>
          <w:sz w:val="24"/>
          <w:szCs w:val="24"/>
        </w:rPr>
        <w:t>Kenya Journal of Educational Development</w:t>
      </w:r>
      <w:r>
        <w:rPr>
          <w:rFonts w:ascii="Times New Roman" w:eastAsia="Times New Roman" w:hAnsi="Times New Roman"/>
          <w:sz w:val="24"/>
          <w:szCs w:val="24"/>
        </w:rPr>
        <w:t>, 15(1), 101-118.</w:t>
      </w:r>
    </w:p>
    <w:p w14:paraId="50640515" w14:textId="77777777" w:rsidR="002D579F" w:rsidRDefault="00AE3483">
      <w:pPr>
        <w:spacing w:after="0" w:line="240" w:lineRule="auto"/>
        <w:ind w:left="709" w:hanging="709"/>
        <w:jc w:val="both"/>
        <w:rPr>
          <w:rFonts w:ascii="Times New Roman" w:hAnsi="Times New Roman"/>
          <w:sz w:val="24"/>
          <w:szCs w:val="24"/>
        </w:rPr>
      </w:pPr>
      <w:proofErr w:type="spellStart"/>
      <w:r>
        <w:rPr>
          <w:rFonts w:ascii="Times New Roman" w:hAnsi="Times New Roman"/>
          <w:sz w:val="24"/>
          <w:szCs w:val="24"/>
        </w:rPr>
        <w:t>Amuriat</w:t>
      </w:r>
      <w:proofErr w:type="spellEnd"/>
      <w:r>
        <w:rPr>
          <w:rFonts w:ascii="Times New Roman" w:hAnsi="Times New Roman"/>
          <w:sz w:val="24"/>
          <w:szCs w:val="24"/>
        </w:rPr>
        <w:t>, M.</w:t>
      </w:r>
      <w:r>
        <w:rPr>
          <w:rFonts w:ascii="Times New Roman" w:hAnsi="Times New Roman"/>
          <w:sz w:val="24"/>
          <w:szCs w:val="24"/>
        </w:rPr>
        <w:t xml:space="preserve">, </w:t>
      </w:r>
      <w:proofErr w:type="spellStart"/>
      <w:r>
        <w:rPr>
          <w:rFonts w:ascii="Times New Roman" w:hAnsi="Times New Roman"/>
          <w:sz w:val="24"/>
          <w:szCs w:val="24"/>
        </w:rPr>
        <w:t>Kabanyoro</w:t>
      </w:r>
      <w:proofErr w:type="spellEnd"/>
      <w:r>
        <w:rPr>
          <w:rFonts w:ascii="Times New Roman" w:hAnsi="Times New Roman"/>
          <w:sz w:val="24"/>
          <w:szCs w:val="24"/>
        </w:rPr>
        <w:t xml:space="preserve">, A., &amp; </w:t>
      </w:r>
      <w:proofErr w:type="spellStart"/>
      <w:r>
        <w:rPr>
          <w:rFonts w:ascii="Times New Roman" w:hAnsi="Times New Roman"/>
          <w:sz w:val="24"/>
          <w:szCs w:val="24"/>
        </w:rPr>
        <w:t>Namutebi</w:t>
      </w:r>
      <w:proofErr w:type="spellEnd"/>
      <w:r>
        <w:rPr>
          <w:rFonts w:ascii="Times New Roman" w:hAnsi="Times New Roman"/>
          <w:sz w:val="24"/>
          <w:szCs w:val="24"/>
        </w:rPr>
        <w:t xml:space="preserve">, T. (2020). </w:t>
      </w:r>
      <w:r>
        <w:rPr>
          <w:rStyle w:val="Emphasis"/>
          <w:rFonts w:ascii="Times New Roman" w:hAnsi="Times New Roman"/>
          <w:sz w:val="24"/>
          <w:szCs w:val="24"/>
        </w:rPr>
        <w:t>ICT training and its impact on teacher attitudes and practices in Uganda</w:t>
      </w:r>
      <w:r>
        <w:rPr>
          <w:rFonts w:ascii="Times New Roman" w:hAnsi="Times New Roman"/>
          <w:sz w:val="24"/>
          <w:szCs w:val="24"/>
        </w:rPr>
        <w:t xml:space="preserve">. </w:t>
      </w:r>
      <w:r>
        <w:rPr>
          <w:rFonts w:ascii="Times New Roman" w:hAnsi="Times New Roman"/>
          <w:i/>
          <w:iCs/>
          <w:sz w:val="24"/>
          <w:szCs w:val="24"/>
        </w:rPr>
        <w:t>African Journal of Educational Research</w:t>
      </w:r>
      <w:r>
        <w:rPr>
          <w:rFonts w:ascii="Times New Roman" w:hAnsi="Times New Roman"/>
          <w:sz w:val="24"/>
          <w:szCs w:val="24"/>
        </w:rPr>
        <w:t>, 15(1), 56-70.</w:t>
      </w:r>
    </w:p>
    <w:p w14:paraId="2823D69D" w14:textId="77777777" w:rsidR="002D579F" w:rsidRDefault="00AE3483">
      <w:pPr>
        <w:spacing w:after="0" w:line="240" w:lineRule="auto"/>
        <w:ind w:left="709" w:hanging="709"/>
        <w:jc w:val="both"/>
        <w:rPr>
          <w:rFonts w:ascii="Times New Roman" w:hAnsi="Times New Roman"/>
          <w:sz w:val="24"/>
          <w:szCs w:val="24"/>
        </w:rPr>
      </w:pPr>
      <w:r>
        <w:rPr>
          <w:rFonts w:ascii="Times New Roman" w:hAnsi="Times New Roman"/>
          <w:sz w:val="24"/>
          <w:szCs w:val="24"/>
        </w:rPr>
        <w:t xml:space="preserve">Baier, F., </w:t>
      </w:r>
      <w:proofErr w:type="spellStart"/>
      <w:r>
        <w:rPr>
          <w:rFonts w:ascii="Times New Roman" w:hAnsi="Times New Roman"/>
          <w:sz w:val="24"/>
          <w:szCs w:val="24"/>
        </w:rPr>
        <w:t>Kunter</w:t>
      </w:r>
      <w:proofErr w:type="spellEnd"/>
      <w:r>
        <w:rPr>
          <w:rFonts w:ascii="Times New Roman" w:hAnsi="Times New Roman"/>
          <w:sz w:val="24"/>
          <w:szCs w:val="24"/>
        </w:rPr>
        <w:t xml:space="preserve">, M., &amp; Krauss, S. (2020). ICT integration in German classrooms: The role of teacher professional development. </w:t>
      </w:r>
      <w:r>
        <w:rPr>
          <w:rStyle w:val="Emphasis"/>
          <w:rFonts w:ascii="Times New Roman" w:hAnsi="Times New Roman"/>
          <w:sz w:val="24"/>
          <w:szCs w:val="24"/>
        </w:rPr>
        <w:t>European Journal of Teacher Education</w:t>
      </w:r>
      <w:r>
        <w:rPr>
          <w:rFonts w:ascii="Times New Roman" w:hAnsi="Times New Roman"/>
          <w:sz w:val="24"/>
          <w:szCs w:val="24"/>
        </w:rPr>
        <w:t xml:space="preserve">, </w:t>
      </w:r>
      <w:r>
        <w:rPr>
          <w:rStyle w:val="Emphasis"/>
          <w:rFonts w:ascii="Times New Roman" w:hAnsi="Times New Roman"/>
          <w:sz w:val="24"/>
          <w:szCs w:val="24"/>
        </w:rPr>
        <w:t>43</w:t>
      </w:r>
      <w:r>
        <w:rPr>
          <w:rFonts w:ascii="Times New Roman" w:hAnsi="Times New Roman"/>
          <w:sz w:val="24"/>
          <w:szCs w:val="24"/>
        </w:rPr>
        <w:t xml:space="preserve">(3), 332-349. </w:t>
      </w:r>
    </w:p>
    <w:p w14:paraId="01ED12AA" w14:textId="77777777" w:rsidR="002D579F" w:rsidRDefault="00AE3483">
      <w:pPr>
        <w:spacing w:after="0" w:line="240" w:lineRule="auto"/>
        <w:ind w:left="709" w:hanging="709"/>
        <w:jc w:val="both"/>
        <w:rPr>
          <w:rFonts w:ascii="Times New Roman" w:hAnsi="Times New Roman"/>
          <w:sz w:val="24"/>
          <w:szCs w:val="24"/>
        </w:rPr>
      </w:pPr>
      <w:proofErr w:type="spellStart"/>
      <w:r>
        <w:rPr>
          <w:rFonts w:ascii="Times New Roman" w:hAnsi="Times New Roman"/>
          <w:sz w:val="24"/>
          <w:szCs w:val="24"/>
        </w:rPr>
        <w:t>Becta</w:t>
      </w:r>
      <w:proofErr w:type="spellEnd"/>
      <w:r>
        <w:rPr>
          <w:rFonts w:ascii="Times New Roman" w:hAnsi="Times New Roman"/>
          <w:sz w:val="24"/>
          <w:szCs w:val="24"/>
        </w:rPr>
        <w:t>, T. (2014). A Review of the Research Literature on Barriers to the</w:t>
      </w:r>
      <w:r>
        <w:rPr>
          <w:rFonts w:ascii="Times New Roman" w:hAnsi="Times New Roman"/>
          <w:sz w:val="24"/>
          <w:szCs w:val="24"/>
        </w:rPr>
        <w:t xml:space="preserve"> Uptake of ICT by Teachers. </w:t>
      </w:r>
      <w:r>
        <w:rPr>
          <w:rFonts w:ascii="Times New Roman" w:hAnsi="Times New Roman"/>
          <w:i/>
          <w:sz w:val="24"/>
          <w:szCs w:val="24"/>
        </w:rPr>
        <w:t>British Educational Communications and Technology Agency</w:t>
      </w:r>
      <w:r>
        <w:rPr>
          <w:rFonts w:ascii="Times New Roman" w:hAnsi="Times New Roman"/>
          <w:sz w:val="24"/>
          <w:szCs w:val="24"/>
        </w:rPr>
        <w:t>, 3(1): 12-34.</w:t>
      </w:r>
    </w:p>
    <w:p w14:paraId="7EF1BE20" w14:textId="77777777" w:rsidR="002D579F" w:rsidRDefault="00AE3483">
      <w:pPr>
        <w:spacing w:after="0" w:line="240" w:lineRule="auto"/>
        <w:ind w:left="709" w:hanging="709"/>
        <w:jc w:val="both"/>
        <w:rPr>
          <w:rStyle w:val="Strong"/>
          <w:rFonts w:ascii="Times New Roman" w:hAnsi="Times New Roman"/>
          <w:b w:val="0"/>
          <w:bCs w:val="0"/>
          <w:sz w:val="24"/>
          <w:szCs w:val="24"/>
        </w:rPr>
      </w:pPr>
      <w:proofErr w:type="spellStart"/>
      <w:r>
        <w:rPr>
          <w:rFonts w:ascii="Times New Roman" w:hAnsi="Times New Roman"/>
          <w:sz w:val="24"/>
          <w:szCs w:val="24"/>
        </w:rPr>
        <w:t>Bouhlila</w:t>
      </w:r>
      <w:proofErr w:type="spellEnd"/>
      <w:r>
        <w:rPr>
          <w:rFonts w:ascii="Times New Roman" w:hAnsi="Times New Roman"/>
          <w:sz w:val="24"/>
          <w:szCs w:val="24"/>
        </w:rPr>
        <w:t xml:space="preserve">, D., &amp; Ben Yahia, H. (2021). </w:t>
      </w:r>
      <w:r>
        <w:rPr>
          <w:rStyle w:val="Emphasis"/>
          <w:rFonts w:ascii="Times New Roman" w:hAnsi="Times New Roman"/>
          <w:sz w:val="24"/>
          <w:szCs w:val="24"/>
        </w:rPr>
        <w:t>ICT policies in education: Enhancing digital literacy among teachers in Morocco</w:t>
      </w:r>
      <w:r>
        <w:rPr>
          <w:rFonts w:ascii="Times New Roman" w:hAnsi="Times New Roman"/>
          <w:sz w:val="24"/>
          <w:szCs w:val="24"/>
        </w:rPr>
        <w:t xml:space="preserve">. </w:t>
      </w:r>
      <w:r>
        <w:rPr>
          <w:rFonts w:ascii="Times New Roman" w:hAnsi="Times New Roman"/>
          <w:i/>
          <w:iCs/>
          <w:sz w:val="24"/>
          <w:szCs w:val="24"/>
        </w:rPr>
        <w:t>Journal of Educational Technology</w:t>
      </w:r>
      <w:r>
        <w:rPr>
          <w:rFonts w:ascii="Times New Roman" w:hAnsi="Times New Roman"/>
          <w:sz w:val="24"/>
          <w:szCs w:val="24"/>
        </w:rPr>
        <w:t>, 45(</w:t>
      </w:r>
      <w:r>
        <w:rPr>
          <w:rFonts w:ascii="Times New Roman" w:hAnsi="Times New Roman"/>
          <w:sz w:val="24"/>
          <w:szCs w:val="24"/>
        </w:rPr>
        <w:t xml:space="preserve">3), 211-225. </w:t>
      </w:r>
    </w:p>
    <w:p w14:paraId="1B17BE93" w14:textId="77777777" w:rsidR="002D579F" w:rsidRDefault="00AE3483">
      <w:pPr>
        <w:spacing w:after="0" w:line="240" w:lineRule="auto"/>
        <w:ind w:left="709" w:hanging="709"/>
        <w:jc w:val="both"/>
        <w:rPr>
          <w:rFonts w:ascii="Times New Roman" w:hAnsi="Times New Roman"/>
          <w:sz w:val="24"/>
          <w:szCs w:val="24"/>
        </w:rPr>
      </w:pPr>
      <w:r>
        <w:rPr>
          <w:rStyle w:val="Strong"/>
          <w:rFonts w:ascii="Times New Roman" w:hAnsi="Times New Roman"/>
          <w:b w:val="0"/>
          <w:bCs w:val="0"/>
          <w:sz w:val="24"/>
          <w:szCs w:val="24"/>
        </w:rPr>
        <w:lastRenderedPageBreak/>
        <w:t>Costa, F., &amp; Oliveira, R.</w:t>
      </w:r>
      <w:r>
        <w:rPr>
          <w:rFonts w:ascii="Times New Roman" w:hAnsi="Times New Roman"/>
          <w:sz w:val="24"/>
          <w:szCs w:val="24"/>
        </w:rPr>
        <w:t xml:space="preserve"> (2022). Digital competency frameworks and ICT integration in Brazilian teacher education programs. </w:t>
      </w:r>
      <w:r>
        <w:rPr>
          <w:rStyle w:val="Emphasis"/>
          <w:rFonts w:ascii="Times New Roman" w:hAnsi="Times New Roman"/>
          <w:sz w:val="24"/>
          <w:szCs w:val="24"/>
        </w:rPr>
        <w:t xml:space="preserve">Brazilian Journal of Digital Education, 29 </w:t>
      </w:r>
      <w:r>
        <w:rPr>
          <w:rFonts w:ascii="Times New Roman" w:hAnsi="Times New Roman"/>
          <w:sz w:val="24"/>
          <w:szCs w:val="24"/>
        </w:rPr>
        <w:t>(2), 78-94.</w:t>
      </w:r>
    </w:p>
    <w:p w14:paraId="78F6DC00" w14:textId="77777777" w:rsidR="002D579F" w:rsidRDefault="00AE3483">
      <w:pPr>
        <w:spacing w:after="0" w:line="240" w:lineRule="auto"/>
        <w:ind w:left="709" w:hanging="709"/>
        <w:jc w:val="both"/>
        <w:rPr>
          <w:rFonts w:ascii="Times New Roman" w:hAnsi="Times New Roman"/>
          <w:sz w:val="24"/>
          <w:szCs w:val="24"/>
        </w:rPr>
      </w:pPr>
      <w:proofErr w:type="spellStart"/>
      <w:r>
        <w:rPr>
          <w:rFonts w:ascii="Times New Roman" w:hAnsi="Times New Roman"/>
          <w:sz w:val="24"/>
          <w:szCs w:val="24"/>
        </w:rPr>
        <w:t>Ertmer</w:t>
      </w:r>
      <w:proofErr w:type="spellEnd"/>
      <w:r>
        <w:rPr>
          <w:rFonts w:ascii="Times New Roman" w:hAnsi="Times New Roman"/>
          <w:sz w:val="24"/>
          <w:szCs w:val="24"/>
        </w:rPr>
        <w:t xml:space="preserve">, P. A., &amp; </w:t>
      </w:r>
      <w:proofErr w:type="spellStart"/>
      <w:r>
        <w:rPr>
          <w:rFonts w:ascii="Times New Roman" w:hAnsi="Times New Roman"/>
          <w:sz w:val="24"/>
          <w:szCs w:val="24"/>
        </w:rPr>
        <w:t>Ottenbreit</w:t>
      </w:r>
      <w:proofErr w:type="spellEnd"/>
      <w:r>
        <w:rPr>
          <w:rFonts w:ascii="Times New Roman" w:hAnsi="Times New Roman"/>
          <w:sz w:val="24"/>
          <w:szCs w:val="24"/>
        </w:rPr>
        <w:t xml:space="preserve">-Leftwich, A. T. (2010). Teacher technology change: How knowledge, beliefs, and culture intersect. </w:t>
      </w:r>
      <w:r>
        <w:rPr>
          <w:rStyle w:val="Emphasis"/>
          <w:rFonts w:ascii="Times New Roman" w:hAnsi="Times New Roman"/>
          <w:sz w:val="24"/>
          <w:szCs w:val="24"/>
        </w:rPr>
        <w:t>Journal of Research on Technology in Education</w:t>
      </w:r>
      <w:r>
        <w:rPr>
          <w:rFonts w:ascii="Times New Roman" w:hAnsi="Times New Roman"/>
          <w:sz w:val="24"/>
          <w:szCs w:val="24"/>
        </w:rPr>
        <w:t xml:space="preserve">, </w:t>
      </w:r>
      <w:r>
        <w:rPr>
          <w:rStyle w:val="Emphasis"/>
          <w:rFonts w:ascii="Times New Roman" w:hAnsi="Times New Roman"/>
          <w:sz w:val="24"/>
          <w:szCs w:val="24"/>
        </w:rPr>
        <w:t>42</w:t>
      </w:r>
      <w:r>
        <w:rPr>
          <w:rFonts w:ascii="Times New Roman" w:hAnsi="Times New Roman"/>
          <w:sz w:val="24"/>
          <w:szCs w:val="24"/>
        </w:rPr>
        <w:t xml:space="preserve">(3), 255-284. </w:t>
      </w:r>
    </w:p>
    <w:p w14:paraId="3162DA98" w14:textId="77777777" w:rsidR="002D579F" w:rsidRDefault="00AE3483">
      <w:pPr>
        <w:spacing w:after="0" w:line="240" w:lineRule="auto"/>
        <w:ind w:left="709" w:hanging="709"/>
        <w:jc w:val="both"/>
        <w:rPr>
          <w:rFonts w:ascii="Times New Roman" w:hAnsi="Times New Roman"/>
          <w:sz w:val="24"/>
          <w:szCs w:val="24"/>
        </w:rPr>
      </w:pPr>
      <w:proofErr w:type="spellStart"/>
      <w:r>
        <w:rPr>
          <w:rFonts w:ascii="Times New Roman" w:hAnsi="Times New Roman"/>
          <w:sz w:val="24"/>
          <w:szCs w:val="24"/>
        </w:rPr>
        <w:t>Karsenti</w:t>
      </w:r>
      <w:proofErr w:type="spellEnd"/>
      <w:r>
        <w:rPr>
          <w:rFonts w:ascii="Times New Roman" w:hAnsi="Times New Roman"/>
          <w:sz w:val="24"/>
          <w:szCs w:val="24"/>
        </w:rPr>
        <w:t xml:space="preserve">, T., </w:t>
      </w:r>
      <w:proofErr w:type="spellStart"/>
      <w:r>
        <w:rPr>
          <w:rFonts w:ascii="Times New Roman" w:hAnsi="Times New Roman"/>
          <w:sz w:val="24"/>
          <w:szCs w:val="24"/>
        </w:rPr>
        <w:t>Dumouchel</w:t>
      </w:r>
      <w:proofErr w:type="spellEnd"/>
      <w:r>
        <w:rPr>
          <w:rFonts w:ascii="Times New Roman" w:hAnsi="Times New Roman"/>
          <w:sz w:val="24"/>
          <w:szCs w:val="24"/>
        </w:rPr>
        <w:t>, G., &amp; Collin, S. (2020). Teachers’ digit</w:t>
      </w:r>
      <w:r>
        <w:rPr>
          <w:rFonts w:ascii="Times New Roman" w:hAnsi="Times New Roman"/>
          <w:sz w:val="24"/>
          <w:szCs w:val="24"/>
        </w:rPr>
        <w:t xml:space="preserve">al skills in France: Impact on ICT integration. </w:t>
      </w:r>
      <w:r>
        <w:rPr>
          <w:rStyle w:val="Emphasis"/>
          <w:rFonts w:ascii="Times New Roman" w:hAnsi="Times New Roman"/>
          <w:sz w:val="24"/>
          <w:szCs w:val="24"/>
        </w:rPr>
        <w:t>Education and Information Technologies</w:t>
      </w:r>
      <w:r>
        <w:rPr>
          <w:rFonts w:ascii="Times New Roman" w:hAnsi="Times New Roman"/>
          <w:sz w:val="24"/>
          <w:szCs w:val="24"/>
        </w:rPr>
        <w:t xml:space="preserve">, </w:t>
      </w:r>
      <w:r>
        <w:rPr>
          <w:rStyle w:val="Emphasis"/>
          <w:rFonts w:ascii="Times New Roman" w:hAnsi="Times New Roman"/>
          <w:sz w:val="24"/>
          <w:szCs w:val="24"/>
        </w:rPr>
        <w:t>25</w:t>
      </w:r>
      <w:r>
        <w:rPr>
          <w:rFonts w:ascii="Times New Roman" w:hAnsi="Times New Roman"/>
          <w:sz w:val="24"/>
          <w:szCs w:val="24"/>
        </w:rPr>
        <w:t xml:space="preserve">(1), 309-325. </w:t>
      </w:r>
    </w:p>
    <w:p w14:paraId="3868D6F4" w14:textId="77777777" w:rsidR="002D579F" w:rsidRDefault="00AE3483">
      <w:pPr>
        <w:spacing w:after="0" w:line="240" w:lineRule="auto"/>
        <w:ind w:left="709" w:hanging="709"/>
        <w:jc w:val="both"/>
        <w:rPr>
          <w:rFonts w:ascii="Times New Roman" w:hAnsi="Times New Roman"/>
          <w:sz w:val="24"/>
          <w:szCs w:val="24"/>
        </w:rPr>
      </w:pPr>
      <w:proofErr w:type="spellStart"/>
      <w:r>
        <w:rPr>
          <w:rFonts w:ascii="Times New Roman" w:eastAsia="Times New Roman" w:hAnsi="Times New Roman"/>
          <w:sz w:val="24"/>
          <w:szCs w:val="24"/>
        </w:rPr>
        <w:t>Kayiwa</w:t>
      </w:r>
      <w:proofErr w:type="spellEnd"/>
      <w:r>
        <w:rPr>
          <w:rFonts w:ascii="Times New Roman" w:eastAsia="Times New Roman" w:hAnsi="Times New Roman"/>
          <w:sz w:val="24"/>
          <w:szCs w:val="24"/>
        </w:rPr>
        <w:t xml:space="preserve">, D. (2021). Enhancing teachers’ digital competencies for effective ICT integration in Uganda and Tanzania. </w:t>
      </w:r>
      <w:r>
        <w:rPr>
          <w:rFonts w:ascii="Times New Roman" w:eastAsia="Times New Roman" w:hAnsi="Times New Roman"/>
          <w:i/>
          <w:iCs/>
          <w:sz w:val="24"/>
          <w:szCs w:val="24"/>
        </w:rPr>
        <w:t>African Journal of Education and Tech</w:t>
      </w:r>
      <w:r>
        <w:rPr>
          <w:rFonts w:ascii="Times New Roman" w:eastAsia="Times New Roman" w:hAnsi="Times New Roman"/>
          <w:i/>
          <w:iCs/>
          <w:sz w:val="24"/>
          <w:szCs w:val="24"/>
        </w:rPr>
        <w:t>nology</w:t>
      </w:r>
      <w:r>
        <w:rPr>
          <w:rFonts w:ascii="Times New Roman" w:eastAsia="Times New Roman" w:hAnsi="Times New Roman"/>
          <w:sz w:val="24"/>
          <w:szCs w:val="24"/>
        </w:rPr>
        <w:t>, 9(3), 150-162.</w:t>
      </w:r>
    </w:p>
    <w:p w14:paraId="290B3166" w14:textId="77777777" w:rsidR="002D579F" w:rsidRDefault="00AE3483">
      <w:pPr>
        <w:spacing w:after="0" w:line="240" w:lineRule="auto"/>
        <w:ind w:left="709" w:hanging="709"/>
        <w:jc w:val="both"/>
        <w:rPr>
          <w:rFonts w:ascii="Times New Roman" w:hAnsi="Times New Roman"/>
          <w:sz w:val="24"/>
          <w:szCs w:val="24"/>
        </w:rPr>
      </w:pPr>
      <w:r>
        <w:rPr>
          <w:rFonts w:ascii="Times New Roman" w:eastAsia="Times New Roman" w:hAnsi="Times New Roman"/>
          <w:sz w:val="24"/>
          <w:szCs w:val="24"/>
        </w:rPr>
        <w:t xml:space="preserve">Kimathi, N., &amp; Wanjiru, K. (2022). Teachers’ digital literacy and ICT integration in Kenyan public schools. </w:t>
      </w:r>
      <w:r>
        <w:rPr>
          <w:rFonts w:ascii="Times New Roman" w:eastAsia="Times New Roman" w:hAnsi="Times New Roman"/>
          <w:i/>
          <w:iCs/>
          <w:sz w:val="24"/>
          <w:szCs w:val="24"/>
        </w:rPr>
        <w:t>East African Journal of Education</w:t>
      </w:r>
      <w:r>
        <w:rPr>
          <w:rFonts w:ascii="Times New Roman" w:eastAsia="Times New Roman" w:hAnsi="Times New Roman"/>
          <w:sz w:val="24"/>
          <w:szCs w:val="24"/>
        </w:rPr>
        <w:t>, 8(2), 57-72.</w:t>
      </w:r>
    </w:p>
    <w:p w14:paraId="2D72D8F8" w14:textId="77777777" w:rsidR="002D579F" w:rsidRDefault="00AE3483">
      <w:pPr>
        <w:spacing w:after="0" w:line="240" w:lineRule="auto"/>
        <w:ind w:left="709" w:hanging="709"/>
        <w:jc w:val="both"/>
        <w:rPr>
          <w:rFonts w:ascii="Times New Roman" w:hAnsi="Times New Roman"/>
          <w:sz w:val="24"/>
          <w:szCs w:val="24"/>
        </w:rPr>
      </w:pPr>
      <w:proofErr w:type="spellStart"/>
      <w:r>
        <w:rPr>
          <w:rFonts w:ascii="Times New Roman" w:hAnsi="Times New Roman"/>
          <w:sz w:val="24"/>
          <w:szCs w:val="24"/>
        </w:rPr>
        <w:t>Krumsvik</w:t>
      </w:r>
      <w:proofErr w:type="spellEnd"/>
      <w:r>
        <w:rPr>
          <w:rFonts w:ascii="Times New Roman" w:hAnsi="Times New Roman"/>
          <w:sz w:val="24"/>
          <w:szCs w:val="24"/>
        </w:rPr>
        <w:t xml:space="preserve">, R. J. (2014). Teacher educators’ digital competence. </w:t>
      </w:r>
      <w:r>
        <w:rPr>
          <w:rFonts w:ascii="Times New Roman" w:hAnsi="Times New Roman"/>
          <w:i/>
          <w:iCs/>
          <w:sz w:val="24"/>
          <w:szCs w:val="24"/>
        </w:rPr>
        <w:t>Scandinavian J</w:t>
      </w:r>
      <w:r>
        <w:rPr>
          <w:rFonts w:ascii="Times New Roman" w:hAnsi="Times New Roman"/>
          <w:i/>
          <w:iCs/>
          <w:sz w:val="24"/>
          <w:szCs w:val="24"/>
        </w:rPr>
        <w:t>ournal of Educational Research, 58</w:t>
      </w:r>
      <w:r>
        <w:rPr>
          <w:rFonts w:ascii="Times New Roman" w:hAnsi="Times New Roman"/>
          <w:sz w:val="24"/>
          <w:szCs w:val="24"/>
        </w:rPr>
        <w:t>(3), 269–280. https://doi.org/10.1080/00313831.2012.726273</w:t>
      </w:r>
    </w:p>
    <w:p w14:paraId="29FA5D70" w14:textId="77777777" w:rsidR="002D579F" w:rsidRDefault="00AE3483">
      <w:pPr>
        <w:spacing w:after="0" w:line="240" w:lineRule="auto"/>
        <w:ind w:left="709" w:hanging="709"/>
        <w:jc w:val="both"/>
        <w:rPr>
          <w:rFonts w:ascii="Times New Roman" w:hAnsi="Times New Roman"/>
          <w:i/>
          <w:iCs/>
          <w:sz w:val="24"/>
          <w:szCs w:val="24"/>
          <w:shd w:val="clear" w:color="auto" w:fill="FFFFFF"/>
        </w:rPr>
      </w:pPr>
      <w:proofErr w:type="spellStart"/>
      <w:r>
        <w:rPr>
          <w:rFonts w:ascii="Times New Roman" w:hAnsi="Times New Roman"/>
          <w:sz w:val="24"/>
          <w:szCs w:val="24"/>
          <w:shd w:val="clear" w:color="auto" w:fill="FFFFFF"/>
        </w:rPr>
        <w:t>Mbawala</w:t>
      </w:r>
      <w:proofErr w:type="spellEnd"/>
      <w:r>
        <w:rPr>
          <w:rFonts w:ascii="Times New Roman" w:hAnsi="Times New Roman"/>
          <w:sz w:val="24"/>
          <w:szCs w:val="24"/>
          <w:shd w:val="clear" w:color="auto" w:fill="FFFFFF"/>
        </w:rPr>
        <w:t xml:space="preserve"> J &amp; Lestari S, (2024). The use and challenges of ICT in primary schools. A study of selected primary schools in Ilala, Tanzania. </w:t>
      </w:r>
      <w:r>
        <w:rPr>
          <w:rFonts w:ascii="Times New Roman" w:hAnsi="Times New Roman"/>
          <w:i/>
          <w:iCs/>
          <w:sz w:val="24"/>
          <w:szCs w:val="24"/>
          <w:shd w:val="clear" w:color="auto" w:fill="FFFFFF"/>
        </w:rPr>
        <w:t xml:space="preserve">International Journal of </w:t>
      </w:r>
      <w:r>
        <w:rPr>
          <w:rFonts w:ascii="Times New Roman" w:hAnsi="Times New Roman"/>
          <w:i/>
          <w:iCs/>
          <w:sz w:val="24"/>
          <w:szCs w:val="24"/>
          <w:shd w:val="clear" w:color="auto" w:fill="FFFFFF"/>
        </w:rPr>
        <w:t>Research and Innovation in Social Science, 8(2), 125-132.</w:t>
      </w:r>
    </w:p>
    <w:p w14:paraId="04DF6623" w14:textId="77777777" w:rsidR="002D579F" w:rsidRDefault="00AE3483">
      <w:pPr>
        <w:spacing w:after="0" w:line="240" w:lineRule="auto"/>
        <w:ind w:left="709" w:hanging="709"/>
        <w:jc w:val="both"/>
        <w:rPr>
          <w:rFonts w:ascii="Times New Roman" w:hAnsi="Times New Roman"/>
          <w:sz w:val="24"/>
          <w:szCs w:val="24"/>
        </w:rPr>
      </w:pPr>
      <w:r>
        <w:rPr>
          <w:rFonts w:ascii="Times New Roman" w:eastAsia="Times New Roman" w:hAnsi="Times New Roman"/>
          <w:sz w:val="24"/>
          <w:szCs w:val="24"/>
        </w:rPr>
        <w:t xml:space="preserve">Ministry of Education (2023). </w:t>
      </w:r>
      <w:r>
        <w:rPr>
          <w:rFonts w:ascii="Times New Roman" w:eastAsia="Times New Roman" w:hAnsi="Times New Roman"/>
          <w:i/>
          <w:iCs/>
          <w:sz w:val="24"/>
          <w:szCs w:val="24"/>
        </w:rPr>
        <w:t>ICT integration in Kenyan secondary schools: A report on current practices and challenges</w:t>
      </w:r>
      <w:r>
        <w:rPr>
          <w:rFonts w:ascii="Times New Roman" w:eastAsia="Times New Roman" w:hAnsi="Times New Roman"/>
          <w:sz w:val="24"/>
          <w:szCs w:val="24"/>
        </w:rPr>
        <w:t>. Government of Kenya.</w:t>
      </w:r>
    </w:p>
    <w:p w14:paraId="095DF508" w14:textId="77777777" w:rsidR="002D579F" w:rsidRDefault="00AE3483">
      <w:pPr>
        <w:spacing w:after="0" w:line="240" w:lineRule="auto"/>
        <w:ind w:left="709" w:hanging="709"/>
        <w:jc w:val="both"/>
        <w:rPr>
          <w:rFonts w:ascii="Times New Roman" w:hAnsi="Times New Roman"/>
          <w:sz w:val="24"/>
          <w:szCs w:val="24"/>
        </w:rPr>
      </w:pPr>
      <w:proofErr w:type="spellStart"/>
      <w:r>
        <w:rPr>
          <w:rFonts w:ascii="Times New Roman" w:hAnsi="Times New Roman"/>
          <w:sz w:val="24"/>
          <w:szCs w:val="24"/>
        </w:rPr>
        <w:t>Mokhawa</w:t>
      </w:r>
      <w:proofErr w:type="spellEnd"/>
      <w:r>
        <w:rPr>
          <w:rFonts w:ascii="Times New Roman" w:hAnsi="Times New Roman"/>
          <w:sz w:val="24"/>
          <w:szCs w:val="24"/>
        </w:rPr>
        <w:t xml:space="preserve">, L., &amp; </w:t>
      </w:r>
      <w:proofErr w:type="spellStart"/>
      <w:r>
        <w:rPr>
          <w:rFonts w:ascii="Times New Roman" w:hAnsi="Times New Roman"/>
          <w:sz w:val="24"/>
          <w:szCs w:val="24"/>
        </w:rPr>
        <w:t>Setlhare</w:t>
      </w:r>
      <w:proofErr w:type="spellEnd"/>
      <w:r>
        <w:rPr>
          <w:rFonts w:ascii="Times New Roman" w:hAnsi="Times New Roman"/>
          <w:sz w:val="24"/>
          <w:szCs w:val="24"/>
        </w:rPr>
        <w:t xml:space="preserve">, L. (2020). </w:t>
      </w:r>
      <w:r>
        <w:rPr>
          <w:rStyle w:val="Emphasis"/>
          <w:rFonts w:ascii="Times New Roman" w:hAnsi="Times New Roman"/>
          <w:sz w:val="24"/>
          <w:szCs w:val="24"/>
        </w:rPr>
        <w:t xml:space="preserve">The digital divide: </w:t>
      </w:r>
      <w:r>
        <w:rPr>
          <w:rStyle w:val="Emphasis"/>
          <w:rFonts w:ascii="Times New Roman" w:hAnsi="Times New Roman"/>
          <w:sz w:val="24"/>
          <w:szCs w:val="24"/>
        </w:rPr>
        <w:t>ICT resource distribution and its impact on teachers in Botswana</w:t>
      </w:r>
      <w:r>
        <w:rPr>
          <w:rFonts w:ascii="Times New Roman" w:hAnsi="Times New Roman"/>
          <w:i/>
          <w:iCs/>
          <w:sz w:val="24"/>
          <w:szCs w:val="24"/>
        </w:rPr>
        <w:t>.</w:t>
      </w:r>
      <w:r>
        <w:rPr>
          <w:rFonts w:ascii="Times New Roman" w:hAnsi="Times New Roman"/>
          <w:sz w:val="24"/>
          <w:szCs w:val="24"/>
        </w:rPr>
        <w:t xml:space="preserve"> </w:t>
      </w:r>
      <w:r>
        <w:rPr>
          <w:rFonts w:ascii="Times New Roman" w:hAnsi="Times New Roman"/>
          <w:i/>
          <w:iCs/>
          <w:sz w:val="24"/>
          <w:szCs w:val="24"/>
        </w:rPr>
        <w:t>International Journal of Education and Development</w:t>
      </w:r>
      <w:r>
        <w:rPr>
          <w:rFonts w:ascii="Times New Roman" w:hAnsi="Times New Roman"/>
          <w:sz w:val="24"/>
          <w:szCs w:val="24"/>
        </w:rPr>
        <w:t xml:space="preserve">, 39(2), 88-102. </w:t>
      </w:r>
    </w:p>
    <w:p w14:paraId="748DDCBD" w14:textId="77777777" w:rsidR="002D579F" w:rsidRDefault="00AE3483">
      <w:pPr>
        <w:spacing w:after="0" w:line="240" w:lineRule="auto"/>
        <w:ind w:left="709" w:hanging="709"/>
        <w:jc w:val="both"/>
        <w:rPr>
          <w:rFonts w:ascii="Times New Roman" w:hAnsi="Times New Roman"/>
          <w:sz w:val="24"/>
          <w:szCs w:val="24"/>
        </w:rPr>
      </w:pPr>
      <w:proofErr w:type="spellStart"/>
      <w:r>
        <w:rPr>
          <w:rFonts w:ascii="Times New Roman" w:eastAsia="Times New Roman" w:hAnsi="Times New Roman"/>
          <w:sz w:val="24"/>
          <w:szCs w:val="24"/>
        </w:rPr>
        <w:t>Munyaneza</w:t>
      </w:r>
      <w:proofErr w:type="spellEnd"/>
      <w:r>
        <w:rPr>
          <w:rFonts w:ascii="Times New Roman" w:eastAsia="Times New Roman" w:hAnsi="Times New Roman"/>
          <w:sz w:val="24"/>
          <w:szCs w:val="24"/>
        </w:rPr>
        <w:t xml:space="preserve">, E., &amp; </w:t>
      </w:r>
      <w:proofErr w:type="spellStart"/>
      <w:r>
        <w:rPr>
          <w:rFonts w:ascii="Times New Roman" w:eastAsia="Times New Roman" w:hAnsi="Times New Roman"/>
          <w:sz w:val="24"/>
          <w:szCs w:val="24"/>
        </w:rPr>
        <w:t>Mwiturubukeye</w:t>
      </w:r>
      <w:proofErr w:type="spellEnd"/>
      <w:r>
        <w:rPr>
          <w:rFonts w:ascii="Times New Roman" w:eastAsia="Times New Roman" w:hAnsi="Times New Roman"/>
          <w:sz w:val="24"/>
          <w:szCs w:val="24"/>
        </w:rPr>
        <w:t xml:space="preserve">, J. (2021). One Laptop per Child initiative in Rwanda: A case study on improving teachers’ </w:t>
      </w:r>
      <w:r>
        <w:rPr>
          <w:rFonts w:ascii="Times New Roman" w:eastAsia="Times New Roman" w:hAnsi="Times New Roman"/>
          <w:sz w:val="24"/>
          <w:szCs w:val="24"/>
        </w:rPr>
        <w:t xml:space="preserve">digital skills for ICT integration. </w:t>
      </w:r>
      <w:r>
        <w:rPr>
          <w:rFonts w:ascii="Times New Roman" w:eastAsia="Times New Roman" w:hAnsi="Times New Roman"/>
          <w:i/>
          <w:iCs/>
          <w:sz w:val="24"/>
          <w:szCs w:val="24"/>
        </w:rPr>
        <w:t>East African Journal of Educational Research</w:t>
      </w:r>
      <w:r>
        <w:rPr>
          <w:rFonts w:ascii="Times New Roman" w:eastAsia="Times New Roman" w:hAnsi="Times New Roman"/>
          <w:sz w:val="24"/>
          <w:szCs w:val="24"/>
        </w:rPr>
        <w:t>, 12(4), 290-308.</w:t>
      </w:r>
    </w:p>
    <w:p w14:paraId="015A3EA4" w14:textId="77777777" w:rsidR="002D579F" w:rsidRDefault="00AE3483">
      <w:pPr>
        <w:spacing w:after="0" w:line="240" w:lineRule="auto"/>
        <w:ind w:left="709" w:hanging="709"/>
        <w:jc w:val="both"/>
        <w:rPr>
          <w:rFonts w:ascii="Times New Roman" w:hAnsi="Times New Roman"/>
          <w:sz w:val="24"/>
          <w:szCs w:val="24"/>
        </w:rPr>
      </w:pPr>
      <w:r>
        <w:rPr>
          <w:rFonts w:ascii="Times New Roman" w:eastAsia="Times New Roman" w:hAnsi="Times New Roman"/>
          <w:sz w:val="24"/>
          <w:szCs w:val="24"/>
        </w:rPr>
        <w:t xml:space="preserve">Mwangi, T., Otieno, G., &amp; </w:t>
      </w:r>
      <w:proofErr w:type="spellStart"/>
      <w:r>
        <w:rPr>
          <w:rFonts w:ascii="Times New Roman" w:eastAsia="Times New Roman" w:hAnsi="Times New Roman"/>
          <w:sz w:val="24"/>
          <w:szCs w:val="24"/>
        </w:rPr>
        <w:t>Musyoka</w:t>
      </w:r>
      <w:proofErr w:type="spellEnd"/>
      <w:r>
        <w:rPr>
          <w:rFonts w:ascii="Times New Roman" w:eastAsia="Times New Roman" w:hAnsi="Times New Roman"/>
          <w:sz w:val="24"/>
          <w:szCs w:val="24"/>
        </w:rPr>
        <w:t xml:space="preserve">, S. (2021). Evaluating the Digital Literacy </w:t>
      </w:r>
      <w:proofErr w:type="spellStart"/>
      <w:r>
        <w:rPr>
          <w:rFonts w:ascii="Times New Roman" w:eastAsia="Times New Roman" w:hAnsi="Times New Roman"/>
          <w:sz w:val="24"/>
          <w:szCs w:val="24"/>
        </w:rPr>
        <w:t>Programme</w:t>
      </w:r>
      <w:proofErr w:type="spellEnd"/>
      <w:r>
        <w:rPr>
          <w:rFonts w:ascii="Times New Roman" w:eastAsia="Times New Roman" w:hAnsi="Times New Roman"/>
          <w:sz w:val="24"/>
          <w:szCs w:val="24"/>
        </w:rPr>
        <w:t xml:space="preserve"> in Kenya. </w:t>
      </w:r>
      <w:r>
        <w:rPr>
          <w:rFonts w:ascii="Times New Roman" w:eastAsia="Times New Roman" w:hAnsi="Times New Roman"/>
          <w:i/>
          <w:iCs/>
          <w:sz w:val="24"/>
          <w:szCs w:val="24"/>
        </w:rPr>
        <w:t>International Journal of Educational Technology</w:t>
      </w:r>
      <w:r>
        <w:rPr>
          <w:rFonts w:ascii="Times New Roman" w:eastAsia="Times New Roman" w:hAnsi="Times New Roman"/>
          <w:sz w:val="24"/>
          <w:szCs w:val="24"/>
        </w:rPr>
        <w:t>, 5(3), 87-99</w:t>
      </w:r>
      <w:r>
        <w:rPr>
          <w:rFonts w:ascii="Times New Roman" w:eastAsia="Times New Roman" w:hAnsi="Times New Roman"/>
          <w:sz w:val="24"/>
          <w:szCs w:val="24"/>
        </w:rPr>
        <w:t>.</w:t>
      </w:r>
    </w:p>
    <w:p w14:paraId="7E21D657" w14:textId="77777777" w:rsidR="002D579F" w:rsidRDefault="00AE3483">
      <w:pPr>
        <w:spacing w:after="0" w:line="240" w:lineRule="auto"/>
        <w:ind w:left="709" w:hanging="709"/>
        <w:jc w:val="both"/>
        <w:rPr>
          <w:rFonts w:ascii="Times New Roman" w:hAnsi="Times New Roman"/>
          <w:sz w:val="24"/>
          <w:szCs w:val="24"/>
        </w:rPr>
      </w:pPr>
      <w:proofErr w:type="spellStart"/>
      <w:r>
        <w:rPr>
          <w:rFonts w:ascii="Times New Roman" w:hAnsi="Times New Roman"/>
          <w:sz w:val="24"/>
          <w:szCs w:val="24"/>
        </w:rPr>
        <w:t>Mwaniki</w:t>
      </w:r>
      <w:proofErr w:type="spellEnd"/>
      <w:r>
        <w:rPr>
          <w:rFonts w:ascii="Times New Roman" w:hAnsi="Times New Roman"/>
          <w:sz w:val="24"/>
          <w:szCs w:val="24"/>
        </w:rPr>
        <w:t xml:space="preserve">, L., &amp; </w:t>
      </w:r>
      <w:proofErr w:type="spellStart"/>
      <w:r>
        <w:rPr>
          <w:rFonts w:ascii="Times New Roman" w:hAnsi="Times New Roman"/>
          <w:sz w:val="24"/>
          <w:szCs w:val="24"/>
        </w:rPr>
        <w:t>Njagi</w:t>
      </w:r>
      <w:proofErr w:type="spellEnd"/>
      <w:r>
        <w:rPr>
          <w:rFonts w:ascii="Times New Roman" w:hAnsi="Times New Roman"/>
          <w:sz w:val="24"/>
          <w:szCs w:val="24"/>
        </w:rPr>
        <w:t xml:space="preserve">, W. (2022). Teachers’ digital competence and its impact on ICT use in Kenyan primary schools. </w:t>
      </w:r>
      <w:r>
        <w:rPr>
          <w:rStyle w:val="Emphasis"/>
          <w:rFonts w:ascii="Times New Roman" w:hAnsi="Times New Roman"/>
          <w:sz w:val="24"/>
          <w:szCs w:val="24"/>
        </w:rPr>
        <w:t>East African Journal of Education and Social Sciences</w:t>
      </w:r>
      <w:r>
        <w:rPr>
          <w:rFonts w:ascii="Times New Roman" w:hAnsi="Times New Roman"/>
          <w:sz w:val="24"/>
          <w:szCs w:val="24"/>
        </w:rPr>
        <w:t>, 5(1), 45-55.</w:t>
      </w:r>
    </w:p>
    <w:bookmarkEnd w:id="34"/>
    <w:p w14:paraId="7328D3B8" w14:textId="77777777" w:rsidR="002D579F" w:rsidRDefault="00AE3483">
      <w:pPr>
        <w:spacing w:after="0" w:line="240" w:lineRule="auto"/>
        <w:ind w:left="709" w:hanging="709"/>
        <w:jc w:val="both"/>
        <w:rPr>
          <w:rFonts w:ascii="Times New Roman" w:hAnsi="Times New Roman"/>
          <w:sz w:val="24"/>
          <w:szCs w:val="24"/>
        </w:rPr>
      </w:pPr>
      <w:r>
        <w:rPr>
          <w:rFonts w:ascii="Times New Roman" w:hAnsi="Times New Roman"/>
          <w:sz w:val="24"/>
          <w:szCs w:val="24"/>
        </w:rPr>
        <w:t xml:space="preserve">Newton, L. &amp; Rogers, L. (2011). </w:t>
      </w:r>
      <w:r>
        <w:rPr>
          <w:rFonts w:ascii="Times New Roman" w:hAnsi="Times New Roman"/>
          <w:i/>
          <w:iCs/>
          <w:sz w:val="24"/>
          <w:szCs w:val="24"/>
        </w:rPr>
        <w:t>Teaching Science with digital literacy</w:t>
      </w:r>
      <w:r>
        <w:rPr>
          <w:rFonts w:ascii="Times New Roman" w:hAnsi="Times New Roman"/>
          <w:sz w:val="24"/>
          <w:szCs w:val="24"/>
        </w:rPr>
        <w:t>.</w:t>
      </w:r>
      <w:r>
        <w:rPr>
          <w:rFonts w:ascii="Times New Roman" w:hAnsi="Times New Roman"/>
          <w:sz w:val="24"/>
          <w:szCs w:val="24"/>
        </w:rPr>
        <w:t xml:space="preserve"> New York: Continuum</w:t>
      </w:r>
    </w:p>
    <w:p w14:paraId="004F38DA" w14:textId="77777777" w:rsidR="002D579F" w:rsidRDefault="00AE3483">
      <w:pPr>
        <w:spacing w:after="0" w:line="240" w:lineRule="auto"/>
        <w:ind w:left="709" w:hanging="709"/>
        <w:jc w:val="both"/>
        <w:rPr>
          <w:rFonts w:ascii="Times New Roman" w:hAnsi="Times New Roman"/>
          <w:sz w:val="24"/>
          <w:szCs w:val="24"/>
        </w:rPr>
      </w:pPr>
      <w:r>
        <w:rPr>
          <w:rFonts w:ascii="Times New Roman" w:hAnsi="Times New Roman"/>
          <w:sz w:val="24"/>
          <w:szCs w:val="24"/>
        </w:rPr>
        <w:t xml:space="preserve"> Ng, W. (2012). Can we teach digital </w:t>
      </w:r>
      <w:proofErr w:type="gramStart"/>
      <w:r>
        <w:rPr>
          <w:rFonts w:ascii="Times New Roman" w:hAnsi="Times New Roman"/>
          <w:sz w:val="24"/>
          <w:szCs w:val="24"/>
        </w:rPr>
        <w:t>natives</w:t>
      </w:r>
      <w:proofErr w:type="gramEnd"/>
      <w:r>
        <w:rPr>
          <w:rFonts w:ascii="Times New Roman" w:hAnsi="Times New Roman"/>
          <w:sz w:val="24"/>
          <w:szCs w:val="24"/>
        </w:rPr>
        <w:t xml:space="preserve"> digital literacy? </w:t>
      </w:r>
      <w:r>
        <w:rPr>
          <w:rFonts w:ascii="Times New Roman" w:hAnsi="Times New Roman"/>
          <w:i/>
          <w:iCs/>
          <w:sz w:val="24"/>
          <w:szCs w:val="24"/>
        </w:rPr>
        <w:t>Computers &amp; Education, 59</w:t>
      </w:r>
      <w:r>
        <w:rPr>
          <w:rFonts w:ascii="Times New Roman" w:hAnsi="Times New Roman"/>
          <w:sz w:val="24"/>
          <w:szCs w:val="24"/>
        </w:rPr>
        <w:t>(3), 1065–1078. https://doi.org/10.1016/j.compedu.2012.04.016</w:t>
      </w:r>
    </w:p>
    <w:p w14:paraId="7A44B22C" w14:textId="77777777" w:rsidR="002D579F" w:rsidRDefault="00AE3483">
      <w:pPr>
        <w:spacing w:after="0" w:line="240" w:lineRule="auto"/>
        <w:ind w:left="709" w:hanging="709"/>
        <w:jc w:val="both"/>
        <w:rPr>
          <w:rFonts w:ascii="Times New Roman" w:hAnsi="Times New Roman"/>
          <w:sz w:val="24"/>
          <w:szCs w:val="24"/>
        </w:rPr>
      </w:pPr>
      <w:proofErr w:type="spellStart"/>
      <w:r>
        <w:rPr>
          <w:rFonts w:ascii="Times New Roman" w:eastAsia="Times New Roman" w:hAnsi="Times New Roman"/>
          <w:sz w:val="24"/>
          <w:szCs w:val="24"/>
        </w:rPr>
        <w:t>Njagi</w:t>
      </w:r>
      <w:proofErr w:type="spellEnd"/>
      <w:r>
        <w:rPr>
          <w:rFonts w:ascii="Times New Roman" w:eastAsia="Times New Roman" w:hAnsi="Times New Roman"/>
          <w:sz w:val="24"/>
          <w:szCs w:val="24"/>
        </w:rPr>
        <w:t>, G., &amp; Otieno, P. (2021). ICT use in Kenyan primary and secondary schools: A su</w:t>
      </w:r>
      <w:r>
        <w:rPr>
          <w:rFonts w:ascii="Times New Roman" w:eastAsia="Times New Roman" w:hAnsi="Times New Roman"/>
          <w:sz w:val="24"/>
          <w:szCs w:val="24"/>
        </w:rPr>
        <w:t xml:space="preserve">rvey of teacher engagement. </w:t>
      </w:r>
      <w:r>
        <w:rPr>
          <w:rFonts w:ascii="Times New Roman" w:eastAsia="Times New Roman" w:hAnsi="Times New Roman"/>
          <w:i/>
          <w:iCs/>
          <w:sz w:val="24"/>
          <w:szCs w:val="24"/>
        </w:rPr>
        <w:t>Journal of Education and Innovation in East Africa</w:t>
      </w:r>
      <w:r>
        <w:rPr>
          <w:rFonts w:ascii="Times New Roman" w:eastAsia="Times New Roman" w:hAnsi="Times New Roman"/>
          <w:sz w:val="24"/>
          <w:szCs w:val="24"/>
        </w:rPr>
        <w:t>, 7(2), 134-148.</w:t>
      </w:r>
    </w:p>
    <w:p w14:paraId="38743DEB" w14:textId="77777777" w:rsidR="002D579F" w:rsidRDefault="00AE3483">
      <w:pPr>
        <w:spacing w:after="0" w:line="240" w:lineRule="auto"/>
        <w:ind w:left="709" w:hanging="709"/>
        <w:jc w:val="both"/>
        <w:rPr>
          <w:rFonts w:ascii="Times New Roman" w:hAnsi="Times New Roman"/>
          <w:sz w:val="24"/>
          <w:szCs w:val="24"/>
        </w:rPr>
      </w:pPr>
      <w:r>
        <w:rPr>
          <w:rFonts w:ascii="Times New Roman" w:hAnsi="Times New Roman"/>
          <w:sz w:val="24"/>
          <w:szCs w:val="24"/>
        </w:rPr>
        <w:t xml:space="preserve">OECD. (2021). </w:t>
      </w:r>
      <w:r>
        <w:rPr>
          <w:rFonts w:ascii="Times New Roman" w:hAnsi="Times New Roman"/>
          <w:i/>
          <w:iCs/>
          <w:sz w:val="24"/>
          <w:szCs w:val="24"/>
        </w:rPr>
        <w:t>21st-century readers: Developing literacy skills in a digital world</w:t>
      </w:r>
      <w:r>
        <w:rPr>
          <w:rFonts w:ascii="Times New Roman" w:hAnsi="Times New Roman"/>
          <w:sz w:val="24"/>
          <w:szCs w:val="24"/>
        </w:rPr>
        <w:t xml:space="preserve">. OECD Publishing. </w:t>
      </w:r>
      <w:hyperlink r:id="rId11" w:history="1">
        <w:r>
          <w:rPr>
            <w:rStyle w:val="Hyperlink"/>
            <w:rFonts w:ascii="Times New Roman" w:hAnsi="Times New Roman"/>
            <w:sz w:val="24"/>
            <w:szCs w:val="24"/>
          </w:rPr>
          <w:t>https://doi.</w:t>
        </w:r>
        <w:r>
          <w:rPr>
            <w:rStyle w:val="Hyperlink"/>
            <w:rFonts w:ascii="Times New Roman" w:hAnsi="Times New Roman"/>
            <w:sz w:val="24"/>
            <w:szCs w:val="24"/>
          </w:rPr>
          <w:t>org/10.1787/a83d84cb-en</w:t>
        </w:r>
      </w:hyperlink>
    </w:p>
    <w:p w14:paraId="5E7832DE" w14:textId="77777777" w:rsidR="002D579F" w:rsidRDefault="00AE3483">
      <w:pPr>
        <w:spacing w:after="0" w:line="240" w:lineRule="auto"/>
        <w:ind w:left="709" w:hanging="709"/>
        <w:jc w:val="both"/>
        <w:rPr>
          <w:rFonts w:ascii="Times New Roman" w:hAnsi="Times New Roman"/>
          <w:sz w:val="24"/>
          <w:szCs w:val="24"/>
        </w:rPr>
      </w:pPr>
      <w:proofErr w:type="spellStart"/>
      <w:r>
        <w:rPr>
          <w:rFonts w:ascii="Times New Roman" w:eastAsia="Times New Roman" w:hAnsi="Times New Roman"/>
          <w:sz w:val="24"/>
          <w:szCs w:val="24"/>
        </w:rPr>
        <w:t>Redecker</w:t>
      </w:r>
      <w:proofErr w:type="spellEnd"/>
      <w:r>
        <w:rPr>
          <w:rFonts w:ascii="Times New Roman" w:eastAsia="Times New Roman" w:hAnsi="Times New Roman"/>
          <w:sz w:val="24"/>
          <w:szCs w:val="24"/>
        </w:rPr>
        <w:t xml:space="preserve">, C. (2017). </w:t>
      </w:r>
      <w:r>
        <w:rPr>
          <w:rFonts w:ascii="Times New Roman" w:eastAsia="Times New Roman" w:hAnsi="Times New Roman"/>
          <w:i/>
          <w:iCs/>
          <w:sz w:val="24"/>
          <w:szCs w:val="24"/>
        </w:rPr>
        <w:t xml:space="preserve">European Framework for the Digital Competence of Teachers: </w:t>
      </w:r>
      <w:proofErr w:type="spellStart"/>
      <w:r>
        <w:rPr>
          <w:rFonts w:ascii="Times New Roman" w:eastAsia="Times New Roman" w:hAnsi="Times New Roman"/>
          <w:i/>
          <w:iCs/>
          <w:sz w:val="24"/>
          <w:szCs w:val="24"/>
        </w:rPr>
        <w:t>DigCompEdu</w:t>
      </w:r>
      <w:proofErr w:type="spellEnd"/>
      <w:r>
        <w:rPr>
          <w:rFonts w:ascii="Times New Roman" w:eastAsia="Times New Roman" w:hAnsi="Times New Roman"/>
          <w:sz w:val="24"/>
          <w:szCs w:val="24"/>
        </w:rPr>
        <w:t>. European Commission.</w:t>
      </w:r>
    </w:p>
    <w:p w14:paraId="444447F7" w14:textId="77777777" w:rsidR="002D579F" w:rsidRDefault="00AE3483">
      <w:pPr>
        <w:spacing w:after="0" w:line="240" w:lineRule="auto"/>
        <w:ind w:left="709" w:hanging="709"/>
        <w:jc w:val="both"/>
        <w:rPr>
          <w:rFonts w:ascii="Times New Roman" w:hAnsi="Times New Roman"/>
          <w:sz w:val="24"/>
          <w:szCs w:val="24"/>
        </w:rPr>
      </w:pPr>
      <w:proofErr w:type="spellStart"/>
      <w:r>
        <w:rPr>
          <w:rFonts w:ascii="Times New Roman" w:eastAsia="Times New Roman" w:hAnsi="Times New Roman"/>
          <w:sz w:val="24"/>
          <w:szCs w:val="24"/>
        </w:rPr>
        <w:t>Rytkönen</w:t>
      </w:r>
      <w:proofErr w:type="spellEnd"/>
      <w:r>
        <w:rPr>
          <w:rFonts w:ascii="Times New Roman" w:eastAsia="Times New Roman" w:hAnsi="Times New Roman"/>
          <w:sz w:val="24"/>
          <w:szCs w:val="24"/>
        </w:rPr>
        <w:t>, P. (2020). Digital Competencies and Their Impact on Teacher Education in Austria and Italy. </w:t>
      </w:r>
      <w:r>
        <w:rPr>
          <w:rFonts w:ascii="Times New Roman" w:eastAsia="Times New Roman" w:hAnsi="Times New Roman"/>
          <w:i/>
          <w:iCs/>
          <w:sz w:val="24"/>
          <w:szCs w:val="24"/>
        </w:rPr>
        <w:t>Journal of Edu</w:t>
      </w:r>
      <w:r>
        <w:rPr>
          <w:rFonts w:ascii="Times New Roman" w:eastAsia="Times New Roman" w:hAnsi="Times New Roman"/>
          <w:i/>
          <w:iCs/>
          <w:sz w:val="24"/>
          <w:szCs w:val="24"/>
        </w:rPr>
        <w:t>cational Research and Practice</w:t>
      </w:r>
      <w:r>
        <w:rPr>
          <w:rFonts w:ascii="Times New Roman" w:eastAsia="Times New Roman" w:hAnsi="Times New Roman"/>
          <w:sz w:val="24"/>
          <w:szCs w:val="24"/>
        </w:rPr>
        <w:t>, 6(2), 456-543</w:t>
      </w:r>
    </w:p>
    <w:p w14:paraId="0A8995FE" w14:textId="77777777" w:rsidR="002D579F" w:rsidRDefault="00AE3483">
      <w:pPr>
        <w:spacing w:after="0" w:line="240" w:lineRule="auto"/>
        <w:ind w:left="709" w:hanging="709"/>
        <w:jc w:val="both"/>
        <w:rPr>
          <w:rFonts w:ascii="Times New Roman" w:hAnsi="Times New Roman"/>
          <w:sz w:val="24"/>
          <w:szCs w:val="24"/>
        </w:rPr>
      </w:pPr>
      <w:r>
        <w:rPr>
          <w:rFonts w:ascii="Times New Roman" w:hAnsi="Times New Roman"/>
          <w:sz w:val="24"/>
          <w:szCs w:val="24"/>
        </w:rPr>
        <w:t xml:space="preserve">UNESCO. (2018). </w:t>
      </w:r>
      <w:r>
        <w:rPr>
          <w:rFonts w:ascii="Times New Roman" w:hAnsi="Times New Roman"/>
          <w:i/>
          <w:iCs/>
          <w:sz w:val="24"/>
          <w:szCs w:val="24"/>
        </w:rPr>
        <w:t>A global framework of reference on digital literacy skills for indicator 4.4.2</w:t>
      </w:r>
      <w:r>
        <w:rPr>
          <w:rFonts w:ascii="Times New Roman" w:hAnsi="Times New Roman"/>
          <w:sz w:val="24"/>
          <w:szCs w:val="24"/>
        </w:rPr>
        <w:t>. UNESCO Institute for Statistics. https://unesdoc.unesco.org/ark:/48223/pf0000265403</w:t>
      </w:r>
    </w:p>
    <w:p w14:paraId="5B4BDAC8" w14:textId="77777777" w:rsidR="002D579F" w:rsidRDefault="00AE3483">
      <w:pPr>
        <w:spacing w:after="0" w:line="240" w:lineRule="auto"/>
        <w:ind w:left="709" w:hanging="709"/>
        <w:jc w:val="both"/>
        <w:rPr>
          <w:rFonts w:ascii="Times New Roman" w:hAnsi="Times New Roman"/>
          <w:sz w:val="24"/>
          <w:szCs w:val="24"/>
        </w:rPr>
      </w:pPr>
      <w:proofErr w:type="spellStart"/>
      <w:r>
        <w:rPr>
          <w:rFonts w:ascii="Times New Roman" w:eastAsia="Times New Roman" w:hAnsi="Times New Roman"/>
          <w:sz w:val="24"/>
          <w:szCs w:val="24"/>
        </w:rPr>
        <w:t>Uwaifo</w:t>
      </w:r>
      <w:proofErr w:type="spellEnd"/>
      <w:r>
        <w:rPr>
          <w:rFonts w:ascii="Times New Roman" w:eastAsia="Times New Roman" w:hAnsi="Times New Roman"/>
          <w:sz w:val="24"/>
          <w:szCs w:val="24"/>
        </w:rPr>
        <w:t xml:space="preserve">, E., &amp; </w:t>
      </w:r>
      <w:proofErr w:type="spellStart"/>
      <w:r>
        <w:rPr>
          <w:rFonts w:ascii="Times New Roman" w:eastAsia="Times New Roman" w:hAnsi="Times New Roman"/>
          <w:sz w:val="24"/>
          <w:szCs w:val="24"/>
        </w:rPr>
        <w:t>Edewor</w:t>
      </w:r>
      <w:proofErr w:type="spellEnd"/>
      <w:r>
        <w:rPr>
          <w:rFonts w:ascii="Times New Roman" w:eastAsia="Times New Roman" w:hAnsi="Times New Roman"/>
          <w:sz w:val="24"/>
          <w:szCs w:val="24"/>
        </w:rPr>
        <w:t xml:space="preserve">, P. (2020). Digital competencies and technology use in Nigerian secondary schools: An analysis of teacher practices. </w:t>
      </w:r>
      <w:r>
        <w:rPr>
          <w:rFonts w:ascii="Times New Roman" w:eastAsia="Times New Roman" w:hAnsi="Times New Roman"/>
          <w:i/>
          <w:iCs/>
          <w:sz w:val="24"/>
          <w:szCs w:val="24"/>
        </w:rPr>
        <w:t>Journal of African Digital Education</w:t>
      </w:r>
      <w:r>
        <w:rPr>
          <w:rFonts w:ascii="Times New Roman" w:eastAsia="Times New Roman" w:hAnsi="Times New Roman"/>
          <w:sz w:val="24"/>
          <w:szCs w:val="24"/>
        </w:rPr>
        <w:t>, 5(1), 56-68.</w:t>
      </w:r>
    </w:p>
    <w:p w14:paraId="08151CA0" w14:textId="77777777" w:rsidR="002D579F" w:rsidRDefault="00AE3483">
      <w:pPr>
        <w:spacing w:after="0" w:line="240" w:lineRule="auto"/>
        <w:ind w:left="709" w:hanging="709"/>
        <w:jc w:val="both"/>
        <w:rPr>
          <w:rFonts w:ascii="Times New Roman" w:hAnsi="Times New Roman"/>
          <w:sz w:val="24"/>
          <w:szCs w:val="24"/>
        </w:rPr>
      </w:pPr>
      <w:proofErr w:type="spellStart"/>
      <w:r>
        <w:rPr>
          <w:rFonts w:ascii="Times New Roman" w:hAnsi="Times New Roman"/>
          <w:sz w:val="24"/>
          <w:szCs w:val="24"/>
        </w:rPr>
        <w:lastRenderedPageBreak/>
        <w:t>Voogt</w:t>
      </w:r>
      <w:proofErr w:type="spellEnd"/>
      <w:r>
        <w:rPr>
          <w:rFonts w:ascii="Times New Roman" w:hAnsi="Times New Roman"/>
          <w:sz w:val="24"/>
          <w:szCs w:val="24"/>
        </w:rPr>
        <w:t>, J., &amp; Roblin, N. P. (2012). A comparative analysis of intern</w:t>
      </w:r>
      <w:r>
        <w:rPr>
          <w:rFonts w:ascii="Times New Roman" w:hAnsi="Times New Roman"/>
          <w:sz w:val="24"/>
          <w:szCs w:val="24"/>
        </w:rPr>
        <w:t xml:space="preserve">ational frameworks for 21st-century competences: Implications for national curriculum policies. </w:t>
      </w:r>
      <w:r>
        <w:rPr>
          <w:rStyle w:val="Emphasis"/>
          <w:rFonts w:ascii="Times New Roman" w:hAnsi="Times New Roman"/>
          <w:sz w:val="24"/>
          <w:szCs w:val="24"/>
        </w:rPr>
        <w:t>Journal of Curriculum Studies</w:t>
      </w:r>
      <w:r>
        <w:rPr>
          <w:rFonts w:ascii="Times New Roman" w:hAnsi="Times New Roman"/>
          <w:sz w:val="24"/>
          <w:szCs w:val="24"/>
        </w:rPr>
        <w:t xml:space="preserve">, </w:t>
      </w:r>
      <w:r>
        <w:rPr>
          <w:rStyle w:val="Emphasis"/>
          <w:rFonts w:ascii="Times New Roman" w:hAnsi="Times New Roman"/>
          <w:sz w:val="24"/>
          <w:szCs w:val="24"/>
        </w:rPr>
        <w:t>44</w:t>
      </w:r>
      <w:r>
        <w:rPr>
          <w:rFonts w:ascii="Times New Roman" w:hAnsi="Times New Roman"/>
          <w:sz w:val="24"/>
          <w:szCs w:val="24"/>
        </w:rPr>
        <w:t xml:space="preserve">(3), 299-321. </w:t>
      </w:r>
    </w:p>
    <w:p w14:paraId="2CF7E42B" w14:textId="77777777" w:rsidR="002D579F" w:rsidRDefault="00AE3483">
      <w:pPr>
        <w:spacing w:after="0" w:line="240" w:lineRule="auto"/>
        <w:ind w:left="709" w:hanging="709"/>
        <w:jc w:val="both"/>
        <w:rPr>
          <w:rFonts w:ascii="Times New Roman" w:hAnsi="Times New Roman"/>
          <w:sz w:val="24"/>
          <w:szCs w:val="24"/>
        </w:rPr>
      </w:pPr>
      <w:proofErr w:type="spellStart"/>
      <w:r>
        <w:rPr>
          <w:rFonts w:ascii="Times New Roman" w:hAnsi="Times New Roman"/>
          <w:sz w:val="24"/>
          <w:szCs w:val="24"/>
        </w:rPr>
        <w:t>Wenglinsky</w:t>
      </w:r>
      <w:proofErr w:type="spellEnd"/>
      <w:r>
        <w:rPr>
          <w:rFonts w:ascii="Times New Roman" w:hAnsi="Times New Roman"/>
          <w:sz w:val="24"/>
          <w:szCs w:val="24"/>
        </w:rPr>
        <w:t xml:space="preserve">, H. (2018). Digital skills and teacher effectiveness in the USA. </w:t>
      </w:r>
      <w:r>
        <w:rPr>
          <w:rStyle w:val="Emphasis"/>
          <w:rFonts w:ascii="Times New Roman" w:hAnsi="Times New Roman"/>
          <w:sz w:val="24"/>
          <w:szCs w:val="24"/>
        </w:rPr>
        <w:t>Educational Researcher</w:t>
      </w:r>
      <w:r>
        <w:rPr>
          <w:rFonts w:ascii="Times New Roman" w:hAnsi="Times New Roman"/>
          <w:sz w:val="24"/>
          <w:szCs w:val="24"/>
        </w:rPr>
        <w:t xml:space="preserve">, </w:t>
      </w:r>
      <w:r>
        <w:rPr>
          <w:rStyle w:val="Emphasis"/>
          <w:rFonts w:ascii="Times New Roman" w:hAnsi="Times New Roman"/>
          <w:sz w:val="24"/>
          <w:szCs w:val="24"/>
        </w:rPr>
        <w:t>47</w:t>
      </w:r>
      <w:r>
        <w:rPr>
          <w:rFonts w:ascii="Times New Roman" w:hAnsi="Times New Roman"/>
          <w:sz w:val="24"/>
          <w:szCs w:val="24"/>
        </w:rPr>
        <w:t>(5), 332-3</w:t>
      </w:r>
      <w:r>
        <w:rPr>
          <w:rFonts w:ascii="Times New Roman" w:hAnsi="Times New Roman"/>
          <w:sz w:val="24"/>
          <w:szCs w:val="24"/>
        </w:rPr>
        <w:t xml:space="preserve">44. </w:t>
      </w:r>
    </w:p>
    <w:p w14:paraId="70CAF8C5" w14:textId="77777777" w:rsidR="002D579F" w:rsidRDefault="002D579F">
      <w:pPr>
        <w:spacing w:after="0" w:line="240" w:lineRule="auto"/>
        <w:rPr>
          <w:rFonts w:ascii="Times New Roman" w:hAnsi="Times New Roman"/>
          <w:b/>
          <w:bCs/>
          <w:sz w:val="24"/>
          <w:szCs w:val="24"/>
        </w:rPr>
      </w:pPr>
    </w:p>
    <w:sectPr w:rsidR="002D579F">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440" w:right="1152" w:bottom="1440" w:left="1728"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WPS_1722776832" w:date="2025-08-16T01:44:00Z" w:initials="">
    <w:p w14:paraId="307F7DC3" w14:textId="77777777" w:rsidR="002D579F" w:rsidRDefault="00AE3483">
      <w:pPr>
        <w:pStyle w:val="CommentText"/>
        <w:rPr>
          <w:rFonts w:ascii="Times New Roman" w:hAnsi="Times New Roman"/>
          <w:sz w:val="24"/>
          <w:szCs w:val="24"/>
        </w:rPr>
      </w:pPr>
      <w:r>
        <w:rPr>
          <w:rFonts w:ascii="Times New Roman" w:hAnsi="Times New Roman"/>
          <w:sz w:val="24"/>
          <w:szCs w:val="24"/>
        </w:rPr>
        <w:t xml:space="preserve">Title may be revised </w:t>
      </w:r>
    </w:p>
    <w:p w14:paraId="39F2F794" w14:textId="77777777" w:rsidR="002D579F" w:rsidRDefault="00AE3483">
      <w:pPr>
        <w:pStyle w:val="CommentText"/>
        <w:rPr>
          <w:rFonts w:ascii="Times New Roman" w:hAnsi="Times New Roman"/>
          <w:sz w:val="24"/>
          <w:szCs w:val="24"/>
        </w:rPr>
      </w:pPr>
      <w:r>
        <w:rPr>
          <w:rFonts w:ascii="Times New Roman" w:hAnsi="Times New Roman"/>
          <w:sz w:val="24"/>
          <w:szCs w:val="24"/>
        </w:rPr>
        <w:t xml:space="preserve">Teacher’s digital literacy and integration of information communication </w:t>
      </w:r>
      <w:proofErr w:type="gramStart"/>
      <w:r>
        <w:rPr>
          <w:rFonts w:ascii="Times New Roman" w:hAnsi="Times New Roman"/>
          <w:sz w:val="24"/>
          <w:szCs w:val="24"/>
        </w:rPr>
        <w:t>technology  in</w:t>
      </w:r>
      <w:proofErr w:type="gramEnd"/>
      <w:r>
        <w:rPr>
          <w:rFonts w:ascii="Times New Roman" w:hAnsi="Times New Roman"/>
          <w:sz w:val="24"/>
          <w:szCs w:val="24"/>
        </w:rPr>
        <w:t xml:space="preserve">  teaching / pedagogy in primary school in Kenya </w:t>
      </w:r>
    </w:p>
    <w:p w14:paraId="3ADA1CE8" w14:textId="77777777" w:rsidR="002D579F" w:rsidRDefault="00AE3483">
      <w:pPr>
        <w:pStyle w:val="CommentText"/>
        <w:rPr>
          <w:rFonts w:ascii="Times New Roman" w:hAnsi="Times New Roman"/>
          <w:sz w:val="24"/>
          <w:szCs w:val="24"/>
        </w:rPr>
      </w:pPr>
      <w:r>
        <w:rPr>
          <w:rFonts w:ascii="Times New Roman" w:hAnsi="Times New Roman"/>
          <w:sz w:val="24"/>
          <w:szCs w:val="24"/>
        </w:rPr>
        <w:t xml:space="preserve">In title mention three sub variables like two </w:t>
      </w:r>
      <w:r>
        <w:rPr>
          <w:rFonts w:ascii="Times New Roman" w:hAnsi="Times New Roman"/>
          <w:sz w:val="24"/>
          <w:szCs w:val="24"/>
        </w:rPr>
        <w:t xml:space="preserve">independent variables and one dependent </w:t>
      </w:r>
      <w:proofErr w:type="gramStart"/>
      <w:r>
        <w:rPr>
          <w:rFonts w:ascii="Times New Roman" w:hAnsi="Times New Roman"/>
          <w:sz w:val="24"/>
          <w:szCs w:val="24"/>
        </w:rPr>
        <w:t>variables</w:t>
      </w:r>
      <w:proofErr w:type="gramEnd"/>
      <w:r>
        <w:rPr>
          <w:rFonts w:ascii="Times New Roman" w:hAnsi="Times New Roman"/>
          <w:sz w:val="24"/>
          <w:szCs w:val="24"/>
        </w:rPr>
        <w:t xml:space="preserve"> very good title but whole paper is only one objectives how?</w:t>
      </w:r>
    </w:p>
    <w:p w14:paraId="6E317895" w14:textId="77777777" w:rsidR="002D579F" w:rsidRDefault="00AE3483">
      <w:pPr>
        <w:pStyle w:val="CommentText"/>
        <w:rPr>
          <w:rFonts w:ascii="Times New Roman" w:hAnsi="Times New Roman"/>
          <w:sz w:val="24"/>
          <w:szCs w:val="24"/>
        </w:rPr>
      </w:pPr>
      <w:r>
        <w:rPr>
          <w:rFonts w:ascii="Times New Roman" w:hAnsi="Times New Roman"/>
          <w:sz w:val="24"/>
          <w:szCs w:val="24"/>
        </w:rPr>
        <w:t xml:space="preserve">Objectives may be two or three </w:t>
      </w:r>
    </w:p>
  </w:comment>
  <w:comment w:id="2" w:author="WPS_1722776832" w:date="2025-08-16T01:46:00Z" w:initials="">
    <w:p w14:paraId="5AF6C9C2" w14:textId="77777777" w:rsidR="002D579F" w:rsidRDefault="00AE3483">
      <w:pPr>
        <w:pStyle w:val="CommentText"/>
      </w:pPr>
      <w:r>
        <w:t xml:space="preserve">Add objectives of the study </w:t>
      </w:r>
    </w:p>
    <w:p w14:paraId="51E38F3F" w14:textId="77777777" w:rsidR="002D579F" w:rsidRDefault="00AE3483">
      <w:pPr>
        <w:pStyle w:val="CommentText"/>
      </w:pPr>
      <w:r>
        <w:t xml:space="preserve">Add implication of the study </w:t>
      </w:r>
    </w:p>
    <w:p w14:paraId="0DB647E1" w14:textId="77777777" w:rsidR="002D579F" w:rsidRDefault="00AE3483">
      <w:pPr>
        <w:pStyle w:val="CommentText"/>
      </w:pPr>
      <w:r>
        <w:t xml:space="preserve">Extend the key words should be minimum six </w:t>
      </w:r>
    </w:p>
    <w:p w14:paraId="26F8C6B1" w14:textId="77777777" w:rsidR="002D579F" w:rsidRDefault="00AE3483">
      <w:pPr>
        <w:pStyle w:val="CommentText"/>
      </w:pPr>
      <w:r>
        <w:t>Add finding</w:t>
      </w:r>
      <w:r>
        <w:t xml:space="preserve">s </w:t>
      </w:r>
    </w:p>
  </w:comment>
  <w:comment w:id="5" w:author="WPS_1722776832" w:date="2025-08-16T01:48:00Z" w:initials="">
    <w:p w14:paraId="0E7F3B23" w14:textId="77777777" w:rsidR="002D579F" w:rsidRDefault="00AE3483">
      <w:pPr>
        <w:pStyle w:val="CommentText"/>
        <w:rPr>
          <w:rFonts w:ascii="Times New Roman" w:hAnsi="Times New Roman"/>
        </w:rPr>
      </w:pPr>
      <w:r>
        <w:rPr>
          <w:rFonts w:ascii="Times New Roman" w:hAnsi="Times New Roman"/>
        </w:rPr>
        <w:t>First heading should be importance of the study</w:t>
      </w:r>
    </w:p>
    <w:p w14:paraId="5D8CAD1E" w14:textId="77777777" w:rsidR="002D579F" w:rsidRDefault="00AE3483">
      <w:pPr>
        <w:pStyle w:val="CommentText"/>
        <w:rPr>
          <w:rFonts w:ascii="Times New Roman" w:hAnsi="Times New Roman"/>
        </w:rPr>
      </w:pPr>
      <w:r>
        <w:rPr>
          <w:rFonts w:ascii="Times New Roman" w:hAnsi="Times New Roman"/>
        </w:rPr>
        <w:t xml:space="preserve">Then background of the study </w:t>
      </w:r>
    </w:p>
    <w:p w14:paraId="4402581E" w14:textId="77777777" w:rsidR="002D579F" w:rsidRDefault="00AE3483">
      <w:pPr>
        <w:pStyle w:val="CommentText"/>
        <w:rPr>
          <w:rFonts w:ascii="Times New Roman" w:hAnsi="Times New Roman"/>
        </w:rPr>
      </w:pPr>
      <w:r>
        <w:rPr>
          <w:rFonts w:ascii="Times New Roman" w:hAnsi="Times New Roman"/>
        </w:rPr>
        <w:t xml:space="preserve"> Problem of the statement </w:t>
      </w:r>
    </w:p>
    <w:p w14:paraId="586F7453" w14:textId="77777777" w:rsidR="002D579F" w:rsidRDefault="00AE3483">
      <w:pPr>
        <w:pStyle w:val="CommentText"/>
        <w:rPr>
          <w:rFonts w:ascii="Times New Roman" w:hAnsi="Times New Roman"/>
        </w:rPr>
      </w:pPr>
      <w:r>
        <w:rPr>
          <w:rFonts w:ascii="Times New Roman" w:hAnsi="Times New Roman"/>
        </w:rPr>
        <w:t xml:space="preserve">Research </w:t>
      </w:r>
      <w:proofErr w:type="gramStart"/>
      <w:r>
        <w:rPr>
          <w:rFonts w:ascii="Times New Roman" w:hAnsi="Times New Roman"/>
        </w:rPr>
        <w:t>gap ?</w:t>
      </w:r>
      <w:proofErr w:type="gramEnd"/>
    </w:p>
    <w:p w14:paraId="049CF1E5" w14:textId="77777777" w:rsidR="002D579F" w:rsidRDefault="00AE3483">
      <w:pPr>
        <w:pStyle w:val="CommentText"/>
        <w:rPr>
          <w:rFonts w:ascii="Times New Roman" w:hAnsi="Times New Roman"/>
        </w:rPr>
      </w:pPr>
      <w:r>
        <w:rPr>
          <w:rFonts w:ascii="Times New Roman" w:hAnsi="Times New Roman"/>
        </w:rPr>
        <w:t>Evidence of the study?</w:t>
      </w:r>
    </w:p>
    <w:p w14:paraId="23E8836D" w14:textId="77777777" w:rsidR="002D579F" w:rsidRDefault="00AE3483">
      <w:pPr>
        <w:pStyle w:val="CommentText"/>
        <w:rPr>
          <w:rFonts w:ascii="Times New Roman" w:hAnsi="Times New Roman"/>
        </w:rPr>
      </w:pPr>
      <w:r>
        <w:rPr>
          <w:rFonts w:ascii="Times New Roman" w:hAnsi="Times New Roman"/>
        </w:rPr>
        <w:t>Local context?</w:t>
      </w:r>
    </w:p>
    <w:p w14:paraId="71C1CF43" w14:textId="77777777" w:rsidR="002D579F" w:rsidRDefault="00AE3483">
      <w:pPr>
        <w:pStyle w:val="CommentText"/>
        <w:rPr>
          <w:rFonts w:ascii="Times New Roman" w:hAnsi="Times New Roman"/>
        </w:rPr>
      </w:pPr>
      <w:r>
        <w:rPr>
          <w:rFonts w:ascii="Times New Roman" w:hAnsi="Times New Roman"/>
        </w:rPr>
        <w:t xml:space="preserve">Study objectives done then must you have to write the aim of the paper </w:t>
      </w:r>
    </w:p>
    <w:p w14:paraId="77C6149B" w14:textId="77777777" w:rsidR="002D579F" w:rsidRDefault="00AE3483">
      <w:pPr>
        <w:pStyle w:val="CommentText"/>
        <w:rPr>
          <w:rFonts w:ascii="Times New Roman" w:hAnsi="Times New Roman"/>
        </w:rPr>
      </w:pPr>
      <w:r>
        <w:rPr>
          <w:rFonts w:ascii="Times New Roman" w:hAnsi="Times New Roman"/>
        </w:rPr>
        <w:t>Aim of the paper?</w:t>
      </w:r>
    </w:p>
    <w:p w14:paraId="24394CC6" w14:textId="77777777" w:rsidR="002D579F" w:rsidRDefault="002D579F">
      <w:pPr>
        <w:pStyle w:val="CommentText"/>
        <w:rPr>
          <w:rFonts w:ascii="Times New Roman" w:hAnsi="Times New Roman"/>
        </w:rPr>
      </w:pPr>
    </w:p>
  </w:comment>
  <w:comment w:id="11" w:author="WPS_1722776832" w:date="2025-08-16T01:51:00Z" w:initials="">
    <w:p w14:paraId="66E752F3" w14:textId="77777777" w:rsidR="002D579F" w:rsidRDefault="00AE3483">
      <w:pPr>
        <w:pStyle w:val="CommentText"/>
        <w:rPr>
          <w:rFonts w:ascii="Times New Roman" w:hAnsi="Times New Roman"/>
        </w:rPr>
      </w:pPr>
      <w:r>
        <w:rPr>
          <w:rFonts w:ascii="Times New Roman" w:hAnsi="Times New Roman"/>
        </w:rPr>
        <w:t>Literature is according is very less need more focus on literature review</w:t>
      </w:r>
    </w:p>
    <w:p w14:paraId="265A5543" w14:textId="77777777" w:rsidR="002D579F" w:rsidRDefault="00AE3483">
      <w:pPr>
        <w:pStyle w:val="CommentText"/>
        <w:rPr>
          <w:rFonts w:ascii="Times New Roman" w:hAnsi="Times New Roman"/>
        </w:rPr>
      </w:pPr>
      <w:r>
        <w:rPr>
          <w:rFonts w:ascii="Times New Roman" w:hAnsi="Times New Roman"/>
        </w:rPr>
        <w:t xml:space="preserve">Add separate </w:t>
      </w:r>
      <w:proofErr w:type="spellStart"/>
      <w:r>
        <w:rPr>
          <w:rFonts w:ascii="Times New Roman" w:hAnsi="Times New Roman"/>
        </w:rPr>
        <w:t>separte</w:t>
      </w:r>
      <w:proofErr w:type="spellEnd"/>
      <w:r>
        <w:rPr>
          <w:rFonts w:ascii="Times New Roman" w:hAnsi="Times New Roman"/>
        </w:rPr>
        <w:t xml:space="preserve"> variables defined </w:t>
      </w:r>
    </w:p>
    <w:p w14:paraId="0A9AF6E9" w14:textId="77777777" w:rsidR="002D579F" w:rsidRDefault="00AE3483">
      <w:pPr>
        <w:pStyle w:val="CommentText"/>
        <w:rPr>
          <w:rFonts w:ascii="Times New Roman" w:hAnsi="Times New Roman"/>
        </w:rPr>
      </w:pPr>
      <w:r>
        <w:rPr>
          <w:rFonts w:ascii="Times New Roman" w:hAnsi="Times New Roman"/>
        </w:rPr>
        <w:t xml:space="preserve">Add research gap </w:t>
      </w:r>
    </w:p>
    <w:p w14:paraId="5B5004E0" w14:textId="77777777" w:rsidR="002D579F" w:rsidRDefault="00AE3483">
      <w:pPr>
        <w:pStyle w:val="CommentText"/>
        <w:rPr>
          <w:rFonts w:ascii="Times New Roman" w:hAnsi="Times New Roman"/>
        </w:rPr>
      </w:pPr>
      <w:r>
        <w:rPr>
          <w:rFonts w:ascii="Times New Roman" w:hAnsi="Times New Roman"/>
        </w:rPr>
        <w:t xml:space="preserve">Add theories </w:t>
      </w:r>
    </w:p>
    <w:p w14:paraId="5BF76B1D" w14:textId="77777777" w:rsidR="002D579F" w:rsidRDefault="00AE3483">
      <w:pPr>
        <w:pStyle w:val="CommentText"/>
        <w:rPr>
          <w:rFonts w:ascii="Times New Roman" w:hAnsi="Times New Roman"/>
        </w:rPr>
      </w:pPr>
      <w:r>
        <w:rPr>
          <w:rFonts w:ascii="Times New Roman" w:hAnsi="Times New Roman"/>
        </w:rPr>
        <w:t>In the last add conceptual framework</w:t>
      </w:r>
    </w:p>
  </w:comment>
  <w:comment w:id="13" w:author="WPS_1722776832" w:date="2025-08-16T01:54:00Z" w:initials="">
    <w:p w14:paraId="05EBFEEE" w14:textId="77777777" w:rsidR="002D579F" w:rsidRDefault="00AE3483">
      <w:pPr>
        <w:pStyle w:val="CommentText"/>
        <w:rPr>
          <w:rFonts w:ascii="Times New Roman" w:hAnsi="Times New Roman"/>
          <w:sz w:val="24"/>
          <w:szCs w:val="24"/>
        </w:rPr>
      </w:pPr>
      <w:r>
        <w:rPr>
          <w:rFonts w:ascii="Times New Roman" w:hAnsi="Times New Roman"/>
          <w:sz w:val="24"/>
          <w:szCs w:val="24"/>
        </w:rPr>
        <w:t xml:space="preserve">More focus on methodology </w:t>
      </w:r>
    </w:p>
    <w:p w14:paraId="1CC2F8C2" w14:textId="77777777" w:rsidR="002D579F" w:rsidRDefault="00AE3483">
      <w:pPr>
        <w:pStyle w:val="CommentText"/>
        <w:rPr>
          <w:rFonts w:ascii="Times New Roman" w:hAnsi="Times New Roman"/>
          <w:sz w:val="24"/>
          <w:szCs w:val="24"/>
        </w:rPr>
      </w:pPr>
      <w:r>
        <w:rPr>
          <w:rFonts w:ascii="Times New Roman" w:hAnsi="Times New Roman"/>
          <w:sz w:val="24"/>
          <w:szCs w:val="24"/>
        </w:rPr>
        <w:t xml:space="preserve">Add population of the study </w:t>
      </w:r>
    </w:p>
    <w:p w14:paraId="072D3193" w14:textId="77777777" w:rsidR="002D579F" w:rsidRDefault="00AE3483">
      <w:pPr>
        <w:pStyle w:val="CommentText"/>
        <w:rPr>
          <w:rFonts w:ascii="Times New Roman" w:hAnsi="Times New Roman"/>
          <w:sz w:val="24"/>
          <w:szCs w:val="24"/>
        </w:rPr>
      </w:pPr>
      <w:r>
        <w:rPr>
          <w:rFonts w:ascii="Times New Roman" w:hAnsi="Times New Roman"/>
          <w:sz w:val="24"/>
          <w:szCs w:val="24"/>
        </w:rPr>
        <w:t xml:space="preserve">Add area of the study </w:t>
      </w:r>
    </w:p>
    <w:p w14:paraId="3420F15F" w14:textId="77777777" w:rsidR="002D579F" w:rsidRDefault="00AE3483">
      <w:pPr>
        <w:pStyle w:val="CommentText"/>
        <w:rPr>
          <w:rFonts w:ascii="Times New Roman" w:hAnsi="Times New Roman"/>
          <w:sz w:val="24"/>
          <w:szCs w:val="24"/>
        </w:rPr>
      </w:pPr>
      <w:r>
        <w:rPr>
          <w:rFonts w:ascii="Times New Roman" w:hAnsi="Times New Roman"/>
          <w:sz w:val="24"/>
          <w:szCs w:val="24"/>
        </w:rPr>
        <w:t xml:space="preserve">Add instrument and validity and reliability </w:t>
      </w:r>
    </w:p>
    <w:p w14:paraId="53D4CB37" w14:textId="77777777" w:rsidR="002D579F" w:rsidRDefault="00AE3483">
      <w:pPr>
        <w:pStyle w:val="CommentText"/>
        <w:rPr>
          <w:rFonts w:ascii="Times New Roman" w:hAnsi="Times New Roman"/>
          <w:sz w:val="24"/>
          <w:szCs w:val="24"/>
        </w:rPr>
      </w:pPr>
      <w:bookmarkStart w:id="14" w:name="_GoBack"/>
      <w:bookmarkEnd w:id="14"/>
      <w:r>
        <w:rPr>
          <w:rFonts w:ascii="Times New Roman" w:hAnsi="Times New Roman"/>
          <w:sz w:val="24"/>
          <w:szCs w:val="24"/>
        </w:rPr>
        <w:t>Add type of research</w:t>
      </w:r>
    </w:p>
    <w:p w14:paraId="1CAFBA61" w14:textId="77777777" w:rsidR="002D579F" w:rsidRDefault="00AE3483">
      <w:pPr>
        <w:pStyle w:val="CommentText"/>
        <w:rPr>
          <w:rFonts w:ascii="Times New Roman" w:hAnsi="Times New Roman"/>
          <w:sz w:val="24"/>
          <w:szCs w:val="24"/>
        </w:rPr>
      </w:pPr>
      <w:r>
        <w:rPr>
          <w:rFonts w:ascii="Times New Roman" w:hAnsi="Times New Roman"/>
          <w:sz w:val="24"/>
          <w:szCs w:val="24"/>
        </w:rPr>
        <w:t xml:space="preserve">Data type </w:t>
      </w:r>
    </w:p>
    <w:p w14:paraId="337A728D" w14:textId="77777777" w:rsidR="002D579F" w:rsidRDefault="00AE3483">
      <w:pPr>
        <w:pStyle w:val="CommentText"/>
        <w:rPr>
          <w:rFonts w:ascii="Times New Roman" w:hAnsi="Times New Roman"/>
          <w:sz w:val="24"/>
          <w:szCs w:val="24"/>
        </w:rPr>
      </w:pPr>
      <w:r>
        <w:rPr>
          <w:rFonts w:ascii="Times New Roman" w:hAnsi="Times New Roman"/>
          <w:sz w:val="24"/>
          <w:szCs w:val="24"/>
        </w:rPr>
        <w:t xml:space="preserve">Data collection method </w:t>
      </w:r>
    </w:p>
    <w:p w14:paraId="75E1A3F8" w14:textId="77777777" w:rsidR="002D579F" w:rsidRDefault="00AE3483">
      <w:pPr>
        <w:pStyle w:val="CommentText"/>
        <w:rPr>
          <w:rFonts w:ascii="Times New Roman" w:hAnsi="Times New Roman"/>
          <w:sz w:val="24"/>
          <w:szCs w:val="24"/>
        </w:rPr>
      </w:pPr>
      <w:r>
        <w:rPr>
          <w:rFonts w:ascii="Times New Roman" w:hAnsi="Times New Roman"/>
          <w:sz w:val="24"/>
          <w:szCs w:val="24"/>
        </w:rPr>
        <w:t>Add sampling technique</w:t>
      </w:r>
    </w:p>
    <w:p w14:paraId="263024F9" w14:textId="77777777" w:rsidR="002D579F" w:rsidRDefault="00AE3483">
      <w:pPr>
        <w:pStyle w:val="CommentText"/>
        <w:rPr>
          <w:rFonts w:ascii="Times New Roman" w:hAnsi="Times New Roman"/>
          <w:sz w:val="24"/>
          <w:szCs w:val="24"/>
        </w:rPr>
      </w:pPr>
      <w:r>
        <w:rPr>
          <w:rFonts w:ascii="Times New Roman" w:hAnsi="Times New Roman"/>
          <w:sz w:val="24"/>
          <w:szCs w:val="24"/>
        </w:rPr>
        <w:t xml:space="preserve">Add sample size </w:t>
      </w:r>
    </w:p>
    <w:p w14:paraId="7ECC2C07" w14:textId="77777777" w:rsidR="002D579F" w:rsidRDefault="00AE3483">
      <w:pPr>
        <w:pStyle w:val="CommentText"/>
        <w:rPr>
          <w:rFonts w:ascii="Times New Roman" w:hAnsi="Times New Roman"/>
          <w:sz w:val="24"/>
          <w:szCs w:val="24"/>
        </w:rPr>
      </w:pPr>
      <w:r>
        <w:rPr>
          <w:rFonts w:ascii="Times New Roman" w:hAnsi="Times New Roman"/>
          <w:sz w:val="24"/>
          <w:szCs w:val="24"/>
        </w:rPr>
        <w:t xml:space="preserve">Add tools used </w:t>
      </w:r>
    </w:p>
    <w:p w14:paraId="1A6920EA" w14:textId="77777777" w:rsidR="002D579F" w:rsidRDefault="00AE3483">
      <w:pPr>
        <w:pStyle w:val="CommentText"/>
        <w:rPr>
          <w:rFonts w:ascii="Times New Roman" w:hAnsi="Times New Roman"/>
          <w:sz w:val="24"/>
          <w:szCs w:val="24"/>
        </w:rPr>
      </w:pPr>
      <w:r>
        <w:rPr>
          <w:rFonts w:ascii="Times New Roman" w:hAnsi="Times New Roman"/>
          <w:sz w:val="24"/>
          <w:szCs w:val="24"/>
        </w:rPr>
        <w:t xml:space="preserve">Add statistical tools </w:t>
      </w:r>
    </w:p>
    <w:p w14:paraId="56AF194A" w14:textId="77777777" w:rsidR="002D579F" w:rsidRDefault="002D579F">
      <w:pPr>
        <w:pStyle w:val="CommentText"/>
        <w:rPr>
          <w:rFonts w:ascii="Times New Roman" w:hAnsi="Times New Roman"/>
          <w:sz w:val="24"/>
          <w:szCs w:val="24"/>
        </w:rPr>
      </w:pPr>
    </w:p>
  </w:comment>
  <w:comment w:id="20" w:author="WPS_1722776832" w:date="2025-08-16T01:58:00Z" w:initials="">
    <w:p w14:paraId="12B933CE" w14:textId="77777777" w:rsidR="002D579F" w:rsidRDefault="00AE3483">
      <w:pPr>
        <w:pStyle w:val="CommentText"/>
        <w:rPr>
          <w:rFonts w:ascii="Times New Roman" w:hAnsi="Times New Roman"/>
          <w:sz w:val="36"/>
          <w:szCs w:val="36"/>
        </w:rPr>
      </w:pPr>
      <w:r>
        <w:rPr>
          <w:rFonts w:ascii="Times New Roman" w:hAnsi="Times New Roman"/>
          <w:sz w:val="36"/>
          <w:szCs w:val="36"/>
        </w:rPr>
        <w:t>In data analysis need more</w:t>
      </w:r>
      <w:r>
        <w:rPr>
          <w:rFonts w:ascii="Times New Roman" w:hAnsi="Times New Roman"/>
          <w:sz w:val="36"/>
          <w:szCs w:val="36"/>
        </w:rPr>
        <w:t xml:space="preserve"> focus on table and items here only four items should be minimum 10 items per variables </w:t>
      </w:r>
    </w:p>
    <w:p w14:paraId="444425F3" w14:textId="77777777" w:rsidR="002D579F" w:rsidRDefault="00AE3483">
      <w:pPr>
        <w:pStyle w:val="CommentText"/>
        <w:rPr>
          <w:sz w:val="36"/>
          <w:szCs w:val="36"/>
        </w:rPr>
      </w:pPr>
      <w:r>
        <w:rPr>
          <w:rFonts w:ascii="Times New Roman" w:hAnsi="Times New Roman"/>
          <w:sz w:val="36"/>
          <w:szCs w:val="36"/>
        </w:rPr>
        <w:t xml:space="preserve">Add interviews table for data analysis </w:t>
      </w:r>
    </w:p>
    <w:p w14:paraId="6B55DEB7" w14:textId="77777777" w:rsidR="002D579F" w:rsidRDefault="002D579F">
      <w:pPr>
        <w:pStyle w:val="CommentText"/>
        <w:rPr>
          <w:sz w:val="28"/>
          <w:szCs w:val="28"/>
        </w:rPr>
      </w:pPr>
    </w:p>
  </w:comment>
  <w:comment w:id="29" w:author="WPS_1722776832" w:date="2025-08-16T01:59:00Z" w:initials="">
    <w:p w14:paraId="3FA63A37" w14:textId="77777777" w:rsidR="002D579F" w:rsidRDefault="00AE3483">
      <w:pPr>
        <w:pStyle w:val="CommentText"/>
        <w:rPr>
          <w:rFonts w:ascii="Times New Roman" w:hAnsi="Times New Roman"/>
          <w:sz w:val="24"/>
          <w:szCs w:val="24"/>
        </w:rPr>
      </w:pPr>
      <w:r>
        <w:rPr>
          <w:rFonts w:ascii="Times New Roman" w:hAnsi="Times New Roman"/>
          <w:sz w:val="24"/>
          <w:szCs w:val="24"/>
        </w:rPr>
        <w:t xml:space="preserve">Add </w:t>
      </w:r>
      <w:proofErr w:type="spellStart"/>
      <w:r>
        <w:rPr>
          <w:rFonts w:ascii="Times New Roman" w:hAnsi="Times New Roman"/>
          <w:sz w:val="24"/>
          <w:szCs w:val="24"/>
        </w:rPr>
        <w:t>discusion</w:t>
      </w:r>
      <w:proofErr w:type="spellEnd"/>
      <w:r>
        <w:rPr>
          <w:rFonts w:ascii="Times New Roman" w:hAnsi="Times New Roman"/>
          <w:sz w:val="24"/>
          <w:szCs w:val="24"/>
        </w:rPr>
        <w:t xml:space="preserve"> ‘</w:t>
      </w:r>
    </w:p>
    <w:p w14:paraId="7E7F9F4D" w14:textId="77777777" w:rsidR="002D579F" w:rsidRDefault="00AE3483">
      <w:pPr>
        <w:pStyle w:val="CommentText"/>
        <w:rPr>
          <w:rFonts w:ascii="Times New Roman" w:hAnsi="Times New Roman"/>
          <w:sz w:val="24"/>
          <w:szCs w:val="24"/>
        </w:rPr>
      </w:pPr>
      <w:r>
        <w:rPr>
          <w:rFonts w:ascii="Times New Roman" w:hAnsi="Times New Roman"/>
          <w:sz w:val="24"/>
          <w:szCs w:val="24"/>
        </w:rPr>
        <w:t xml:space="preserve">Add recommendations </w:t>
      </w:r>
    </w:p>
    <w:p w14:paraId="2A35F1C8" w14:textId="77777777" w:rsidR="002D579F" w:rsidRDefault="00AE3483">
      <w:pPr>
        <w:pStyle w:val="CommentText"/>
        <w:rPr>
          <w:rFonts w:ascii="Times New Roman" w:hAnsi="Times New Roman"/>
          <w:sz w:val="24"/>
          <w:szCs w:val="24"/>
        </w:rPr>
      </w:pPr>
      <w:r>
        <w:rPr>
          <w:rFonts w:ascii="Times New Roman" w:hAnsi="Times New Roman"/>
          <w:sz w:val="24"/>
          <w:szCs w:val="24"/>
        </w:rPr>
        <w:t xml:space="preserve">Add findings </w:t>
      </w:r>
    </w:p>
    <w:p w14:paraId="77F1837F" w14:textId="77777777" w:rsidR="002D579F" w:rsidRDefault="00AE3483">
      <w:pPr>
        <w:pStyle w:val="CommentText"/>
        <w:rPr>
          <w:rFonts w:ascii="Times New Roman" w:hAnsi="Times New Roman"/>
          <w:sz w:val="24"/>
          <w:szCs w:val="24"/>
        </w:rPr>
      </w:pPr>
      <w:r>
        <w:rPr>
          <w:rFonts w:ascii="Times New Roman" w:hAnsi="Times New Roman"/>
          <w:sz w:val="24"/>
          <w:szCs w:val="24"/>
        </w:rPr>
        <w:t xml:space="preserve">Then conclusion </w:t>
      </w:r>
    </w:p>
    <w:p w14:paraId="47C60A39" w14:textId="77777777" w:rsidR="002D579F" w:rsidRDefault="00AE3483">
      <w:pPr>
        <w:pStyle w:val="CommentText"/>
        <w:rPr>
          <w:rFonts w:ascii="Times New Roman" w:hAnsi="Times New Roman"/>
          <w:sz w:val="24"/>
          <w:szCs w:val="24"/>
        </w:rPr>
      </w:pPr>
      <w:r>
        <w:rPr>
          <w:rFonts w:ascii="Times New Roman" w:hAnsi="Times New Roman"/>
          <w:sz w:val="24"/>
          <w:szCs w:val="24"/>
        </w:rPr>
        <w:t xml:space="preserve">Need more focus on conclusion </w:t>
      </w:r>
    </w:p>
  </w:comment>
  <w:comment w:id="33" w:author="WPS_1722776832" w:date="2025-08-16T02:13:00Z" w:initials="">
    <w:p w14:paraId="0EC1FD1F" w14:textId="77777777" w:rsidR="002D579F" w:rsidRDefault="00AE3483">
      <w:pPr>
        <w:pStyle w:val="CommentText"/>
      </w:pPr>
      <w:r>
        <w:t xml:space="preserve">References should be minimum 30 and session above 2020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E317895" w15:done="0"/>
  <w15:commentEx w15:paraId="26F8C6B1" w15:done="0"/>
  <w15:commentEx w15:paraId="24394CC6" w15:done="0"/>
  <w15:commentEx w15:paraId="5BF76B1D" w15:done="0"/>
  <w15:commentEx w15:paraId="56AF194A" w15:done="0"/>
  <w15:commentEx w15:paraId="6B55DEB7" w15:done="0"/>
  <w15:commentEx w15:paraId="47C60A39" w15:done="0"/>
  <w15:commentEx w15:paraId="0EC1FD1F"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E286A9" w14:textId="77777777" w:rsidR="00AE3483" w:rsidRDefault="00AE3483">
      <w:pPr>
        <w:spacing w:line="240" w:lineRule="auto"/>
      </w:pPr>
      <w:r>
        <w:separator/>
      </w:r>
    </w:p>
  </w:endnote>
  <w:endnote w:type="continuationSeparator" w:id="0">
    <w:p w14:paraId="24EE9389" w14:textId="77777777" w:rsidR="00AE3483" w:rsidRDefault="00AE34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3F44D" w14:textId="77777777" w:rsidR="002D579F" w:rsidRDefault="002D57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2132670"/>
      <w:docPartObj>
        <w:docPartGallery w:val="AutoText"/>
      </w:docPartObj>
    </w:sdtPr>
    <w:sdtEndPr/>
    <w:sdtContent>
      <w:p w14:paraId="43446FE9" w14:textId="77777777" w:rsidR="002D579F" w:rsidRDefault="00AE3483">
        <w:pPr>
          <w:pStyle w:val="Footer"/>
          <w:jc w:val="center"/>
        </w:pPr>
        <w:r>
          <w:fldChar w:fldCharType="begin"/>
        </w:r>
        <w:r>
          <w:instrText xml:space="preserve"> PAGE   \* MERGEFORMAT </w:instrText>
        </w:r>
        <w:r>
          <w:fldChar w:fldCharType="separate"/>
        </w:r>
        <w:r>
          <w:t>14</w:t>
        </w:r>
        <w:r>
          <w:fldChar w:fldCharType="end"/>
        </w:r>
      </w:p>
    </w:sdtContent>
  </w:sdt>
  <w:p w14:paraId="338621D3" w14:textId="77777777" w:rsidR="002D579F" w:rsidRDefault="002D57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98C5C" w14:textId="77777777" w:rsidR="002D579F" w:rsidRDefault="002D57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0AE2A8" w14:textId="77777777" w:rsidR="00AE3483" w:rsidRDefault="00AE3483">
      <w:pPr>
        <w:spacing w:after="0"/>
      </w:pPr>
      <w:r>
        <w:separator/>
      </w:r>
    </w:p>
  </w:footnote>
  <w:footnote w:type="continuationSeparator" w:id="0">
    <w:p w14:paraId="5156678C" w14:textId="77777777" w:rsidR="00AE3483" w:rsidRDefault="00AE348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43C4B" w14:textId="77777777" w:rsidR="002D579F" w:rsidRDefault="00AE3483">
    <w:pPr>
      <w:pStyle w:val="Header"/>
    </w:pPr>
    <w:r>
      <w:pict w14:anchorId="629A71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973329" o:spid="_x0000_s1026" type="#_x0000_t136" style="position:absolute;margin-left:0;margin-top:0;width:535.8pt;height:100.4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AEED8" w14:textId="77777777" w:rsidR="002D579F" w:rsidRDefault="00AE3483">
    <w:pPr>
      <w:pStyle w:val="Header"/>
    </w:pPr>
    <w:r>
      <w:pict w14:anchorId="1A9362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973330" o:spid="_x0000_s1027" type="#_x0000_t136" style="position:absolute;margin-left:0;margin-top:0;width:535.8pt;height:100.4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1EEF1" w14:textId="77777777" w:rsidR="002D579F" w:rsidRDefault="00AE3483">
    <w:pPr>
      <w:pStyle w:val="Header"/>
    </w:pPr>
    <w:r>
      <w:pict w14:anchorId="2D0174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973328" o:spid="_x0000_s1025" type="#_x0000_t136" style="position:absolute;margin-left:0;margin-top:0;width:535.8pt;height:100.4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E86A5D"/>
    <w:multiLevelType w:val="multilevel"/>
    <w:tmpl w:val="6FE86A5D"/>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hdrShapeDefaults>
    <o:shapedefaults v:ext="edit" spidmax="1028"/>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0EF"/>
    <w:rsid w:val="00000B90"/>
    <w:rsid w:val="00002068"/>
    <w:rsid w:val="00003050"/>
    <w:rsid w:val="00004532"/>
    <w:rsid w:val="0000490E"/>
    <w:rsid w:val="000074E6"/>
    <w:rsid w:val="00007732"/>
    <w:rsid w:val="00007884"/>
    <w:rsid w:val="00010574"/>
    <w:rsid w:val="000123D5"/>
    <w:rsid w:val="00012526"/>
    <w:rsid w:val="0001416C"/>
    <w:rsid w:val="0002102B"/>
    <w:rsid w:val="00021B69"/>
    <w:rsid w:val="00022055"/>
    <w:rsid w:val="00023764"/>
    <w:rsid w:val="00023CD2"/>
    <w:rsid w:val="00024B3B"/>
    <w:rsid w:val="00025B2E"/>
    <w:rsid w:val="00025E84"/>
    <w:rsid w:val="00027270"/>
    <w:rsid w:val="0003163A"/>
    <w:rsid w:val="00032D54"/>
    <w:rsid w:val="00034BB5"/>
    <w:rsid w:val="00034C86"/>
    <w:rsid w:val="00035FB8"/>
    <w:rsid w:val="00036F08"/>
    <w:rsid w:val="00036F23"/>
    <w:rsid w:val="00037DF4"/>
    <w:rsid w:val="00041824"/>
    <w:rsid w:val="00041884"/>
    <w:rsid w:val="00041F3D"/>
    <w:rsid w:val="00044BFF"/>
    <w:rsid w:val="00044F06"/>
    <w:rsid w:val="00045A5E"/>
    <w:rsid w:val="00046F8B"/>
    <w:rsid w:val="000473A3"/>
    <w:rsid w:val="0005051F"/>
    <w:rsid w:val="00050B36"/>
    <w:rsid w:val="00051263"/>
    <w:rsid w:val="000518C0"/>
    <w:rsid w:val="00051A42"/>
    <w:rsid w:val="00051EAA"/>
    <w:rsid w:val="00052F06"/>
    <w:rsid w:val="00053601"/>
    <w:rsid w:val="00053E62"/>
    <w:rsid w:val="000553B7"/>
    <w:rsid w:val="00055EAD"/>
    <w:rsid w:val="00056471"/>
    <w:rsid w:val="00056680"/>
    <w:rsid w:val="0006339C"/>
    <w:rsid w:val="00063DE4"/>
    <w:rsid w:val="00065CE3"/>
    <w:rsid w:val="000663BD"/>
    <w:rsid w:val="000724D8"/>
    <w:rsid w:val="000726BA"/>
    <w:rsid w:val="0007288D"/>
    <w:rsid w:val="000746D4"/>
    <w:rsid w:val="00076CF1"/>
    <w:rsid w:val="00077FC0"/>
    <w:rsid w:val="0008279C"/>
    <w:rsid w:val="00082950"/>
    <w:rsid w:val="00083D23"/>
    <w:rsid w:val="0008511B"/>
    <w:rsid w:val="000857CC"/>
    <w:rsid w:val="00087113"/>
    <w:rsid w:val="00087912"/>
    <w:rsid w:val="00087E99"/>
    <w:rsid w:val="00090E5E"/>
    <w:rsid w:val="00094F18"/>
    <w:rsid w:val="000978B0"/>
    <w:rsid w:val="000A0840"/>
    <w:rsid w:val="000A0F8E"/>
    <w:rsid w:val="000A1A9A"/>
    <w:rsid w:val="000A23A7"/>
    <w:rsid w:val="000A4141"/>
    <w:rsid w:val="000A43D9"/>
    <w:rsid w:val="000A5FB3"/>
    <w:rsid w:val="000A7284"/>
    <w:rsid w:val="000B12B3"/>
    <w:rsid w:val="000B14E1"/>
    <w:rsid w:val="000B1503"/>
    <w:rsid w:val="000B2002"/>
    <w:rsid w:val="000B2640"/>
    <w:rsid w:val="000B4D91"/>
    <w:rsid w:val="000B6E9E"/>
    <w:rsid w:val="000B7242"/>
    <w:rsid w:val="000B7675"/>
    <w:rsid w:val="000B7DFD"/>
    <w:rsid w:val="000C03CC"/>
    <w:rsid w:val="000C0A99"/>
    <w:rsid w:val="000C143E"/>
    <w:rsid w:val="000C1F38"/>
    <w:rsid w:val="000C37D1"/>
    <w:rsid w:val="000C3E5A"/>
    <w:rsid w:val="000C40B9"/>
    <w:rsid w:val="000C4447"/>
    <w:rsid w:val="000C4C62"/>
    <w:rsid w:val="000C4DF7"/>
    <w:rsid w:val="000C5250"/>
    <w:rsid w:val="000C5CEF"/>
    <w:rsid w:val="000C7420"/>
    <w:rsid w:val="000D0716"/>
    <w:rsid w:val="000D0842"/>
    <w:rsid w:val="000D1CCA"/>
    <w:rsid w:val="000D4677"/>
    <w:rsid w:val="000D758E"/>
    <w:rsid w:val="000E235D"/>
    <w:rsid w:val="000E36AD"/>
    <w:rsid w:val="000E44C1"/>
    <w:rsid w:val="000E69E7"/>
    <w:rsid w:val="000F009D"/>
    <w:rsid w:val="000F135D"/>
    <w:rsid w:val="000F45C5"/>
    <w:rsid w:val="000F4CD2"/>
    <w:rsid w:val="000F511F"/>
    <w:rsid w:val="000F5DFF"/>
    <w:rsid w:val="000F6EF1"/>
    <w:rsid w:val="000F7538"/>
    <w:rsid w:val="00101706"/>
    <w:rsid w:val="00102B3B"/>
    <w:rsid w:val="00107816"/>
    <w:rsid w:val="00112691"/>
    <w:rsid w:val="00114C89"/>
    <w:rsid w:val="00115E45"/>
    <w:rsid w:val="00116528"/>
    <w:rsid w:val="00117C2A"/>
    <w:rsid w:val="00117EEF"/>
    <w:rsid w:val="0012061A"/>
    <w:rsid w:val="001208B6"/>
    <w:rsid w:val="00120D0D"/>
    <w:rsid w:val="00121B6F"/>
    <w:rsid w:val="00122365"/>
    <w:rsid w:val="00122862"/>
    <w:rsid w:val="0012458F"/>
    <w:rsid w:val="001257CB"/>
    <w:rsid w:val="001259C6"/>
    <w:rsid w:val="00125DDA"/>
    <w:rsid w:val="001263AE"/>
    <w:rsid w:val="00126C8D"/>
    <w:rsid w:val="00135E0B"/>
    <w:rsid w:val="00136319"/>
    <w:rsid w:val="00136AE6"/>
    <w:rsid w:val="001372FD"/>
    <w:rsid w:val="001377DC"/>
    <w:rsid w:val="00141C4C"/>
    <w:rsid w:val="001444B1"/>
    <w:rsid w:val="0014465A"/>
    <w:rsid w:val="00146EC1"/>
    <w:rsid w:val="00147165"/>
    <w:rsid w:val="00151A67"/>
    <w:rsid w:val="00154F60"/>
    <w:rsid w:val="00155805"/>
    <w:rsid w:val="001605AF"/>
    <w:rsid w:val="00160969"/>
    <w:rsid w:val="001629A7"/>
    <w:rsid w:val="00162AC9"/>
    <w:rsid w:val="00162EA9"/>
    <w:rsid w:val="00163F9C"/>
    <w:rsid w:val="00165216"/>
    <w:rsid w:val="00166722"/>
    <w:rsid w:val="00167679"/>
    <w:rsid w:val="00167735"/>
    <w:rsid w:val="001677B4"/>
    <w:rsid w:val="00167E5E"/>
    <w:rsid w:val="00173029"/>
    <w:rsid w:val="00173EE7"/>
    <w:rsid w:val="0017481F"/>
    <w:rsid w:val="0017506C"/>
    <w:rsid w:val="00175F5C"/>
    <w:rsid w:val="001807C0"/>
    <w:rsid w:val="00181014"/>
    <w:rsid w:val="0018191B"/>
    <w:rsid w:val="001820E2"/>
    <w:rsid w:val="00184C99"/>
    <w:rsid w:val="00184F58"/>
    <w:rsid w:val="001850E0"/>
    <w:rsid w:val="001851C6"/>
    <w:rsid w:val="00185F30"/>
    <w:rsid w:val="00192A1A"/>
    <w:rsid w:val="00192BF5"/>
    <w:rsid w:val="00192C00"/>
    <w:rsid w:val="00193596"/>
    <w:rsid w:val="00194EC5"/>
    <w:rsid w:val="00194EFF"/>
    <w:rsid w:val="001953B2"/>
    <w:rsid w:val="00196303"/>
    <w:rsid w:val="001A0B50"/>
    <w:rsid w:val="001A0C31"/>
    <w:rsid w:val="001A0C6C"/>
    <w:rsid w:val="001A25A9"/>
    <w:rsid w:val="001A33A2"/>
    <w:rsid w:val="001A3E4E"/>
    <w:rsid w:val="001A42BC"/>
    <w:rsid w:val="001A6057"/>
    <w:rsid w:val="001A755E"/>
    <w:rsid w:val="001A79C8"/>
    <w:rsid w:val="001B0AB5"/>
    <w:rsid w:val="001B1336"/>
    <w:rsid w:val="001B2B8C"/>
    <w:rsid w:val="001B32A4"/>
    <w:rsid w:val="001B4647"/>
    <w:rsid w:val="001B6CC1"/>
    <w:rsid w:val="001B71FA"/>
    <w:rsid w:val="001B771A"/>
    <w:rsid w:val="001C0EC0"/>
    <w:rsid w:val="001C1EA7"/>
    <w:rsid w:val="001C387C"/>
    <w:rsid w:val="001C46DB"/>
    <w:rsid w:val="001C4FFA"/>
    <w:rsid w:val="001C645A"/>
    <w:rsid w:val="001D44A4"/>
    <w:rsid w:val="001D5451"/>
    <w:rsid w:val="001D5A37"/>
    <w:rsid w:val="001D7EBD"/>
    <w:rsid w:val="001E0F85"/>
    <w:rsid w:val="001E29BE"/>
    <w:rsid w:val="001E312F"/>
    <w:rsid w:val="001E38A2"/>
    <w:rsid w:val="001E57A1"/>
    <w:rsid w:val="001E79FD"/>
    <w:rsid w:val="001F091F"/>
    <w:rsid w:val="001F2145"/>
    <w:rsid w:val="001F6026"/>
    <w:rsid w:val="001F7037"/>
    <w:rsid w:val="001F7E3C"/>
    <w:rsid w:val="00201041"/>
    <w:rsid w:val="00201F7F"/>
    <w:rsid w:val="00202DE7"/>
    <w:rsid w:val="00202DF4"/>
    <w:rsid w:val="00204379"/>
    <w:rsid w:val="00205652"/>
    <w:rsid w:val="002120FB"/>
    <w:rsid w:val="0021224E"/>
    <w:rsid w:val="00213BE0"/>
    <w:rsid w:val="00214336"/>
    <w:rsid w:val="00214AB4"/>
    <w:rsid w:val="0021579E"/>
    <w:rsid w:val="002162B3"/>
    <w:rsid w:val="00216411"/>
    <w:rsid w:val="00216E4A"/>
    <w:rsid w:val="00221026"/>
    <w:rsid w:val="002215E3"/>
    <w:rsid w:val="00224D9D"/>
    <w:rsid w:val="00224E7D"/>
    <w:rsid w:val="00225469"/>
    <w:rsid w:val="002269D3"/>
    <w:rsid w:val="00227849"/>
    <w:rsid w:val="00230D5B"/>
    <w:rsid w:val="00230D6D"/>
    <w:rsid w:val="00230E52"/>
    <w:rsid w:val="00231E84"/>
    <w:rsid w:val="00233075"/>
    <w:rsid w:val="0023397F"/>
    <w:rsid w:val="00233E70"/>
    <w:rsid w:val="00234556"/>
    <w:rsid w:val="00236CE5"/>
    <w:rsid w:val="00237161"/>
    <w:rsid w:val="0024110F"/>
    <w:rsid w:val="002416FE"/>
    <w:rsid w:val="002419E8"/>
    <w:rsid w:val="002429E4"/>
    <w:rsid w:val="00245189"/>
    <w:rsid w:val="002469F5"/>
    <w:rsid w:val="002477F9"/>
    <w:rsid w:val="002504FE"/>
    <w:rsid w:val="00251DC2"/>
    <w:rsid w:val="002566C3"/>
    <w:rsid w:val="00257206"/>
    <w:rsid w:val="00257E5B"/>
    <w:rsid w:val="0026027D"/>
    <w:rsid w:val="00261E2C"/>
    <w:rsid w:val="0026343B"/>
    <w:rsid w:val="0026484B"/>
    <w:rsid w:val="002669F3"/>
    <w:rsid w:val="00270CB0"/>
    <w:rsid w:val="0027105F"/>
    <w:rsid w:val="00271686"/>
    <w:rsid w:val="00272E49"/>
    <w:rsid w:val="00273D3F"/>
    <w:rsid w:val="00274157"/>
    <w:rsid w:val="0027496A"/>
    <w:rsid w:val="00274B11"/>
    <w:rsid w:val="00276A60"/>
    <w:rsid w:val="00277A59"/>
    <w:rsid w:val="002809BC"/>
    <w:rsid w:val="0028230D"/>
    <w:rsid w:val="00283430"/>
    <w:rsid w:val="00283EBD"/>
    <w:rsid w:val="0028507F"/>
    <w:rsid w:val="00285941"/>
    <w:rsid w:val="00292C31"/>
    <w:rsid w:val="00294763"/>
    <w:rsid w:val="0029595C"/>
    <w:rsid w:val="00295B2B"/>
    <w:rsid w:val="0029661C"/>
    <w:rsid w:val="00297C69"/>
    <w:rsid w:val="00297F4B"/>
    <w:rsid w:val="002A08EC"/>
    <w:rsid w:val="002A3C63"/>
    <w:rsid w:val="002A4173"/>
    <w:rsid w:val="002A4230"/>
    <w:rsid w:val="002A518E"/>
    <w:rsid w:val="002A586C"/>
    <w:rsid w:val="002A5E2D"/>
    <w:rsid w:val="002A6241"/>
    <w:rsid w:val="002B0476"/>
    <w:rsid w:val="002B1465"/>
    <w:rsid w:val="002B2A77"/>
    <w:rsid w:val="002B399D"/>
    <w:rsid w:val="002B56F5"/>
    <w:rsid w:val="002B6FD7"/>
    <w:rsid w:val="002B7229"/>
    <w:rsid w:val="002C0EEB"/>
    <w:rsid w:val="002C1B1D"/>
    <w:rsid w:val="002C1F09"/>
    <w:rsid w:val="002C4E1C"/>
    <w:rsid w:val="002C4FE0"/>
    <w:rsid w:val="002C7911"/>
    <w:rsid w:val="002C7ADE"/>
    <w:rsid w:val="002C7C4C"/>
    <w:rsid w:val="002C7E42"/>
    <w:rsid w:val="002D2DFC"/>
    <w:rsid w:val="002D3B45"/>
    <w:rsid w:val="002D579F"/>
    <w:rsid w:val="002D5880"/>
    <w:rsid w:val="002D641B"/>
    <w:rsid w:val="002D6CE6"/>
    <w:rsid w:val="002D7E51"/>
    <w:rsid w:val="002E0EBC"/>
    <w:rsid w:val="002E18D9"/>
    <w:rsid w:val="002E1926"/>
    <w:rsid w:val="002E2D6B"/>
    <w:rsid w:val="002E2F17"/>
    <w:rsid w:val="002E2F9C"/>
    <w:rsid w:val="002E3693"/>
    <w:rsid w:val="002E41A7"/>
    <w:rsid w:val="002E58B0"/>
    <w:rsid w:val="002F04D2"/>
    <w:rsid w:val="002F1145"/>
    <w:rsid w:val="002F13D9"/>
    <w:rsid w:val="002F29AD"/>
    <w:rsid w:val="002F41EF"/>
    <w:rsid w:val="002F422B"/>
    <w:rsid w:val="002F42D9"/>
    <w:rsid w:val="002F5C47"/>
    <w:rsid w:val="00300BBD"/>
    <w:rsid w:val="00301047"/>
    <w:rsid w:val="00301082"/>
    <w:rsid w:val="00302F46"/>
    <w:rsid w:val="0030313E"/>
    <w:rsid w:val="0030318F"/>
    <w:rsid w:val="0030321A"/>
    <w:rsid w:val="00312453"/>
    <w:rsid w:val="00313B75"/>
    <w:rsid w:val="003153E0"/>
    <w:rsid w:val="003176FF"/>
    <w:rsid w:val="00320322"/>
    <w:rsid w:val="003208FF"/>
    <w:rsid w:val="00321106"/>
    <w:rsid w:val="003223B8"/>
    <w:rsid w:val="0032363F"/>
    <w:rsid w:val="00327ECC"/>
    <w:rsid w:val="003314B4"/>
    <w:rsid w:val="00331FA0"/>
    <w:rsid w:val="00332278"/>
    <w:rsid w:val="003331A1"/>
    <w:rsid w:val="00333886"/>
    <w:rsid w:val="00334401"/>
    <w:rsid w:val="00335534"/>
    <w:rsid w:val="00337947"/>
    <w:rsid w:val="00340762"/>
    <w:rsid w:val="003409E0"/>
    <w:rsid w:val="00343137"/>
    <w:rsid w:val="00343424"/>
    <w:rsid w:val="003456B1"/>
    <w:rsid w:val="0034598A"/>
    <w:rsid w:val="003460CA"/>
    <w:rsid w:val="00351B9D"/>
    <w:rsid w:val="00351C34"/>
    <w:rsid w:val="00353114"/>
    <w:rsid w:val="00353668"/>
    <w:rsid w:val="003542A0"/>
    <w:rsid w:val="00355646"/>
    <w:rsid w:val="003559B8"/>
    <w:rsid w:val="0035664D"/>
    <w:rsid w:val="00356A60"/>
    <w:rsid w:val="00360975"/>
    <w:rsid w:val="00360FA7"/>
    <w:rsid w:val="00361397"/>
    <w:rsid w:val="00361B66"/>
    <w:rsid w:val="003637BE"/>
    <w:rsid w:val="00363A7A"/>
    <w:rsid w:val="003643D7"/>
    <w:rsid w:val="00365C80"/>
    <w:rsid w:val="00365EAA"/>
    <w:rsid w:val="003667AE"/>
    <w:rsid w:val="00366ACD"/>
    <w:rsid w:val="00367FE7"/>
    <w:rsid w:val="00371B24"/>
    <w:rsid w:val="00372A0E"/>
    <w:rsid w:val="00372C56"/>
    <w:rsid w:val="00373B17"/>
    <w:rsid w:val="003742D5"/>
    <w:rsid w:val="003746C5"/>
    <w:rsid w:val="00375A7D"/>
    <w:rsid w:val="00376374"/>
    <w:rsid w:val="0038020A"/>
    <w:rsid w:val="003816DB"/>
    <w:rsid w:val="00381BDA"/>
    <w:rsid w:val="00385A5D"/>
    <w:rsid w:val="003865ED"/>
    <w:rsid w:val="00387444"/>
    <w:rsid w:val="003879A7"/>
    <w:rsid w:val="00390D28"/>
    <w:rsid w:val="00391387"/>
    <w:rsid w:val="00391BFD"/>
    <w:rsid w:val="00391D73"/>
    <w:rsid w:val="0039342B"/>
    <w:rsid w:val="0039488C"/>
    <w:rsid w:val="003951B0"/>
    <w:rsid w:val="00396255"/>
    <w:rsid w:val="003A3E69"/>
    <w:rsid w:val="003A537F"/>
    <w:rsid w:val="003A54B5"/>
    <w:rsid w:val="003A6A64"/>
    <w:rsid w:val="003A6B8E"/>
    <w:rsid w:val="003B03B0"/>
    <w:rsid w:val="003B071F"/>
    <w:rsid w:val="003B0979"/>
    <w:rsid w:val="003B0CEB"/>
    <w:rsid w:val="003B3AC9"/>
    <w:rsid w:val="003B3D0A"/>
    <w:rsid w:val="003B4731"/>
    <w:rsid w:val="003B6794"/>
    <w:rsid w:val="003C0C7C"/>
    <w:rsid w:val="003C3A31"/>
    <w:rsid w:val="003C4221"/>
    <w:rsid w:val="003C44FC"/>
    <w:rsid w:val="003C4B8C"/>
    <w:rsid w:val="003C7A9D"/>
    <w:rsid w:val="003D032B"/>
    <w:rsid w:val="003D1D8F"/>
    <w:rsid w:val="003D227E"/>
    <w:rsid w:val="003D2F26"/>
    <w:rsid w:val="003D43B5"/>
    <w:rsid w:val="003D580B"/>
    <w:rsid w:val="003E0561"/>
    <w:rsid w:val="003E08E9"/>
    <w:rsid w:val="003E0EAD"/>
    <w:rsid w:val="003E2639"/>
    <w:rsid w:val="003E3126"/>
    <w:rsid w:val="003E4D02"/>
    <w:rsid w:val="003E518F"/>
    <w:rsid w:val="003E6387"/>
    <w:rsid w:val="003E747F"/>
    <w:rsid w:val="003E7D62"/>
    <w:rsid w:val="003E7E39"/>
    <w:rsid w:val="003F13C0"/>
    <w:rsid w:val="003F3023"/>
    <w:rsid w:val="003F40D6"/>
    <w:rsid w:val="003F52B9"/>
    <w:rsid w:val="003F66FF"/>
    <w:rsid w:val="003F6E77"/>
    <w:rsid w:val="00400866"/>
    <w:rsid w:val="004008BE"/>
    <w:rsid w:val="00400B03"/>
    <w:rsid w:val="004054EF"/>
    <w:rsid w:val="0040562D"/>
    <w:rsid w:val="00405904"/>
    <w:rsid w:val="004103CB"/>
    <w:rsid w:val="0041051B"/>
    <w:rsid w:val="004112D4"/>
    <w:rsid w:val="004112E2"/>
    <w:rsid w:val="00413285"/>
    <w:rsid w:val="00413DA0"/>
    <w:rsid w:val="00414172"/>
    <w:rsid w:val="00414E33"/>
    <w:rsid w:val="00416F25"/>
    <w:rsid w:val="004172A7"/>
    <w:rsid w:val="00417354"/>
    <w:rsid w:val="004176DF"/>
    <w:rsid w:val="004205F3"/>
    <w:rsid w:val="00421230"/>
    <w:rsid w:val="00421F34"/>
    <w:rsid w:val="00422F87"/>
    <w:rsid w:val="0042432F"/>
    <w:rsid w:val="004253E8"/>
    <w:rsid w:val="0042576F"/>
    <w:rsid w:val="004259A2"/>
    <w:rsid w:val="00430EF0"/>
    <w:rsid w:val="00430F51"/>
    <w:rsid w:val="004311A5"/>
    <w:rsid w:val="004315DA"/>
    <w:rsid w:val="004324F6"/>
    <w:rsid w:val="00432CD9"/>
    <w:rsid w:val="00433F9D"/>
    <w:rsid w:val="00435C1C"/>
    <w:rsid w:val="00435CE9"/>
    <w:rsid w:val="0044004D"/>
    <w:rsid w:val="0044124B"/>
    <w:rsid w:val="004420EB"/>
    <w:rsid w:val="004459C0"/>
    <w:rsid w:val="00445A5F"/>
    <w:rsid w:val="00445DD9"/>
    <w:rsid w:val="00446473"/>
    <w:rsid w:val="00447E75"/>
    <w:rsid w:val="00451D54"/>
    <w:rsid w:val="00451F20"/>
    <w:rsid w:val="004522F3"/>
    <w:rsid w:val="00453B66"/>
    <w:rsid w:val="00456ED9"/>
    <w:rsid w:val="0046020C"/>
    <w:rsid w:val="00460B07"/>
    <w:rsid w:val="00461556"/>
    <w:rsid w:val="00462494"/>
    <w:rsid w:val="004624E4"/>
    <w:rsid w:val="004624F6"/>
    <w:rsid w:val="004638B5"/>
    <w:rsid w:val="0046589A"/>
    <w:rsid w:val="004663CD"/>
    <w:rsid w:val="00467481"/>
    <w:rsid w:val="00471399"/>
    <w:rsid w:val="0047297E"/>
    <w:rsid w:val="00474447"/>
    <w:rsid w:val="00474EEB"/>
    <w:rsid w:val="0047611B"/>
    <w:rsid w:val="0047675D"/>
    <w:rsid w:val="00480404"/>
    <w:rsid w:val="004817BC"/>
    <w:rsid w:val="00481DBC"/>
    <w:rsid w:val="00484157"/>
    <w:rsid w:val="0048451C"/>
    <w:rsid w:val="004852EB"/>
    <w:rsid w:val="00485BAF"/>
    <w:rsid w:val="00485E9A"/>
    <w:rsid w:val="00490BBD"/>
    <w:rsid w:val="00495BCB"/>
    <w:rsid w:val="00496C96"/>
    <w:rsid w:val="00497867"/>
    <w:rsid w:val="00497920"/>
    <w:rsid w:val="00497D46"/>
    <w:rsid w:val="004A3312"/>
    <w:rsid w:val="004A4855"/>
    <w:rsid w:val="004A4D02"/>
    <w:rsid w:val="004A5CE5"/>
    <w:rsid w:val="004A601F"/>
    <w:rsid w:val="004A6092"/>
    <w:rsid w:val="004A62A0"/>
    <w:rsid w:val="004A7558"/>
    <w:rsid w:val="004A78A6"/>
    <w:rsid w:val="004B0B20"/>
    <w:rsid w:val="004B18F5"/>
    <w:rsid w:val="004B284F"/>
    <w:rsid w:val="004B3236"/>
    <w:rsid w:val="004B35A2"/>
    <w:rsid w:val="004B53C6"/>
    <w:rsid w:val="004B6349"/>
    <w:rsid w:val="004B76EA"/>
    <w:rsid w:val="004C1148"/>
    <w:rsid w:val="004C29F9"/>
    <w:rsid w:val="004C2F34"/>
    <w:rsid w:val="004C4E99"/>
    <w:rsid w:val="004C50F3"/>
    <w:rsid w:val="004C6AFB"/>
    <w:rsid w:val="004C6B74"/>
    <w:rsid w:val="004C7299"/>
    <w:rsid w:val="004C76D2"/>
    <w:rsid w:val="004D0223"/>
    <w:rsid w:val="004D0ACE"/>
    <w:rsid w:val="004D199D"/>
    <w:rsid w:val="004D369B"/>
    <w:rsid w:val="004D3DF0"/>
    <w:rsid w:val="004D4F1F"/>
    <w:rsid w:val="004D7B4A"/>
    <w:rsid w:val="004D7D1E"/>
    <w:rsid w:val="004E0475"/>
    <w:rsid w:val="004E2254"/>
    <w:rsid w:val="004E284B"/>
    <w:rsid w:val="004E2AF9"/>
    <w:rsid w:val="004E5F48"/>
    <w:rsid w:val="004E61A6"/>
    <w:rsid w:val="004E6937"/>
    <w:rsid w:val="004F004A"/>
    <w:rsid w:val="004F1EF3"/>
    <w:rsid w:val="004F21B9"/>
    <w:rsid w:val="004F2FEC"/>
    <w:rsid w:val="004F3486"/>
    <w:rsid w:val="004F3690"/>
    <w:rsid w:val="004F475D"/>
    <w:rsid w:val="004F526D"/>
    <w:rsid w:val="004F6948"/>
    <w:rsid w:val="004F7DE4"/>
    <w:rsid w:val="00500745"/>
    <w:rsid w:val="00500AFC"/>
    <w:rsid w:val="005013FF"/>
    <w:rsid w:val="0050530E"/>
    <w:rsid w:val="005069B2"/>
    <w:rsid w:val="005101C3"/>
    <w:rsid w:val="00511780"/>
    <w:rsid w:val="0051335E"/>
    <w:rsid w:val="0051346F"/>
    <w:rsid w:val="005152FD"/>
    <w:rsid w:val="00515354"/>
    <w:rsid w:val="0051615C"/>
    <w:rsid w:val="005219C0"/>
    <w:rsid w:val="0052316F"/>
    <w:rsid w:val="00524210"/>
    <w:rsid w:val="005243C0"/>
    <w:rsid w:val="005267DC"/>
    <w:rsid w:val="00526A10"/>
    <w:rsid w:val="00530526"/>
    <w:rsid w:val="005311C2"/>
    <w:rsid w:val="0053143C"/>
    <w:rsid w:val="005314EF"/>
    <w:rsid w:val="00532599"/>
    <w:rsid w:val="00532DDA"/>
    <w:rsid w:val="00534247"/>
    <w:rsid w:val="00534CD2"/>
    <w:rsid w:val="0053562C"/>
    <w:rsid w:val="00535666"/>
    <w:rsid w:val="00535AE7"/>
    <w:rsid w:val="00540AB2"/>
    <w:rsid w:val="00540FCB"/>
    <w:rsid w:val="005413E8"/>
    <w:rsid w:val="00542EC9"/>
    <w:rsid w:val="00544230"/>
    <w:rsid w:val="00545A09"/>
    <w:rsid w:val="00545A71"/>
    <w:rsid w:val="00547211"/>
    <w:rsid w:val="005508EA"/>
    <w:rsid w:val="00551644"/>
    <w:rsid w:val="0055164D"/>
    <w:rsid w:val="00551B79"/>
    <w:rsid w:val="00553F83"/>
    <w:rsid w:val="0055688A"/>
    <w:rsid w:val="005605CA"/>
    <w:rsid w:val="00561917"/>
    <w:rsid w:val="00562B91"/>
    <w:rsid w:val="00563577"/>
    <w:rsid w:val="005638E4"/>
    <w:rsid w:val="00563E1A"/>
    <w:rsid w:val="00565F8C"/>
    <w:rsid w:val="005664A0"/>
    <w:rsid w:val="00566550"/>
    <w:rsid w:val="00566F50"/>
    <w:rsid w:val="00570E85"/>
    <w:rsid w:val="00572255"/>
    <w:rsid w:val="00575F20"/>
    <w:rsid w:val="00577CC3"/>
    <w:rsid w:val="005802C4"/>
    <w:rsid w:val="00582070"/>
    <w:rsid w:val="00583255"/>
    <w:rsid w:val="0058779F"/>
    <w:rsid w:val="0059027C"/>
    <w:rsid w:val="005911E9"/>
    <w:rsid w:val="00591D12"/>
    <w:rsid w:val="00594A51"/>
    <w:rsid w:val="005950E6"/>
    <w:rsid w:val="00597951"/>
    <w:rsid w:val="005A06E1"/>
    <w:rsid w:val="005A1078"/>
    <w:rsid w:val="005A1089"/>
    <w:rsid w:val="005A252A"/>
    <w:rsid w:val="005A29BD"/>
    <w:rsid w:val="005A4581"/>
    <w:rsid w:val="005A46B8"/>
    <w:rsid w:val="005A4DCA"/>
    <w:rsid w:val="005A58EA"/>
    <w:rsid w:val="005A6FAB"/>
    <w:rsid w:val="005B0293"/>
    <w:rsid w:val="005B04DD"/>
    <w:rsid w:val="005B08FF"/>
    <w:rsid w:val="005B0A3F"/>
    <w:rsid w:val="005B5405"/>
    <w:rsid w:val="005B5841"/>
    <w:rsid w:val="005B5967"/>
    <w:rsid w:val="005B6BC0"/>
    <w:rsid w:val="005C021E"/>
    <w:rsid w:val="005C099E"/>
    <w:rsid w:val="005C3488"/>
    <w:rsid w:val="005C5F2F"/>
    <w:rsid w:val="005C6354"/>
    <w:rsid w:val="005C697B"/>
    <w:rsid w:val="005D1226"/>
    <w:rsid w:val="005D12E5"/>
    <w:rsid w:val="005D2915"/>
    <w:rsid w:val="005D369E"/>
    <w:rsid w:val="005D4727"/>
    <w:rsid w:val="005D4931"/>
    <w:rsid w:val="005D6D92"/>
    <w:rsid w:val="005E138B"/>
    <w:rsid w:val="005E1DFB"/>
    <w:rsid w:val="005E1ED0"/>
    <w:rsid w:val="005E273D"/>
    <w:rsid w:val="005E3800"/>
    <w:rsid w:val="005E3E8D"/>
    <w:rsid w:val="005E46C4"/>
    <w:rsid w:val="005E7E08"/>
    <w:rsid w:val="005F0FE6"/>
    <w:rsid w:val="005F2DAA"/>
    <w:rsid w:val="005F3553"/>
    <w:rsid w:val="005F3B6A"/>
    <w:rsid w:val="005F44BC"/>
    <w:rsid w:val="005F5219"/>
    <w:rsid w:val="005F5463"/>
    <w:rsid w:val="005F65F4"/>
    <w:rsid w:val="006015A4"/>
    <w:rsid w:val="00601A80"/>
    <w:rsid w:val="00603468"/>
    <w:rsid w:val="006043E5"/>
    <w:rsid w:val="00607120"/>
    <w:rsid w:val="00611AD5"/>
    <w:rsid w:val="00611D86"/>
    <w:rsid w:val="006124C2"/>
    <w:rsid w:val="006126EF"/>
    <w:rsid w:val="0061438B"/>
    <w:rsid w:val="00614618"/>
    <w:rsid w:val="00614F78"/>
    <w:rsid w:val="00615190"/>
    <w:rsid w:val="006154D6"/>
    <w:rsid w:val="0061600B"/>
    <w:rsid w:val="006179D8"/>
    <w:rsid w:val="00621A31"/>
    <w:rsid w:val="00621D7F"/>
    <w:rsid w:val="006225B1"/>
    <w:rsid w:val="00624ED9"/>
    <w:rsid w:val="006254C3"/>
    <w:rsid w:val="00626BF6"/>
    <w:rsid w:val="00626C88"/>
    <w:rsid w:val="00630F27"/>
    <w:rsid w:val="00631A1F"/>
    <w:rsid w:val="0063295C"/>
    <w:rsid w:val="006336D8"/>
    <w:rsid w:val="00633BE2"/>
    <w:rsid w:val="00633F89"/>
    <w:rsid w:val="0063419A"/>
    <w:rsid w:val="006347BD"/>
    <w:rsid w:val="0063509E"/>
    <w:rsid w:val="00635E85"/>
    <w:rsid w:val="006373E8"/>
    <w:rsid w:val="006403FD"/>
    <w:rsid w:val="00641007"/>
    <w:rsid w:val="00641AC0"/>
    <w:rsid w:val="00643056"/>
    <w:rsid w:val="0064340B"/>
    <w:rsid w:val="0064588F"/>
    <w:rsid w:val="00647ADD"/>
    <w:rsid w:val="006505A8"/>
    <w:rsid w:val="00650BED"/>
    <w:rsid w:val="00654E2B"/>
    <w:rsid w:val="006558F4"/>
    <w:rsid w:val="00657305"/>
    <w:rsid w:val="006619D8"/>
    <w:rsid w:val="00661E3B"/>
    <w:rsid w:val="006653EA"/>
    <w:rsid w:val="00665A6C"/>
    <w:rsid w:val="00665F79"/>
    <w:rsid w:val="006661D3"/>
    <w:rsid w:val="0066692A"/>
    <w:rsid w:val="00670EC5"/>
    <w:rsid w:val="00673F12"/>
    <w:rsid w:val="00673F8B"/>
    <w:rsid w:val="0067426A"/>
    <w:rsid w:val="0067636C"/>
    <w:rsid w:val="006772DB"/>
    <w:rsid w:val="00677EC5"/>
    <w:rsid w:val="006811D5"/>
    <w:rsid w:val="00681642"/>
    <w:rsid w:val="00681DC1"/>
    <w:rsid w:val="00681FCB"/>
    <w:rsid w:val="00683442"/>
    <w:rsid w:val="0068402F"/>
    <w:rsid w:val="006847E0"/>
    <w:rsid w:val="0068481B"/>
    <w:rsid w:val="006851D7"/>
    <w:rsid w:val="00686067"/>
    <w:rsid w:val="00690582"/>
    <w:rsid w:val="00692666"/>
    <w:rsid w:val="0069589E"/>
    <w:rsid w:val="00696C7C"/>
    <w:rsid w:val="006A0254"/>
    <w:rsid w:val="006A04CA"/>
    <w:rsid w:val="006A1081"/>
    <w:rsid w:val="006A1C0F"/>
    <w:rsid w:val="006A4C69"/>
    <w:rsid w:val="006A59B6"/>
    <w:rsid w:val="006A60A4"/>
    <w:rsid w:val="006A70C3"/>
    <w:rsid w:val="006A70E6"/>
    <w:rsid w:val="006A796C"/>
    <w:rsid w:val="006B1244"/>
    <w:rsid w:val="006B1F06"/>
    <w:rsid w:val="006B3183"/>
    <w:rsid w:val="006B4C0D"/>
    <w:rsid w:val="006B5571"/>
    <w:rsid w:val="006B5D01"/>
    <w:rsid w:val="006B6D65"/>
    <w:rsid w:val="006B7429"/>
    <w:rsid w:val="006C430A"/>
    <w:rsid w:val="006C4D82"/>
    <w:rsid w:val="006C53D7"/>
    <w:rsid w:val="006C5EB0"/>
    <w:rsid w:val="006D0264"/>
    <w:rsid w:val="006D0C53"/>
    <w:rsid w:val="006D1874"/>
    <w:rsid w:val="006E32BE"/>
    <w:rsid w:val="006E3925"/>
    <w:rsid w:val="006E4A1F"/>
    <w:rsid w:val="006E66E1"/>
    <w:rsid w:val="006E797C"/>
    <w:rsid w:val="006E7D48"/>
    <w:rsid w:val="006F0989"/>
    <w:rsid w:val="006F0BF9"/>
    <w:rsid w:val="006F24EA"/>
    <w:rsid w:val="006F2731"/>
    <w:rsid w:val="006F37BB"/>
    <w:rsid w:val="006F3A94"/>
    <w:rsid w:val="006F50BA"/>
    <w:rsid w:val="006F5574"/>
    <w:rsid w:val="006F57BD"/>
    <w:rsid w:val="006F6A4B"/>
    <w:rsid w:val="006F6EE2"/>
    <w:rsid w:val="007035CA"/>
    <w:rsid w:val="00704647"/>
    <w:rsid w:val="00705103"/>
    <w:rsid w:val="00705FD6"/>
    <w:rsid w:val="0070642D"/>
    <w:rsid w:val="00706AB1"/>
    <w:rsid w:val="007074B7"/>
    <w:rsid w:val="007074FE"/>
    <w:rsid w:val="00707654"/>
    <w:rsid w:val="00712BFB"/>
    <w:rsid w:val="00714ECF"/>
    <w:rsid w:val="007152D1"/>
    <w:rsid w:val="007152D7"/>
    <w:rsid w:val="00717173"/>
    <w:rsid w:val="00717BCA"/>
    <w:rsid w:val="00722FAE"/>
    <w:rsid w:val="00730566"/>
    <w:rsid w:val="00731383"/>
    <w:rsid w:val="00733903"/>
    <w:rsid w:val="00733EC7"/>
    <w:rsid w:val="00734203"/>
    <w:rsid w:val="0073439B"/>
    <w:rsid w:val="00734860"/>
    <w:rsid w:val="00734D5B"/>
    <w:rsid w:val="00735234"/>
    <w:rsid w:val="0073526F"/>
    <w:rsid w:val="0073765B"/>
    <w:rsid w:val="00740F6E"/>
    <w:rsid w:val="00741C4A"/>
    <w:rsid w:val="00742316"/>
    <w:rsid w:val="00745219"/>
    <w:rsid w:val="0074555F"/>
    <w:rsid w:val="00746C5F"/>
    <w:rsid w:val="0074715B"/>
    <w:rsid w:val="00750A1F"/>
    <w:rsid w:val="00752939"/>
    <w:rsid w:val="0075476F"/>
    <w:rsid w:val="00755C9E"/>
    <w:rsid w:val="00757557"/>
    <w:rsid w:val="00757603"/>
    <w:rsid w:val="00757615"/>
    <w:rsid w:val="007612FB"/>
    <w:rsid w:val="007618C9"/>
    <w:rsid w:val="00765CD4"/>
    <w:rsid w:val="00765F2E"/>
    <w:rsid w:val="0076784B"/>
    <w:rsid w:val="007701E5"/>
    <w:rsid w:val="007712D6"/>
    <w:rsid w:val="00773204"/>
    <w:rsid w:val="0077324B"/>
    <w:rsid w:val="00773936"/>
    <w:rsid w:val="007747D8"/>
    <w:rsid w:val="0077524A"/>
    <w:rsid w:val="00775785"/>
    <w:rsid w:val="00776A48"/>
    <w:rsid w:val="00777782"/>
    <w:rsid w:val="00782D3B"/>
    <w:rsid w:val="00783164"/>
    <w:rsid w:val="0078396B"/>
    <w:rsid w:val="00785464"/>
    <w:rsid w:val="0078590E"/>
    <w:rsid w:val="00786876"/>
    <w:rsid w:val="00786B7E"/>
    <w:rsid w:val="00787132"/>
    <w:rsid w:val="0078773B"/>
    <w:rsid w:val="00791E68"/>
    <w:rsid w:val="00792872"/>
    <w:rsid w:val="00792B03"/>
    <w:rsid w:val="0079396F"/>
    <w:rsid w:val="0079489C"/>
    <w:rsid w:val="0079568D"/>
    <w:rsid w:val="00795C45"/>
    <w:rsid w:val="007A0FBC"/>
    <w:rsid w:val="007A27B5"/>
    <w:rsid w:val="007A29F8"/>
    <w:rsid w:val="007A3748"/>
    <w:rsid w:val="007A44EA"/>
    <w:rsid w:val="007A4FBE"/>
    <w:rsid w:val="007A5369"/>
    <w:rsid w:val="007A62FB"/>
    <w:rsid w:val="007A6675"/>
    <w:rsid w:val="007A66FF"/>
    <w:rsid w:val="007A7DFD"/>
    <w:rsid w:val="007B0B35"/>
    <w:rsid w:val="007B0B92"/>
    <w:rsid w:val="007B1D10"/>
    <w:rsid w:val="007B338F"/>
    <w:rsid w:val="007B37DF"/>
    <w:rsid w:val="007B4A0F"/>
    <w:rsid w:val="007B75A9"/>
    <w:rsid w:val="007B79C2"/>
    <w:rsid w:val="007C01A2"/>
    <w:rsid w:val="007C0A10"/>
    <w:rsid w:val="007C15D4"/>
    <w:rsid w:val="007C1667"/>
    <w:rsid w:val="007C174D"/>
    <w:rsid w:val="007C20B9"/>
    <w:rsid w:val="007C22CC"/>
    <w:rsid w:val="007C27FA"/>
    <w:rsid w:val="007C3614"/>
    <w:rsid w:val="007C5287"/>
    <w:rsid w:val="007C580C"/>
    <w:rsid w:val="007C5C28"/>
    <w:rsid w:val="007C6215"/>
    <w:rsid w:val="007D258E"/>
    <w:rsid w:val="007D3039"/>
    <w:rsid w:val="007D5558"/>
    <w:rsid w:val="007D5E06"/>
    <w:rsid w:val="007D76A9"/>
    <w:rsid w:val="007E1237"/>
    <w:rsid w:val="007E3436"/>
    <w:rsid w:val="007E4E37"/>
    <w:rsid w:val="007F07E4"/>
    <w:rsid w:val="007F15F4"/>
    <w:rsid w:val="007F252E"/>
    <w:rsid w:val="007F60A5"/>
    <w:rsid w:val="007F7341"/>
    <w:rsid w:val="007F7623"/>
    <w:rsid w:val="007F78A2"/>
    <w:rsid w:val="0080127D"/>
    <w:rsid w:val="008029EA"/>
    <w:rsid w:val="0080396C"/>
    <w:rsid w:val="0080550D"/>
    <w:rsid w:val="00805F31"/>
    <w:rsid w:val="00806BE3"/>
    <w:rsid w:val="008121E9"/>
    <w:rsid w:val="00812CA9"/>
    <w:rsid w:val="00813802"/>
    <w:rsid w:val="00813AB8"/>
    <w:rsid w:val="00814A64"/>
    <w:rsid w:val="008207EB"/>
    <w:rsid w:val="00822D7E"/>
    <w:rsid w:val="00822F89"/>
    <w:rsid w:val="00823EE5"/>
    <w:rsid w:val="00826993"/>
    <w:rsid w:val="00827A11"/>
    <w:rsid w:val="00827E5A"/>
    <w:rsid w:val="008309EE"/>
    <w:rsid w:val="00832AAC"/>
    <w:rsid w:val="00832DAB"/>
    <w:rsid w:val="00832FBA"/>
    <w:rsid w:val="00835AF6"/>
    <w:rsid w:val="008404F1"/>
    <w:rsid w:val="0084077F"/>
    <w:rsid w:val="00841F0F"/>
    <w:rsid w:val="00842AA9"/>
    <w:rsid w:val="00844F83"/>
    <w:rsid w:val="00847A30"/>
    <w:rsid w:val="00852391"/>
    <w:rsid w:val="008532BF"/>
    <w:rsid w:val="008558C0"/>
    <w:rsid w:val="00855DEB"/>
    <w:rsid w:val="00856DCF"/>
    <w:rsid w:val="00857329"/>
    <w:rsid w:val="008578B4"/>
    <w:rsid w:val="00860412"/>
    <w:rsid w:val="008609F1"/>
    <w:rsid w:val="00860CB0"/>
    <w:rsid w:val="00861C82"/>
    <w:rsid w:val="00863507"/>
    <w:rsid w:val="00864791"/>
    <w:rsid w:val="0086583A"/>
    <w:rsid w:val="00866EE6"/>
    <w:rsid w:val="008672F0"/>
    <w:rsid w:val="008673E5"/>
    <w:rsid w:val="00872085"/>
    <w:rsid w:val="00873317"/>
    <w:rsid w:val="00873EDF"/>
    <w:rsid w:val="008740AA"/>
    <w:rsid w:val="00874D63"/>
    <w:rsid w:val="00875D3D"/>
    <w:rsid w:val="00875D8A"/>
    <w:rsid w:val="008761B7"/>
    <w:rsid w:val="008761E8"/>
    <w:rsid w:val="0087622A"/>
    <w:rsid w:val="00877150"/>
    <w:rsid w:val="00877EE6"/>
    <w:rsid w:val="008803B7"/>
    <w:rsid w:val="00880840"/>
    <w:rsid w:val="00881340"/>
    <w:rsid w:val="00881E98"/>
    <w:rsid w:val="00882986"/>
    <w:rsid w:val="00883690"/>
    <w:rsid w:val="00884B6A"/>
    <w:rsid w:val="00884DED"/>
    <w:rsid w:val="00886EAD"/>
    <w:rsid w:val="008872B8"/>
    <w:rsid w:val="008917EE"/>
    <w:rsid w:val="00891E9D"/>
    <w:rsid w:val="008928BB"/>
    <w:rsid w:val="00892E28"/>
    <w:rsid w:val="00895B3A"/>
    <w:rsid w:val="00896C43"/>
    <w:rsid w:val="008A1460"/>
    <w:rsid w:val="008A16C8"/>
    <w:rsid w:val="008A26C4"/>
    <w:rsid w:val="008A4E39"/>
    <w:rsid w:val="008A5D1D"/>
    <w:rsid w:val="008A63FF"/>
    <w:rsid w:val="008A7227"/>
    <w:rsid w:val="008A7800"/>
    <w:rsid w:val="008B1475"/>
    <w:rsid w:val="008B24FB"/>
    <w:rsid w:val="008B2FE9"/>
    <w:rsid w:val="008B33F9"/>
    <w:rsid w:val="008B669D"/>
    <w:rsid w:val="008C237D"/>
    <w:rsid w:val="008C2E85"/>
    <w:rsid w:val="008C3114"/>
    <w:rsid w:val="008C3619"/>
    <w:rsid w:val="008C363B"/>
    <w:rsid w:val="008C4069"/>
    <w:rsid w:val="008C6348"/>
    <w:rsid w:val="008C65E3"/>
    <w:rsid w:val="008C6897"/>
    <w:rsid w:val="008C7E14"/>
    <w:rsid w:val="008D13F8"/>
    <w:rsid w:val="008D3200"/>
    <w:rsid w:val="008D4AA8"/>
    <w:rsid w:val="008D516E"/>
    <w:rsid w:val="008D59ED"/>
    <w:rsid w:val="008D7070"/>
    <w:rsid w:val="008E0B45"/>
    <w:rsid w:val="008E12C2"/>
    <w:rsid w:val="008E2F5C"/>
    <w:rsid w:val="008E318F"/>
    <w:rsid w:val="008E3E8D"/>
    <w:rsid w:val="008E4B5D"/>
    <w:rsid w:val="008E62FE"/>
    <w:rsid w:val="008E632B"/>
    <w:rsid w:val="008E69AA"/>
    <w:rsid w:val="008E6F4F"/>
    <w:rsid w:val="008E7E21"/>
    <w:rsid w:val="008F049A"/>
    <w:rsid w:val="008F05EB"/>
    <w:rsid w:val="008F1257"/>
    <w:rsid w:val="008F1471"/>
    <w:rsid w:val="008F4C06"/>
    <w:rsid w:val="008F5534"/>
    <w:rsid w:val="008F63E2"/>
    <w:rsid w:val="008F6B6F"/>
    <w:rsid w:val="008F734A"/>
    <w:rsid w:val="00901251"/>
    <w:rsid w:val="00901FB9"/>
    <w:rsid w:val="00902854"/>
    <w:rsid w:val="00902ADB"/>
    <w:rsid w:val="0090396D"/>
    <w:rsid w:val="00905773"/>
    <w:rsid w:val="00907019"/>
    <w:rsid w:val="00911DFD"/>
    <w:rsid w:val="009120B1"/>
    <w:rsid w:val="00912212"/>
    <w:rsid w:val="00912A5C"/>
    <w:rsid w:val="00913D18"/>
    <w:rsid w:val="0091652A"/>
    <w:rsid w:val="00917825"/>
    <w:rsid w:val="00922124"/>
    <w:rsid w:val="00925765"/>
    <w:rsid w:val="00925929"/>
    <w:rsid w:val="00926561"/>
    <w:rsid w:val="00930ACB"/>
    <w:rsid w:val="009323E8"/>
    <w:rsid w:val="00932ECD"/>
    <w:rsid w:val="00936576"/>
    <w:rsid w:val="00936AD2"/>
    <w:rsid w:val="00941691"/>
    <w:rsid w:val="009416E0"/>
    <w:rsid w:val="00942771"/>
    <w:rsid w:val="00943417"/>
    <w:rsid w:val="009438F4"/>
    <w:rsid w:val="009452B4"/>
    <w:rsid w:val="00945368"/>
    <w:rsid w:val="0094584A"/>
    <w:rsid w:val="009469C9"/>
    <w:rsid w:val="00946AE8"/>
    <w:rsid w:val="009471FB"/>
    <w:rsid w:val="009477DB"/>
    <w:rsid w:val="00947BE9"/>
    <w:rsid w:val="0095261D"/>
    <w:rsid w:val="00953350"/>
    <w:rsid w:val="00953DF4"/>
    <w:rsid w:val="0095766E"/>
    <w:rsid w:val="0096009E"/>
    <w:rsid w:val="00960AF2"/>
    <w:rsid w:val="009612C3"/>
    <w:rsid w:val="009613C1"/>
    <w:rsid w:val="00961F98"/>
    <w:rsid w:val="0096454E"/>
    <w:rsid w:val="00964A6A"/>
    <w:rsid w:val="00965355"/>
    <w:rsid w:val="00966ED4"/>
    <w:rsid w:val="00970289"/>
    <w:rsid w:val="00971E17"/>
    <w:rsid w:val="00971FD3"/>
    <w:rsid w:val="009755E2"/>
    <w:rsid w:val="00976930"/>
    <w:rsid w:val="00977025"/>
    <w:rsid w:val="0098102A"/>
    <w:rsid w:val="00981E75"/>
    <w:rsid w:val="00983C6B"/>
    <w:rsid w:val="00983E1A"/>
    <w:rsid w:val="0098421D"/>
    <w:rsid w:val="009843C1"/>
    <w:rsid w:val="009849FF"/>
    <w:rsid w:val="009853D8"/>
    <w:rsid w:val="009854A2"/>
    <w:rsid w:val="00985890"/>
    <w:rsid w:val="00985C77"/>
    <w:rsid w:val="009868CE"/>
    <w:rsid w:val="0098798C"/>
    <w:rsid w:val="00990BDF"/>
    <w:rsid w:val="009918CF"/>
    <w:rsid w:val="0099254A"/>
    <w:rsid w:val="00993978"/>
    <w:rsid w:val="00993C69"/>
    <w:rsid w:val="00994080"/>
    <w:rsid w:val="00994EB2"/>
    <w:rsid w:val="00995B2B"/>
    <w:rsid w:val="00995BE0"/>
    <w:rsid w:val="00997F9B"/>
    <w:rsid w:val="009A0E41"/>
    <w:rsid w:val="009A2CDA"/>
    <w:rsid w:val="009A2F19"/>
    <w:rsid w:val="009A3218"/>
    <w:rsid w:val="009A4C9B"/>
    <w:rsid w:val="009A50C7"/>
    <w:rsid w:val="009A61DD"/>
    <w:rsid w:val="009A6538"/>
    <w:rsid w:val="009A69FE"/>
    <w:rsid w:val="009A6C1D"/>
    <w:rsid w:val="009A7C18"/>
    <w:rsid w:val="009B09D3"/>
    <w:rsid w:val="009B4236"/>
    <w:rsid w:val="009B5517"/>
    <w:rsid w:val="009B59B1"/>
    <w:rsid w:val="009B5B28"/>
    <w:rsid w:val="009B7241"/>
    <w:rsid w:val="009B7346"/>
    <w:rsid w:val="009C05D6"/>
    <w:rsid w:val="009C09A7"/>
    <w:rsid w:val="009C1966"/>
    <w:rsid w:val="009C3F5D"/>
    <w:rsid w:val="009C596A"/>
    <w:rsid w:val="009C6448"/>
    <w:rsid w:val="009C6B63"/>
    <w:rsid w:val="009C6CF1"/>
    <w:rsid w:val="009C730C"/>
    <w:rsid w:val="009C7934"/>
    <w:rsid w:val="009D1145"/>
    <w:rsid w:val="009D19E0"/>
    <w:rsid w:val="009D4499"/>
    <w:rsid w:val="009D6DFB"/>
    <w:rsid w:val="009E15D3"/>
    <w:rsid w:val="009E1A75"/>
    <w:rsid w:val="009E2D4A"/>
    <w:rsid w:val="009E3307"/>
    <w:rsid w:val="009E3403"/>
    <w:rsid w:val="009E37E0"/>
    <w:rsid w:val="009E58C4"/>
    <w:rsid w:val="009E6902"/>
    <w:rsid w:val="009E6B0A"/>
    <w:rsid w:val="009E6D9B"/>
    <w:rsid w:val="009F00F4"/>
    <w:rsid w:val="009F0971"/>
    <w:rsid w:val="009F1BB2"/>
    <w:rsid w:val="009F34CC"/>
    <w:rsid w:val="009F445F"/>
    <w:rsid w:val="009F6951"/>
    <w:rsid w:val="009F6C71"/>
    <w:rsid w:val="009F6DCB"/>
    <w:rsid w:val="009F74C5"/>
    <w:rsid w:val="009F774F"/>
    <w:rsid w:val="00A02A96"/>
    <w:rsid w:val="00A02E4D"/>
    <w:rsid w:val="00A04E4F"/>
    <w:rsid w:val="00A06629"/>
    <w:rsid w:val="00A07CC4"/>
    <w:rsid w:val="00A10040"/>
    <w:rsid w:val="00A10BB5"/>
    <w:rsid w:val="00A10F40"/>
    <w:rsid w:val="00A1196B"/>
    <w:rsid w:val="00A12898"/>
    <w:rsid w:val="00A1352A"/>
    <w:rsid w:val="00A13A88"/>
    <w:rsid w:val="00A14271"/>
    <w:rsid w:val="00A1441C"/>
    <w:rsid w:val="00A15C73"/>
    <w:rsid w:val="00A16049"/>
    <w:rsid w:val="00A167A0"/>
    <w:rsid w:val="00A1743C"/>
    <w:rsid w:val="00A205F1"/>
    <w:rsid w:val="00A209DA"/>
    <w:rsid w:val="00A21480"/>
    <w:rsid w:val="00A21CE9"/>
    <w:rsid w:val="00A23E84"/>
    <w:rsid w:val="00A2470D"/>
    <w:rsid w:val="00A25040"/>
    <w:rsid w:val="00A25944"/>
    <w:rsid w:val="00A25E1F"/>
    <w:rsid w:val="00A26BD3"/>
    <w:rsid w:val="00A277ED"/>
    <w:rsid w:val="00A27F3A"/>
    <w:rsid w:val="00A31474"/>
    <w:rsid w:val="00A32B61"/>
    <w:rsid w:val="00A32DFE"/>
    <w:rsid w:val="00A335A0"/>
    <w:rsid w:val="00A339E4"/>
    <w:rsid w:val="00A344FE"/>
    <w:rsid w:val="00A34756"/>
    <w:rsid w:val="00A34E29"/>
    <w:rsid w:val="00A34E56"/>
    <w:rsid w:val="00A3516C"/>
    <w:rsid w:val="00A36042"/>
    <w:rsid w:val="00A361FE"/>
    <w:rsid w:val="00A36F85"/>
    <w:rsid w:val="00A370FD"/>
    <w:rsid w:val="00A3722D"/>
    <w:rsid w:val="00A375CE"/>
    <w:rsid w:val="00A37A7B"/>
    <w:rsid w:val="00A40405"/>
    <w:rsid w:val="00A40684"/>
    <w:rsid w:val="00A410AE"/>
    <w:rsid w:val="00A4111D"/>
    <w:rsid w:val="00A42290"/>
    <w:rsid w:val="00A42618"/>
    <w:rsid w:val="00A435F2"/>
    <w:rsid w:val="00A44A3A"/>
    <w:rsid w:val="00A4521B"/>
    <w:rsid w:val="00A45364"/>
    <w:rsid w:val="00A45B96"/>
    <w:rsid w:val="00A47382"/>
    <w:rsid w:val="00A47F7C"/>
    <w:rsid w:val="00A50255"/>
    <w:rsid w:val="00A5091F"/>
    <w:rsid w:val="00A5189A"/>
    <w:rsid w:val="00A52F3F"/>
    <w:rsid w:val="00A53FDF"/>
    <w:rsid w:val="00A5498B"/>
    <w:rsid w:val="00A553BE"/>
    <w:rsid w:val="00A57CED"/>
    <w:rsid w:val="00A61C81"/>
    <w:rsid w:val="00A61E20"/>
    <w:rsid w:val="00A639DB"/>
    <w:rsid w:val="00A63A21"/>
    <w:rsid w:val="00A644F1"/>
    <w:rsid w:val="00A65871"/>
    <w:rsid w:val="00A65AA4"/>
    <w:rsid w:val="00A66D40"/>
    <w:rsid w:val="00A66D50"/>
    <w:rsid w:val="00A7098D"/>
    <w:rsid w:val="00A719D2"/>
    <w:rsid w:val="00A73063"/>
    <w:rsid w:val="00A778FB"/>
    <w:rsid w:val="00A77A51"/>
    <w:rsid w:val="00A80786"/>
    <w:rsid w:val="00A80AA1"/>
    <w:rsid w:val="00A8457A"/>
    <w:rsid w:val="00A8500A"/>
    <w:rsid w:val="00A87904"/>
    <w:rsid w:val="00A9073A"/>
    <w:rsid w:val="00A90884"/>
    <w:rsid w:val="00A937FC"/>
    <w:rsid w:val="00A951D6"/>
    <w:rsid w:val="00A96018"/>
    <w:rsid w:val="00A969CB"/>
    <w:rsid w:val="00A97BD0"/>
    <w:rsid w:val="00AA02DE"/>
    <w:rsid w:val="00AA08B2"/>
    <w:rsid w:val="00AA0B90"/>
    <w:rsid w:val="00AA3567"/>
    <w:rsid w:val="00AA3568"/>
    <w:rsid w:val="00AA4B63"/>
    <w:rsid w:val="00AA4B6C"/>
    <w:rsid w:val="00AA5295"/>
    <w:rsid w:val="00AA6444"/>
    <w:rsid w:val="00AA6664"/>
    <w:rsid w:val="00AB1E7C"/>
    <w:rsid w:val="00AB1FBF"/>
    <w:rsid w:val="00AB32C2"/>
    <w:rsid w:val="00AB6F25"/>
    <w:rsid w:val="00AC06B1"/>
    <w:rsid w:val="00AC3503"/>
    <w:rsid w:val="00AC39DB"/>
    <w:rsid w:val="00AC3DA8"/>
    <w:rsid w:val="00AC4505"/>
    <w:rsid w:val="00AC5499"/>
    <w:rsid w:val="00AC552E"/>
    <w:rsid w:val="00AC59B6"/>
    <w:rsid w:val="00AD31B4"/>
    <w:rsid w:val="00AD37EE"/>
    <w:rsid w:val="00AD406B"/>
    <w:rsid w:val="00AD4DFA"/>
    <w:rsid w:val="00AD4FAA"/>
    <w:rsid w:val="00AD52E1"/>
    <w:rsid w:val="00AD58F5"/>
    <w:rsid w:val="00AD649A"/>
    <w:rsid w:val="00AD65BA"/>
    <w:rsid w:val="00AE0299"/>
    <w:rsid w:val="00AE04FD"/>
    <w:rsid w:val="00AE2E14"/>
    <w:rsid w:val="00AE3483"/>
    <w:rsid w:val="00AE4AE8"/>
    <w:rsid w:val="00AE50A4"/>
    <w:rsid w:val="00AE6484"/>
    <w:rsid w:val="00AE6BAD"/>
    <w:rsid w:val="00AF2187"/>
    <w:rsid w:val="00AF2D60"/>
    <w:rsid w:val="00AF44C5"/>
    <w:rsid w:val="00AF4F3F"/>
    <w:rsid w:val="00AF58A9"/>
    <w:rsid w:val="00AF71A7"/>
    <w:rsid w:val="00B016C8"/>
    <w:rsid w:val="00B03018"/>
    <w:rsid w:val="00B03811"/>
    <w:rsid w:val="00B04AC5"/>
    <w:rsid w:val="00B07EB6"/>
    <w:rsid w:val="00B10AF0"/>
    <w:rsid w:val="00B11421"/>
    <w:rsid w:val="00B136D8"/>
    <w:rsid w:val="00B13D64"/>
    <w:rsid w:val="00B14076"/>
    <w:rsid w:val="00B2053C"/>
    <w:rsid w:val="00B20A80"/>
    <w:rsid w:val="00B210EF"/>
    <w:rsid w:val="00B21345"/>
    <w:rsid w:val="00B215D1"/>
    <w:rsid w:val="00B2192C"/>
    <w:rsid w:val="00B2377D"/>
    <w:rsid w:val="00B23F98"/>
    <w:rsid w:val="00B26067"/>
    <w:rsid w:val="00B26763"/>
    <w:rsid w:val="00B313CB"/>
    <w:rsid w:val="00B325EC"/>
    <w:rsid w:val="00B33443"/>
    <w:rsid w:val="00B33DCA"/>
    <w:rsid w:val="00B35139"/>
    <w:rsid w:val="00B356FE"/>
    <w:rsid w:val="00B37587"/>
    <w:rsid w:val="00B37D75"/>
    <w:rsid w:val="00B40F73"/>
    <w:rsid w:val="00B410FB"/>
    <w:rsid w:val="00B45006"/>
    <w:rsid w:val="00B504D4"/>
    <w:rsid w:val="00B5237C"/>
    <w:rsid w:val="00B52884"/>
    <w:rsid w:val="00B536D3"/>
    <w:rsid w:val="00B5394B"/>
    <w:rsid w:val="00B53A6C"/>
    <w:rsid w:val="00B56B97"/>
    <w:rsid w:val="00B6045C"/>
    <w:rsid w:val="00B6095E"/>
    <w:rsid w:val="00B61429"/>
    <w:rsid w:val="00B61F18"/>
    <w:rsid w:val="00B62806"/>
    <w:rsid w:val="00B632A9"/>
    <w:rsid w:val="00B6365F"/>
    <w:rsid w:val="00B63D07"/>
    <w:rsid w:val="00B64359"/>
    <w:rsid w:val="00B64802"/>
    <w:rsid w:val="00B651AA"/>
    <w:rsid w:val="00B65F5B"/>
    <w:rsid w:val="00B661BE"/>
    <w:rsid w:val="00B67501"/>
    <w:rsid w:val="00B67693"/>
    <w:rsid w:val="00B67A7C"/>
    <w:rsid w:val="00B70ED9"/>
    <w:rsid w:val="00B7224A"/>
    <w:rsid w:val="00B724FE"/>
    <w:rsid w:val="00B75432"/>
    <w:rsid w:val="00B761D6"/>
    <w:rsid w:val="00B8250D"/>
    <w:rsid w:val="00B82B9E"/>
    <w:rsid w:val="00B831CA"/>
    <w:rsid w:val="00B846B5"/>
    <w:rsid w:val="00B86812"/>
    <w:rsid w:val="00B92B1D"/>
    <w:rsid w:val="00B95DB1"/>
    <w:rsid w:val="00B9634C"/>
    <w:rsid w:val="00B966CC"/>
    <w:rsid w:val="00B968EA"/>
    <w:rsid w:val="00BA17B8"/>
    <w:rsid w:val="00BA1AA7"/>
    <w:rsid w:val="00BA355B"/>
    <w:rsid w:val="00BA3D51"/>
    <w:rsid w:val="00BA42AD"/>
    <w:rsid w:val="00BA5A1F"/>
    <w:rsid w:val="00BA653D"/>
    <w:rsid w:val="00BA74DC"/>
    <w:rsid w:val="00BB0A10"/>
    <w:rsid w:val="00BB0E77"/>
    <w:rsid w:val="00BB4E38"/>
    <w:rsid w:val="00BB4FE2"/>
    <w:rsid w:val="00BB7B74"/>
    <w:rsid w:val="00BC2DE9"/>
    <w:rsid w:val="00BC466C"/>
    <w:rsid w:val="00BC494A"/>
    <w:rsid w:val="00BC4BC1"/>
    <w:rsid w:val="00BC5269"/>
    <w:rsid w:val="00BC6DF2"/>
    <w:rsid w:val="00BC7B1A"/>
    <w:rsid w:val="00BC7EF7"/>
    <w:rsid w:val="00BD0EAF"/>
    <w:rsid w:val="00BD3228"/>
    <w:rsid w:val="00BD33FA"/>
    <w:rsid w:val="00BD421F"/>
    <w:rsid w:val="00BD5428"/>
    <w:rsid w:val="00BD5609"/>
    <w:rsid w:val="00BD6B71"/>
    <w:rsid w:val="00BD7090"/>
    <w:rsid w:val="00BD7A04"/>
    <w:rsid w:val="00BD7E19"/>
    <w:rsid w:val="00BE0175"/>
    <w:rsid w:val="00BE0A21"/>
    <w:rsid w:val="00BE22BE"/>
    <w:rsid w:val="00BE4B15"/>
    <w:rsid w:val="00BE5F7D"/>
    <w:rsid w:val="00BE60DA"/>
    <w:rsid w:val="00BE62DD"/>
    <w:rsid w:val="00BE7C5E"/>
    <w:rsid w:val="00BE7D2D"/>
    <w:rsid w:val="00BF1D13"/>
    <w:rsid w:val="00BF3E83"/>
    <w:rsid w:val="00BF4F7E"/>
    <w:rsid w:val="00BF5D66"/>
    <w:rsid w:val="00BF621D"/>
    <w:rsid w:val="00BF6ECF"/>
    <w:rsid w:val="00BF7163"/>
    <w:rsid w:val="00BF762E"/>
    <w:rsid w:val="00BF78BA"/>
    <w:rsid w:val="00BF7D4E"/>
    <w:rsid w:val="00C00E6E"/>
    <w:rsid w:val="00C01973"/>
    <w:rsid w:val="00C02716"/>
    <w:rsid w:val="00C030E4"/>
    <w:rsid w:val="00C03471"/>
    <w:rsid w:val="00C04484"/>
    <w:rsid w:val="00C044CD"/>
    <w:rsid w:val="00C06900"/>
    <w:rsid w:val="00C06A27"/>
    <w:rsid w:val="00C073E6"/>
    <w:rsid w:val="00C07D0D"/>
    <w:rsid w:val="00C07E5A"/>
    <w:rsid w:val="00C10433"/>
    <w:rsid w:val="00C10A11"/>
    <w:rsid w:val="00C11F03"/>
    <w:rsid w:val="00C12709"/>
    <w:rsid w:val="00C16949"/>
    <w:rsid w:val="00C17525"/>
    <w:rsid w:val="00C23A98"/>
    <w:rsid w:val="00C254E2"/>
    <w:rsid w:val="00C268A8"/>
    <w:rsid w:val="00C307A7"/>
    <w:rsid w:val="00C31081"/>
    <w:rsid w:val="00C336C0"/>
    <w:rsid w:val="00C341CF"/>
    <w:rsid w:val="00C3573E"/>
    <w:rsid w:val="00C36015"/>
    <w:rsid w:val="00C36C4D"/>
    <w:rsid w:val="00C36E07"/>
    <w:rsid w:val="00C37C62"/>
    <w:rsid w:val="00C41873"/>
    <w:rsid w:val="00C42621"/>
    <w:rsid w:val="00C461C3"/>
    <w:rsid w:val="00C475C9"/>
    <w:rsid w:val="00C50387"/>
    <w:rsid w:val="00C52BBD"/>
    <w:rsid w:val="00C56365"/>
    <w:rsid w:val="00C57641"/>
    <w:rsid w:val="00C57B51"/>
    <w:rsid w:val="00C57E87"/>
    <w:rsid w:val="00C60F42"/>
    <w:rsid w:val="00C62077"/>
    <w:rsid w:val="00C633B2"/>
    <w:rsid w:val="00C636BA"/>
    <w:rsid w:val="00C63D98"/>
    <w:rsid w:val="00C63DA4"/>
    <w:rsid w:val="00C6401D"/>
    <w:rsid w:val="00C64761"/>
    <w:rsid w:val="00C64F31"/>
    <w:rsid w:val="00C66DD3"/>
    <w:rsid w:val="00C66FE0"/>
    <w:rsid w:val="00C6787E"/>
    <w:rsid w:val="00C70D85"/>
    <w:rsid w:val="00C70DC2"/>
    <w:rsid w:val="00C73B86"/>
    <w:rsid w:val="00C7433E"/>
    <w:rsid w:val="00C76C6D"/>
    <w:rsid w:val="00C77C50"/>
    <w:rsid w:val="00C77F90"/>
    <w:rsid w:val="00C813B6"/>
    <w:rsid w:val="00C85BFE"/>
    <w:rsid w:val="00C8626D"/>
    <w:rsid w:val="00C86FEF"/>
    <w:rsid w:val="00C871F2"/>
    <w:rsid w:val="00C87E5A"/>
    <w:rsid w:val="00C9371D"/>
    <w:rsid w:val="00C93ECC"/>
    <w:rsid w:val="00C94FA0"/>
    <w:rsid w:val="00C96E08"/>
    <w:rsid w:val="00CA0A4C"/>
    <w:rsid w:val="00CA2EB4"/>
    <w:rsid w:val="00CA3031"/>
    <w:rsid w:val="00CA3118"/>
    <w:rsid w:val="00CA40EF"/>
    <w:rsid w:val="00CA4A50"/>
    <w:rsid w:val="00CA4A60"/>
    <w:rsid w:val="00CA695D"/>
    <w:rsid w:val="00CA6CA5"/>
    <w:rsid w:val="00CA79AD"/>
    <w:rsid w:val="00CB1090"/>
    <w:rsid w:val="00CB1845"/>
    <w:rsid w:val="00CB1DDA"/>
    <w:rsid w:val="00CB366C"/>
    <w:rsid w:val="00CB37F4"/>
    <w:rsid w:val="00CB389E"/>
    <w:rsid w:val="00CB3AD9"/>
    <w:rsid w:val="00CB3F9A"/>
    <w:rsid w:val="00CB45B7"/>
    <w:rsid w:val="00CB4797"/>
    <w:rsid w:val="00CB4DE3"/>
    <w:rsid w:val="00CB5017"/>
    <w:rsid w:val="00CB7BCD"/>
    <w:rsid w:val="00CB7F57"/>
    <w:rsid w:val="00CC0599"/>
    <w:rsid w:val="00CC1C20"/>
    <w:rsid w:val="00CC213A"/>
    <w:rsid w:val="00CC3A9D"/>
    <w:rsid w:val="00CC43D5"/>
    <w:rsid w:val="00CC4740"/>
    <w:rsid w:val="00CC4811"/>
    <w:rsid w:val="00CC4E1F"/>
    <w:rsid w:val="00CC5254"/>
    <w:rsid w:val="00CC5FEC"/>
    <w:rsid w:val="00CC6B70"/>
    <w:rsid w:val="00CC7121"/>
    <w:rsid w:val="00CC7E63"/>
    <w:rsid w:val="00CD0CDE"/>
    <w:rsid w:val="00CD2061"/>
    <w:rsid w:val="00CD23E6"/>
    <w:rsid w:val="00CD3347"/>
    <w:rsid w:val="00CD5543"/>
    <w:rsid w:val="00CE0CBC"/>
    <w:rsid w:val="00CE3D89"/>
    <w:rsid w:val="00CE4254"/>
    <w:rsid w:val="00CE443F"/>
    <w:rsid w:val="00CE4E8E"/>
    <w:rsid w:val="00CE578A"/>
    <w:rsid w:val="00CE60F5"/>
    <w:rsid w:val="00CE746B"/>
    <w:rsid w:val="00CF0954"/>
    <w:rsid w:val="00CF0A19"/>
    <w:rsid w:val="00CF3851"/>
    <w:rsid w:val="00CF4539"/>
    <w:rsid w:val="00CF4BCB"/>
    <w:rsid w:val="00CF6AE2"/>
    <w:rsid w:val="00CF7CA3"/>
    <w:rsid w:val="00D00E00"/>
    <w:rsid w:val="00D02480"/>
    <w:rsid w:val="00D02522"/>
    <w:rsid w:val="00D02DDB"/>
    <w:rsid w:val="00D038D1"/>
    <w:rsid w:val="00D05672"/>
    <w:rsid w:val="00D05AB3"/>
    <w:rsid w:val="00D0600D"/>
    <w:rsid w:val="00D06A70"/>
    <w:rsid w:val="00D06E79"/>
    <w:rsid w:val="00D06FE0"/>
    <w:rsid w:val="00D07173"/>
    <w:rsid w:val="00D10725"/>
    <w:rsid w:val="00D123C3"/>
    <w:rsid w:val="00D125CE"/>
    <w:rsid w:val="00D13199"/>
    <w:rsid w:val="00D13288"/>
    <w:rsid w:val="00D16D5B"/>
    <w:rsid w:val="00D16FD1"/>
    <w:rsid w:val="00D16FE3"/>
    <w:rsid w:val="00D17546"/>
    <w:rsid w:val="00D20275"/>
    <w:rsid w:val="00D23652"/>
    <w:rsid w:val="00D23DF3"/>
    <w:rsid w:val="00D25D15"/>
    <w:rsid w:val="00D26704"/>
    <w:rsid w:val="00D26780"/>
    <w:rsid w:val="00D300B7"/>
    <w:rsid w:val="00D3191F"/>
    <w:rsid w:val="00D326FD"/>
    <w:rsid w:val="00D33ABC"/>
    <w:rsid w:val="00D34D4F"/>
    <w:rsid w:val="00D35455"/>
    <w:rsid w:val="00D361A1"/>
    <w:rsid w:val="00D36808"/>
    <w:rsid w:val="00D37DAA"/>
    <w:rsid w:val="00D41866"/>
    <w:rsid w:val="00D42162"/>
    <w:rsid w:val="00D426C4"/>
    <w:rsid w:val="00D459D2"/>
    <w:rsid w:val="00D460D3"/>
    <w:rsid w:val="00D4667D"/>
    <w:rsid w:val="00D50B95"/>
    <w:rsid w:val="00D5105B"/>
    <w:rsid w:val="00D5557D"/>
    <w:rsid w:val="00D55716"/>
    <w:rsid w:val="00D57155"/>
    <w:rsid w:val="00D57D3F"/>
    <w:rsid w:val="00D604BD"/>
    <w:rsid w:val="00D605C4"/>
    <w:rsid w:val="00D614B3"/>
    <w:rsid w:val="00D6216B"/>
    <w:rsid w:val="00D63DE0"/>
    <w:rsid w:val="00D64055"/>
    <w:rsid w:val="00D641BB"/>
    <w:rsid w:val="00D65116"/>
    <w:rsid w:val="00D656DA"/>
    <w:rsid w:val="00D65935"/>
    <w:rsid w:val="00D66C51"/>
    <w:rsid w:val="00D673A6"/>
    <w:rsid w:val="00D679E0"/>
    <w:rsid w:val="00D7019C"/>
    <w:rsid w:val="00D70AA1"/>
    <w:rsid w:val="00D7152A"/>
    <w:rsid w:val="00D72688"/>
    <w:rsid w:val="00D72A1C"/>
    <w:rsid w:val="00D74818"/>
    <w:rsid w:val="00D759A9"/>
    <w:rsid w:val="00D75AA3"/>
    <w:rsid w:val="00D75E15"/>
    <w:rsid w:val="00D762A3"/>
    <w:rsid w:val="00D763AE"/>
    <w:rsid w:val="00D7702B"/>
    <w:rsid w:val="00D80133"/>
    <w:rsid w:val="00D84605"/>
    <w:rsid w:val="00D85A77"/>
    <w:rsid w:val="00D85EA5"/>
    <w:rsid w:val="00D86763"/>
    <w:rsid w:val="00D900B5"/>
    <w:rsid w:val="00D902A0"/>
    <w:rsid w:val="00D9224D"/>
    <w:rsid w:val="00D93266"/>
    <w:rsid w:val="00D93A47"/>
    <w:rsid w:val="00D940D3"/>
    <w:rsid w:val="00D94E47"/>
    <w:rsid w:val="00DA0149"/>
    <w:rsid w:val="00DA02F6"/>
    <w:rsid w:val="00DA0BE0"/>
    <w:rsid w:val="00DA1D7B"/>
    <w:rsid w:val="00DA2334"/>
    <w:rsid w:val="00DA2F1C"/>
    <w:rsid w:val="00DA3E64"/>
    <w:rsid w:val="00DA5098"/>
    <w:rsid w:val="00DA692C"/>
    <w:rsid w:val="00DB1632"/>
    <w:rsid w:val="00DB1697"/>
    <w:rsid w:val="00DB3E9A"/>
    <w:rsid w:val="00DB5216"/>
    <w:rsid w:val="00DB6229"/>
    <w:rsid w:val="00DB645F"/>
    <w:rsid w:val="00DB7AB2"/>
    <w:rsid w:val="00DB7EAF"/>
    <w:rsid w:val="00DC22F6"/>
    <w:rsid w:val="00DC2A75"/>
    <w:rsid w:val="00DC32C0"/>
    <w:rsid w:val="00DC45A9"/>
    <w:rsid w:val="00DC634C"/>
    <w:rsid w:val="00DC6439"/>
    <w:rsid w:val="00DC6CCF"/>
    <w:rsid w:val="00DC71E0"/>
    <w:rsid w:val="00DC71EF"/>
    <w:rsid w:val="00DC781B"/>
    <w:rsid w:val="00DD0EDE"/>
    <w:rsid w:val="00DD16B5"/>
    <w:rsid w:val="00DD1EB6"/>
    <w:rsid w:val="00DD4073"/>
    <w:rsid w:val="00DD4441"/>
    <w:rsid w:val="00DD4F47"/>
    <w:rsid w:val="00DD6BA3"/>
    <w:rsid w:val="00DE2342"/>
    <w:rsid w:val="00DE25C7"/>
    <w:rsid w:val="00DE3FC6"/>
    <w:rsid w:val="00DE5543"/>
    <w:rsid w:val="00DE653B"/>
    <w:rsid w:val="00DE7A9F"/>
    <w:rsid w:val="00DF177D"/>
    <w:rsid w:val="00DF3502"/>
    <w:rsid w:val="00DF4527"/>
    <w:rsid w:val="00DF4BCF"/>
    <w:rsid w:val="00DF62E3"/>
    <w:rsid w:val="00E0157A"/>
    <w:rsid w:val="00E05124"/>
    <w:rsid w:val="00E05BE4"/>
    <w:rsid w:val="00E0650F"/>
    <w:rsid w:val="00E1076F"/>
    <w:rsid w:val="00E10CE1"/>
    <w:rsid w:val="00E119F3"/>
    <w:rsid w:val="00E13927"/>
    <w:rsid w:val="00E1531A"/>
    <w:rsid w:val="00E17544"/>
    <w:rsid w:val="00E17969"/>
    <w:rsid w:val="00E2070E"/>
    <w:rsid w:val="00E24030"/>
    <w:rsid w:val="00E2645F"/>
    <w:rsid w:val="00E2700C"/>
    <w:rsid w:val="00E3054C"/>
    <w:rsid w:val="00E3118F"/>
    <w:rsid w:val="00E3136E"/>
    <w:rsid w:val="00E31F36"/>
    <w:rsid w:val="00E34B7A"/>
    <w:rsid w:val="00E34EF3"/>
    <w:rsid w:val="00E359CE"/>
    <w:rsid w:val="00E362DB"/>
    <w:rsid w:val="00E37730"/>
    <w:rsid w:val="00E378C9"/>
    <w:rsid w:val="00E4072A"/>
    <w:rsid w:val="00E40FE3"/>
    <w:rsid w:val="00E416DA"/>
    <w:rsid w:val="00E41B37"/>
    <w:rsid w:val="00E42157"/>
    <w:rsid w:val="00E42404"/>
    <w:rsid w:val="00E4240A"/>
    <w:rsid w:val="00E42BBE"/>
    <w:rsid w:val="00E45817"/>
    <w:rsid w:val="00E45928"/>
    <w:rsid w:val="00E465A1"/>
    <w:rsid w:val="00E50549"/>
    <w:rsid w:val="00E505DA"/>
    <w:rsid w:val="00E506B5"/>
    <w:rsid w:val="00E5207D"/>
    <w:rsid w:val="00E5268B"/>
    <w:rsid w:val="00E532C9"/>
    <w:rsid w:val="00E538AF"/>
    <w:rsid w:val="00E54514"/>
    <w:rsid w:val="00E56E1F"/>
    <w:rsid w:val="00E56F00"/>
    <w:rsid w:val="00E60145"/>
    <w:rsid w:val="00E603EF"/>
    <w:rsid w:val="00E6179A"/>
    <w:rsid w:val="00E61CDC"/>
    <w:rsid w:val="00E632D7"/>
    <w:rsid w:val="00E64C40"/>
    <w:rsid w:val="00E67887"/>
    <w:rsid w:val="00E67CF6"/>
    <w:rsid w:val="00E70354"/>
    <w:rsid w:val="00E72A89"/>
    <w:rsid w:val="00E747DA"/>
    <w:rsid w:val="00E754FF"/>
    <w:rsid w:val="00E807C9"/>
    <w:rsid w:val="00E8115F"/>
    <w:rsid w:val="00E814CF"/>
    <w:rsid w:val="00E828E4"/>
    <w:rsid w:val="00E83B81"/>
    <w:rsid w:val="00E841C0"/>
    <w:rsid w:val="00E842EE"/>
    <w:rsid w:val="00E84D99"/>
    <w:rsid w:val="00E85264"/>
    <w:rsid w:val="00E85695"/>
    <w:rsid w:val="00E861DD"/>
    <w:rsid w:val="00E8670D"/>
    <w:rsid w:val="00E914C1"/>
    <w:rsid w:val="00E919C9"/>
    <w:rsid w:val="00E9255B"/>
    <w:rsid w:val="00E93A06"/>
    <w:rsid w:val="00E96611"/>
    <w:rsid w:val="00EA0377"/>
    <w:rsid w:val="00EA1FB5"/>
    <w:rsid w:val="00EA440C"/>
    <w:rsid w:val="00EA5AB7"/>
    <w:rsid w:val="00EA5B0F"/>
    <w:rsid w:val="00EA703E"/>
    <w:rsid w:val="00EA76A0"/>
    <w:rsid w:val="00EB2A65"/>
    <w:rsid w:val="00EB34AE"/>
    <w:rsid w:val="00EB4034"/>
    <w:rsid w:val="00EB4E10"/>
    <w:rsid w:val="00EB61DB"/>
    <w:rsid w:val="00EB71AA"/>
    <w:rsid w:val="00EC0442"/>
    <w:rsid w:val="00EC0E07"/>
    <w:rsid w:val="00EC15CA"/>
    <w:rsid w:val="00EC27E4"/>
    <w:rsid w:val="00EC2C25"/>
    <w:rsid w:val="00EC2F34"/>
    <w:rsid w:val="00EC41B7"/>
    <w:rsid w:val="00EC42C9"/>
    <w:rsid w:val="00EC458E"/>
    <w:rsid w:val="00EC4C92"/>
    <w:rsid w:val="00EC5F81"/>
    <w:rsid w:val="00EC628F"/>
    <w:rsid w:val="00EC6626"/>
    <w:rsid w:val="00EC6AC1"/>
    <w:rsid w:val="00EC6E54"/>
    <w:rsid w:val="00EC7E1F"/>
    <w:rsid w:val="00ED01E1"/>
    <w:rsid w:val="00ED0A6A"/>
    <w:rsid w:val="00ED174B"/>
    <w:rsid w:val="00ED1E5D"/>
    <w:rsid w:val="00ED22E2"/>
    <w:rsid w:val="00ED2467"/>
    <w:rsid w:val="00ED41A5"/>
    <w:rsid w:val="00ED52CF"/>
    <w:rsid w:val="00ED5CE5"/>
    <w:rsid w:val="00ED7420"/>
    <w:rsid w:val="00ED7E83"/>
    <w:rsid w:val="00EE3C46"/>
    <w:rsid w:val="00EE4C4A"/>
    <w:rsid w:val="00EE5CB0"/>
    <w:rsid w:val="00EE63EE"/>
    <w:rsid w:val="00EE7A8C"/>
    <w:rsid w:val="00EF0C75"/>
    <w:rsid w:val="00EF1667"/>
    <w:rsid w:val="00EF2170"/>
    <w:rsid w:val="00EF2631"/>
    <w:rsid w:val="00EF3A35"/>
    <w:rsid w:val="00EF3BCE"/>
    <w:rsid w:val="00EF490F"/>
    <w:rsid w:val="00EF6B26"/>
    <w:rsid w:val="00EF7276"/>
    <w:rsid w:val="00EF7309"/>
    <w:rsid w:val="00F0060F"/>
    <w:rsid w:val="00F01242"/>
    <w:rsid w:val="00F01529"/>
    <w:rsid w:val="00F01C0D"/>
    <w:rsid w:val="00F01C84"/>
    <w:rsid w:val="00F01DF3"/>
    <w:rsid w:val="00F02B29"/>
    <w:rsid w:val="00F033B6"/>
    <w:rsid w:val="00F062A9"/>
    <w:rsid w:val="00F06475"/>
    <w:rsid w:val="00F064BD"/>
    <w:rsid w:val="00F0674A"/>
    <w:rsid w:val="00F06992"/>
    <w:rsid w:val="00F10497"/>
    <w:rsid w:val="00F10D46"/>
    <w:rsid w:val="00F110B3"/>
    <w:rsid w:val="00F164E1"/>
    <w:rsid w:val="00F16ABA"/>
    <w:rsid w:val="00F2111A"/>
    <w:rsid w:val="00F21E88"/>
    <w:rsid w:val="00F22781"/>
    <w:rsid w:val="00F22A78"/>
    <w:rsid w:val="00F249AE"/>
    <w:rsid w:val="00F24E7B"/>
    <w:rsid w:val="00F24E94"/>
    <w:rsid w:val="00F2718E"/>
    <w:rsid w:val="00F277BF"/>
    <w:rsid w:val="00F27C07"/>
    <w:rsid w:val="00F3074D"/>
    <w:rsid w:val="00F307CD"/>
    <w:rsid w:val="00F30E7D"/>
    <w:rsid w:val="00F3316B"/>
    <w:rsid w:val="00F336CC"/>
    <w:rsid w:val="00F33A75"/>
    <w:rsid w:val="00F35299"/>
    <w:rsid w:val="00F35A3D"/>
    <w:rsid w:val="00F37CEC"/>
    <w:rsid w:val="00F41CEC"/>
    <w:rsid w:val="00F473FF"/>
    <w:rsid w:val="00F50B1F"/>
    <w:rsid w:val="00F53D29"/>
    <w:rsid w:val="00F54805"/>
    <w:rsid w:val="00F558F5"/>
    <w:rsid w:val="00F563FE"/>
    <w:rsid w:val="00F60A33"/>
    <w:rsid w:val="00F60A34"/>
    <w:rsid w:val="00F60C0F"/>
    <w:rsid w:val="00F626E3"/>
    <w:rsid w:val="00F64446"/>
    <w:rsid w:val="00F646F6"/>
    <w:rsid w:val="00F65565"/>
    <w:rsid w:val="00F66010"/>
    <w:rsid w:val="00F70FB0"/>
    <w:rsid w:val="00F71DA1"/>
    <w:rsid w:val="00F726E4"/>
    <w:rsid w:val="00F72F35"/>
    <w:rsid w:val="00F75382"/>
    <w:rsid w:val="00F76268"/>
    <w:rsid w:val="00F76630"/>
    <w:rsid w:val="00F833CF"/>
    <w:rsid w:val="00F83578"/>
    <w:rsid w:val="00F847B6"/>
    <w:rsid w:val="00F847EA"/>
    <w:rsid w:val="00F84F16"/>
    <w:rsid w:val="00F8509C"/>
    <w:rsid w:val="00F86193"/>
    <w:rsid w:val="00F86FD1"/>
    <w:rsid w:val="00F8701D"/>
    <w:rsid w:val="00F87A53"/>
    <w:rsid w:val="00F87E33"/>
    <w:rsid w:val="00F91847"/>
    <w:rsid w:val="00F92CFC"/>
    <w:rsid w:val="00F937D9"/>
    <w:rsid w:val="00F95D11"/>
    <w:rsid w:val="00F97407"/>
    <w:rsid w:val="00FA1906"/>
    <w:rsid w:val="00FA1E75"/>
    <w:rsid w:val="00FA30C0"/>
    <w:rsid w:val="00FA3D3C"/>
    <w:rsid w:val="00FA4607"/>
    <w:rsid w:val="00FA4610"/>
    <w:rsid w:val="00FA5EAC"/>
    <w:rsid w:val="00FA6940"/>
    <w:rsid w:val="00FA7BF3"/>
    <w:rsid w:val="00FB0BDC"/>
    <w:rsid w:val="00FB1072"/>
    <w:rsid w:val="00FB11ED"/>
    <w:rsid w:val="00FB258B"/>
    <w:rsid w:val="00FB2902"/>
    <w:rsid w:val="00FB333B"/>
    <w:rsid w:val="00FB3598"/>
    <w:rsid w:val="00FB4849"/>
    <w:rsid w:val="00FB5C65"/>
    <w:rsid w:val="00FB5F35"/>
    <w:rsid w:val="00FB6F2A"/>
    <w:rsid w:val="00FB75A5"/>
    <w:rsid w:val="00FB76F9"/>
    <w:rsid w:val="00FC0029"/>
    <w:rsid w:val="00FC1382"/>
    <w:rsid w:val="00FC2D5E"/>
    <w:rsid w:val="00FC3815"/>
    <w:rsid w:val="00FC502A"/>
    <w:rsid w:val="00FD066E"/>
    <w:rsid w:val="00FD1E26"/>
    <w:rsid w:val="00FD429B"/>
    <w:rsid w:val="00FD4A6D"/>
    <w:rsid w:val="00FD5D76"/>
    <w:rsid w:val="00FD77C4"/>
    <w:rsid w:val="00FD7BCA"/>
    <w:rsid w:val="00FE0478"/>
    <w:rsid w:val="00FE27EE"/>
    <w:rsid w:val="00FE2BB5"/>
    <w:rsid w:val="00FE3C71"/>
    <w:rsid w:val="00FE591B"/>
    <w:rsid w:val="00FE7489"/>
    <w:rsid w:val="00FE75AF"/>
    <w:rsid w:val="00FF10F6"/>
    <w:rsid w:val="00FF161D"/>
    <w:rsid w:val="00FF20A1"/>
    <w:rsid w:val="00FF4B8D"/>
    <w:rsid w:val="00FF5977"/>
    <w:rsid w:val="00FF5D0E"/>
    <w:rsid w:val="03E93705"/>
    <w:rsid w:val="0A8D5BDD"/>
    <w:rsid w:val="1A1276D4"/>
    <w:rsid w:val="1E3B5525"/>
    <w:rsid w:val="38E11BE1"/>
    <w:rsid w:val="4DC0511E"/>
    <w:rsid w:val="55A9731F"/>
    <w:rsid w:val="56F810BD"/>
    <w:rsid w:val="69195C91"/>
    <w:rsid w:val="7AD9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0D91F98"/>
  <w15:docId w15:val="{FE250A04-111C-4DDD-8AB8-5AAF5A83E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uiPriority="39" w:unhideWhenUsed="1"/>
    <w:lsdException w:name="toc 4" w:uiPriority="39" w:unhideWhenUsed="1" w:qFormat="1"/>
    <w:lsdException w:name="toc 5" w:uiPriority="39" w:unhideWhenUsed="1" w:qFormat="1"/>
    <w:lsdException w:name="toc 6" w:uiPriority="39" w:unhideWhenUsed="1"/>
    <w:lsdException w:name="toc 7" w:uiPriority="39" w:unhideWhenUsed="1" w:qFormat="1"/>
    <w:lsdException w:name="toc 8" w:uiPriority="39" w:unhideWhenUsed="1" w:qFormat="1"/>
    <w:lsdException w:name="toc 9"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uiPriority="35" w:unhideWhenUsed="1" w:qFormat="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Calibri" w:eastAsia="Calibri" w:hAnsi="Calibri" w:cs="Times New Roman"/>
      <w:sz w:val="22"/>
      <w:szCs w:val="22"/>
      <w:lang w:val="en-US" w:eastAsia="en-US"/>
    </w:rPr>
  </w:style>
  <w:style w:type="paragraph" w:styleId="Heading1">
    <w:name w:val="heading 1"/>
    <w:basedOn w:val="Normal"/>
    <w:next w:val="Normal"/>
    <w:link w:val="Heading1Char"/>
    <w:autoRedefine/>
    <w:uiPriority w:val="9"/>
    <w:qFormat/>
    <w:pPr>
      <w:keepNext/>
      <w:keepLines/>
      <w:spacing w:before="240" w:after="0"/>
      <w:jc w:val="center"/>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autoRedefine/>
    <w:uiPriority w:val="9"/>
    <w:unhideWhenUsed/>
    <w:qFormat/>
    <w:pPr>
      <w:keepNext/>
      <w:keepLines/>
      <w:spacing w:after="0" w:line="360" w:lineRule="auto"/>
      <w:jc w:val="both"/>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autoRedefine/>
    <w:uiPriority w:val="9"/>
    <w:unhideWhenUsed/>
    <w:qFormat/>
    <w:pPr>
      <w:keepNext/>
      <w:spacing w:before="240" w:after="60" w:line="360" w:lineRule="auto"/>
      <w:jc w:val="center"/>
      <w:outlineLvl w:val="2"/>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Caption">
    <w:name w:val="caption"/>
    <w:basedOn w:val="Normal"/>
    <w:next w:val="Normal"/>
    <w:uiPriority w:val="35"/>
    <w:unhideWhenUsed/>
    <w:qFormat/>
    <w:pPr>
      <w:spacing w:line="240" w:lineRule="auto"/>
    </w:pPr>
    <w:rPr>
      <w:i/>
      <w:iCs/>
      <w:color w:val="44546A" w:themeColor="text2"/>
      <w:sz w:val="18"/>
      <w:szCs w:val="18"/>
    </w:rPr>
  </w:style>
  <w:style w:type="paragraph" w:styleId="CommentText">
    <w:name w:val="annotation text"/>
    <w:basedOn w:val="Normal"/>
    <w:uiPriority w:val="99"/>
    <w:semiHidden/>
    <w:unhideWhenUsed/>
  </w:style>
  <w:style w:type="character" w:styleId="Emphasis">
    <w:name w:val="Emphasis"/>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character" w:styleId="Strong">
    <w:name w:val="Strong"/>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autoRedefine/>
    <w:uiPriority w:val="99"/>
    <w:unhideWhenUsed/>
    <w:pPr>
      <w:tabs>
        <w:tab w:val="right" w:leader="dot" w:pos="9016"/>
      </w:tabs>
      <w:spacing w:after="0" w:line="360" w:lineRule="auto"/>
      <w:jc w:val="both"/>
    </w:pPr>
    <w:rPr>
      <w:rFonts w:ascii="Times New Roman" w:hAnsi="Times New Roman"/>
      <w:sz w:val="24"/>
    </w:rPr>
  </w:style>
  <w:style w:type="paragraph" w:styleId="TOC1">
    <w:name w:val="toc 1"/>
    <w:basedOn w:val="Normal"/>
    <w:next w:val="Normal"/>
    <w:autoRedefine/>
    <w:uiPriority w:val="39"/>
    <w:unhideWhenUsed/>
    <w:qFormat/>
    <w:pPr>
      <w:spacing w:after="100" w:line="360" w:lineRule="auto"/>
    </w:pPr>
    <w:rPr>
      <w:rFonts w:ascii="Times New Roman" w:hAnsi="Times New Roman"/>
      <w:b/>
      <w:sz w:val="24"/>
    </w:rPr>
  </w:style>
  <w:style w:type="paragraph" w:styleId="TOC2">
    <w:name w:val="toc 2"/>
    <w:basedOn w:val="Normal"/>
    <w:next w:val="Normal"/>
    <w:autoRedefine/>
    <w:uiPriority w:val="39"/>
    <w:unhideWhenUsed/>
    <w:pPr>
      <w:tabs>
        <w:tab w:val="right" w:leader="dot" w:pos="9016"/>
      </w:tabs>
      <w:spacing w:after="100"/>
    </w:pPr>
    <w:rPr>
      <w:rFonts w:ascii="Times New Roman" w:hAnsi="Times New Roman"/>
      <w:sz w:val="24"/>
    </w:rPr>
  </w:style>
  <w:style w:type="paragraph" w:styleId="TOC3">
    <w:name w:val="toc 3"/>
    <w:basedOn w:val="Normal"/>
    <w:next w:val="Normal"/>
    <w:autoRedefine/>
    <w:uiPriority w:val="39"/>
    <w:unhideWhenUsed/>
    <w:pPr>
      <w:tabs>
        <w:tab w:val="right" w:leader="dot" w:pos="9016"/>
      </w:tabs>
      <w:spacing w:after="100"/>
    </w:pPr>
    <w:rPr>
      <w:rFonts w:ascii="Times New Roman" w:hAnsi="Times New Roman"/>
      <w:sz w:val="24"/>
    </w:rPr>
  </w:style>
  <w:style w:type="paragraph" w:styleId="TOC4">
    <w:name w:val="toc 4"/>
    <w:basedOn w:val="Normal"/>
    <w:next w:val="Normal"/>
    <w:autoRedefine/>
    <w:uiPriority w:val="39"/>
    <w:unhideWhenUsed/>
    <w:qFormat/>
    <w:pPr>
      <w:spacing w:after="100" w:line="259"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qFormat/>
    <w:pPr>
      <w:spacing w:after="100" w:line="259"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pPr>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qFormat/>
    <w:pPr>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qFormat/>
    <w:pPr>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pPr>
      <w:spacing w:after="100" w:line="259" w:lineRule="auto"/>
      <w:ind w:left="1760"/>
    </w:pPr>
    <w:rPr>
      <w:rFonts w:asciiTheme="minorHAnsi" w:eastAsiaTheme="minorEastAsia" w:hAnsiTheme="minorHAnsi" w:cstheme="minorBidi"/>
    </w:rPr>
  </w:style>
  <w:style w:type="paragraph" w:styleId="NoSpacing">
    <w:name w:val="No Spacing"/>
    <w:link w:val="NoSpacingChar"/>
    <w:uiPriority w:val="1"/>
    <w:qFormat/>
    <w:rPr>
      <w:rFonts w:ascii="Calibri" w:eastAsia="Calibri" w:hAnsi="Calibri" w:cs="Times New Roman"/>
      <w:sz w:val="22"/>
      <w:szCs w:val="22"/>
      <w:lang w:val="en-US" w:eastAsia="en-US"/>
    </w:rPr>
  </w:style>
  <w:style w:type="character" w:customStyle="1" w:styleId="NoSpacingChar">
    <w:name w:val="No Spacing Char"/>
    <w:link w:val="NoSpacing"/>
    <w:uiPriority w:val="1"/>
    <w:qFormat/>
    <w:rPr>
      <w:rFonts w:ascii="Calibri" w:eastAsia="Calibri" w:hAnsi="Calibri" w:cs="Times New Roman"/>
    </w:rPr>
  </w:style>
  <w:style w:type="paragraph" w:customStyle="1" w:styleId="Default">
    <w:name w:val="Default"/>
    <w:link w:val="DefaultChar"/>
    <w:qFormat/>
    <w:pPr>
      <w:autoSpaceDE w:val="0"/>
      <w:autoSpaceDN w:val="0"/>
      <w:adjustRightInd w:val="0"/>
    </w:pPr>
    <w:rPr>
      <w:rFonts w:ascii="Cambria" w:eastAsia="Calibri" w:hAnsi="Cambria" w:cs="Cambria"/>
      <w:color w:val="000000"/>
      <w:sz w:val="24"/>
      <w:szCs w:val="24"/>
      <w:lang w:val="en-US" w:eastAsia="en-US"/>
    </w:rPr>
  </w:style>
  <w:style w:type="character" w:customStyle="1" w:styleId="DefaultChar">
    <w:name w:val="Default Char"/>
    <w:link w:val="Default"/>
    <w:rPr>
      <w:rFonts w:ascii="Cambria" w:eastAsia="Calibri" w:hAnsi="Cambria" w:cs="Cambria"/>
      <w:color w:val="000000"/>
      <w:sz w:val="24"/>
      <w:szCs w:val="24"/>
    </w:rPr>
  </w:style>
  <w:style w:type="character" w:customStyle="1" w:styleId="HeaderChar">
    <w:name w:val="Header Char"/>
    <w:basedOn w:val="DefaultParagraphFont"/>
    <w:link w:val="Header"/>
    <w:uiPriority w:val="99"/>
    <w:rPr>
      <w:rFonts w:ascii="Calibri" w:eastAsia="Calibri" w:hAnsi="Calibri" w:cs="Times New Roman"/>
    </w:rPr>
  </w:style>
  <w:style w:type="character" w:customStyle="1" w:styleId="FooterChar">
    <w:name w:val="Footer Char"/>
    <w:basedOn w:val="DefaultParagraphFont"/>
    <w:link w:val="Footer"/>
    <w:uiPriority w:val="99"/>
    <w:qFormat/>
    <w:rPr>
      <w:rFonts w:ascii="Calibri" w:eastAsia="Calibri" w:hAnsi="Calibri" w:cs="Times New Roman"/>
    </w:rPr>
  </w:style>
  <w:style w:type="paragraph" w:styleId="ListParagraph">
    <w:name w:val="List Paragraph"/>
    <w:basedOn w:val="Normal"/>
    <w:link w:val="ListParagraphChar"/>
    <w:uiPriority w:val="1"/>
    <w:qFormat/>
    <w:pPr>
      <w:ind w:left="720"/>
      <w:contextualSpacing/>
    </w:pPr>
  </w:style>
  <w:style w:type="character" w:customStyle="1" w:styleId="ListParagraphChar">
    <w:name w:val="List Paragraph Char"/>
    <w:link w:val="ListParagraph"/>
    <w:uiPriority w:val="1"/>
    <w:qFormat/>
    <w:locked/>
    <w:rPr>
      <w:rFonts w:ascii="Calibri" w:eastAsia="Calibri" w:hAnsi="Calibri" w:cs="Times New Roman"/>
    </w:rPr>
  </w:style>
  <w:style w:type="character" w:customStyle="1" w:styleId="Heading3Char">
    <w:name w:val="Heading 3 Char"/>
    <w:basedOn w:val="DefaultParagraphFont"/>
    <w:link w:val="Heading3"/>
    <w:uiPriority w:val="9"/>
    <w:qFormat/>
    <w:rPr>
      <w:rFonts w:ascii="Times New Roman" w:eastAsia="Times New Roman" w:hAnsi="Times New Roman" w:cs="Times New Roman"/>
      <w:b/>
      <w:bCs/>
      <w:sz w:val="28"/>
      <w:szCs w:val="28"/>
    </w:rPr>
  </w:style>
  <w:style w:type="character" w:customStyle="1" w:styleId="Heading1Char">
    <w:name w:val="Heading 1 Char"/>
    <w:basedOn w:val="DefaultParagraphFont"/>
    <w:link w:val="Heading1"/>
    <w:uiPriority w:val="9"/>
    <w:qFormat/>
    <w:rPr>
      <w:rFonts w:ascii="Times New Roman" w:eastAsiaTheme="majorEastAsia" w:hAnsi="Times New Roman" w:cstheme="majorBidi"/>
      <w:b/>
      <w:color w:val="000000" w:themeColor="text1"/>
      <w:sz w:val="24"/>
      <w:szCs w:val="32"/>
    </w:rPr>
  </w:style>
  <w:style w:type="character" w:customStyle="1" w:styleId="CharCharChar">
    <w:name w:val="Char Char Char"/>
    <w:uiPriority w:val="99"/>
    <w:qFormat/>
    <w:rPr>
      <w:b/>
      <w:bCs/>
      <w:sz w:val="24"/>
      <w:szCs w:val="24"/>
      <w:lang w:val="en-US" w:eastAsia="en-US"/>
    </w:rPr>
  </w:style>
  <w:style w:type="character" w:customStyle="1" w:styleId="sw">
    <w:name w:val="sw"/>
    <w:qFormat/>
  </w:style>
  <w:style w:type="character" w:customStyle="1" w:styleId="Heading2Char">
    <w:name w:val="Heading 2 Char"/>
    <w:basedOn w:val="DefaultParagraphFont"/>
    <w:link w:val="Heading2"/>
    <w:uiPriority w:val="9"/>
    <w:qFormat/>
    <w:rPr>
      <w:rFonts w:ascii="Times New Roman" w:eastAsiaTheme="majorEastAsia" w:hAnsi="Times New Roman" w:cstheme="majorBidi"/>
      <w:b/>
      <w:color w:val="000000" w:themeColor="text1"/>
      <w:sz w:val="24"/>
      <w:szCs w:val="26"/>
    </w:rPr>
  </w:style>
  <w:style w:type="paragraph" w:customStyle="1" w:styleId="TOCHeading1">
    <w:name w:val="TOC Heading1"/>
    <w:basedOn w:val="Heading1"/>
    <w:next w:val="Normal"/>
    <w:uiPriority w:val="39"/>
    <w:unhideWhenUsed/>
    <w:qFormat/>
    <w:pPr>
      <w:spacing w:line="259" w:lineRule="auto"/>
      <w:jc w:val="left"/>
      <w:outlineLvl w:val="9"/>
    </w:pPr>
    <w:rPr>
      <w:rFonts w:asciiTheme="majorHAnsi" w:hAnsiTheme="majorHAnsi"/>
      <w:b w:val="0"/>
      <w:color w:val="2F5496" w:themeColor="accent1" w:themeShade="BF"/>
      <w:sz w:val="32"/>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rPr>
  </w:style>
  <w:style w:type="character" w:styleId="PlaceholderText">
    <w:name w:val="Placeholder Text"/>
    <w:basedOn w:val="DefaultParagraphFont"/>
    <w:uiPriority w:val="99"/>
    <w:semiHidden/>
    <w:rPr>
      <w:color w:val="808080"/>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787/a83d84cb-en" TargetMode="External"/><Relationship Id="rId5" Type="http://schemas.openxmlformats.org/officeDocument/2006/relationships/settings" Target="settings.xml"/><Relationship Id="rId15" Type="http://schemas.openxmlformats.org/officeDocument/2006/relationships/footer" Target="footer2.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935ED0-2298-4224-92A1-BE153E0B9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10</Pages>
  <Words>4896</Words>
  <Characters>27911</Characters>
  <Application>Microsoft Office Word</Application>
  <DocSecurity>0</DocSecurity>
  <Lines>232</Lines>
  <Paragraphs>65</Paragraphs>
  <ScaleCrop>false</ScaleCrop>
  <Company/>
  <LinksUpToDate>false</LinksUpToDate>
  <CharactersWithSpaces>32742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Muniu Peter</dc:creator>
  <cp:lastModifiedBy>SDI 1167</cp:lastModifiedBy>
  <cp:revision>9</cp:revision>
  <cp:lastPrinted>2025-04-14T13:25:00Z</cp:lastPrinted>
  <dcterms:created xsi:type="dcterms:W3CDTF">2025-08-13T05:29:00Z</dcterms:created>
  <dcterms:modified xsi:type="dcterms:W3CDTF">2025-08-19T06:37:00Z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5BBA38E837204E4F9263D25AAE5832F6_13</vt:lpwstr>
  </property>
</Properties>
</file>