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33D0" w14:textId="29AF1A48" w:rsidR="00A5690C" w:rsidRDefault="00A5690C" w:rsidP="007D1C34">
      <w:pPr>
        <w:widowControl/>
        <w:adjustRightInd w:val="0"/>
        <w:spacing w:after="200" w:line="276" w:lineRule="auto"/>
        <w:rPr>
          <w:rFonts w:eastAsiaTheme="minorHAnsi"/>
          <w:b/>
          <w:sz w:val="24"/>
          <w:szCs w:val="24"/>
        </w:rPr>
      </w:pPr>
      <w:bookmarkStart w:id="0" w:name="_Hlk204253821"/>
      <w:r w:rsidRPr="00A5690C">
        <w:rPr>
          <w:rFonts w:eastAsiaTheme="minorHAnsi"/>
          <w:b/>
          <w:sz w:val="24"/>
          <w:szCs w:val="24"/>
        </w:rPr>
        <w:t>SALIVA AND IT’S BIOMARKER: A LITERATURE REVIEW</w:t>
      </w:r>
    </w:p>
    <w:bookmarkEnd w:id="0"/>
    <w:p w14:paraId="1C61D7B8" w14:textId="77777777" w:rsidR="00A5690C" w:rsidRDefault="00A5690C" w:rsidP="007D1C34">
      <w:pPr>
        <w:widowControl/>
        <w:adjustRightInd w:val="0"/>
        <w:spacing w:after="200" w:line="276" w:lineRule="auto"/>
        <w:rPr>
          <w:rFonts w:eastAsiaTheme="minorHAnsi"/>
          <w:b/>
          <w:sz w:val="24"/>
          <w:szCs w:val="24"/>
        </w:rPr>
      </w:pPr>
    </w:p>
    <w:p w14:paraId="0323BB21" w14:textId="77777777" w:rsidR="00A5690C" w:rsidRPr="00A5690C" w:rsidRDefault="00A5690C" w:rsidP="007D1C34">
      <w:pPr>
        <w:widowControl/>
        <w:adjustRightInd w:val="0"/>
        <w:spacing w:after="200" w:line="276" w:lineRule="auto"/>
        <w:rPr>
          <w:rFonts w:eastAsiaTheme="minorHAnsi"/>
          <w:bCs/>
          <w:sz w:val="24"/>
          <w:szCs w:val="24"/>
        </w:rPr>
      </w:pPr>
    </w:p>
    <w:p w14:paraId="6513AC24" w14:textId="745C9968" w:rsidR="00B65411" w:rsidRDefault="007D1C34" w:rsidP="00A5690C">
      <w:pPr>
        <w:widowControl/>
        <w:adjustRightInd w:val="0"/>
        <w:spacing w:after="200" w:line="276" w:lineRule="auto"/>
        <w:rPr>
          <w:rFonts w:eastAsiaTheme="minorHAnsi"/>
        </w:rPr>
      </w:pPr>
      <w:r w:rsidRPr="002D25E6">
        <w:rPr>
          <w:rFonts w:eastAsiaTheme="minorHAnsi"/>
          <w:b/>
          <w:sz w:val="24"/>
          <w:szCs w:val="24"/>
        </w:rPr>
        <w:t>ABSTRACT-</w:t>
      </w:r>
    </w:p>
    <w:p w14:paraId="3EBFD465" w14:textId="77777777" w:rsidR="007D1C34" w:rsidRDefault="007D1C34" w:rsidP="007D1C34">
      <w:pPr>
        <w:widowControl/>
        <w:adjustRightInd w:val="0"/>
        <w:spacing w:after="200" w:line="480" w:lineRule="auto"/>
        <w:jc w:val="both"/>
        <w:rPr>
          <w:rFonts w:eastAsiaTheme="minorHAnsi"/>
          <w:color w:val="202122"/>
          <w:sz w:val="24"/>
          <w:szCs w:val="24"/>
        </w:rPr>
      </w:pPr>
      <w:r>
        <w:rPr>
          <w:rFonts w:eastAsiaTheme="minorHAnsi"/>
        </w:rPr>
        <w:t>Saliva is a highly versatile biological f</w:t>
      </w:r>
      <w:r w:rsidR="00ED3CE0">
        <w:rPr>
          <w:rFonts w:eastAsiaTheme="minorHAnsi"/>
        </w:rPr>
        <w:t xml:space="preserve">luid that is easy to gather in </w:t>
      </w:r>
      <w:r>
        <w:rPr>
          <w:rFonts w:eastAsiaTheme="minorHAnsi"/>
        </w:rPr>
        <w:t xml:space="preserve">a non-invasive manner that helps in finding the diagnosis of multiple diseases. </w:t>
      </w:r>
      <w:r>
        <w:rPr>
          <w:rFonts w:eastAsiaTheme="minorHAnsi"/>
          <w:color w:val="202122"/>
          <w:sz w:val="24"/>
          <w:szCs w:val="24"/>
        </w:rPr>
        <w:t>In fact, saliva genomics, proteomics, transcriptomics, metabolomics and microbiome-based discoveries have led to complementary and powerful diagnostic information. In children and neonates, saliva is the preferred medium not only for diagnosis of caries and aggressive periodontitis but also for a number of systemic conditions, metabolic diseases, cognitive functions, stress assessment and evaluation of immunological and inflammatory responses to vaccination</w:t>
      </w:r>
      <w:r>
        <w:rPr>
          <w:rFonts w:eastAsiaTheme="minorHAnsi"/>
        </w:rPr>
        <w:t>.</w:t>
      </w:r>
      <w:r w:rsidR="007E4F59">
        <w:rPr>
          <w:rFonts w:eastAsiaTheme="minorHAnsi"/>
        </w:rPr>
        <w:t xml:space="preserve"> </w:t>
      </w:r>
      <w:r>
        <w:rPr>
          <w:rFonts w:eastAsiaTheme="minorHAnsi"/>
        </w:rPr>
        <w:t xml:space="preserve">The objective of this review is to offer an update on the contribution of various salivary biomarkers in order to diagnose the diseases of the oral cavity. </w:t>
      </w:r>
      <w:r>
        <w:rPr>
          <w:rFonts w:eastAsiaTheme="minorHAnsi"/>
          <w:color w:val="202122"/>
          <w:sz w:val="24"/>
          <w:szCs w:val="24"/>
        </w:rPr>
        <w:t>In recent years, advances in biotechnology, combined with a clinical demand for more user-friendly and non-invasive platforms, have led to the emergence of salivary diagnostic assays to better monitor disease, infection, and development. Perhaps, no other patient population could benefit more from these advances than pediatrics. However, further studies are required to identify new biomarkers and verify their reported role in the diagnosis and/or prognosis of oral diseases.</w:t>
      </w:r>
    </w:p>
    <w:p w14:paraId="6043EF12" w14:textId="77777777" w:rsidR="00B65411" w:rsidRDefault="007D1C34" w:rsidP="007D1C34">
      <w:pPr>
        <w:rPr>
          <w:b/>
          <w:sz w:val="24"/>
        </w:rPr>
      </w:pPr>
      <w:r>
        <w:rPr>
          <w:rFonts w:eastAsiaTheme="minorHAnsi"/>
          <w:color w:val="202122"/>
          <w:sz w:val="24"/>
          <w:szCs w:val="24"/>
        </w:rPr>
        <w:t xml:space="preserve">KEYWORDS- </w:t>
      </w:r>
      <w:proofErr w:type="gramStart"/>
      <w:r w:rsidRPr="00F9023B">
        <w:rPr>
          <w:rFonts w:eastAsiaTheme="minorHAnsi"/>
          <w:color w:val="202122"/>
          <w:sz w:val="24"/>
          <w:szCs w:val="24"/>
          <w:highlight w:val="yellow"/>
        </w:rPr>
        <w:t xml:space="preserve">saliva, </w:t>
      </w:r>
      <w:r w:rsidR="00CF4A99" w:rsidRPr="00F9023B">
        <w:rPr>
          <w:rFonts w:eastAsiaTheme="minorHAnsi"/>
          <w:color w:val="202122"/>
          <w:sz w:val="24"/>
          <w:szCs w:val="24"/>
          <w:highlight w:val="yellow"/>
        </w:rPr>
        <w:t xml:space="preserve"> </w:t>
      </w:r>
      <w:r w:rsidRPr="00F9023B">
        <w:rPr>
          <w:rFonts w:eastAsiaTheme="minorHAnsi"/>
          <w:color w:val="202122"/>
          <w:sz w:val="24"/>
          <w:szCs w:val="24"/>
          <w:highlight w:val="yellow"/>
        </w:rPr>
        <w:t>salivary</w:t>
      </w:r>
      <w:proofErr w:type="gramEnd"/>
      <w:r w:rsidRPr="00F9023B">
        <w:rPr>
          <w:rFonts w:eastAsiaTheme="minorHAnsi"/>
          <w:color w:val="202122"/>
          <w:sz w:val="24"/>
          <w:szCs w:val="24"/>
          <w:highlight w:val="yellow"/>
        </w:rPr>
        <w:t xml:space="preserve"> biomarker, diagnosis, pediatric </w:t>
      </w:r>
      <w:commentRangeStart w:id="1"/>
      <w:r w:rsidRPr="00F9023B">
        <w:rPr>
          <w:rFonts w:eastAsiaTheme="minorHAnsi"/>
          <w:color w:val="202122"/>
          <w:sz w:val="24"/>
          <w:szCs w:val="24"/>
          <w:highlight w:val="yellow"/>
        </w:rPr>
        <w:t>dentistr</w:t>
      </w:r>
      <w:r w:rsidR="00F36F3D" w:rsidRPr="00F9023B">
        <w:rPr>
          <w:rFonts w:eastAsiaTheme="minorHAnsi"/>
          <w:color w:val="202122"/>
          <w:sz w:val="24"/>
          <w:szCs w:val="24"/>
          <w:highlight w:val="yellow"/>
        </w:rPr>
        <w:t>y</w:t>
      </w:r>
      <w:commentRangeEnd w:id="1"/>
      <w:r w:rsidR="00F9023B">
        <w:rPr>
          <w:rStyle w:val="CommentReference"/>
        </w:rPr>
        <w:commentReference w:id="1"/>
      </w:r>
      <w:r w:rsidR="00F36F3D" w:rsidRPr="00F9023B">
        <w:rPr>
          <w:rFonts w:eastAsiaTheme="minorHAnsi"/>
          <w:color w:val="202122"/>
          <w:sz w:val="24"/>
          <w:szCs w:val="24"/>
          <w:highlight w:val="yellow"/>
        </w:rPr>
        <w:t>.</w:t>
      </w:r>
    </w:p>
    <w:p w14:paraId="25BA5630" w14:textId="77777777" w:rsidR="00B65411" w:rsidRDefault="00B65411" w:rsidP="00B65411">
      <w:pPr>
        <w:ind w:firstLine="720"/>
        <w:rPr>
          <w:sz w:val="24"/>
        </w:rPr>
        <w:sectPr w:rsidR="00B65411" w:rsidSect="00F36F3D">
          <w:headerReference w:type="even" r:id="rId12"/>
          <w:headerReference w:type="default" r:id="rId13"/>
          <w:footerReference w:type="default" r:id="rId14"/>
          <w:headerReference w:type="first" r:id="rId15"/>
          <w:pgSz w:w="11910" w:h="16840"/>
          <w:pgMar w:top="1714" w:right="1138" w:bottom="1224" w:left="1699" w:header="1411" w:footer="1022" w:gutter="0"/>
          <w:cols w:space="720"/>
        </w:sectPr>
      </w:pPr>
    </w:p>
    <w:p w14:paraId="78894753" w14:textId="77777777" w:rsidR="007828B8" w:rsidRPr="009C0F90" w:rsidRDefault="007828B8" w:rsidP="00F36F3D">
      <w:pPr>
        <w:spacing w:line="720" w:lineRule="auto"/>
        <w:jc w:val="center"/>
        <w:rPr>
          <w:b/>
          <w:bCs/>
          <w:color w:val="202122"/>
          <w:sz w:val="24"/>
          <w:szCs w:val="24"/>
          <w:shd w:val="clear" w:color="auto" w:fill="FFFFFF"/>
        </w:rPr>
      </w:pPr>
      <w:r>
        <w:rPr>
          <w:b/>
          <w:bCs/>
          <w:color w:val="202122"/>
          <w:sz w:val="24"/>
          <w:szCs w:val="24"/>
          <w:shd w:val="clear" w:color="auto" w:fill="FFFFFF"/>
        </w:rPr>
        <w:lastRenderedPageBreak/>
        <w:t>INTRODUCTION</w:t>
      </w:r>
      <w:r w:rsidRPr="00A61E9B">
        <w:rPr>
          <w:b/>
          <w:bCs/>
          <w:color w:val="202122"/>
          <w:sz w:val="24"/>
          <w:szCs w:val="24"/>
          <w:shd w:val="clear" w:color="auto" w:fill="FFFFFF"/>
        </w:rPr>
        <w:t>:</w:t>
      </w:r>
    </w:p>
    <w:p w14:paraId="45823DD4" w14:textId="77777777" w:rsidR="007828B8" w:rsidRDefault="007828B8" w:rsidP="00F53DFC">
      <w:pPr>
        <w:spacing w:line="480" w:lineRule="auto"/>
        <w:jc w:val="both"/>
        <w:rPr>
          <w:color w:val="202122"/>
          <w:sz w:val="24"/>
          <w:szCs w:val="24"/>
          <w:shd w:val="clear" w:color="auto" w:fill="FFFFFF"/>
        </w:rPr>
      </w:pPr>
      <w:commentRangeStart w:id="2"/>
      <w:r w:rsidRPr="00A03ED8">
        <w:rPr>
          <w:color w:val="202122"/>
          <w:sz w:val="24"/>
          <w:szCs w:val="24"/>
          <w:highlight w:val="yellow"/>
          <w:shd w:val="clear" w:color="auto" w:fill="FFFFFF"/>
        </w:rPr>
        <w:t xml:space="preserve">Over the years, saliva has demonstrated excellent potential as a diagnostic fluid, as many disease biomarkers can also be found in whole saliva, apart from blood or other body fluids. </w:t>
      </w:r>
      <w:commentRangeEnd w:id="2"/>
      <w:r w:rsidR="00216780" w:rsidRPr="00A03ED8">
        <w:rPr>
          <w:rStyle w:val="CommentReference"/>
          <w:highlight w:val="yellow"/>
        </w:rPr>
        <w:commentReference w:id="2"/>
      </w:r>
      <w:r w:rsidRPr="00A03ED8">
        <w:rPr>
          <w:color w:val="202122"/>
          <w:sz w:val="24"/>
          <w:szCs w:val="24"/>
          <w:highlight w:val="yellow"/>
          <w:shd w:val="clear" w:color="auto" w:fill="FFFFFF"/>
        </w:rPr>
        <w:t xml:space="preserve">Yet this humbly bodily fluid is powerful and critical to our existence it is the perfect lubricant, permitting us to effortlessly eat, talk, and play a slide </w:t>
      </w:r>
      <w:commentRangeStart w:id="3"/>
      <w:r w:rsidRPr="00A03ED8">
        <w:rPr>
          <w:color w:val="202122"/>
          <w:sz w:val="24"/>
          <w:szCs w:val="24"/>
          <w:highlight w:val="yellow"/>
          <w:shd w:val="clear" w:color="auto" w:fill="FFFFFF"/>
        </w:rPr>
        <w:t>trombone</w:t>
      </w:r>
      <w:commentRangeEnd w:id="3"/>
      <w:r w:rsidR="00A03ED8">
        <w:rPr>
          <w:rStyle w:val="CommentReference"/>
        </w:rPr>
        <w:commentReference w:id="3"/>
      </w:r>
      <w:r w:rsidRPr="00A03ED8">
        <w:rPr>
          <w:color w:val="202122"/>
          <w:sz w:val="24"/>
          <w:szCs w:val="24"/>
          <w:highlight w:val="yellow"/>
          <w:shd w:val="clear" w:color="auto" w:fill="FFFFFF"/>
        </w:rPr>
        <w:t>.</w:t>
      </w:r>
    </w:p>
    <w:p w14:paraId="308ABF77" w14:textId="77777777" w:rsidR="007828B8" w:rsidRDefault="007828B8" w:rsidP="00F53DFC">
      <w:pPr>
        <w:spacing w:line="480" w:lineRule="auto"/>
        <w:jc w:val="both"/>
        <w:rPr>
          <w:color w:val="202122"/>
          <w:sz w:val="24"/>
          <w:szCs w:val="24"/>
          <w:shd w:val="clear" w:color="auto" w:fill="FFFFFF"/>
        </w:rPr>
      </w:pPr>
      <w:r w:rsidRPr="00866F08">
        <w:rPr>
          <w:color w:val="202122"/>
          <w:sz w:val="24"/>
          <w:szCs w:val="24"/>
          <w:shd w:val="clear" w:color="auto" w:fill="FFFFFF"/>
        </w:rPr>
        <w:t xml:space="preserve">Its unique biomarker profiles help tremendously in the diagnosis of many diseases and conditions. </w:t>
      </w:r>
      <w:r>
        <w:rPr>
          <w:color w:val="202122"/>
          <w:sz w:val="24"/>
          <w:szCs w:val="24"/>
          <w:shd w:val="clear" w:color="auto" w:fill="FFFFFF"/>
        </w:rPr>
        <w:t>The easy, non-invasive sample collection is the key characteristic that renders saliva the most attractive diagnostic medium when examining vulnerable populations, such as infants, toddlers and children.</w:t>
      </w:r>
      <w:r w:rsidRPr="005B4883">
        <w:rPr>
          <w:color w:val="202122"/>
          <w:sz w:val="24"/>
          <w:szCs w:val="24"/>
          <w:shd w:val="clear" w:color="auto" w:fill="FFFFFF"/>
          <w:vertAlign w:val="superscript"/>
        </w:rPr>
        <w:t>1</w:t>
      </w:r>
    </w:p>
    <w:p w14:paraId="55DFFCB7" w14:textId="77777777" w:rsidR="007828B8" w:rsidRDefault="007828B8" w:rsidP="00F53DFC">
      <w:pPr>
        <w:spacing w:line="480" w:lineRule="auto"/>
        <w:jc w:val="both"/>
        <w:rPr>
          <w:color w:val="202122"/>
          <w:sz w:val="24"/>
          <w:szCs w:val="24"/>
          <w:shd w:val="clear" w:color="auto" w:fill="FFFFFF"/>
        </w:rPr>
      </w:pPr>
      <w:r>
        <w:rPr>
          <w:color w:val="202122"/>
          <w:sz w:val="24"/>
          <w:szCs w:val="24"/>
          <w:shd w:val="clear" w:color="auto" w:fill="FFFFFF"/>
        </w:rPr>
        <w:t>Salivary diagnostics are considered to have an important impact on infants and child health. Gaining access into development, infection, and disease through comprehensive “</w:t>
      </w:r>
      <w:proofErr w:type="spellStart"/>
      <w:r>
        <w:rPr>
          <w:color w:val="202122"/>
          <w:sz w:val="24"/>
          <w:szCs w:val="24"/>
          <w:shd w:val="clear" w:color="auto" w:fill="FFFFFF"/>
        </w:rPr>
        <w:t>omic</w:t>
      </w:r>
      <w:proofErr w:type="spellEnd"/>
      <w:r>
        <w:rPr>
          <w:color w:val="202122"/>
          <w:sz w:val="24"/>
          <w:szCs w:val="24"/>
          <w:shd w:val="clear" w:color="auto" w:fill="FFFFFF"/>
        </w:rPr>
        <w:t>” analyses of saliva could significantly improve care and enhance health access.</w:t>
      </w:r>
      <w:r w:rsidRPr="002F59C9">
        <w:rPr>
          <w:color w:val="202122"/>
          <w:sz w:val="24"/>
          <w:szCs w:val="24"/>
          <w:shd w:val="clear" w:color="auto" w:fill="FFFFFF"/>
          <w:vertAlign w:val="superscript"/>
        </w:rPr>
        <w:t>4</w:t>
      </w:r>
    </w:p>
    <w:p w14:paraId="0CEED312" w14:textId="77777777" w:rsidR="007828B8" w:rsidRDefault="007828B8" w:rsidP="00F53DFC">
      <w:pPr>
        <w:spacing w:line="480" w:lineRule="auto"/>
        <w:jc w:val="both"/>
        <w:rPr>
          <w:color w:val="202122"/>
          <w:sz w:val="24"/>
          <w:szCs w:val="24"/>
          <w:shd w:val="clear" w:color="auto" w:fill="FFFFFF"/>
        </w:rPr>
      </w:pPr>
      <w:r>
        <w:rPr>
          <w:color w:val="202122"/>
          <w:sz w:val="24"/>
          <w:szCs w:val="24"/>
          <w:shd w:val="clear" w:color="auto" w:fill="FFFFFF"/>
        </w:rPr>
        <w:t>In this review, we will highlight novel applications of saliva and its biomarkers as an important diagnostic tool across the “</w:t>
      </w:r>
      <w:proofErr w:type="spellStart"/>
      <w:r>
        <w:rPr>
          <w:color w:val="202122"/>
          <w:sz w:val="24"/>
          <w:szCs w:val="24"/>
          <w:shd w:val="clear" w:color="auto" w:fill="FFFFFF"/>
        </w:rPr>
        <w:t>omic</w:t>
      </w:r>
      <w:proofErr w:type="spellEnd"/>
      <w:r>
        <w:rPr>
          <w:color w:val="202122"/>
          <w:sz w:val="24"/>
          <w:szCs w:val="24"/>
          <w:shd w:val="clear" w:color="auto" w:fill="FFFFFF"/>
        </w:rPr>
        <w:t xml:space="preserve">” spectrum, in the various fields of </w:t>
      </w:r>
      <w:proofErr w:type="spellStart"/>
      <w:r>
        <w:rPr>
          <w:color w:val="202122"/>
          <w:sz w:val="24"/>
          <w:szCs w:val="24"/>
          <w:shd w:val="clear" w:color="auto" w:fill="FFFFFF"/>
        </w:rPr>
        <w:t>paediatric</w:t>
      </w:r>
      <w:proofErr w:type="spellEnd"/>
      <w:r>
        <w:rPr>
          <w:color w:val="202122"/>
          <w:sz w:val="24"/>
          <w:szCs w:val="24"/>
          <w:shd w:val="clear" w:color="auto" w:fill="FFFFFF"/>
        </w:rPr>
        <w:t xml:space="preserve"> dentistry.</w:t>
      </w:r>
      <w:r w:rsidR="00805C0C">
        <w:rPr>
          <w:color w:val="202122"/>
          <w:sz w:val="24"/>
          <w:szCs w:val="24"/>
          <w:shd w:val="clear" w:color="auto" w:fill="FFFFFF"/>
        </w:rPr>
        <w:t xml:space="preserve"> </w:t>
      </w:r>
      <w:commentRangeStart w:id="4"/>
      <w:r w:rsidRPr="00A03ED8">
        <w:rPr>
          <w:color w:val="202122"/>
          <w:sz w:val="24"/>
          <w:szCs w:val="24"/>
          <w:highlight w:val="yellow"/>
          <w:shd w:val="clear" w:color="auto" w:fill="FFFFFF"/>
        </w:rPr>
        <w:t>Only</w:t>
      </w:r>
      <w:commentRangeEnd w:id="4"/>
      <w:r w:rsidR="00A03ED8">
        <w:rPr>
          <w:rStyle w:val="CommentReference"/>
        </w:rPr>
        <w:commentReference w:id="4"/>
      </w:r>
      <w:r w:rsidRPr="00A03ED8">
        <w:rPr>
          <w:color w:val="202122"/>
          <w:sz w:val="24"/>
          <w:szCs w:val="24"/>
          <w:highlight w:val="yellow"/>
          <w:shd w:val="clear" w:color="auto" w:fill="FFFFFF"/>
        </w:rPr>
        <w:t xml:space="preserve"> then can salivary diagnostics truly translate into </w:t>
      </w:r>
      <w:proofErr w:type="spellStart"/>
      <w:r w:rsidRPr="00A03ED8">
        <w:rPr>
          <w:color w:val="202122"/>
          <w:sz w:val="24"/>
          <w:szCs w:val="24"/>
          <w:highlight w:val="yellow"/>
          <w:shd w:val="clear" w:color="auto" w:fill="FFFFFF"/>
        </w:rPr>
        <w:t>paediatric</w:t>
      </w:r>
      <w:proofErr w:type="spellEnd"/>
      <w:r w:rsidRPr="00A03ED8">
        <w:rPr>
          <w:color w:val="202122"/>
          <w:sz w:val="24"/>
          <w:szCs w:val="24"/>
          <w:highlight w:val="yellow"/>
          <w:shd w:val="clear" w:color="auto" w:fill="FFFFFF"/>
        </w:rPr>
        <w:t xml:space="preserve"> care.</w:t>
      </w:r>
    </w:p>
    <w:p w14:paraId="4124242B" w14:textId="77777777" w:rsidR="007828B8" w:rsidRPr="00A61E9B" w:rsidRDefault="007828B8" w:rsidP="00805C0C">
      <w:pPr>
        <w:spacing w:line="480" w:lineRule="auto"/>
        <w:rPr>
          <w:b/>
          <w:bCs/>
          <w:color w:val="202122"/>
          <w:sz w:val="24"/>
          <w:szCs w:val="24"/>
          <w:shd w:val="clear" w:color="auto" w:fill="FFFFFF"/>
        </w:rPr>
      </w:pPr>
      <w:r w:rsidRPr="00A61E9B">
        <w:rPr>
          <w:b/>
          <w:bCs/>
          <w:color w:val="202122"/>
          <w:sz w:val="24"/>
          <w:szCs w:val="24"/>
          <w:shd w:val="clear" w:color="auto" w:fill="FFFFFF"/>
        </w:rPr>
        <w:t>EMBRYOLOGY AND DEVELOPMENT:</w:t>
      </w:r>
    </w:p>
    <w:p w14:paraId="228C5C2A" w14:textId="77777777" w:rsidR="007828B8" w:rsidRDefault="007828B8" w:rsidP="00F53DFC">
      <w:pPr>
        <w:spacing w:line="480" w:lineRule="auto"/>
        <w:jc w:val="both"/>
        <w:rPr>
          <w:color w:val="202122"/>
          <w:sz w:val="24"/>
          <w:szCs w:val="24"/>
          <w:shd w:val="clear" w:color="auto" w:fill="FFFFFF"/>
        </w:rPr>
      </w:pPr>
      <w:proofErr w:type="gramStart"/>
      <w:r>
        <w:rPr>
          <w:color w:val="202122"/>
          <w:sz w:val="24"/>
          <w:szCs w:val="24"/>
          <w:shd w:val="clear" w:color="auto" w:fill="FFFFFF"/>
        </w:rPr>
        <w:t>All of</w:t>
      </w:r>
      <w:proofErr w:type="gramEnd"/>
      <w:r>
        <w:rPr>
          <w:color w:val="202122"/>
          <w:sz w:val="24"/>
          <w:szCs w:val="24"/>
          <w:shd w:val="clear" w:color="auto" w:fill="FFFFFF"/>
        </w:rPr>
        <w:t xml:space="preserve"> the salivary glands </w:t>
      </w:r>
      <w:proofErr w:type="gramStart"/>
      <w:r>
        <w:rPr>
          <w:color w:val="202122"/>
          <w:sz w:val="24"/>
          <w:szCs w:val="24"/>
          <w:shd w:val="clear" w:color="auto" w:fill="FFFFFF"/>
        </w:rPr>
        <w:t>develops</w:t>
      </w:r>
      <w:proofErr w:type="gramEnd"/>
      <w:r>
        <w:rPr>
          <w:color w:val="202122"/>
          <w:sz w:val="24"/>
          <w:szCs w:val="24"/>
          <w:shd w:val="clear" w:color="auto" w:fill="FFFFFF"/>
        </w:rPr>
        <w:t xml:space="preserve"> from the oral epithelium into the underlying mesenchyme. The secretory units (acini) and the ductal system of each gland will arise from these epithelial outgrowths, which are of ectodermal origin for the parotid glands, submandibular glands, and sublingual glands, and are of mixed ectodermal and endodermal origin for the minor salivary glands. The mesenchymal cells contain the information of morphologic signature of these glands, whereas the epithelial cells carry the information for the type of salivary secretions that will be produced by each future gland.</w:t>
      </w:r>
      <w:r w:rsidRPr="007D0CDD">
        <w:rPr>
          <w:color w:val="202122"/>
          <w:sz w:val="24"/>
          <w:szCs w:val="24"/>
          <w:shd w:val="clear" w:color="auto" w:fill="FFFFFF"/>
          <w:vertAlign w:val="superscript"/>
        </w:rPr>
        <w:t>6</w:t>
      </w:r>
    </w:p>
    <w:p w14:paraId="7DB8893A" w14:textId="77777777" w:rsidR="0020308B" w:rsidRPr="0020308B" w:rsidRDefault="00706273" w:rsidP="00ED3CE0">
      <w:pPr>
        <w:spacing w:line="480" w:lineRule="auto"/>
        <w:jc w:val="both"/>
        <w:rPr>
          <w:color w:val="202122"/>
          <w:sz w:val="24"/>
          <w:szCs w:val="24"/>
          <w:shd w:val="clear" w:color="auto" w:fill="FFFFFF"/>
        </w:rPr>
      </w:pPr>
      <w:r>
        <w:rPr>
          <w:color w:val="202122"/>
          <w:sz w:val="24"/>
          <w:szCs w:val="24"/>
          <w:shd w:val="clear" w:color="auto" w:fill="FFFFFF"/>
        </w:rPr>
        <w:t xml:space="preserve">The </w:t>
      </w:r>
      <w:proofErr w:type="spellStart"/>
      <w:r>
        <w:rPr>
          <w:color w:val="202122"/>
          <w:sz w:val="24"/>
          <w:szCs w:val="24"/>
          <w:shd w:val="clear" w:color="auto" w:fill="FFFFFF"/>
        </w:rPr>
        <w:t>prebud</w:t>
      </w:r>
      <w:proofErr w:type="spellEnd"/>
      <w:r>
        <w:rPr>
          <w:color w:val="202122"/>
          <w:sz w:val="24"/>
          <w:szCs w:val="24"/>
          <w:shd w:val="clear" w:color="auto" w:fill="FFFFFF"/>
        </w:rPr>
        <w:t xml:space="preserve"> stage is followed by an invagination of the thickened epithelium into the underlying mesenchyme, which leads to the formation of a spherical bud connected to the oral epithelium via a thick epithelial stalk. The epithelial stalk will give rise to the main salivary </w:t>
      </w:r>
      <w:r w:rsidR="00ED3CE0">
        <w:rPr>
          <w:color w:val="202122"/>
          <w:sz w:val="24"/>
          <w:szCs w:val="24"/>
          <w:shd w:val="clear" w:color="auto" w:fill="FFFFFF"/>
        </w:rPr>
        <w:t>duct</w:t>
      </w:r>
      <w:r w:rsidR="007828B8">
        <w:rPr>
          <w:color w:val="202122"/>
          <w:sz w:val="24"/>
          <w:szCs w:val="24"/>
          <w:shd w:val="clear" w:color="auto" w:fill="FFFFFF"/>
        </w:rPr>
        <w:t>. The placodes for the submandibular glands appe</w:t>
      </w:r>
      <w:r w:rsidR="00ED3CE0">
        <w:rPr>
          <w:color w:val="202122"/>
          <w:sz w:val="24"/>
          <w:szCs w:val="24"/>
          <w:shd w:val="clear" w:color="auto" w:fill="FFFFFF"/>
        </w:rPr>
        <w:t xml:space="preserve">ar later in the sixth embryonic. </w:t>
      </w:r>
      <w:r w:rsidR="007828B8">
        <w:rPr>
          <w:color w:val="202122"/>
          <w:sz w:val="24"/>
          <w:szCs w:val="24"/>
          <w:shd w:val="clear" w:color="auto" w:fill="FFFFFF"/>
        </w:rPr>
        <w:t>During seventh to eight embryonic weeks, the sublingual gland anlagen arise from multiple epithelial placodes, lateral to the submandibular glands, and finally the minor salivary glands develop late in the 12</w:t>
      </w:r>
      <w:r w:rsidR="007828B8" w:rsidRPr="00CB1B64">
        <w:rPr>
          <w:color w:val="202122"/>
          <w:sz w:val="24"/>
          <w:szCs w:val="24"/>
          <w:shd w:val="clear" w:color="auto" w:fill="FFFFFF"/>
          <w:vertAlign w:val="superscript"/>
        </w:rPr>
        <w:t>th</w:t>
      </w:r>
      <w:r w:rsidR="007828B8">
        <w:rPr>
          <w:color w:val="202122"/>
          <w:sz w:val="24"/>
          <w:szCs w:val="24"/>
          <w:shd w:val="clear" w:color="auto" w:fill="FFFFFF"/>
        </w:rPr>
        <w:t>foetal week.</w:t>
      </w:r>
      <w:r w:rsidR="007828B8" w:rsidRPr="00CB1B64">
        <w:rPr>
          <w:color w:val="202122"/>
          <w:sz w:val="24"/>
          <w:szCs w:val="24"/>
          <w:shd w:val="clear" w:color="auto" w:fill="FFFFFF"/>
          <w:vertAlign w:val="superscript"/>
        </w:rPr>
        <w:t>5</w:t>
      </w:r>
      <w:r>
        <w:rPr>
          <w:color w:val="202122"/>
          <w:sz w:val="24"/>
          <w:szCs w:val="24"/>
          <w:shd w:val="clear" w:color="auto" w:fill="FFFFFF"/>
        </w:rPr>
        <w:t xml:space="preserve"> </w:t>
      </w:r>
      <w:r w:rsidR="007828B8" w:rsidRPr="007A71C5">
        <w:rPr>
          <w:color w:val="202122"/>
          <w:sz w:val="24"/>
          <w:szCs w:val="24"/>
          <w:shd w:val="clear" w:color="auto" w:fill="FFFFFF"/>
        </w:rPr>
        <w:t xml:space="preserve">The parotid glands begin to develop at 4 to 6 weeks of embryonic life, the submandibular glands at 6 weeks, and the sublingual and minor salivary glands at 8 to 12 weeks. The cells of the secretory end pieces and ducts attain maturity during the last 2 months of gestation. The </w:t>
      </w:r>
      <w:r w:rsidR="007828B8">
        <w:rPr>
          <w:color w:val="202122"/>
          <w:sz w:val="24"/>
          <w:szCs w:val="24"/>
          <w:shd w:val="clear" w:color="auto" w:fill="FFFFFF"/>
        </w:rPr>
        <w:t>gland</w:t>
      </w:r>
      <w:r w:rsidR="007828B8" w:rsidRPr="007A71C5">
        <w:rPr>
          <w:color w:val="202122"/>
          <w:sz w:val="24"/>
          <w:szCs w:val="24"/>
          <w:shd w:val="clear" w:color="auto" w:fill="FFFFFF"/>
        </w:rPr>
        <w:t>s continue to grow postnatally—with the volume proportion of acinar tissue increasing and the volume proportions of ducts, connective tissue, and vascular elements decreasing—up to 2 years of age</w:t>
      </w:r>
      <w:r w:rsidR="007828B8">
        <w:rPr>
          <w:color w:val="202122"/>
          <w:sz w:val="24"/>
          <w:szCs w:val="24"/>
          <w:shd w:val="clear" w:color="auto" w:fill="FFFFFF"/>
        </w:rPr>
        <w:t>.</w:t>
      </w:r>
      <w:r w:rsidR="007828B8" w:rsidRPr="007A71C5">
        <w:rPr>
          <w:color w:val="202122"/>
          <w:sz w:val="24"/>
          <w:szCs w:val="24"/>
          <w:shd w:val="clear" w:color="auto" w:fill="FFFFFF"/>
          <w:vertAlign w:val="superscript"/>
        </w:rPr>
        <w:t>5</w:t>
      </w:r>
    </w:p>
    <w:p w14:paraId="2B756B56" w14:textId="77777777" w:rsidR="007828B8" w:rsidRDefault="007828B8" w:rsidP="00706273">
      <w:pPr>
        <w:tabs>
          <w:tab w:val="left" w:pos="2166"/>
        </w:tabs>
        <w:rPr>
          <w:b/>
          <w:bCs/>
          <w:sz w:val="24"/>
          <w:szCs w:val="24"/>
        </w:rPr>
      </w:pPr>
      <w:r w:rsidRPr="009C0F90">
        <w:rPr>
          <w:b/>
          <w:bCs/>
          <w:sz w:val="24"/>
          <w:szCs w:val="24"/>
        </w:rPr>
        <w:t>HISTOLOGY OF SALIVARY GLANDS</w:t>
      </w:r>
    </w:p>
    <w:p w14:paraId="52A3800F" w14:textId="77777777" w:rsidR="007828B8" w:rsidRDefault="007828B8" w:rsidP="00F53DFC">
      <w:pPr>
        <w:tabs>
          <w:tab w:val="left" w:pos="2166"/>
        </w:tabs>
        <w:jc w:val="both"/>
        <w:rPr>
          <w:b/>
          <w:bCs/>
          <w:sz w:val="24"/>
          <w:szCs w:val="24"/>
        </w:rPr>
      </w:pPr>
    </w:p>
    <w:p w14:paraId="657493AB" w14:textId="77777777" w:rsidR="007828B8" w:rsidRDefault="007828B8" w:rsidP="00F53DFC">
      <w:pPr>
        <w:tabs>
          <w:tab w:val="left" w:pos="2166"/>
        </w:tabs>
        <w:spacing w:line="480" w:lineRule="auto"/>
        <w:jc w:val="both"/>
        <w:rPr>
          <w:sz w:val="24"/>
          <w:szCs w:val="24"/>
        </w:rPr>
      </w:pPr>
      <w:r>
        <w:rPr>
          <w:sz w:val="24"/>
          <w:szCs w:val="24"/>
        </w:rPr>
        <w:t xml:space="preserve">Salivary glands consist of epithelial cells, collectively termed the glandular parenchyma. The basic functional unit of a salivary gland is the terminal secretory unit called acini. </w:t>
      </w:r>
      <w:r w:rsidR="00CF4A99">
        <w:rPr>
          <w:sz w:val="24"/>
          <w:szCs w:val="24"/>
        </w:rPr>
        <w:t xml:space="preserve">They are </w:t>
      </w:r>
      <w:r>
        <w:rPr>
          <w:sz w:val="24"/>
          <w:szCs w:val="24"/>
        </w:rPr>
        <w:t>made up of epithelial secretory cells, namely serous and mucous cells.</w:t>
      </w:r>
      <w:r w:rsidRPr="009C0F90">
        <w:rPr>
          <w:sz w:val="24"/>
          <w:szCs w:val="24"/>
          <w:vertAlign w:val="superscript"/>
        </w:rPr>
        <w:t>8</w:t>
      </w:r>
      <w:r w:rsidR="0020308B">
        <w:rPr>
          <w:sz w:val="24"/>
          <w:szCs w:val="24"/>
        </w:rPr>
        <w:t xml:space="preserve"> </w:t>
      </w:r>
      <w:r>
        <w:rPr>
          <w:sz w:val="24"/>
          <w:szCs w:val="24"/>
        </w:rPr>
        <w:t>Tight junctions seal the adjacent secretory cells, controlling Para cellular ion influx which helps in maintaining cell polarity and tissue homeostasis</w:t>
      </w:r>
      <w:r w:rsidR="0020308B">
        <w:rPr>
          <w:sz w:val="24"/>
          <w:szCs w:val="24"/>
        </w:rPr>
        <w:t xml:space="preserve">. </w:t>
      </w:r>
      <w:r w:rsidRPr="009C0F90">
        <w:rPr>
          <w:sz w:val="24"/>
          <w:szCs w:val="24"/>
          <w:vertAlign w:val="superscript"/>
        </w:rPr>
        <w:t>5,8</w:t>
      </w:r>
    </w:p>
    <w:p w14:paraId="4451E741" w14:textId="77777777" w:rsidR="0020308B" w:rsidRDefault="007828B8" w:rsidP="00486A39">
      <w:pPr>
        <w:tabs>
          <w:tab w:val="left" w:pos="2166"/>
        </w:tabs>
        <w:spacing w:line="480" w:lineRule="auto"/>
        <w:jc w:val="both"/>
        <w:rPr>
          <w:sz w:val="24"/>
          <w:szCs w:val="24"/>
        </w:rPr>
      </w:pPr>
      <w:r>
        <w:rPr>
          <w:sz w:val="24"/>
          <w:szCs w:val="24"/>
        </w:rPr>
        <w:t xml:space="preserve">The </w:t>
      </w:r>
      <w:proofErr w:type="gramStart"/>
      <w:r w:rsidRPr="00A03ED8">
        <w:rPr>
          <w:sz w:val="24"/>
          <w:szCs w:val="24"/>
          <w:highlight w:val="yellow"/>
        </w:rPr>
        <w:t>ME</w:t>
      </w:r>
      <w:r w:rsidR="00ED3CE0" w:rsidRPr="00A03ED8">
        <w:rPr>
          <w:sz w:val="24"/>
          <w:szCs w:val="24"/>
          <w:highlight w:val="yellow"/>
        </w:rPr>
        <w:t>(</w:t>
      </w:r>
      <w:proofErr w:type="gramEnd"/>
      <w:r w:rsidR="00ED3CE0" w:rsidRPr="00A03ED8">
        <w:rPr>
          <w:sz w:val="24"/>
          <w:szCs w:val="24"/>
          <w:highlight w:val="yellow"/>
        </w:rPr>
        <w:t xml:space="preserve">Myoepithelial </w:t>
      </w:r>
      <w:commentRangeStart w:id="5"/>
      <w:r w:rsidR="00ED3CE0" w:rsidRPr="00A03ED8">
        <w:rPr>
          <w:sz w:val="24"/>
          <w:szCs w:val="24"/>
          <w:highlight w:val="yellow"/>
        </w:rPr>
        <w:t>cells</w:t>
      </w:r>
      <w:commentRangeEnd w:id="5"/>
      <w:r w:rsidR="00A03ED8">
        <w:rPr>
          <w:rStyle w:val="CommentReference"/>
        </w:rPr>
        <w:commentReference w:id="5"/>
      </w:r>
      <w:r w:rsidR="00ED3CE0" w:rsidRPr="00A03ED8">
        <w:rPr>
          <w:sz w:val="24"/>
          <w:szCs w:val="24"/>
          <w:highlight w:val="yellow"/>
        </w:rPr>
        <w:t>)</w:t>
      </w:r>
      <w:r w:rsidR="00ED3CE0">
        <w:rPr>
          <w:sz w:val="24"/>
          <w:szCs w:val="24"/>
        </w:rPr>
        <w:t xml:space="preserve"> </w:t>
      </w:r>
      <w:r>
        <w:rPr>
          <w:sz w:val="24"/>
          <w:szCs w:val="24"/>
        </w:rPr>
        <w:t xml:space="preserve">provide signals to the acinar secretory cells that are needed for maintain cell polarity and the structural organization of the acinus. There is evidence that ME cells also produce </w:t>
      </w:r>
      <w:proofErr w:type="gramStart"/>
      <w:r>
        <w:rPr>
          <w:sz w:val="24"/>
          <w:szCs w:val="24"/>
        </w:rPr>
        <w:t>a number of</w:t>
      </w:r>
      <w:proofErr w:type="gramEnd"/>
      <w:r>
        <w:rPr>
          <w:sz w:val="24"/>
          <w:szCs w:val="24"/>
        </w:rPr>
        <w:t xml:space="preserve"> </w:t>
      </w:r>
      <w:proofErr w:type="spellStart"/>
      <w:r>
        <w:rPr>
          <w:sz w:val="24"/>
          <w:szCs w:val="24"/>
        </w:rPr>
        <w:t>protiens</w:t>
      </w:r>
      <w:proofErr w:type="spellEnd"/>
      <w:r>
        <w:rPr>
          <w:sz w:val="24"/>
          <w:szCs w:val="24"/>
        </w:rPr>
        <w:t xml:space="preserve"> that have </w:t>
      </w:r>
      <w:proofErr w:type="spellStart"/>
      <w:r>
        <w:rPr>
          <w:sz w:val="24"/>
          <w:szCs w:val="24"/>
        </w:rPr>
        <w:t>tumour</w:t>
      </w:r>
      <w:proofErr w:type="spellEnd"/>
      <w:r>
        <w:rPr>
          <w:sz w:val="24"/>
          <w:szCs w:val="24"/>
        </w:rPr>
        <w:t xml:space="preserve"> suppressor activity, such as proteinase inhibitors and anti-angiogenesis factors, which act as barrier against invasive epithelial </w:t>
      </w:r>
      <w:commentRangeStart w:id="6"/>
      <w:r w:rsidRPr="00A03ED8">
        <w:rPr>
          <w:sz w:val="24"/>
          <w:szCs w:val="24"/>
          <w:highlight w:val="yellow"/>
        </w:rPr>
        <w:t>neoplasms</w:t>
      </w:r>
      <w:r w:rsidRPr="00A03ED8">
        <w:rPr>
          <w:sz w:val="24"/>
          <w:szCs w:val="24"/>
          <w:highlight w:val="yellow"/>
          <w:vertAlign w:val="superscript"/>
        </w:rPr>
        <w:t>8</w:t>
      </w:r>
      <w:commentRangeEnd w:id="6"/>
      <w:r w:rsidR="00A03ED8">
        <w:rPr>
          <w:rStyle w:val="CommentReference"/>
        </w:rPr>
        <w:commentReference w:id="6"/>
      </w:r>
      <w:r w:rsidRPr="00A03ED8">
        <w:rPr>
          <w:sz w:val="24"/>
          <w:szCs w:val="24"/>
          <w:highlight w:val="yellow"/>
        </w:rPr>
        <w:t>.</w:t>
      </w:r>
    </w:p>
    <w:p w14:paraId="1521842E" w14:textId="77777777" w:rsidR="007828B8" w:rsidRDefault="007828B8" w:rsidP="00706273">
      <w:pPr>
        <w:tabs>
          <w:tab w:val="left" w:pos="2166"/>
        </w:tabs>
        <w:spacing w:line="480" w:lineRule="auto"/>
        <w:rPr>
          <w:b/>
          <w:bCs/>
          <w:sz w:val="24"/>
          <w:szCs w:val="24"/>
        </w:rPr>
      </w:pPr>
      <w:r w:rsidRPr="006F0969">
        <w:rPr>
          <w:b/>
          <w:bCs/>
          <w:sz w:val="24"/>
          <w:szCs w:val="24"/>
        </w:rPr>
        <w:t>FORMATION, SECRETION AND REGULATION OF SALIVA</w:t>
      </w:r>
    </w:p>
    <w:p w14:paraId="41D88AD7" w14:textId="77777777" w:rsidR="007828B8" w:rsidRPr="00706273" w:rsidRDefault="007828B8" w:rsidP="00F53DFC">
      <w:pPr>
        <w:tabs>
          <w:tab w:val="left" w:pos="2166"/>
        </w:tabs>
        <w:spacing w:line="480" w:lineRule="auto"/>
        <w:jc w:val="both"/>
        <w:rPr>
          <w:sz w:val="24"/>
          <w:szCs w:val="24"/>
        </w:rPr>
      </w:pPr>
      <w:r>
        <w:rPr>
          <w:sz w:val="24"/>
          <w:szCs w:val="24"/>
        </w:rPr>
        <w:t xml:space="preserve">Formation of saliva occurs in the end pieces (acini) where serous cells produce watery </w:t>
      </w:r>
      <w:proofErr w:type="spellStart"/>
      <w:r>
        <w:rPr>
          <w:sz w:val="24"/>
          <w:szCs w:val="24"/>
        </w:rPr>
        <w:t>sero</w:t>
      </w:r>
      <w:proofErr w:type="spellEnd"/>
      <w:r w:rsidR="00706273">
        <w:rPr>
          <w:sz w:val="24"/>
          <w:szCs w:val="24"/>
        </w:rPr>
        <w:t>-</w:t>
      </w:r>
      <w:r>
        <w:rPr>
          <w:sz w:val="24"/>
          <w:szCs w:val="24"/>
        </w:rPr>
        <w:t xml:space="preserve"> mucous secretions and mucous cells produce viscous mucin-rich secretions. The formation of saliva occurs in two stages. First stage, cells of secretory end pieces and intercalated ducts produce primary saliva, which is an isotonic fluid containing most of the organic components and all of the water that is secreted by the salivary glands. In the second stage, the primary saliva is modified as it passes through the striated and excretory ducts, mainly by reabsorption and secretion of electrolytes. The final saliva that reaches the oral cavity is hypotonic.</w:t>
      </w:r>
    </w:p>
    <w:p w14:paraId="2B532170" w14:textId="77777777" w:rsidR="007828B8" w:rsidRDefault="007828B8" w:rsidP="00367E00">
      <w:pPr>
        <w:tabs>
          <w:tab w:val="left" w:pos="2166"/>
        </w:tabs>
        <w:spacing w:line="480" w:lineRule="auto"/>
        <w:rPr>
          <w:b/>
          <w:bCs/>
          <w:sz w:val="24"/>
          <w:szCs w:val="24"/>
        </w:rPr>
      </w:pPr>
      <w:r w:rsidRPr="00B73CAF">
        <w:rPr>
          <w:b/>
          <w:bCs/>
          <w:sz w:val="24"/>
          <w:szCs w:val="24"/>
        </w:rPr>
        <w:t xml:space="preserve">REGULATION OF </w:t>
      </w:r>
      <w:commentRangeStart w:id="7"/>
      <w:r w:rsidRPr="00A03ED8">
        <w:rPr>
          <w:b/>
          <w:bCs/>
          <w:sz w:val="24"/>
          <w:szCs w:val="24"/>
          <w:highlight w:val="yellow"/>
        </w:rPr>
        <w:t>SALIVA</w:t>
      </w:r>
      <w:commentRangeEnd w:id="7"/>
      <w:r w:rsidR="00A03ED8">
        <w:rPr>
          <w:rStyle w:val="CommentReference"/>
        </w:rPr>
        <w:commentReference w:id="7"/>
      </w:r>
      <w:r w:rsidRPr="00A03ED8">
        <w:rPr>
          <w:b/>
          <w:bCs/>
          <w:sz w:val="24"/>
          <w:szCs w:val="24"/>
          <w:highlight w:val="yellow"/>
        </w:rPr>
        <w:t xml:space="preserve"> –</w:t>
      </w:r>
    </w:p>
    <w:p w14:paraId="2F369C88" w14:textId="77777777" w:rsidR="007828B8" w:rsidRDefault="007828B8" w:rsidP="00F53DFC">
      <w:pPr>
        <w:tabs>
          <w:tab w:val="left" w:pos="2166"/>
        </w:tabs>
        <w:spacing w:line="480" w:lineRule="auto"/>
        <w:jc w:val="both"/>
        <w:rPr>
          <w:sz w:val="24"/>
          <w:szCs w:val="24"/>
        </w:rPr>
      </w:pPr>
      <w:r>
        <w:rPr>
          <w:sz w:val="24"/>
          <w:szCs w:val="24"/>
        </w:rPr>
        <w:t xml:space="preserve">In man, taste and mastication are two important stimuli of salivary secretions. The afferent input is carried to the solitary nucleus in medulla via VII (facial) or IX (glossopharyngeal) nerves. Parasympathetic efferent pathways for the sublingual and submandibular glands are from the facial nerve via the submandibular ganglion and for the parotid gland from the glossopharyngeal nerve via the </w:t>
      </w:r>
      <w:proofErr w:type="spellStart"/>
      <w:r>
        <w:rPr>
          <w:sz w:val="24"/>
          <w:szCs w:val="24"/>
        </w:rPr>
        <w:t>otic</w:t>
      </w:r>
      <w:proofErr w:type="spellEnd"/>
      <w:r>
        <w:rPr>
          <w:sz w:val="24"/>
          <w:szCs w:val="24"/>
        </w:rPr>
        <w:t xml:space="preserve"> ganglion. These pathways regulate fluid secretion by releasing acetylcholine (</w:t>
      </w:r>
      <w:proofErr w:type="spellStart"/>
      <w:r>
        <w:rPr>
          <w:sz w:val="24"/>
          <w:szCs w:val="24"/>
        </w:rPr>
        <w:t>ACh</w:t>
      </w:r>
      <w:proofErr w:type="spellEnd"/>
      <w:r>
        <w:rPr>
          <w:sz w:val="24"/>
          <w:szCs w:val="24"/>
        </w:rPr>
        <w:t>) at the surface of the salivary gland acinar cells. Macromolecule secretion is regulated by nor-adrenaline release from sympathetic nerves</w:t>
      </w:r>
      <w:r w:rsidR="00367E00">
        <w:rPr>
          <w:sz w:val="24"/>
          <w:szCs w:val="24"/>
        </w:rPr>
        <w:t>.</w:t>
      </w:r>
      <w:r w:rsidRPr="00CC0882">
        <w:rPr>
          <w:sz w:val="24"/>
          <w:szCs w:val="24"/>
          <w:vertAlign w:val="superscript"/>
        </w:rPr>
        <w:t>10</w:t>
      </w:r>
    </w:p>
    <w:p w14:paraId="5D1FD4E3" w14:textId="77777777" w:rsidR="007828B8" w:rsidRDefault="007828B8" w:rsidP="00367E00">
      <w:pPr>
        <w:tabs>
          <w:tab w:val="left" w:pos="2166"/>
        </w:tabs>
        <w:spacing w:line="480" w:lineRule="auto"/>
        <w:rPr>
          <w:b/>
          <w:bCs/>
          <w:sz w:val="24"/>
          <w:szCs w:val="24"/>
        </w:rPr>
      </w:pPr>
      <w:r w:rsidRPr="009305C1">
        <w:rPr>
          <w:b/>
          <w:bCs/>
          <w:sz w:val="24"/>
          <w:szCs w:val="24"/>
        </w:rPr>
        <w:t>COMPOSITION, PROPERTIES AND FUNCTION</w:t>
      </w:r>
    </w:p>
    <w:p w14:paraId="2936ED3F" w14:textId="77777777" w:rsidR="007828B8" w:rsidRPr="00E5505E" w:rsidRDefault="007828B8" w:rsidP="00F53DFC">
      <w:pPr>
        <w:tabs>
          <w:tab w:val="left" w:pos="2166"/>
        </w:tabs>
        <w:spacing w:line="480" w:lineRule="auto"/>
        <w:jc w:val="both"/>
        <w:rPr>
          <w:sz w:val="24"/>
          <w:szCs w:val="24"/>
        </w:rPr>
      </w:pPr>
      <w:r w:rsidRPr="00E5505E">
        <w:rPr>
          <w:sz w:val="24"/>
          <w:szCs w:val="24"/>
        </w:rPr>
        <w:t>The human salivary glands are a group of compound exoc</w:t>
      </w:r>
      <w:r w:rsidR="00ED3CE0">
        <w:rPr>
          <w:sz w:val="24"/>
          <w:szCs w:val="24"/>
        </w:rPr>
        <w:t>rine glands that produce saliva</w:t>
      </w:r>
      <w:r w:rsidRPr="00E5505E">
        <w:rPr>
          <w:sz w:val="24"/>
          <w:szCs w:val="24"/>
        </w:rPr>
        <w:t xml:space="preserve">. </w:t>
      </w:r>
    </w:p>
    <w:p w14:paraId="3B384920" w14:textId="77777777" w:rsidR="007D3F7F" w:rsidRPr="00E5505E" w:rsidRDefault="007828B8" w:rsidP="00F53DFC">
      <w:pPr>
        <w:tabs>
          <w:tab w:val="left" w:pos="2166"/>
        </w:tabs>
        <w:spacing w:line="480" w:lineRule="auto"/>
        <w:jc w:val="both"/>
        <w:rPr>
          <w:sz w:val="24"/>
          <w:szCs w:val="24"/>
        </w:rPr>
      </w:pPr>
      <w:r w:rsidRPr="00E5505E">
        <w:rPr>
          <w:sz w:val="24"/>
          <w:szCs w:val="24"/>
        </w:rPr>
        <w:t xml:space="preserve">Normal salivary flow rates are in the region of 0.3-0.4 ml/min when unstimulated and 1.5-2.0 ml/min when stimulated, although both rates have wide normal ranges. During sleep, flow rate is negligible. </w:t>
      </w:r>
    </w:p>
    <w:tbl>
      <w:tblPr>
        <w:tblW w:w="0" w:type="auto"/>
        <w:tblLook w:val="04A0" w:firstRow="1" w:lastRow="0" w:firstColumn="1" w:lastColumn="0" w:noHBand="0" w:noVBand="1"/>
      </w:tblPr>
      <w:tblGrid>
        <w:gridCol w:w="4621"/>
        <w:gridCol w:w="4621"/>
      </w:tblGrid>
      <w:tr w:rsidR="007828B8" w14:paraId="63AB4666" w14:textId="77777777" w:rsidTr="007828B8">
        <w:tc>
          <w:tcPr>
            <w:tcW w:w="4621" w:type="dxa"/>
          </w:tcPr>
          <w:p w14:paraId="795A3626" w14:textId="77777777" w:rsidR="007828B8" w:rsidRPr="00626CF2" w:rsidRDefault="007828B8" w:rsidP="00F53DFC">
            <w:pPr>
              <w:tabs>
                <w:tab w:val="left" w:pos="2166"/>
              </w:tabs>
              <w:spacing w:line="480" w:lineRule="auto"/>
              <w:jc w:val="both"/>
              <w:rPr>
                <w:b/>
                <w:bCs/>
              </w:rPr>
            </w:pPr>
            <w:r w:rsidRPr="00626CF2">
              <w:rPr>
                <w:b/>
                <w:bCs/>
              </w:rPr>
              <w:t>SF (STIMULATED)</w:t>
            </w:r>
          </w:p>
        </w:tc>
        <w:tc>
          <w:tcPr>
            <w:tcW w:w="4621" w:type="dxa"/>
          </w:tcPr>
          <w:p w14:paraId="14DC54BB" w14:textId="77777777" w:rsidR="007828B8" w:rsidRPr="00626CF2" w:rsidRDefault="007828B8" w:rsidP="00F53DFC">
            <w:pPr>
              <w:tabs>
                <w:tab w:val="left" w:pos="2166"/>
              </w:tabs>
              <w:spacing w:line="480" w:lineRule="auto"/>
              <w:jc w:val="both"/>
              <w:rPr>
                <w:b/>
                <w:bCs/>
              </w:rPr>
            </w:pPr>
            <w:r w:rsidRPr="00626CF2">
              <w:rPr>
                <w:b/>
                <w:bCs/>
              </w:rPr>
              <w:t>RANGE</w:t>
            </w:r>
          </w:p>
        </w:tc>
      </w:tr>
      <w:tr w:rsidR="007828B8" w14:paraId="25D00EFC" w14:textId="77777777" w:rsidTr="007828B8">
        <w:tc>
          <w:tcPr>
            <w:tcW w:w="4621" w:type="dxa"/>
          </w:tcPr>
          <w:p w14:paraId="3CB8A74C" w14:textId="77777777" w:rsidR="007828B8" w:rsidRDefault="007828B8" w:rsidP="00F53DFC">
            <w:pPr>
              <w:tabs>
                <w:tab w:val="left" w:pos="2166"/>
              </w:tabs>
              <w:spacing w:line="480" w:lineRule="auto"/>
              <w:jc w:val="both"/>
            </w:pPr>
            <w:r>
              <w:t>Normal</w:t>
            </w:r>
          </w:p>
        </w:tc>
        <w:tc>
          <w:tcPr>
            <w:tcW w:w="4621" w:type="dxa"/>
          </w:tcPr>
          <w:p w14:paraId="12F6EC33" w14:textId="77777777" w:rsidR="007828B8" w:rsidRDefault="007828B8" w:rsidP="00F53DFC">
            <w:pPr>
              <w:tabs>
                <w:tab w:val="left" w:pos="2166"/>
              </w:tabs>
              <w:spacing w:line="480" w:lineRule="auto"/>
              <w:jc w:val="both"/>
            </w:pPr>
            <w:r>
              <w:t>1-3 ml/min</w:t>
            </w:r>
          </w:p>
        </w:tc>
      </w:tr>
      <w:tr w:rsidR="007828B8" w14:paraId="4EB86A09" w14:textId="77777777" w:rsidTr="007828B8">
        <w:tc>
          <w:tcPr>
            <w:tcW w:w="4621" w:type="dxa"/>
          </w:tcPr>
          <w:p w14:paraId="39DBA4B3" w14:textId="77777777" w:rsidR="007828B8" w:rsidRDefault="007828B8" w:rsidP="00F53DFC">
            <w:pPr>
              <w:tabs>
                <w:tab w:val="left" w:pos="2166"/>
              </w:tabs>
              <w:spacing w:line="480" w:lineRule="auto"/>
              <w:jc w:val="both"/>
            </w:pPr>
            <w:r>
              <w:t>Low</w:t>
            </w:r>
          </w:p>
        </w:tc>
        <w:tc>
          <w:tcPr>
            <w:tcW w:w="4621" w:type="dxa"/>
          </w:tcPr>
          <w:p w14:paraId="3A4A47FC" w14:textId="77777777" w:rsidR="007828B8" w:rsidRDefault="007828B8" w:rsidP="00F53DFC">
            <w:pPr>
              <w:tabs>
                <w:tab w:val="left" w:pos="2166"/>
              </w:tabs>
              <w:spacing w:line="480" w:lineRule="auto"/>
              <w:jc w:val="both"/>
            </w:pPr>
            <w:r>
              <w:t>0.7-1 ml/min</w:t>
            </w:r>
          </w:p>
        </w:tc>
      </w:tr>
      <w:tr w:rsidR="007828B8" w14:paraId="677C81FE" w14:textId="77777777" w:rsidTr="007828B8">
        <w:tc>
          <w:tcPr>
            <w:tcW w:w="4621" w:type="dxa"/>
          </w:tcPr>
          <w:p w14:paraId="13C8ACCB" w14:textId="77777777" w:rsidR="007828B8" w:rsidRDefault="007828B8" w:rsidP="00F53DFC">
            <w:pPr>
              <w:tabs>
                <w:tab w:val="left" w:pos="2166"/>
              </w:tabs>
              <w:spacing w:line="480" w:lineRule="auto"/>
              <w:jc w:val="both"/>
            </w:pPr>
            <w:r>
              <w:t>Hyposalivation</w:t>
            </w:r>
          </w:p>
        </w:tc>
        <w:tc>
          <w:tcPr>
            <w:tcW w:w="4621" w:type="dxa"/>
          </w:tcPr>
          <w:p w14:paraId="1499B334" w14:textId="77777777" w:rsidR="007828B8" w:rsidRDefault="007828B8" w:rsidP="00F53DFC">
            <w:pPr>
              <w:tabs>
                <w:tab w:val="left" w:pos="2166"/>
              </w:tabs>
              <w:spacing w:line="480" w:lineRule="auto"/>
              <w:jc w:val="both"/>
            </w:pPr>
            <w:r>
              <w:t>&gt;0.7 ml/min</w:t>
            </w:r>
          </w:p>
        </w:tc>
      </w:tr>
      <w:tr w:rsidR="007828B8" w14:paraId="63DD2D4F" w14:textId="77777777" w:rsidTr="007828B8">
        <w:tc>
          <w:tcPr>
            <w:tcW w:w="4621" w:type="dxa"/>
          </w:tcPr>
          <w:p w14:paraId="2E93DEA4" w14:textId="77777777" w:rsidR="007828B8" w:rsidRPr="00626CF2" w:rsidRDefault="007828B8" w:rsidP="00F53DFC">
            <w:pPr>
              <w:tabs>
                <w:tab w:val="left" w:pos="2166"/>
              </w:tabs>
              <w:spacing w:line="480" w:lineRule="auto"/>
              <w:jc w:val="both"/>
              <w:rPr>
                <w:b/>
                <w:bCs/>
              </w:rPr>
            </w:pPr>
            <w:r w:rsidRPr="00626CF2">
              <w:rPr>
                <w:b/>
                <w:bCs/>
              </w:rPr>
              <w:t>SF (UNSTIMULATED)</w:t>
            </w:r>
          </w:p>
        </w:tc>
        <w:tc>
          <w:tcPr>
            <w:tcW w:w="4621" w:type="dxa"/>
          </w:tcPr>
          <w:p w14:paraId="79D10C98" w14:textId="77777777" w:rsidR="007828B8" w:rsidRPr="00626CF2" w:rsidRDefault="007828B8" w:rsidP="00F53DFC">
            <w:pPr>
              <w:tabs>
                <w:tab w:val="left" w:pos="2166"/>
              </w:tabs>
              <w:spacing w:line="480" w:lineRule="auto"/>
              <w:jc w:val="both"/>
              <w:rPr>
                <w:b/>
                <w:bCs/>
              </w:rPr>
            </w:pPr>
            <w:r w:rsidRPr="00626CF2">
              <w:rPr>
                <w:b/>
                <w:bCs/>
              </w:rPr>
              <w:t>RANGE</w:t>
            </w:r>
          </w:p>
        </w:tc>
      </w:tr>
      <w:tr w:rsidR="007828B8" w14:paraId="70CF115D" w14:textId="77777777" w:rsidTr="007828B8">
        <w:tc>
          <w:tcPr>
            <w:tcW w:w="4621" w:type="dxa"/>
          </w:tcPr>
          <w:p w14:paraId="372026E9" w14:textId="77777777" w:rsidR="007828B8" w:rsidRDefault="007828B8" w:rsidP="00F53DFC">
            <w:pPr>
              <w:tabs>
                <w:tab w:val="left" w:pos="2166"/>
              </w:tabs>
              <w:spacing w:line="480" w:lineRule="auto"/>
              <w:jc w:val="both"/>
            </w:pPr>
            <w:r>
              <w:t>Normal</w:t>
            </w:r>
          </w:p>
        </w:tc>
        <w:tc>
          <w:tcPr>
            <w:tcW w:w="4621" w:type="dxa"/>
          </w:tcPr>
          <w:p w14:paraId="6781921B" w14:textId="77777777" w:rsidR="007828B8" w:rsidRDefault="007828B8" w:rsidP="00F53DFC">
            <w:pPr>
              <w:tabs>
                <w:tab w:val="left" w:pos="2166"/>
              </w:tabs>
              <w:spacing w:line="480" w:lineRule="auto"/>
              <w:jc w:val="both"/>
            </w:pPr>
            <w:r>
              <w:t>0.25-0.35 ml/min</w:t>
            </w:r>
          </w:p>
        </w:tc>
      </w:tr>
      <w:tr w:rsidR="007828B8" w14:paraId="4F689516" w14:textId="77777777" w:rsidTr="007828B8">
        <w:tc>
          <w:tcPr>
            <w:tcW w:w="4621" w:type="dxa"/>
          </w:tcPr>
          <w:p w14:paraId="52DA0AC7" w14:textId="77777777" w:rsidR="007828B8" w:rsidRDefault="007828B8" w:rsidP="00F53DFC">
            <w:pPr>
              <w:tabs>
                <w:tab w:val="left" w:pos="2166"/>
              </w:tabs>
              <w:spacing w:line="480" w:lineRule="auto"/>
              <w:jc w:val="both"/>
            </w:pPr>
            <w:r>
              <w:t>Low</w:t>
            </w:r>
          </w:p>
        </w:tc>
        <w:tc>
          <w:tcPr>
            <w:tcW w:w="4621" w:type="dxa"/>
          </w:tcPr>
          <w:p w14:paraId="11DC6703" w14:textId="77777777" w:rsidR="007828B8" w:rsidRDefault="007828B8" w:rsidP="00F53DFC">
            <w:pPr>
              <w:tabs>
                <w:tab w:val="left" w:pos="2166"/>
              </w:tabs>
              <w:spacing w:line="480" w:lineRule="auto"/>
              <w:jc w:val="both"/>
            </w:pPr>
            <w:r>
              <w:t>0.1-0.25 ml/min</w:t>
            </w:r>
          </w:p>
        </w:tc>
      </w:tr>
      <w:tr w:rsidR="007828B8" w14:paraId="767714F6" w14:textId="77777777" w:rsidTr="007828B8">
        <w:tc>
          <w:tcPr>
            <w:tcW w:w="4621" w:type="dxa"/>
          </w:tcPr>
          <w:p w14:paraId="7A2C5344" w14:textId="77777777" w:rsidR="007828B8" w:rsidRDefault="007828B8" w:rsidP="00F53DFC">
            <w:pPr>
              <w:tabs>
                <w:tab w:val="left" w:pos="2166"/>
              </w:tabs>
              <w:spacing w:line="480" w:lineRule="auto"/>
              <w:jc w:val="both"/>
            </w:pPr>
            <w:r>
              <w:t>Hyposalivation</w:t>
            </w:r>
          </w:p>
        </w:tc>
        <w:tc>
          <w:tcPr>
            <w:tcW w:w="4621" w:type="dxa"/>
          </w:tcPr>
          <w:p w14:paraId="11835596" w14:textId="77777777" w:rsidR="007828B8" w:rsidRDefault="007828B8" w:rsidP="00F53DFC">
            <w:pPr>
              <w:tabs>
                <w:tab w:val="left" w:pos="2166"/>
              </w:tabs>
              <w:spacing w:line="480" w:lineRule="auto"/>
              <w:jc w:val="both"/>
            </w:pPr>
            <w:r>
              <w:t>&gt;0.1 ml/min</w:t>
            </w:r>
          </w:p>
        </w:tc>
      </w:tr>
    </w:tbl>
    <w:p w14:paraId="516C076B" w14:textId="77777777" w:rsidR="007828B8" w:rsidRPr="001958A2" w:rsidRDefault="007828B8" w:rsidP="00F53DFC">
      <w:pPr>
        <w:tabs>
          <w:tab w:val="left" w:pos="2166"/>
        </w:tabs>
        <w:spacing w:line="480" w:lineRule="auto"/>
        <w:jc w:val="both"/>
        <w:rPr>
          <w:b/>
          <w:bCs/>
          <w:i/>
          <w:iCs/>
          <w:sz w:val="24"/>
          <w:szCs w:val="24"/>
        </w:rPr>
      </w:pPr>
      <w:r w:rsidRPr="001958A2">
        <w:rPr>
          <w:b/>
          <w:bCs/>
          <w:i/>
          <w:iCs/>
          <w:sz w:val="24"/>
          <w:szCs w:val="24"/>
        </w:rPr>
        <w:t xml:space="preserve">TABLE 1 – </w:t>
      </w:r>
      <w:commentRangeStart w:id="8"/>
      <w:r w:rsidRPr="00A03ED8">
        <w:rPr>
          <w:b/>
          <w:bCs/>
          <w:i/>
          <w:iCs/>
          <w:sz w:val="24"/>
          <w:szCs w:val="24"/>
          <w:highlight w:val="yellow"/>
        </w:rPr>
        <w:t>SALIVARY</w:t>
      </w:r>
      <w:commentRangeEnd w:id="8"/>
      <w:r w:rsidR="00A03ED8">
        <w:rPr>
          <w:rStyle w:val="CommentReference"/>
        </w:rPr>
        <w:commentReference w:id="8"/>
      </w:r>
      <w:r w:rsidRPr="00A03ED8">
        <w:rPr>
          <w:b/>
          <w:bCs/>
          <w:i/>
          <w:iCs/>
          <w:sz w:val="24"/>
          <w:szCs w:val="24"/>
          <w:highlight w:val="yellow"/>
        </w:rPr>
        <w:t xml:space="preserve"> FLOW RANGE FOR STIMULATED AND UNSTIMULATED</w:t>
      </w:r>
      <w:r w:rsidRPr="001958A2">
        <w:rPr>
          <w:b/>
          <w:bCs/>
          <w:i/>
          <w:iCs/>
          <w:sz w:val="24"/>
          <w:szCs w:val="24"/>
        </w:rPr>
        <w:t>.</w:t>
      </w:r>
    </w:p>
    <w:p w14:paraId="38657CFF" w14:textId="77777777" w:rsidR="007828B8" w:rsidRDefault="007828B8" w:rsidP="00F53DFC">
      <w:pPr>
        <w:tabs>
          <w:tab w:val="left" w:pos="2166"/>
        </w:tabs>
        <w:spacing w:line="480" w:lineRule="auto"/>
        <w:jc w:val="both"/>
        <w:rPr>
          <w:sz w:val="24"/>
          <w:szCs w:val="24"/>
        </w:rPr>
      </w:pPr>
      <w:r>
        <w:rPr>
          <w:sz w:val="24"/>
          <w:szCs w:val="24"/>
        </w:rPr>
        <w:t>Saliva consists predominantly of water (99%), however, the inorganic and organic components present in saliva have significant roles in oral protection and function</w:t>
      </w:r>
      <w:r w:rsidR="00ED3CE0">
        <w:rPr>
          <w:sz w:val="24"/>
          <w:szCs w:val="24"/>
        </w:rPr>
        <w:t xml:space="preserve">. </w:t>
      </w:r>
      <w:r w:rsidRPr="00FC6831">
        <w:rPr>
          <w:sz w:val="24"/>
          <w:szCs w:val="24"/>
          <w:vertAlign w:val="superscript"/>
        </w:rPr>
        <w:t>7</w:t>
      </w:r>
    </w:p>
    <w:p w14:paraId="28791669" w14:textId="77777777" w:rsidR="007828B8" w:rsidRDefault="007828B8" w:rsidP="00F53DFC">
      <w:pPr>
        <w:tabs>
          <w:tab w:val="left" w:pos="2166"/>
        </w:tabs>
        <w:spacing w:line="480" w:lineRule="auto"/>
        <w:jc w:val="both"/>
        <w:rPr>
          <w:sz w:val="24"/>
          <w:szCs w:val="24"/>
        </w:rPr>
      </w:pPr>
      <w:r>
        <w:rPr>
          <w:sz w:val="24"/>
          <w:szCs w:val="24"/>
        </w:rPr>
        <w:t>The minor salivary glands secrete proteins, which play an important role in innate immunity</w:t>
      </w:r>
      <w:r w:rsidR="00732A02">
        <w:rPr>
          <w:sz w:val="24"/>
          <w:szCs w:val="24"/>
        </w:rPr>
        <w:t>.</w:t>
      </w:r>
      <w:r w:rsidRPr="00FC6831">
        <w:rPr>
          <w:sz w:val="24"/>
          <w:szCs w:val="24"/>
          <w:vertAlign w:val="superscript"/>
        </w:rPr>
        <w:t>4</w:t>
      </w:r>
      <w:r w:rsidR="00732A02">
        <w:rPr>
          <w:sz w:val="24"/>
          <w:szCs w:val="24"/>
        </w:rPr>
        <w:t xml:space="preserve"> T</w:t>
      </w:r>
      <w:r>
        <w:rPr>
          <w:sz w:val="24"/>
          <w:szCs w:val="24"/>
        </w:rPr>
        <w:t xml:space="preserve">he sublingual gland produces viscous saliva rich in </w:t>
      </w:r>
      <w:commentRangeStart w:id="9"/>
      <w:r w:rsidRPr="00AD5633">
        <w:rPr>
          <w:sz w:val="24"/>
          <w:szCs w:val="24"/>
          <w:highlight w:val="yellow"/>
        </w:rPr>
        <w:t xml:space="preserve">mucin </w:t>
      </w:r>
      <w:commentRangeEnd w:id="9"/>
      <w:r w:rsidR="00AD5633">
        <w:rPr>
          <w:rStyle w:val="CommentReference"/>
        </w:rPr>
        <w:commentReference w:id="9"/>
      </w:r>
      <w:r w:rsidRPr="00AD5633">
        <w:rPr>
          <w:sz w:val="24"/>
          <w:szCs w:val="24"/>
          <w:highlight w:val="yellow"/>
          <w:vertAlign w:val="superscript"/>
        </w:rPr>
        <w:t>8</w:t>
      </w:r>
      <w:r w:rsidRPr="00AD5633">
        <w:rPr>
          <w:sz w:val="24"/>
          <w:szCs w:val="24"/>
          <w:highlight w:val="yellow"/>
        </w:rPr>
        <w:t>.</w:t>
      </w:r>
    </w:p>
    <w:tbl>
      <w:tblPr>
        <w:tblW w:w="0" w:type="auto"/>
        <w:tblLook w:val="04A0" w:firstRow="1" w:lastRow="0" w:firstColumn="1" w:lastColumn="0" w:noHBand="0" w:noVBand="1"/>
      </w:tblPr>
      <w:tblGrid>
        <w:gridCol w:w="4621"/>
        <w:gridCol w:w="4621"/>
      </w:tblGrid>
      <w:tr w:rsidR="007828B8" w14:paraId="6432B98F" w14:textId="77777777" w:rsidTr="007828B8">
        <w:tc>
          <w:tcPr>
            <w:tcW w:w="4621" w:type="dxa"/>
          </w:tcPr>
          <w:p w14:paraId="485D7078" w14:textId="77777777" w:rsidR="007828B8" w:rsidRPr="001958A2" w:rsidRDefault="007828B8" w:rsidP="00F53DFC">
            <w:pPr>
              <w:tabs>
                <w:tab w:val="left" w:pos="2166"/>
              </w:tabs>
              <w:spacing w:line="480" w:lineRule="auto"/>
              <w:jc w:val="both"/>
              <w:rPr>
                <w:b/>
                <w:bCs/>
              </w:rPr>
            </w:pPr>
            <w:r w:rsidRPr="001958A2">
              <w:rPr>
                <w:b/>
                <w:bCs/>
              </w:rPr>
              <w:t>PARAMETERS</w:t>
            </w:r>
          </w:p>
        </w:tc>
        <w:tc>
          <w:tcPr>
            <w:tcW w:w="4621" w:type="dxa"/>
          </w:tcPr>
          <w:p w14:paraId="43B07985" w14:textId="77777777" w:rsidR="007828B8" w:rsidRPr="001958A2" w:rsidRDefault="007828B8" w:rsidP="00F53DFC">
            <w:pPr>
              <w:tabs>
                <w:tab w:val="left" w:pos="2166"/>
              </w:tabs>
              <w:spacing w:line="480" w:lineRule="auto"/>
              <w:jc w:val="both"/>
              <w:rPr>
                <w:b/>
                <w:bCs/>
              </w:rPr>
            </w:pPr>
            <w:r w:rsidRPr="001958A2">
              <w:rPr>
                <w:b/>
                <w:bCs/>
              </w:rPr>
              <w:t>CHARACTERSTICS</w:t>
            </w:r>
          </w:p>
        </w:tc>
      </w:tr>
      <w:tr w:rsidR="007828B8" w14:paraId="189B23A7" w14:textId="77777777" w:rsidTr="007828B8">
        <w:tc>
          <w:tcPr>
            <w:tcW w:w="4621" w:type="dxa"/>
          </w:tcPr>
          <w:p w14:paraId="09057F6A" w14:textId="77777777" w:rsidR="007828B8" w:rsidRDefault="007828B8" w:rsidP="00F53DFC">
            <w:pPr>
              <w:tabs>
                <w:tab w:val="left" w:pos="2166"/>
              </w:tabs>
              <w:spacing w:line="480" w:lineRule="auto"/>
              <w:jc w:val="both"/>
            </w:pPr>
            <w:r>
              <w:t>Volume</w:t>
            </w:r>
          </w:p>
        </w:tc>
        <w:tc>
          <w:tcPr>
            <w:tcW w:w="4621" w:type="dxa"/>
          </w:tcPr>
          <w:p w14:paraId="32F5BE88" w14:textId="77777777" w:rsidR="007828B8" w:rsidRDefault="007828B8" w:rsidP="00F53DFC">
            <w:pPr>
              <w:tabs>
                <w:tab w:val="left" w:pos="2166"/>
              </w:tabs>
              <w:spacing w:line="480" w:lineRule="auto"/>
              <w:jc w:val="both"/>
            </w:pPr>
            <w:r>
              <w:t>600-1000 ml/min</w:t>
            </w:r>
          </w:p>
        </w:tc>
      </w:tr>
      <w:tr w:rsidR="007828B8" w14:paraId="405BF9BD" w14:textId="77777777" w:rsidTr="007828B8">
        <w:tc>
          <w:tcPr>
            <w:tcW w:w="4621" w:type="dxa"/>
          </w:tcPr>
          <w:p w14:paraId="12B372A5" w14:textId="77777777" w:rsidR="007828B8" w:rsidRDefault="007828B8" w:rsidP="00F53DFC">
            <w:pPr>
              <w:tabs>
                <w:tab w:val="left" w:pos="2166"/>
              </w:tabs>
              <w:spacing w:line="480" w:lineRule="auto"/>
              <w:jc w:val="both"/>
            </w:pPr>
            <w:r>
              <w:t>Flow rate</w:t>
            </w:r>
          </w:p>
        </w:tc>
        <w:tc>
          <w:tcPr>
            <w:tcW w:w="4621" w:type="dxa"/>
          </w:tcPr>
          <w:p w14:paraId="0941E788" w14:textId="77777777" w:rsidR="007828B8" w:rsidRDefault="007828B8" w:rsidP="00F53DFC">
            <w:pPr>
              <w:tabs>
                <w:tab w:val="left" w:pos="2166"/>
              </w:tabs>
              <w:spacing w:line="480" w:lineRule="auto"/>
              <w:jc w:val="both"/>
            </w:pPr>
            <w:r>
              <w:t>0.2-0.5 ml/min</w:t>
            </w:r>
          </w:p>
        </w:tc>
      </w:tr>
      <w:tr w:rsidR="007828B8" w14:paraId="68B61A63" w14:textId="77777777" w:rsidTr="007828B8">
        <w:tc>
          <w:tcPr>
            <w:tcW w:w="4621" w:type="dxa"/>
          </w:tcPr>
          <w:p w14:paraId="23889D61" w14:textId="77777777" w:rsidR="007828B8" w:rsidRDefault="007828B8" w:rsidP="00F53DFC">
            <w:pPr>
              <w:tabs>
                <w:tab w:val="left" w:pos="2166"/>
              </w:tabs>
              <w:spacing w:line="480" w:lineRule="auto"/>
              <w:jc w:val="both"/>
            </w:pPr>
            <w:r>
              <w:t>pH</w:t>
            </w:r>
          </w:p>
        </w:tc>
        <w:tc>
          <w:tcPr>
            <w:tcW w:w="4621" w:type="dxa"/>
          </w:tcPr>
          <w:p w14:paraId="4B0A6449" w14:textId="77777777" w:rsidR="007828B8" w:rsidRDefault="007828B8" w:rsidP="00F53DFC">
            <w:pPr>
              <w:tabs>
                <w:tab w:val="left" w:pos="2166"/>
              </w:tabs>
              <w:spacing w:line="480" w:lineRule="auto"/>
              <w:jc w:val="both"/>
            </w:pPr>
            <w:r>
              <w:t>6.7-7.4</w:t>
            </w:r>
          </w:p>
        </w:tc>
      </w:tr>
      <w:tr w:rsidR="007828B8" w14:paraId="507B18A6" w14:textId="77777777" w:rsidTr="007828B8">
        <w:tc>
          <w:tcPr>
            <w:tcW w:w="4621" w:type="dxa"/>
          </w:tcPr>
          <w:p w14:paraId="2D1F27F3" w14:textId="77777777" w:rsidR="007828B8" w:rsidRDefault="007828B8" w:rsidP="00F53DFC">
            <w:pPr>
              <w:tabs>
                <w:tab w:val="left" w:pos="2166"/>
              </w:tabs>
              <w:spacing w:line="480" w:lineRule="auto"/>
              <w:jc w:val="both"/>
            </w:pPr>
            <w:r>
              <w:t>osmolality</w:t>
            </w:r>
          </w:p>
        </w:tc>
        <w:tc>
          <w:tcPr>
            <w:tcW w:w="4621" w:type="dxa"/>
          </w:tcPr>
          <w:p w14:paraId="1F4C62E8" w14:textId="77777777" w:rsidR="007828B8" w:rsidRDefault="007828B8" w:rsidP="00F53DFC">
            <w:pPr>
              <w:tabs>
                <w:tab w:val="left" w:pos="2166"/>
              </w:tabs>
              <w:spacing w:line="480" w:lineRule="auto"/>
              <w:jc w:val="both"/>
            </w:pPr>
            <w:r>
              <w:t xml:space="preserve">~50-75 </w:t>
            </w:r>
            <w:proofErr w:type="spellStart"/>
            <w:r>
              <w:t>mOsm</w:t>
            </w:r>
            <w:proofErr w:type="spellEnd"/>
            <w:r>
              <w:t>/kg</w:t>
            </w:r>
          </w:p>
        </w:tc>
      </w:tr>
      <w:tr w:rsidR="007828B8" w14:paraId="78C6F70A" w14:textId="77777777" w:rsidTr="007828B8">
        <w:tc>
          <w:tcPr>
            <w:tcW w:w="4621" w:type="dxa"/>
          </w:tcPr>
          <w:p w14:paraId="1D6D8541" w14:textId="77777777" w:rsidR="007828B8" w:rsidRDefault="007828B8" w:rsidP="00F53DFC">
            <w:pPr>
              <w:tabs>
                <w:tab w:val="left" w:pos="2166"/>
              </w:tabs>
              <w:spacing w:line="480" w:lineRule="auto"/>
              <w:jc w:val="both"/>
            </w:pPr>
            <w:r>
              <w:t>electrolytes</w:t>
            </w:r>
          </w:p>
        </w:tc>
        <w:tc>
          <w:tcPr>
            <w:tcW w:w="4621" w:type="dxa"/>
          </w:tcPr>
          <w:p w14:paraId="0D9DC623" w14:textId="77777777" w:rsidR="007828B8" w:rsidRDefault="007828B8" w:rsidP="00F53DFC">
            <w:pPr>
              <w:tabs>
                <w:tab w:val="left" w:pos="2166"/>
              </w:tabs>
              <w:spacing w:line="480" w:lineRule="auto"/>
              <w:jc w:val="both"/>
            </w:pPr>
            <w:r>
              <w:t>Na</w:t>
            </w:r>
            <w:proofErr w:type="gramStart"/>
            <w:r w:rsidRPr="00395365">
              <w:rPr>
                <w:vertAlign w:val="superscript"/>
              </w:rPr>
              <w:t>+</w:t>
            </w:r>
            <w:r>
              <w:t>,K</w:t>
            </w:r>
            <w:r w:rsidRPr="00395365">
              <w:rPr>
                <w:vertAlign w:val="superscript"/>
              </w:rPr>
              <w:t>+</w:t>
            </w:r>
            <w:r>
              <w:t>,Cl</w:t>
            </w:r>
            <w:r w:rsidRPr="00395365">
              <w:rPr>
                <w:vertAlign w:val="superscript"/>
              </w:rPr>
              <w:t>-</w:t>
            </w:r>
            <w:r>
              <w:t>,HCO</w:t>
            </w:r>
            <w:r w:rsidRPr="00395365">
              <w:rPr>
                <w:vertAlign w:val="superscript"/>
              </w:rPr>
              <w:t>-</w:t>
            </w:r>
            <w:r>
              <w:t>,Ca</w:t>
            </w:r>
            <w:proofErr w:type="gramEnd"/>
            <w:r w:rsidRPr="00395365">
              <w:rPr>
                <w:vertAlign w:val="superscript"/>
              </w:rPr>
              <w:t>2</w:t>
            </w:r>
            <w:proofErr w:type="gramStart"/>
            <w:r w:rsidRPr="00395365">
              <w:rPr>
                <w:vertAlign w:val="superscript"/>
              </w:rPr>
              <w:t>+</w:t>
            </w:r>
            <w:r>
              <w:t>,Mg</w:t>
            </w:r>
            <w:proofErr w:type="gramEnd"/>
            <w:r w:rsidRPr="00395365">
              <w:rPr>
                <w:vertAlign w:val="superscript"/>
              </w:rPr>
              <w:t>2+</w:t>
            </w:r>
            <w:r>
              <w:t>, HPO</w:t>
            </w:r>
            <w:r w:rsidRPr="00395365">
              <w:rPr>
                <w:vertAlign w:val="superscript"/>
              </w:rPr>
              <w:t>2</w:t>
            </w:r>
            <w:proofErr w:type="gramStart"/>
            <w:r w:rsidRPr="00395365">
              <w:rPr>
                <w:vertAlign w:val="superscript"/>
              </w:rPr>
              <w:t>-</w:t>
            </w:r>
            <w:r>
              <w:t>,SCN</w:t>
            </w:r>
            <w:r w:rsidRPr="00395365">
              <w:rPr>
                <w:vertAlign w:val="superscript"/>
              </w:rPr>
              <w:t>-</w:t>
            </w:r>
            <w:r>
              <w:t>,F</w:t>
            </w:r>
            <w:proofErr w:type="gramEnd"/>
            <w:r w:rsidRPr="00395365">
              <w:rPr>
                <w:vertAlign w:val="superscript"/>
              </w:rPr>
              <w:t>-</w:t>
            </w:r>
          </w:p>
        </w:tc>
      </w:tr>
      <w:tr w:rsidR="007828B8" w14:paraId="13875246" w14:textId="77777777" w:rsidTr="007828B8">
        <w:tc>
          <w:tcPr>
            <w:tcW w:w="4621" w:type="dxa"/>
          </w:tcPr>
          <w:p w14:paraId="04004208" w14:textId="77777777" w:rsidR="007828B8" w:rsidRDefault="007828B8" w:rsidP="00F53DFC">
            <w:pPr>
              <w:tabs>
                <w:tab w:val="left" w:pos="2166"/>
              </w:tabs>
              <w:spacing w:line="480" w:lineRule="auto"/>
              <w:jc w:val="both"/>
            </w:pPr>
            <w:r>
              <w:t>Protein concentration</w:t>
            </w:r>
          </w:p>
        </w:tc>
        <w:tc>
          <w:tcPr>
            <w:tcW w:w="4621" w:type="dxa"/>
          </w:tcPr>
          <w:p w14:paraId="18F1E914" w14:textId="77777777" w:rsidR="007828B8" w:rsidRDefault="007828B8" w:rsidP="00F53DFC">
            <w:pPr>
              <w:tabs>
                <w:tab w:val="left" w:pos="2166"/>
              </w:tabs>
              <w:spacing w:line="480" w:lineRule="auto"/>
              <w:jc w:val="both"/>
            </w:pPr>
            <w:r>
              <w:t>~0.5-1.5mg/ml</w:t>
            </w:r>
          </w:p>
        </w:tc>
      </w:tr>
      <w:tr w:rsidR="007828B8" w14:paraId="3D358382" w14:textId="77777777" w:rsidTr="007828B8">
        <w:tc>
          <w:tcPr>
            <w:tcW w:w="4621" w:type="dxa"/>
          </w:tcPr>
          <w:p w14:paraId="496C0F23" w14:textId="77777777" w:rsidR="007828B8" w:rsidRDefault="007828B8" w:rsidP="00F53DFC">
            <w:pPr>
              <w:tabs>
                <w:tab w:val="left" w:pos="2166"/>
              </w:tabs>
              <w:spacing w:line="480" w:lineRule="auto"/>
              <w:jc w:val="both"/>
            </w:pPr>
            <w:r>
              <w:t>Major proteins</w:t>
            </w:r>
          </w:p>
        </w:tc>
        <w:tc>
          <w:tcPr>
            <w:tcW w:w="4621" w:type="dxa"/>
          </w:tcPr>
          <w:p w14:paraId="518D8509" w14:textId="77777777" w:rsidR="007828B8" w:rsidRDefault="007828B8" w:rsidP="00F53DFC">
            <w:pPr>
              <w:tabs>
                <w:tab w:val="left" w:pos="2166"/>
              </w:tabs>
              <w:spacing w:line="480" w:lineRule="auto"/>
              <w:jc w:val="both"/>
            </w:pPr>
            <w:proofErr w:type="spellStart"/>
            <w:proofErr w:type="gramStart"/>
            <w:r>
              <w:t>Amylase,proline</w:t>
            </w:r>
            <w:proofErr w:type="spellEnd"/>
            <w:proofErr w:type="gramEnd"/>
            <w:r>
              <w:t xml:space="preserve"> rich protein, mucins, histatins, cystatins, peroxidase, lysozymes, lactoferrin, immunoglobin A, </w:t>
            </w:r>
            <w:proofErr w:type="spellStart"/>
            <w:r>
              <w:t>deffisins</w:t>
            </w:r>
            <w:proofErr w:type="spellEnd"/>
            <w:r>
              <w:t>, Cathelicidins-LL37</w:t>
            </w:r>
          </w:p>
        </w:tc>
      </w:tr>
      <w:tr w:rsidR="007828B8" w:rsidRPr="00626CF2" w14:paraId="70202E86" w14:textId="77777777" w:rsidTr="007828B8">
        <w:tc>
          <w:tcPr>
            <w:tcW w:w="4621" w:type="dxa"/>
          </w:tcPr>
          <w:p w14:paraId="4902F8E1" w14:textId="77777777" w:rsidR="007828B8" w:rsidRDefault="007828B8" w:rsidP="00F53DFC">
            <w:pPr>
              <w:tabs>
                <w:tab w:val="left" w:pos="2166"/>
              </w:tabs>
              <w:spacing w:line="480" w:lineRule="auto"/>
              <w:jc w:val="both"/>
            </w:pPr>
            <w:r>
              <w:t>Small molecules</w:t>
            </w:r>
          </w:p>
        </w:tc>
        <w:tc>
          <w:tcPr>
            <w:tcW w:w="4621" w:type="dxa"/>
          </w:tcPr>
          <w:p w14:paraId="1212A3BC" w14:textId="77777777" w:rsidR="007828B8" w:rsidRPr="00626CF2" w:rsidRDefault="007828B8" w:rsidP="00F53DFC">
            <w:pPr>
              <w:tabs>
                <w:tab w:val="left" w:pos="2166"/>
              </w:tabs>
              <w:spacing w:line="480" w:lineRule="auto"/>
              <w:jc w:val="both"/>
              <w:rPr>
                <w:lang w:val="pt-BR"/>
              </w:rPr>
            </w:pPr>
            <w:r w:rsidRPr="00626CF2">
              <w:rPr>
                <w:lang w:val="pt-BR"/>
              </w:rPr>
              <w:t>Glucose, amino acids, urea, uric acid, lipids</w:t>
            </w:r>
          </w:p>
        </w:tc>
      </w:tr>
      <w:tr w:rsidR="007828B8" w14:paraId="3B4C8D9E" w14:textId="77777777" w:rsidTr="007828B8">
        <w:tc>
          <w:tcPr>
            <w:tcW w:w="4621" w:type="dxa"/>
          </w:tcPr>
          <w:p w14:paraId="1DA5B29C" w14:textId="77777777" w:rsidR="007828B8" w:rsidRDefault="007828B8" w:rsidP="00F53DFC">
            <w:pPr>
              <w:tabs>
                <w:tab w:val="left" w:pos="2166"/>
              </w:tabs>
              <w:spacing w:line="480" w:lineRule="auto"/>
              <w:jc w:val="both"/>
            </w:pPr>
            <w:r>
              <w:t>Other components</w:t>
            </w:r>
          </w:p>
        </w:tc>
        <w:tc>
          <w:tcPr>
            <w:tcW w:w="4621" w:type="dxa"/>
          </w:tcPr>
          <w:p w14:paraId="78C1BBBF" w14:textId="77777777" w:rsidR="007828B8" w:rsidRDefault="007828B8" w:rsidP="00F53DFC">
            <w:pPr>
              <w:tabs>
                <w:tab w:val="left" w:pos="2166"/>
              </w:tabs>
              <w:spacing w:line="480" w:lineRule="auto"/>
              <w:jc w:val="both"/>
            </w:pPr>
            <w:r>
              <w:t>Growth factor, insulin, cyclic AMP-binding proteins, serum albumin</w:t>
            </w:r>
          </w:p>
        </w:tc>
      </w:tr>
      <w:tr w:rsidR="007828B8" w14:paraId="1A33BDB3" w14:textId="77777777" w:rsidTr="007828B8">
        <w:trPr>
          <w:trHeight w:val="599"/>
        </w:trPr>
        <w:tc>
          <w:tcPr>
            <w:tcW w:w="4621" w:type="dxa"/>
          </w:tcPr>
          <w:p w14:paraId="02E1AA5D" w14:textId="77777777" w:rsidR="007828B8" w:rsidRDefault="007828B8" w:rsidP="00F53DFC">
            <w:pPr>
              <w:tabs>
                <w:tab w:val="left" w:pos="2166"/>
              </w:tabs>
              <w:spacing w:line="480" w:lineRule="auto"/>
              <w:jc w:val="both"/>
            </w:pPr>
          </w:p>
        </w:tc>
        <w:tc>
          <w:tcPr>
            <w:tcW w:w="4621" w:type="dxa"/>
          </w:tcPr>
          <w:p w14:paraId="26515B99" w14:textId="77777777" w:rsidR="007828B8" w:rsidRDefault="007828B8" w:rsidP="00F53DFC">
            <w:pPr>
              <w:tabs>
                <w:tab w:val="left" w:pos="2166"/>
              </w:tabs>
              <w:spacing w:line="480" w:lineRule="auto"/>
              <w:jc w:val="both"/>
            </w:pPr>
          </w:p>
        </w:tc>
      </w:tr>
    </w:tbl>
    <w:p w14:paraId="4E014096" w14:textId="77777777" w:rsidR="00626CF2" w:rsidRPr="00732A02" w:rsidRDefault="007828B8" w:rsidP="00CF4A99">
      <w:pPr>
        <w:tabs>
          <w:tab w:val="left" w:pos="2166"/>
        </w:tabs>
        <w:spacing w:line="480" w:lineRule="auto"/>
        <w:jc w:val="center"/>
        <w:rPr>
          <w:b/>
          <w:bCs/>
          <w:i/>
          <w:iCs/>
          <w:sz w:val="24"/>
          <w:szCs w:val="24"/>
        </w:rPr>
      </w:pPr>
      <w:r w:rsidRPr="001958A2">
        <w:rPr>
          <w:b/>
          <w:bCs/>
          <w:i/>
          <w:iCs/>
          <w:sz w:val="24"/>
          <w:szCs w:val="24"/>
        </w:rPr>
        <w:t>TABLE 2 – SALIVA COMPOSITION</w:t>
      </w:r>
    </w:p>
    <w:p w14:paraId="21179C0D" w14:textId="77777777" w:rsidR="007828B8" w:rsidRDefault="007828B8" w:rsidP="00732A02">
      <w:pPr>
        <w:tabs>
          <w:tab w:val="left" w:pos="2166"/>
        </w:tabs>
        <w:spacing w:line="480" w:lineRule="auto"/>
        <w:rPr>
          <w:b/>
          <w:bCs/>
          <w:sz w:val="24"/>
          <w:szCs w:val="24"/>
        </w:rPr>
      </w:pPr>
      <w:r w:rsidRPr="006A181A">
        <w:rPr>
          <w:b/>
          <w:bCs/>
          <w:sz w:val="24"/>
          <w:szCs w:val="24"/>
        </w:rPr>
        <w:t>PROPERTIES OF SALIVA</w:t>
      </w:r>
      <w:r>
        <w:rPr>
          <w:b/>
          <w:bCs/>
          <w:sz w:val="24"/>
          <w:szCs w:val="24"/>
        </w:rPr>
        <w:t>:</w:t>
      </w:r>
    </w:p>
    <w:p w14:paraId="21CA653B" w14:textId="77777777" w:rsidR="007828B8" w:rsidRDefault="007828B8" w:rsidP="00F53DFC">
      <w:pPr>
        <w:pStyle w:val="ListParagraph"/>
        <w:widowControl/>
        <w:numPr>
          <w:ilvl w:val="0"/>
          <w:numId w:val="18"/>
        </w:numPr>
        <w:tabs>
          <w:tab w:val="left" w:pos="2166"/>
        </w:tabs>
        <w:autoSpaceDE/>
        <w:autoSpaceDN/>
        <w:spacing w:after="200" w:line="480" w:lineRule="auto"/>
        <w:contextualSpacing/>
        <w:rPr>
          <w:sz w:val="24"/>
          <w:szCs w:val="24"/>
        </w:rPr>
      </w:pPr>
      <w:r w:rsidRPr="006A181A">
        <w:rPr>
          <w:i/>
          <w:iCs/>
          <w:sz w:val="24"/>
          <w:szCs w:val="24"/>
        </w:rPr>
        <w:t>Salivary flow rate</w:t>
      </w:r>
    </w:p>
    <w:p w14:paraId="6C9A5F59" w14:textId="77777777" w:rsidR="007828B8" w:rsidRDefault="007D3F7F" w:rsidP="007D3F7F">
      <w:pPr>
        <w:pStyle w:val="ListParagraph"/>
        <w:tabs>
          <w:tab w:val="left" w:pos="2166"/>
        </w:tabs>
        <w:spacing w:line="480" w:lineRule="auto"/>
        <w:ind w:left="900"/>
        <w:rPr>
          <w:sz w:val="24"/>
          <w:szCs w:val="24"/>
        </w:rPr>
      </w:pPr>
      <w:r>
        <w:rPr>
          <w:sz w:val="24"/>
          <w:szCs w:val="24"/>
        </w:rPr>
        <w:t xml:space="preserve">    </w:t>
      </w:r>
      <w:r w:rsidR="00D84C7A">
        <w:rPr>
          <w:sz w:val="24"/>
          <w:szCs w:val="24"/>
        </w:rPr>
        <w:t xml:space="preserve">  </w:t>
      </w:r>
      <w:r w:rsidR="007828B8">
        <w:rPr>
          <w:sz w:val="24"/>
          <w:szCs w:val="24"/>
        </w:rPr>
        <w:t>An adult person produces from 0.5-2 liters of saliva per day, but only 2-10% of the fluid is produced at night. During sleep, the rate of salivary secretion decreases to less than 0.25ml/min, while during chewing or speech these values oscillate around 10ml/min</w:t>
      </w:r>
      <w:r w:rsidR="00ED3CE0">
        <w:rPr>
          <w:sz w:val="24"/>
          <w:szCs w:val="24"/>
        </w:rPr>
        <w:t>.</w:t>
      </w:r>
      <w:r w:rsidR="007828B8" w:rsidRPr="006A181A">
        <w:rPr>
          <w:sz w:val="24"/>
          <w:szCs w:val="24"/>
          <w:vertAlign w:val="superscript"/>
        </w:rPr>
        <w:t>16</w:t>
      </w:r>
      <w:r w:rsidR="00ED3CE0">
        <w:rPr>
          <w:sz w:val="24"/>
          <w:szCs w:val="24"/>
        </w:rPr>
        <w:t xml:space="preserve"> T</w:t>
      </w:r>
      <w:r w:rsidR="007828B8">
        <w:rPr>
          <w:sz w:val="24"/>
          <w:szCs w:val="24"/>
        </w:rPr>
        <w:t>he basic salivary secretion is 0.33-0.55 ml/min on average and varies significantly between individuals, even under standard conditions. After strong excitatory stimulations, for example, under the influence of a food stimulus, the salivation can</w:t>
      </w:r>
      <w:r w:rsidR="00732A02">
        <w:rPr>
          <w:sz w:val="24"/>
          <w:szCs w:val="24"/>
        </w:rPr>
        <w:t xml:space="preserve"> increase up to 1.5-2.3 ml/min.</w:t>
      </w:r>
      <w:r w:rsidR="007828B8" w:rsidRPr="006A181A">
        <w:rPr>
          <w:sz w:val="24"/>
          <w:szCs w:val="24"/>
          <w:vertAlign w:val="superscript"/>
        </w:rPr>
        <w:t>17</w:t>
      </w:r>
    </w:p>
    <w:p w14:paraId="7948CE24" w14:textId="77777777" w:rsidR="007828B8" w:rsidRDefault="007828B8" w:rsidP="00F53DFC">
      <w:pPr>
        <w:pStyle w:val="ListParagraph"/>
        <w:widowControl/>
        <w:numPr>
          <w:ilvl w:val="0"/>
          <w:numId w:val="18"/>
        </w:numPr>
        <w:tabs>
          <w:tab w:val="left" w:pos="2166"/>
        </w:tabs>
        <w:autoSpaceDE/>
        <w:autoSpaceDN/>
        <w:spacing w:after="200" w:line="480" w:lineRule="auto"/>
        <w:contextualSpacing/>
        <w:rPr>
          <w:i/>
          <w:iCs/>
          <w:sz w:val="24"/>
          <w:szCs w:val="24"/>
        </w:rPr>
      </w:pPr>
      <w:r w:rsidRPr="009E7490">
        <w:rPr>
          <w:i/>
          <w:iCs/>
          <w:sz w:val="24"/>
          <w:szCs w:val="24"/>
        </w:rPr>
        <w:t>Salivary pH</w:t>
      </w:r>
    </w:p>
    <w:p w14:paraId="7919422C" w14:textId="77777777" w:rsidR="007828B8" w:rsidRPr="00D84C7A" w:rsidRDefault="00D84C7A" w:rsidP="00D84C7A">
      <w:pPr>
        <w:pStyle w:val="ListParagraph"/>
        <w:tabs>
          <w:tab w:val="left" w:pos="2166"/>
        </w:tabs>
        <w:spacing w:line="480" w:lineRule="auto"/>
        <w:ind w:left="900"/>
        <w:rPr>
          <w:sz w:val="24"/>
          <w:szCs w:val="24"/>
        </w:rPr>
      </w:pPr>
      <w:r>
        <w:rPr>
          <w:sz w:val="24"/>
          <w:szCs w:val="24"/>
        </w:rPr>
        <w:t xml:space="preserve">     </w:t>
      </w:r>
      <w:r w:rsidR="007828B8">
        <w:rPr>
          <w:sz w:val="24"/>
          <w:szCs w:val="24"/>
        </w:rPr>
        <w:t xml:space="preserve">Saliva is a slightly acidic (pH 6-7) secretory fluid whose main ingredient is water (99%). Saliva collected without stimulants, such as food, is hypotonic and after stimulation, it becomes isotonic compared to </w:t>
      </w:r>
      <w:commentRangeStart w:id="10"/>
      <w:r w:rsidR="007828B8" w:rsidRPr="00AD5633">
        <w:rPr>
          <w:sz w:val="24"/>
          <w:szCs w:val="24"/>
          <w:highlight w:val="yellow"/>
        </w:rPr>
        <w:t>plasma</w:t>
      </w:r>
      <w:commentRangeEnd w:id="10"/>
      <w:r w:rsidR="00AD5633">
        <w:rPr>
          <w:rStyle w:val="CommentReference"/>
        </w:rPr>
        <w:commentReference w:id="10"/>
      </w:r>
      <w:r w:rsidR="005F42AF" w:rsidRPr="00AD5633">
        <w:rPr>
          <w:sz w:val="24"/>
          <w:szCs w:val="24"/>
          <w:highlight w:val="yellow"/>
        </w:rPr>
        <w:t>.</w:t>
      </w:r>
      <w:r w:rsidR="007828B8" w:rsidRPr="00AD5633">
        <w:rPr>
          <w:sz w:val="24"/>
          <w:szCs w:val="24"/>
          <w:highlight w:val="yellow"/>
          <w:vertAlign w:val="superscript"/>
        </w:rPr>
        <w:t>48</w:t>
      </w:r>
      <w:r w:rsidR="005F42AF">
        <w:rPr>
          <w:sz w:val="24"/>
          <w:szCs w:val="24"/>
          <w:vertAlign w:val="superscript"/>
        </w:rPr>
        <w:t xml:space="preserve"> </w:t>
      </w:r>
      <w:r w:rsidR="00ED3CE0">
        <w:rPr>
          <w:sz w:val="24"/>
          <w:szCs w:val="24"/>
        </w:rPr>
        <w:t xml:space="preserve">Salivary </w:t>
      </w:r>
      <w:r w:rsidR="007828B8">
        <w:rPr>
          <w:sz w:val="24"/>
          <w:szCs w:val="24"/>
        </w:rPr>
        <w:t xml:space="preserve">pH </w:t>
      </w:r>
      <w:proofErr w:type="gramStart"/>
      <w:r w:rsidR="007828B8">
        <w:rPr>
          <w:sz w:val="24"/>
          <w:szCs w:val="24"/>
        </w:rPr>
        <w:t>to a large extent dep</w:t>
      </w:r>
      <w:r w:rsidR="005F42AF">
        <w:rPr>
          <w:sz w:val="24"/>
          <w:szCs w:val="24"/>
        </w:rPr>
        <w:t>ends</w:t>
      </w:r>
      <w:proofErr w:type="gramEnd"/>
      <w:r w:rsidR="005F42AF">
        <w:rPr>
          <w:sz w:val="24"/>
          <w:szCs w:val="24"/>
        </w:rPr>
        <w:t xml:space="preserve"> on the rate of production </w:t>
      </w:r>
      <w:r w:rsidR="007828B8">
        <w:rPr>
          <w:sz w:val="24"/>
          <w:szCs w:val="24"/>
        </w:rPr>
        <w:t>at night, when salivation process is slower that during the day, the pH reaches about 6.2-6.5. The pH of whole saliva was shown to be higher in the morning than at midday and significantly higher after meals.</w:t>
      </w:r>
      <w:r w:rsidR="00732A02">
        <w:rPr>
          <w:sz w:val="24"/>
          <w:szCs w:val="24"/>
        </w:rPr>
        <w:t xml:space="preserve"> </w:t>
      </w:r>
      <w:r w:rsidR="007828B8" w:rsidRPr="00732A02">
        <w:rPr>
          <w:sz w:val="24"/>
          <w:szCs w:val="24"/>
        </w:rPr>
        <w:t>At pH 5.5, the saliva is saturated solution of calcium and phosphate ions, and under these conditions the ions migrate to hydroxyapatite. This leads to demineralization of enamel, which stays unchanged for as long as these two processes remain in equilibrium</w:t>
      </w:r>
      <w:r w:rsidR="00732A02">
        <w:rPr>
          <w:sz w:val="24"/>
          <w:szCs w:val="24"/>
        </w:rPr>
        <w:t xml:space="preserve">. </w:t>
      </w:r>
      <w:r w:rsidR="007828B8" w:rsidRPr="00732A02">
        <w:rPr>
          <w:sz w:val="24"/>
          <w:szCs w:val="24"/>
          <w:vertAlign w:val="superscript"/>
        </w:rPr>
        <w:t>18</w:t>
      </w:r>
    </w:p>
    <w:p w14:paraId="590C7F01" w14:textId="77777777" w:rsidR="007828B8" w:rsidRDefault="007828B8" w:rsidP="00F53DFC">
      <w:pPr>
        <w:pStyle w:val="ListParagraph"/>
        <w:widowControl/>
        <w:numPr>
          <w:ilvl w:val="0"/>
          <w:numId w:val="18"/>
        </w:numPr>
        <w:tabs>
          <w:tab w:val="left" w:pos="2166"/>
        </w:tabs>
        <w:autoSpaceDE/>
        <w:autoSpaceDN/>
        <w:spacing w:after="200" w:line="480" w:lineRule="auto"/>
        <w:contextualSpacing/>
        <w:rPr>
          <w:i/>
          <w:iCs/>
          <w:sz w:val="24"/>
          <w:szCs w:val="24"/>
        </w:rPr>
      </w:pPr>
      <w:r w:rsidRPr="00B56CE2">
        <w:rPr>
          <w:i/>
          <w:iCs/>
          <w:sz w:val="24"/>
          <w:szCs w:val="24"/>
        </w:rPr>
        <w:t>Salivary Buffer Capacity</w:t>
      </w:r>
    </w:p>
    <w:p w14:paraId="4F712E4B" w14:textId="77777777" w:rsidR="00732A02" w:rsidRPr="00CF4A99" w:rsidRDefault="00732A02" w:rsidP="00CF4A99">
      <w:pPr>
        <w:pStyle w:val="ListParagraph"/>
        <w:tabs>
          <w:tab w:val="left" w:pos="2166"/>
        </w:tabs>
        <w:spacing w:line="480" w:lineRule="auto"/>
        <w:ind w:left="900"/>
        <w:rPr>
          <w:sz w:val="24"/>
          <w:szCs w:val="24"/>
        </w:rPr>
      </w:pPr>
      <w:r>
        <w:rPr>
          <w:sz w:val="24"/>
          <w:szCs w:val="24"/>
        </w:rPr>
        <w:t xml:space="preserve">     </w:t>
      </w:r>
      <w:r w:rsidR="007828B8">
        <w:rPr>
          <w:sz w:val="24"/>
          <w:szCs w:val="24"/>
        </w:rPr>
        <w:t>Hydrogen carbonate ions (HCO</w:t>
      </w:r>
      <w:r w:rsidR="007828B8" w:rsidRPr="00B56CE2">
        <w:rPr>
          <w:sz w:val="24"/>
          <w:szCs w:val="24"/>
          <w:vertAlign w:val="superscript"/>
        </w:rPr>
        <w:t>-</w:t>
      </w:r>
      <w:r w:rsidR="007828B8">
        <w:rPr>
          <w:sz w:val="24"/>
          <w:szCs w:val="24"/>
        </w:rPr>
        <w:t>) are the most important in maintaining the homeostasis, chemical stability, and buffer capacity of saliva. Their concentrations increase with the volume of saliva, proportionally reaching a peak of 40-60 mmol/l</w:t>
      </w:r>
      <w:r w:rsidR="00D84C7A">
        <w:rPr>
          <w:sz w:val="24"/>
          <w:szCs w:val="24"/>
        </w:rPr>
        <w:t>.</w:t>
      </w:r>
      <w:r w:rsidR="007828B8" w:rsidRPr="00B56CE2">
        <w:rPr>
          <w:sz w:val="24"/>
          <w:szCs w:val="24"/>
          <w:vertAlign w:val="superscript"/>
        </w:rPr>
        <w:t>18</w:t>
      </w:r>
      <w:r>
        <w:rPr>
          <w:sz w:val="24"/>
          <w:szCs w:val="24"/>
        </w:rPr>
        <w:t xml:space="preserve"> </w:t>
      </w:r>
      <w:r w:rsidR="007828B8" w:rsidRPr="00732A02">
        <w:rPr>
          <w:sz w:val="24"/>
          <w:szCs w:val="24"/>
        </w:rPr>
        <w:t>The main buffering systems are bicarbonates, phosphates, and proteins</w:t>
      </w:r>
      <w:r w:rsidR="00D84C7A">
        <w:rPr>
          <w:sz w:val="24"/>
          <w:szCs w:val="24"/>
        </w:rPr>
        <w:t xml:space="preserve">. </w:t>
      </w:r>
      <w:r w:rsidR="007828B8" w:rsidRPr="00732A02">
        <w:rPr>
          <w:sz w:val="24"/>
          <w:szCs w:val="24"/>
          <w:vertAlign w:val="superscript"/>
        </w:rPr>
        <w:t>21</w:t>
      </w:r>
      <w:r>
        <w:rPr>
          <w:sz w:val="24"/>
          <w:szCs w:val="24"/>
        </w:rPr>
        <w:t xml:space="preserve"> </w:t>
      </w:r>
    </w:p>
    <w:p w14:paraId="4409C06C" w14:textId="77777777" w:rsidR="007828B8" w:rsidRDefault="007828B8" w:rsidP="00F53DFC">
      <w:pPr>
        <w:pStyle w:val="ListParagraph"/>
        <w:widowControl/>
        <w:numPr>
          <w:ilvl w:val="0"/>
          <w:numId w:val="18"/>
        </w:numPr>
        <w:tabs>
          <w:tab w:val="left" w:pos="2166"/>
        </w:tabs>
        <w:autoSpaceDE/>
        <w:autoSpaceDN/>
        <w:spacing w:after="200" w:line="480" w:lineRule="auto"/>
        <w:contextualSpacing/>
        <w:rPr>
          <w:i/>
          <w:iCs/>
          <w:sz w:val="24"/>
          <w:szCs w:val="24"/>
        </w:rPr>
      </w:pPr>
      <w:r w:rsidRPr="00CC597E">
        <w:rPr>
          <w:i/>
          <w:iCs/>
          <w:sz w:val="24"/>
          <w:szCs w:val="24"/>
        </w:rPr>
        <w:t>Elasticity of saliva</w:t>
      </w:r>
    </w:p>
    <w:p w14:paraId="4527CC85" w14:textId="77777777" w:rsidR="007828B8" w:rsidRPr="00D84C7A" w:rsidRDefault="00D84C7A" w:rsidP="00D84C7A">
      <w:pPr>
        <w:pStyle w:val="ListParagraph"/>
        <w:tabs>
          <w:tab w:val="left" w:pos="2166"/>
        </w:tabs>
        <w:spacing w:line="480" w:lineRule="auto"/>
        <w:ind w:left="900" w:hanging="64"/>
        <w:rPr>
          <w:sz w:val="24"/>
          <w:szCs w:val="24"/>
        </w:rPr>
      </w:pPr>
      <w:r>
        <w:rPr>
          <w:sz w:val="24"/>
          <w:szCs w:val="24"/>
        </w:rPr>
        <w:t xml:space="preserve"> </w:t>
      </w:r>
      <w:r w:rsidR="007828B8">
        <w:rPr>
          <w:sz w:val="24"/>
          <w:szCs w:val="24"/>
        </w:rPr>
        <w:t>Mucins are mainly responsible for the elasticity of saliva. In non- stimulated saliva, they constitute 20-30% of the total amount of proteins. With their increasing amount, the density and viscosity of the secretions grow</w:t>
      </w:r>
      <w:r>
        <w:rPr>
          <w:sz w:val="24"/>
          <w:szCs w:val="24"/>
        </w:rPr>
        <w:t>.</w:t>
      </w:r>
      <w:r w:rsidR="007828B8" w:rsidRPr="00456250">
        <w:rPr>
          <w:sz w:val="24"/>
          <w:szCs w:val="24"/>
          <w:vertAlign w:val="superscript"/>
        </w:rPr>
        <w:t>18</w:t>
      </w:r>
    </w:p>
    <w:p w14:paraId="22DDE9A1" w14:textId="77777777" w:rsidR="007828B8" w:rsidRDefault="007828B8" w:rsidP="00F53DFC">
      <w:pPr>
        <w:pStyle w:val="ListParagraph"/>
        <w:widowControl/>
        <w:numPr>
          <w:ilvl w:val="0"/>
          <w:numId w:val="18"/>
        </w:numPr>
        <w:tabs>
          <w:tab w:val="left" w:pos="2166"/>
        </w:tabs>
        <w:autoSpaceDE/>
        <w:autoSpaceDN/>
        <w:spacing w:after="200" w:line="480" w:lineRule="auto"/>
        <w:contextualSpacing/>
        <w:rPr>
          <w:i/>
          <w:iCs/>
          <w:sz w:val="24"/>
          <w:szCs w:val="24"/>
        </w:rPr>
      </w:pPr>
      <w:commentRangeStart w:id="11"/>
      <w:proofErr w:type="spellStart"/>
      <w:r w:rsidRPr="00AD5633">
        <w:rPr>
          <w:i/>
          <w:iCs/>
          <w:sz w:val="24"/>
          <w:szCs w:val="24"/>
          <w:highlight w:val="yellow"/>
        </w:rPr>
        <w:t>Viscosty</w:t>
      </w:r>
      <w:commentRangeEnd w:id="11"/>
      <w:proofErr w:type="spellEnd"/>
      <w:r w:rsidR="00AD5633">
        <w:rPr>
          <w:rStyle w:val="CommentReference"/>
        </w:rPr>
        <w:commentReference w:id="11"/>
      </w:r>
      <w:r w:rsidRPr="00456250">
        <w:rPr>
          <w:i/>
          <w:iCs/>
          <w:sz w:val="24"/>
          <w:szCs w:val="24"/>
        </w:rPr>
        <w:t xml:space="preserve"> of saliva</w:t>
      </w:r>
    </w:p>
    <w:p w14:paraId="36587AC3" w14:textId="77777777" w:rsidR="009251E1" w:rsidRDefault="00D84C7A" w:rsidP="005F42AF">
      <w:pPr>
        <w:pStyle w:val="ListParagraph"/>
        <w:tabs>
          <w:tab w:val="left" w:pos="2166"/>
        </w:tabs>
        <w:spacing w:line="480" w:lineRule="auto"/>
        <w:ind w:left="900" w:hanging="64"/>
        <w:rPr>
          <w:sz w:val="24"/>
          <w:szCs w:val="24"/>
        </w:rPr>
      </w:pPr>
      <w:r>
        <w:rPr>
          <w:sz w:val="24"/>
          <w:szCs w:val="24"/>
        </w:rPr>
        <w:t xml:space="preserve"> </w:t>
      </w:r>
      <w:r w:rsidR="007828B8">
        <w:rPr>
          <w:sz w:val="24"/>
          <w:szCs w:val="24"/>
        </w:rPr>
        <w:t xml:space="preserve">Viscoelastic properties are essential for lubrication and humidification, thus providing mucosal integrity </w:t>
      </w:r>
      <w:r w:rsidR="007828B8" w:rsidRPr="00456250">
        <w:rPr>
          <w:sz w:val="24"/>
          <w:szCs w:val="24"/>
          <w:vertAlign w:val="superscript"/>
        </w:rPr>
        <w:t>22</w:t>
      </w:r>
      <w:r w:rsidR="007828B8">
        <w:rPr>
          <w:sz w:val="24"/>
          <w:szCs w:val="24"/>
        </w:rPr>
        <w:t>.</w:t>
      </w:r>
      <w:r w:rsidR="009251E1">
        <w:rPr>
          <w:sz w:val="24"/>
          <w:szCs w:val="24"/>
        </w:rPr>
        <w:t xml:space="preserve"> </w:t>
      </w:r>
      <w:r w:rsidR="007828B8" w:rsidRPr="009251E1">
        <w:rPr>
          <w:sz w:val="24"/>
          <w:szCs w:val="24"/>
        </w:rPr>
        <w:t>Submandibular/</w:t>
      </w:r>
      <w:commentRangeStart w:id="12"/>
      <w:proofErr w:type="spellStart"/>
      <w:r w:rsidR="007828B8" w:rsidRPr="00AD5633">
        <w:rPr>
          <w:sz w:val="24"/>
          <w:szCs w:val="24"/>
          <w:highlight w:val="yellow"/>
        </w:rPr>
        <w:t>sunlingual</w:t>
      </w:r>
      <w:commentRangeEnd w:id="12"/>
      <w:proofErr w:type="spellEnd"/>
      <w:r w:rsidR="00AD5633">
        <w:rPr>
          <w:rStyle w:val="CommentReference"/>
        </w:rPr>
        <w:commentReference w:id="12"/>
      </w:r>
      <w:r w:rsidR="007828B8" w:rsidRPr="009251E1">
        <w:rPr>
          <w:sz w:val="24"/>
          <w:szCs w:val="24"/>
        </w:rPr>
        <w:t xml:space="preserve"> salivary viscosity was higher than that of parotid saliva</w:t>
      </w:r>
      <w:r w:rsidR="009251E1">
        <w:rPr>
          <w:sz w:val="24"/>
          <w:szCs w:val="24"/>
        </w:rPr>
        <w:t xml:space="preserve"> </w:t>
      </w:r>
      <w:r w:rsidR="007828B8" w:rsidRPr="009251E1">
        <w:rPr>
          <w:sz w:val="24"/>
          <w:szCs w:val="24"/>
          <w:vertAlign w:val="superscript"/>
        </w:rPr>
        <w:t>23</w:t>
      </w:r>
      <w:r w:rsidR="007828B8" w:rsidRPr="009251E1">
        <w:rPr>
          <w:sz w:val="24"/>
          <w:szCs w:val="24"/>
        </w:rPr>
        <w:t>. If it looks stringy, frothy or bubbly or is very sticky, then it may mean the content of water is low</w:t>
      </w:r>
      <w:r w:rsidR="005F42AF">
        <w:rPr>
          <w:sz w:val="24"/>
          <w:szCs w:val="24"/>
        </w:rPr>
        <w:t xml:space="preserve">. </w:t>
      </w:r>
      <w:r w:rsidR="007828B8" w:rsidRPr="009251E1">
        <w:rPr>
          <w:sz w:val="24"/>
          <w:szCs w:val="24"/>
          <w:vertAlign w:val="superscript"/>
        </w:rPr>
        <w:t>24</w:t>
      </w:r>
      <w:r w:rsidR="009251E1">
        <w:rPr>
          <w:sz w:val="24"/>
          <w:szCs w:val="24"/>
        </w:rPr>
        <w:t xml:space="preserve">       </w:t>
      </w:r>
    </w:p>
    <w:p w14:paraId="7B6A6A4C" w14:textId="77777777" w:rsidR="007828B8" w:rsidRPr="009251E1" w:rsidRDefault="007828B8" w:rsidP="009251E1">
      <w:pPr>
        <w:tabs>
          <w:tab w:val="left" w:pos="2166"/>
        </w:tabs>
        <w:spacing w:line="480" w:lineRule="auto"/>
        <w:rPr>
          <w:b/>
          <w:bCs/>
          <w:sz w:val="24"/>
          <w:szCs w:val="24"/>
        </w:rPr>
      </w:pPr>
      <w:r w:rsidRPr="009251E1">
        <w:rPr>
          <w:b/>
          <w:bCs/>
          <w:sz w:val="24"/>
          <w:szCs w:val="24"/>
        </w:rPr>
        <w:t>FUNCTIONS OF SALIVA</w:t>
      </w:r>
    </w:p>
    <w:p w14:paraId="3C7CCF2F" w14:textId="77777777" w:rsidR="007828B8" w:rsidRPr="009251E1" w:rsidRDefault="009251E1" w:rsidP="00D84C7A">
      <w:pPr>
        <w:pStyle w:val="ListParagraph"/>
        <w:tabs>
          <w:tab w:val="left" w:pos="2166"/>
        </w:tabs>
        <w:spacing w:line="480" w:lineRule="auto"/>
        <w:ind w:left="900"/>
        <w:rPr>
          <w:sz w:val="24"/>
          <w:szCs w:val="24"/>
        </w:rPr>
      </w:pPr>
      <w:r>
        <w:rPr>
          <w:sz w:val="24"/>
          <w:szCs w:val="24"/>
        </w:rPr>
        <w:t xml:space="preserve">     </w:t>
      </w:r>
      <w:r w:rsidR="007828B8" w:rsidRPr="002B3C5F">
        <w:rPr>
          <w:sz w:val="24"/>
          <w:szCs w:val="24"/>
        </w:rPr>
        <w:t xml:space="preserve">Oral health </w:t>
      </w:r>
      <w:r w:rsidR="007828B8">
        <w:rPr>
          <w:sz w:val="24"/>
          <w:szCs w:val="24"/>
        </w:rPr>
        <w:t xml:space="preserve">is linked to our general health, lack of proper saliva can cause speech, chewing and swallowing difficulties and hence saliva plays a critical role in the maintenance of oral and dental </w:t>
      </w:r>
      <w:commentRangeStart w:id="13"/>
      <w:r w:rsidR="007828B8" w:rsidRPr="00AD5633">
        <w:rPr>
          <w:sz w:val="24"/>
          <w:szCs w:val="24"/>
          <w:highlight w:val="yellow"/>
        </w:rPr>
        <w:t>health</w:t>
      </w:r>
      <w:commentRangeEnd w:id="13"/>
      <w:r w:rsidR="00AD5633">
        <w:rPr>
          <w:rStyle w:val="CommentReference"/>
        </w:rPr>
        <w:commentReference w:id="13"/>
      </w:r>
      <w:r w:rsidR="007828B8" w:rsidRPr="00AD5633">
        <w:rPr>
          <w:sz w:val="24"/>
          <w:szCs w:val="24"/>
          <w:highlight w:val="yellow"/>
        </w:rPr>
        <w:t xml:space="preserve"> </w:t>
      </w:r>
      <w:r w:rsidR="007828B8" w:rsidRPr="00AD5633">
        <w:rPr>
          <w:sz w:val="24"/>
          <w:szCs w:val="24"/>
          <w:highlight w:val="yellow"/>
          <w:vertAlign w:val="superscript"/>
        </w:rPr>
        <w:t>24</w:t>
      </w:r>
      <w:r w:rsidR="007828B8" w:rsidRPr="00AD5633">
        <w:rPr>
          <w:sz w:val="24"/>
          <w:szCs w:val="24"/>
          <w:highlight w:val="yellow"/>
        </w:rPr>
        <w:t>.</w:t>
      </w:r>
    </w:p>
    <w:p w14:paraId="1B25155E" w14:textId="77777777" w:rsidR="007828B8" w:rsidRDefault="007828B8" w:rsidP="00D84C7A">
      <w:pPr>
        <w:pStyle w:val="ListParagraph"/>
        <w:tabs>
          <w:tab w:val="left" w:pos="2166"/>
        </w:tabs>
        <w:spacing w:line="480" w:lineRule="auto"/>
        <w:ind w:hanging="566"/>
        <w:rPr>
          <w:sz w:val="24"/>
          <w:szCs w:val="24"/>
        </w:rPr>
      </w:pPr>
      <w:r w:rsidRPr="00255D5A">
        <w:rPr>
          <w:i/>
          <w:iCs/>
          <w:sz w:val="24"/>
          <w:szCs w:val="24"/>
        </w:rPr>
        <w:t>1) Protection of the oral cavity</w:t>
      </w:r>
      <w:r>
        <w:rPr>
          <w:sz w:val="24"/>
          <w:szCs w:val="24"/>
        </w:rPr>
        <w:t xml:space="preserve"> – </w:t>
      </w:r>
    </w:p>
    <w:p w14:paraId="78B18213" w14:textId="77777777" w:rsidR="007828B8" w:rsidRPr="009251E1" w:rsidRDefault="009251E1" w:rsidP="00D84C7A">
      <w:pPr>
        <w:pStyle w:val="ListParagraph"/>
        <w:tabs>
          <w:tab w:val="left" w:pos="2166"/>
        </w:tabs>
        <w:spacing w:line="480" w:lineRule="auto"/>
        <w:ind w:left="900"/>
        <w:rPr>
          <w:sz w:val="24"/>
          <w:szCs w:val="24"/>
        </w:rPr>
      </w:pPr>
      <w:r>
        <w:rPr>
          <w:sz w:val="24"/>
          <w:szCs w:val="24"/>
        </w:rPr>
        <w:t xml:space="preserve">      </w:t>
      </w:r>
      <w:r w:rsidR="007828B8">
        <w:rPr>
          <w:sz w:val="24"/>
          <w:szCs w:val="24"/>
        </w:rPr>
        <w:t>The constant secretion of saliva prevents desiccation of the oral tissues.</w:t>
      </w:r>
      <w:r w:rsidR="007828B8" w:rsidRPr="002B3C5F">
        <w:rPr>
          <w:sz w:val="24"/>
          <w:szCs w:val="24"/>
          <w:vertAlign w:val="superscript"/>
        </w:rPr>
        <w:t>5</w:t>
      </w:r>
      <w:r>
        <w:rPr>
          <w:sz w:val="24"/>
          <w:szCs w:val="24"/>
        </w:rPr>
        <w:t xml:space="preserve"> </w:t>
      </w:r>
      <w:r w:rsidR="007828B8" w:rsidRPr="009251E1">
        <w:rPr>
          <w:sz w:val="24"/>
          <w:szCs w:val="24"/>
        </w:rPr>
        <w:t xml:space="preserve">Saliva protects the mucosa from chemical and thermal insults by reducing the concentration and lowering and buffering the temperature respectively. The serous secretor cells chiefly produce </w:t>
      </w:r>
      <w:r>
        <w:rPr>
          <w:sz w:val="24"/>
          <w:szCs w:val="24"/>
        </w:rPr>
        <w:t>s</w:t>
      </w:r>
      <w:r w:rsidR="007828B8" w:rsidRPr="009251E1">
        <w:rPr>
          <w:sz w:val="24"/>
          <w:szCs w:val="24"/>
        </w:rPr>
        <w:t xml:space="preserve">ome salivary glycoproteins aggregate specific strains of oral micro-organisms and/or prevent their adhesion to oral tissues, thus facilitating their oral </w:t>
      </w:r>
      <w:commentRangeStart w:id="14"/>
      <w:r w:rsidR="007828B8" w:rsidRPr="00AD5633">
        <w:rPr>
          <w:sz w:val="24"/>
          <w:szCs w:val="24"/>
          <w:highlight w:val="yellow"/>
        </w:rPr>
        <w:t>clearance</w:t>
      </w:r>
      <w:commentRangeEnd w:id="14"/>
      <w:r w:rsidR="00AD5633">
        <w:rPr>
          <w:rStyle w:val="CommentReference"/>
        </w:rPr>
        <w:commentReference w:id="14"/>
      </w:r>
      <w:r w:rsidR="007828B8" w:rsidRPr="00AD5633">
        <w:rPr>
          <w:sz w:val="24"/>
          <w:szCs w:val="24"/>
          <w:highlight w:val="yellow"/>
        </w:rPr>
        <w:t xml:space="preserve"> </w:t>
      </w:r>
      <w:r w:rsidR="007828B8" w:rsidRPr="00AD5633">
        <w:rPr>
          <w:sz w:val="24"/>
          <w:szCs w:val="24"/>
          <w:highlight w:val="yellow"/>
          <w:vertAlign w:val="superscript"/>
        </w:rPr>
        <w:t>8</w:t>
      </w:r>
      <w:r w:rsidR="007828B8" w:rsidRPr="00AD5633">
        <w:rPr>
          <w:sz w:val="24"/>
          <w:szCs w:val="24"/>
          <w:highlight w:val="yellow"/>
        </w:rPr>
        <w:t>.</w:t>
      </w:r>
    </w:p>
    <w:p w14:paraId="4CD80551" w14:textId="77777777" w:rsidR="007828B8" w:rsidRPr="00D84C7A" w:rsidRDefault="009251E1" w:rsidP="00D84C7A">
      <w:pPr>
        <w:pStyle w:val="ListParagraph"/>
        <w:tabs>
          <w:tab w:val="left" w:pos="2166"/>
        </w:tabs>
        <w:spacing w:line="480" w:lineRule="auto"/>
        <w:ind w:left="900"/>
        <w:rPr>
          <w:sz w:val="24"/>
          <w:szCs w:val="24"/>
        </w:rPr>
      </w:pPr>
      <w:r>
        <w:rPr>
          <w:sz w:val="24"/>
          <w:szCs w:val="24"/>
        </w:rPr>
        <w:t xml:space="preserve">     </w:t>
      </w:r>
      <w:r w:rsidR="007828B8">
        <w:rPr>
          <w:sz w:val="24"/>
          <w:szCs w:val="24"/>
        </w:rPr>
        <w:t xml:space="preserve">Salivary immunoglobulins may act primarily through their ability to inhibit the adherence of the microorganisms to the oral tissues. Saliva contains many antibacterial agents’ lysozymes, lactoferrins, calprotectin, </w:t>
      </w:r>
      <w:proofErr w:type="spellStart"/>
      <w:r w:rsidR="007828B8">
        <w:rPr>
          <w:sz w:val="24"/>
          <w:szCs w:val="24"/>
        </w:rPr>
        <w:t>lacto</w:t>
      </w:r>
      <w:proofErr w:type="spellEnd"/>
      <w:r w:rsidR="007828B8">
        <w:rPr>
          <w:sz w:val="24"/>
          <w:szCs w:val="24"/>
        </w:rPr>
        <w:t xml:space="preserve"> peroxidase, immunoglobin chromogranin A, cystatins, histatins, VEGP (Von Ebner’s gland protein), SLPI (secretory leukocyte proteinase inhibitor) and the antiviral agents; mainly cystatins, mucins, immunoglobulins and SLPI. Antifungal action is exerted by histatins, chromogranin A and </w:t>
      </w:r>
      <w:commentRangeStart w:id="15"/>
      <w:r w:rsidR="007828B8" w:rsidRPr="00AD5633">
        <w:rPr>
          <w:sz w:val="24"/>
          <w:szCs w:val="24"/>
          <w:highlight w:val="yellow"/>
        </w:rPr>
        <w:t>immunoglobulins</w:t>
      </w:r>
      <w:commentRangeEnd w:id="15"/>
      <w:r w:rsidR="00AD5633">
        <w:rPr>
          <w:rStyle w:val="CommentReference"/>
        </w:rPr>
        <w:commentReference w:id="15"/>
      </w:r>
      <w:r w:rsidR="007828B8" w:rsidRPr="00AD5633">
        <w:rPr>
          <w:sz w:val="24"/>
          <w:szCs w:val="24"/>
          <w:highlight w:val="yellow"/>
        </w:rPr>
        <w:t xml:space="preserve"> </w:t>
      </w:r>
      <w:r w:rsidR="007828B8" w:rsidRPr="00AD5633">
        <w:rPr>
          <w:sz w:val="24"/>
          <w:szCs w:val="24"/>
          <w:highlight w:val="yellow"/>
          <w:vertAlign w:val="superscript"/>
        </w:rPr>
        <w:t>8</w:t>
      </w:r>
      <w:r w:rsidR="007828B8" w:rsidRPr="00AD5633">
        <w:rPr>
          <w:sz w:val="24"/>
          <w:szCs w:val="24"/>
          <w:highlight w:val="yellow"/>
        </w:rPr>
        <w:t>.</w:t>
      </w:r>
    </w:p>
    <w:p w14:paraId="1650DC5B" w14:textId="77777777" w:rsidR="007828B8" w:rsidRDefault="007828B8" w:rsidP="00D84C7A">
      <w:pPr>
        <w:pStyle w:val="ListParagraph"/>
        <w:tabs>
          <w:tab w:val="left" w:pos="2166"/>
        </w:tabs>
        <w:spacing w:line="480" w:lineRule="auto"/>
        <w:ind w:hanging="476"/>
        <w:rPr>
          <w:i/>
          <w:iCs/>
          <w:sz w:val="24"/>
          <w:szCs w:val="24"/>
        </w:rPr>
      </w:pPr>
      <w:r w:rsidRPr="00255D5A">
        <w:rPr>
          <w:i/>
          <w:iCs/>
          <w:sz w:val="24"/>
          <w:szCs w:val="24"/>
        </w:rPr>
        <w:t>2) Digestive function</w:t>
      </w:r>
      <w:r>
        <w:rPr>
          <w:i/>
          <w:iCs/>
          <w:sz w:val="24"/>
          <w:szCs w:val="24"/>
        </w:rPr>
        <w:t xml:space="preserve">- </w:t>
      </w:r>
    </w:p>
    <w:p w14:paraId="37224010" w14:textId="77777777" w:rsidR="007828B8" w:rsidRDefault="00D84C7A" w:rsidP="00D84C7A">
      <w:pPr>
        <w:pStyle w:val="ListParagraph"/>
        <w:tabs>
          <w:tab w:val="left" w:pos="2166"/>
        </w:tabs>
        <w:spacing w:line="480" w:lineRule="auto"/>
        <w:ind w:left="990" w:hanging="154"/>
        <w:rPr>
          <w:sz w:val="24"/>
          <w:szCs w:val="24"/>
        </w:rPr>
      </w:pPr>
      <w:r>
        <w:rPr>
          <w:sz w:val="24"/>
          <w:szCs w:val="24"/>
        </w:rPr>
        <w:t xml:space="preserve">   </w:t>
      </w:r>
      <w:r w:rsidR="007828B8">
        <w:rPr>
          <w:sz w:val="24"/>
          <w:szCs w:val="24"/>
        </w:rPr>
        <w:t xml:space="preserve">The </w:t>
      </w:r>
      <w:proofErr w:type="gramStart"/>
      <w:r w:rsidR="007828B8">
        <w:rPr>
          <w:sz w:val="24"/>
          <w:szCs w:val="24"/>
        </w:rPr>
        <w:t>high water</w:t>
      </w:r>
      <w:proofErr w:type="gramEnd"/>
      <w:r w:rsidR="007828B8">
        <w:rPr>
          <w:sz w:val="24"/>
          <w:szCs w:val="24"/>
        </w:rPr>
        <w:t xml:space="preserve"> content of the parotid secretions moistening the food and the mucins generated by the submandibular, sublingual, and minor salivary glands coating the food combine effectively to facilitate </w:t>
      </w:r>
      <w:commentRangeStart w:id="16"/>
      <w:r w:rsidR="007828B8" w:rsidRPr="00AD5633">
        <w:rPr>
          <w:sz w:val="24"/>
          <w:szCs w:val="24"/>
          <w:highlight w:val="yellow"/>
        </w:rPr>
        <w:t>ingestion</w:t>
      </w:r>
      <w:commentRangeEnd w:id="16"/>
      <w:r w:rsidR="00AD5633">
        <w:rPr>
          <w:rStyle w:val="CommentReference"/>
        </w:rPr>
        <w:commentReference w:id="16"/>
      </w:r>
      <w:r w:rsidR="007828B8" w:rsidRPr="00AD5633">
        <w:rPr>
          <w:sz w:val="24"/>
          <w:szCs w:val="24"/>
          <w:highlight w:val="yellow"/>
        </w:rPr>
        <w:t xml:space="preserve"> </w:t>
      </w:r>
      <w:r w:rsidR="007828B8" w:rsidRPr="00AD5633">
        <w:rPr>
          <w:sz w:val="24"/>
          <w:szCs w:val="24"/>
          <w:highlight w:val="yellow"/>
          <w:vertAlign w:val="superscript"/>
        </w:rPr>
        <w:t>24</w:t>
      </w:r>
      <w:r w:rsidR="007828B8" w:rsidRPr="00AD5633">
        <w:rPr>
          <w:sz w:val="24"/>
          <w:szCs w:val="24"/>
          <w:highlight w:val="yellow"/>
        </w:rPr>
        <w:t>.</w:t>
      </w:r>
    </w:p>
    <w:p w14:paraId="380077B6" w14:textId="77777777" w:rsidR="007828B8" w:rsidRPr="00D84C7A" w:rsidRDefault="009251E1" w:rsidP="00D84C7A">
      <w:pPr>
        <w:pStyle w:val="ListParagraph"/>
        <w:tabs>
          <w:tab w:val="left" w:pos="2166"/>
        </w:tabs>
        <w:spacing w:line="480" w:lineRule="auto"/>
        <w:ind w:left="990"/>
        <w:rPr>
          <w:sz w:val="24"/>
          <w:szCs w:val="24"/>
        </w:rPr>
      </w:pPr>
      <w:r>
        <w:rPr>
          <w:sz w:val="24"/>
          <w:szCs w:val="24"/>
        </w:rPr>
        <w:t xml:space="preserve">    </w:t>
      </w:r>
      <w:r w:rsidR="002A5038">
        <w:rPr>
          <w:sz w:val="24"/>
          <w:szCs w:val="24"/>
        </w:rPr>
        <w:t xml:space="preserve">  </w:t>
      </w:r>
      <w:r w:rsidR="007828B8">
        <w:rPr>
          <w:sz w:val="24"/>
          <w:szCs w:val="24"/>
        </w:rPr>
        <w:t>The action of amylase on ingested carbohydrates to produce glucose and maltose</w:t>
      </w:r>
      <w:r w:rsidR="002A5038">
        <w:rPr>
          <w:sz w:val="24"/>
          <w:szCs w:val="24"/>
        </w:rPr>
        <w:t>.</w:t>
      </w:r>
      <w:r w:rsidR="007828B8" w:rsidRPr="00826959">
        <w:rPr>
          <w:sz w:val="24"/>
          <w:szCs w:val="24"/>
          <w:vertAlign w:val="superscript"/>
        </w:rPr>
        <w:t>8</w:t>
      </w:r>
    </w:p>
    <w:p w14:paraId="04FD490D" w14:textId="77777777" w:rsidR="007828B8" w:rsidRDefault="007828B8" w:rsidP="00F53DFC">
      <w:pPr>
        <w:pStyle w:val="ListParagraph"/>
        <w:tabs>
          <w:tab w:val="left" w:pos="2166"/>
        </w:tabs>
        <w:spacing w:line="480" w:lineRule="auto"/>
        <w:rPr>
          <w:i/>
          <w:iCs/>
          <w:sz w:val="24"/>
          <w:szCs w:val="24"/>
        </w:rPr>
      </w:pPr>
      <w:r>
        <w:rPr>
          <w:i/>
          <w:iCs/>
          <w:sz w:val="24"/>
          <w:szCs w:val="24"/>
        </w:rPr>
        <w:t>3</w:t>
      </w:r>
      <w:r w:rsidRPr="00826959">
        <w:rPr>
          <w:i/>
          <w:iCs/>
          <w:sz w:val="24"/>
          <w:szCs w:val="24"/>
        </w:rPr>
        <w:t>)</w:t>
      </w:r>
      <w:r w:rsidR="00A964F3">
        <w:rPr>
          <w:i/>
          <w:iCs/>
          <w:sz w:val="24"/>
          <w:szCs w:val="24"/>
        </w:rPr>
        <w:t xml:space="preserve"> </w:t>
      </w:r>
      <w:r>
        <w:rPr>
          <w:i/>
          <w:iCs/>
          <w:sz w:val="24"/>
          <w:szCs w:val="24"/>
        </w:rPr>
        <w:t>Mastication, Deglu</w:t>
      </w:r>
      <w:r w:rsidRPr="00826959">
        <w:rPr>
          <w:i/>
          <w:iCs/>
          <w:sz w:val="24"/>
          <w:szCs w:val="24"/>
        </w:rPr>
        <w:t>tition and Speech</w:t>
      </w:r>
      <w:r>
        <w:rPr>
          <w:i/>
          <w:iCs/>
          <w:sz w:val="24"/>
          <w:szCs w:val="24"/>
        </w:rPr>
        <w:t>-</w:t>
      </w:r>
    </w:p>
    <w:p w14:paraId="03E83997" w14:textId="77777777" w:rsidR="007828B8" w:rsidRPr="00D84C7A" w:rsidRDefault="002A5038" w:rsidP="00D84C7A">
      <w:pPr>
        <w:pStyle w:val="ListParagraph"/>
        <w:tabs>
          <w:tab w:val="left" w:pos="2166"/>
        </w:tabs>
        <w:spacing w:line="480" w:lineRule="auto"/>
        <w:ind w:left="990"/>
        <w:rPr>
          <w:sz w:val="24"/>
          <w:szCs w:val="24"/>
        </w:rPr>
      </w:pPr>
      <w:r>
        <w:rPr>
          <w:sz w:val="24"/>
          <w:szCs w:val="24"/>
        </w:rPr>
        <w:t xml:space="preserve">     </w:t>
      </w:r>
      <w:r w:rsidR="007828B8">
        <w:rPr>
          <w:sz w:val="24"/>
          <w:szCs w:val="24"/>
        </w:rPr>
        <w:t xml:space="preserve">Saliva moistens </w:t>
      </w:r>
      <w:r w:rsidR="00D84C7A">
        <w:rPr>
          <w:sz w:val="24"/>
          <w:szCs w:val="24"/>
        </w:rPr>
        <w:t xml:space="preserve">the food and helps in breakdown. </w:t>
      </w:r>
      <w:r w:rsidR="007828B8">
        <w:rPr>
          <w:sz w:val="24"/>
          <w:szCs w:val="24"/>
        </w:rPr>
        <w:t xml:space="preserve">The moistening and lubricating properties of saliva allow the formation of bolus and facilitate deglutition. Saliva keeps the oral tissue moist and well lubricated which facilitates speech. It helps in vocalization and communication </w:t>
      </w:r>
      <w:commentRangeStart w:id="17"/>
      <w:r w:rsidR="007828B8" w:rsidRPr="00AD5633">
        <w:rPr>
          <w:sz w:val="24"/>
          <w:szCs w:val="24"/>
          <w:highlight w:val="yellow"/>
        </w:rPr>
        <w:t>ability</w:t>
      </w:r>
      <w:commentRangeEnd w:id="17"/>
      <w:r w:rsidR="00AD5633">
        <w:rPr>
          <w:rStyle w:val="CommentReference"/>
        </w:rPr>
        <w:commentReference w:id="17"/>
      </w:r>
      <w:r w:rsidR="007828B8" w:rsidRPr="00AD5633">
        <w:rPr>
          <w:sz w:val="24"/>
          <w:szCs w:val="24"/>
          <w:highlight w:val="yellow"/>
        </w:rPr>
        <w:t xml:space="preserve"> </w:t>
      </w:r>
      <w:r w:rsidR="007828B8" w:rsidRPr="00AD5633">
        <w:rPr>
          <w:sz w:val="24"/>
          <w:szCs w:val="24"/>
          <w:highlight w:val="yellow"/>
          <w:vertAlign w:val="superscript"/>
        </w:rPr>
        <w:t>8</w:t>
      </w:r>
      <w:r w:rsidR="007828B8" w:rsidRPr="00AD5633">
        <w:rPr>
          <w:sz w:val="24"/>
          <w:szCs w:val="24"/>
          <w:highlight w:val="yellow"/>
        </w:rPr>
        <w:t>.</w:t>
      </w:r>
    </w:p>
    <w:p w14:paraId="7EF5FC5D" w14:textId="77777777" w:rsidR="007828B8" w:rsidRDefault="007828B8" w:rsidP="00D84C7A">
      <w:pPr>
        <w:pStyle w:val="ListParagraph"/>
        <w:tabs>
          <w:tab w:val="left" w:pos="2166"/>
        </w:tabs>
        <w:spacing w:line="480" w:lineRule="auto"/>
        <w:ind w:hanging="476"/>
        <w:rPr>
          <w:i/>
          <w:iCs/>
          <w:sz w:val="24"/>
          <w:szCs w:val="24"/>
        </w:rPr>
      </w:pPr>
      <w:r w:rsidRPr="00826959">
        <w:rPr>
          <w:i/>
          <w:iCs/>
          <w:sz w:val="24"/>
          <w:szCs w:val="24"/>
        </w:rPr>
        <w:t xml:space="preserve">4) Taste perception </w:t>
      </w:r>
      <w:r>
        <w:rPr>
          <w:i/>
          <w:iCs/>
          <w:sz w:val="24"/>
          <w:szCs w:val="24"/>
        </w:rPr>
        <w:t>–</w:t>
      </w:r>
    </w:p>
    <w:p w14:paraId="3DDF89ED" w14:textId="77777777" w:rsidR="007828B8" w:rsidRPr="00D84C7A" w:rsidRDefault="002A5038" w:rsidP="00D84C7A">
      <w:pPr>
        <w:pStyle w:val="ListParagraph"/>
        <w:tabs>
          <w:tab w:val="left" w:pos="2166"/>
        </w:tabs>
        <w:spacing w:line="480" w:lineRule="auto"/>
        <w:ind w:left="1080"/>
        <w:rPr>
          <w:sz w:val="24"/>
          <w:szCs w:val="24"/>
        </w:rPr>
      </w:pPr>
      <w:r>
        <w:rPr>
          <w:sz w:val="24"/>
          <w:szCs w:val="24"/>
        </w:rPr>
        <w:t xml:space="preserve">     </w:t>
      </w:r>
      <w:r w:rsidR="007828B8">
        <w:rPr>
          <w:sz w:val="24"/>
          <w:szCs w:val="24"/>
        </w:rPr>
        <w:t xml:space="preserve">Saliva functions in taste by solubilizing food substances so that they can be sensed by taste </w:t>
      </w:r>
      <w:r w:rsidR="00D84C7A">
        <w:rPr>
          <w:sz w:val="24"/>
          <w:szCs w:val="24"/>
        </w:rPr>
        <w:t>receptors located in taste buds</w:t>
      </w:r>
      <w:r>
        <w:rPr>
          <w:sz w:val="24"/>
          <w:szCs w:val="24"/>
        </w:rPr>
        <w:t>.</w:t>
      </w:r>
      <w:r w:rsidR="007828B8" w:rsidRPr="00826959">
        <w:rPr>
          <w:sz w:val="24"/>
          <w:szCs w:val="24"/>
          <w:vertAlign w:val="superscript"/>
        </w:rPr>
        <w:t>5</w:t>
      </w:r>
      <w:r>
        <w:rPr>
          <w:sz w:val="24"/>
          <w:szCs w:val="24"/>
        </w:rPr>
        <w:t xml:space="preserve"> </w:t>
      </w:r>
      <w:r w:rsidR="007828B8">
        <w:rPr>
          <w:sz w:val="24"/>
          <w:szCs w:val="24"/>
        </w:rPr>
        <w:t xml:space="preserve">The hypo tonicity of saliva (low levels of glucose, sodium, chloride, and urea) and its capacity to provide the dissolution of substances allows the gustatory buds to perceive different </w:t>
      </w:r>
      <w:proofErr w:type="spellStart"/>
      <w:r w:rsidR="007828B8" w:rsidRPr="00AD5633">
        <w:rPr>
          <w:sz w:val="24"/>
          <w:szCs w:val="24"/>
          <w:highlight w:val="yellow"/>
        </w:rPr>
        <w:t>flavours</w:t>
      </w:r>
      <w:proofErr w:type="spellEnd"/>
      <w:r w:rsidR="007828B8" w:rsidRPr="00AD5633">
        <w:rPr>
          <w:sz w:val="24"/>
          <w:szCs w:val="24"/>
          <w:highlight w:val="yellow"/>
        </w:rPr>
        <w:t xml:space="preserve">. </w:t>
      </w:r>
      <w:commentRangeStart w:id="18"/>
      <w:r w:rsidR="007828B8" w:rsidRPr="00AD5633">
        <w:rPr>
          <w:sz w:val="24"/>
          <w:szCs w:val="24"/>
          <w:highlight w:val="yellow"/>
          <w:vertAlign w:val="superscript"/>
        </w:rPr>
        <w:t>26</w:t>
      </w:r>
      <w:commentRangeEnd w:id="18"/>
      <w:r w:rsidR="00AD5633">
        <w:rPr>
          <w:rStyle w:val="CommentReference"/>
        </w:rPr>
        <w:commentReference w:id="18"/>
      </w:r>
    </w:p>
    <w:p w14:paraId="43BB129A" w14:textId="77777777" w:rsidR="007828B8" w:rsidRDefault="00370B9E" w:rsidP="00D84C7A">
      <w:pPr>
        <w:pStyle w:val="ListParagraph"/>
        <w:widowControl/>
        <w:tabs>
          <w:tab w:val="left" w:pos="2166"/>
        </w:tabs>
        <w:autoSpaceDE/>
        <w:autoSpaceDN/>
        <w:spacing w:after="200" w:line="480" w:lineRule="auto"/>
        <w:ind w:left="720" w:firstLine="0"/>
        <w:contextualSpacing/>
        <w:rPr>
          <w:i/>
          <w:iCs/>
          <w:sz w:val="24"/>
          <w:szCs w:val="24"/>
        </w:rPr>
      </w:pPr>
      <w:r>
        <w:rPr>
          <w:i/>
          <w:iCs/>
          <w:sz w:val="24"/>
          <w:szCs w:val="24"/>
        </w:rPr>
        <w:t>5</w:t>
      </w:r>
      <w:r w:rsidR="00D84C7A">
        <w:rPr>
          <w:i/>
          <w:iCs/>
          <w:sz w:val="24"/>
          <w:szCs w:val="24"/>
        </w:rPr>
        <w:t xml:space="preserve">) </w:t>
      </w:r>
      <w:r w:rsidR="007828B8" w:rsidRPr="002516CE">
        <w:rPr>
          <w:i/>
          <w:iCs/>
          <w:sz w:val="24"/>
          <w:szCs w:val="24"/>
        </w:rPr>
        <w:t>Maintenance of tooth and mucous membrane integrity-</w:t>
      </w:r>
    </w:p>
    <w:p w14:paraId="7AC57F0D" w14:textId="77777777" w:rsidR="007828B8" w:rsidRDefault="002A5038" w:rsidP="00D84C7A">
      <w:pPr>
        <w:pStyle w:val="ListParagraph"/>
        <w:tabs>
          <w:tab w:val="left" w:pos="2166"/>
        </w:tabs>
        <w:spacing w:line="480" w:lineRule="auto"/>
        <w:ind w:left="1080"/>
        <w:rPr>
          <w:sz w:val="24"/>
          <w:szCs w:val="24"/>
        </w:rPr>
      </w:pPr>
      <w:r>
        <w:rPr>
          <w:sz w:val="24"/>
          <w:szCs w:val="24"/>
        </w:rPr>
        <w:t xml:space="preserve">     </w:t>
      </w:r>
      <w:r w:rsidR="007828B8">
        <w:rPr>
          <w:sz w:val="24"/>
          <w:szCs w:val="24"/>
        </w:rPr>
        <w:t xml:space="preserve">Saliva is supersaturated with calcium and phosphate ions. </w:t>
      </w:r>
      <w:r w:rsidR="00354FCB">
        <w:rPr>
          <w:sz w:val="24"/>
          <w:szCs w:val="24"/>
        </w:rPr>
        <w:t>In post er</w:t>
      </w:r>
      <w:r w:rsidR="007828B8">
        <w:rPr>
          <w:sz w:val="24"/>
          <w:szCs w:val="24"/>
        </w:rPr>
        <w:t xml:space="preserve">uptive maturation of the enamel, </w:t>
      </w:r>
      <w:r w:rsidR="00354FCB">
        <w:rPr>
          <w:sz w:val="24"/>
          <w:szCs w:val="24"/>
        </w:rPr>
        <w:t>it increases</w:t>
      </w:r>
      <w:r w:rsidR="007828B8">
        <w:rPr>
          <w:sz w:val="24"/>
          <w:szCs w:val="24"/>
        </w:rPr>
        <w:t xml:space="preserve"> surface hardness and resistance to demineralization. Remineralization of initial caries lesions also can occur thus is enhanced by the presence of fluoride ions in </w:t>
      </w:r>
      <w:commentRangeStart w:id="19"/>
      <w:r w:rsidR="007828B8" w:rsidRPr="00AD5633">
        <w:rPr>
          <w:sz w:val="24"/>
          <w:szCs w:val="24"/>
          <w:highlight w:val="yellow"/>
        </w:rPr>
        <w:t>saliva</w:t>
      </w:r>
      <w:commentRangeEnd w:id="19"/>
      <w:r w:rsidR="00AD5633">
        <w:rPr>
          <w:rStyle w:val="CommentReference"/>
        </w:rPr>
        <w:commentReference w:id="19"/>
      </w:r>
      <w:r w:rsidR="007828B8" w:rsidRPr="00AD5633">
        <w:rPr>
          <w:sz w:val="24"/>
          <w:szCs w:val="24"/>
          <w:highlight w:val="yellow"/>
        </w:rPr>
        <w:t xml:space="preserve"> </w:t>
      </w:r>
      <w:r w:rsidR="007828B8" w:rsidRPr="00AD5633">
        <w:rPr>
          <w:sz w:val="24"/>
          <w:szCs w:val="24"/>
          <w:highlight w:val="yellow"/>
          <w:vertAlign w:val="superscript"/>
        </w:rPr>
        <w:t>5</w:t>
      </w:r>
      <w:r w:rsidR="007828B8" w:rsidRPr="00AD5633">
        <w:rPr>
          <w:sz w:val="24"/>
          <w:szCs w:val="24"/>
          <w:highlight w:val="yellow"/>
        </w:rPr>
        <w:t>.</w:t>
      </w:r>
    </w:p>
    <w:p w14:paraId="05A7FF27" w14:textId="77777777" w:rsidR="007828B8" w:rsidRPr="00D84C7A" w:rsidRDefault="002A5038" w:rsidP="00D84C7A">
      <w:pPr>
        <w:pStyle w:val="ListParagraph"/>
        <w:tabs>
          <w:tab w:val="left" w:pos="2166"/>
        </w:tabs>
        <w:spacing w:line="480" w:lineRule="auto"/>
        <w:ind w:left="1080"/>
        <w:rPr>
          <w:sz w:val="24"/>
          <w:szCs w:val="24"/>
        </w:rPr>
      </w:pPr>
      <w:r>
        <w:rPr>
          <w:sz w:val="24"/>
          <w:szCs w:val="24"/>
        </w:rPr>
        <w:t xml:space="preserve">     </w:t>
      </w:r>
      <w:r w:rsidR="00354FCB">
        <w:rPr>
          <w:sz w:val="24"/>
          <w:szCs w:val="24"/>
        </w:rPr>
        <w:t xml:space="preserve">The salivary mucin, </w:t>
      </w:r>
      <w:r w:rsidR="007828B8">
        <w:rPr>
          <w:sz w:val="24"/>
          <w:szCs w:val="24"/>
        </w:rPr>
        <w:t xml:space="preserve">which include low solubility, high viscosity, elasticity and adhesiveness, which enable them to concentrate on the oral mucosal surface, where they provide an effective barrier against desiccation and environmental insults. </w:t>
      </w:r>
    </w:p>
    <w:p w14:paraId="18F41E2A" w14:textId="77777777" w:rsidR="002A5038" w:rsidRDefault="00370B9E" w:rsidP="00D84C7A">
      <w:pPr>
        <w:pStyle w:val="ListParagraph"/>
        <w:widowControl/>
        <w:tabs>
          <w:tab w:val="left" w:pos="2166"/>
        </w:tabs>
        <w:autoSpaceDE/>
        <w:autoSpaceDN/>
        <w:spacing w:after="200" w:line="480" w:lineRule="auto"/>
        <w:ind w:left="720" w:firstLine="0"/>
        <w:contextualSpacing/>
        <w:rPr>
          <w:sz w:val="24"/>
          <w:szCs w:val="24"/>
        </w:rPr>
      </w:pPr>
      <w:r>
        <w:rPr>
          <w:i/>
          <w:iCs/>
          <w:sz w:val="24"/>
          <w:szCs w:val="24"/>
        </w:rPr>
        <w:t>6</w:t>
      </w:r>
      <w:r w:rsidR="00D84C7A">
        <w:rPr>
          <w:i/>
          <w:iCs/>
          <w:sz w:val="24"/>
          <w:szCs w:val="24"/>
        </w:rPr>
        <w:t xml:space="preserve">) </w:t>
      </w:r>
      <w:r w:rsidR="007828B8" w:rsidRPr="001A03AF">
        <w:rPr>
          <w:i/>
          <w:iCs/>
          <w:sz w:val="24"/>
          <w:szCs w:val="24"/>
        </w:rPr>
        <w:t>Excretory functions</w:t>
      </w:r>
      <w:r w:rsidR="007828B8">
        <w:rPr>
          <w:i/>
          <w:iCs/>
          <w:sz w:val="24"/>
          <w:szCs w:val="24"/>
        </w:rPr>
        <w:t>-</w:t>
      </w:r>
    </w:p>
    <w:p w14:paraId="6835DE10" w14:textId="77777777" w:rsidR="007828B8" w:rsidRPr="00D84C7A" w:rsidRDefault="007828B8" w:rsidP="00D84C7A">
      <w:pPr>
        <w:pStyle w:val="ListParagraph"/>
        <w:widowControl/>
        <w:tabs>
          <w:tab w:val="left" w:pos="2166"/>
        </w:tabs>
        <w:autoSpaceDE/>
        <w:autoSpaceDN/>
        <w:spacing w:after="200" w:line="480" w:lineRule="auto"/>
        <w:ind w:left="990" w:firstLine="0"/>
        <w:contextualSpacing/>
        <w:rPr>
          <w:sz w:val="24"/>
          <w:szCs w:val="24"/>
        </w:rPr>
      </w:pPr>
      <w:r>
        <w:rPr>
          <w:sz w:val="24"/>
          <w:szCs w:val="24"/>
        </w:rPr>
        <w:t xml:space="preserve">Many substances from blood reach the saliva, thus saliva can be considered as a route to excretion. </w:t>
      </w:r>
      <w:r w:rsidRPr="001A03AF">
        <w:rPr>
          <w:sz w:val="24"/>
          <w:szCs w:val="24"/>
          <w:vertAlign w:val="superscript"/>
        </w:rPr>
        <w:t>8</w:t>
      </w:r>
      <w:r>
        <w:rPr>
          <w:sz w:val="24"/>
          <w:szCs w:val="24"/>
        </w:rPr>
        <w:t xml:space="preserve"> </w:t>
      </w:r>
    </w:p>
    <w:p w14:paraId="7594FD7A" w14:textId="77777777" w:rsidR="007828B8" w:rsidRDefault="00370B9E" w:rsidP="00D84C7A">
      <w:pPr>
        <w:pStyle w:val="ListParagraph"/>
        <w:widowControl/>
        <w:tabs>
          <w:tab w:val="left" w:pos="2166"/>
        </w:tabs>
        <w:autoSpaceDE/>
        <w:autoSpaceDN/>
        <w:spacing w:after="200" w:line="480" w:lineRule="auto"/>
        <w:ind w:left="720" w:firstLine="0"/>
        <w:contextualSpacing/>
        <w:rPr>
          <w:i/>
          <w:iCs/>
          <w:sz w:val="24"/>
          <w:szCs w:val="24"/>
        </w:rPr>
      </w:pPr>
      <w:r>
        <w:rPr>
          <w:i/>
          <w:iCs/>
          <w:sz w:val="24"/>
          <w:szCs w:val="24"/>
        </w:rPr>
        <w:t>7</w:t>
      </w:r>
      <w:r w:rsidR="00D84C7A">
        <w:rPr>
          <w:i/>
          <w:iCs/>
          <w:sz w:val="24"/>
          <w:szCs w:val="24"/>
        </w:rPr>
        <w:t xml:space="preserve">) </w:t>
      </w:r>
      <w:r w:rsidR="007828B8" w:rsidRPr="001A03AF">
        <w:rPr>
          <w:i/>
          <w:iCs/>
          <w:sz w:val="24"/>
          <w:szCs w:val="24"/>
        </w:rPr>
        <w:t>Soft tissue repair</w:t>
      </w:r>
      <w:r w:rsidR="007828B8">
        <w:rPr>
          <w:i/>
          <w:iCs/>
          <w:sz w:val="24"/>
          <w:szCs w:val="24"/>
        </w:rPr>
        <w:t>-</w:t>
      </w:r>
    </w:p>
    <w:p w14:paraId="6FCD2036" w14:textId="77777777" w:rsidR="007828B8" w:rsidRPr="00CA4820" w:rsidRDefault="002A5038" w:rsidP="00370B9E">
      <w:pPr>
        <w:pStyle w:val="ListParagraph"/>
        <w:tabs>
          <w:tab w:val="left" w:pos="2166"/>
        </w:tabs>
        <w:spacing w:line="480" w:lineRule="auto"/>
        <w:ind w:left="990"/>
        <w:rPr>
          <w:sz w:val="24"/>
          <w:szCs w:val="24"/>
        </w:rPr>
      </w:pPr>
      <w:r>
        <w:rPr>
          <w:sz w:val="24"/>
          <w:szCs w:val="24"/>
        </w:rPr>
        <w:t xml:space="preserve">      </w:t>
      </w:r>
      <w:r w:rsidR="007828B8">
        <w:rPr>
          <w:sz w:val="24"/>
          <w:szCs w:val="24"/>
        </w:rPr>
        <w:t>The presence of a nerve growth factor and epidermal growth factor in the submandibular saliva may accelerate w</w:t>
      </w:r>
      <w:r w:rsidR="00354FCB">
        <w:rPr>
          <w:sz w:val="24"/>
          <w:szCs w:val="24"/>
        </w:rPr>
        <w:t xml:space="preserve">ound healing. </w:t>
      </w:r>
      <w:r w:rsidR="007828B8" w:rsidRPr="007A71EA">
        <w:rPr>
          <w:sz w:val="24"/>
          <w:szCs w:val="24"/>
          <w:vertAlign w:val="superscript"/>
        </w:rPr>
        <w:t>25</w:t>
      </w:r>
      <w:r>
        <w:rPr>
          <w:sz w:val="24"/>
          <w:szCs w:val="24"/>
        </w:rPr>
        <w:t xml:space="preserve"> </w:t>
      </w:r>
      <w:r w:rsidR="007828B8" w:rsidRPr="002A5038">
        <w:rPr>
          <w:sz w:val="24"/>
          <w:szCs w:val="24"/>
        </w:rPr>
        <w:t>Saliva contains many g</w:t>
      </w:r>
      <w:r w:rsidR="00354FCB">
        <w:rPr>
          <w:sz w:val="24"/>
          <w:szCs w:val="24"/>
        </w:rPr>
        <w:t xml:space="preserve">rowth factors </w:t>
      </w:r>
      <w:proofErr w:type="spellStart"/>
      <w:r w:rsidR="00354FCB">
        <w:rPr>
          <w:sz w:val="24"/>
          <w:szCs w:val="24"/>
        </w:rPr>
        <w:t>i.e</w:t>
      </w:r>
      <w:proofErr w:type="spellEnd"/>
      <w:r w:rsidR="00354FCB">
        <w:rPr>
          <w:sz w:val="24"/>
          <w:szCs w:val="24"/>
        </w:rPr>
        <w:t xml:space="preserve"> EGF, VEGF etc. </w:t>
      </w:r>
      <w:r w:rsidR="007828B8" w:rsidRPr="002A5038">
        <w:rPr>
          <w:sz w:val="24"/>
          <w:szCs w:val="24"/>
        </w:rPr>
        <w:t xml:space="preserve">Histatin1 are also involved in promoting growth by migration of </w:t>
      </w:r>
      <w:commentRangeStart w:id="20"/>
      <w:r w:rsidR="007828B8" w:rsidRPr="00AD5633">
        <w:rPr>
          <w:sz w:val="24"/>
          <w:szCs w:val="24"/>
          <w:highlight w:val="yellow"/>
        </w:rPr>
        <w:t>epithelial</w:t>
      </w:r>
      <w:commentRangeEnd w:id="20"/>
      <w:r w:rsidR="00AD5633">
        <w:rPr>
          <w:rStyle w:val="CommentReference"/>
        </w:rPr>
        <w:commentReference w:id="20"/>
      </w:r>
      <w:r w:rsidR="007828B8" w:rsidRPr="00AD5633">
        <w:rPr>
          <w:sz w:val="24"/>
          <w:szCs w:val="24"/>
          <w:highlight w:val="yellow"/>
        </w:rPr>
        <w:t xml:space="preserve"> cells </w:t>
      </w:r>
      <w:r w:rsidR="007828B8" w:rsidRPr="00AD5633">
        <w:rPr>
          <w:sz w:val="24"/>
          <w:szCs w:val="24"/>
          <w:highlight w:val="yellow"/>
          <w:vertAlign w:val="superscript"/>
        </w:rPr>
        <w:t>27</w:t>
      </w:r>
      <w:r w:rsidR="00370B9E" w:rsidRPr="00AD5633">
        <w:rPr>
          <w:sz w:val="24"/>
          <w:szCs w:val="24"/>
          <w:highlight w:val="yellow"/>
        </w:rPr>
        <w:t>.</w:t>
      </w:r>
    </w:p>
    <w:p w14:paraId="2B59B13A" w14:textId="77777777" w:rsidR="007828B8" w:rsidRDefault="007828B8" w:rsidP="00F53DFC">
      <w:pPr>
        <w:pStyle w:val="ListParagraph"/>
        <w:widowControl/>
        <w:numPr>
          <w:ilvl w:val="0"/>
          <w:numId w:val="19"/>
        </w:numPr>
        <w:tabs>
          <w:tab w:val="left" w:pos="2166"/>
        </w:tabs>
        <w:autoSpaceDE/>
        <w:autoSpaceDN/>
        <w:spacing w:after="200" w:line="480" w:lineRule="auto"/>
        <w:contextualSpacing/>
        <w:rPr>
          <w:i/>
          <w:iCs/>
          <w:sz w:val="24"/>
          <w:szCs w:val="24"/>
        </w:rPr>
      </w:pPr>
      <w:r w:rsidRPr="00073C96">
        <w:rPr>
          <w:i/>
          <w:iCs/>
          <w:sz w:val="24"/>
          <w:szCs w:val="24"/>
        </w:rPr>
        <w:t>Lubrication and moistening</w:t>
      </w:r>
      <w:r>
        <w:rPr>
          <w:i/>
          <w:iCs/>
          <w:sz w:val="24"/>
          <w:szCs w:val="24"/>
        </w:rPr>
        <w:t>-</w:t>
      </w:r>
    </w:p>
    <w:p w14:paraId="2AF0D06B" w14:textId="77777777" w:rsidR="007828B8" w:rsidRPr="002A5038" w:rsidRDefault="00370B9E" w:rsidP="00370B9E">
      <w:pPr>
        <w:pStyle w:val="ListParagraph"/>
        <w:tabs>
          <w:tab w:val="left" w:pos="2166"/>
        </w:tabs>
        <w:spacing w:line="480" w:lineRule="auto"/>
        <w:ind w:left="990" w:hanging="154"/>
        <w:rPr>
          <w:sz w:val="24"/>
          <w:szCs w:val="24"/>
        </w:rPr>
      </w:pPr>
      <w:r>
        <w:rPr>
          <w:sz w:val="24"/>
          <w:szCs w:val="24"/>
        </w:rPr>
        <w:t xml:space="preserve">  </w:t>
      </w:r>
      <w:r w:rsidR="007828B8">
        <w:rPr>
          <w:sz w:val="24"/>
          <w:szCs w:val="24"/>
        </w:rPr>
        <w:t>Oral cavity has a constant flow of saliva all the time (unstimulated). Saliva consists mostly of water (almost 99%), but also contains secretions</w:t>
      </w:r>
      <w:r w:rsidR="00354FCB">
        <w:rPr>
          <w:sz w:val="24"/>
          <w:szCs w:val="24"/>
        </w:rPr>
        <w:t xml:space="preserve"> called mucins. T</w:t>
      </w:r>
      <w:r w:rsidR="007828B8">
        <w:rPr>
          <w:sz w:val="24"/>
          <w:szCs w:val="24"/>
        </w:rPr>
        <w:t xml:space="preserve">hese mucins </w:t>
      </w:r>
      <w:proofErr w:type="gramStart"/>
      <w:r w:rsidR="007828B8">
        <w:rPr>
          <w:sz w:val="24"/>
          <w:szCs w:val="24"/>
        </w:rPr>
        <w:t>coats</w:t>
      </w:r>
      <w:proofErr w:type="gramEnd"/>
      <w:r w:rsidR="007828B8">
        <w:rPr>
          <w:sz w:val="24"/>
          <w:szCs w:val="24"/>
        </w:rPr>
        <w:t xml:space="preserve"> the surface of oral cavity providing the lubrication omitting the aberrations caused by the activity.</w:t>
      </w:r>
    </w:p>
    <w:p w14:paraId="7378643F" w14:textId="77777777" w:rsidR="007828B8" w:rsidRDefault="007828B8" w:rsidP="00F53DFC">
      <w:pPr>
        <w:pStyle w:val="ListParagraph"/>
        <w:widowControl/>
        <w:numPr>
          <w:ilvl w:val="0"/>
          <w:numId w:val="19"/>
        </w:numPr>
        <w:tabs>
          <w:tab w:val="left" w:pos="2166"/>
        </w:tabs>
        <w:autoSpaceDE/>
        <w:autoSpaceDN/>
        <w:spacing w:after="200" w:line="480" w:lineRule="auto"/>
        <w:contextualSpacing/>
        <w:rPr>
          <w:i/>
          <w:iCs/>
          <w:sz w:val="24"/>
          <w:szCs w:val="24"/>
        </w:rPr>
      </w:pPr>
      <w:r w:rsidRPr="00241B89">
        <w:rPr>
          <w:i/>
          <w:iCs/>
          <w:sz w:val="24"/>
          <w:szCs w:val="24"/>
        </w:rPr>
        <w:t>Water balance and clearance</w:t>
      </w:r>
      <w:r>
        <w:rPr>
          <w:i/>
          <w:iCs/>
          <w:sz w:val="24"/>
          <w:szCs w:val="24"/>
        </w:rPr>
        <w:t>-</w:t>
      </w:r>
    </w:p>
    <w:p w14:paraId="6CAABABF" w14:textId="77777777" w:rsidR="007828B8" w:rsidRDefault="00370B9E" w:rsidP="00370B9E">
      <w:pPr>
        <w:tabs>
          <w:tab w:val="left" w:pos="990"/>
          <w:tab w:val="left" w:pos="2166"/>
        </w:tabs>
        <w:spacing w:line="480" w:lineRule="auto"/>
        <w:ind w:left="990" w:hanging="270"/>
        <w:jc w:val="both"/>
        <w:rPr>
          <w:sz w:val="24"/>
          <w:szCs w:val="24"/>
        </w:rPr>
      </w:pPr>
      <w:r>
        <w:rPr>
          <w:sz w:val="24"/>
          <w:szCs w:val="24"/>
        </w:rPr>
        <w:t xml:space="preserve">    </w:t>
      </w:r>
      <w:r w:rsidR="007828B8">
        <w:rPr>
          <w:sz w:val="24"/>
          <w:szCs w:val="24"/>
        </w:rPr>
        <w:t xml:space="preserve">Salivary glands are part of a control system for maintaining an appropriate level of hydration. The signals to salivary glands result from osmotic changes detected in hypothalamus or </w:t>
      </w:r>
      <w:commentRangeStart w:id="21"/>
      <w:proofErr w:type="spellStart"/>
      <w:r w:rsidR="007828B8" w:rsidRPr="00AD5633">
        <w:rPr>
          <w:sz w:val="24"/>
          <w:szCs w:val="24"/>
          <w:highlight w:val="yellow"/>
        </w:rPr>
        <w:t>vol</w:t>
      </w:r>
      <w:r w:rsidR="002A5038" w:rsidRPr="00AD5633">
        <w:rPr>
          <w:sz w:val="24"/>
          <w:szCs w:val="24"/>
          <w:highlight w:val="yellow"/>
        </w:rPr>
        <w:t>u</w:t>
      </w:r>
      <w:r w:rsidR="007828B8" w:rsidRPr="00AD5633">
        <w:rPr>
          <w:sz w:val="24"/>
          <w:szCs w:val="24"/>
          <w:highlight w:val="yellow"/>
        </w:rPr>
        <w:t>mic</w:t>
      </w:r>
      <w:commentRangeEnd w:id="21"/>
      <w:proofErr w:type="spellEnd"/>
      <w:r w:rsidR="00AD5633">
        <w:rPr>
          <w:rStyle w:val="CommentReference"/>
        </w:rPr>
        <w:commentReference w:id="21"/>
      </w:r>
      <w:r w:rsidR="007828B8">
        <w:rPr>
          <w:sz w:val="24"/>
          <w:szCs w:val="24"/>
        </w:rPr>
        <w:t xml:space="preserve"> changes operating through the renin-angiotensin system of the kidney. Thirst sensation and cessation of drinking are initiated by sensory messages passing into the brain from taste receptors in the </w:t>
      </w:r>
      <w:commentRangeStart w:id="22"/>
      <w:r w:rsidR="007828B8" w:rsidRPr="00FF2535">
        <w:rPr>
          <w:sz w:val="24"/>
          <w:szCs w:val="24"/>
          <w:highlight w:val="yellow"/>
        </w:rPr>
        <w:t>mouth</w:t>
      </w:r>
      <w:commentRangeEnd w:id="22"/>
      <w:r w:rsidR="00FF2535">
        <w:rPr>
          <w:rStyle w:val="CommentReference"/>
        </w:rPr>
        <w:commentReference w:id="22"/>
      </w:r>
      <w:r w:rsidR="007828B8" w:rsidRPr="00FF2535">
        <w:rPr>
          <w:sz w:val="24"/>
          <w:szCs w:val="24"/>
          <w:highlight w:val="yellow"/>
        </w:rPr>
        <w:t xml:space="preserve"> </w:t>
      </w:r>
      <w:r w:rsidR="007828B8" w:rsidRPr="00FF2535">
        <w:rPr>
          <w:sz w:val="24"/>
          <w:szCs w:val="24"/>
          <w:highlight w:val="yellow"/>
          <w:vertAlign w:val="superscript"/>
        </w:rPr>
        <w:t>25</w:t>
      </w:r>
      <w:r w:rsidR="007828B8" w:rsidRPr="00FF2535">
        <w:rPr>
          <w:sz w:val="24"/>
          <w:szCs w:val="24"/>
          <w:highlight w:val="yellow"/>
        </w:rPr>
        <w:t>.</w:t>
      </w:r>
    </w:p>
    <w:p w14:paraId="6CCB26F2" w14:textId="77777777" w:rsidR="007828B8" w:rsidRDefault="007828B8" w:rsidP="00370B9E">
      <w:pPr>
        <w:tabs>
          <w:tab w:val="left" w:pos="2166"/>
        </w:tabs>
        <w:spacing w:line="480" w:lineRule="auto"/>
        <w:ind w:left="990"/>
        <w:jc w:val="both"/>
        <w:rPr>
          <w:sz w:val="24"/>
          <w:szCs w:val="24"/>
        </w:rPr>
      </w:pPr>
      <w:r>
        <w:rPr>
          <w:sz w:val="24"/>
          <w:szCs w:val="24"/>
        </w:rPr>
        <w:t>The dilution and clearance of food debris, microbial acids, and other products is facilitated by the constant flow of salivary f</w:t>
      </w:r>
      <w:r w:rsidR="00F61C46">
        <w:rPr>
          <w:sz w:val="24"/>
          <w:szCs w:val="24"/>
        </w:rPr>
        <w:t>ilm across the teeth and mucosa</w:t>
      </w:r>
      <w:r w:rsidR="00666882">
        <w:rPr>
          <w:sz w:val="24"/>
          <w:szCs w:val="24"/>
        </w:rPr>
        <w:t>.</w:t>
      </w:r>
      <w:r w:rsidRPr="00306648">
        <w:rPr>
          <w:sz w:val="24"/>
          <w:szCs w:val="24"/>
          <w:vertAlign w:val="superscript"/>
        </w:rPr>
        <w:t>7</w:t>
      </w:r>
    </w:p>
    <w:p w14:paraId="48A211F7" w14:textId="77777777" w:rsidR="007828B8" w:rsidRDefault="007828B8" w:rsidP="00F53DFC">
      <w:pPr>
        <w:pStyle w:val="ListParagraph"/>
        <w:widowControl/>
        <w:numPr>
          <w:ilvl w:val="0"/>
          <w:numId w:val="19"/>
        </w:numPr>
        <w:tabs>
          <w:tab w:val="left" w:pos="2166"/>
        </w:tabs>
        <w:autoSpaceDE/>
        <w:autoSpaceDN/>
        <w:spacing w:after="200" w:line="480" w:lineRule="auto"/>
        <w:contextualSpacing/>
        <w:rPr>
          <w:i/>
          <w:iCs/>
          <w:sz w:val="24"/>
          <w:szCs w:val="24"/>
        </w:rPr>
      </w:pPr>
      <w:r w:rsidRPr="00306648">
        <w:rPr>
          <w:i/>
          <w:iCs/>
          <w:sz w:val="24"/>
          <w:szCs w:val="24"/>
        </w:rPr>
        <w:t>Toxin binding</w:t>
      </w:r>
    </w:p>
    <w:p w14:paraId="0C981AE8" w14:textId="77777777" w:rsidR="00666882" w:rsidRPr="00D371CB" w:rsidRDefault="00666882" w:rsidP="00D371CB">
      <w:pPr>
        <w:pStyle w:val="ListParagraph"/>
        <w:tabs>
          <w:tab w:val="left" w:pos="2166"/>
        </w:tabs>
        <w:spacing w:line="480" w:lineRule="auto"/>
        <w:ind w:left="810"/>
        <w:rPr>
          <w:sz w:val="24"/>
          <w:szCs w:val="24"/>
        </w:rPr>
      </w:pPr>
      <w:r>
        <w:rPr>
          <w:sz w:val="24"/>
          <w:szCs w:val="24"/>
        </w:rPr>
        <w:t xml:space="preserve">     </w:t>
      </w:r>
      <w:r w:rsidR="007828B8">
        <w:rPr>
          <w:sz w:val="24"/>
          <w:szCs w:val="24"/>
        </w:rPr>
        <w:t xml:space="preserve">The basic PRPs and histatins bind tannins, common constituents that may inhibit growth and have various toxic </w:t>
      </w:r>
      <w:r w:rsidR="00F61C46">
        <w:rPr>
          <w:sz w:val="24"/>
          <w:szCs w:val="24"/>
        </w:rPr>
        <w:t>effects</w:t>
      </w:r>
      <w:r w:rsidR="007828B8">
        <w:rPr>
          <w:sz w:val="24"/>
          <w:szCs w:val="24"/>
        </w:rPr>
        <w:t>. Similar to the effect of tannins on basic PRPs, dietary papain increases the expression of cystatins in the salivary glands.</w:t>
      </w:r>
      <w:r w:rsidR="007828B8" w:rsidRPr="00B22270">
        <w:rPr>
          <w:sz w:val="24"/>
          <w:szCs w:val="24"/>
          <w:vertAlign w:val="superscript"/>
        </w:rPr>
        <w:t>7</w:t>
      </w:r>
    </w:p>
    <w:p w14:paraId="424CF885" w14:textId="77777777" w:rsidR="007828B8" w:rsidRDefault="007828B8" w:rsidP="00F53DFC">
      <w:pPr>
        <w:pStyle w:val="ListParagraph"/>
        <w:widowControl/>
        <w:numPr>
          <w:ilvl w:val="0"/>
          <w:numId w:val="19"/>
        </w:numPr>
        <w:tabs>
          <w:tab w:val="left" w:pos="2166"/>
        </w:tabs>
        <w:autoSpaceDE/>
        <w:autoSpaceDN/>
        <w:spacing w:after="200" w:line="480" w:lineRule="auto"/>
        <w:contextualSpacing/>
        <w:rPr>
          <w:i/>
          <w:iCs/>
          <w:sz w:val="24"/>
          <w:szCs w:val="24"/>
        </w:rPr>
      </w:pPr>
      <w:r w:rsidRPr="00B22270">
        <w:rPr>
          <w:i/>
          <w:iCs/>
          <w:sz w:val="24"/>
          <w:szCs w:val="24"/>
        </w:rPr>
        <w:t>Forensics</w:t>
      </w:r>
      <w:r>
        <w:rPr>
          <w:i/>
          <w:iCs/>
          <w:sz w:val="24"/>
          <w:szCs w:val="24"/>
        </w:rPr>
        <w:t>-</w:t>
      </w:r>
    </w:p>
    <w:p w14:paraId="1DE6CFAC" w14:textId="77777777" w:rsidR="00626CF2" w:rsidRPr="00666882" w:rsidRDefault="00666882" w:rsidP="00D371CB">
      <w:pPr>
        <w:pStyle w:val="ListParagraph"/>
        <w:tabs>
          <w:tab w:val="left" w:pos="2166"/>
        </w:tabs>
        <w:spacing w:line="480" w:lineRule="auto"/>
        <w:ind w:left="900"/>
        <w:rPr>
          <w:sz w:val="24"/>
          <w:szCs w:val="24"/>
        </w:rPr>
      </w:pPr>
      <w:r>
        <w:rPr>
          <w:sz w:val="24"/>
          <w:szCs w:val="24"/>
        </w:rPr>
        <w:t xml:space="preserve">     </w:t>
      </w:r>
      <w:r w:rsidR="007828B8">
        <w:rPr>
          <w:sz w:val="24"/>
          <w:szCs w:val="24"/>
        </w:rPr>
        <w:t xml:space="preserve">Saliva also has important role in forensic dentistry. </w:t>
      </w:r>
      <w:r>
        <w:rPr>
          <w:sz w:val="24"/>
          <w:szCs w:val="24"/>
        </w:rPr>
        <w:t>T</w:t>
      </w:r>
      <w:r w:rsidR="007828B8">
        <w:rPr>
          <w:sz w:val="24"/>
          <w:szCs w:val="24"/>
        </w:rPr>
        <w:t>he oligosaccharide structure on salivary mucins is the same as that on red blood cells that determines blood type. The epithelial cells shed from the oral mucosa are a source of DNA</w:t>
      </w:r>
      <w:r>
        <w:rPr>
          <w:sz w:val="24"/>
          <w:szCs w:val="24"/>
        </w:rPr>
        <w:t xml:space="preserve">. </w:t>
      </w:r>
      <w:r w:rsidR="007828B8" w:rsidRPr="00B22270">
        <w:rPr>
          <w:sz w:val="24"/>
          <w:szCs w:val="24"/>
          <w:vertAlign w:val="superscript"/>
        </w:rPr>
        <w:t>7</w:t>
      </w:r>
    </w:p>
    <w:p w14:paraId="3AB9CCA8" w14:textId="77777777" w:rsidR="00626CF2" w:rsidRDefault="00626CF2" w:rsidP="00F53DFC">
      <w:pPr>
        <w:pStyle w:val="ListParagraph"/>
        <w:tabs>
          <w:tab w:val="left" w:pos="2166"/>
        </w:tabs>
        <w:spacing w:line="480" w:lineRule="auto"/>
        <w:rPr>
          <w:b/>
          <w:bCs/>
          <w:sz w:val="24"/>
          <w:szCs w:val="24"/>
        </w:rPr>
      </w:pPr>
    </w:p>
    <w:p w14:paraId="04ED1457" w14:textId="77777777" w:rsidR="007828B8" w:rsidRDefault="007828B8" w:rsidP="00626CF2">
      <w:pPr>
        <w:pStyle w:val="ListParagraph"/>
        <w:tabs>
          <w:tab w:val="left" w:pos="2166"/>
        </w:tabs>
        <w:spacing w:line="480" w:lineRule="auto"/>
        <w:jc w:val="center"/>
        <w:rPr>
          <w:b/>
          <w:bCs/>
          <w:sz w:val="24"/>
          <w:szCs w:val="24"/>
        </w:rPr>
      </w:pPr>
      <w:r w:rsidRPr="001F41C0">
        <w:rPr>
          <w:b/>
          <w:bCs/>
          <w:sz w:val="24"/>
          <w:szCs w:val="24"/>
        </w:rPr>
        <w:t>SALIVARY BIOMARKERS</w:t>
      </w:r>
    </w:p>
    <w:p w14:paraId="1631EFC7" w14:textId="77777777" w:rsidR="007828B8" w:rsidRDefault="00666882" w:rsidP="00F61C46">
      <w:pPr>
        <w:pStyle w:val="ListParagraph"/>
        <w:tabs>
          <w:tab w:val="left" w:pos="2166"/>
        </w:tabs>
        <w:spacing w:line="480" w:lineRule="auto"/>
        <w:ind w:left="630"/>
        <w:rPr>
          <w:sz w:val="24"/>
          <w:szCs w:val="24"/>
        </w:rPr>
      </w:pPr>
      <w:r>
        <w:rPr>
          <w:sz w:val="24"/>
          <w:szCs w:val="24"/>
        </w:rPr>
        <w:t xml:space="preserve">     </w:t>
      </w:r>
      <w:r w:rsidR="007828B8" w:rsidRPr="00861006">
        <w:rPr>
          <w:sz w:val="24"/>
          <w:szCs w:val="24"/>
        </w:rPr>
        <w:t>According to the national institute of health (NIH), a biomarker is an objectively measured and evaluated indicator of normal biologic processes, pathogenic processes, or pharmacologic responses to therapeutic intervention</w:t>
      </w:r>
      <w:r w:rsidR="00861006" w:rsidRPr="00861006">
        <w:rPr>
          <w:sz w:val="24"/>
          <w:szCs w:val="24"/>
        </w:rPr>
        <w:t>.</w:t>
      </w:r>
      <w:r w:rsidR="00861006" w:rsidRPr="00861006">
        <w:rPr>
          <w:sz w:val="24"/>
          <w:szCs w:val="24"/>
          <w:vertAlign w:val="superscript"/>
        </w:rPr>
        <w:t xml:space="preserve"> </w:t>
      </w:r>
      <w:r w:rsidR="007828B8" w:rsidRPr="00861006">
        <w:rPr>
          <w:sz w:val="24"/>
          <w:szCs w:val="24"/>
        </w:rPr>
        <w:t xml:space="preserve">Biomarkers exist in a variety of different forms, including antibodies, microbes, DNA, RNA, lipids, metabolites and proteins. Thus, biomarkers serve as a valuable and attractive tool in the detection, risk assessment, diagnosis, prognosis, and monitoring of </w:t>
      </w:r>
      <w:commentRangeStart w:id="23"/>
      <w:r w:rsidR="007828B8" w:rsidRPr="00FF2535">
        <w:rPr>
          <w:sz w:val="24"/>
          <w:szCs w:val="24"/>
          <w:highlight w:val="yellow"/>
        </w:rPr>
        <w:t>disease</w:t>
      </w:r>
      <w:commentRangeEnd w:id="23"/>
      <w:r w:rsidR="00FF2535">
        <w:rPr>
          <w:rStyle w:val="CommentReference"/>
        </w:rPr>
        <w:commentReference w:id="23"/>
      </w:r>
      <w:r w:rsidR="007828B8" w:rsidRPr="00FF2535">
        <w:rPr>
          <w:sz w:val="24"/>
          <w:szCs w:val="24"/>
          <w:highlight w:val="yellow"/>
        </w:rPr>
        <w:t xml:space="preserve"> </w:t>
      </w:r>
      <w:r w:rsidR="007828B8" w:rsidRPr="00FF2535">
        <w:rPr>
          <w:sz w:val="24"/>
          <w:szCs w:val="24"/>
          <w:highlight w:val="yellow"/>
          <w:vertAlign w:val="superscript"/>
        </w:rPr>
        <w:t>29</w:t>
      </w:r>
      <w:r w:rsidR="007828B8" w:rsidRPr="00FF2535">
        <w:rPr>
          <w:sz w:val="24"/>
          <w:szCs w:val="24"/>
          <w:highlight w:val="yellow"/>
        </w:rPr>
        <w:t>.</w:t>
      </w:r>
    </w:p>
    <w:p w14:paraId="14C8522E" w14:textId="77777777" w:rsidR="007828B8" w:rsidRDefault="00F61C46" w:rsidP="00F61C46">
      <w:pPr>
        <w:tabs>
          <w:tab w:val="left" w:pos="2166"/>
        </w:tabs>
        <w:spacing w:line="480" w:lineRule="auto"/>
        <w:ind w:left="630" w:hanging="90"/>
        <w:jc w:val="both"/>
        <w:rPr>
          <w:sz w:val="24"/>
          <w:szCs w:val="24"/>
        </w:rPr>
      </w:pPr>
      <w:r>
        <w:rPr>
          <w:sz w:val="24"/>
          <w:szCs w:val="24"/>
        </w:rPr>
        <w:t xml:space="preserve"> </w:t>
      </w:r>
      <w:r w:rsidR="007828B8">
        <w:rPr>
          <w:sz w:val="24"/>
          <w:szCs w:val="24"/>
        </w:rPr>
        <w:t xml:space="preserve">Saliva contains biomarkers derived from serum, gingival crevicular fluid and mucosal transudate. </w:t>
      </w:r>
      <w:r w:rsidR="007828B8" w:rsidRPr="00FF2535">
        <w:rPr>
          <w:sz w:val="24"/>
          <w:szCs w:val="24"/>
          <w:highlight w:val="magenta"/>
        </w:rPr>
        <w:t xml:space="preserve">Systemic and oral diseases produce markers that appear in saliva. </w:t>
      </w:r>
      <w:commentRangeStart w:id="24"/>
      <w:r w:rsidRPr="00FF2535">
        <w:rPr>
          <w:sz w:val="24"/>
          <w:szCs w:val="24"/>
          <w:highlight w:val="magenta"/>
        </w:rPr>
        <w:t xml:space="preserve">As </w:t>
      </w:r>
      <w:commentRangeEnd w:id="24"/>
      <w:r w:rsidR="00FF2535" w:rsidRPr="00FF2535">
        <w:rPr>
          <w:rStyle w:val="CommentReference"/>
          <w:highlight w:val="magenta"/>
        </w:rPr>
        <w:commentReference w:id="24"/>
      </w:r>
      <w:r w:rsidR="007828B8" w:rsidRPr="00FF2535">
        <w:rPr>
          <w:sz w:val="24"/>
          <w:szCs w:val="24"/>
          <w:highlight w:val="magenta"/>
        </w:rPr>
        <w:t xml:space="preserve">discussed </w:t>
      </w:r>
      <w:commentRangeStart w:id="25"/>
      <w:r w:rsidR="007828B8" w:rsidRPr="00FF2535">
        <w:rPr>
          <w:sz w:val="24"/>
          <w:szCs w:val="24"/>
          <w:highlight w:val="magenta"/>
        </w:rPr>
        <w:t>below</w:t>
      </w:r>
      <w:commentRangeEnd w:id="25"/>
      <w:r w:rsidR="00FF2535" w:rsidRPr="00FF2535">
        <w:rPr>
          <w:rStyle w:val="CommentReference"/>
          <w:highlight w:val="magenta"/>
        </w:rPr>
        <w:commentReference w:id="25"/>
      </w:r>
      <w:r w:rsidR="007828B8" w:rsidRPr="00FF2535">
        <w:rPr>
          <w:sz w:val="24"/>
          <w:szCs w:val="24"/>
          <w:highlight w:val="yellow"/>
        </w:rPr>
        <w:t xml:space="preserve"> </w:t>
      </w:r>
      <w:r w:rsidR="007828B8" w:rsidRPr="00FF2535">
        <w:rPr>
          <w:sz w:val="24"/>
          <w:szCs w:val="24"/>
          <w:highlight w:val="yellow"/>
          <w:vertAlign w:val="superscript"/>
        </w:rPr>
        <w:t>31</w:t>
      </w:r>
      <w:r w:rsidR="007828B8" w:rsidRPr="00FF2535">
        <w:rPr>
          <w:sz w:val="24"/>
          <w:szCs w:val="24"/>
          <w:highlight w:val="yellow"/>
        </w:rPr>
        <w:t>.</w:t>
      </w:r>
    </w:p>
    <w:p w14:paraId="64055A9E" w14:textId="77777777" w:rsidR="007828B8" w:rsidRDefault="007828B8" w:rsidP="00F53DFC">
      <w:pPr>
        <w:tabs>
          <w:tab w:val="left" w:pos="2166"/>
        </w:tabs>
        <w:spacing w:line="480" w:lineRule="auto"/>
        <w:ind w:left="720"/>
        <w:jc w:val="both"/>
        <w:rPr>
          <w:sz w:val="24"/>
          <w:szCs w:val="24"/>
        </w:rPr>
      </w:pPr>
      <w:r w:rsidRPr="00CA4820">
        <w:rPr>
          <w:i/>
          <w:iCs/>
          <w:sz w:val="24"/>
          <w:szCs w:val="24"/>
        </w:rPr>
        <w:t xml:space="preserve">Oncology – </w:t>
      </w:r>
    </w:p>
    <w:p w14:paraId="3C724A2C" w14:textId="77777777" w:rsidR="007828B8" w:rsidRDefault="007828B8" w:rsidP="00F53DFC">
      <w:pPr>
        <w:tabs>
          <w:tab w:val="left" w:pos="2166"/>
        </w:tabs>
        <w:spacing w:line="480" w:lineRule="auto"/>
        <w:ind w:left="720"/>
        <w:jc w:val="both"/>
        <w:rPr>
          <w:sz w:val="24"/>
          <w:szCs w:val="24"/>
        </w:rPr>
      </w:pPr>
      <w:r w:rsidRPr="00CA4820">
        <w:rPr>
          <w:sz w:val="24"/>
          <w:szCs w:val="24"/>
        </w:rPr>
        <w:t xml:space="preserve">The biomarkers are p53 antibody, in oral squamous cell carcinoma, high level of salivary kallikrein in oral malignant </w:t>
      </w:r>
      <w:proofErr w:type="spellStart"/>
      <w:r w:rsidRPr="00CA4820">
        <w:rPr>
          <w:sz w:val="24"/>
          <w:szCs w:val="24"/>
        </w:rPr>
        <w:t>tumours</w:t>
      </w:r>
      <w:proofErr w:type="spellEnd"/>
      <w:r w:rsidRPr="00CA4820">
        <w:rPr>
          <w:sz w:val="24"/>
          <w:szCs w:val="24"/>
        </w:rPr>
        <w:t xml:space="preserve"> and Ca-125, a glycoprotein of ovarian cancer.</w:t>
      </w:r>
    </w:p>
    <w:p w14:paraId="07944D9C" w14:textId="77777777" w:rsidR="007828B8" w:rsidRDefault="007828B8" w:rsidP="00F53DFC">
      <w:pPr>
        <w:tabs>
          <w:tab w:val="left" w:pos="2166"/>
        </w:tabs>
        <w:spacing w:line="480" w:lineRule="auto"/>
        <w:ind w:left="720"/>
        <w:jc w:val="both"/>
        <w:rPr>
          <w:sz w:val="24"/>
          <w:szCs w:val="24"/>
        </w:rPr>
      </w:pPr>
      <w:r w:rsidRPr="00CA4820">
        <w:rPr>
          <w:i/>
          <w:iCs/>
          <w:sz w:val="24"/>
          <w:szCs w:val="24"/>
        </w:rPr>
        <w:t xml:space="preserve">Cardiovascular diseases– </w:t>
      </w:r>
    </w:p>
    <w:p w14:paraId="5F72020E" w14:textId="77777777" w:rsidR="007828B8" w:rsidRDefault="007828B8" w:rsidP="00F53DFC">
      <w:pPr>
        <w:tabs>
          <w:tab w:val="left" w:pos="2166"/>
        </w:tabs>
        <w:spacing w:line="480" w:lineRule="auto"/>
        <w:ind w:left="720"/>
        <w:jc w:val="both"/>
        <w:rPr>
          <w:sz w:val="24"/>
          <w:szCs w:val="24"/>
        </w:rPr>
      </w:pPr>
      <w:r w:rsidRPr="00CA4820">
        <w:rPr>
          <w:sz w:val="24"/>
          <w:szCs w:val="24"/>
        </w:rPr>
        <w:t>Determination of salivary amylase activity before and 6hrs after cardiovascular surgery shows more mortality in patients with low salivary amylase pre operatively.</w:t>
      </w:r>
    </w:p>
    <w:p w14:paraId="33C5CF9E" w14:textId="77777777" w:rsidR="007828B8" w:rsidRDefault="007828B8" w:rsidP="00497792">
      <w:pPr>
        <w:tabs>
          <w:tab w:val="left" w:pos="2166"/>
        </w:tabs>
        <w:spacing w:line="480" w:lineRule="auto"/>
        <w:ind w:left="360" w:firstLine="90"/>
        <w:jc w:val="both"/>
        <w:rPr>
          <w:sz w:val="24"/>
          <w:szCs w:val="24"/>
        </w:rPr>
      </w:pPr>
      <w:r w:rsidRPr="00CA4820">
        <w:rPr>
          <w:i/>
          <w:iCs/>
          <w:sz w:val="24"/>
          <w:szCs w:val="24"/>
        </w:rPr>
        <w:t xml:space="preserve">Viral diseases- </w:t>
      </w:r>
    </w:p>
    <w:p w14:paraId="46BAB5E4" w14:textId="77777777" w:rsidR="007828B8" w:rsidRPr="00626CF2" w:rsidRDefault="007828B8" w:rsidP="00486A39">
      <w:pPr>
        <w:tabs>
          <w:tab w:val="left" w:pos="2166"/>
        </w:tabs>
        <w:spacing w:line="480" w:lineRule="auto"/>
        <w:ind w:left="540"/>
        <w:jc w:val="both"/>
        <w:rPr>
          <w:sz w:val="24"/>
          <w:szCs w:val="24"/>
        </w:rPr>
      </w:pPr>
      <w:r w:rsidRPr="00CA4820">
        <w:rPr>
          <w:sz w:val="24"/>
          <w:szCs w:val="24"/>
        </w:rPr>
        <w:t xml:space="preserve">Beta 2 micro globulin and soluble </w:t>
      </w:r>
      <w:proofErr w:type="spellStart"/>
      <w:r w:rsidRPr="00CA4820">
        <w:rPr>
          <w:sz w:val="24"/>
          <w:szCs w:val="24"/>
        </w:rPr>
        <w:t>tumour</w:t>
      </w:r>
      <w:proofErr w:type="spellEnd"/>
      <w:r w:rsidRPr="00CA4820">
        <w:rPr>
          <w:sz w:val="24"/>
          <w:szCs w:val="24"/>
        </w:rPr>
        <w:t xml:space="preserve"> necrosis factor are high in HIV patients. Acute hepatitis A &amp; B are diagnosed based on the lev</w:t>
      </w:r>
      <w:r>
        <w:rPr>
          <w:sz w:val="24"/>
          <w:szCs w:val="24"/>
        </w:rPr>
        <w:t>el of IgM antibodies in saliva.</w:t>
      </w:r>
    </w:p>
    <w:p w14:paraId="03E0CF56" w14:textId="77777777" w:rsidR="007828B8" w:rsidRPr="00462FAA" w:rsidRDefault="007828B8" w:rsidP="00486A39">
      <w:pPr>
        <w:pStyle w:val="ListParagraph"/>
        <w:tabs>
          <w:tab w:val="left" w:pos="2166"/>
        </w:tabs>
        <w:spacing w:line="480" w:lineRule="auto"/>
        <w:ind w:left="450" w:hanging="142"/>
        <w:rPr>
          <w:i/>
          <w:iCs/>
          <w:sz w:val="24"/>
          <w:szCs w:val="24"/>
        </w:rPr>
      </w:pPr>
      <w:r w:rsidRPr="00462FAA">
        <w:rPr>
          <w:i/>
          <w:iCs/>
          <w:sz w:val="24"/>
          <w:szCs w:val="24"/>
        </w:rPr>
        <w:t>Bacterial infection-</w:t>
      </w:r>
    </w:p>
    <w:p w14:paraId="627ED21C" w14:textId="77777777" w:rsidR="00121478" w:rsidRDefault="00121478" w:rsidP="00486A39">
      <w:pPr>
        <w:pStyle w:val="ListParagraph"/>
        <w:tabs>
          <w:tab w:val="left" w:pos="2166"/>
        </w:tabs>
        <w:spacing w:line="480" w:lineRule="auto"/>
        <w:ind w:left="540"/>
        <w:rPr>
          <w:sz w:val="24"/>
          <w:szCs w:val="24"/>
        </w:rPr>
      </w:pPr>
      <w:r>
        <w:rPr>
          <w:sz w:val="24"/>
          <w:szCs w:val="24"/>
        </w:rPr>
        <w:t xml:space="preserve">     </w:t>
      </w:r>
      <w:r w:rsidR="007828B8">
        <w:rPr>
          <w:sz w:val="24"/>
          <w:szCs w:val="24"/>
        </w:rPr>
        <w:t>Presence of helicobacter pylori in saliva is a sign of peptic ulcer. Saliva can be used as a tool for the detection of dental plaque – induced diseases, i.e. dental caries and gingivitis.</w:t>
      </w:r>
    </w:p>
    <w:p w14:paraId="364F5B08" w14:textId="77777777" w:rsidR="007828B8" w:rsidRPr="00121478" w:rsidRDefault="00497792" w:rsidP="00497792">
      <w:pPr>
        <w:pStyle w:val="ListParagraph"/>
        <w:tabs>
          <w:tab w:val="left" w:pos="2166"/>
        </w:tabs>
        <w:spacing w:line="480" w:lineRule="auto"/>
        <w:ind w:left="360" w:hanging="169"/>
        <w:rPr>
          <w:sz w:val="24"/>
          <w:szCs w:val="24"/>
        </w:rPr>
      </w:pPr>
      <w:r>
        <w:rPr>
          <w:i/>
          <w:iCs/>
          <w:sz w:val="24"/>
          <w:szCs w:val="24"/>
        </w:rPr>
        <w:t xml:space="preserve">  </w:t>
      </w:r>
      <w:r w:rsidR="007828B8" w:rsidRPr="00121478">
        <w:rPr>
          <w:i/>
          <w:iCs/>
          <w:sz w:val="24"/>
          <w:szCs w:val="24"/>
        </w:rPr>
        <w:t>Fungal infections-</w:t>
      </w:r>
    </w:p>
    <w:p w14:paraId="1D641A19" w14:textId="77777777" w:rsidR="007828B8" w:rsidRPr="00626CF2" w:rsidRDefault="00D371CB" w:rsidP="00497792">
      <w:pPr>
        <w:pStyle w:val="ListParagraph"/>
        <w:tabs>
          <w:tab w:val="left" w:pos="540"/>
          <w:tab w:val="left" w:pos="2166"/>
        </w:tabs>
        <w:spacing w:line="480" w:lineRule="auto"/>
        <w:ind w:left="540"/>
        <w:rPr>
          <w:sz w:val="24"/>
          <w:szCs w:val="24"/>
        </w:rPr>
      </w:pPr>
      <w:r>
        <w:rPr>
          <w:sz w:val="24"/>
          <w:szCs w:val="24"/>
        </w:rPr>
        <w:t xml:space="preserve">   </w:t>
      </w:r>
      <w:r w:rsidR="00497792">
        <w:rPr>
          <w:sz w:val="24"/>
          <w:szCs w:val="24"/>
        </w:rPr>
        <w:t xml:space="preserve">   </w:t>
      </w:r>
      <w:r w:rsidR="007828B8">
        <w:rPr>
          <w:sz w:val="24"/>
          <w:szCs w:val="24"/>
        </w:rPr>
        <w:t>Saliva can be used for the detection of oral candidiasis and salivary fungal counts.</w:t>
      </w:r>
    </w:p>
    <w:p w14:paraId="244A02E8" w14:textId="77777777" w:rsidR="007828B8" w:rsidRPr="00462FAA" w:rsidRDefault="007828B8" w:rsidP="00F53DFC">
      <w:pPr>
        <w:pStyle w:val="ListParagraph"/>
        <w:tabs>
          <w:tab w:val="left" w:pos="2166"/>
        </w:tabs>
        <w:spacing w:line="480" w:lineRule="auto"/>
        <w:ind w:left="709"/>
        <w:rPr>
          <w:i/>
          <w:iCs/>
          <w:sz w:val="24"/>
          <w:szCs w:val="24"/>
        </w:rPr>
      </w:pPr>
      <w:r w:rsidRPr="00462FAA">
        <w:rPr>
          <w:i/>
          <w:iCs/>
          <w:sz w:val="24"/>
          <w:szCs w:val="24"/>
        </w:rPr>
        <w:t>Endocrinology-</w:t>
      </w:r>
    </w:p>
    <w:p w14:paraId="465E3F3E" w14:textId="77777777" w:rsidR="007828B8" w:rsidRPr="00626CF2" w:rsidRDefault="00121478" w:rsidP="00497792">
      <w:pPr>
        <w:pStyle w:val="ListParagraph"/>
        <w:tabs>
          <w:tab w:val="left" w:pos="2166"/>
        </w:tabs>
        <w:spacing w:line="480" w:lineRule="auto"/>
        <w:ind w:left="540"/>
        <w:rPr>
          <w:sz w:val="24"/>
          <w:szCs w:val="24"/>
        </w:rPr>
      </w:pPr>
      <w:r>
        <w:rPr>
          <w:sz w:val="24"/>
          <w:szCs w:val="24"/>
        </w:rPr>
        <w:t xml:space="preserve">     </w:t>
      </w:r>
      <w:r w:rsidR="007828B8">
        <w:rPr>
          <w:sz w:val="24"/>
          <w:szCs w:val="24"/>
        </w:rPr>
        <w:t>Estradiol, estriol, cortisol, testosterone, salivary aldosterone, salivary progesterone are hormones can be accurately assessed from saliva. Salivary alterations include higher levels of IgA, salivary peroxidase, glucose content, potassium, salivary total protein and amylase.</w:t>
      </w:r>
    </w:p>
    <w:p w14:paraId="28AD19DF" w14:textId="77777777" w:rsidR="007828B8" w:rsidRPr="00462FAA" w:rsidRDefault="007828B8" w:rsidP="00F53DFC">
      <w:pPr>
        <w:pStyle w:val="ListParagraph"/>
        <w:tabs>
          <w:tab w:val="left" w:pos="2166"/>
        </w:tabs>
        <w:spacing w:line="480" w:lineRule="auto"/>
        <w:ind w:left="709"/>
        <w:rPr>
          <w:i/>
          <w:iCs/>
          <w:sz w:val="24"/>
          <w:szCs w:val="24"/>
        </w:rPr>
      </w:pPr>
      <w:r w:rsidRPr="00462FAA">
        <w:rPr>
          <w:i/>
          <w:iCs/>
          <w:sz w:val="24"/>
          <w:szCs w:val="24"/>
        </w:rPr>
        <w:t xml:space="preserve">Sjogren’s syndrome- </w:t>
      </w:r>
    </w:p>
    <w:p w14:paraId="13C64C84" w14:textId="77777777" w:rsidR="007828B8" w:rsidRPr="00626CF2" w:rsidRDefault="00121478" w:rsidP="00121478">
      <w:pPr>
        <w:pStyle w:val="ListParagraph"/>
        <w:tabs>
          <w:tab w:val="left" w:pos="2166"/>
        </w:tabs>
        <w:spacing w:line="480" w:lineRule="auto"/>
        <w:ind w:left="450"/>
        <w:rPr>
          <w:sz w:val="24"/>
          <w:szCs w:val="24"/>
        </w:rPr>
      </w:pPr>
      <w:r>
        <w:rPr>
          <w:sz w:val="24"/>
          <w:szCs w:val="24"/>
        </w:rPr>
        <w:t xml:space="preserve">      </w:t>
      </w:r>
      <w:r w:rsidR="007828B8">
        <w:rPr>
          <w:sz w:val="24"/>
          <w:szCs w:val="24"/>
        </w:rPr>
        <w:t>It is a chronic autoimmune disorder noted by salivary and lacrimal gland dysfunction along with rheumatoid arthritis. A raised concentration of NaCl,</w:t>
      </w:r>
      <w:r w:rsidR="00497792">
        <w:rPr>
          <w:sz w:val="24"/>
          <w:szCs w:val="24"/>
        </w:rPr>
        <w:t xml:space="preserve"> </w:t>
      </w:r>
      <w:r w:rsidR="007828B8">
        <w:rPr>
          <w:sz w:val="24"/>
          <w:szCs w:val="24"/>
        </w:rPr>
        <w:t xml:space="preserve">IgA, IgG, lactoferrins and inflammatory mediators such as PGE2, TXB2, interleukin2 and interleukin are noted in the saliva of </w:t>
      </w:r>
      <w:proofErr w:type="spellStart"/>
      <w:r w:rsidR="007828B8">
        <w:rPr>
          <w:sz w:val="24"/>
          <w:szCs w:val="24"/>
        </w:rPr>
        <w:t>sjogren’s</w:t>
      </w:r>
      <w:proofErr w:type="spellEnd"/>
      <w:r w:rsidR="007828B8">
        <w:rPr>
          <w:sz w:val="24"/>
          <w:szCs w:val="24"/>
        </w:rPr>
        <w:t xml:space="preserve"> syndrome patient.</w:t>
      </w:r>
    </w:p>
    <w:p w14:paraId="397228E3" w14:textId="77777777" w:rsidR="007828B8" w:rsidRPr="00462FAA" w:rsidRDefault="007828B8" w:rsidP="00121478">
      <w:pPr>
        <w:pStyle w:val="ListParagraph"/>
        <w:tabs>
          <w:tab w:val="left" w:pos="2166"/>
        </w:tabs>
        <w:spacing w:line="480" w:lineRule="auto"/>
        <w:ind w:left="540" w:hanging="90"/>
        <w:rPr>
          <w:i/>
          <w:iCs/>
          <w:sz w:val="24"/>
          <w:szCs w:val="24"/>
        </w:rPr>
      </w:pPr>
      <w:r w:rsidRPr="00462FAA">
        <w:rPr>
          <w:i/>
          <w:iCs/>
          <w:sz w:val="24"/>
          <w:szCs w:val="24"/>
        </w:rPr>
        <w:t>Psychiatry-</w:t>
      </w:r>
    </w:p>
    <w:p w14:paraId="6B976A7F" w14:textId="77777777" w:rsidR="007828B8" w:rsidRPr="00626CF2" w:rsidRDefault="007828B8" w:rsidP="00497792">
      <w:pPr>
        <w:pStyle w:val="ListParagraph"/>
        <w:tabs>
          <w:tab w:val="left" w:pos="180"/>
          <w:tab w:val="left" w:pos="450"/>
          <w:tab w:val="left" w:pos="2166"/>
        </w:tabs>
        <w:spacing w:line="480" w:lineRule="auto"/>
        <w:ind w:left="450" w:firstLine="0"/>
        <w:rPr>
          <w:sz w:val="24"/>
          <w:szCs w:val="24"/>
        </w:rPr>
      </w:pPr>
      <w:r>
        <w:rPr>
          <w:sz w:val="24"/>
          <w:szCs w:val="24"/>
        </w:rPr>
        <w:t>The therapeutic responses in the treatment of anxiety can be measured with salivary MPHG- (3-methyl 4-hydroxyphenyl glycol).</w:t>
      </w:r>
    </w:p>
    <w:p w14:paraId="2ADD88C4" w14:textId="77777777" w:rsidR="007828B8" w:rsidRDefault="007828B8" w:rsidP="00121478">
      <w:pPr>
        <w:pStyle w:val="ListParagraph"/>
        <w:tabs>
          <w:tab w:val="left" w:pos="2166"/>
        </w:tabs>
        <w:spacing w:line="480" w:lineRule="auto"/>
        <w:ind w:left="540" w:hanging="90"/>
        <w:rPr>
          <w:sz w:val="24"/>
          <w:szCs w:val="24"/>
        </w:rPr>
      </w:pPr>
      <w:r w:rsidRPr="00462FAA">
        <w:rPr>
          <w:i/>
          <w:iCs/>
          <w:sz w:val="24"/>
          <w:szCs w:val="24"/>
        </w:rPr>
        <w:t>Drug monitoring</w:t>
      </w:r>
      <w:r>
        <w:rPr>
          <w:sz w:val="24"/>
          <w:szCs w:val="24"/>
        </w:rPr>
        <w:t xml:space="preserve">- </w:t>
      </w:r>
    </w:p>
    <w:p w14:paraId="0FD4A025" w14:textId="77777777" w:rsidR="00626CF2" w:rsidRDefault="00121478" w:rsidP="00497792">
      <w:pPr>
        <w:pStyle w:val="ListParagraph"/>
        <w:tabs>
          <w:tab w:val="left" w:pos="540"/>
          <w:tab w:val="left" w:pos="2166"/>
        </w:tabs>
        <w:spacing w:line="480" w:lineRule="auto"/>
        <w:ind w:left="540" w:hanging="180"/>
        <w:rPr>
          <w:sz w:val="24"/>
          <w:szCs w:val="24"/>
        </w:rPr>
      </w:pPr>
      <w:r>
        <w:rPr>
          <w:sz w:val="24"/>
          <w:szCs w:val="24"/>
        </w:rPr>
        <w:t xml:space="preserve">  </w:t>
      </w:r>
      <w:r w:rsidR="007828B8">
        <w:rPr>
          <w:sz w:val="24"/>
          <w:szCs w:val="24"/>
        </w:rPr>
        <w:t xml:space="preserve">Saliva can be used to detect and monitor drugs like </w:t>
      </w:r>
      <w:r>
        <w:rPr>
          <w:sz w:val="24"/>
          <w:szCs w:val="24"/>
        </w:rPr>
        <w:t xml:space="preserve">cocaine, opioids, barbiturates, </w:t>
      </w:r>
      <w:r w:rsidR="007828B8">
        <w:rPr>
          <w:sz w:val="24"/>
          <w:szCs w:val="24"/>
        </w:rPr>
        <w:t>diazepam’s, cotinine, cannabinoids, and ethanol.</w:t>
      </w:r>
    </w:p>
    <w:p w14:paraId="6B107638" w14:textId="77777777" w:rsidR="007828B8" w:rsidRPr="00CA4820" w:rsidRDefault="007828B8" w:rsidP="00626CF2">
      <w:pPr>
        <w:tabs>
          <w:tab w:val="left" w:pos="2166"/>
        </w:tabs>
        <w:spacing w:line="480" w:lineRule="auto"/>
        <w:jc w:val="center"/>
        <w:rPr>
          <w:b/>
          <w:bCs/>
          <w:sz w:val="24"/>
          <w:szCs w:val="24"/>
        </w:rPr>
      </w:pPr>
      <w:r w:rsidRPr="00CA4820">
        <w:rPr>
          <w:b/>
          <w:bCs/>
          <w:sz w:val="24"/>
          <w:szCs w:val="24"/>
        </w:rPr>
        <w:t>POTENTIAL BIOMARKERS IN ORAL DISEASES</w:t>
      </w:r>
    </w:p>
    <w:p w14:paraId="719426D2"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Periodontal disease</w:t>
      </w:r>
    </w:p>
    <w:p w14:paraId="5BA23675" w14:textId="77777777" w:rsidR="007828B8" w:rsidRPr="00121478" w:rsidRDefault="00121478" w:rsidP="00121478">
      <w:pPr>
        <w:pStyle w:val="ListParagraph"/>
        <w:tabs>
          <w:tab w:val="left" w:pos="2166"/>
        </w:tabs>
        <w:spacing w:line="480" w:lineRule="auto"/>
        <w:ind w:left="1080"/>
        <w:rPr>
          <w:sz w:val="24"/>
          <w:szCs w:val="24"/>
        </w:rPr>
      </w:pPr>
      <w:r>
        <w:rPr>
          <w:sz w:val="24"/>
          <w:szCs w:val="24"/>
        </w:rPr>
        <w:t xml:space="preserve">      </w:t>
      </w:r>
      <w:r w:rsidR="007828B8">
        <w:rPr>
          <w:sz w:val="24"/>
          <w:szCs w:val="24"/>
        </w:rPr>
        <w:t xml:space="preserve">At the beginning of the inflammatory phase, prostaglandin E2, interleukin-1, interleukin-6, and </w:t>
      </w:r>
      <w:proofErr w:type="spellStart"/>
      <w:r w:rsidR="007828B8">
        <w:rPr>
          <w:sz w:val="24"/>
          <w:szCs w:val="24"/>
        </w:rPr>
        <w:t>tumour</w:t>
      </w:r>
      <w:proofErr w:type="spellEnd"/>
      <w:r w:rsidR="007828B8">
        <w:rPr>
          <w:sz w:val="24"/>
          <w:szCs w:val="24"/>
        </w:rPr>
        <w:t xml:space="preserve"> necrosis factor – alpha are found in a high number, released from a variety of cells. As the stages progress and the disease becomes more advanced with severe bone loss, the levels of </w:t>
      </w:r>
      <w:proofErr w:type="spellStart"/>
      <w:r w:rsidR="007828B8">
        <w:rPr>
          <w:sz w:val="24"/>
          <w:szCs w:val="24"/>
        </w:rPr>
        <w:t>tumour</w:t>
      </w:r>
      <w:proofErr w:type="spellEnd"/>
      <w:r w:rsidR="007828B8">
        <w:rPr>
          <w:sz w:val="24"/>
          <w:szCs w:val="24"/>
        </w:rPr>
        <w:t xml:space="preserve"> necrosis factor, interleukin-1, and RANKL are elevated and directly related to the degree of bone destruction. The specific biomarkers f</w:t>
      </w:r>
      <w:r w:rsidR="008B12B5">
        <w:rPr>
          <w:sz w:val="24"/>
          <w:szCs w:val="24"/>
        </w:rPr>
        <w:t>or the bone</w:t>
      </w:r>
      <w:r w:rsidR="007828B8">
        <w:rPr>
          <w:sz w:val="24"/>
          <w:szCs w:val="24"/>
        </w:rPr>
        <w:t xml:space="preserve">, such as </w:t>
      </w:r>
      <w:proofErr w:type="spellStart"/>
      <w:r w:rsidR="007828B8">
        <w:rPr>
          <w:sz w:val="24"/>
          <w:szCs w:val="24"/>
        </w:rPr>
        <w:t>pyridinoline</w:t>
      </w:r>
      <w:proofErr w:type="spellEnd"/>
      <w:r w:rsidR="007828B8">
        <w:rPr>
          <w:sz w:val="24"/>
          <w:szCs w:val="24"/>
        </w:rPr>
        <w:t xml:space="preserve"> cross-linked carboxyterminal telopeptide of type I collagen, are being transported in the crevicular fluid into the periodontal pocket and finally become a component of </w:t>
      </w:r>
      <w:commentRangeStart w:id="26"/>
      <w:r w:rsidR="007828B8" w:rsidRPr="00FF2535">
        <w:rPr>
          <w:sz w:val="24"/>
          <w:szCs w:val="24"/>
          <w:highlight w:val="yellow"/>
        </w:rPr>
        <w:t>saliva</w:t>
      </w:r>
      <w:commentRangeEnd w:id="26"/>
      <w:r w:rsidR="00FF2535">
        <w:rPr>
          <w:rStyle w:val="CommentReference"/>
        </w:rPr>
        <w:commentReference w:id="26"/>
      </w:r>
      <w:r w:rsidR="007828B8" w:rsidRPr="00FF2535">
        <w:rPr>
          <w:sz w:val="24"/>
          <w:szCs w:val="24"/>
          <w:highlight w:val="yellow"/>
        </w:rPr>
        <w:t xml:space="preserve"> </w:t>
      </w:r>
      <w:r w:rsidR="007828B8" w:rsidRPr="00FF2535">
        <w:rPr>
          <w:sz w:val="24"/>
          <w:szCs w:val="24"/>
          <w:highlight w:val="yellow"/>
          <w:vertAlign w:val="superscript"/>
        </w:rPr>
        <w:t>31</w:t>
      </w:r>
      <w:r w:rsidR="007828B8" w:rsidRPr="00FF2535">
        <w:rPr>
          <w:sz w:val="24"/>
          <w:szCs w:val="24"/>
          <w:highlight w:val="yellow"/>
        </w:rPr>
        <w:t>.</w:t>
      </w:r>
    </w:p>
    <w:p w14:paraId="790FFD31"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Sjogren’s syndrome</w:t>
      </w:r>
    </w:p>
    <w:p w14:paraId="75714712" w14:textId="77777777" w:rsidR="007828B8" w:rsidRPr="00C26A9E" w:rsidRDefault="00121478" w:rsidP="00C26A9E">
      <w:pPr>
        <w:pStyle w:val="ListParagraph"/>
        <w:tabs>
          <w:tab w:val="left" w:pos="2166"/>
        </w:tabs>
        <w:spacing w:line="480" w:lineRule="auto"/>
        <w:ind w:left="1080"/>
        <w:rPr>
          <w:sz w:val="24"/>
          <w:szCs w:val="24"/>
        </w:rPr>
      </w:pPr>
      <w:r>
        <w:rPr>
          <w:sz w:val="24"/>
          <w:szCs w:val="24"/>
        </w:rPr>
        <w:t xml:space="preserve">    </w:t>
      </w:r>
      <w:r w:rsidR="007828B8">
        <w:rPr>
          <w:sz w:val="24"/>
          <w:szCs w:val="24"/>
        </w:rPr>
        <w:t xml:space="preserve">It has shown the fact that this syndrome is accompanied with significant changes in the proteome and transcriptome, having also important alterations in the levels of IL-4, IL-5, and cytokine clusters. The study of HU et al. identified a panel of biomarkers that had high levels in patient with SS, including a number of three mRNA biomarker (guanylate-binding protein 2, </w:t>
      </w:r>
      <w:proofErr w:type="spellStart"/>
      <w:r w:rsidR="007828B8">
        <w:rPr>
          <w:sz w:val="24"/>
          <w:szCs w:val="24"/>
        </w:rPr>
        <w:t>myleiod</w:t>
      </w:r>
      <w:proofErr w:type="spellEnd"/>
      <w:r w:rsidR="007828B8">
        <w:rPr>
          <w:sz w:val="24"/>
          <w:szCs w:val="24"/>
        </w:rPr>
        <w:t xml:space="preserve"> cell nuclear differentiation antigen, and low-affinity </w:t>
      </w:r>
      <w:proofErr w:type="spellStart"/>
      <w:r w:rsidR="007828B8">
        <w:rPr>
          <w:sz w:val="24"/>
          <w:szCs w:val="24"/>
        </w:rPr>
        <w:t>IIIb</w:t>
      </w:r>
      <w:proofErr w:type="spellEnd"/>
      <w:r w:rsidR="007828B8">
        <w:rPr>
          <w:sz w:val="24"/>
          <w:szCs w:val="24"/>
        </w:rPr>
        <w:t xml:space="preserve"> receptor for the Fc fragment of IgG)</w:t>
      </w:r>
      <w:r w:rsidR="00C26A9E">
        <w:rPr>
          <w:sz w:val="24"/>
          <w:szCs w:val="24"/>
        </w:rPr>
        <w:t>.</w:t>
      </w:r>
      <w:r w:rsidR="007828B8" w:rsidRPr="00C64F31">
        <w:rPr>
          <w:sz w:val="24"/>
          <w:szCs w:val="24"/>
          <w:vertAlign w:val="superscript"/>
        </w:rPr>
        <w:t>31</w:t>
      </w:r>
    </w:p>
    <w:p w14:paraId="15C06A90"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Oral cancer-</w:t>
      </w:r>
    </w:p>
    <w:p w14:paraId="11C4D4E1" w14:textId="77777777" w:rsidR="007828B8" w:rsidRPr="00C26A9E" w:rsidRDefault="00C26A9E" w:rsidP="00C26A9E">
      <w:pPr>
        <w:pStyle w:val="ListParagraph"/>
        <w:tabs>
          <w:tab w:val="left" w:pos="2166"/>
        </w:tabs>
        <w:spacing w:line="480" w:lineRule="auto"/>
        <w:ind w:left="1080"/>
        <w:rPr>
          <w:sz w:val="24"/>
          <w:szCs w:val="24"/>
        </w:rPr>
      </w:pPr>
      <w:r>
        <w:rPr>
          <w:sz w:val="24"/>
          <w:szCs w:val="24"/>
        </w:rPr>
        <w:t xml:space="preserve">     </w:t>
      </w:r>
      <w:r w:rsidR="007828B8">
        <w:rPr>
          <w:sz w:val="24"/>
          <w:szCs w:val="24"/>
        </w:rPr>
        <w:t xml:space="preserve">Other previous salivary transcriptomic studies have discovered seven oral squamous cell carcinoma- associated salivary RNAs (S100 calcium-binding protein P, dual –specificity phosphatese1, interleukin-8, interleukin-1 beta, H3 histone family 3 A, ornithine decarboxylase antizyme1, and spermine N1- acetyltransferase) that showed a prediction accuracy of 81% as biomarkers for OSCC. </w:t>
      </w:r>
      <w:r w:rsidRPr="00C26A9E">
        <w:rPr>
          <w:sz w:val="24"/>
          <w:szCs w:val="24"/>
          <w:vertAlign w:val="superscript"/>
        </w:rPr>
        <w:t>31</w:t>
      </w:r>
    </w:p>
    <w:p w14:paraId="472788EA"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Dental caries</w:t>
      </w:r>
    </w:p>
    <w:p w14:paraId="52BC564B" w14:textId="77777777" w:rsidR="007828B8" w:rsidRPr="00CA4820" w:rsidRDefault="00C26A9E" w:rsidP="00F53DFC">
      <w:pPr>
        <w:pStyle w:val="ListParagraph"/>
        <w:tabs>
          <w:tab w:val="left" w:pos="2166"/>
        </w:tabs>
        <w:spacing w:line="480" w:lineRule="auto"/>
        <w:ind w:left="1080"/>
        <w:rPr>
          <w:sz w:val="24"/>
          <w:szCs w:val="24"/>
        </w:rPr>
      </w:pPr>
      <w:r>
        <w:rPr>
          <w:sz w:val="24"/>
          <w:szCs w:val="24"/>
        </w:rPr>
        <w:t xml:space="preserve">    </w:t>
      </w:r>
      <w:r w:rsidR="00F9183F">
        <w:rPr>
          <w:sz w:val="24"/>
          <w:szCs w:val="24"/>
        </w:rPr>
        <w:t xml:space="preserve"> </w:t>
      </w:r>
      <w:r w:rsidR="007828B8">
        <w:rPr>
          <w:sz w:val="24"/>
          <w:szCs w:val="24"/>
        </w:rPr>
        <w:t xml:space="preserve">An elevated level of S. </w:t>
      </w:r>
      <w:proofErr w:type="spellStart"/>
      <w:r w:rsidR="007828B8">
        <w:rPr>
          <w:sz w:val="24"/>
          <w:szCs w:val="24"/>
        </w:rPr>
        <w:t>sorbinus</w:t>
      </w:r>
      <w:proofErr w:type="spellEnd"/>
      <w:r w:rsidR="007828B8">
        <w:rPr>
          <w:sz w:val="24"/>
          <w:szCs w:val="24"/>
        </w:rPr>
        <w:t xml:space="preserve"> was also detected in children with caries, despite their low level of S. mutans, suggesting S. </w:t>
      </w:r>
      <w:proofErr w:type="spellStart"/>
      <w:r w:rsidR="007828B8">
        <w:rPr>
          <w:sz w:val="24"/>
          <w:szCs w:val="24"/>
        </w:rPr>
        <w:t>sorbinus</w:t>
      </w:r>
      <w:proofErr w:type="spellEnd"/>
      <w:r w:rsidR="007828B8">
        <w:rPr>
          <w:sz w:val="24"/>
          <w:szCs w:val="24"/>
        </w:rPr>
        <w:t xml:space="preserve"> as a potential </w:t>
      </w:r>
      <w:proofErr w:type="gramStart"/>
      <w:r w:rsidR="007828B8">
        <w:rPr>
          <w:sz w:val="24"/>
          <w:szCs w:val="24"/>
        </w:rPr>
        <w:t>alternatives</w:t>
      </w:r>
      <w:proofErr w:type="gramEnd"/>
      <w:r w:rsidR="007828B8">
        <w:rPr>
          <w:sz w:val="24"/>
          <w:szCs w:val="24"/>
        </w:rPr>
        <w:t xml:space="preserve"> pathogen for caries. Lactobacilli have also been implicated as important contribu</w:t>
      </w:r>
      <w:r w:rsidR="00F9183F">
        <w:rPr>
          <w:sz w:val="24"/>
          <w:szCs w:val="24"/>
        </w:rPr>
        <w:t>tory species in dental caries</w:t>
      </w:r>
      <w:r w:rsidR="007828B8">
        <w:rPr>
          <w:sz w:val="24"/>
          <w:szCs w:val="24"/>
        </w:rPr>
        <w:t>.</w:t>
      </w:r>
    </w:p>
    <w:p w14:paraId="1E475A8F"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Orofacial pain salivary biomarkers-</w:t>
      </w:r>
    </w:p>
    <w:p w14:paraId="3269D539" w14:textId="77777777" w:rsidR="007828B8" w:rsidRPr="00F9183F" w:rsidRDefault="00F9183F" w:rsidP="00F9183F">
      <w:pPr>
        <w:pStyle w:val="ListParagraph"/>
        <w:tabs>
          <w:tab w:val="left" w:pos="2166"/>
        </w:tabs>
        <w:spacing w:line="480" w:lineRule="auto"/>
        <w:ind w:left="1080"/>
        <w:rPr>
          <w:sz w:val="24"/>
          <w:szCs w:val="24"/>
        </w:rPr>
      </w:pPr>
      <w:r>
        <w:rPr>
          <w:sz w:val="24"/>
          <w:szCs w:val="24"/>
        </w:rPr>
        <w:t xml:space="preserve">     </w:t>
      </w:r>
      <w:r w:rsidR="007828B8">
        <w:rPr>
          <w:sz w:val="24"/>
          <w:szCs w:val="24"/>
        </w:rPr>
        <w:t>Orofacial pain is a sensory</w:t>
      </w:r>
      <w:r>
        <w:rPr>
          <w:sz w:val="24"/>
          <w:szCs w:val="24"/>
        </w:rPr>
        <w:t>.</w:t>
      </w:r>
      <w:r w:rsidR="007828B8">
        <w:rPr>
          <w:sz w:val="24"/>
          <w:szCs w:val="24"/>
        </w:rPr>
        <w:t xml:space="preserve"> </w:t>
      </w:r>
      <w:proofErr w:type="gramStart"/>
      <w:r w:rsidR="007828B8" w:rsidRPr="00C64F31">
        <w:rPr>
          <w:sz w:val="24"/>
          <w:szCs w:val="24"/>
          <w:vertAlign w:val="superscript"/>
        </w:rPr>
        <w:t>31</w:t>
      </w:r>
      <w:r>
        <w:rPr>
          <w:sz w:val="24"/>
          <w:szCs w:val="24"/>
          <w:vertAlign w:val="superscript"/>
        </w:rPr>
        <w:t xml:space="preserve"> </w:t>
      </w:r>
      <w:r w:rsidR="008B12B5">
        <w:rPr>
          <w:sz w:val="24"/>
          <w:szCs w:val="24"/>
          <w:vertAlign w:val="superscript"/>
        </w:rPr>
        <w:t xml:space="preserve"> </w:t>
      </w:r>
      <w:r w:rsidR="007828B8" w:rsidRPr="00F9183F">
        <w:rPr>
          <w:sz w:val="24"/>
          <w:szCs w:val="24"/>
        </w:rPr>
        <w:t>Collecting</w:t>
      </w:r>
      <w:proofErr w:type="gramEnd"/>
      <w:r w:rsidR="007828B8" w:rsidRPr="00F9183F">
        <w:rPr>
          <w:sz w:val="24"/>
          <w:szCs w:val="24"/>
        </w:rPr>
        <w:t xml:space="preserve"> saliva </w:t>
      </w:r>
      <w:proofErr w:type="gramStart"/>
      <w:r w:rsidR="007828B8" w:rsidRPr="00F9183F">
        <w:rPr>
          <w:sz w:val="24"/>
          <w:szCs w:val="24"/>
        </w:rPr>
        <w:t>in order to</w:t>
      </w:r>
      <w:proofErr w:type="gramEnd"/>
      <w:r w:rsidR="007828B8" w:rsidRPr="00F9183F">
        <w:rPr>
          <w:sz w:val="24"/>
          <w:szCs w:val="24"/>
        </w:rPr>
        <w:t xml:space="preserve"> identify biomarkers associated with orofacial pain is a painless method and is easy to collect to store. Recently, saliva and synovial fluids have picked interest of numerous researchers and clinicians as possible alternatives to </w:t>
      </w:r>
      <w:commentRangeStart w:id="27"/>
      <w:r w:rsidR="007828B8" w:rsidRPr="00FF2535">
        <w:rPr>
          <w:sz w:val="24"/>
          <w:szCs w:val="24"/>
          <w:highlight w:val="yellow"/>
        </w:rPr>
        <w:t>serum</w:t>
      </w:r>
      <w:commentRangeEnd w:id="27"/>
      <w:r w:rsidR="00FF2535">
        <w:rPr>
          <w:rStyle w:val="CommentReference"/>
        </w:rPr>
        <w:commentReference w:id="27"/>
      </w:r>
      <w:r w:rsidR="007828B8" w:rsidRPr="00FF2535">
        <w:rPr>
          <w:sz w:val="24"/>
          <w:szCs w:val="24"/>
          <w:highlight w:val="yellow"/>
        </w:rPr>
        <w:t xml:space="preserve"> </w:t>
      </w:r>
      <w:r w:rsidR="007828B8" w:rsidRPr="00FF2535">
        <w:rPr>
          <w:sz w:val="24"/>
          <w:szCs w:val="24"/>
          <w:highlight w:val="yellow"/>
          <w:vertAlign w:val="superscript"/>
        </w:rPr>
        <w:t>31</w:t>
      </w:r>
      <w:r w:rsidR="007828B8" w:rsidRPr="00FF2535">
        <w:rPr>
          <w:sz w:val="24"/>
          <w:szCs w:val="24"/>
          <w:highlight w:val="yellow"/>
        </w:rPr>
        <w:t>.</w:t>
      </w:r>
    </w:p>
    <w:p w14:paraId="2125CB2B" w14:textId="77777777" w:rsidR="007828B8" w:rsidRDefault="007828B8" w:rsidP="00F53DFC">
      <w:pPr>
        <w:pStyle w:val="ListParagraph"/>
        <w:tabs>
          <w:tab w:val="left" w:pos="2166"/>
        </w:tabs>
        <w:spacing w:line="480" w:lineRule="auto"/>
        <w:ind w:left="1080"/>
        <w:rPr>
          <w:sz w:val="24"/>
          <w:szCs w:val="24"/>
        </w:rPr>
      </w:pPr>
    </w:p>
    <w:p w14:paraId="41EFF3D5" w14:textId="77777777" w:rsidR="007828B8" w:rsidRDefault="007828B8" w:rsidP="00626CF2">
      <w:pPr>
        <w:pStyle w:val="ListParagraph"/>
        <w:tabs>
          <w:tab w:val="left" w:pos="2166"/>
        </w:tabs>
        <w:spacing w:line="480" w:lineRule="auto"/>
        <w:ind w:left="1080"/>
        <w:jc w:val="center"/>
        <w:rPr>
          <w:sz w:val="24"/>
          <w:szCs w:val="24"/>
        </w:rPr>
      </w:pPr>
      <w:r w:rsidRPr="009C2794">
        <w:rPr>
          <w:b/>
          <w:bCs/>
          <w:sz w:val="24"/>
          <w:szCs w:val="24"/>
        </w:rPr>
        <w:t>BIOMARKERS IN PEDIATRIC DENTISTRY:</w:t>
      </w:r>
    </w:p>
    <w:p w14:paraId="2D6A0999" w14:textId="77777777" w:rsidR="007828B8" w:rsidRDefault="007828B8" w:rsidP="00F53DFC">
      <w:pPr>
        <w:pStyle w:val="ListParagraph"/>
        <w:tabs>
          <w:tab w:val="left" w:pos="2166"/>
        </w:tabs>
        <w:spacing w:line="480" w:lineRule="auto"/>
        <w:ind w:left="1080"/>
        <w:rPr>
          <w:sz w:val="24"/>
          <w:szCs w:val="24"/>
        </w:rPr>
      </w:pPr>
    </w:p>
    <w:p w14:paraId="57FEF68A" w14:textId="77777777" w:rsidR="007828B8" w:rsidRPr="00AE1317" w:rsidRDefault="007828B8" w:rsidP="00AE1317">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Early childhood caries</w:t>
      </w:r>
    </w:p>
    <w:p w14:paraId="6B4502AB" w14:textId="77777777" w:rsidR="007828B8" w:rsidRDefault="00E561B5" w:rsidP="00F53DFC">
      <w:pPr>
        <w:pStyle w:val="ListParagraph"/>
        <w:tabs>
          <w:tab w:val="left" w:pos="2166"/>
        </w:tabs>
        <w:spacing w:line="480" w:lineRule="auto"/>
        <w:ind w:left="1440"/>
        <w:rPr>
          <w:sz w:val="24"/>
          <w:szCs w:val="24"/>
        </w:rPr>
      </w:pPr>
      <w:r>
        <w:rPr>
          <w:sz w:val="24"/>
          <w:szCs w:val="24"/>
        </w:rPr>
        <w:t xml:space="preserve">     </w:t>
      </w:r>
      <w:r w:rsidR="007828B8">
        <w:rPr>
          <w:sz w:val="24"/>
          <w:szCs w:val="24"/>
        </w:rPr>
        <w:t xml:space="preserve">Salivary microbes can be utilized as biomarkers of ECC risk assessment:  A group of cariogenic bacteria, particularly mutant streptococci, S. mutans, and S. </w:t>
      </w:r>
      <w:proofErr w:type="spellStart"/>
      <w:r w:rsidR="007828B8">
        <w:rPr>
          <w:sz w:val="24"/>
          <w:szCs w:val="24"/>
        </w:rPr>
        <w:t>sorbinus</w:t>
      </w:r>
      <w:proofErr w:type="spellEnd"/>
      <w:r w:rsidR="007828B8">
        <w:rPr>
          <w:sz w:val="24"/>
          <w:szCs w:val="24"/>
        </w:rPr>
        <w:t xml:space="preserve"> are the species most frequently associated with tooth decay in </w:t>
      </w:r>
      <w:commentRangeStart w:id="28"/>
      <w:r w:rsidR="007828B8" w:rsidRPr="00FF2535">
        <w:rPr>
          <w:sz w:val="24"/>
          <w:szCs w:val="24"/>
          <w:highlight w:val="yellow"/>
        </w:rPr>
        <w:t>children</w:t>
      </w:r>
      <w:commentRangeEnd w:id="28"/>
      <w:r w:rsidR="00FF2535">
        <w:rPr>
          <w:rStyle w:val="CommentReference"/>
        </w:rPr>
        <w:commentReference w:id="28"/>
      </w:r>
      <w:r w:rsidR="007828B8" w:rsidRPr="00FF2535">
        <w:rPr>
          <w:sz w:val="24"/>
          <w:szCs w:val="24"/>
          <w:highlight w:val="yellow"/>
        </w:rPr>
        <w:t xml:space="preserve">. </w:t>
      </w:r>
      <w:r w:rsidR="007828B8" w:rsidRPr="00FF2535">
        <w:rPr>
          <w:sz w:val="24"/>
          <w:szCs w:val="24"/>
          <w:highlight w:val="yellow"/>
          <w:vertAlign w:val="superscript"/>
        </w:rPr>
        <w:t>34</w:t>
      </w:r>
    </w:p>
    <w:p w14:paraId="51844199"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 xml:space="preserve">Obstructive sleep apnea syndrome in children – </w:t>
      </w:r>
    </w:p>
    <w:p w14:paraId="59D55E93" w14:textId="77777777" w:rsidR="007828B8" w:rsidRPr="00AE1317" w:rsidRDefault="00C026D4" w:rsidP="00AE1317">
      <w:pPr>
        <w:pStyle w:val="ListParagraph"/>
        <w:tabs>
          <w:tab w:val="left" w:pos="2166"/>
        </w:tabs>
        <w:spacing w:line="480" w:lineRule="auto"/>
        <w:ind w:left="1440"/>
        <w:rPr>
          <w:sz w:val="24"/>
          <w:szCs w:val="24"/>
        </w:rPr>
      </w:pPr>
      <w:r>
        <w:rPr>
          <w:sz w:val="24"/>
          <w:szCs w:val="24"/>
        </w:rPr>
        <w:t xml:space="preserve">     </w:t>
      </w:r>
      <w:r w:rsidR="007828B8">
        <w:rPr>
          <w:sz w:val="24"/>
          <w:szCs w:val="24"/>
        </w:rPr>
        <w:t xml:space="preserve">OSA children exhibit a physiological diurnal fluctuation of salivary a-amylase, with a higher level in the morning compared with the </w:t>
      </w:r>
      <w:commentRangeStart w:id="29"/>
      <w:r w:rsidR="007828B8" w:rsidRPr="00556463">
        <w:rPr>
          <w:sz w:val="24"/>
          <w:szCs w:val="24"/>
          <w:highlight w:val="yellow"/>
        </w:rPr>
        <w:t>evening</w:t>
      </w:r>
      <w:commentRangeEnd w:id="29"/>
      <w:r w:rsidR="00556463">
        <w:rPr>
          <w:rStyle w:val="CommentReference"/>
        </w:rPr>
        <w:commentReference w:id="29"/>
      </w:r>
      <w:r w:rsidR="007828B8" w:rsidRPr="00556463">
        <w:rPr>
          <w:sz w:val="24"/>
          <w:szCs w:val="24"/>
          <w:highlight w:val="yellow"/>
        </w:rPr>
        <w:t xml:space="preserve"> </w:t>
      </w:r>
      <w:r w:rsidR="007828B8" w:rsidRPr="00556463">
        <w:rPr>
          <w:sz w:val="24"/>
          <w:szCs w:val="24"/>
          <w:highlight w:val="yellow"/>
          <w:vertAlign w:val="superscript"/>
        </w:rPr>
        <w:t>35</w:t>
      </w:r>
    </w:p>
    <w:p w14:paraId="699A1EFE" w14:textId="77777777" w:rsidR="00C026D4" w:rsidRPr="00C026D4" w:rsidRDefault="007828B8" w:rsidP="00C026D4">
      <w:pPr>
        <w:pStyle w:val="ListParagraph"/>
        <w:widowControl/>
        <w:numPr>
          <w:ilvl w:val="0"/>
          <w:numId w:val="22"/>
        </w:numPr>
        <w:tabs>
          <w:tab w:val="left" w:pos="2166"/>
        </w:tabs>
        <w:autoSpaceDE/>
        <w:autoSpaceDN/>
        <w:spacing w:after="200" w:line="480" w:lineRule="auto"/>
        <w:contextualSpacing/>
        <w:rPr>
          <w:i/>
          <w:iCs/>
          <w:sz w:val="24"/>
          <w:szCs w:val="24"/>
        </w:rPr>
      </w:pPr>
      <w:r w:rsidRPr="00815943">
        <w:rPr>
          <w:i/>
          <w:iCs/>
          <w:sz w:val="24"/>
          <w:szCs w:val="24"/>
        </w:rPr>
        <w:t xml:space="preserve">Dental anxiety and stress- </w:t>
      </w:r>
    </w:p>
    <w:p w14:paraId="58A3DE33" w14:textId="77777777" w:rsidR="007828B8" w:rsidRPr="00486A39" w:rsidRDefault="00C026D4" w:rsidP="00486A39">
      <w:pPr>
        <w:pStyle w:val="ListParagraph"/>
        <w:tabs>
          <w:tab w:val="left" w:pos="2166"/>
        </w:tabs>
        <w:spacing w:line="480" w:lineRule="auto"/>
        <w:ind w:left="1440"/>
        <w:rPr>
          <w:sz w:val="24"/>
          <w:szCs w:val="24"/>
        </w:rPr>
      </w:pPr>
      <w:r>
        <w:rPr>
          <w:sz w:val="24"/>
          <w:szCs w:val="24"/>
        </w:rPr>
        <w:t xml:space="preserve">     </w:t>
      </w:r>
      <w:r w:rsidR="007828B8">
        <w:rPr>
          <w:sz w:val="24"/>
          <w:szCs w:val="24"/>
        </w:rPr>
        <w:t xml:space="preserve">In response to stress, the concentration of alpha amylase in saliva increases abruptly, this makes it an </w:t>
      </w:r>
      <w:proofErr w:type="gramStart"/>
      <w:r w:rsidR="007828B8">
        <w:rPr>
          <w:sz w:val="24"/>
          <w:szCs w:val="24"/>
        </w:rPr>
        <w:t>important salivary biomarkers of stress</w:t>
      </w:r>
      <w:proofErr w:type="gramEnd"/>
      <w:r w:rsidR="007828B8">
        <w:rPr>
          <w:sz w:val="24"/>
          <w:szCs w:val="24"/>
        </w:rPr>
        <w:t xml:space="preserve">. </w:t>
      </w:r>
      <w:r w:rsidR="007828B8" w:rsidRPr="00CA4820">
        <w:rPr>
          <w:sz w:val="24"/>
          <w:szCs w:val="24"/>
          <w:vertAlign w:val="superscript"/>
        </w:rPr>
        <w:t>37</w:t>
      </w:r>
    </w:p>
    <w:p w14:paraId="219021E5" w14:textId="77777777" w:rsidR="007828B8" w:rsidRPr="00CA4820" w:rsidRDefault="007828B8" w:rsidP="00F53DFC">
      <w:pPr>
        <w:tabs>
          <w:tab w:val="left" w:pos="2166"/>
        </w:tabs>
        <w:spacing w:line="480" w:lineRule="auto"/>
        <w:jc w:val="both"/>
        <w:rPr>
          <w:sz w:val="24"/>
          <w:szCs w:val="24"/>
        </w:rPr>
      </w:pPr>
      <w:r w:rsidRPr="00CA4820">
        <w:rPr>
          <w:sz w:val="24"/>
          <w:szCs w:val="24"/>
        </w:rPr>
        <w:t>Other biomarkers in saliva:</w:t>
      </w:r>
    </w:p>
    <w:p w14:paraId="31712017" w14:textId="77777777" w:rsidR="007828B8" w:rsidRPr="00815943" w:rsidRDefault="00AE1317" w:rsidP="00AE1317">
      <w:pPr>
        <w:pStyle w:val="ListParagraph"/>
        <w:widowControl/>
        <w:tabs>
          <w:tab w:val="left" w:pos="2166"/>
        </w:tabs>
        <w:autoSpaceDE/>
        <w:autoSpaceDN/>
        <w:spacing w:after="200" w:line="480" w:lineRule="auto"/>
        <w:ind w:left="1800" w:hanging="990"/>
        <w:contextualSpacing/>
        <w:rPr>
          <w:i/>
          <w:iCs/>
          <w:sz w:val="24"/>
          <w:szCs w:val="24"/>
        </w:rPr>
      </w:pPr>
      <w:r>
        <w:rPr>
          <w:i/>
          <w:iCs/>
          <w:sz w:val="24"/>
          <w:szCs w:val="24"/>
        </w:rPr>
        <w:t xml:space="preserve">1) </w:t>
      </w:r>
      <w:r w:rsidR="007828B8" w:rsidRPr="00815943">
        <w:rPr>
          <w:i/>
          <w:iCs/>
          <w:sz w:val="24"/>
          <w:szCs w:val="24"/>
        </w:rPr>
        <w:t xml:space="preserve">Transcriptomics: </w:t>
      </w:r>
    </w:p>
    <w:p w14:paraId="5BE8DA49" w14:textId="77777777" w:rsidR="007828B8" w:rsidRDefault="00C026D4" w:rsidP="00AE1317">
      <w:pPr>
        <w:pStyle w:val="ListParagraph"/>
        <w:tabs>
          <w:tab w:val="left" w:pos="1350"/>
          <w:tab w:val="left" w:pos="1440"/>
          <w:tab w:val="left" w:pos="2166"/>
        </w:tabs>
        <w:spacing w:line="480" w:lineRule="auto"/>
        <w:ind w:left="1260" w:firstLine="0"/>
        <w:rPr>
          <w:sz w:val="24"/>
          <w:szCs w:val="24"/>
        </w:rPr>
      </w:pPr>
      <w:r>
        <w:rPr>
          <w:sz w:val="24"/>
          <w:szCs w:val="24"/>
        </w:rPr>
        <w:t>T</w:t>
      </w:r>
      <w:r w:rsidR="007828B8">
        <w:rPr>
          <w:sz w:val="24"/>
          <w:szCs w:val="24"/>
        </w:rPr>
        <w:t>ranscriptomic analysis may yield valuable information regarding the condition of the body.</w:t>
      </w:r>
      <w:r w:rsidR="004D68DD">
        <w:rPr>
          <w:sz w:val="24"/>
          <w:szCs w:val="24"/>
        </w:rPr>
        <w:t xml:space="preserve"> </w:t>
      </w:r>
      <w:r w:rsidR="007828B8" w:rsidRPr="00CA4820">
        <w:rPr>
          <w:sz w:val="24"/>
          <w:szCs w:val="24"/>
          <w:vertAlign w:val="superscript"/>
        </w:rPr>
        <w:t>29</w:t>
      </w:r>
    </w:p>
    <w:p w14:paraId="0F0B0AC0" w14:textId="77777777" w:rsidR="004D68DD" w:rsidRPr="00C026D4" w:rsidRDefault="004D68DD" w:rsidP="00AE1317">
      <w:pPr>
        <w:pStyle w:val="ListParagraph"/>
        <w:tabs>
          <w:tab w:val="left" w:pos="1350"/>
          <w:tab w:val="left" w:pos="1440"/>
          <w:tab w:val="left" w:pos="2166"/>
        </w:tabs>
        <w:spacing w:line="480" w:lineRule="auto"/>
        <w:ind w:left="1260" w:firstLine="0"/>
        <w:rPr>
          <w:sz w:val="24"/>
          <w:szCs w:val="24"/>
        </w:rPr>
      </w:pPr>
    </w:p>
    <w:p w14:paraId="35A80E44" w14:textId="77777777" w:rsidR="007828B8" w:rsidRPr="00815943" w:rsidRDefault="00AE1317" w:rsidP="00AE1317">
      <w:pPr>
        <w:pStyle w:val="ListParagraph"/>
        <w:widowControl/>
        <w:tabs>
          <w:tab w:val="left" w:pos="2166"/>
        </w:tabs>
        <w:autoSpaceDE/>
        <w:autoSpaceDN/>
        <w:spacing w:after="200" w:line="480" w:lineRule="auto"/>
        <w:ind w:left="1800" w:hanging="900"/>
        <w:contextualSpacing/>
        <w:rPr>
          <w:i/>
          <w:iCs/>
          <w:sz w:val="24"/>
          <w:szCs w:val="24"/>
        </w:rPr>
      </w:pPr>
      <w:r>
        <w:rPr>
          <w:i/>
          <w:iCs/>
          <w:sz w:val="24"/>
          <w:szCs w:val="24"/>
        </w:rPr>
        <w:t xml:space="preserve">2) </w:t>
      </w:r>
      <w:r w:rsidR="007828B8" w:rsidRPr="00815943">
        <w:rPr>
          <w:i/>
          <w:iCs/>
          <w:sz w:val="24"/>
          <w:szCs w:val="24"/>
        </w:rPr>
        <w:t>Proteomics:</w:t>
      </w:r>
    </w:p>
    <w:p w14:paraId="0B38081E" w14:textId="77777777" w:rsidR="007828B8" w:rsidRPr="00C026D4" w:rsidRDefault="00C026D4" w:rsidP="00AE1317">
      <w:pPr>
        <w:pStyle w:val="ListParagraph"/>
        <w:tabs>
          <w:tab w:val="left" w:pos="2166"/>
        </w:tabs>
        <w:spacing w:line="480" w:lineRule="auto"/>
        <w:ind w:left="1260"/>
        <w:rPr>
          <w:sz w:val="24"/>
          <w:szCs w:val="24"/>
        </w:rPr>
      </w:pPr>
      <w:r>
        <w:rPr>
          <w:sz w:val="24"/>
          <w:szCs w:val="24"/>
        </w:rPr>
        <w:t xml:space="preserve">     </w:t>
      </w:r>
      <w:r w:rsidR="00AE1317">
        <w:rPr>
          <w:sz w:val="24"/>
          <w:szCs w:val="24"/>
        </w:rPr>
        <w:t>Although,</w:t>
      </w:r>
      <w:r w:rsidR="00D73D43">
        <w:rPr>
          <w:sz w:val="24"/>
          <w:szCs w:val="24"/>
        </w:rPr>
        <w:t xml:space="preserve"> </w:t>
      </w:r>
      <w:r w:rsidR="007828B8">
        <w:rPr>
          <w:sz w:val="24"/>
          <w:szCs w:val="24"/>
        </w:rPr>
        <w:t>its proteomic content is estimated to be 30% of blood. Saliva is actively being investigated as a rich source of protein biomarkers capable of discerning healthy from diseased subjects</w:t>
      </w:r>
      <w:r>
        <w:rPr>
          <w:sz w:val="24"/>
          <w:szCs w:val="24"/>
        </w:rPr>
        <w:t xml:space="preserve">. </w:t>
      </w:r>
      <w:r w:rsidR="007828B8" w:rsidRPr="00B83FE4">
        <w:rPr>
          <w:sz w:val="24"/>
          <w:szCs w:val="24"/>
          <w:vertAlign w:val="superscript"/>
        </w:rPr>
        <w:t>29</w:t>
      </w:r>
    </w:p>
    <w:p w14:paraId="7F9C3053" w14:textId="77777777" w:rsidR="007828B8" w:rsidRPr="00815943" w:rsidRDefault="00AE1317" w:rsidP="00AE1317">
      <w:pPr>
        <w:pStyle w:val="ListParagraph"/>
        <w:widowControl/>
        <w:tabs>
          <w:tab w:val="left" w:pos="2166"/>
        </w:tabs>
        <w:autoSpaceDE/>
        <w:autoSpaceDN/>
        <w:spacing w:after="200" w:line="480" w:lineRule="auto"/>
        <w:ind w:left="1800" w:hanging="810"/>
        <w:contextualSpacing/>
        <w:rPr>
          <w:i/>
          <w:iCs/>
          <w:sz w:val="24"/>
          <w:szCs w:val="24"/>
        </w:rPr>
      </w:pPr>
      <w:r>
        <w:rPr>
          <w:i/>
          <w:iCs/>
          <w:sz w:val="24"/>
          <w:szCs w:val="24"/>
        </w:rPr>
        <w:t xml:space="preserve">3) </w:t>
      </w:r>
      <w:proofErr w:type="spellStart"/>
      <w:r w:rsidR="007828B8" w:rsidRPr="00815943">
        <w:rPr>
          <w:i/>
          <w:iCs/>
          <w:sz w:val="24"/>
          <w:szCs w:val="24"/>
        </w:rPr>
        <w:t>Methylomics</w:t>
      </w:r>
      <w:proofErr w:type="spellEnd"/>
      <w:r w:rsidR="007828B8" w:rsidRPr="00815943">
        <w:rPr>
          <w:i/>
          <w:iCs/>
          <w:sz w:val="24"/>
          <w:szCs w:val="24"/>
        </w:rPr>
        <w:t>:</w:t>
      </w:r>
    </w:p>
    <w:p w14:paraId="25F6E0A8" w14:textId="77777777" w:rsidR="00486A39" w:rsidRDefault="00C026D4" w:rsidP="00D73D43">
      <w:pPr>
        <w:pStyle w:val="ListParagraph"/>
        <w:tabs>
          <w:tab w:val="left" w:pos="2166"/>
        </w:tabs>
        <w:spacing w:line="480" w:lineRule="auto"/>
        <w:ind w:left="1260"/>
        <w:rPr>
          <w:sz w:val="24"/>
          <w:szCs w:val="24"/>
        </w:rPr>
      </w:pPr>
      <w:r>
        <w:rPr>
          <w:sz w:val="24"/>
          <w:szCs w:val="24"/>
        </w:rPr>
        <w:t xml:space="preserve">      </w:t>
      </w:r>
      <w:commentRangeStart w:id="30"/>
      <w:r w:rsidR="007828B8" w:rsidRPr="00556463">
        <w:rPr>
          <w:sz w:val="24"/>
          <w:szCs w:val="24"/>
          <w:highlight w:val="yellow"/>
        </w:rPr>
        <w:t>Known</w:t>
      </w:r>
      <w:commentRangeEnd w:id="30"/>
      <w:r w:rsidR="00556463">
        <w:rPr>
          <w:rStyle w:val="CommentReference"/>
        </w:rPr>
        <w:commentReference w:id="30"/>
      </w:r>
      <w:r w:rsidR="007828B8" w:rsidRPr="00556463">
        <w:rPr>
          <w:sz w:val="24"/>
          <w:szCs w:val="24"/>
          <w:highlight w:val="yellow"/>
        </w:rPr>
        <w:t xml:space="preserve"> to affect mammalian development, cellular differentiation, and carcinogenesis, DNA methylation induces ce</w:t>
      </w:r>
      <w:r w:rsidR="00D73D43" w:rsidRPr="00556463">
        <w:rPr>
          <w:sz w:val="24"/>
          <w:szCs w:val="24"/>
          <w:highlight w:val="yellow"/>
        </w:rPr>
        <w:t>lls to maintain or alter unique characteristics by controlling and modulating gene expression.</w:t>
      </w:r>
    </w:p>
    <w:p w14:paraId="0B15544B" w14:textId="77777777" w:rsidR="00D73D43" w:rsidRPr="00D73D43" w:rsidRDefault="00D73D43" w:rsidP="00D73D43">
      <w:pPr>
        <w:pStyle w:val="ListParagraph"/>
        <w:tabs>
          <w:tab w:val="left" w:pos="2166"/>
        </w:tabs>
        <w:spacing w:line="480" w:lineRule="auto"/>
        <w:ind w:left="1260"/>
        <w:rPr>
          <w:sz w:val="24"/>
          <w:szCs w:val="24"/>
        </w:rPr>
      </w:pPr>
    </w:p>
    <w:p w14:paraId="4C4F6AC2" w14:textId="77777777" w:rsidR="007828B8" w:rsidRPr="00D371CB" w:rsidRDefault="007828B8" w:rsidP="00D371CB">
      <w:pPr>
        <w:tabs>
          <w:tab w:val="left" w:pos="2166"/>
        </w:tabs>
        <w:spacing w:line="480" w:lineRule="auto"/>
        <w:rPr>
          <w:sz w:val="24"/>
          <w:szCs w:val="24"/>
        </w:rPr>
      </w:pPr>
      <w:r w:rsidRPr="005F49A5">
        <w:rPr>
          <w:b/>
          <w:bCs/>
          <w:sz w:val="24"/>
          <w:szCs w:val="24"/>
        </w:rPr>
        <w:t>CONCLUSIO</w:t>
      </w:r>
      <w:r w:rsidR="00D371CB">
        <w:rPr>
          <w:b/>
          <w:bCs/>
          <w:sz w:val="24"/>
          <w:szCs w:val="24"/>
        </w:rPr>
        <w:t>N</w:t>
      </w:r>
    </w:p>
    <w:p w14:paraId="1DBF6015" w14:textId="77777777" w:rsidR="00486A39" w:rsidRDefault="00486A39" w:rsidP="00F53DFC">
      <w:pPr>
        <w:tabs>
          <w:tab w:val="left" w:pos="2166"/>
        </w:tabs>
        <w:spacing w:line="480" w:lineRule="auto"/>
        <w:jc w:val="both"/>
        <w:rPr>
          <w:sz w:val="24"/>
          <w:szCs w:val="24"/>
        </w:rPr>
      </w:pPr>
    </w:p>
    <w:p w14:paraId="51D5C3AB" w14:textId="77777777" w:rsidR="00486A39" w:rsidRDefault="007828B8" w:rsidP="002D25E6">
      <w:pPr>
        <w:tabs>
          <w:tab w:val="left" w:pos="2166"/>
        </w:tabs>
        <w:spacing w:line="480" w:lineRule="auto"/>
        <w:jc w:val="both"/>
        <w:rPr>
          <w:sz w:val="24"/>
          <w:szCs w:val="24"/>
        </w:rPr>
      </w:pPr>
      <w:r>
        <w:rPr>
          <w:sz w:val="24"/>
          <w:szCs w:val="24"/>
        </w:rPr>
        <w:t>Saliva is a useful diagnostic blood surrogate. Biomarkers in saliva can be highly informative and discriminatory in early detection of a variety of diseases and conditions in neonates and children. The functional value of saliva has long been thought to outweigh its diagnostic possibilities.</w:t>
      </w:r>
    </w:p>
    <w:p w14:paraId="10C06040" w14:textId="77777777" w:rsidR="00931647" w:rsidRPr="002D25E6" w:rsidRDefault="007828B8" w:rsidP="002D25E6">
      <w:pPr>
        <w:tabs>
          <w:tab w:val="left" w:pos="2166"/>
        </w:tabs>
        <w:spacing w:line="480" w:lineRule="auto"/>
        <w:jc w:val="both"/>
        <w:rPr>
          <w:sz w:val="24"/>
          <w:szCs w:val="24"/>
        </w:rPr>
        <w:sectPr w:rsidR="00931647" w:rsidRPr="002D25E6">
          <w:headerReference w:type="even" r:id="rId16"/>
          <w:headerReference w:type="default" r:id="rId17"/>
          <w:footerReference w:type="default" r:id="rId18"/>
          <w:headerReference w:type="first" r:id="rId19"/>
          <w:pgSz w:w="11910" w:h="16840"/>
          <w:pgMar w:top="880" w:right="1133" w:bottom="1060" w:left="1700" w:header="523" w:footer="866" w:gutter="0"/>
          <w:cols w:space="720"/>
        </w:sectPr>
      </w:pPr>
      <w:r>
        <w:rPr>
          <w:sz w:val="24"/>
          <w:szCs w:val="24"/>
        </w:rPr>
        <w:t xml:space="preserve">With current research gap is closing rapidly between the use of saliva and other bio fluids for disease diagnostics. The emerging field of microbiology and </w:t>
      </w:r>
      <w:proofErr w:type="gramStart"/>
      <w:r>
        <w:rPr>
          <w:sz w:val="24"/>
          <w:szCs w:val="24"/>
        </w:rPr>
        <w:t>nanotechnology based</w:t>
      </w:r>
      <w:proofErr w:type="gramEnd"/>
      <w:r>
        <w:rPr>
          <w:sz w:val="24"/>
          <w:szCs w:val="24"/>
        </w:rPr>
        <w:t xml:space="preserve"> biosensor will overcome the detection barriers. It is almost certain that next few years will witness an evolving spectrum of saliva screening. Even home testing kits will begin to appear and saliva will outperform than other bio media in the diagnosis of disease. With the advent of novel and more sensitive techniques with standardized techniques and standard reference values, salivary biomarkers and salivary diagnostics will become the technique of choice in the near future.</w:t>
      </w:r>
    </w:p>
    <w:p w14:paraId="3F3924A8" w14:textId="77777777" w:rsidR="00931647" w:rsidRDefault="00931647" w:rsidP="00F53DFC">
      <w:pPr>
        <w:pStyle w:val="BodyText"/>
        <w:spacing w:before="214"/>
        <w:jc w:val="both"/>
        <w:rPr>
          <w:sz w:val="28"/>
        </w:rPr>
      </w:pPr>
    </w:p>
    <w:p w14:paraId="0E401DB9" w14:textId="790E4759" w:rsidR="00931647" w:rsidRDefault="007A7808" w:rsidP="00F53DFC">
      <w:pPr>
        <w:pStyle w:val="Heading1"/>
        <w:ind w:right="76"/>
        <w:jc w:val="both"/>
      </w:pPr>
      <w:bookmarkStart w:id="31" w:name="BIBLIOGRAPHY"/>
      <w:bookmarkEnd w:id="31"/>
      <w:r>
        <w:rPr>
          <w:spacing w:val="-2"/>
        </w:rPr>
        <w:t xml:space="preserve">References </w:t>
      </w:r>
    </w:p>
    <w:p w14:paraId="4CC0E9C5" w14:textId="77777777" w:rsidR="00931647" w:rsidRDefault="00931647" w:rsidP="00F53DFC">
      <w:pPr>
        <w:pStyle w:val="BodyText"/>
        <w:spacing w:before="159"/>
        <w:jc w:val="both"/>
        <w:rPr>
          <w:b/>
          <w:sz w:val="28"/>
        </w:rPr>
      </w:pPr>
    </w:p>
    <w:p w14:paraId="1FD500D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it-IT"/>
        </w:rPr>
        <w:t xml:space="preserve">Pappa E, Kousvelari E, Vastardis H. Saliva in the “Omics” era: A promising tool in paediatrics. </w:t>
      </w:r>
      <w:r w:rsidRPr="007A7808">
        <w:rPr>
          <w:color w:val="2C3E50"/>
          <w:sz w:val="24"/>
          <w:szCs w:val="24"/>
          <w:shd w:val="clear" w:color="auto" w:fill="FEF1C4"/>
        </w:rPr>
        <w:t>Oral Diseases. 2018 Jun 11;25(1):16–25.</w:t>
      </w:r>
    </w:p>
    <w:p w14:paraId="498CE1A9"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b/>
          <w:bCs/>
          <w:sz w:val="24"/>
          <w:szCs w:val="24"/>
        </w:rPr>
      </w:pPr>
      <w:r w:rsidRPr="007A7808">
        <w:rPr>
          <w:color w:val="2C3E50"/>
          <w:sz w:val="24"/>
          <w:szCs w:val="24"/>
          <w:shd w:val="clear" w:color="auto" w:fill="FEF1C4"/>
        </w:rPr>
        <w:t xml:space="preserve">Zhang Y, Sun J, Lin CC, </w:t>
      </w:r>
      <w:proofErr w:type="spellStart"/>
      <w:r w:rsidRPr="007A7808">
        <w:rPr>
          <w:color w:val="2C3E50"/>
          <w:sz w:val="24"/>
          <w:szCs w:val="24"/>
          <w:shd w:val="clear" w:color="auto" w:fill="FEF1C4"/>
        </w:rPr>
        <w:t>Abemayor</w:t>
      </w:r>
      <w:proofErr w:type="spellEnd"/>
      <w:r w:rsidRPr="007A7808">
        <w:rPr>
          <w:color w:val="2C3E50"/>
          <w:sz w:val="24"/>
          <w:szCs w:val="24"/>
          <w:shd w:val="clear" w:color="auto" w:fill="FEF1C4"/>
        </w:rPr>
        <w:t xml:space="preserve"> E, Wang MB, Wong DTW. The emerging landscape of salivary diagnostics. Periodontology 2000. 2015 Dec 10;70(1):38–52.</w:t>
      </w:r>
    </w:p>
    <w:p w14:paraId="3CB9EFC7"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b/>
          <w:bCs/>
          <w:sz w:val="24"/>
          <w:szCs w:val="24"/>
        </w:rPr>
      </w:pPr>
      <w:r w:rsidRPr="007A7808">
        <w:rPr>
          <w:color w:val="2C3E50"/>
          <w:sz w:val="24"/>
          <w:szCs w:val="24"/>
          <w:shd w:val="clear" w:color="auto" w:fill="FEF1C4"/>
        </w:rPr>
        <w:t>Javaid MA, Ahmed AS, Durand R, Tran SD. Saliva as a diagnostic tool for oral and systemic diseases. Journal of Oral Biology and Craniofacial Research. 2016 Jan;6(1):67–76.</w:t>
      </w:r>
    </w:p>
    <w:p w14:paraId="443087E6"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Hassaneen M, Maron JL. Salivary Diagnostics in Pediatrics: Applicability, Translatability, and Limitations. Frontiers in Public Health. 2017 Apr 20;5.</w:t>
      </w:r>
    </w:p>
    <w:p w14:paraId="14DA5DE5" w14:textId="77777777" w:rsidR="001664C5" w:rsidRPr="00F068B0"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highlight w:val="yellow"/>
          <w:shd w:val="clear" w:color="auto" w:fill="FEF1C4"/>
        </w:rPr>
      </w:pPr>
      <w:r w:rsidRPr="00F068B0">
        <w:rPr>
          <w:color w:val="2C3E50"/>
          <w:sz w:val="24"/>
          <w:szCs w:val="24"/>
          <w:highlight w:val="yellow"/>
          <w:shd w:val="clear" w:color="auto" w:fill="FEF1C4"/>
        </w:rPr>
        <w:t>Ten Cate’s Oral histology – 9th edition</w:t>
      </w:r>
    </w:p>
    <w:p w14:paraId="1850DDC8"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Som PM, Miletich I. The embryology of the salivary glands: an update. </w:t>
      </w:r>
      <w:proofErr w:type="spellStart"/>
      <w:r w:rsidRPr="007A7808">
        <w:rPr>
          <w:color w:val="2C3E50"/>
          <w:sz w:val="24"/>
          <w:szCs w:val="24"/>
          <w:shd w:val="clear" w:color="auto" w:fill="FEF1C4"/>
        </w:rPr>
        <w:t>Neurographics</w:t>
      </w:r>
      <w:proofErr w:type="spellEnd"/>
      <w:r w:rsidRPr="007A7808">
        <w:rPr>
          <w:color w:val="2C3E50"/>
          <w:sz w:val="24"/>
          <w:szCs w:val="24"/>
          <w:shd w:val="clear" w:color="auto" w:fill="FEF1C4"/>
        </w:rPr>
        <w:t>. 2015 Jul 1;5(6):167-77</w:t>
      </w:r>
    </w:p>
    <w:p w14:paraId="7158EEFC" w14:textId="77777777" w:rsidR="001664C5" w:rsidRPr="00F068B0"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highlight w:val="yellow"/>
          <w:shd w:val="clear" w:color="auto" w:fill="FEF1C4"/>
        </w:rPr>
      </w:pPr>
      <w:r w:rsidRPr="00F068B0">
        <w:rPr>
          <w:color w:val="2C3E50"/>
          <w:sz w:val="24"/>
          <w:szCs w:val="24"/>
          <w:highlight w:val="yellow"/>
          <w:shd w:val="clear" w:color="auto" w:fill="FEF1C4"/>
        </w:rPr>
        <w:t>Fundamentals of oral histology and physiology – Arthur R Hand and Marian E Frank</w:t>
      </w:r>
    </w:p>
    <w:p w14:paraId="7BD535A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F068B0">
        <w:rPr>
          <w:color w:val="2C3E50"/>
          <w:sz w:val="24"/>
          <w:szCs w:val="24"/>
          <w:highlight w:val="yellow"/>
          <w:shd w:val="clear" w:color="auto" w:fill="FEF1C4"/>
        </w:rPr>
        <w:t>ORBAN’s Oral Histology and Embryology – 12th edition</w:t>
      </w:r>
    </w:p>
    <w:p w14:paraId="3D773389"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Delport C, Bryla A, Perret J. Aquaporins in salivary glands: from basic research to clinical applications. Int J Mol Sci. 2016 Jan 27;17(2)</w:t>
      </w:r>
    </w:p>
    <w:p w14:paraId="2100E4B7"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de Paula F, Teshima THN, Hsieh R, Souza MM, Nico MMS, Lourenco SV. Overview of Human Salivary Glands: Highlights of Morphology and Developing Processes. The Anatomical Record. 2017 Feb 25;300(7):1180–8.</w:t>
      </w:r>
    </w:p>
    <w:p w14:paraId="3A530112"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Harrison JD. 10 - Pathogenesis of Salivary Calculi [Internet]. Witt RL, editor. ScienceDirect. Elsevier; 2021</w:t>
      </w:r>
    </w:p>
    <w:p w14:paraId="1D5CD90C"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de-DE"/>
        </w:rPr>
        <w:t xml:space="preserve">Wells KL, Gaete M, Matalova E, Deutsch D, Rice D, Tucker AS. </w:t>
      </w:r>
      <w:r w:rsidRPr="007A7808">
        <w:rPr>
          <w:color w:val="2C3E50"/>
          <w:sz w:val="24"/>
          <w:szCs w:val="24"/>
          <w:shd w:val="clear" w:color="auto" w:fill="FEF1C4"/>
        </w:rPr>
        <w:t>Dynamic relationship of the epithelium and mesenchyme during salivary gland initiation: the role of Fgf10. Biology Open. 2013 Aug 9;2(10):981–9.</w:t>
      </w:r>
    </w:p>
    <w:p w14:paraId="0DFF5C1B"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Gupta S, Ahuja N. Salivary Glands Histology. 2019 Jan 10:63.</w:t>
      </w:r>
    </w:p>
    <w:p w14:paraId="187D3ADF"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Whelton H. </w:t>
      </w:r>
      <w:proofErr w:type="gramStart"/>
      <w:r w:rsidRPr="007A7808">
        <w:rPr>
          <w:color w:val="2C3E50"/>
          <w:sz w:val="24"/>
          <w:szCs w:val="24"/>
          <w:shd w:val="clear" w:color="auto" w:fill="FEF1C4"/>
        </w:rPr>
        <w:t>Introduction :</w:t>
      </w:r>
      <w:proofErr w:type="gramEnd"/>
      <w:r w:rsidRPr="007A7808">
        <w:rPr>
          <w:color w:val="2C3E50"/>
          <w:sz w:val="24"/>
          <w:szCs w:val="24"/>
          <w:shd w:val="clear" w:color="auto" w:fill="FEF1C4"/>
        </w:rPr>
        <w:t xml:space="preserve"> the anatomy and physiology of salivary </w:t>
      </w:r>
      <w:proofErr w:type="gramStart"/>
      <w:r w:rsidRPr="007A7808">
        <w:rPr>
          <w:color w:val="2C3E50"/>
          <w:sz w:val="24"/>
          <w:szCs w:val="24"/>
          <w:shd w:val="clear" w:color="auto" w:fill="FEF1C4"/>
        </w:rPr>
        <w:t>glands .</w:t>
      </w:r>
      <w:proofErr w:type="gramEnd"/>
      <w:r w:rsidRPr="007A7808">
        <w:rPr>
          <w:color w:val="2C3E50"/>
          <w:sz w:val="24"/>
          <w:szCs w:val="24"/>
          <w:shd w:val="clear" w:color="auto" w:fill="FEF1C4"/>
        </w:rPr>
        <w:t xml:space="preserve"> 2012.</w:t>
      </w:r>
    </w:p>
    <w:p w14:paraId="1748464B"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7A7808">
        <w:rPr>
          <w:color w:val="2C3E50"/>
          <w:sz w:val="24"/>
          <w:szCs w:val="24"/>
          <w:shd w:val="clear" w:color="auto" w:fill="FEF1C4"/>
        </w:rPr>
        <w:t>Porcheri</w:t>
      </w:r>
      <w:proofErr w:type="spellEnd"/>
      <w:r w:rsidRPr="007A7808">
        <w:rPr>
          <w:color w:val="2C3E50"/>
          <w:sz w:val="24"/>
          <w:szCs w:val="24"/>
          <w:shd w:val="clear" w:color="auto" w:fill="FEF1C4"/>
        </w:rPr>
        <w:t xml:space="preserve"> C, </w:t>
      </w:r>
      <w:proofErr w:type="spellStart"/>
      <w:r w:rsidRPr="007A7808">
        <w:rPr>
          <w:color w:val="2C3E50"/>
          <w:sz w:val="24"/>
          <w:szCs w:val="24"/>
          <w:shd w:val="clear" w:color="auto" w:fill="FEF1C4"/>
        </w:rPr>
        <w:t>Mitsiadis</w:t>
      </w:r>
      <w:proofErr w:type="spellEnd"/>
      <w:r w:rsidRPr="007A7808">
        <w:rPr>
          <w:color w:val="2C3E50"/>
          <w:sz w:val="24"/>
          <w:szCs w:val="24"/>
          <w:shd w:val="clear" w:color="auto" w:fill="FEF1C4"/>
        </w:rPr>
        <w:t xml:space="preserve"> TA. Physiology, Pathology and Regeneration of Salivary Glands. Cells 2019 Aug 26;8(9)</w:t>
      </w:r>
    </w:p>
    <w:p w14:paraId="4ABD7773"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pt-BR"/>
        </w:rPr>
        <w:t xml:space="preserve">de Almeida PDV, Grégio AMT, Machado MAN, de Lima AAS, Azevedo LR. </w:t>
      </w:r>
      <w:r w:rsidRPr="007A7808">
        <w:rPr>
          <w:color w:val="2C3E50"/>
          <w:sz w:val="24"/>
          <w:szCs w:val="24"/>
          <w:shd w:val="clear" w:color="auto" w:fill="FEF1C4"/>
        </w:rPr>
        <w:t>Saliva composition and functions: a comprehensive review. The Journal of Contemporary Dental Practice 2008 Mar 1;9(3):72–80.</w:t>
      </w:r>
    </w:p>
    <w:p w14:paraId="619C4633"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da Mata A, da Silva Marques D, Silveira J, Marques J, de Melo Campos Felino E, Guilherme N. Effects of gustatory stimulants of salivary secretion on salivary pH and flow: a randomized controlled trial. Oral Diseases. 2009 Apr;15(3):220–8.</w:t>
      </w:r>
    </w:p>
    <w:p w14:paraId="433E010C"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Carpenter GH. The Secretion, Components, and Properties of Saliva. Annual Review of Food Science and Technology. 2013 Feb 28;4(1):267–76.</w:t>
      </w:r>
    </w:p>
    <w:p w14:paraId="3CBB002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Proctor GB. The physiology of salivary secretion. Periodontology 2000. 2015 Dec 10;70(1):11–25.</w:t>
      </w:r>
    </w:p>
    <w:p w14:paraId="6D00B28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Dawes C. Physiological Factors Affecting Salivary Flow Rate, Oral Sugar Clearance, and the Sensation of Dry Mouth in Man. Journal of Dental Research. 1987 Feb;66(1_suppl):648–53.</w:t>
      </w:r>
    </w:p>
    <w:p w14:paraId="4ECCC166"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Lamy E, Capela-Silva F, </w:t>
      </w:r>
      <w:proofErr w:type="spellStart"/>
      <w:r w:rsidRPr="007A7808">
        <w:rPr>
          <w:color w:val="2C3E50"/>
          <w:sz w:val="24"/>
          <w:szCs w:val="24"/>
          <w:shd w:val="clear" w:color="auto" w:fill="FEF1C4"/>
        </w:rPr>
        <w:t>Tvarijonaviciute</w:t>
      </w:r>
      <w:proofErr w:type="spellEnd"/>
      <w:r w:rsidRPr="007A7808">
        <w:rPr>
          <w:color w:val="2C3E50"/>
          <w:sz w:val="24"/>
          <w:szCs w:val="24"/>
          <w:shd w:val="clear" w:color="auto" w:fill="FEF1C4"/>
        </w:rPr>
        <w:t xml:space="preserve"> A. Research on Saliva Secretion and Composition. BioMed Research International. 2018 Jun </w:t>
      </w:r>
      <w:proofErr w:type="gramStart"/>
      <w:r w:rsidRPr="007A7808">
        <w:rPr>
          <w:color w:val="2C3E50"/>
          <w:sz w:val="24"/>
          <w:szCs w:val="24"/>
          <w:shd w:val="clear" w:color="auto" w:fill="FEF1C4"/>
        </w:rPr>
        <w:t>26;2018:1</w:t>
      </w:r>
      <w:proofErr w:type="gramEnd"/>
      <w:r w:rsidRPr="007A7808">
        <w:rPr>
          <w:color w:val="2C3E50"/>
          <w:sz w:val="24"/>
          <w:szCs w:val="24"/>
          <w:shd w:val="clear" w:color="auto" w:fill="FEF1C4"/>
        </w:rPr>
        <w:t>–2.</w:t>
      </w:r>
    </w:p>
    <w:p w14:paraId="20244B49"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Belardinelli PA, </w:t>
      </w:r>
      <w:proofErr w:type="spellStart"/>
      <w:r w:rsidRPr="007A7808">
        <w:rPr>
          <w:color w:val="2C3E50"/>
          <w:sz w:val="24"/>
          <w:szCs w:val="24"/>
          <w:shd w:val="clear" w:color="auto" w:fill="FEF1C4"/>
        </w:rPr>
        <w:t>Morelatto</w:t>
      </w:r>
      <w:proofErr w:type="spellEnd"/>
      <w:r w:rsidRPr="007A7808">
        <w:rPr>
          <w:color w:val="2C3E50"/>
          <w:sz w:val="24"/>
          <w:szCs w:val="24"/>
          <w:shd w:val="clear" w:color="auto" w:fill="FEF1C4"/>
        </w:rPr>
        <w:t xml:space="preserve"> RA, Benavidez TE, </w:t>
      </w:r>
      <w:proofErr w:type="spellStart"/>
      <w:r w:rsidRPr="007A7808">
        <w:rPr>
          <w:color w:val="2C3E50"/>
          <w:sz w:val="24"/>
          <w:szCs w:val="24"/>
          <w:shd w:val="clear" w:color="auto" w:fill="FEF1C4"/>
        </w:rPr>
        <w:t>Baruzzi</w:t>
      </w:r>
      <w:proofErr w:type="spellEnd"/>
      <w:r w:rsidRPr="007A7808">
        <w:rPr>
          <w:color w:val="2C3E50"/>
          <w:sz w:val="24"/>
          <w:szCs w:val="24"/>
          <w:shd w:val="clear" w:color="auto" w:fill="FEF1C4"/>
        </w:rPr>
        <w:t xml:space="preserve"> AM, López de Blanc SA. Effect of two mouthwashes on salivary ph. Acta </w:t>
      </w:r>
      <w:proofErr w:type="spellStart"/>
      <w:r w:rsidRPr="007A7808">
        <w:rPr>
          <w:color w:val="2C3E50"/>
          <w:sz w:val="24"/>
          <w:szCs w:val="24"/>
          <w:shd w:val="clear" w:color="auto" w:fill="FEF1C4"/>
        </w:rPr>
        <w:t>odontologicalatinoamericana</w:t>
      </w:r>
      <w:proofErr w:type="spellEnd"/>
      <w:r w:rsidRPr="007A7808">
        <w:rPr>
          <w:color w:val="2C3E50"/>
          <w:sz w:val="24"/>
          <w:szCs w:val="24"/>
          <w:shd w:val="clear" w:color="auto" w:fill="FEF1C4"/>
        </w:rPr>
        <w:t>: 2014;27(2):66–71.</w:t>
      </w:r>
    </w:p>
    <w:p w14:paraId="2B68F235"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Prodan A, Brand HS, Ligtenberg AJM, </w:t>
      </w:r>
      <w:proofErr w:type="spellStart"/>
      <w:r w:rsidRPr="007A7808">
        <w:rPr>
          <w:color w:val="2C3E50"/>
          <w:sz w:val="24"/>
          <w:szCs w:val="24"/>
          <w:shd w:val="clear" w:color="auto" w:fill="FEF1C4"/>
        </w:rPr>
        <w:t>Imangaliyev</w:t>
      </w:r>
      <w:proofErr w:type="spellEnd"/>
      <w:r w:rsidRPr="007A7808">
        <w:rPr>
          <w:color w:val="2C3E50"/>
          <w:sz w:val="24"/>
          <w:szCs w:val="24"/>
          <w:shd w:val="clear" w:color="auto" w:fill="FEF1C4"/>
        </w:rPr>
        <w:t xml:space="preserve"> S, </w:t>
      </w:r>
      <w:proofErr w:type="spellStart"/>
      <w:r w:rsidRPr="007A7808">
        <w:rPr>
          <w:color w:val="2C3E50"/>
          <w:sz w:val="24"/>
          <w:szCs w:val="24"/>
          <w:shd w:val="clear" w:color="auto" w:fill="FEF1C4"/>
        </w:rPr>
        <w:t>Tsivtsivadze</w:t>
      </w:r>
      <w:proofErr w:type="spellEnd"/>
      <w:r w:rsidRPr="007A7808">
        <w:rPr>
          <w:color w:val="2C3E50"/>
          <w:sz w:val="24"/>
          <w:szCs w:val="24"/>
          <w:shd w:val="clear" w:color="auto" w:fill="FEF1C4"/>
        </w:rPr>
        <w:t xml:space="preserve"> E, van der </w:t>
      </w:r>
      <w:proofErr w:type="spellStart"/>
      <w:r w:rsidRPr="007A7808">
        <w:rPr>
          <w:color w:val="2C3E50"/>
          <w:sz w:val="24"/>
          <w:szCs w:val="24"/>
          <w:shd w:val="clear" w:color="auto" w:fill="FEF1C4"/>
        </w:rPr>
        <w:t>Weijden</w:t>
      </w:r>
      <w:proofErr w:type="spellEnd"/>
      <w:r w:rsidRPr="007A7808">
        <w:rPr>
          <w:color w:val="2C3E50"/>
          <w:sz w:val="24"/>
          <w:szCs w:val="24"/>
          <w:shd w:val="clear" w:color="auto" w:fill="FEF1C4"/>
        </w:rPr>
        <w:t xml:space="preserve"> F, et al. Interindividual variation, correlations, and sex-related differences in the salivary biochemistry of young healthy adults. European Journal of Oral Sciences. 2015 Mar 23;123(3):149–57.</w:t>
      </w:r>
    </w:p>
    <w:p w14:paraId="7420A80D"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Proctor GB. The physiology of salivary secretion. Periodontology 2000. 2015 Dec 10;70(1):11–25.</w:t>
      </w:r>
    </w:p>
    <w:p w14:paraId="23DC01E5"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Yas BA, Radhi N. Salivary Viscosity in Relation to Oral Health Status among a Group of 20-22 Years Old Dental Students. Semantic Scholar. 2013</w:t>
      </w:r>
    </w:p>
    <w:p w14:paraId="4A417BBE"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Ranganath L, Rajesh A, Shet R. Saliva: A Powerful Diagnostic Tool for Minimal Intervention Dentistry. The Journal of Contemporary Dental Practice. 2012;13(2):240–5.</w:t>
      </w:r>
    </w:p>
    <w:p w14:paraId="4D3501C9"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Llena-Puy C. The </w:t>
      </w:r>
      <w:proofErr w:type="spellStart"/>
      <w:r w:rsidRPr="007A7808">
        <w:rPr>
          <w:color w:val="2C3E50"/>
          <w:sz w:val="24"/>
          <w:szCs w:val="24"/>
          <w:shd w:val="clear" w:color="auto" w:fill="FEF1C4"/>
        </w:rPr>
        <w:t>rôle</w:t>
      </w:r>
      <w:proofErr w:type="spellEnd"/>
      <w:r w:rsidRPr="007A7808">
        <w:rPr>
          <w:color w:val="2C3E50"/>
          <w:sz w:val="24"/>
          <w:szCs w:val="24"/>
          <w:shd w:val="clear" w:color="auto" w:fill="FEF1C4"/>
        </w:rPr>
        <w:t xml:space="preserve"> of saliva in maintaining oral health and as an aid to diagnosis. Medicina Oral, </w:t>
      </w:r>
      <w:proofErr w:type="spellStart"/>
      <w:r w:rsidRPr="007A7808">
        <w:rPr>
          <w:color w:val="2C3E50"/>
          <w:sz w:val="24"/>
          <w:szCs w:val="24"/>
          <w:shd w:val="clear" w:color="auto" w:fill="FEF1C4"/>
        </w:rPr>
        <w:t>Patologia</w:t>
      </w:r>
      <w:proofErr w:type="spellEnd"/>
      <w:r w:rsidRPr="007A7808">
        <w:rPr>
          <w:color w:val="2C3E50"/>
          <w:sz w:val="24"/>
          <w:szCs w:val="24"/>
          <w:shd w:val="clear" w:color="auto" w:fill="FEF1C4"/>
        </w:rPr>
        <w:t xml:space="preserve"> Oral Y </w:t>
      </w:r>
      <w:proofErr w:type="spellStart"/>
      <w:r w:rsidRPr="007A7808">
        <w:rPr>
          <w:color w:val="2C3E50"/>
          <w:sz w:val="24"/>
          <w:szCs w:val="24"/>
          <w:shd w:val="clear" w:color="auto" w:fill="FEF1C4"/>
        </w:rPr>
        <w:t>Cirugia</w:t>
      </w:r>
      <w:proofErr w:type="spellEnd"/>
      <w:r w:rsidRPr="007A7808">
        <w:rPr>
          <w:color w:val="2C3E50"/>
          <w:sz w:val="24"/>
          <w:szCs w:val="24"/>
          <w:shd w:val="clear" w:color="auto" w:fill="FEF1C4"/>
        </w:rPr>
        <w:t xml:space="preserve"> Bucal. 2006 Aug 1;11(5</w:t>
      </w:r>
      <w:proofErr w:type="gramStart"/>
      <w:r w:rsidRPr="007A7808">
        <w:rPr>
          <w:color w:val="2C3E50"/>
          <w:sz w:val="24"/>
          <w:szCs w:val="24"/>
          <w:shd w:val="clear" w:color="auto" w:fill="FEF1C4"/>
        </w:rPr>
        <w:t>):E</w:t>
      </w:r>
      <w:proofErr w:type="gramEnd"/>
      <w:r w:rsidRPr="007A7808">
        <w:rPr>
          <w:color w:val="2C3E50"/>
          <w:sz w:val="24"/>
          <w:szCs w:val="24"/>
          <w:shd w:val="clear" w:color="auto" w:fill="FEF1C4"/>
        </w:rPr>
        <w:t>449-455. </w:t>
      </w:r>
    </w:p>
    <w:p w14:paraId="05926D17"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pt-BR"/>
        </w:rPr>
        <w:t xml:space="preserve">de Almeida PDV, Grégio AMT, Machado MAN, de Lima AAS, Azevedo LR. </w:t>
      </w:r>
      <w:r w:rsidRPr="007A7808">
        <w:rPr>
          <w:color w:val="2C3E50"/>
          <w:sz w:val="24"/>
          <w:szCs w:val="24"/>
          <w:shd w:val="clear" w:color="auto" w:fill="FEF1C4"/>
        </w:rPr>
        <w:t>Saliva composition and functions: a comprehensive review. The Journal of Contemporary Dental Practice. 2008 Mar 1;9(3):72–80.</w:t>
      </w:r>
    </w:p>
    <w:p w14:paraId="5D6FC28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Humphrey SP, Williamson RT. A review of saliva: normal composition, flow, and function. The Journal of prosthetic dentistry [Internet]. 2001;85(2):162–9.</w:t>
      </w:r>
    </w:p>
    <w:p w14:paraId="23859CB7"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Melguizo-Rodríguez L, </w:t>
      </w:r>
      <w:proofErr w:type="spellStart"/>
      <w:r w:rsidRPr="007A7808">
        <w:rPr>
          <w:color w:val="2C3E50"/>
          <w:sz w:val="24"/>
          <w:szCs w:val="24"/>
          <w:shd w:val="clear" w:color="auto" w:fill="FEF1C4"/>
        </w:rPr>
        <w:t>Costela</w:t>
      </w:r>
      <w:proofErr w:type="spellEnd"/>
      <w:r w:rsidRPr="007A7808">
        <w:rPr>
          <w:color w:val="2C3E50"/>
          <w:sz w:val="24"/>
          <w:szCs w:val="24"/>
          <w:shd w:val="clear" w:color="auto" w:fill="FEF1C4"/>
        </w:rPr>
        <w:t>-Ruiz VJ, Manzano-Moreno FJ, Ruiz C, Illescas-Montes R. Salivary Biomarkers and Their Application in the Diagnosis and Monitoring of the Most Common Oral Pathologies. International Journal of Molecular Sciences. 2020 Jul 21;21(14):5173.</w:t>
      </w:r>
    </w:p>
    <w:p w14:paraId="57D9E7C1"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Yoshizawa JM, Schafer CA, Schafer JJ, Farrell JJ, Paster BJ, Wong DTW. Salivary Biomarkers: Toward Future Clinical and Diagnostic Utilities. Clinical Microbiology Reviews. 2013 Oct 1;26(4):781–91.</w:t>
      </w:r>
    </w:p>
    <w:p w14:paraId="5D9CB7B2"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Gaba FI, Sheth CC, </w:t>
      </w:r>
      <w:proofErr w:type="spellStart"/>
      <w:r w:rsidRPr="007A7808">
        <w:rPr>
          <w:color w:val="2C3E50"/>
          <w:sz w:val="24"/>
          <w:szCs w:val="24"/>
          <w:shd w:val="clear" w:color="auto" w:fill="FEF1C4"/>
        </w:rPr>
        <w:t>Veses</w:t>
      </w:r>
      <w:proofErr w:type="spellEnd"/>
      <w:r w:rsidRPr="007A7808">
        <w:rPr>
          <w:color w:val="2C3E50"/>
          <w:sz w:val="24"/>
          <w:szCs w:val="24"/>
          <w:shd w:val="clear" w:color="auto" w:fill="FEF1C4"/>
        </w:rPr>
        <w:t xml:space="preserve"> V. Salivary biomarkers and their efficacies as diagnostic tools for Oral Squamous Cell Carcinoma: Systematic review and meta-analysis. Journal of Oral Pathology &amp; Medicine. 2018 Nov 2;</w:t>
      </w:r>
    </w:p>
    <w:p w14:paraId="604006AC"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Alamoudi A, Alamoudi R, </w:t>
      </w:r>
      <w:proofErr w:type="spellStart"/>
      <w:r w:rsidRPr="007A7808">
        <w:rPr>
          <w:color w:val="2C3E50"/>
          <w:sz w:val="24"/>
          <w:szCs w:val="24"/>
          <w:shd w:val="clear" w:color="auto" w:fill="FEF1C4"/>
        </w:rPr>
        <w:t>Gazzaz</w:t>
      </w:r>
      <w:proofErr w:type="spellEnd"/>
      <w:r w:rsidRPr="007A7808">
        <w:rPr>
          <w:color w:val="2C3E50"/>
          <w:sz w:val="24"/>
          <w:szCs w:val="24"/>
          <w:shd w:val="clear" w:color="auto" w:fill="FEF1C4"/>
        </w:rPr>
        <w:t xml:space="preserve"> Y, Alqahtani AM. Role of Salivary Biomarkers in Diagnosis and Detection of Dental Caries: A Systematic Review. Diagnostics. 2022 Dec 7;12(12):3080.</w:t>
      </w:r>
    </w:p>
    <w:p w14:paraId="134CDA9D"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it-IT"/>
        </w:rPr>
        <w:t xml:space="preserve">Roi A, Rusu LC, Roi CI, Luca RE, Boia S, Munteanu RI. </w:t>
      </w:r>
      <w:r w:rsidRPr="007A7808">
        <w:rPr>
          <w:color w:val="2C3E50"/>
          <w:sz w:val="24"/>
          <w:szCs w:val="24"/>
          <w:shd w:val="clear" w:color="auto" w:fill="FEF1C4"/>
        </w:rPr>
        <w:t xml:space="preserve">A New Approach for the Diagnosis of Systemic and Oral Diseases Based on Salivary Biomolecules. Disease Markers. 2019 Feb </w:t>
      </w:r>
      <w:proofErr w:type="gramStart"/>
      <w:r w:rsidRPr="007A7808">
        <w:rPr>
          <w:color w:val="2C3E50"/>
          <w:sz w:val="24"/>
          <w:szCs w:val="24"/>
          <w:shd w:val="clear" w:color="auto" w:fill="FEF1C4"/>
        </w:rPr>
        <w:t>17;2019:1</w:t>
      </w:r>
      <w:proofErr w:type="gramEnd"/>
      <w:r w:rsidRPr="007A7808">
        <w:rPr>
          <w:color w:val="2C3E50"/>
          <w:sz w:val="24"/>
          <w:szCs w:val="24"/>
          <w:shd w:val="clear" w:color="auto" w:fill="FEF1C4"/>
        </w:rPr>
        <w:t>–11.</w:t>
      </w:r>
    </w:p>
    <w:p w14:paraId="066B829E"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nl-NL"/>
        </w:rPr>
        <w:t xml:space="preserve">Gao X, Jiang S, Koh D, Hsu CYS. </w:t>
      </w:r>
      <w:r w:rsidRPr="007A7808">
        <w:rPr>
          <w:color w:val="2C3E50"/>
          <w:sz w:val="24"/>
          <w:szCs w:val="24"/>
          <w:shd w:val="clear" w:color="auto" w:fill="FEF1C4"/>
        </w:rPr>
        <w:t>Salivary biomarkers for dental caries. Periodontology 2000. 2015 Dec 10;70(1):128–41.</w:t>
      </w:r>
    </w:p>
    <w:p w14:paraId="657EA91C"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7A7808">
        <w:rPr>
          <w:color w:val="2C3E50"/>
          <w:sz w:val="24"/>
          <w:szCs w:val="24"/>
          <w:shd w:val="clear" w:color="auto" w:fill="FEF1C4"/>
        </w:rPr>
        <w:t>Hemadi</w:t>
      </w:r>
      <w:proofErr w:type="spellEnd"/>
      <w:r w:rsidRPr="007A7808">
        <w:rPr>
          <w:color w:val="2C3E50"/>
          <w:sz w:val="24"/>
          <w:szCs w:val="24"/>
          <w:shd w:val="clear" w:color="auto" w:fill="FEF1C4"/>
        </w:rPr>
        <w:t xml:space="preserve"> AS, Huang R, Zhou Y, Zou J. Salivary proteins and microbiota as biomarkers for early childhood caries risk assessment. International Journal of Oral Science [Internet]. 2017 Nov [cited 2021 Mar 22];9(11</w:t>
      </w:r>
      <w:proofErr w:type="gramStart"/>
      <w:r w:rsidRPr="007A7808">
        <w:rPr>
          <w:color w:val="2C3E50"/>
          <w:sz w:val="24"/>
          <w:szCs w:val="24"/>
          <w:shd w:val="clear" w:color="auto" w:fill="FEF1C4"/>
        </w:rPr>
        <w:t>):e</w:t>
      </w:r>
      <w:proofErr w:type="gramEnd"/>
      <w:r w:rsidRPr="007A7808">
        <w:rPr>
          <w:color w:val="2C3E50"/>
          <w:sz w:val="24"/>
          <w:szCs w:val="24"/>
          <w:shd w:val="clear" w:color="auto" w:fill="FEF1C4"/>
        </w:rPr>
        <w:t>1–1.</w:t>
      </w:r>
    </w:p>
    <w:p w14:paraId="472A7C7A"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7A7808">
        <w:rPr>
          <w:color w:val="2C3E50"/>
          <w:sz w:val="24"/>
          <w:szCs w:val="24"/>
          <w:shd w:val="clear" w:color="auto" w:fill="FEF1C4"/>
        </w:rPr>
        <w:t>Bencharit</w:t>
      </w:r>
      <w:proofErr w:type="spellEnd"/>
      <w:r w:rsidRPr="007A7808">
        <w:rPr>
          <w:color w:val="2C3E50"/>
          <w:sz w:val="24"/>
          <w:szCs w:val="24"/>
          <w:shd w:val="clear" w:color="auto" w:fill="FEF1C4"/>
        </w:rPr>
        <w:t xml:space="preserve"> S, Redenz RG, Brody ER, Chiang H. Salivary biomarkers associated with obstructive sleep apnea: a systematic review. Expert Review of Molecular Diagnostics. 2021 Jan 17;1–11.</w:t>
      </w:r>
    </w:p>
    <w:p w14:paraId="43F61DFA"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Fabian T, </w:t>
      </w:r>
      <w:proofErr w:type="spellStart"/>
      <w:r w:rsidRPr="007A7808">
        <w:rPr>
          <w:color w:val="2C3E50"/>
          <w:sz w:val="24"/>
          <w:szCs w:val="24"/>
          <w:shd w:val="clear" w:color="auto" w:fill="FEF1C4"/>
        </w:rPr>
        <w:t>Fejerdy</w:t>
      </w:r>
      <w:proofErr w:type="spellEnd"/>
      <w:r w:rsidRPr="007A7808">
        <w:rPr>
          <w:color w:val="2C3E50"/>
          <w:sz w:val="24"/>
          <w:szCs w:val="24"/>
          <w:shd w:val="clear" w:color="auto" w:fill="FEF1C4"/>
        </w:rPr>
        <w:t xml:space="preserve"> P, Csermely P. Salivary Genomics, Transcriptomics and Proteomics: The Emerging Concept of the Oral Ecosystem and their Use in the Early Diagnosis of Cancer and other Diseases. Current Genomics. 2008 Mar 1;9(1):11–21.</w:t>
      </w:r>
    </w:p>
    <w:p w14:paraId="53E8C880" w14:textId="77777777" w:rsidR="001664C5" w:rsidRPr="00F068B0"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highlight w:val="yellow"/>
          <w:shd w:val="clear" w:color="auto" w:fill="FEF1C4"/>
        </w:rPr>
      </w:pPr>
      <w:r w:rsidRPr="00F068B0">
        <w:rPr>
          <w:color w:val="2C3E50"/>
          <w:sz w:val="24"/>
          <w:szCs w:val="24"/>
          <w:highlight w:val="yellow"/>
          <w:shd w:val="clear" w:color="auto" w:fill="FEF1C4"/>
        </w:rPr>
        <w:t>Belstrøm D. The salivary microbiota in health and disease. Journal of Oral Microbiology. 2020 Jan 1;12(1):1723975.</w:t>
      </w:r>
    </w:p>
    <w:p w14:paraId="2460B7AF" w14:textId="77777777" w:rsidR="00931647" w:rsidRPr="00F068B0" w:rsidRDefault="001664C5" w:rsidP="00EF6BE5">
      <w:pPr>
        <w:pStyle w:val="ListParagraph"/>
        <w:widowControl/>
        <w:numPr>
          <w:ilvl w:val="0"/>
          <w:numId w:val="31"/>
        </w:numPr>
        <w:tabs>
          <w:tab w:val="left" w:pos="2166"/>
        </w:tabs>
        <w:autoSpaceDE/>
        <w:autoSpaceDN/>
        <w:spacing w:after="200" w:line="480" w:lineRule="auto"/>
        <w:contextualSpacing/>
        <w:rPr>
          <w:color w:val="2C3E50"/>
          <w:sz w:val="24"/>
          <w:szCs w:val="24"/>
          <w:highlight w:val="yellow"/>
          <w:shd w:val="clear" w:color="auto" w:fill="FEF1C4"/>
        </w:rPr>
      </w:pPr>
      <w:proofErr w:type="spellStart"/>
      <w:r w:rsidRPr="00F068B0">
        <w:rPr>
          <w:color w:val="2C3E50"/>
          <w:sz w:val="24"/>
          <w:szCs w:val="24"/>
          <w:highlight w:val="yellow"/>
          <w:shd w:val="clear" w:color="auto" w:fill="FEF1C4"/>
        </w:rPr>
        <w:t>Chigasaki</w:t>
      </w:r>
      <w:proofErr w:type="spellEnd"/>
      <w:r w:rsidRPr="00F068B0">
        <w:rPr>
          <w:color w:val="2C3E50"/>
          <w:sz w:val="24"/>
          <w:szCs w:val="24"/>
          <w:highlight w:val="yellow"/>
          <w:shd w:val="clear" w:color="auto" w:fill="FEF1C4"/>
        </w:rPr>
        <w:t xml:space="preserve"> O, Takeuchi Y, Aoki A, Sasaki Y, Mizutani K, Aoyama N, et al. A cross-sectional study on the periodontal status and prevalence of red complex periodontal pathogens in a Japanese population. Journal of Oral Science. 2018;60(2):293–</w:t>
      </w:r>
      <w:commentRangeStart w:id="32"/>
      <w:r w:rsidRPr="00F068B0">
        <w:rPr>
          <w:color w:val="2C3E50"/>
          <w:sz w:val="24"/>
          <w:szCs w:val="24"/>
          <w:highlight w:val="yellow"/>
          <w:shd w:val="clear" w:color="auto" w:fill="FEF1C4"/>
        </w:rPr>
        <w:t>303</w:t>
      </w:r>
      <w:commentRangeEnd w:id="32"/>
      <w:r w:rsidR="00F068B0">
        <w:rPr>
          <w:rStyle w:val="CommentReference"/>
        </w:rPr>
        <w:commentReference w:id="32"/>
      </w:r>
      <w:r w:rsidRPr="00F068B0">
        <w:rPr>
          <w:color w:val="2C3E50"/>
          <w:sz w:val="24"/>
          <w:szCs w:val="24"/>
          <w:highlight w:val="yellow"/>
          <w:shd w:val="clear" w:color="auto" w:fill="FEF1C4"/>
        </w:rPr>
        <w:t>.</w:t>
      </w:r>
    </w:p>
    <w:sectPr w:rsidR="00931647" w:rsidRPr="00F068B0" w:rsidSect="00694258">
      <w:pgSz w:w="11910" w:h="16840"/>
      <w:pgMar w:top="880" w:right="1133" w:bottom="1060" w:left="1700" w:header="523" w:footer="86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shesh Gupta" w:date="2025-07-25T17:52:00Z" w:initials="VG">
    <w:p w14:paraId="0028DAEB" w14:textId="452DA1B8" w:rsidR="00F9023B" w:rsidRDefault="00F9023B">
      <w:pPr>
        <w:pStyle w:val="CommentText"/>
      </w:pPr>
      <w:r>
        <w:rPr>
          <w:rStyle w:val="CommentReference"/>
        </w:rPr>
        <w:annotationRef/>
      </w:r>
      <w:r>
        <w:t>Capitalize each word and arrange these keywords alphabetically</w:t>
      </w:r>
      <w:r w:rsidR="00A03ED8">
        <w:t xml:space="preserve"> in chronological order</w:t>
      </w:r>
      <w:r>
        <w:t xml:space="preserve"> </w:t>
      </w:r>
    </w:p>
  </w:comment>
  <w:comment w:id="2" w:author="Vishesh Gupta" w:date="2025-07-25T12:09:00Z" w:initials="VG">
    <w:p w14:paraId="1C2F6C4C" w14:textId="625A52B5" w:rsidR="00216780" w:rsidRDefault="00216780">
      <w:pPr>
        <w:pStyle w:val="CommentText"/>
      </w:pPr>
      <w:r>
        <w:rPr>
          <w:rStyle w:val="CommentReference"/>
        </w:rPr>
        <w:annotationRef/>
      </w:r>
    </w:p>
  </w:comment>
  <w:comment w:id="3" w:author="Vishesh Gupta" w:date="2025-07-25T19:09:00Z" w:initials="VG">
    <w:p w14:paraId="02A1F527" w14:textId="68C59BA2" w:rsidR="00A03ED8" w:rsidRDefault="00A03ED8">
      <w:pPr>
        <w:pStyle w:val="CommentText"/>
      </w:pPr>
      <w:r>
        <w:rPr>
          <w:rStyle w:val="CommentReference"/>
        </w:rPr>
        <w:annotationRef/>
      </w:r>
      <w:r>
        <w:t>Reference citation needed.</w:t>
      </w:r>
    </w:p>
  </w:comment>
  <w:comment w:id="4" w:author="Vishesh Gupta" w:date="2025-07-25T19:14:00Z" w:initials="VG">
    <w:p w14:paraId="7FF08664" w14:textId="4B9EB0D5" w:rsidR="00A03ED8" w:rsidRDefault="00A03ED8">
      <w:pPr>
        <w:pStyle w:val="CommentText"/>
      </w:pPr>
      <w:r>
        <w:rPr>
          <w:rStyle w:val="CommentReference"/>
        </w:rPr>
        <w:annotationRef/>
      </w:r>
      <w:r>
        <w:t>Reframe the sentence to make it meaningful</w:t>
      </w:r>
    </w:p>
  </w:comment>
  <w:comment w:id="5" w:author="Vishesh Gupta" w:date="2025-07-25T19:15:00Z" w:initials="VG">
    <w:p w14:paraId="21F2A6FC" w14:textId="03BF8EEA" w:rsidR="00A03ED8" w:rsidRDefault="00A03ED8">
      <w:pPr>
        <w:pStyle w:val="CommentText"/>
      </w:pPr>
      <w:r>
        <w:rPr>
          <w:rStyle w:val="CommentReference"/>
        </w:rPr>
        <w:annotationRef/>
      </w:r>
      <w:r>
        <w:t>ME is myoepithelial and not Myoepithelial cells…Rectify it</w:t>
      </w:r>
    </w:p>
  </w:comment>
  <w:comment w:id="6" w:author="Vishesh Gupta" w:date="2025-07-25T19:16:00Z" w:initials="VG">
    <w:p w14:paraId="66DA5A2F" w14:textId="53E1DC21" w:rsidR="00A03ED8" w:rsidRDefault="00A03ED8">
      <w:pPr>
        <w:pStyle w:val="CommentText"/>
      </w:pPr>
      <w:r>
        <w:rPr>
          <w:rStyle w:val="CommentReference"/>
        </w:rPr>
        <w:annotationRef/>
      </w:r>
      <w:r>
        <w:t>Reference number placed wron</w:t>
      </w:r>
      <w:r w:rsidR="00AD5633">
        <w:t>g</w:t>
      </w:r>
      <w:r>
        <w:t>ly.</w:t>
      </w:r>
    </w:p>
  </w:comment>
  <w:comment w:id="7" w:author="Vishesh Gupta" w:date="2025-07-25T19:17:00Z" w:initials="VG">
    <w:p w14:paraId="076E9551" w14:textId="00020A12" w:rsidR="00A03ED8" w:rsidRDefault="00A03ED8">
      <w:pPr>
        <w:pStyle w:val="CommentText"/>
      </w:pPr>
      <w:r>
        <w:rPr>
          <w:rStyle w:val="CommentReference"/>
        </w:rPr>
        <w:annotationRef/>
      </w:r>
      <w:r>
        <w:t>Remove – mark after Saliva</w:t>
      </w:r>
    </w:p>
  </w:comment>
  <w:comment w:id="8" w:author="Vishesh Gupta" w:date="2025-07-25T19:18:00Z" w:initials="VG">
    <w:p w14:paraId="694903D1" w14:textId="37FC32C8" w:rsidR="00A03ED8" w:rsidRDefault="00A03ED8">
      <w:pPr>
        <w:pStyle w:val="CommentText"/>
      </w:pPr>
      <w:r>
        <w:rPr>
          <w:rStyle w:val="CommentReference"/>
        </w:rPr>
        <w:annotationRef/>
      </w:r>
      <w:r w:rsidR="00AD5633">
        <w:t>Incomplete sentence…rectify</w:t>
      </w:r>
    </w:p>
  </w:comment>
  <w:comment w:id="9" w:author="Vishesh Gupta" w:date="2025-07-25T19:20:00Z" w:initials="VG">
    <w:p w14:paraId="6134F2C1" w14:textId="122C9878" w:rsidR="00AD5633" w:rsidRDefault="00AD5633">
      <w:pPr>
        <w:pStyle w:val="CommentText"/>
      </w:pPr>
      <w:r>
        <w:rPr>
          <w:rStyle w:val="CommentReference"/>
        </w:rPr>
        <w:annotationRef/>
      </w:r>
      <w:r>
        <w:t>Reference number placed wrongly.</w:t>
      </w:r>
    </w:p>
  </w:comment>
  <w:comment w:id="10" w:author="Vishesh Gupta" w:date="2025-07-25T19:22:00Z" w:initials="VG">
    <w:p w14:paraId="1AC6C218" w14:textId="30AEE2B4" w:rsidR="00AD5633" w:rsidRDefault="00AD5633">
      <w:pPr>
        <w:pStyle w:val="CommentText"/>
      </w:pPr>
      <w:r>
        <w:rPr>
          <w:rStyle w:val="CommentReference"/>
        </w:rPr>
        <w:annotationRef/>
      </w:r>
      <w:r>
        <w:t>Wrong Reference number quoted.</w:t>
      </w:r>
    </w:p>
  </w:comment>
  <w:comment w:id="11" w:author="Vishesh Gupta" w:date="2025-07-25T19:23:00Z" w:initials="VG">
    <w:p w14:paraId="403BF2ED" w14:textId="481A7682" w:rsidR="00AD5633" w:rsidRDefault="00AD5633">
      <w:pPr>
        <w:pStyle w:val="CommentText"/>
      </w:pPr>
      <w:r>
        <w:rPr>
          <w:rStyle w:val="CommentReference"/>
        </w:rPr>
        <w:annotationRef/>
      </w:r>
      <w:r>
        <w:t>Spelling mistake</w:t>
      </w:r>
    </w:p>
  </w:comment>
  <w:comment w:id="12" w:author="Vishesh Gupta" w:date="2025-07-25T19:23:00Z" w:initials="VG">
    <w:p w14:paraId="3A412AAD" w14:textId="17BE863D" w:rsidR="00AD5633" w:rsidRDefault="00AD5633">
      <w:pPr>
        <w:pStyle w:val="CommentText"/>
      </w:pPr>
      <w:r>
        <w:rPr>
          <w:rStyle w:val="CommentReference"/>
        </w:rPr>
        <w:annotationRef/>
      </w:r>
      <w:r>
        <w:t>Spelling mistake</w:t>
      </w:r>
    </w:p>
  </w:comment>
  <w:comment w:id="13" w:author="Vishesh Gupta" w:date="2025-07-25T19:24:00Z" w:initials="VG">
    <w:p w14:paraId="0330A389" w14:textId="5DC79387" w:rsidR="00AD5633" w:rsidRDefault="00AD5633">
      <w:pPr>
        <w:pStyle w:val="CommentText"/>
      </w:pPr>
      <w:r>
        <w:rPr>
          <w:rStyle w:val="CommentReference"/>
        </w:rPr>
        <w:annotationRef/>
      </w:r>
      <w:r>
        <w:t>Reference number wrongly positioned.</w:t>
      </w:r>
    </w:p>
  </w:comment>
  <w:comment w:id="14" w:author="Vishesh Gupta" w:date="2025-07-25T19:24:00Z" w:initials="VG">
    <w:p w14:paraId="4C738BC4" w14:textId="6D35252D" w:rsidR="00AD5633" w:rsidRDefault="00AD5633">
      <w:pPr>
        <w:pStyle w:val="CommentText"/>
      </w:pPr>
      <w:r>
        <w:rPr>
          <w:rStyle w:val="CommentReference"/>
        </w:rPr>
        <w:annotationRef/>
      </w:r>
      <w:r>
        <w:t>Reference number wrongly placed.</w:t>
      </w:r>
    </w:p>
  </w:comment>
  <w:comment w:id="15" w:author="Vishesh Gupta" w:date="2025-07-25T19:24:00Z" w:initials="VG">
    <w:p w14:paraId="24E82493" w14:textId="65BBC618" w:rsidR="00AD5633" w:rsidRDefault="00AD5633">
      <w:pPr>
        <w:pStyle w:val="CommentText"/>
      </w:pPr>
      <w:r>
        <w:rPr>
          <w:rStyle w:val="CommentReference"/>
        </w:rPr>
        <w:annotationRef/>
      </w:r>
      <w:r>
        <w:t>Reference number wrongly placed.</w:t>
      </w:r>
    </w:p>
  </w:comment>
  <w:comment w:id="16" w:author="Vishesh Gupta" w:date="2025-07-25T19:25:00Z" w:initials="VG">
    <w:p w14:paraId="6FAB82A6" w14:textId="79AD16EF" w:rsidR="00AD5633" w:rsidRDefault="00AD5633">
      <w:pPr>
        <w:pStyle w:val="CommentText"/>
      </w:pPr>
      <w:r>
        <w:rPr>
          <w:rStyle w:val="CommentReference"/>
        </w:rPr>
        <w:annotationRef/>
      </w:r>
      <w:r>
        <w:t>Reference number wrongly placed.</w:t>
      </w:r>
    </w:p>
  </w:comment>
  <w:comment w:id="17" w:author="Vishesh Gupta" w:date="2025-07-25T19:25:00Z" w:initials="VG">
    <w:p w14:paraId="0055C644" w14:textId="007858A8" w:rsidR="00AD5633" w:rsidRDefault="00AD5633">
      <w:pPr>
        <w:pStyle w:val="CommentText"/>
      </w:pPr>
      <w:r>
        <w:rPr>
          <w:rStyle w:val="CommentReference"/>
        </w:rPr>
        <w:annotationRef/>
      </w:r>
      <w:r>
        <w:t>Reference number wrongly placed.</w:t>
      </w:r>
    </w:p>
  </w:comment>
  <w:comment w:id="18" w:author="Vishesh Gupta" w:date="2025-07-25T19:25:00Z" w:initials="VG">
    <w:p w14:paraId="23EDC7F3" w14:textId="4FA4E2A2" w:rsidR="00AD5633" w:rsidRDefault="00AD5633">
      <w:pPr>
        <w:pStyle w:val="CommentText"/>
      </w:pPr>
      <w:r>
        <w:rPr>
          <w:rStyle w:val="CommentReference"/>
        </w:rPr>
        <w:annotationRef/>
      </w:r>
      <w:r>
        <w:t xml:space="preserve">Reference number 25 missing till </w:t>
      </w:r>
      <w:proofErr w:type="gramStart"/>
      <w:r>
        <w:t>quoted  26</w:t>
      </w:r>
      <w:proofErr w:type="gramEnd"/>
      <w:r>
        <w:t xml:space="preserve"> reference number. Rectify </w:t>
      </w:r>
    </w:p>
  </w:comment>
  <w:comment w:id="19" w:author="Vishesh Gupta" w:date="2025-07-25T19:26:00Z" w:initials="VG">
    <w:p w14:paraId="0AD0A05B" w14:textId="1F7E62C9" w:rsidR="00AD5633" w:rsidRDefault="00AD5633">
      <w:pPr>
        <w:pStyle w:val="CommentText"/>
      </w:pPr>
      <w:r>
        <w:rPr>
          <w:rStyle w:val="CommentReference"/>
        </w:rPr>
        <w:annotationRef/>
      </w:r>
      <w:r>
        <w:t>Reference number wrongly placed.</w:t>
      </w:r>
    </w:p>
  </w:comment>
  <w:comment w:id="20" w:author="Vishesh Gupta" w:date="2025-07-25T19:27:00Z" w:initials="VG">
    <w:p w14:paraId="03973560" w14:textId="0332C101" w:rsidR="00AD5633" w:rsidRDefault="00AD5633">
      <w:pPr>
        <w:pStyle w:val="CommentText"/>
      </w:pPr>
      <w:r>
        <w:rPr>
          <w:rStyle w:val="CommentReference"/>
        </w:rPr>
        <w:annotationRef/>
      </w:r>
      <w:r>
        <w:t>Reference number wrongly placed.</w:t>
      </w:r>
    </w:p>
  </w:comment>
  <w:comment w:id="21" w:author="Vishesh Gupta" w:date="2025-07-25T19:27:00Z" w:initials="VG">
    <w:p w14:paraId="4D230048" w14:textId="30DF2FA5" w:rsidR="00AD5633" w:rsidRDefault="00AD5633">
      <w:pPr>
        <w:pStyle w:val="CommentText"/>
      </w:pPr>
      <w:r>
        <w:rPr>
          <w:rStyle w:val="CommentReference"/>
        </w:rPr>
        <w:annotationRef/>
      </w:r>
      <w:r>
        <w:t xml:space="preserve">Rectify the word as it makes no meaning </w:t>
      </w:r>
    </w:p>
  </w:comment>
  <w:comment w:id="22" w:author="Vishesh Gupta" w:date="2025-07-25T19:29:00Z" w:initials="VG">
    <w:p w14:paraId="7D339565" w14:textId="1AE2E2E1" w:rsidR="00FF2535" w:rsidRDefault="00FF2535">
      <w:pPr>
        <w:pStyle w:val="CommentText"/>
      </w:pPr>
      <w:r>
        <w:rPr>
          <w:rStyle w:val="CommentReference"/>
        </w:rPr>
        <w:annotationRef/>
      </w:r>
      <w:r>
        <w:t>Reference number wrongly placed.</w:t>
      </w:r>
    </w:p>
  </w:comment>
  <w:comment w:id="23" w:author="Vishesh Gupta" w:date="2025-07-25T19:29:00Z" w:initials="VG">
    <w:p w14:paraId="0D269660" w14:textId="09BED173" w:rsidR="00FF2535" w:rsidRDefault="00FF2535">
      <w:pPr>
        <w:pStyle w:val="CommentText"/>
      </w:pPr>
      <w:r>
        <w:rPr>
          <w:rStyle w:val="CommentReference"/>
        </w:rPr>
        <w:annotationRef/>
      </w:r>
      <w:r>
        <w:t>Reference number wrongly placed.</w:t>
      </w:r>
    </w:p>
  </w:comment>
  <w:comment w:id="24" w:author="Vishesh Gupta" w:date="2025-07-25T19:30:00Z" w:initials="VG">
    <w:p w14:paraId="5410EE82" w14:textId="6BF6E7AC" w:rsidR="00FF2535" w:rsidRDefault="00FF2535">
      <w:pPr>
        <w:pStyle w:val="CommentText"/>
      </w:pPr>
      <w:r>
        <w:rPr>
          <w:rStyle w:val="CommentReference"/>
        </w:rPr>
        <w:annotationRef/>
      </w:r>
      <w:r>
        <w:t>Rephrase the sentence to make it meaningful</w:t>
      </w:r>
    </w:p>
  </w:comment>
  <w:comment w:id="25" w:author="Vishesh Gupta" w:date="2025-07-25T19:29:00Z" w:initials="VG">
    <w:p w14:paraId="7875D163" w14:textId="016A1CD5" w:rsidR="00FF2535" w:rsidRDefault="00FF2535">
      <w:pPr>
        <w:pStyle w:val="CommentText"/>
      </w:pPr>
      <w:r>
        <w:rPr>
          <w:rStyle w:val="CommentReference"/>
        </w:rPr>
        <w:annotationRef/>
      </w:r>
      <w:r>
        <w:t>Reference number wrongly placed.</w:t>
      </w:r>
    </w:p>
  </w:comment>
  <w:comment w:id="26" w:author="Vishesh Gupta" w:date="2025-07-25T19:30:00Z" w:initials="VG">
    <w:p w14:paraId="5EE0CC94" w14:textId="5184858E" w:rsidR="00FF2535" w:rsidRDefault="00FF2535">
      <w:pPr>
        <w:pStyle w:val="CommentText"/>
      </w:pPr>
      <w:r>
        <w:rPr>
          <w:rStyle w:val="CommentReference"/>
        </w:rPr>
        <w:annotationRef/>
      </w:r>
      <w:r>
        <w:t>Reference number wrongly placed.</w:t>
      </w:r>
    </w:p>
  </w:comment>
  <w:comment w:id="27" w:author="Vishesh Gupta" w:date="2025-07-25T19:32:00Z" w:initials="VG">
    <w:p w14:paraId="3E7383F0" w14:textId="110EAAB1" w:rsidR="00FF2535" w:rsidRDefault="00FF2535">
      <w:pPr>
        <w:pStyle w:val="CommentText"/>
      </w:pPr>
      <w:r>
        <w:rPr>
          <w:rStyle w:val="CommentReference"/>
        </w:rPr>
        <w:annotationRef/>
      </w:r>
      <w:r>
        <w:t>Reference number wrongly placed.</w:t>
      </w:r>
    </w:p>
  </w:comment>
  <w:comment w:id="28" w:author="Vishesh Gupta" w:date="2025-07-25T19:32:00Z" w:initials="VG">
    <w:p w14:paraId="7AB6F8A0" w14:textId="3504C2B8" w:rsidR="00FF2535" w:rsidRDefault="00FF2535">
      <w:pPr>
        <w:pStyle w:val="CommentText"/>
      </w:pPr>
      <w:r>
        <w:rPr>
          <w:rStyle w:val="CommentReference"/>
        </w:rPr>
        <w:annotationRef/>
      </w:r>
      <w:r>
        <w:t xml:space="preserve">Reference 32 and 33 are not quoted and 34 is quoted </w:t>
      </w:r>
      <w:proofErr w:type="gramStart"/>
      <w:r>
        <w:t>making reference</w:t>
      </w:r>
      <w:proofErr w:type="gramEnd"/>
      <w:r>
        <w:t xml:space="preserve"> sequence and list wrong. Rectify.</w:t>
      </w:r>
    </w:p>
  </w:comment>
  <w:comment w:id="29" w:author="Vishesh Gupta" w:date="2025-07-25T19:35:00Z" w:initials="VG">
    <w:p w14:paraId="71466BA6" w14:textId="43E2E783" w:rsidR="00556463" w:rsidRDefault="00556463">
      <w:pPr>
        <w:pStyle w:val="CommentText"/>
      </w:pPr>
      <w:r>
        <w:rPr>
          <w:rStyle w:val="CommentReference"/>
        </w:rPr>
        <w:annotationRef/>
      </w:r>
      <w:r>
        <w:t>Full stop missing after evening…rectify</w:t>
      </w:r>
    </w:p>
  </w:comment>
  <w:comment w:id="30" w:author="Vishesh Gupta" w:date="2025-07-25T19:36:00Z" w:initials="VG">
    <w:p w14:paraId="72D868C0" w14:textId="5B3A1D18" w:rsidR="00556463" w:rsidRDefault="00556463">
      <w:pPr>
        <w:pStyle w:val="CommentText"/>
      </w:pPr>
      <w:r>
        <w:rPr>
          <w:rStyle w:val="CommentReference"/>
        </w:rPr>
        <w:annotationRef/>
      </w:r>
      <w:r>
        <w:t>Quote reference</w:t>
      </w:r>
    </w:p>
  </w:comment>
  <w:comment w:id="32" w:author="Vishesh Gupta" w:date="2025-07-25T19:47:00Z" w:initials="VG">
    <w:p w14:paraId="5B27D800" w14:textId="37EB67A5" w:rsidR="00F068B0" w:rsidRDefault="00F068B0">
      <w:pPr>
        <w:pStyle w:val="CommentText"/>
      </w:pPr>
      <w:r>
        <w:rPr>
          <w:rStyle w:val="CommentReference"/>
        </w:rPr>
        <w:annotationRef/>
      </w:r>
      <w:r>
        <w:t>References are not cited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28DAEB" w15:done="0"/>
  <w15:commentEx w15:paraId="1C2F6C4C" w15:done="0"/>
  <w15:commentEx w15:paraId="02A1F527" w15:done="0"/>
  <w15:commentEx w15:paraId="7FF08664" w15:done="0"/>
  <w15:commentEx w15:paraId="21F2A6FC" w15:done="0"/>
  <w15:commentEx w15:paraId="66DA5A2F" w15:done="0"/>
  <w15:commentEx w15:paraId="076E9551" w15:done="0"/>
  <w15:commentEx w15:paraId="694903D1" w15:done="0"/>
  <w15:commentEx w15:paraId="6134F2C1" w15:done="0"/>
  <w15:commentEx w15:paraId="1AC6C218" w15:done="0"/>
  <w15:commentEx w15:paraId="403BF2ED" w15:done="0"/>
  <w15:commentEx w15:paraId="3A412AAD" w15:done="0"/>
  <w15:commentEx w15:paraId="0330A389" w15:done="0"/>
  <w15:commentEx w15:paraId="4C738BC4" w15:done="0"/>
  <w15:commentEx w15:paraId="24E82493" w15:done="0"/>
  <w15:commentEx w15:paraId="6FAB82A6" w15:done="0"/>
  <w15:commentEx w15:paraId="0055C644" w15:done="0"/>
  <w15:commentEx w15:paraId="23EDC7F3" w15:done="0"/>
  <w15:commentEx w15:paraId="0AD0A05B" w15:done="0"/>
  <w15:commentEx w15:paraId="03973560" w15:done="0"/>
  <w15:commentEx w15:paraId="4D230048" w15:done="0"/>
  <w15:commentEx w15:paraId="7D339565" w15:done="0"/>
  <w15:commentEx w15:paraId="0D269660" w15:done="0"/>
  <w15:commentEx w15:paraId="5410EE82" w15:done="0"/>
  <w15:commentEx w15:paraId="7875D163" w15:done="0"/>
  <w15:commentEx w15:paraId="5EE0CC94" w15:done="0"/>
  <w15:commentEx w15:paraId="3E7383F0" w15:done="0"/>
  <w15:commentEx w15:paraId="7AB6F8A0" w15:done="0"/>
  <w15:commentEx w15:paraId="71466BA6" w15:done="0"/>
  <w15:commentEx w15:paraId="72D868C0" w15:done="0"/>
  <w15:commentEx w15:paraId="5B27D8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A44E15" w16cex:dateUtc="2025-07-25T12:22:00Z"/>
  <w16cex:commentExtensible w16cex:durableId="56EDD2B8" w16cex:dateUtc="2025-07-25T06:39:00Z"/>
  <w16cex:commentExtensible w16cex:durableId="7A98FCE0" w16cex:dateUtc="2025-07-25T13:39:00Z"/>
  <w16cex:commentExtensible w16cex:durableId="454CC36B" w16cex:dateUtc="2025-07-25T13:44:00Z"/>
  <w16cex:commentExtensible w16cex:durableId="067846F5" w16cex:dateUtc="2025-07-25T13:45:00Z"/>
  <w16cex:commentExtensible w16cex:durableId="038FDDA6" w16cex:dateUtc="2025-07-25T13:46:00Z"/>
  <w16cex:commentExtensible w16cex:durableId="7EE79831" w16cex:dateUtc="2025-07-25T13:47:00Z"/>
  <w16cex:commentExtensible w16cex:durableId="5C6B7781" w16cex:dateUtc="2025-07-25T13:48:00Z"/>
  <w16cex:commentExtensible w16cex:durableId="3BF9E2DD" w16cex:dateUtc="2025-07-25T13:50:00Z"/>
  <w16cex:commentExtensible w16cex:durableId="324C639A" w16cex:dateUtc="2025-07-25T13:52:00Z"/>
  <w16cex:commentExtensible w16cex:durableId="5AA71E3E" w16cex:dateUtc="2025-07-25T13:53:00Z"/>
  <w16cex:commentExtensible w16cex:durableId="75CE9119" w16cex:dateUtc="2025-07-25T13:53:00Z"/>
  <w16cex:commentExtensible w16cex:durableId="3CFB7511" w16cex:dateUtc="2025-07-25T13:54:00Z"/>
  <w16cex:commentExtensible w16cex:durableId="6163933C" w16cex:dateUtc="2025-07-25T13:54:00Z"/>
  <w16cex:commentExtensible w16cex:durableId="490BA7B7" w16cex:dateUtc="2025-07-25T13:54:00Z"/>
  <w16cex:commentExtensible w16cex:durableId="6E015738" w16cex:dateUtc="2025-07-25T13:55:00Z"/>
  <w16cex:commentExtensible w16cex:durableId="4AF727D7" w16cex:dateUtc="2025-07-25T13:55:00Z"/>
  <w16cex:commentExtensible w16cex:durableId="2229A8DC" w16cex:dateUtc="2025-07-25T13:55:00Z"/>
  <w16cex:commentExtensible w16cex:durableId="1F758397" w16cex:dateUtc="2025-07-25T13:56:00Z"/>
  <w16cex:commentExtensible w16cex:durableId="649B9861" w16cex:dateUtc="2025-07-25T13:57:00Z"/>
  <w16cex:commentExtensible w16cex:durableId="4C702A2F" w16cex:dateUtc="2025-07-25T13:57:00Z"/>
  <w16cex:commentExtensible w16cex:durableId="119485B3" w16cex:dateUtc="2025-07-25T13:59:00Z"/>
  <w16cex:commentExtensible w16cex:durableId="6F4498CD" w16cex:dateUtc="2025-07-25T13:59:00Z"/>
  <w16cex:commentExtensible w16cex:durableId="4B0AD534" w16cex:dateUtc="2025-07-25T14:00:00Z"/>
  <w16cex:commentExtensible w16cex:durableId="2DB91671" w16cex:dateUtc="2025-07-25T13:59:00Z"/>
  <w16cex:commentExtensible w16cex:durableId="189F5E54" w16cex:dateUtc="2025-07-25T14:00:00Z"/>
  <w16cex:commentExtensible w16cex:durableId="547E18FC" w16cex:dateUtc="2025-07-25T14:02:00Z"/>
  <w16cex:commentExtensible w16cex:durableId="3C799B91" w16cex:dateUtc="2025-07-25T14:02:00Z"/>
  <w16cex:commentExtensible w16cex:durableId="7EE6BB70" w16cex:dateUtc="2025-07-25T14:05:00Z"/>
  <w16cex:commentExtensible w16cex:durableId="2F0870A0" w16cex:dateUtc="2025-07-25T14:06:00Z"/>
  <w16cex:commentExtensible w16cex:durableId="238F0A94" w16cex:dateUtc="2025-07-25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28DAEB" w16cid:durableId="55A44E15"/>
  <w16cid:commentId w16cid:paraId="1C2F6C4C" w16cid:durableId="56EDD2B8"/>
  <w16cid:commentId w16cid:paraId="02A1F527" w16cid:durableId="7A98FCE0"/>
  <w16cid:commentId w16cid:paraId="7FF08664" w16cid:durableId="454CC36B"/>
  <w16cid:commentId w16cid:paraId="21F2A6FC" w16cid:durableId="067846F5"/>
  <w16cid:commentId w16cid:paraId="66DA5A2F" w16cid:durableId="038FDDA6"/>
  <w16cid:commentId w16cid:paraId="076E9551" w16cid:durableId="7EE79831"/>
  <w16cid:commentId w16cid:paraId="694903D1" w16cid:durableId="5C6B7781"/>
  <w16cid:commentId w16cid:paraId="6134F2C1" w16cid:durableId="3BF9E2DD"/>
  <w16cid:commentId w16cid:paraId="1AC6C218" w16cid:durableId="324C639A"/>
  <w16cid:commentId w16cid:paraId="403BF2ED" w16cid:durableId="5AA71E3E"/>
  <w16cid:commentId w16cid:paraId="3A412AAD" w16cid:durableId="75CE9119"/>
  <w16cid:commentId w16cid:paraId="0330A389" w16cid:durableId="3CFB7511"/>
  <w16cid:commentId w16cid:paraId="4C738BC4" w16cid:durableId="6163933C"/>
  <w16cid:commentId w16cid:paraId="24E82493" w16cid:durableId="490BA7B7"/>
  <w16cid:commentId w16cid:paraId="6FAB82A6" w16cid:durableId="6E015738"/>
  <w16cid:commentId w16cid:paraId="0055C644" w16cid:durableId="4AF727D7"/>
  <w16cid:commentId w16cid:paraId="23EDC7F3" w16cid:durableId="2229A8DC"/>
  <w16cid:commentId w16cid:paraId="0AD0A05B" w16cid:durableId="1F758397"/>
  <w16cid:commentId w16cid:paraId="03973560" w16cid:durableId="649B9861"/>
  <w16cid:commentId w16cid:paraId="4D230048" w16cid:durableId="4C702A2F"/>
  <w16cid:commentId w16cid:paraId="7D339565" w16cid:durableId="119485B3"/>
  <w16cid:commentId w16cid:paraId="0D269660" w16cid:durableId="6F4498CD"/>
  <w16cid:commentId w16cid:paraId="5410EE82" w16cid:durableId="4B0AD534"/>
  <w16cid:commentId w16cid:paraId="7875D163" w16cid:durableId="2DB91671"/>
  <w16cid:commentId w16cid:paraId="5EE0CC94" w16cid:durableId="189F5E54"/>
  <w16cid:commentId w16cid:paraId="3E7383F0" w16cid:durableId="547E18FC"/>
  <w16cid:commentId w16cid:paraId="7AB6F8A0" w16cid:durableId="3C799B91"/>
  <w16cid:commentId w16cid:paraId="71466BA6" w16cid:durableId="7EE6BB70"/>
  <w16cid:commentId w16cid:paraId="72D868C0" w16cid:durableId="2F0870A0"/>
  <w16cid:commentId w16cid:paraId="5B27D800" w16cid:durableId="238F0A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3EC99" w14:textId="77777777" w:rsidR="00F45810" w:rsidRDefault="00F45810">
      <w:r>
        <w:separator/>
      </w:r>
    </w:p>
  </w:endnote>
  <w:endnote w:type="continuationSeparator" w:id="0">
    <w:p w14:paraId="767BC490" w14:textId="77777777" w:rsidR="00F45810" w:rsidRDefault="00F4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DD3C" w14:textId="77777777" w:rsidR="007828B8" w:rsidRDefault="00000000">
    <w:pPr>
      <w:pStyle w:val="BodyText"/>
      <w:spacing w:line="14" w:lineRule="auto"/>
      <w:rPr>
        <w:sz w:val="20"/>
      </w:rPr>
    </w:pPr>
    <w:r>
      <w:rPr>
        <w:noProof/>
        <w:sz w:val="20"/>
        <w:lang w:val="en-IN" w:eastAsia="en-IN" w:bidi="mr-IN"/>
      </w:rPr>
      <w:pict w14:anchorId="749B197F">
        <v:shapetype id="_x0000_t202" coordsize="21600,21600" o:spt="202" path="m,l,21600r21600,l21600,xe">
          <v:stroke joinstyle="miter"/>
          <v:path gradientshapeok="t" o:connecttype="rect"/>
        </v:shapetype>
        <v:shape id="Textbox 8" o:spid="_x0000_s1035" type="#_x0000_t202" style="position:absolute;margin-left:323.75pt;margin-top:779.75pt;width:19.55pt;height:15.3pt;z-index:-163476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" filled="f" stroked="f">
          <v:textbox inset="0,0,0,0">
            <w:txbxContent>
              <w:p w14:paraId="3E09C4C5" w14:textId="77777777" w:rsidR="007828B8" w:rsidRDefault="001E44A8">
                <w:pPr>
                  <w:pStyle w:val="BodyText"/>
                  <w:spacing w:before="10"/>
                  <w:ind w:left="60"/>
                </w:pPr>
                <w:r>
                  <w:rPr>
                    <w:spacing w:val="-5"/>
                  </w:rPr>
                  <w:fldChar w:fldCharType="begin"/>
                </w:r>
                <w:r w:rsidR="007828B8">
                  <w:rPr>
                    <w:spacing w:val="-5"/>
                  </w:rPr>
                  <w:instrText xml:space="preserve"> PAGE  \* ROMAN </w:instrText>
                </w:r>
                <w:r>
                  <w:rPr>
                    <w:spacing w:val="-5"/>
                  </w:rPr>
                  <w:fldChar w:fldCharType="separate"/>
                </w:r>
                <w:r w:rsidR="00E631AD">
                  <w:rPr>
                    <w:noProof/>
                    <w:spacing w:val="-5"/>
                  </w:rPr>
                  <w:t>I</w:t>
                </w:r>
                <w:r>
                  <w:rPr>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EEBC" w14:textId="77777777" w:rsidR="007828B8" w:rsidRDefault="00000000">
    <w:pPr>
      <w:pStyle w:val="BodyText"/>
      <w:spacing w:line="14" w:lineRule="auto"/>
      <w:rPr>
        <w:sz w:val="20"/>
      </w:rPr>
    </w:pPr>
    <w:r>
      <w:rPr>
        <w:noProof/>
        <w:sz w:val="20"/>
        <w:lang w:val="en-IN" w:eastAsia="en-IN" w:bidi="mr-IN"/>
      </w:rPr>
      <w:pict w14:anchorId="6B9BB632">
        <v:shapetype id="_x0000_t202" coordsize="21600,21600" o:spt="202" path="m,l,21600r21600,l21600,xe">
          <v:stroke joinstyle="miter"/>
          <v:path gradientshapeok="t" o:connecttype="rect"/>
        </v:shapetype>
        <v:shape id="Textbox 22" o:spid="_x0000_s1025" type="#_x0000_t202" style="position:absolute;margin-left:307.1pt;margin-top:787.7pt;width:16pt;height:15.3pt;z-index:-163425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xelgEAACI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" filled="f" stroked="f">
          <v:textbox inset="0,0,0,0">
            <w:txbxContent>
              <w:p w14:paraId="68816AE7" w14:textId="77777777" w:rsidR="007828B8" w:rsidRDefault="001E44A8">
                <w:pPr>
                  <w:pStyle w:val="BodyText"/>
                  <w:spacing w:before="10"/>
                  <w:ind w:left="60"/>
                </w:pPr>
                <w:r>
                  <w:rPr>
                    <w:spacing w:val="-5"/>
                  </w:rPr>
                  <w:fldChar w:fldCharType="begin"/>
                </w:r>
                <w:r w:rsidR="007828B8">
                  <w:rPr>
                    <w:spacing w:val="-5"/>
                  </w:rPr>
                  <w:instrText xml:space="preserve"> PAGE </w:instrText>
                </w:r>
                <w:r>
                  <w:rPr>
                    <w:spacing w:val="-5"/>
                  </w:rPr>
                  <w:fldChar w:fldCharType="separate"/>
                </w:r>
                <w:r w:rsidR="00E631AD">
                  <w:rPr>
                    <w:noProof/>
                    <w:spacing w:val="-5"/>
                  </w:rPr>
                  <w:t>18</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C451" w14:textId="77777777" w:rsidR="00F45810" w:rsidRDefault="00F45810">
      <w:r>
        <w:separator/>
      </w:r>
    </w:p>
  </w:footnote>
  <w:footnote w:type="continuationSeparator" w:id="0">
    <w:p w14:paraId="4D25D163" w14:textId="77777777" w:rsidR="00F45810" w:rsidRDefault="00F4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11E5" w14:textId="777D9D94" w:rsidR="00F75FE8" w:rsidRDefault="00000000">
    <w:pPr>
      <w:pStyle w:val="Header"/>
    </w:pPr>
    <w:r>
      <w:rPr>
        <w:noProof/>
      </w:rPr>
      <w:pict w14:anchorId="2FBCC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4" o:spid="_x0000_s1039" type="#_x0000_t136" style="position:absolute;margin-left:0;margin-top:0;width:575.6pt;height:63.95pt;rotation:315;z-index:-163384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5D1F" w14:textId="1B076086" w:rsidR="007828B8" w:rsidRDefault="00000000">
    <w:pPr>
      <w:pStyle w:val="BodyText"/>
      <w:spacing w:line="14" w:lineRule="auto"/>
      <w:rPr>
        <w:sz w:val="20"/>
      </w:rPr>
    </w:pPr>
    <w:r>
      <w:rPr>
        <w:noProof/>
      </w:rPr>
      <w:pict w14:anchorId="6A7EB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5" o:spid="_x0000_s1040" type="#_x0000_t136" style="position:absolute;margin-left:0;margin-top:0;width:575.6pt;height:63.95pt;rotation:315;z-index:-163363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BDD0" w14:textId="4178B1B4" w:rsidR="00F75FE8" w:rsidRDefault="00000000">
    <w:pPr>
      <w:pStyle w:val="Header"/>
    </w:pPr>
    <w:r>
      <w:rPr>
        <w:noProof/>
      </w:rPr>
      <w:pict w14:anchorId="7CB83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3" o:spid="_x0000_s1038" type="#_x0000_t136" style="position:absolute;margin-left:0;margin-top:0;width:575.6pt;height:63.95pt;rotation:315;z-index:-163404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F0CE" w14:textId="7A2211BC" w:rsidR="00F75FE8" w:rsidRDefault="00000000">
    <w:pPr>
      <w:pStyle w:val="Header"/>
    </w:pPr>
    <w:r>
      <w:rPr>
        <w:noProof/>
      </w:rPr>
      <w:pict w14:anchorId="3C1E8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7" o:spid="_x0000_s1042" type="#_x0000_t136" style="position:absolute;margin-left:0;margin-top:0;width:575.6pt;height:63.95pt;rotation:315;z-index:-163322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2569" w14:textId="477C9FD2" w:rsidR="007828B8" w:rsidRDefault="00000000">
    <w:pPr>
      <w:pStyle w:val="BodyText"/>
      <w:spacing w:line="14" w:lineRule="auto"/>
      <w:rPr>
        <w:sz w:val="20"/>
      </w:rPr>
    </w:pPr>
    <w:r>
      <w:rPr>
        <w:noProof/>
      </w:rPr>
      <w:pict w14:anchorId="5AD56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8" o:spid="_x0000_s1043" type="#_x0000_t136" style="position:absolute;margin-left:0;margin-top:0;width:575.6pt;height:63.95pt;rotation:315;z-index:-16330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46E9" w14:textId="69EFF176" w:rsidR="00F75FE8" w:rsidRDefault="00000000">
    <w:pPr>
      <w:pStyle w:val="Header"/>
    </w:pPr>
    <w:r>
      <w:rPr>
        <w:noProof/>
      </w:rPr>
      <w:pict w14:anchorId="09ED2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6" o:spid="_x0000_s1041" type="#_x0000_t136" style="position:absolute;margin-left:0;margin-top:0;width:575.6pt;height:63.95pt;rotation:315;z-index:-163343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1F06"/>
    <w:multiLevelType w:val="hybridMultilevel"/>
    <w:tmpl w:val="A72EF9EE"/>
    <w:lvl w:ilvl="0" w:tplc="A2065D20">
      <w:start w:val="1"/>
      <w:numFmt w:val="decimal"/>
      <w:lvlText w:val="%1."/>
      <w:lvlJc w:val="left"/>
      <w:pPr>
        <w:ind w:left="476" w:hanging="245"/>
      </w:pPr>
      <w:rPr>
        <w:rFonts w:ascii="Times New Roman" w:eastAsia="Times New Roman" w:hAnsi="Times New Roman" w:cs="Times New Roman" w:hint="default"/>
        <w:b w:val="0"/>
        <w:bCs w:val="0"/>
        <w:i w:val="0"/>
        <w:iCs w:val="0"/>
        <w:spacing w:val="0"/>
        <w:w w:val="88"/>
        <w:sz w:val="24"/>
        <w:szCs w:val="24"/>
        <w:lang w:val="en-US" w:eastAsia="en-US" w:bidi="ar-SA"/>
      </w:rPr>
    </w:lvl>
    <w:lvl w:ilvl="1" w:tplc="32EAABEC">
      <w:numFmt w:val="bullet"/>
      <w:lvlText w:val="•"/>
      <w:lvlJc w:val="left"/>
      <w:pPr>
        <w:ind w:left="1339" w:hanging="245"/>
      </w:pPr>
      <w:rPr>
        <w:rFonts w:hint="default"/>
        <w:lang w:val="en-US" w:eastAsia="en-US" w:bidi="ar-SA"/>
      </w:rPr>
    </w:lvl>
    <w:lvl w:ilvl="2" w:tplc="2912137A">
      <w:numFmt w:val="bullet"/>
      <w:lvlText w:val="•"/>
      <w:lvlJc w:val="left"/>
      <w:pPr>
        <w:ind w:left="2199" w:hanging="245"/>
      </w:pPr>
      <w:rPr>
        <w:rFonts w:hint="default"/>
        <w:lang w:val="en-US" w:eastAsia="en-US" w:bidi="ar-SA"/>
      </w:rPr>
    </w:lvl>
    <w:lvl w:ilvl="3" w:tplc="9B68529A">
      <w:numFmt w:val="bullet"/>
      <w:lvlText w:val="•"/>
      <w:lvlJc w:val="left"/>
      <w:pPr>
        <w:ind w:left="3059" w:hanging="245"/>
      </w:pPr>
      <w:rPr>
        <w:rFonts w:hint="default"/>
        <w:lang w:val="en-US" w:eastAsia="en-US" w:bidi="ar-SA"/>
      </w:rPr>
    </w:lvl>
    <w:lvl w:ilvl="4" w:tplc="2F6A7460">
      <w:numFmt w:val="bullet"/>
      <w:lvlText w:val="•"/>
      <w:lvlJc w:val="left"/>
      <w:pPr>
        <w:ind w:left="3918" w:hanging="245"/>
      </w:pPr>
      <w:rPr>
        <w:rFonts w:hint="default"/>
        <w:lang w:val="en-US" w:eastAsia="en-US" w:bidi="ar-SA"/>
      </w:rPr>
    </w:lvl>
    <w:lvl w:ilvl="5" w:tplc="18385D2E">
      <w:numFmt w:val="bullet"/>
      <w:lvlText w:val="•"/>
      <w:lvlJc w:val="left"/>
      <w:pPr>
        <w:ind w:left="4778" w:hanging="245"/>
      </w:pPr>
      <w:rPr>
        <w:rFonts w:hint="default"/>
        <w:lang w:val="en-US" w:eastAsia="en-US" w:bidi="ar-SA"/>
      </w:rPr>
    </w:lvl>
    <w:lvl w:ilvl="6" w:tplc="119E28A8">
      <w:numFmt w:val="bullet"/>
      <w:lvlText w:val="•"/>
      <w:lvlJc w:val="left"/>
      <w:pPr>
        <w:ind w:left="5638" w:hanging="245"/>
      </w:pPr>
      <w:rPr>
        <w:rFonts w:hint="default"/>
        <w:lang w:val="en-US" w:eastAsia="en-US" w:bidi="ar-SA"/>
      </w:rPr>
    </w:lvl>
    <w:lvl w:ilvl="7" w:tplc="0C6CC7F6">
      <w:numFmt w:val="bullet"/>
      <w:lvlText w:val="•"/>
      <w:lvlJc w:val="left"/>
      <w:pPr>
        <w:ind w:left="6497" w:hanging="245"/>
      </w:pPr>
      <w:rPr>
        <w:rFonts w:hint="default"/>
        <w:lang w:val="en-US" w:eastAsia="en-US" w:bidi="ar-SA"/>
      </w:rPr>
    </w:lvl>
    <w:lvl w:ilvl="8" w:tplc="DAF43F34">
      <w:numFmt w:val="bullet"/>
      <w:lvlText w:val="•"/>
      <w:lvlJc w:val="left"/>
      <w:pPr>
        <w:ind w:left="7357" w:hanging="245"/>
      </w:pPr>
      <w:rPr>
        <w:rFonts w:hint="default"/>
        <w:lang w:val="en-US" w:eastAsia="en-US" w:bidi="ar-SA"/>
      </w:rPr>
    </w:lvl>
  </w:abstractNum>
  <w:abstractNum w:abstractNumId="1" w15:restartNumberingAfterBreak="0">
    <w:nsid w:val="01165E38"/>
    <w:multiLevelType w:val="hybridMultilevel"/>
    <w:tmpl w:val="91001DB2"/>
    <w:lvl w:ilvl="0" w:tplc="9776062A">
      <w:start w:val="1"/>
      <w:numFmt w:val="decimal"/>
      <w:lvlText w:val="%1."/>
      <w:lvlJc w:val="left"/>
      <w:pPr>
        <w:ind w:left="937"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CF58D862">
      <w:numFmt w:val="bullet"/>
      <w:lvlText w:val="•"/>
      <w:lvlJc w:val="left"/>
      <w:pPr>
        <w:ind w:left="1753" w:hanging="243"/>
      </w:pPr>
      <w:rPr>
        <w:rFonts w:hint="default"/>
        <w:lang w:val="en-US" w:eastAsia="en-US" w:bidi="ar-SA"/>
      </w:rPr>
    </w:lvl>
    <w:lvl w:ilvl="2" w:tplc="D794DE60">
      <w:numFmt w:val="bullet"/>
      <w:lvlText w:val="•"/>
      <w:lvlJc w:val="left"/>
      <w:pPr>
        <w:ind w:left="2567" w:hanging="243"/>
      </w:pPr>
      <w:rPr>
        <w:rFonts w:hint="default"/>
        <w:lang w:val="en-US" w:eastAsia="en-US" w:bidi="ar-SA"/>
      </w:rPr>
    </w:lvl>
    <w:lvl w:ilvl="3" w:tplc="86E8049E">
      <w:numFmt w:val="bullet"/>
      <w:lvlText w:val="•"/>
      <w:lvlJc w:val="left"/>
      <w:pPr>
        <w:ind w:left="3381" w:hanging="243"/>
      </w:pPr>
      <w:rPr>
        <w:rFonts w:hint="default"/>
        <w:lang w:val="en-US" w:eastAsia="en-US" w:bidi="ar-SA"/>
      </w:rPr>
    </w:lvl>
    <w:lvl w:ilvl="4" w:tplc="6E784DB4">
      <w:numFmt w:val="bullet"/>
      <w:lvlText w:val="•"/>
      <w:lvlJc w:val="left"/>
      <w:pPr>
        <w:ind w:left="4194" w:hanging="243"/>
      </w:pPr>
      <w:rPr>
        <w:rFonts w:hint="default"/>
        <w:lang w:val="en-US" w:eastAsia="en-US" w:bidi="ar-SA"/>
      </w:rPr>
    </w:lvl>
    <w:lvl w:ilvl="5" w:tplc="4B8498EC">
      <w:numFmt w:val="bullet"/>
      <w:lvlText w:val="•"/>
      <w:lvlJc w:val="left"/>
      <w:pPr>
        <w:ind w:left="5008" w:hanging="243"/>
      </w:pPr>
      <w:rPr>
        <w:rFonts w:hint="default"/>
        <w:lang w:val="en-US" w:eastAsia="en-US" w:bidi="ar-SA"/>
      </w:rPr>
    </w:lvl>
    <w:lvl w:ilvl="6" w:tplc="37F28E18">
      <w:numFmt w:val="bullet"/>
      <w:lvlText w:val="•"/>
      <w:lvlJc w:val="left"/>
      <w:pPr>
        <w:ind w:left="5822" w:hanging="243"/>
      </w:pPr>
      <w:rPr>
        <w:rFonts w:hint="default"/>
        <w:lang w:val="en-US" w:eastAsia="en-US" w:bidi="ar-SA"/>
      </w:rPr>
    </w:lvl>
    <w:lvl w:ilvl="7" w:tplc="AFA611B4">
      <w:numFmt w:val="bullet"/>
      <w:lvlText w:val="•"/>
      <w:lvlJc w:val="left"/>
      <w:pPr>
        <w:ind w:left="6635" w:hanging="243"/>
      </w:pPr>
      <w:rPr>
        <w:rFonts w:hint="default"/>
        <w:lang w:val="en-US" w:eastAsia="en-US" w:bidi="ar-SA"/>
      </w:rPr>
    </w:lvl>
    <w:lvl w:ilvl="8" w:tplc="90EC3228">
      <w:numFmt w:val="bullet"/>
      <w:lvlText w:val="•"/>
      <w:lvlJc w:val="left"/>
      <w:pPr>
        <w:ind w:left="7449" w:hanging="243"/>
      </w:pPr>
      <w:rPr>
        <w:rFonts w:hint="default"/>
        <w:lang w:val="en-US" w:eastAsia="en-US" w:bidi="ar-SA"/>
      </w:rPr>
    </w:lvl>
  </w:abstractNum>
  <w:abstractNum w:abstractNumId="2" w15:restartNumberingAfterBreak="0">
    <w:nsid w:val="01780616"/>
    <w:multiLevelType w:val="hybridMultilevel"/>
    <w:tmpl w:val="93965472"/>
    <w:lvl w:ilvl="0" w:tplc="A87C1F1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DC6A29"/>
    <w:multiLevelType w:val="hybridMultilevel"/>
    <w:tmpl w:val="E2EC0CB8"/>
    <w:lvl w:ilvl="0" w:tplc="DEA88D36">
      <w:start w:val="1"/>
      <w:numFmt w:val="bullet"/>
      <w:lvlText w:val="-"/>
      <w:lvlJc w:val="left"/>
      <w:pPr>
        <w:ind w:left="1740" w:hanging="360"/>
      </w:pPr>
      <w:rPr>
        <w:rFonts w:ascii="Times New Roman" w:eastAsiaTheme="minorHAnsi" w:hAnsi="Times New Roman" w:cs="Times New Roman" w:hint="default"/>
      </w:rPr>
    </w:lvl>
    <w:lvl w:ilvl="1" w:tplc="40090003" w:tentative="1">
      <w:start w:val="1"/>
      <w:numFmt w:val="bullet"/>
      <w:lvlText w:val="o"/>
      <w:lvlJc w:val="left"/>
      <w:pPr>
        <w:ind w:left="2460" w:hanging="360"/>
      </w:pPr>
      <w:rPr>
        <w:rFonts w:ascii="Courier New" w:hAnsi="Courier New" w:cs="Courier New" w:hint="default"/>
      </w:rPr>
    </w:lvl>
    <w:lvl w:ilvl="2" w:tplc="40090005" w:tentative="1">
      <w:start w:val="1"/>
      <w:numFmt w:val="bullet"/>
      <w:lvlText w:val=""/>
      <w:lvlJc w:val="left"/>
      <w:pPr>
        <w:ind w:left="3180" w:hanging="360"/>
      </w:pPr>
      <w:rPr>
        <w:rFonts w:ascii="Wingdings" w:hAnsi="Wingdings" w:hint="default"/>
      </w:rPr>
    </w:lvl>
    <w:lvl w:ilvl="3" w:tplc="40090001" w:tentative="1">
      <w:start w:val="1"/>
      <w:numFmt w:val="bullet"/>
      <w:lvlText w:val=""/>
      <w:lvlJc w:val="left"/>
      <w:pPr>
        <w:ind w:left="3900" w:hanging="360"/>
      </w:pPr>
      <w:rPr>
        <w:rFonts w:ascii="Symbol" w:hAnsi="Symbol" w:hint="default"/>
      </w:rPr>
    </w:lvl>
    <w:lvl w:ilvl="4" w:tplc="40090003" w:tentative="1">
      <w:start w:val="1"/>
      <w:numFmt w:val="bullet"/>
      <w:lvlText w:val="o"/>
      <w:lvlJc w:val="left"/>
      <w:pPr>
        <w:ind w:left="4620" w:hanging="360"/>
      </w:pPr>
      <w:rPr>
        <w:rFonts w:ascii="Courier New" w:hAnsi="Courier New" w:cs="Courier New" w:hint="default"/>
      </w:rPr>
    </w:lvl>
    <w:lvl w:ilvl="5" w:tplc="40090005" w:tentative="1">
      <w:start w:val="1"/>
      <w:numFmt w:val="bullet"/>
      <w:lvlText w:val=""/>
      <w:lvlJc w:val="left"/>
      <w:pPr>
        <w:ind w:left="5340" w:hanging="360"/>
      </w:pPr>
      <w:rPr>
        <w:rFonts w:ascii="Wingdings" w:hAnsi="Wingdings" w:hint="default"/>
      </w:rPr>
    </w:lvl>
    <w:lvl w:ilvl="6" w:tplc="40090001" w:tentative="1">
      <w:start w:val="1"/>
      <w:numFmt w:val="bullet"/>
      <w:lvlText w:val=""/>
      <w:lvlJc w:val="left"/>
      <w:pPr>
        <w:ind w:left="6060" w:hanging="360"/>
      </w:pPr>
      <w:rPr>
        <w:rFonts w:ascii="Symbol" w:hAnsi="Symbol" w:hint="default"/>
      </w:rPr>
    </w:lvl>
    <w:lvl w:ilvl="7" w:tplc="40090003" w:tentative="1">
      <w:start w:val="1"/>
      <w:numFmt w:val="bullet"/>
      <w:lvlText w:val="o"/>
      <w:lvlJc w:val="left"/>
      <w:pPr>
        <w:ind w:left="6780" w:hanging="360"/>
      </w:pPr>
      <w:rPr>
        <w:rFonts w:ascii="Courier New" w:hAnsi="Courier New" w:cs="Courier New" w:hint="default"/>
      </w:rPr>
    </w:lvl>
    <w:lvl w:ilvl="8" w:tplc="40090005" w:tentative="1">
      <w:start w:val="1"/>
      <w:numFmt w:val="bullet"/>
      <w:lvlText w:val=""/>
      <w:lvlJc w:val="left"/>
      <w:pPr>
        <w:ind w:left="7500" w:hanging="360"/>
      </w:pPr>
      <w:rPr>
        <w:rFonts w:ascii="Wingdings" w:hAnsi="Wingdings" w:hint="default"/>
      </w:rPr>
    </w:lvl>
  </w:abstractNum>
  <w:abstractNum w:abstractNumId="4" w15:restartNumberingAfterBreak="0">
    <w:nsid w:val="113E2CB1"/>
    <w:multiLevelType w:val="hybridMultilevel"/>
    <w:tmpl w:val="8F4E3F78"/>
    <w:lvl w:ilvl="0" w:tplc="28F83770">
      <w:start w:val="1"/>
      <w:numFmt w:val="decimal"/>
      <w:lvlText w:val="%1."/>
      <w:lvlJc w:val="left"/>
      <w:pPr>
        <w:ind w:left="476" w:hanging="252"/>
      </w:pPr>
      <w:rPr>
        <w:rFonts w:ascii="Times New Roman" w:eastAsia="Times New Roman" w:hAnsi="Times New Roman" w:cs="Times New Roman" w:hint="default"/>
        <w:b w:val="0"/>
        <w:bCs w:val="0"/>
        <w:i w:val="0"/>
        <w:iCs w:val="0"/>
        <w:spacing w:val="0"/>
        <w:w w:val="100"/>
        <w:sz w:val="24"/>
        <w:szCs w:val="24"/>
        <w:lang w:val="en-US" w:eastAsia="en-US" w:bidi="ar-SA"/>
      </w:rPr>
    </w:lvl>
    <w:lvl w:ilvl="1" w:tplc="165C166E">
      <w:numFmt w:val="bullet"/>
      <w:lvlText w:val="•"/>
      <w:lvlJc w:val="left"/>
      <w:pPr>
        <w:ind w:left="1339" w:hanging="252"/>
      </w:pPr>
      <w:rPr>
        <w:rFonts w:hint="default"/>
        <w:lang w:val="en-US" w:eastAsia="en-US" w:bidi="ar-SA"/>
      </w:rPr>
    </w:lvl>
    <w:lvl w:ilvl="2" w:tplc="C9F68654">
      <w:numFmt w:val="bullet"/>
      <w:lvlText w:val="•"/>
      <w:lvlJc w:val="left"/>
      <w:pPr>
        <w:ind w:left="2199" w:hanging="252"/>
      </w:pPr>
      <w:rPr>
        <w:rFonts w:hint="default"/>
        <w:lang w:val="en-US" w:eastAsia="en-US" w:bidi="ar-SA"/>
      </w:rPr>
    </w:lvl>
    <w:lvl w:ilvl="3" w:tplc="EB26CDF0">
      <w:numFmt w:val="bullet"/>
      <w:lvlText w:val="•"/>
      <w:lvlJc w:val="left"/>
      <w:pPr>
        <w:ind w:left="3059" w:hanging="252"/>
      </w:pPr>
      <w:rPr>
        <w:rFonts w:hint="default"/>
        <w:lang w:val="en-US" w:eastAsia="en-US" w:bidi="ar-SA"/>
      </w:rPr>
    </w:lvl>
    <w:lvl w:ilvl="4" w:tplc="F9CED71C">
      <w:numFmt w:val="bullet"/>
      <w:lvlText w:val="•"/>
      <w:lvlJc w:val="left"/>
      <w:pPr>
        <w:ind w:left="3918" w:hanging="252"/>
      </w:pPr>
      <w:rPr>
        <w:rFonts w:hint="default"/>
        <w:lang w:val="en-US" w:eastAsia="en-US" w:bidi="ar-SA"/>
      </w:rPr>
    </w:lvl>
    <w:lvl w:ilvl="5" w:tplc="F5545702">
      <w:numFmt w:val="bullet"/>
      <w:lvlText w:val="•"/>
      <w:lvlJc w:val="left"/>
      <w:pPr>
        <w:ind w:left="4778" w:hanging="252"/>
      </w:pPr>
      <w:rPr>
        <w:rFonts w:hint="default"/>
        <w:lang w:val="en-US" w:eastAsia="en-US" w:bidi="ar-SA"/>
      </w:rPr>
    </w:lvl>
    <w:lvl w:ilvl="6" w:tplc="54D25A78">
      <w:numFmt w:val="bullet"/>
      <w:lvlText w:val="•"/>
      <w:lvlJc w:val="left"/>
      <w:pPr>
        <w:ind w:left="5638" w:hanging="252"/>
      </w:pPr>
      <w:rPr>
        <w:rFonts w:hint="default"/>
        <w:lang w:val="en-US" w:eastAsia="en-US" w:bidi="ar-SA"/>
      </w:rPr>
    </w:lvl>
    <w:lvl w:ilvl="7" w:tplc="04B4AE2E">
      <w:numFmt w:val="bullet"/>
      <w:lvlText w:val="•"/>
      <w:lvlJc w:val="left"/>
      <w:pPr>
        <w:ind w:left="6497" w:hanging="252"/>
      </w:pPr>
      <w:rPr>
        <w:rFonts w:hint="default"/>
        <w:lang w:val="en-US" w:eastAsia="en-US" w:bidi="ar-SA"/>
      </w:rPr>
    </w:lvl>
    <w:lvl w:ilvl="8" w:tplc="8D940CD0">
      <w:numFmt w:val="bullet"/>
      <w:lvlText w:val="•"/>
      <w:lvlJc w:val="left"/>
      <w:pPr>
        <w:ind w:left="7357" w:hanging="252"/>
      </w:pPr>
      <w:rPr>
        <w:rFonts w:hint="default"/>
        <w:lang w:val="en-US" w:eastAsia="en-US" w:bidi="ar-SA"/>
      </w:rPr>
    </w:lvl>
  </w:abstractNum>
  <w:abstractNum w:abstractNumId="5" w15:restartNumberingAfterBreak="0">
    <w:nsid w:val="1599418D"/>
    <w:multiLevelType w:val="hybridMultilevel"/>
    <w:tmpl w:val="EDBA9916"/>
    <w:lvl w:ilvl="0" w:tplc="7B2A6672">
      <w:start w:val="1"/>
      <w:numFmt w:val="decimal"/>
      <w:lvlText w:val="%1."/>
      <w:lvlJc w:val="left"/>
      <w:pPr>
        <w:ind w:left="47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F98EF20">
      <w:start w:val="1"/>
      <w:numFmt w:val="lowerRoman"/>
      <w:lvlText w:val="(%2)"/>
      <w:lvlJc w:val="left"/>
      <w:pPr>
        <w:ind w:left="536" w:hanging="286"/>
      </w:pPr>
      <w:rPr>
        <w:rFonts w:ascii="Times New Roman" w:eastAsia="Times New Roman" w:hAnsi="Times New Roman" w:cs="Times New Roman" w:hint="default"/>
        <w:b w:val="0"/>
        <w:bCs w:val="0"/>
        <w:i w:val="0"/>
        <w:iCs w:val="0"/>
        <w:spacing w:val="-2"/>
        <w:w w:val="100"/>
        <w:sz w:val="24"/>
        <w:szCs w:val="24"/>
        <w:lang w:val="en-US" w:eastAsia="en-US" w:bidi="ar-SA"/>
      </w:rPr>
    </w:lvl>
    <w:lvl w:ilvl="2" w:tplc="31D65CF6">
      <w:numFmt w:val="bullet"/>
      <w:lvlText w:val="•"/>
      <w:lvlJc w:val="left"/>
      <w:pPr>
        <w:ind w:left="1488" w:hanging="286"/>
      </w:pPr>
      <w:rPr>
        <w:rFonts w:hint="default"/>
        <w:lang w:val="en-US" w:eastAsia="en-US" w:bidi="ar-SA"/>
      </w:rPr>
    </w:lvl>
    <w:lvl w:ilvl="3" w:tplc="D236EB3C">
      <w:numFmt w:val="bullet"/>
      <w:lvlText w:val="•"/>
      <w:lvlJc w:val="left"/>
      <w:pPr>
        <w:ind w:left="2437" w:hanging="286"/>
      </w:pPr>
      <w:rPr>
        <w:rFonts w:hint="default"/>
        <w:lang w:val="en-US" w:eastAsia="en-US" w:bidi="ar-SA"/>
      </w:rPr>
    </w:lvl>
    <w:lvl w:ilvl="4" w:tplc="F9E67B52">
      <w:numFmt w:val="bullet"/>
      <w:lvlText w:val="•"/>
      <w:lvlJc w:val="left"/>
      <w:pPr>
        <w:ind w:left="3385" w:hanging="286"/>
      </w:pPr>
      <w:rPr>
        <w:rFonts w:hint="default"/>
        <w:lang w:val="en-US" w:eastAsia="en-US" w:bidi="ar-SA"/>
      </w:rPr>
    </w:lvl>
    <w:lvl w:ilvl="5" w:tplc="9FBC8594">
      <w:numFmt w:val="bullet"/>
      <w:lvlText w:val="•"/>
      <w:lvlJc w:val="left"/>
      <w:pPr>
        <w:ind w:left="4334" w:hanging="286"/>
      </w:pPr>
      <w:rPr>
        <w:rFonts w:hint="default"/>
        <w:lang w:val="en-US" w:eastAsia="en-US" w:bidi="ar-SA"/>
      </w:rPr>
    </w:lvl>
    <w:lvl w:ilvl="6" w:tplc="0ED8CFCE">
      <w:numFmt w:val="bullet"/>
      <w:lvlText w:val="•"/>
      <w:lvlJc w:val="left"/>
      <w:pPr>
        <w:ind w:left="5282" w:hanging="286"/>
      </w:pPr>
      <w:rPr>
        <w:rFonts w:hint="default"/>
        <w:lang w:val="en-US" w:eastAsia="en-US" w:bidi="ar-SA"/>
      </w:rPr>
    </w:lvl>
    <w:lvl w:ilvl="7" w:tplc="A6D81CD0">
      <w:numFmt w:val="bullet"/>
      <w:lvlText w:val="•"/>
      <w:lvlJc w:val="left"/>
      <w:pPr>
        <w:ind w:left="6231" w:hanging="286"/>
      </w:pPr>
      <w:rPr>
        <w:rFonts w:hint="default"/>
        <w:lang w:val="en-US" w:eastAsia="en-US" w:bidi="ar-SA"/>
      </w:rPr>
    </w:lvl>
    <w:lvl w:ilvl="8" w:tplc="AD3C4518">
      <w:numFmt w:val="bullet"/>
      <w:lvlText w:val="•"/>
      <w:lvlJc w:val="left"/>
      <w:pPr>
        <w:ind w:left="7179" w:hanging="286"/>
      </w:pPr>
      <w:rPr>
        <w:rFonts w:hint="default"/>
        <w:lang w:val="en-US" w:eastAsia="en-US" w:bidi="ar-SA"/>
      </w:rPr>
    </w:lvl>
  </w:abstractNum>
  <w:abstractNum w:abstractNumId="6" w15:restartNumberingAfterBreak="0">
    <w:nsid w:val="1BF07746"/>
    <w:multiLevelType w:val="hybridMultilevel"/>
    <w:tmpl w:val="28B27C64"/>
    <w:lvl w:ilvl="0" w:tplc="A51A5604">
      <w:start w:val="1"/>
      <w:numFmt w:val="decimal"/>
      <w:lvlText w:val="%1."/>
      <w:lvlJc w:val="left"/>
      <w:pPr>
        <w:ind w:left="716" w:hanging="243"/>
      </w:pPr>
      <w:rPr>
        <w:rFonts w:ascii="Times New Roman" w:eastAsia="Times New Roman" w:hAnsi="Times New Roman" w:cs="Times New Roman" w:hint="default"/>
        <w:b w:val="0"/>
        <w:bCs w:val="0"/>
        <w:i w:val="0"/>
        <w:iCs w:val="0"/>
        <w:spacing w:val="0"/>
        <w:w w:val="89"/>
        <w:sz w:val="24"/>
        <w:szCs w:val="24"/>
        <w:lang w:val="en-US" w:eastAsia="en-US" w:bidi="ar-SA"/>
      </w:rPr>
    </w:lvl>
    <w:lvl w:ilvl="1" w:tplc="5E764706">
      <w:numFmt w:val="bullet"/>
      <w:lvlText w:val="•"/>
      <w:lvlJc w:val="left"/>
      <w:pPr>
        <w:ind w:left="1555" w:hanging="243"/>
      </w:pPr>
      <w:rPr>
        <w:rFonts w:hint="default"/>
        <w:lang w:val="en-US" w:eastAsia="en-US" w:bidi="ar-SA"/>
      </w:rPr>
    </w:lvl>
    <w:lvl w:ilvl="2" w:tplc="1F3CA714">
      <w:numFmt w:val="bullet"/>
      <w:lvlText w:val="•"/>
      <w:lvlJc w:val="left"/>
      <w:pPr>
        <w:ind w:left="2391" w:hanging="243"/>
      </w:pPr>
      <w:rPr>
        <w:rFonts w:hint="default"/>
        <w:lang w:val="en-US" w:eastAsia="en-US" w:bidi="ar-SA"/>
      </w:rPr>
    </w:lvl>
    <w:lvl w:ilvl="3" w:tplc="593CA9F0">
      <w:numFmt w:val="bullet"/>
      <w:lvlText w:val="•"/>
      <w:lvlJc w:val="left"/>
      <w:pPr>
        <w:ind w:left="3227" w:hanging="243"/>
      </w:pPr>
      <w:rPr>
        <w:rFonts w:hint="default"/>
        <w:lang w:val="en-US" w:eastAsia="en-US" w:bidi="ar-SA"/>
      </w:rPr>
    </w:lvl>
    <w:lvl w:ilvl="4" w:tplc="FB768804">
      <w:numFmt w:val="bullet"/>
      <w:lvlText w:val="•"/>
      <w:lvlJc w:val="left"/>
      <w:pPr>
        <w:ind w:left="4062" w:hanging="243"/>
      </w:pPr>
      <w:rPr>
        <w:rFonts w:hint="default"/>
        <w:lang w:val="en-US" w:eastAsia="en-US" w:bidi="ar-SA"/>
      </w:rPr>
    </w:lvl>
    <w:lvl w:ilvl="5" w:tplc="73445AB8">
      <w:numFmt w:val="bullet"/>
      <w:lvlText w:val="•"/>
      <w:lvlJc w:val="left"/>
      <w:pPr>
        <w:ind w:left="4898" w:hanging="243"/>
      </w:pPr>
      <w:rPr>
        <w:rFonts w:hint="default"/>
        <w:lang w:val="en-US" w:eastAsia="en-US" w:bidi="ar-SA"/>
      </w:rPr>
    </w:lvl>
    <w:lvl w:ilvl="6" w:tplc="A6B04472">
      <w:numFmt w:val="bullet"/>
      <w:lvlText w:val="•"/>
      <w:lvlJc w:val="left"/>
      <w:pPr>
        <w:ind w:left="5734" w:hanging="243"/>
      </w:pPr>
      <w:rPr>
        <w:rFonts w:hint="default"/>
        <w:lang w:val="en-US" w:eastAsia="en-US" w:bidi="ar-SA"/>
      </w:rPr>
    </w:lvl>
    <w:lvl w:ilvl="7" w:tplc="539E5C1A">
      <w:numFmt w:val="bullet"/>
      <w:lvlText w:val="•"/>
      <w:lvlJc w:val="left"/>
      <w:pPr>
        <w:ind w:left="6569" w:hanging="243"/>
      </w:pPr>
      <w:rPr>
        <w:rFonts w:hint="default"/>
        <w:lang w:val="en-US" w:eastAsia="en-US" w:bidi="ar-SA"/>
      </w:rPr>
    </w:lvl>
    <w:lvl w:ilvl="8" w:tplc="BC4AFB32">
      <w:numFmt w:val="bullet"/>
      <w:lvlText w:val="•"/>
      <w:lvlJc w:val="left"/>
      <w:pPr>
        <w:ind w:left="7405" w:hanging="243"/>
      </w:pPr>
      <w:rPr>
        <w:rFonts w:hint="default"/>
        <w:lang w:val="en-US" w:eastAsia="en-US" w:bidi="ar-SA"/>
      </w:rPr>
    </w:lvl>
  </w:abstractNum>
  <w:abstractNum w:abstractNumId="7" w15:restartNumberingAfterBreak="0">
    <w:nsid w:val="1EBC51D5"/>
    <w:multiLevelType w:val="hybridMultilevel"/>
    <w:tmpl w:val="22047A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03479C"/>
    <w:multiLevelType w:val="hybridMultilevel"/>
    <w:tmpl w:val="FE943620"/>
    <w:lvl w:ilvl="0" w:tplc="FB5A68AA">
      <w:start w:val="1"/>
      <w:numFmt w:val="decimal"/>
      <w:lvlText w:val="%1."/>
      <w:lvlJc w:val="left"/>
      <w:pPr>
        <w:ind w:left="716"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A656A774">
      <w:numFmt w:val="bullet"/>
      <w:lvlText w:val="•"/>
      <w:lvlJc w:val="left"/>
      <w:pPr>
        <w:ind w:left="1555" w:hanging="243"/>
      </w:pPr>
      <w:rPr>
        <w:rFonts w:hint="default"/>
        <w:lang w:val="en-US" w:eastAsia="en-US" w:bidi="ar-SA"/>
      </w:rPr>
    </w:lvl>
    <w:lvl w:ilvl="2" w:tplc="A12CC662">
      <w:numFmt w:val="bullet"/>
      <w:lvlText w:val="•"/>
      <w:lvlJc w:val="left"/>
      <w:pPr>
        <w:ind w:left="2391" w:hanging="243"/>
      </w:pPr>
      <w:rPr>
        <w:rFonts w:hint="default"/>
        <w:lang w:val="en-US" w:eastAsia="en-US" w:bidi="ar-SA"/>
      </w:rPr>
    </w:lvl>
    <w:lvl w:ilvl="3" w:tplc="1C6493B6">
      <w:numFmt w:val="bullet"/>
      <w:lvlText w:val="•"/>
      <w:lvlJc w:val="left"/>
      <w:pPr>
        <w:ind w:left="3227" w:hanging="243"/>
      </w:pPr>
      <w:rPr>
        <w:rFonts w:hint="default"/>
        <w:lang w:val="en-US" w:eastAsia="en-US" w:bidi="ar-SA"/>
      </w:rPr>
    </w:lvl>
    <w:lvl w:ilvl="4" w:tplc="436838D2">
      <w:numFmt w:val="bullet"/>
      <w:lvlText w:val="•"/>
      <w:lvlJc w:val="left"/>
      <w:pPr>
        <w:ind w:left="4062" w:hanging="243"/>
      </w:pPr>
      <w:rPr>
        <w:rFonts w:hint="default"/>
        <w:lang w:val="en-US" w:eastAsia="en-US" w:bidi="ar-SA"/>
      </w:rPr>
    </w:lvl>
    <w:lvl w:ilvl="5" w:tplc="4C9664AC">
      <w:numFmt w:val="bullet"/>
      <w:lvlText w:val="•"/>
      <w:lvlJc w:val="left"/>
      <w:pPr>
        <w:ind w:left="4898" w:hanging="243"/>
      </w:pPr>
      <w:rPr>
        <w:rFonts w:hint="default"/>
        <w:lang w:val="en-US" w:eastAsia="en-US" w:bidi="ar-SA"/>
      </w:rPr>
    </w:lvl>
    <w:lvl w:ilvl="6" w:tplc="9D8C85D4">
      <w:numFmt w:val="bullet"/>
      <w:lvlText w:val="•"/>
      <w:lvlJc w:val="left"/>
      <w:pPr>
        <w:ind w:left="5734" w:hanging="243"/>
      </w:pPr>
      <w:rPr>
        <w:rFonts w:hint="default"/>
        <w:lang w:val="en-US" w:eastAsia="en-US" w:bidi="ar-SA"/>
      </w:rPr>
    </w:lvl>
    <w:lvl w:ilvl="7" w:tplc="8F5672C4">
      <w:numFmt w:val="bullet"/>
      <w:lvlText w:val="•"/>
      <w:lvlJc w:val="left"/>
      <w:pPr>
        <w:ind w:left="6569" w:hanging="243"/>
      </w:pPr>
      <w:rPr>
        <w:rFonts w:hint="default"/>
        <w:lang w:val="en-US" w:eastAsia="en-US" w:bidi="ar-SA"/>
      </w:rPr>
    </w:lvl>
    <w:lvl w:ilvl="8" w:tplc="667E5548">
      <w:numFmt w:val="bullet"/>
      <w:lvlText w:val="•"/>
      <w:lvlJc w:val="left"/>
      <w:pPr>
        <w:ind w:left="7405" w:hanging="243"/>
      </w:pPr>
      <w:rPr>
        <w:rFonts w:hint="default"/>
        <w:lang w:val="en-US" w:eastAsia="en-US" w:bidi="ar-SA"/>
      </w:rPr>
    </w:lvl>
  </w:abstractNum>
  <w:abstractNum w:abstractNumId="9" w15:restartNumberingAfterBreak="0">
    <w:nsid w:val="2564262B"/>
    <w:multiLevelType w:val="hybridMultilevel"/>
    <w:tmpl w:val="B3A08768"/>
    <w:lvl w:ilvl="0" w:tplc="1E761AC8">
      <w:start w:val="2"/>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29BF38B3"/>
    <w:multiLevelType w:val="hybridMultilevel"/>
    <w:tmpl w:val="20F6EDA0"/>
    <w:lvl w:ilvl="0" w:tplc="D9621A38">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2B3B31B5"/>
    <w:multiLevelType w:val="hybridMultilevel"/>
    <w:tmpl w:val="677A12EA"/>
    <w:lvl w:ilvl="0" w:tplc="40090011">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BFB0944"/>
    <w:multiLevelType w:val="hybridMultilevel"/>
    <w:tmpl w:val="4BCC4974"/>
    <w:lvl w:ilvl="0" w:tplc="51CA45CE">
      <w:start w:val="1"/>
      <w:numFmt w:val="decimal"/>
      <w:lvlText w:val="%1."/>
      <w:lvlJc w:val="left"/>
      <w:pPr>
        <w:ind w:left="155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3821784">
      <w:numFmt w:val="bullet"/>
      <w:lvlText w:val="•"/>
      <w:lvlJc w:val="left"/>
      <w:pPr>
        <w:ind w:left="2311" w:hanging="360"/>
      </w:pPr>
      <w:rPr>
        <w:rFonts w:hint="default"/>
        <w:lang w:val="en-US" w:eastAsia="en-US" w:bidi="ar-SA"/>
      </w:rPr>
    </w:lvl>
    <w:lvl w:ilvl="2" w:tplc="72CED9B8">
      <w:numFmt w:val="bullet"/>
      <w:lvlText w:val="•"/>
      <w:lvlJc w:val="left"/>
      <w:pPr>
        <w:ind w:left="3063" w:hanging="360"/>
      </w:pPr>
      <w:rPr>
        <w:rFonts w:hint="default"/>
        <w:lang w:val="en-US" w:eastAsia="en-US" w:bidi="ar-SA"/>
      </w:rPr>
    </w:lvl>
    <w:lvl w:ilvl="3" w:tplc="02D603F8">
      <w:numFmt w:val="bullet"/>
      <w:lvlText w:val="•"/>
      <w:lvlJc w:val="left"/>
      <w:pPr>
        <w:ind w:left="3815" w:hanging="360"/>
      </w:pPr>
      <w:rPr>
        <w:rFonts w:hint="default"/>
        <w:lang w:val="en-US" w:eastAsia="en-US" w:bidi="ar-SA"/>
      </w:rPr>
    </w:lvl>
    <w:lvl w:ilvl="4" w:tplc="98AEC57E">
      <w:numFmt w:val="bullet"/>
      <w:lvlText w:val="•"/>
      <w:lvlJc w:val="left"/>
      <w:pPr>
        <w:ind w:left="4566" w:hanging="360"/>
      </w:pPr>
      <w:rPr>
        <w:rFonts w:hint="default"/>
        <w:lang w:val="en-US" w:eastAsia="en-US" w:bidi="ar-SA"/>
      </w:rPr>
    </w:lvl>
    <w:lvl w:ilvl="5" w:tplc="26282978">
      <w:numFmt w:val="bullet"/>
      <w:lvlText w:val="•"/>
      <w:lvlJc w:val="left"/>
      <w:pPr>
        <w:ind w:left="5318" w:hanging="360"/>
      </w:pPr>
      <w:rPr>
        <w:rFonts w:hint="default"/>
        <w:lang w:val="en-US" w:eastAsia="en-US" w:bidi="ar-SA"/>
      </w:rPr>
    </w:lvl>
    <w:lvl w:ilvl="6" w:tplc="378E91B0">
      <w:numFmt w:val="bullet"/>
      <w:lvlText w:val="•"/>
      <w:lvlJc w:val="left"/>
      <w:pPr>
        <w:ind w:left="6070" w:hanging="360"/>
      </w:pPr>
      <w:rPr>
        <w:rFonts w:hint="default"/>
        <w:lang w:val="en-US" w:eastAsia="en-US" w:bidi="ar-SA"/>
      </w:rPr>
    </w:lvl>
    <w:lvl w:ilvl="7" w:tplc="90D6D56C">
      <w:numFmt w:val="bullet"/>
      <w:lvlText w:val="•"/>
      <w:lvlJc w:val="left"/>
      <w:pPr>
        <w:ind w:left="6821" w:hanging="360"/>
      </w:pPr>
      <w:rPr>
        <w:rFonts w:hint="default"/>
        <w:lang w:val="en-US" w:eastAsia="en-US" w:bidi="ar-SA"/>
      </w:rPr>
    </w:lvl>
    <w:lvl w:ilvl="8" w:tplc="144CFF62">
      <w:numFmt w:val="bullet"/>
      <w:lvlText w:val="•"/>
      <w:lvlJc w:val="left"/>
      <w:pPr>
        <w:ind w:left="7573" w:hanging="360"/>
      </w:pPr>
      <w:rPr>
        <w:rFonts w:hint="default"/>
        <w:lang w:val="en-US" w:eastAsia="en-US" w:bidi="ar-SA"/>
      </w:rPr>
    </w:lvl>
  </w:abstractNum>
  <w:abstractNum w:abstractNumId="13" w15:restartNumberingAfterBreak="0">
    <w:nsid w:val="2C660C11"/>
    <w:multiLevelType w:val="hybridMultilevel"/>
    <w:tmpl w:val="35485AD0"/>
    <w:lvl w:ilvl="0" w:tplc="47389346">
      <w:start w:val="1"/>
      <w:numFmt w:val="decimal"/>
      <w:lvlText w:val="%1."/>
      <w:lvlJc w:val="left"/>
      <w:pPr>
        <w:ind w:left="47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533489C2">
      <w:numFmt w:val="bullet"/>
      <w:lvlText w:val="•"/>
      <w:lvlJc w:val="left"/>
      <w:pPr>
        <w:ind w:left="1339" w:hanging="240"/>
      </w:pPr>
      <w:rPr>
        <w:rFonts w:hint="default"/>
        <w:lang w:val="en-US" w:eastAsia="en-US" w:bidi="ar-SA"/>
      </w:rPr>
    </w:lvl>
    <w:lvl w:ilvl="2" w:tplc="4A74A198">
      <w:numFmt w:val="bullet"/>
      <w:lvlText w:val="•"/>
      <w:lvlJc w:val="left"/>
      <w:pPr>
        <w:ind w:left="2199" w:hanging="240"/>
      </w:pPr>
      <w:rPr>
        <w:rFonts w:hint="default"/>
        <w:lang w:val="en-US" w:eastAsia="en-US" w:bidi="ar-SA"/>
      </w:rPr>
    </w:lvl>
    <w:lvl w:ilvl="3" w:tplc="DBE6BF66">
      <w:numFmt w:val="bullet"/>
      <w:lvlText w:val="•"/>
      <w:lvlJc w:val="left"/>
      <w:pPr>
        <w:ind w:left="3059" w:hanging="240"/>
      </w:pPr>
      <w:rPr>
        <w:rFonts w:hint="default"/>
        <w:lang w:val="en-US" w:eastAsia="en-US" w:bidi="ar-SA"/>
      </w:rPr>
    </w:lvl>
    <w:lvl w:ilvl="4" w:tplc="414C754E">
      <w:numFmt w:val="bullet"/>
      <w:lvlText w:val="•"/>
      <w:lvlJc w:val="left"/>
      <w:pPr>
        <w:ind w:left="3918" w:hanging="240"/>
      </w:pPr>
      <w:rPr>
        <w:rFonts w:hint="default"/>
        <w:lang w:val="en-US" w:eastAsia="en-US" w:bidi="ar-SA"/>
      </w:rPr>
    </w:lvl>
    <w:lvl w:ilvl="5" w:tplc="B6BE08EA">
      <w:numFmt w:val="bullet"/>
      <w:lvlText w:val="•"/>
      <w:lvlJc w:val="left"/>
      <w:pPr>
        <w:ind w:left="4778" w:hanging="240"/>
      </w:pPr>
      <w:rPr>
        <w:rFonts w:hint="default"/>
        <w:lang w:val="en-US" w:eastAsia="en-US" w:bidi="ar-SA"/>
      </w:rPr>
    </w:lvl>
    <w:lvl w:ilvl="6" w:tplc="50D0CCC2">
      <w:numFmt w:val="bullet"/>
      <w:lvlText w:val="•"/>
      <w:lvlJc w:val="left"/>
      <w:pPr>
        <w:ind w:left="5638" w:hanging="240"/>
      </w:pPr>
      <w:rPr>
        <w:rFonts w:hint="default"/>
        <w:lang w:val="en-US" w:eastAsia="en-US" w:bidi="ar-SA"/>
      </w:rPr>
    </w:lvl>
    <w:lvl w:ilvl="7" w:tplc="BA7A92D8">
      <w:numFmt w:val="bullet"/>
      <w:lvlText w:val="•"/>
      <w:lvlJc w:val="left"/>
      <w:pPr>
        <w:ind w:left="6497" w:hanging="240"/>
      </w:pPr>
      <w:rPr>
        <w:rFonts w:hint="default"/>
        <w:lang w:val="en-US" w:eastAsia="en-US" w:bidi="ar-SA"/>
      </w:rPr>
    </w:lvl>
    <w:lvl w:ilvl="8" w:tplc="CD642B72">
      <w:numFmt w:val="bullet"/>
      <w:lvlText w:val="•"/>
      <w:lvlJc w:val="left"/>
      <w:pPr>
        <w:ind w:left="7357" w:hanging="240"/>
      </w:pPr>
      <w:rPr>
        <w:rFonts w:hint="default"/>
        <w:lang w:val="en-US" w:eastAsia="en-US" w:bidi="ar-SA"/>
      </w:rPr>
    </w:lvl>
  </w:abstractNum>
  <w:abstractNum w:abstractNumId="14" w15:restartNumberingAfterBreak="0">
    <w:nsid w:val="2D8C7E60"/>
    <w:multiLevelType w:val="hybridMultilevel"/>
    <w:tmpl w:val="A7C4A0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3FF73D3"/>
    <w:multiLevelType w:val="hybridMultilevel"/>
    <w:tmpl w:val="B37E8A74"/>
    <w:lvl w:ilvl="0" w:tplc="8C3A38F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0704E7C"/>
    <w:multiLevelType w:val="hybridMultilevel"/>
    <w:tmpl w:val="6494129C"/>
    <w:lvl w:ilvl="0" w:tplc="519A0038">
      <w:start w:val="1"/>
      <w:numFmt w:val="decimal"/>
      <w:lvlText w:val="%1."/>
      <w:lvlJc w:val="left"/>
      <w:pPr>
        <w:ind w:left="716"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C07E5B0A">
      <w:numFmt w:val="bullet"/>
      <w:lvlText w:val="•"/>
      <w:lvlJc w:val="left"/>
      <w:pPr>
        <w:ind w:left="1555" w:hanging="243"/>
      </w:pPr>
      <w:rPr>
        <w:rFonts w:hint="default"/>
        <w:lang w:val="en-US" w:eastAsia="en-US" w:bidi="ar-SA"/>
      </w:rPr>
    </w:lvl>
    <w:lvl w:ilvl="2" w:tplc="03427648">
      <w:numFmt w:val="bullet"/>
      <w:lvlText w:val="•"/>
      <w:lvlJc w:val="left"/>
      <w:pPr>
        <w:ind w:left="2391" w:hanging="243"/>
      </w:pPr>
      <w:rPr>
        <w:rFonts w:hint="default"/>
        <w:lang w:val="en-US" w:eastAsia="en-US" w:bidi="ar-SA"/>
      </w:rPr>
    </w:lvl>
    <w:lvl w:ilvl="3" w:tplc="4ADAE428">
      <w:numFmt w:val="bullet"/>
      <w:lvlText w:val="•"/>
      <w:lvlJc w:val="left"/>
      <w:pPr>
        <w:ind w:left="3227" w:hanging="243"/>
      </w:pPr>
      <w:rPr>
        <w:rFonts w:hint="default"/>
        <w:lang w:val="en-US" w:eastAsia="en-US" w:bidi="ar-SA"/>
      </w:rPr>
    </w:lvl>
    <w:lvl w:ilvl="4" w:tplc="954AA0CC">
      <w:numFmt w:val="bullet"/>
      <w:lvlText w:val="•"/>
      <w:lvlJc w:val="left"/>
      <w:pPr>
        <w:ind w:left="4062" w:hanging="243"/>
      </w:pPr>
      <w:rPr>
        <w:rFonts w:hint="default"/>
        <w:lang w:val="en-US" w:eastAsia="en-US" w:bidi="ar-SA"/>
      </w:rPr>
    </w:lvl>
    <w:lvl w:ilvl="5" w:tplc="36DAA35E">
      <w:numFmt w:val="bullet"/>
      <w:lvlText w:val="•"/>
      <w:lvlJc w:val="left"/>
      <w:pPr>
        <w:ind w:left="4898" w:hanging="243"/>
      </w:pPr>
      <w:rPr>
        <w:rFonts w:hint="default"/>
        <w:lang w:val="en-US" w:eastAsia="en-US" w:bidi="ar-SA"/>
      </w:rPr>
    </w:lvl>
    <w:lvl w:ilvl="6" w:tplc="D460F2B2">
      <w:numFmt w:val="bullet"/>
      <w:lvlText w:val="•"/>
      <w:lvlJc w:val="left"/>
      <w:pPr>
        <w:ind w:left="5734" w:hanging="243"/>
      </w:pPr>
      <w:rPr>
        <w:rFonts w:hint="default"/>
        <w:lang w:val="en-US" w:eastAsia="en-US" w:bidi="ar-SA"/>
      </w:rPr>
    </w:lvl>
    <w:lvl w:ilvl="7" w:tplc="58B46842">
      <w:numFmt w:val="bullet"/>
      <w:lvlText w:val="•"/>
      <w:lvlJc w:val="left"/>
      <w:pPr>
        <w:ind w:left="6569" w:hanging="243"/>
      </w:pPr>
      <w:rPr>
        <w:rFonts w:hint="default"/>
        <w:lang w:val="en-US" w:eastAsia="en-US" w:bidi="ar-SA"/>
      </w:rPr>
    </w:lvl>
    <w:lvl w:ilvl="8" w:tplc="1BE0AE5E">
      <w:numFmt w:val="bullet"/>
      <w:lvlText w:val="•"/>
      <w:lvlJc w:val="left"/>
      <w:pPr>
        <w:ind w:left="7405" w:hanging="243"/>
      </w:pPr>
      <w:rPr>
        <w:rFonts w:hint="default"/>
        <w:lang w:val="en-US" w:eastAsia="en-US" w:bidi="ar-SA"/>
      </w:rPr>
    </w:lvl>
  </w:abstractNum>
  <w:abstractNum w:abstractNumId="17" w15:restartNumberingAfterBreak="0">
    <w:nsid w:val="51FA37B4"/>
    <w:multiLevelType w:val="hybridMultilevel"/>
    <w:tmpl w:val="BE30EF7E"/>
    <w:lvl w:ilvl="0" w:tplc="C3BA70FA">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C6554ED"/>
    <w:multiLevelType w:val="hybridMultilevel"/>
    <w:tmpl w:val="6C3837A2"/>
    <w:lvl w:ilvl="0" w:tplc="58AC1A12">
      <w:start w:val="1"/>
      <w:numFmt w:val="decimal"/>
      <w:lvlText w:val="%1."/>
      <w:lvlJc w:val="left"/>
      <w:pPr>
        <w:ind w:left="720" w:hanging="360"/>
      </w:pPr>
      <w:rPr>
        <w:rFonts w:ascii="Times New Roman" w:hAnsi="Times New Roman" w:cs="Times New Roman" w:hint="default"/>
        <w:b/>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0C81783"/>
    <w:multiLevelType w:val="hybridMultilevel"/>
    <w:tmpl w:val="267EF5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48500D5"/>
    <w:multiLevelType w:val="hybridMultilevel"/>
    <w:tmpl w:val="14BA7C34"/>
    <w:lvl w:ilvl="0" w:tplc="2E4ECA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64AA26B8"/>
    <w:multiLevelType w:val="hybridMultilevel"/>
    <w:tmpl w:val="742C51D2"/>
    <w:lvl w:ilvl="0" w:tplc="F55EE0D2">
      <w:start w:val="1"/>
      <w:numFmt w:val="upperRoman"/>
      <w:lvlText w:val="%1)"/>
      <w:lvlJc w:val="left"/>
      <w:pPr>
        <w:ind w:left="2460" w:hanging="720"/>
      </w:pPr>
      <w:rPr>
        <w:rFonts w:hint="default"/>
      </w:rPr>
    </w:lvl>
    <w:lvl w:ilvl="1" w:tplc="40090019" w:tentative="1">
      <w:start w:val="1"/>
      <w:numFmt w:val="lowerLetter"/>
      <w:lvlText w:val="%2."/>
      <w:lvlJc w:val="left"/>
      <w:pPr>
        <w:ind w:left="2820" w:hanging="360"/>
      </w:pPr>
    </w:lvl>
    <w:lvl w:ilvl="2" w:tplc="4009001B" w:tentative="1">
      <w:start w:val="1"/>
      <w:numFmt w:val="lowerRoman"/>
      <w:lvlText w:val="%3."/>
      <w:lvlJc w:val="right"/>
      <w:pPr>
        <w:ind w:left="3540" w:hanging="180"/>
      </w:pPr>
    </w:lvl>
    <w:lvl w:ilvl="3" w:tplc="4009000F" w:tentative="1">
      <w:start w:val="1"/>
      <w:numFmt w:val="decimal"/>
      <w:lvlText w:val="%4."/>
      <w:lvlJc w:val="left"/>
      <w:pPr>
        <w:ind w:left="4260" w:hanging="360"/>
      </w:pPr>
    </w:lvl>
    <w:lvl w:ilvl="4" w:tplc="40090019" w:tentative="1">
      <w:start w:val="1"/>
      <w:numFmt w:val="lowerLetter"/>
      <w:lvlText w:val="%5."/>
      <w:lvlJc w:val="left"/>
      <w:pPr>
        <w:ind w:left="4980" w:hanging="360"/>
      </w:pPr>
    </w:lvl>
    <w:lvl w:ilvl="5" w:tplc="4009001B" w:tentative="1">
      <w:start w:val="1"/>
      <w:numFmt w:val="lowerRoman"/>
      <w:lvlText w:val="%6."/>
      <w:lvlJc w:val="right"/>
      <w:pPr>
        <w:ind w:left="5700" w:hanging="180"/>
      </w:pPr>
    </w:lvl>
    <w:lvl w:ilvl="6" w:tplc="4009000F" w:tentative="1">
      <w:start w:val="1"/>
      <w:numFmt w:val="decimal"/>
      <w:lvlText w:val="%7."/>
      <w:lvlJc w:val="left"/>
      <w:pPr>
        <w:ind w:left="6420" w:hanging="360"/>
      </w:pPr>
    </w:lvl>
    <w:lvl w:ilvl="7" w:tplc="40090019" w:tentative="1">
      <w:start w:val="1"/>
      <w:numFmt w:val="lowerLetter"/>
      <w:lvlText w:val="%8."/>
      <w:lvlJc w:val="left"/>
      <w:pPr>
        <w:ind w:left="7140" w:hanging="360"/>
      </w:pPr>
    </w:lvl>
    <w:lvl w:ilvl="8" w:tplc="4009001B" w:tentative="1">
      <w:start w:val="1"/>
      <w:numFmt w:val="lowerRoman"/>
      <w:lvlText w:val="%9."/>
      <w:lvlJc w:val="right"/>
      <w:pPr>
        <w:ind w:left="7860" w:hanging="180"/>
      </w:pPr>
    </w:lvl>
  </w:abstractNum>
  <w:abstractNum w:abstractNumId="22" w15:restartNumberingAfterBreak="0">
    <w:nsid w:val="64E86FD1"/>
    <w:multiLevelType w:val="hybridMultilevel"/>
    <w:tmpl w:val="3AB469C8"/>
    <w:lvl w:ilvl="0" w:tplc="CC58C4A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0634FB0"/>
    <w:multiLevelType w:val="hybridMultilevel"/>
    <w:tmpl w:val="B1C081BC"/>
    <w:lvl w:ilvl="0" w:tplc="A94EC8BE">
      <w:start w:val="1"/>
      <w:numFmt w:val="decimal"/>
      <w:lvlText w:val="%1."/>
      <w:lvlJc w:val="left"/>
      <w:pPr>
        <w:ind w:left="1196" w:hanging="360"/>
      </w:pPr>
      <w:rPr>
        <w:rFonts w:ascii="Times New Roman" w:eastAsia="Times New Roman" w:hAnsi="Times New Roman" w:cs="Times New Roman" w:hint="default"/>
        <w:b w:val="0"/>
        <w:bCs w:val="0"/>
        <w:i w:val="0"/>
        <w:iCs w:val="0"/>
        <w:color w:val="202020"/>
        <w:spacing w:val="0"/>
        <w:w w:val="100"/>
        <w:sz w:val="24"/>
        <w:szCs w:val="24"/>
        <w:lang w:val="en-US" w:eastAsia="en-US" w:bidi="ar-SA"/>
      </w:rPr>
    </w:lvl>
    <w:lvl w:ilvl="1" w:tplc="D9A6634A">
      <w:numFmt w:val="bullet"/>
      <w:lvlText w:val="•"/>
      <w:lvlJc w:val="left"/>
      <w:pPr>
        <w:ind w:left="1987" w:hanging="360"/>
      </w:pPr>
      <w:rPr>
        <w:rFonts w:hint="default"/>
        <w:lang w:val="en-US" w:eastAsia="en-US" w:bidi="ar-SA"/>
      </w:rPr>
    </w:lvl>
    <w:lvl w:ilvl="2" w:tplc="8DCC6EDA">
      <w:numFmt w:val="bullet"/>
      <w:lvlText w:val="•"/>
      <w:lvlJc w:val="left"/>
      <w:pPr>
        <w:ind w:left="2775" w:hanging="360"/>
      </w:pPr>
      <w:rPr>
        <w:rFonts w:hint="default"/>
        <w:lang w:val="en-US" w:eastAsia="en-US" w:bidi="ar-SA"/>
      </w:rPr>
    </w:lvl>
    <w:lvl w:ilvl="3" w:tplc="1F9C25F0">
      <w:numFmt w:val="bullet"/>
      <w:lvlText w:val="•"/>
      <w:lvlJc w:val="left"/>
      <w:pPr>
        <w:ind w:left="3563" w:hanging="360"/>
      </w:pPr>
      <w:rPr>
        <w:rFonts w:hint="default"/>
        <w:lang w:val="en-US" w:eastAsia="en-US" w:bidi="ar-SA"/>
      </w:rPr>
    </w:lvl>
    <w:lvl w:ilvl="4" w:tplc="DE7AAFB2">
      <w:numFmt w:val="bullet"/>
      <w:lvlText w:val="•"/>
      <w:lvlJc w:val="left"/>
      <w:pPr>
        <w:ind w:left="4350" w:hanging="360"/>
      </w:pPr>
      <w:rPr>
        <w:rFonts w:hint="default"/>
        <w:lang w:val="en-US" w:eastAsia="en-US" w:bidi="ar-SA"/>
      </w:rPr>
    </w:lvl>
    <w:lvl w:ilvl="5" w:tplc="D1FE9A92">
      <w:numFmt w:val="bullet"/>
      <w:lvlText w:val="•"/>
      <w:lvlJc w:val="left"/>
      <w:pPr>
        <w:ind w:left="5138" w:hanging="360"/>
      </w:pPr>
      <w:rPr>
        <w:rFonts w:hint="default"/>
        <w:lang w:val="en-US" w:eastAsia="en-US" w:bidi="ar-SA"/>
      </w:rPr>
    </w:lvl>
    <w:lvl w:ilvl="6" w:tplc="4F76E370">
      <w:numFmt w:val="bullet"/>
      <w:lvlText w:val="•"/>
      <w:lvlJc w:val="left"/>
      <w:pPr>
        <w:ind w:left="5926" w:hanging="360"/>
      </w:pPr>
      <w:rPr>
        <w:rFonts w:hint="default"/>
        <w:lang w:val="en-US" w:eastAsia="en-US" w:bidi="ar-SA"/>
      </w:rPr>
    </w:lvl>
    <w:lvl w:ilvl="7" w:tplc="C110136C">
      <w:numFmt w:val="bullet"/>
      <w:lvlText w:val="•"/>
      <w:lvlJc w:val="left"/>
      <w:pPr>
        <w:ind w:left="6713" w:hanging="360"/>
      </w:pPr>
      <w:rPr>
        <w:rFonts w:hint="default"/>
        <w:lang w:val="en-US" w:eastAsia="en-US" w:bidi="ar-SA"/>
      </w:rPr>
    </w:lvl>
    <w:lvl w:ilvl="8" w:tplc="54F23894">
      <w:numFmt w:val="bullet"/>
      <w:lvlText w:val="•"/>
      <w:lvlJc w:val="left"/>
      <w:pPr>
        <w:ind w:left="7501" w:hanging="360"/>
      </w:pPr>
      <w:rPr>
        <w:rFonts w:hint="default"/>
        <w:lang w:val="en-US" w:eastAsia="en-US" w:bidi="ar-SA"/>
      </w:rPr>
    </w:lvl>
  </w:abstractNum>
  <w:abstractNum w:abstractNumId="24" w15:restartNumberingAfterBreak="0">
    <w:nsid w:val="727D7BD8"/>
    <w:multiLevelType w:val="hybridMultilevel"/>
    <w:tmpl w:val="BD74BB7A"/>
    <w:lvl w:ilvl="0" w:tplc="F1DAF18C">
      <w:start w:val="1"/>
      <w:numFmt w:val="decimal"/>
      <w:lvlText w:val="%1."/>
      <w:lvlJc w:val="left"/>
      <w:pPr>
        <w:ind w:left="716"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52AE76C2">
      <w:numFmt w:val="bullet"/>
      <w:lvlText w:val="•"/>
      <w:lvlJc w:val="left"/>
      <w:pPr>
        <w:ind w:left="1555" w:hanging="243"/>
      </w:pPr>
      <w:rPr>
        <w:rFonts w:hint="default"/>
        <w:lang w:val="en-US" w:eastAsia="en-US" w:bidi="ar-SA"/>
      </w:rPr>
    </w:lvl>
    <w:lvl w:ilvl="2" w:tplc="53020382">
      <w:numFmt w:val="bullet"/>
      <w:lvlText w:val="•"/>
      <w:lvlJc w:val="left"/>
      <w:pPr>
        <w:ind w:left="2391" w:hanging="243"/>
      </w:pPr>
      <w:rPr>
        <w:rFonts w:hint="default"/>
        <w:lang w:val="en-US" w:eastAsia="en-US" w:bidi="ar-SA"/>
      </w:rPr>
    </w:lvl>
    <w:lvl w:ilvl="3" w:tplc="DA5C7EC4">
      <w:numFmt w:val="bullet"/>
      <w:lvlText w:val="•"/>
      <w:lvlJc w:val="left"/>
      <w:pPr>
        <w:ind w:left="3227" w:hanging="243"/>
      </w:pPr>
      <w:rPr>
        <w:rFonts w:hint="default"/>
        <w:lang w:val="en-US" w:eastAsia="en-US" w:bidi="ar-SA"/>
      </w:rPr>
    </w:lvl>
    <w:lvl w:ilvl="4" w:tplc="C6EE4A86">
      <w:numFmt w:val="bullet"/>
      <w:lvlText w:val="•"/>
      <w:lvlJc w:val="left"/>
      <w:pPr>
        <w:ind w:left="4062" w:hanging="243"/>
      </w:pPr>
      <w:rPr>
        <w:rFonts w:hint="default"/>
        <w:lang w:val="en-US" w:eastAsia="en-US" w:bidi="ar-SA"/>
      </w:rPr>
    </w:lvl>
    <w:lvl w:ilvl="5" w:tplc="7A7A002A">
      <w:numFmt w:val="bullet"/>
      <w:lvlText w:val="•"/>
      <w:lvlJc w:val="left"/>
      <w:pPr>
        <w:ind w:left="4898" w:hanging="243"/>
      </w:pPr>
      <w:rPr>
        <w:rFonts w:hint="default"/>
        <w:lang w:val="en-US" w:eastAsia="en-US" w:bidi="ar-SA"/>
      </w:rPr>
    </w:lvl>
    <w:lvl w:ilvl="6" w:tplc="BC12B020">
      <w:numFmt w:val="bullet"/>
      <w:lvlText w:val="•"/>
      <w:lvlJc w:val="left"/>
      <w:pPr>
        <w:ind w:left="5734" w:hanging="243"/>
      </w:pPr>
      <w:rPr>
        <w:rFonts w:hint="default"/>
        <w:lang w:val="en-US" w:eastAsia="en-US" w:bidi="ar-SA"/>
      </w:rPr>
    </w:lvl>
    <w:lvl w:ilvl="7" w:tplc="3CEC878A">
      <w:numFmt w:val="bullet"/>
      <w:lvlText w:val="•"/>
      <w:lvlJc w:val="left"/>
      <w:pPr>
        <w:ind w:left="6569" w:hanging="243"/>
      </w:pPr>
      <w:rPr>
        <w:rFonts w:hint="default"/>
        <w:lang w:val="en-US" w:eastAsia="en-US" w:bidi="ar-SA"/>
      </w:rPr>
    </w:lvl>
    <w:lvl w:ilvl="8" w:tplc="3D14A96E">
      <w:numFmt w:val="bullet"/>
      <w:lvlText w:val="•"/>
      <w:lvlJc w:val="left"/>
      <w:pPr>
        <w:ind w:left="7405" w:hanging="243"/>
      </w:pPr>
      <w:rPr>
        <w:rFonts w:hint="default"/>
        <w:lang w:val="en-US" w:eastAsia="en-US" w:bidi="ar-SA"/>
      </w:rPr>
    </w:lvl>
  </w:abstractNum>
  <w:abstractNum w:abstractNumId="25" w15:restartNumberingAfterBreak="0">
    <w:nsid w:val="72893B45"/>
    <w:multiLevelType w:val="hybridMultilevel"/>
    <w:tmpl w:val="F96AE8EE"/>
    <w:lvl w:ilvl="0" w:tplc="B058AEDE">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744E2DCD"/>
    <w:multiLevelType w:val="hybridMultilevel"/>
    <w:tmpl w:val="AC34D648"/>
    <w:lvl w:ilvl="0" w:tplc="39C6C1E6">
      <w:start w:val="1"/>
      <w:numFmt w:val="decimal"/>
      <w:lvlText w:val="%1."/>
      <w:lvlJc w:val="left"/>
      <w:pPr>
        <w:ind w:left="896" w:hanging="363"/>
      </w:pPr>
      <w:rPr>
        <w:rFonts w:hint="default"/>
        <w:spacing w:val="0"/>
        <w:w w:val="100"/>
        <w:lang w:val="en-US" w:eastAsia="en-US" w:bidi="ar-SA"/>
      </w:rPr>
    </w:lvl>
    <w:lvl w:ilvl="1" w:tplc="10B0794E">
      <w:numFmt w:val="bullet"/>
      <w:lvlText w:val="•"/>
      <w:lvlJc w:val="left"/>
      <w:pPr>
        <w:ind w:left="1717" w:hanging="363"/>
      </w:pPr>
      <w:rPr>
        <w:rFonts w:hint="default"/>
        <w:lang w:val="en-US" w:eastAsia="en-US" w:bidi="ar-SA"/>
      </w:rPr>
    </w:lvl>
    <w:lvl w:ilvl="2" w:tplc="13A040FE">
      <w:numFmt w:val="bullet"/>
      <w:lvlText w:val="•"/>
      <w:lvlJc w:val="left"/>
      <w:pPr>
        <w:ind w:left="2535" w:hanging="363"/>
      </w:pPr>
      <w:rPr>
        <w:rFonts w:hint="default"/>
        <w:lang w:val="en-US" w:eastAsia="en-US" w:bidi="ar-SA"/>
      </w:rPr>
    </w:lvl>
    <w:lvl w:ilvl="3" w:tplc="A8205146">
      <w:numFmt w:val="bullet"/>
      <w:lvlText w:val="•"/>
      <w:lvlJc w:val="left"/>
      <w:pPr>
        <w:ind w:left="3353" w:hanging="363"/>
      </w:pPr>
      <w:rPr>
        <w:rFonts w:hint="default"/>
        <w:lang w:val="en-US" w:eastAsia="en-US" w:bidi="ar-SA"/>
      </w:rPr>
    </w:lvl>
    <w:lvl w:ilvl="4" w:tplc="4CEA2BF0">
      <w:numFmt w:val="bullet"/>
      <w:lvlText w:val="•"/>
      <w:lvlJc w:val="left"/>
      <w:pPr>
        <w:ind w:left="4170" w:hanging="363"/>
      </w:pPr>
      <w:rPr>
        <w:rFonts w:hint="default"/>
        <w:lang w:val="en-US" w:eastAsia="en-US" w:bidi="ar-SA"/>
      </w:rPr>
    </w:lvl>
    <w:lvl w:ilvl="5" w:tplc="DD2C7756">
      <w:numFmt w:val="bullet"/>
      <w:lvlText w:val="•"/>
      <w:lvlJc w:val="left"/>
      <w:pPr>
        <w:ind w:left="4988" w:hanging="363"/>
      </w:pPr>
      <w:rPr>
        <w:rFonts w:hint="default"/>
        <w:lang w:val="en-US" w:eastAsia="en-US" w:bidi="ar-SA"/>
      </w:rPr>
    </w:lvl>
    <w:lvl w:ilvl="6" w:tplc="9CF86990">
      <w:numFmt w:val="bullet"/>
      <w:lvlText w:val="•"/>
      <w:lvlJc w:val="left"/>
      <w:pPr>
        <w:ind w:left="5806" w:hanging="363"/>
      </w:pPr>
      <w:rPr>
        <w:rFonts w:hint="default"/>
        <w:lang w:val="en-US" w:eastAsia="en-US" w:bidi="ar-SA"/>
      </w:rPr>
    </w:lvl>
    <w:lvl w:ilvl="7" w:tplc="220C945E">
      <w:numFmt w:val="bullet"/>
      <w:lvlText w:val="•"/>
      <w:lvlJc w:val="left"/>
      <w:pPr>
        <w:ind w:left="6623" w:hanging="363"/>
      </w:pPr>
      <w:rPr>
        <w:rFonts w:hint="default"/>
        <w:lang w:val="en-US" w:eastAsia="en-US" w:bidi="ar-SA"/>
      </w:rPr>
    </w:lvl>
    <w:lvl w:ilvl="8" w:tplc="578E71C6">
      <w:numFmt w:val="bullet"/>
      <w:lvlText w:val="•"/>
      <w:lvlJc w:val="left"/>
      <w:pPr>
        <w:ind w:left="7441" w:hanging="363"/>
      </w:pPr>
      <w:rPr>
        <w:rFonts w:hint="default"/>
        <w:lang w:val="en-US" w:eastAsia="en-US" w:bidi="ar-SA"/>
      </w:rPr>
    </w:lvl>
  </w:abstractNum>
  <w:abstractNum w:abstractNumId="27" w15:restartNumberingAfterBreak="0">
    <w:nsid w:val="79B43347"/>
    <w:multiLevelType w:val="hybridMultilevel"/>
    <w:tmpl w:val="F2986500"/>
    <w:lvl w:ilvl="0" w:tplc="451A4288">
      <w:start w:val="1"/>
      <w:numFmt w:val="decimal"/>
      <w:lvlText w:val="%1)"/>
      <w:lvlJc w:val="left"/>
      <w:pPr>
        <w:ind w:left="738"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1" w:tplc="D9D0B60A">
      <w:numFmt w:val="bullet"/>
      <w:lvlText w:val="•"/>
      <w:lvlJc w:val="left"/>
      <w:pPr>
        <w:ind w:left="1573" w:hanging="264"/>
      </w:pPr>
      <w:rPr>
        <w:rFonts w:hint="default"/>
        <w:lang w:val="en-US" w:eastAsia="en-US" w:bidi="ar-SA"/>
      </w:rPr>
    </w:lvl>
    <w:lvl w:ilvl="2" w:tplc="3FF63D7A">
      <w:numFmt w:val="bullet"/>
      <w:lvlText w:val="•"/>
      <w:lvlJc w:val="left"/>
      <w:pPr>
        <w:ind w:left="2407" w:hanging="264"/>
      </w:pPr>
      <w:rPr>
        <w:rFonts w:hint="default"/>
        <w:lang w:val="en-US" w:eastAsia="en-US" w:bidi="ar-SA"/>
      </w:rPr>
    </w:lvl>
    <w:lvl w:ilvl="3" w:tplc="BE9C1AF4">
      <w:numFmt w:val="bullet"/>
      <w:lvlText w:val="•"/>
      <w:lvlJc w:val="left"/>
      <w:pPr>
        <w:ind w:left="3241" w:hanging="264"/>
      </w:pPr>
      <w:rPr>
        <w:rFonts w:hint="default"/>
        <w:lang w:val="en-US" w:eastAsia="en-US" w:bidi="ar-SA"/>
      </w:rPr>
    </w:lvl>
    <w:lvl w:ilvl="4" w:tplc="4D7A9B8E">
      <w:numFmt w:val="bullet"/>
      <w:lvlText w:val="•"/>
      <w:lvlJc w:val="left"/>
      <w:pPr>
        <w:ind w:left="4074" w:hanging="264"/>
      </w:pPr>
      <w:rPr>
        <w:rFonts w:hint="default"/>
        <w:lang w:val="en-US" w:eastAsia="en-US" w:bidi="ar-SA"/>
      </w:rPr>
    </w:lvl>
    <w:lvl w:ilvl="5" w:tplc="1A0CAF78">
      <w:numFmt w:val="bullet"/>
      <w:lvlText w:val="•"/>
      <w:lvlJc w:val="left"/>
      <w:pPr>
        <w:ind w:left="4908" w:hanging="264"/>
      </w:pPr>
      <w:rPr>
        <w:rFonts w:hint="default"/>
        <w:lang w:val="en-US" w:eastAsia="en-US" w:bidi="ar-SA"/>
      </w:rPr>
    </w:lvl>
    <w:lvl w:ilvl="6" w:tplc="230A8D2C">
      <w:numFmt w:val="bullet"/>
      <w:lvlText w:val="•"/>
      <w:lvlJc w:val="left"/>
      <w:pPr>
        <w:ind w:left="5742" w:hanging="264"/>
      </w:pPr>
      <w:rPr>
        <w:rFonts w:hint="default"/>
        <w:lang w:val="en-US" w:eastAsia="en-US" w:bidi="ar-SA"/>
      </w:rPr>
    </w:lvl>
    <w:lvl w:ilvl="7" w:tplc="6806423A">
      <w:numFmt w:val="bullet"/>
      <w:lvlText w:val="•"/>
      <w:lvlJc w:val="left"/>
      <w:pPr>
        <w:ind w:left="6575" w:hanging="264"/>
      </w:pPr>
      <w:rPr>
        <w:rFonts w:hint="default"/>
        <w:lang w:val="en-US" w:eastAsia="en-US" w:bidi="ar-SA"/>
      </w:rPr>
    </w:lvl>
    <w:lvl w:ilvl="8" w:tplc="0F2C5CA6">
      <w:numFmt w:val="bullet"/>
      <w:lvlText w:val="•"/>
      <w:lvlJc w:val="left"/>
      <w:pPr>
        <w:ind w:left="7409" w:hanging="264"/>
      </w:pPr>
      <w:rPr>
        <w:rFonts w:hint="default"/>
        <w:lang w:val="en-US" w:eastAsia="en-US" w:bidi="ar-SA"/>
      </w:rPr>
    </w:lvl>
  </w:abstractNum>
  <w:abstractNum w:abstractNumId="28" w15:restartNumberingAfterBreak="0">
    <w:nsid w:val="79C37C90"/>
    <w:multiLevelType w:val="hybridMultilevel"/>
    <w:tmpl w:val="E7F06580"/>
    <w:lvl w:ilvl="0" w:tplc="5D748F7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9CF59DB"/>
    <w:multiLevelType w:val="hybridMultilevel"/>
    <w:tmpl w:val="5276EB7E"/>
    <w:lvl w:ilvl="0" w:tplc="7DF816C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7F704B92"/>
    <w:multiLevelType w:val="hybridMultilevel"/>
    <w:tmpl w:val="C5200B74"/>
    <w:lvl w:ilvl="0" w:tplc="CE0AE7C0">
      <w:numFmt w:val="bullet"/>
      <w:lvlText w:val="■"/>
      <w:lvlJc w:val="left"/>
      <w:pPr>
        <w:ind w:left="776" w:hanging="303"/>
      </w:pPr>
      <w:rPr>
        <w:rFonts w:ascii="Segoe UI Symbol" w:eastAsia="Segoe UI Symbol" w:hAnsi="Segoe UI Symbol" w:cs="Segoe UI Symbol" w:hint="default"/>
        <w:b w:val="0"/>
        <w:bCs w:val="0"/>
        <w:i w:val="0"/>
        <w:iCs w:val="0"/>
        <w:spacing w:val="0"/>
        <w:w w:val="100"/>
        <w:sz w:val="24"/>
        <w:szCs w:val="24"/>
        <w:lang w:val="en-US" w:eastAsia="en-US" w:bidi="ar-SA"/>
      </w:rPr>
    </w:lvl>
    <w:lvl w:ilvl="1" w:tplc="3FF8A008">
      <w:numFmt w:val="bullet"/>
      <w:lvlText w:val="•"/>
      <w:lvlJc w:val="left"/>
      <w:pPr>
        <w:ind w:left="1609" w:hanging="303"/>
      </w:pPr>
      <w:rPr>
        <w:rFonts w:hint="default"/>
        <w:lang w:val="en-US" w:eastAsia="en-US" w:bidi="ar-SA"/>
      </w:rPr>
    </w:lvl>
    <w:lvl w:ilvl="2" w:tplc="0374F0E8">
      <w:numFmt w:val="bullet"/>
      <w:lvlText w:val="•"/>
      <w:lvlJc w:val="left"/>
      <w:pPr>
        <w:ind w:left="2439" w:hanging="303"/>
      </w:pPr>
      <w:rPr>
        <w:rFonts w:hint="default"/>
        <w:lang w:val="en-US" w:eastAsia="en-US" w:bidi="ar-SA"/>
      </w:rPr>
    </w:lvl>
    <w:lvl w:ilvl="3" w:tplc="8934250E">
      <w:numFmt w:val="bullet"/>
      <w:lvlText w:val="•"/>
      <w:lvlJc w:val="left"/>
      <w:pPr>
        <w:ind w:left="3269" w:hanging="303"/>
      </w:pPr>
      <w:rPr>
        <w:rFonts w:hint="default"/>
        <w:lang w:val="en-US" w:eastAsia="en-US" w:bidi="ar-SA"/>
      </w:rPr>
    </w:lvl>
    <w:lvl w:ilvl="4" w:tplc="E92CFB9E">
      <w:numFmt w:val="bullet"/>
      <w:lvlText w:val="•"/>
      <w:lvlJc w:val="left"/>
      <w:pPr>
        <w:ind w:left="4098" w:hanging="303"/>
      </w:pPr>
      <w:rPr>
        <w:rFonts w:hint="default"/>
        <w:lang w:val="en-US" w:eastAsia="en-US" w:bidi="ar-SA"/>
      </w:rPr>
    </w:lvl>
    <w:lvl w:ilvl="5" w:tplc="8CDC5FAC">
      <w:numFmt w:val="bullet"/>
      <w:lvlText w:val="•"/>
      <w:lvlJc w:val="left"/>
      <w:pPr>
        <w:ind w:left="4928" w:hanging="303"/>
      </w:pPr>
      <w:rPr>
        <w:rFonts w:hint="default"/>
        <w:lang w:val="en-US" w:eastAsia="en-US" w:bidi="ar-SA"/>
      </w:rPr>
    </w:lvl>
    <w:lvl w:ilvl="6" w:tplc="9E18AEC8">
      <w:numFmt w:val="bullet"/>
      <w:lvlText w:val="•"/>
      <w:lvlJc w:val="left"/>
      <w:pPr>
        <w:ind w:left="5758" w:hanging="303"/>
      </w:pPr>
      <w:rPr>
        <w:rFonts w:hint="default"/>
        <w:lang w:val="en-US" w:eastAsia="en-US" w:bidi="ar-SA"/>
      </w:rPr>
    </w:lvl>
    <w:lvl w:ilvl="7" w:tplc="C34E2E72">
      <w:numFmt w:val="bullet"/>
      <w:lvlText w:val="•"/>
      <w:lvlJc w:val="left"/>
      <w:pPr>
        <w:ind w:left="6587" w:hanging="303"/>
      </w:pPr>
      <w:rPr>
        <w:rFonts w:hint="default"/>
        <w:lang w:val="en-US" w:eastAsia="en-US" w:bidi="ar-SA"/>
      </w:rPr>
    </w:lvl>
    <w:lvl w:ilvl="8" w:tplc="10E23086">
      <w:numFmt w:val="bullet"/>
      <w:lvlText w:val="•"/>
      <w:lvlJc w:val="left"/>
      <w:pPr>
        <w:ind w:left="7417" w:hanging="303"/>
      </w:pPr>
      <w:rPr>
        <w:rFonts w:hint="default"/>
        <w:lang w:val="en-US" w:eastAsia="en-US" w:bidi="ar-SA"/>
      </w:rPr>
    </w:lvl>
  </w:abstractNum>
  <w:num w:numId="1" w16cid:durableId="789474135">
    <w:abstractNumId w:val="12"/>
  </w:num>
  <w:num w:numId="2" w16cid:durableId="1407797845">
    <w:abstractNumId w:val="23"/>
  </w:num>
  <w:num w:numId="3" w16cid:durableId="1497265798">
    <w:abstractNumId w:val="30"/>
  </w:num>
  <w:num w:numId="4" w16cid:durableId="1879273139">
    <w:abstractNumId w:val="27"/>
  </w:num>
  <w:num w:numId="5" w16cid:durableId="1294292172">
    <w:abstractNumId w:val="26"/>
  </w:num>
  <w:num w:numId="6" w16cid:durableId="648436832">
    <w:abstractNumId w:val="6"/>
  </w:num>
  <w:num w:numId="7" w16cid:durableId="706416752">
    <w:abstractNumId w:val="8"/>
  </w:num>
  <w:num w:numId="8" w16cid:durableId="1135878528">
    <w:abstractNumId w:val="4"/>
  </w:num>
  <w:num w:numId="9" w16cid:durableId="151218550">
    <w:abstractNumId w:val="0"/>
  </w:num>
  <w:num w:numId="10" w16cid:durableId="1219166913">
    <w:abstractNumId w:val="1"/>
  </w:num>
  <w:num w:numId="11" w16cid:durableId="16321468">
    <w:abstractNumId w:val="16"/>
  </w:num>
  <w:num w:numId="12" w16cid:durableId="1051658304">
    <w:abstractNumId w:val="24"/>
  </w:num>
  <w:num w:numId="13" w16cid:durableId="57437224">
    <w:abstractNumId w:val="13"/>
  </w:num>
  <w:num w:numId="14" w16cid:durableId="379062593">
    <w:abstractNumId w:val="5"/>
  </w:num>
  <w:num w:numId="15" w16cid:durableId="672956406">
    <w:abstractNumId w:val="2"/>
  </w:num>
  <w:num w:numId="16" w16cid:durableId="1768849311">
    <w:abstractNumId w:val="14"/>
  </w:num>
  <w:num w:numId="17" w16cid:durableId="76634303">
    <w:abstractNumId w:val="19"/>
  </w:num>
  <w:num w:numId="18" w16cid:durableId="667632410">
    <w:abstractNumId w:val="7"/>
  </w:num>
  <w:num w:numId="19" w16cid:durableId="445780784">
    <w:abstractNumId w:val="11"/>
  </w:num>
  <w:num w:numId="20" w16cid:durableId="1507793448">
    <w:abstractNumId w:val="22"/>
  </w:num>
  <w:num w:numId="21" w16cid:durableId="920480121">
    <w:abstractNumId w:val="15"/>
  </w:num>
  <w:num w:numId="22" w16cid:durableId="1432164202">
    <w:abstractNumId w:val="20"/>
  </w:num>
  <w:num w:numId="23" w16cid:durableId="935478919">
    <w:abstractNumId w:val="25"/>
  </w:num>
  <w:num w:numId="24" w16cid:durableId="1470174387">
    <w:abstractNumId w:val="10"/>
  </w:num>
  <w:num w:numId="25" w16cid:durableId="1864782381">
    <w:abstractNumId w:val="29"/>
  </w:num>
  <w:num w:numId="26" w16cid:durableId="1759520019">
    <w:abstractNumId w:val="3"/>
  </w:num>
  <w:num w:numId="27" w16cid:durableId="1199003175">
    <w:abstractNumId w:val="21"/>
  </w:num>
  <w:num w:numId="28" w16cid:durableId="489908050">
    <w:abstractNumId w:val="28"/>
  </w:num>
  <w:num w:numId="29" w16cid:durableId="1796170879">
    <w:abstractNumId w:val="17"/>
  </w:num>
  <w:num w:numId="30" w16cid:durableId="1549292548">
    <w:abstractNumId w:val="9"/>
  </w:num>
  <w:num w:numId="31" w16cid:durableId="198839074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hesh Gupta">
    <w15:presenceInfo w15:providerId="Windows Live" w15:userId="a4f6fa67b5462c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31647"/>
    <w:rsid w:val="00023BBF"/>
    <w:rsid w:val="000B344A"/>
    <w:rsid w:val="00121478"/>
    <w:rsid w:val="0013154A"/>
    <w:rsid w:val="0013230F"/>
    <w:rsid w:val="001430D6"/>
    <w:rsid w:val="00144E42"/>
    <w:rsid w:val="001664C5"/>
    <w:rsid w:val="001E44A8"/>
    <w:rsid w:val="0020308B"/>
    <w:rsid w:val="00216780"/>
    <w:rsid w:val="00231F40"/>
    <w:rsid w:val="002A5038"/>
    <w:rsid w:val="002D25E6"/>
    <w:rsid w:val="002D3EF4"/>
    <w:rsid w:val="002E4BB6"/>
    <w:rsid w:val="00347095"/>
    <w:rsid w:val="00354FCB"/>
    <w:rsid w:val="00367E00"/>
    <w:rsid w:val="00370B9E"/>
    <w:rsid w:val="00376B50"/>
    <w:rsid w:val="0039768A"/>
    <w:rsid w:val="00404FD5"/>
    <w:rsid w:val="00455867"/>
    <w:rsid w:val="00481D8A"/>
    <w:rsid w:val="00486A39"/>
    <w:rsid w:val="00497792"/>
    <w:rsid w:val="004B7640"/>
    <w:rsid w:val="004D68DD"/>
    <w:rsid w:val="004E2E35"/>
    <w:rsid w:val="004F781F"/>
    <w:rsid w:val="0051275C"/>
    <w:rsid w:val="00525394"/>
    <w:rsid w:val="00556463"/>
    <w:rsid w:val="005E548A"/>
    <w:rsid w:val="005F42AF"/>
    <w:rsid w:val="00626CF2"/>
    <w:rsid w:val="00666882"/>
    <w:rsid w:val="00694258"/>
    <w:rsid w:val="006D29E6"/>
    <w:rsid w:val="00706273"/>
    <w:rsid w:val="00712FF1"/>
    <w:rsid w:val="00732A02"/>
    <w:rsid w:val="00767BB0"/>
    <w:rsid w:val="007828B8"/>
    <w:rsid w:val="007A7808"/>
    <w:rsid w:val="007B78AE"/>
    <w:rsid w:val="007C4511"/>
    <w:rsid w:val="007D1C34"/>
    <w:rsid w:val="007D3F7F"/>
    <w:rsid w:val="007E4F59"/>
    <w:rsid w:val="00805C0C"/>
    <w:rsid w:val="00825B72"/>
    <w:rsid w:val="00861006"/>
    <w:rsid w:val="008B12B5"/>
    <w:rsid w:val="00916EFB"/>
    <w:rsid w:val="009251E1"/>
    <w:rsid w:val="00926A19"/>
    <w:rsid w:val="00931647"/>
    <w:rsid w:val="0095411F"/>
    <w:rsid w:val="00961593"/>
    <w:rsid w:val="00992776"/>
    <w:rsid w:val="00993596"/>
    <w:rsid w:val="009A17B9"/>
    <w:rsid w:val="009E3E62"/>
    <w:rsid w:val="00A03ED8"/>
    <w:rsid w:val="00A53E4C"/>
    <w:rsid w:val="00A5690C"/>
    <w:rsid w:val="00A63171"/>
    <w:rsid w:val="00A87B2A"/>
    <w:rsid w:val="00A964F3"/>
    <w:rsid w:val="00AD5633"/>
    <w:rsid w:val="00AD585F"/>
    <w:rsid w:val="00AE1317"/>
    <w:rsid w:val="00B33C89"/>
    <w:rsid w:val="00B36907"/>
    <w:rsid w:val="00B65411"/>
    <w:rsid w:val="00B97A81"/>
    <w:rsid w:val="00BF1AD3"/>
    <w:rsid w:val="00C026D4"/>
    <w:rsid w:val="00C122ED"/>
    <w:rsid w:val="00C26325"/>
    <w:rsid w:val="00C26A9E"/>
    <w:rsid w:val="00C62D76"/>
    <w:rsid w:val="00CF4A99"/>
    <w:rsid w:val="00D233E9"/>
    <w:rsid w:val="00D30AF0"/>
    <w:rsid w:val="00D371CB"/>
    <w:rsid w:val="00D556CF"/>
    <w:rsid w:val="00D736C9"/>
    <w:rsid w:val="00D73D43"/>
    <w:rsid w:val="00D84C7A"/>
    <w:rsid w:val="00DA1735"/>
    <w:rsid w:val="00E03797"/>
    <w:rsid w:val="00E21BB5"/>
    <w:rsid w:val="00E561B5"/>
    <w:rsid w:val="00E631AD"/>
    <w:rsid w:val="00EC6760"/>
    <w:rsid w:val="00ED3CE0"/>
    <w:rsid w:val="00EF6BE5"/>
    <w:rsid w:val="00F068B0"/>
    <w:rsid w:val="00F36F3D"/>
    <w:rsid w:val="00F45810"/>
    <w:rsid w:val="00F47AF2"/>
    <w:rsid w:val="00F53DFC"/>
    <w:rsid w:val="00F61C46"/>
    <w:rsid w:val="00F75FE8"/>
    <w:rsid w:val="00F9023B"/>
    <w:rsid w:val="00F9183F"/>
    <w:rsid w:val="00FD4450"/>
    <w:rsid w:val="00FF253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94CDE"/>
  <w15:docId w15:val="{33AD6F8B-09FB-4F9C-93F4-195C99B3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4258"/>
    <w:rPr>
      <w:rFonts w:ascii="Times New Roman" w:eastAsia="Times New Roman" w:hAnsi="Times New Roman" w:cs="Times New Roman"/>
    </w:rPr>
  </w:style>
  <w:style w:type="paragraph" w:styleId="Heading1">
    <w:name w:val="heading 1"/>
    <w:basedOn w:val="Normal"/>
    <w:uiPriority w:val="1"/>
    <w:qFormat/>
    <w:rsid w:val="00694258"/>
    <w:pPr>
      <w:ind w:left="54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4258"/>
    <w:rPr>
      <w:sz w:val="24"/>
      <w:szCs w:val="24"/>
    </w:rPr>
  </w:style>
  <w:style w:type="paragraph" w:styleId="ListParagraph">
    <w:name w:val="List Paragraph"/>
    <w:basedOn w:val="Normal"/>
    <w:uiPriority w:val="34"/>
    <w:qFormat/>
    <w:rsid w:val="00694258"/>
    <w:pPr>
      <w:ind w:left="1196" w:hanging="360"/>
      <w:jc w:val="both"/>
    </w:pPr>
  </w:style>
  <w:style w:type="paragraph" w:customStyle="1" w:styleId="TableParagraph">
    <w:name w:val="Table Paragraph"/>
    <w:basedOn w:val="Normal"/>
    <w:uiPriority w:val="1"/>
    <w:qFormat/>
    <w:rsid w:val="00694258"/>
    <w:pPr>
      <w:ind w:left="18"/>
      <w:jc w:val="center"/>
    </w:pPr>
  </w:style>
  <w:style w:type="paragraph" w:styleId="BalloonText">
    <w:name w:val="Balloon Text"/>
    <w:basedOn w:val="Normal"/>
    <w:link w:val="BalloonTextChar"/>
    <w:uiPriority w:val="99"/>
    <w:semiHidden/>
    <w:unhideWhenUsed/>
    <w:rsid w:val="007828B8"/>
    <w:rPr>
      <w:rFonts w:ascii="Tahoma" w:hAnsi="Tahoma" w:cs="Tahoma"/>
      <w:sz w:val="16"/>
      <w:szCs w:val="16"/>
    </w:rPr>
  </w:style>
  <w:style w:type="character" w:customStyle="1" w:styleId="BalloonTextChar">
    <w:name w:val="Balloon Text Char"/>
    <w:basedOn w:val="DefaultParagraphFont"/>
    <w:link w:val="BalloonText"/>
    <w:uiPriority w:val="99"/>
    <w:semiHidden/>
    <w:rsid w:val="007828B8"/>
    <w:rPr>
      <w:rFonts w:ascii="Tahoma" w:eastAsia="Times New Roman" w:hAnsi="Tahoma" w:cs="Tahoma"/>
      <w:sz w:val="16"/>
      <w:szCs w:val="16"/>
    </w:rPr>
  </w:style>
  <w:style w:type="table" w:styleId="TableGrid">
    <w:name w:val="Table Grid"/>
    <w:basedOn w:val="TableNormal"/>
    <w:uiPriority w:val="59"/>
    <w:rsid w:val="007828B8"/>
    <w:pPr>
      <w:widowControl/>
      <w:autoSpaceDE/>
      <w:autoSpaceDN/>
    </w:pPr>
    <w:rPr>
      <w:szCs w:val="20"/>
      <w:lang w:val="en-IN"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28B8"/>
    <w:pPr>
      <w:widowControl/>
      <w:autoSpaceDE/>
      <w:autoSpaceDN/>
      <w:spacing w:before="100" w:beforeAutospacing="1" w:after="100" w:afterAutospacing="1"/>
    </w:pPr>
    <w:rPr>
      <w:sz w:val="24"/>
      <w:szCs w:val="24"/>
      <w:lang w:val="en-IN" w:eastAsia="en-IN" w:bidi="mr-IN"/>
    </w:rPr>
  </w:style>
  <w:style w:type="character" w:styleId="Emphasis">
    <w:name w:val="Emphasis"/>
    <w:basedOn w:val="DefaultParagraphFont"/>
    <w:uiPriority w:val="20"/>
    <w:qFormat/>
    <w:rsid w:val="007828B8"/>
    <w:rPr>
      <w:i/>
      <w:iCs/>
    </w:rPr>
  </w:style>
  <w:style w:type="paragraph" w:styleId="Header">
    <w:name w:val="header"/>
    <w:basedOn w:val="Normal"/>
    <w:link w:val="HeaderChar"/>
    <w:uiPriority w:val="99"/>
    <w:unhideWhenUsed/>
    <w:rsid w:val="007D1C34"/>
    <w:pPr>
      <w:tabs>
        <w:tab w:val="center" w:pos="4680"/>
        <w:tab w:val="right" w:pos="9360"/>
      </w:tabs>
    </w:pPr>
  </w:style>
  <w:style w:type="character" w:customStyle="1" w:styleId="HeaderChar">
    <w:name w:val="Header Char"/>
    <w:basedOn w:val="DefaultParagraphFont"/>
    <w:link w:val="Header"/>
    <w:uiPriority w:val="99"/>
    <w:rsid w:val="007D1C34"/>
    <w:rPr>
      <w:rFonts w:ascii="Times New Roman" w:eastAsia="Times New Roman" w:hAnsi="Times New Roman" w:cs="Times New Roman"/>
    </w:rPr>
  </w:style>
  <w:style w:type="paragraph" w:styleId="Footer">
    <w:name w:val="footer"/>
    <w:basedOn w:val="Normal"/>
    <w:link w:val="FooterChar"/>
    <w:uiPriority w:val="99"/>
    <w:unhideWhenUsed/>
    <w:rsid w:val="007D1C34"/>
    <w:pPr>
      <w:tabs>
        <w:tab w:val="center" w:pos="4680"/>
        <w:tab w:val="right" w:pos="9360"/>
      </w:tabs>
    </w:pPr>
  </w:style>
  <w:style w:type="character" w:customStyle="1" w:styleId="FooterChar">
    <w:name w:val="Footer Char"/>
    <w:basedOn w:val="DefaultParagraphFont"/>
    <w:link w:val="Footer"/>
    <w:uiPriority w:val="99"/>
    <w:rsid w:val="007D1C34"/>
    <w:rPr>
      <w:rFonts w:ascii="Times New Roman" w:eastAsia="Times New Roman" w:hAnsi="Times New Roman" w:cs="Times New Roman"/>
    </w:rPr>
  </w:style>
  <w:style w:type="character" w:styleId="Hyperlink">
    <w:name w:val="Hyperlink"/>
    <w:basedOn w:val="DefaultParagraphFont"/>
    <w:uiPriority w:val="99"/>
    <w:unhideWhenUsed/>
    <w:rsid w:val="00A5690C"/>
    <w:rPr>
      <w:color w:val="0000FF" w:themeColor="hyperlink"/>
      <w:u w:val="single"/>
    </w:rPr>
  </w:style>
  <w:style w:type="character" w:styleId="UnresolvedMention">
    <w:name w:val="Unresolved Mention"/>
    <w:basedOn w:val="DefaultParagraphFont"/>
    <w:uiPriority w:val="99"/>
    <w:semiHidden/>
    <w:unhideWhenUsed/>
    <w:rsid w:val="00A5690C"/>
    <w:rPr>
      <w:color w:val="605E5C"/>
      <w:shd w:val="clear" w:color="auto" w:fill="E1DFDD"/>
    </w:rPr>
  </w:style>
  <w:style w:type="character" w:styleId="CommentReference">
    <w:name w:val="annotation reference"/>
    <w:basedOn w:val="DefaultParagraphFont"/>
    <w:uiPriority w:val="99"/>
    <w:semiHidden/>
    <w:unhideWhenUsed/>
    <w:rsid w:val="00216780"/>
    <w:rPr>
      <w:sz w:val="16"/>
      <w:szCs w:val="16"/>
    </w:rPr>
  </w:style>
  <w:style w:type="paragraph" w:styleId="CommentText">
    <w:name w:val="annotation text"/>
    <w:basedOn w:val="Normal"/>
    <w:link w:val="CommentTextChar"/>
    <w:uiPriority w:val="99"/>
    <w:semiHidden/>
    <w:unhideWhenUsed/>
    <w:rsid w:val="00216780"/>
    <w:rPr>
      <w:sz w:val="20"/>
      <w:szCs w:val="20"/>
    </w:rPr>
  </w:style>
  <w:style w:type="character" w:customStyle="1" w:styleId="CommentTextChar">
    <w:name w:val="Comment Text Char"/>
    <w:basedOn w:val="DefaultParagraphFont"/>
    <w:link w:val="CommentText"/>
    <w:uiPriority w:val="99"/>
    <w:semiHidden/>
    <w:rsid w:val="002167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6780"/>
    <w:rPr>
      <w:b/>
      <w:bCs/>
    </w:rPr>
  </w:style>
  <w:style w:type="character" w:customStyle="1" w:styleId="CommentSubjectChar">
    <w:name w:val="Comment Subject Char"/>
    <w:basedOn w:val="CommentTextChar"/>
    <w:link w:val="CommentSubject"/>
    <w:uiPriority w:val="99"/>
    <w:semiHidden/>
    <w:rsid w:val="002167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D17B3-2EFA-40B7-B8F0-E2E4EB29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17</Pages>
  <Words>4217</Words>
  <Characters>24041</Characters>
  <Application>Microsoft Office Word</Application>
  <DocSecurity>0</DocSecurity>
  <Lines>200</Lines>
  <Paragraphs>56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References </vt:lpstr>
    </vt:vector>
  </TitlesOfParts>
  <Company>HP</Company>
  <LinksUpToDate>false</LinksUpToDate>
  <CharactersWithSpaces>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Vishesh Gupta</cp:lastModifiedBy>
  <cp:revision>13</cp:revision>
  <dcterms:created xsi:type="dcterms:W3CDTF">2025-07-05T04:58:00Z</dcterms:created>
  <dcterms:modified xsi:type="dcterms:W3CDTF">2025-07-25T14:17:00Z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WPS Writer</vt:lpwstr>
  </property>
  <property fmtid="{D5CDD505-2E9C-101B-9397-08002B2CF9AE}" pid="4" name="LastSaved">
    <vt:filetime>2025-04-20T00:00:00Z</vt:filetime>
  </property>
  <property fmtid="{D5CDD505-2E9C-101B-9397-08002B2CF9AE}" pid="5" name="SourceModified">
    <vt:lpwstr>D:20241204193650+05'30'</vt:lpwstr>
  </property>
  <property fmtid="{D5CDD505-2E9C-101B-9397-08002B2CF9AE}" pid="6" name="MSIP_Label_289eaf13-f528-470e-bf6b-38b666617431_Enabled">
    <vt:lpwstr>true</vt:lpwstr>
  </property>
  <property fmtid="{D5CDD505-2E9C-101B-9397-08002B2CF9AE}" pid="7" name="MSIP_Label_289eaf13-f528-470e-bf6b-38b666617431_SetDate">
    <vt:lpwstr>2025-07-05T04:56:38Z</vt:lpwstr>
  </property>
  <property fmtid="{D5CDD505-2E9C-101B-9397-08002B2CF9AE}" pid="8" name="MSIP_Label_289eaf13-f528-470e-bf6b-38b666617431_Method">
    <vt:lpwstr>Standard</vt:lpwstr>
  </property>
  <property fmtid="{D5CDD505-2E9C-101B-9397-08002B2CF9AE}" pid="9" name="MSIP_Label_289eaf13-f528-470e-bf6b-38b666617431_Name">
    <vt:lpwstr>Proprietary</vt:lpwstr>
  </property>
  <property fmtid="{D5CDD505-2E9C-101B-9397-08002B2CF9AE}" pid="10" name="MSIP_Label_289eaf13-f528-470e-bf6b-38b666617431_SiteId">
    <vt:lpwstr>4c087f80-1e07-4f72-9e41-d7d9748d0f4c</vt:lpwstr>
  </property>
  <property fmtid="{D5CDD505-2E9C-101B-9397-08002B2CF9AE}" pid="11" name="MSIP_Label_289eaf13-f528-470e-bf6b-38b666617431_ActionId">
    <vt:lpwstr>95e975dd-12a6-4600-a29b-3b8cf24056b5</vt:lpwstr>
  </property>
  <property fmtid="{D5CDD505-2E9C-101B-9397-08002B2CF9AE}" pid="12" name="MSIP_Label_289eaf13-f528-470e-bf6b-38b666617431_ContentBits">
    <vt:lpwstr>0</vt:lpwstr>
  </property>
  <property fmtid="{D5CDD505-2E9C-101B-9397-08002B2CF9AE}" pid="13" name="MSIP_Label_289eaf13-f528-470e-bf6b-38b666617431_Tag">
    <vt:lpwstr>10, 3, 0, 1</vt:lpwstr>
  </property>
</Properties>
</file>