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88187" w14:textId="2C51410A" w:rsidR="002D5E63" w:rsidRDefault="007C6802">
      <w:pPr>
        <w:jc w:val="center"/>
        <w:rPr>
          <w:rFonts w:ascii="Arial" w:eastAsia="SimSun" w:hAnsi="Arial" w:cs="Arial"/>
          <w:b/>
          <w:bCs/>
          <w:sz w:val="40"/>
          <w:szCs w:val="40"/>
        </w:rPr>
      </w:pPr>
      <w:r>
        <w:rPr>
          <w:rFonts w:ascii="Arial" w:eastAsia="SimSun" w:hAnsi="Arial" w:cs="Arial"/>
          <w:b/>
          <w:bCs/>
          <w:sz w:val="40"/>
          <w:szCs w:val="40"/>
        </w:rPr>
        <w:t xml:space="preserve">Evidence-Based Practice Competencies Among Chinese </w:t>
      </w:r>
      <w:bookmarkStart w:id="0" w:name="_Hlk204698106"/>
      <w:r>
        <w:rPr>
          <w:rFonts w:ascii="Arial" w:eastAsia="SimSun" w:hAnsi="Arial" w:cs="Arial"/>
          <w:b/>
          <w:bCs/>
          <w:sz w:val="40"/>
          <w:szCs w:val="40"/>
        </w:rPr>
        <w:t>Undergraduate</w:t>
      </w:r>
      <w:bookmarkEnd w:id="0"/>
      <w:r>
        <w:rPr>
          <w:rFonts w:ascii="Arial" w:eastAsia="SimSun" w:hAnsi="Arial" w:cs="Arial"/>
          <w:b/>
          <w:bCs/>
          <w:sz w:val="40"/>
          <w:szCs w:val="40"/>
        </w:rPr>
        <w:t xml:space="preserve"> Internship Nursing Students in Shandong Province of </w:t>
      </w:r>
      <w:r w:rsidR="00320F1C">
        <w:rPr>
          <w:rFonts w:ascii="Arial" w:eastAsia="SimSun" w:hAnsi="Arial" w:cs="Arial"/>
          <w:b/>
          <w:bCs/>
          <w:sz w:val="40"/>
          <w:szCs w:val="40"/>
        </w:rPr>
        <w:t>China:</w:t>
      </w:r>
      <w:r w:rsidR="00320F1C">
        <w:rPr>
          <w:rFonts w:ascii="Arial" w:eastAsia="SimSun" w:hAnsi="Arial" w:cs="Arial" w:hint="cs"/>
          <w:b/>
          <w:bCs/>
          <w:sz w:val="40"/>
          <w:szCs w:val="40"/>
          <w:rtl/>
        </w:rPr>
        <w:t xml:space="preserve"> </w:t>
      </w:r>
      <w:r>
        <w:rPr>
          <w:rFonts w:ascii="Arial" w:eastAsia="SimSun" w:hAnsi="Arial" w:cs="Arial"/>
          <w:b/>
          <w:bCs/>
          <w:sz w:val="40"/>
          <w:szCs w:val="40"/>
        </w:rPr>
        <w:t>A Cross-Sectional Design Study</w:t>
      </w:r>
    </w:p>
    <w:p w14:paraId="440DFD6C" w14:textId="77777777" w:rsidR="002D5E63" w:rsidRDefault="002D5E63">
      <w:pPr>
        <w:wordWrap w:val="0"/>
        <w:jc w:val="right"/>
        <w:rPr>
          <w:rFonts w:ascii="Arial" w:hAnsi="Arial" w:cs="Arial"/>
          <w:b/>
          <w:iCs/>
          <w:color w:val="0000FF"/>
          <w:sz w:val="40"/>
          <w:szCs w:val="40"/>
        </w:rPr>
      </w:pPr>
    </w:p>
    <w:p w14:paraId="67BFE8DB" w14:textId="7B4AC52B" w:rsidR="002D5E63" w:rsidRDefault="00F414C5" w:rsidP="00F414C5">
      <w:pPr>
        <w:ind w:right="-320" w:hanging="810"/>
        <w:jc w:val="center"/>
        <w:rPr>
          <w:rFonts w:asciiTheme="majorBidi" w:hAnsiTheme="majorBidi" w:cstheme="majorBidi"/>
          <w:b/>
          <w:bCs/>
          <w:color w:val="EE0000"/>
          <w:sz w:val="36"/>
          <w:szCs w:val="36"/>
          <w:lang w:bidi="ar-EG"/>
        </w:rPr>
      </w:pPr>
      <w:r>
        <w:rPr>
          <w:rFonts w:asciiTheme="majorBidi" w:hAnsiTheme="majorBidi" w:cstheme="majorBidi"/>
          <w:b/>
          <w:bCs/>
          <w:color w:val="EE0000"/>
          <w:sz w:val="36"/>
          <w:szCs w:val="36"/>
          <w:lang w:bidi="ar-EG"/>
        </w:rPr>
        <w:t xml:space="preserve">   </w:t>
      </w:r>
      <w:r w:rsidRPr="00F414C5">
        <w:rPr>
          <w:rFonts w:asciiTheme="majorBidi" w:hAnsiTheme="majorBidi" w:cstheme="majorBidi"/>
          <w:b/>
          <w:bCs/>
          <w:color w:val="EE0000"/>
          <w:sz w:val="36"/>
          <w:szCs w:val="36"/>
          <w:lang w:bidi="ar-EG"/>
        </w:rPr>
        <w:t>Evidence-Based Practice Competencies Among Chinese</w:t>
      </w:r>
      <w:r w:rsidRPr="00F414C5">
        <w:rPr>
          <w:rFonts w:asciiTheme="majorBidi" w:hAnsiTheme="majorBidi" w:cstheme="majorBidi"/>
          <w:b/>
          <w:bCs/>
          <w:color w:val="EE0000"/>
          <w:sz w:val="36"/>
          <w:szCs w:val="36"/>
          <w:lang w:bidi="ar-EG"/>
        </w:rPr>
        <w:t xml:space="preserve"> </w:t>
      </w:r>
      <w:r w:rsidRPr="00F414C5">
        <w:rPr>
          <w:rFonts w:asciiTheme="majorBidi" w:hAnsiTheme="majorBidi" w:cstheme="majorBidi"/>
          <w:b/>
          <w:bCs/>
          <w:color w:val="EE0000"/>
          <w:sz w:val="36"/>
          <w:szCs w:val="36"/>
          <w:lang w:bidi="ar-EG"/>
        </w:rPr>
        <w:t>Internship Nursing Students in Shandong Province of China: A Cross-Sectional Design Study</w:t>
      </w:r>
    </w:p>
    <w:p w14:paraId="5D225C0B" w14:textId="77777777" w:rsidR="0074618E" w:rsidRDefault="0074618E" w:rsidP="00F414C5">
      <w:pPr>
        <w:ind w:right="-320" w:hanging="810"/>
        <w:jc w:val="center"/>
        <w:rPr>
          <w:rFonts w:asciiTheme="majorBidi" w:hAnsiTheme="majorBidi" w:cstheme="majorBidi"/>
          <w:color w:val="EE0000"/>
          <w:sz w:val="28"/>
          <w:szCs w:val="28"/>
          <w:u w:val="single"/>
          <w:lang w:bidi="ar-EG"/>
        </w:rPr>
      </w:pPr>
    </w:p>
    <w:p w14:paraId="18A50FCF" w14:textId="7DF28D44" w:rsidR="00F414C5" w:rsidRPr="004D77B3" w:rsidRDefault="00F414C5" w:rsidP="00F414C5">
      <w:pPr>
        <w:ind w:right="-320" w:hanging="810"/>
        <w:jc w:val="center"/>
        <w:rPr>
          <w:rFonts w:asciiTheme="majorBidi" w:hAnsiTheme="majorBidi" w:cstheme="majorBidi"/>
          <w:color w:val="EE0000"/>
          <w:sz w:val="28"/>
          <w:szCs w:val="28"/>
          <w:u w:val="single"/>
          <w:lang w:bidi="ar-EG"/>
        </w:rPr>
      </w:pPr>
      <w:r w:rsidRPr="004D77B3">
        <w:rPr>
          <w:rFonts w:asciiTheme="majorBidi" w:hAnsiTheme="majorBidi" w:cstheme="majorBidi"/>
          <w:color w:val="EE0000"/>
          <w:sz w:val="28"/>
          <w:szCs w:val="28"/>
          <w:u w:val="single"/>
          <w:lang w:bidi="ar-EG"/>
        </w:rPr>
        <w:t xml:space="preserve">No need to write </w:t>
      </w:r>
      <w:r w:rsidR="004D77B3" w:rsidRPr="004D77B3">
        <w:rPr>
          <w:rFonts w:asciiTheme="majorBidi" w:hAnsiTheme="majorBidi" w:cstheme="majorBidi"/>
          <w:color w:val="EE0000"/>
          <w:sz w:val="28"/>
          <w:szCs w:val="28"/>
          <w:u w:val="single"/>
          <w:lang w:bidi="ar-EG"/>
        </w:rPr>
        <w:t>Undergraduate</w:t>
      </w:r>
    </w:p>
    <w:p w14:paraId="36F1583B" w14:textId="77777777" w:rsidR="00F414C5" w:rsidRDefault="00F414C5" w:rsidP="00F414C5">
      <w:pPr>
        <w:ind w:right="-320" w:hanging="810"/>
        <w:jc w:val="center"/>
        <w:rPr>
          <w:rFonts w:asciiTheme="majorBidi" w:hAnsiTheme="majorBidi" w:cstheme="majorBidi"/>
          <w:color w:val="EE0000"/>
          <w:sz w:val="28"/>
          <w:szCs w:val="28"/>
          <w:u w:val="single"/>
          <w:lang w:bidi="ar-EG"/>
        </w:rPr>
      </w:pPr>
    </w:p>
    <w:p w14:paraId="401F74DB" w14:textId="73524A17" w:rsidR="00F414C5" w:rsidRPr="00F414C5" w:rsidRDefault="00F414C5" w:rsidP="00F414C5">
      <w:pPr>
        <w:ind w:right="-320" w:hanging="810"/>
        <w:jc w:val="center"/>
        <w:rPr>
          <w:rFonts w:asciiTheme="majorBidi" w:hAnsiTheme="majorBidi" w:cstheme="majorBidi" w:hint="cs"/>
          <w:color w:val="EE0000"/>
          <w:sz w:val="28"/>
          <w:szCs w:val="28"/>
          <w:u w:val="single"/>
          <w:rtl/>
          <w:lang w:bidi="ar-EG"/>
        </w:rPr>
      </w:pPr>
      <w:r w:rsidRPr="00F414C5">
        <w:rPr>
          <w:rFonts w:asciiTheme="majorBidi" w:hAnsiTheme="majorBidi" w:cstheme="majorBidi"/>
          <w:color w:val="EE0000"/>
          <w:sz w:val="28"/>
          <w:szCs w:val="28"/>
          <w:u w:val="single"/>
          <w:lang w:bidi="ar-EG"/>
        </w:rPr>
        <w:t>Writing in the research in Time New Roman font</w:t>
      </w:r>
    </w:p>
    <w:p w14:paraId="4855047B" w14:textId="77777777" w:rsidR="002D5E63" w:rsidRPr="00F414C5" w:rsidRDefault="002D5E63">
      <w:pPr>
        <w:spacing w:before="41"/>
        <w:ind w:left="2160" w:firstLine="720"/>
        <w:jc w:val="right"/>
        <w:rPr>
          <w:rFonts w:ascii="Times New Roman" w:eastAsia="SimSun" w:hAnsi="Times New Roman" w:cs="Times New Roman"/>
          <w:color w:val="0000FF"/>
          <w:sz w:val="28"/>
          <w:szCs w:val="28"/>
          <w:u w:val="single"/>
        </w:rPr>
      </w:pPr>
    </w:p>
    <w:p w14:paraId="0099C43F" w14:textId="77777777" w:rsidR="002D5E63" w:rsidRDefault="002D5E63">
      <w:pPr>
        <w:spacing w:before="41"/>
        <w:ind w:left="2160" w:firstLine="720"/>
        <w:jc w:val="right"/>
        <w:rPr>
          <w:rFonts w:ascii="Times New Roman" w:eastAsia="SimSun" w:hAnsi="Times New Roman" w:cs="Times New Roman"/>
          <w:color w:val="0000FF"/>
        </w:rPr>
      </w:pPr>
    </w:p>
    <w:p w14:paraId="729CEA9A" w14:textId="5F4A3B43" w:rsidR="002D5E63" w:rsidRPr="00A83105" w:rsidRDefault="007C6802">
      <w:pPr>
        <w:jc w:val="both"/>
        <w:rPr>
          <w:rFonts w:asciiTheme="majorBidi" w:hAnsiTheme="majorBidi" w:cstheme="majorBidi"/>
          <w:color w:val="0070C0"/>
          <w:sz w:val="24"/>
          <w:szCs w:val="24"/>
          <w:u w:val="single"/>
          <w:lang w:bidi="ar-EG"/>
        </w:rPr>
      </w:pPr>
      <w:r>
        <w:rPr>
          <w:rFonts w:ascii="Arial" w:hAnsi="Arial" w:cs="Arial"/>
          <w:b/>
          <w:sz w:val="24"/>
          <w:szCs w:val="24"/>
        </w:rPr>
        <w:t xml:space="preserve">Abstract: </w:t>
      </w:r>
      <w:r w:rsidR="007D2984">
        <w:rPr>
          <w:rFonts w:ascii="Arial" w:hAnsi="Arial" w:cs="Arial"/>
          <w:b/>
          <w:sz w:val="24"/>
          <w:szCs w:val="24"/>
        </w:rPr>
        <w:t xml:space="preserve">  </w:t>
      </w:r>
      <w:r w:rsidR="007D2984" w:rsidRPr="00A83105">
        <w:rPr>
          <w:rFonts w:asciiTheme="majorBidi" w:hAnsiTheme="majorBidi" w:cstheme="majorBidi"/>
          <w:color w:val="0070C0"/>
          <w:sz w:val="24"/>
          <w:szCs w:val="24"/>
          <w:u w:val="single"/>
          <w:lang w:bidi="ar-EG"/>
        </w:rPr>
        <w:t>S</w:t>
      </w:r>
      <w:r w:rsidR="007D2984" w:rsidRPr="00A83105">
        <w:rPr>
          <w:rFonts w:asciiTheme="majorBidi" w:hAnsiTheme="majorBidi" w:cstheme="majorBidi"/>
          <w:color w:val="0070C0"/>
          <w:sz w:val="24"/>
          <w:szCs w:val="24"/>
          <w:u w:val="single"/>
          <w:lang w:bidi="ar-EG"/>
        </w:rPr>
        <w:t>houldn't state abbreviation in abstract</w:t>
      </w:r>
      <w:r w:rsidR="00A83105" w:rsidRPr="00A83105">
        <w:rPr>
          <w:rFonts w:asciiTheme="majorBidi" w:hAnsiTheme="majorBidi" w:cstheme="majorBidi"/>
          <w:color w:val="0070C0"/>
          <w:sz w:val="24"/>
          <w:szCs w:val="24"/>
          <w:u w:val="single"/>
          <w:lang w:bidi="ar-EG"/>
        </w:rPr>
        <w:t xml:space="preserve"> &amp;</w:t>
      </w:r>
      <w:r w:rsidR="00A83105" w:rsidRPr="00A83105">
        <w:rPr>
          <w:b/>
          <w:bCs/>
          <w:sz w:val="24"/>
          <w:szCs w:val="24"/>
        </w:rPr>
        <w:t xml:space="preserve"> </w:t>
      </w:r>
      <w:r w:rsidR="00A83105" w:rsidRPr="00A83105">
        <w:rPr>
          <w:rFonts w:asciiTheme="majorBidi" w:hAnsiTheme="majorBidi" w:cstheme="majorBidi"/>
          <w:color w:val="0070C0"/>
          <w:sz w:val="24"/>
          <w:szCs w:val="24"/>
          <w:u w:val="single"/>
          <w:lang w:bidi="ar-EG"/>
        </w:rPr>
        <w:t>should be written as one paragraph</w:t>
      </w:r>
    </w:p>
    <w:p w14:paraId="08E1055E" w14:textId="77777777" w:rsidR="002D5E63" w:rsidRPr="00A83105" w:rsidRDefault="002D5E63">
      <w:pPr>
        <w:jc w:val="both"/>
        <w:rPr>
          <w:rFonts w:ascii="Arial" w:hAnsi="Arial" w:cs="Arial"/>
          <w:b/>
          <w:sz w:val="24"/>
          <w:szCs w:val="24"/>
        </w:rPr>
      </w:pPr>
    </w:p>
    <w:p w14:paraId="3B979E85" w14:textId="5502810E" w:rsidR="002D5E63" w:rsidRDefault="007C6802">
      <w:pPr>
        <w:jc w:val="both"/>
        <w:rPr>
          <w:rFonts w:ascii="Arial" w:eastAsia="SimSun" w:hAnsi="Arial" w:cs="Arial"/>
          <w:sz w:val="21"/>
          <w:szCs w:val="21"/>
        </w:rPr>
      </w:pPr>
      <w:r>
        <w:rPr>
          <w:rFonts w:ascii="Arial" w:hAnsi="Arial" w:cs="Arial"/>
          <w:b/>
          <w:sz w:val="24"/>
          <w:szCs w:val="24"/>
        </w:rPr>
        <w:t xml:space="preserve">Background: </w:t>
      </w:r>
      <w:r>
        <w:rPr>
          <w:rFonts w:ascii="Arial" w:eastAsia="SimSun" w:hAnsi="Arial" w:cs="Arial"/>
          <w:sz w:val="21"/>
          <w:szCs w:val="21"/>
        </w:rPr>
        <w:t>Evidence-based practice is a scientifically advanced nursing philosophy. At present, the main factor</w:t>
      </w:r>
      <w:r>
        <w:rPr>
          <w:rFonts w:ascii="Arial" w:hAnsi="Arial" w:cs="Arial"/>
          <w:sz w:val="21"/>
          <w:szCs w:val="21"/>
        </w:rPr>
        <w:t>s</w:t>
      </w:r>
      <w:r>
        <w:rPr>
          <w:rFonts w:ascii="Arial" w:eastAsia="SimSun" w:hAnsi="Arial" w:cs="Arial"/>
          <w:sz w:val="21"/>
          <w:szCs w:val="21"/>
        </w:rPr>
        <w:t xml:space="preserve"> hindering the development of evidence-based nursing</w:t>
      </w:r>
      <w:r>
        <w:rPr>
          <w:rFonts w:ascii="Arial" w:hAnsi="Arial" w:cs="Arial"/>
          <w:sz w:val="21"/>
          <w:szCs w:val="21"/>
        </w:rPr>
        <w:t xml:space="preserve"> </w:t>
      </w:r>
      <w:r w:rsidR="00320F1C">
        <w:rPr>
          <w:rFonts w:ascii="Arial" w:hAnsi="Arial" w:cs="Arial"/>
          <w:sz w:val="21"/>
          <w:szCs w:val="21"/>
        </w:rPr>
        <w:t xml:space="preserve">are </w:t>
      </w:r>
      <w:r w:rsidR="00320F1C">
        <w:rPr>
          <w:rFonts w:ascii="Arial" w:eastAsia="SimSun" w:hAnsi="Arial" w:cs="Arial"/>
          <w:sz w:val="21"/>
          <w:szCs w:val="21"/>
        </w:rPr>
        <w:t>lacking</w:t>
      </w:r>
      <w:r>
        <w:rPr>
          <w:rFonts w:ascii="Arial" w:hAnsi="Arial" w:cs="Arial"/>
          <w:sz w:val="21"/>
          <w:szCs w:val="21"/>
        </w:rPr>
        <w:t xml:space="preserve"> </w:t>
      </w:r>
      <w:r>
        <w:rPr>
          <w:rFonts w:ascii="Arial" w:eastAsia="SimSun" w:hAnsi="Arial" w:cs="Arial"/>
          <w:sz w:val="21"/>
          <w:szCs w:val="21"/>
        </w:rPr>
        <w:t xml:space="preserve">of theoretical knowledge and skills of evidence-based nursing among nursing </w:t>
      </w:r>
      <w:r w:rsidR="00320F1C">
        <w:rPr>
          <w:rFonts w:ascii="Arial" w:eastAsia="SimSun" w:hAnsi="Arial" w:cs="Arial"/>
          <w:sz w:val="21"/>
          <w:szCs w:val="21"/>
        </w:rPr>
        <w:t>staff.</w:t>
      </w:r>
      <w:r>
        <w:rPr>
          <w:rFonts w:ascii="Arial" w:eastAsia="SimSun" w:hAnsi="Arial" w:cs="Arial"/>
          <w:sz w:val="21"/>
          <w:szCs w:val="21"/>
        </w:rPr>
        <w:t xml:space="preserve"> Nursing students are the main force of nursing career and participants in evidence-based practice in the future, and their </w:t>
      </w:r>
      <w:r>
        <w:rPr>
          <w:rFonts w:ascii="Arial" w:hAnsi="Arial" w:cs="Arial"/>
          <w:sz w:val="21"/>
          <w:szCs w:val="21"/>
        </w:rPr>
        <w:t>e</w:t>
      </w:r>
      <w:r>
        <w:rPr>
          <w:rFonts w:ascii="Arial" w:eastAsia="SimSun" w:hAnsi="Arial" w:cs="Arial"/>
          <w:sz w:val="21"/>
          <w:szCs w:val="21"/>
        </w:rPr>
        <w:t xml:space="preserve">vidence-based </w:t>
      </w:r>
      <w:r>
        <w:rPr>
          <w:rFonts w:ascii="Arial" w:hAnsi="Arial" w:cs="Arial"/>
          <w:sz w:val="21"/>
          <w:szCs w:val="21"/>
        </w:rPr>
        <w:t>p</w:t>
      </w:r>
      <w:r>
        <w:rPr>
          <w:rFonts w:ascii="Arial" w:eastAsia="SimSun" w:hAnsi="Arial" w:cs="Arial"/>
          <w:sz w:val="21"/>
          <w:szCs w:val="21"/>
        </w:rPr>
        <w:t>ractice</w:t>
      </w:r>
      <w:r>
        <w:rPr>
          <w:rFonts w:ascii="Arial" w:hAnsi="Arial" w:cs="Arial"/>
          <w:sz w:val="21"/>
          <w:szCs w:val="21"/>
        </w:rPr>
        <w:t xml:space="preserve"> </w:t>
      </w:r>
      <w:r w:rsidRPr="00320F1C">
        <w:rPr>
          <w:rFonts w:ascii="Arial" w:hAnsi="Arial" w:cs="Arial"/>
          <w:color w:val="0070C0"/>
          <w:sz w:val="21"/>
          <w:szCs w:val="21"/>
        </w:rPr>
        <w:t>(</w:t>
      </w:r>
      <w:r w:rsidRPr="00320F1C">
        <w:rPr>
          <w:rFonts w:ascii="Arial" w:eastAsia="SimSun" w:hAnsi="Arial" w:cs="Arial"/>
          <w:color w:val="0070C0"/>
          <w:sz w:val="21"/>
          <w:szCs w:val="21"/>
        </w:rPr>
        <w:t xml:space="preserve">EBP </w:t>
      </w:r>
      <w:r w:rsidRPr="00320F1C">
        <w:rPr>
          <w:rFonts w:ascii="Arial" w:hAnsi="Arial" w:cs="Arial"/>
          <w:color w:val="0070C0"/>
          <w:sz w:val="21"/>
          <w:szCs w:val="21"/>
        </w:rPr>
        <w:t xml:space="preserve">) </w:t>
      </w:r>
      <w:r>
        <w:rPr>
          <w:rFonts w:ascii="Arial" w:hAnsi="Arial" w:cs="Arial"/>
          <w:sz w:val="21"/>
          <w:szCs w:val="21"/>
        </w:rPr>
        <w:t>c</w:t>
      </w:r>
      <w:r>
        <w:rPr>
          <w:rFonts w:ascii="Arial" w:eastAsia="SimSun" w:hAnsi="Arial" w:cs="Arial"/>
          <w:sz w:val="21"/>
          <w:szCs w:val="21"/>
        </w:rPr>
        <w:t>ompetencies</w:t>
      </w:r>
      <w:r>
        <w:rPr>
          <w:rFonts w:ascii="Arial" w:hAnsi="Arial" w:cs="Arial"/>
          <w:sz w:val="21"/>
          <w:szCs w:val="21"/>
        </w:rPr>
        <w:t xml:space="preserve"> </w:t>
      </w:r>
      <w:r>
        <w:rPr>
          <w:rFonts w:ascii="Arial" w:eastAsia="SimSun" w:hAnsi="Arial" w:cs="Arial"/>
          <w:sz w:val="21"/>
          <w:szCs w:val="21"/>
        </w:rPr>
        <w:t xml:space="preserve">affects the development of evidence-based practice in China to a certain extent.  Therefore, cultivating the evidence-based practice </w:t>
      </w:r>
      <w:r>
        <w:rPr>
          <w:rFonts w:ascii="Arial" w:hAnsi="Arial" w:cs="Arial"/>
          <w:sz w:val="21"/>
          <w:szCs w:val="21"/>
        </w:rPr>
        <w:t>evaluation c</w:t>
      </w:r>
      <w:r>
        <w:rPr>
          <w:rFonts w:ascii="Arial" w:eastAsia="SimSun" w:hAnsi="Arial" w:cs="Arial"/>
          <w:sz w:val="21"/>
          <w:szCs w:val="21"/>
        </w:rPr>
        <w:t xml:space="preserve">ompetencies of intern nursing students can not only improve the quality of nursing services in their future clinical practice, but also </w:t>
      </w:r>
      <w:r>
        <w:rPr>
          <w:rFonts w:ascii="Arial" w:hAnsi="Arial" w:cs="Arial"/>
          <w:sz w:val="21"/>
          <w:szCs w:val="21"/>
        </w:rPr>
        <w:t xml:space="preserve">can </w:t>
      </w:r>
      <w:r>
        <w:rPr>
          <w:rFonts w:ascii="Arial" w:eastAsia="SimSun" w:hAnsi="Arial" w:cs="Arial"/>
          <w:sz w:val="21"/>
          <w:szCs w:val="21"/>
        </w:rPr>
        <w:t>promote the scientific development of nursing discipline in China.</w:t>
      </w:r>
    </w:p>
    <w:p w14:paraId="42A93712" w14:textId="77777777" w:rsidR="002D5E63" w:rsidRDefault="007C6802">
      <w:pPr>
        <w:jc w:val="both"/>
        <w:rPr>
          <w:rFonts w:ascii="Arial" w:hAnsi="Arial" w:cs="Arial"/>
          <w:sz w:val="24"/>
          <w:szCs w:val="24"/>
        </w:rPr>
      </w:pPr>
      <w:r>
        <w:rPr>
          <w:rFonts w:ascii="Arial" w:hAnsi="Arial" w:cs="Arial"/>
          <w:sz w:val="24"/>
          <w:szCs w:val="24"/>
        </w:rPr>
        <w:t xml:space="preserve"> </w:t>
      </w:r>
    </w:p>
    <w:p w14:paraId="70B296D0" w14:textId="77777777" w:rsidR="002D5E63" w:rsidRDefault="007C6802">
      <w:pPr>
        <w:jc w:val="both"/>
        <w:rPr>
          <w:rFonts w:ascii="Arial" w:eastAsia="SimSun" w:hAnsi="Arial" w:cs="Arial"/>
          <w:sz w:val="21"/>
          <w:szCs w:val="21"/>
        </w:rPr>
      </w:pPr>
      <w:r>
        <w:rPr>
          <w:rFonts w:ascii="Arial" w:hAnsi="Arial" w:cs="Arial"/>
          <w:b/>
          <w:sz w:val="24"/>
          <w:szCs w:val="24"/>
        </w:rPr>
        <w:t xml:space="preserve">Aims: </w:t>
      </w:r>
      <w:r>
        <w:rPr>
          <w:rFonts w:ascii="Arial" w:eastAsia="SimSun" w:hAnsi="Arial" w:cs="Arial"/>
          <w:sz w:val="21"/>
          <w:szCs w:val="21"/>
        </w:rPr>
        <w:t xml:space="preserve">The aim of the present study is to examine the level of evidence-based practice </w:t>
      </w:r>
      <w:r>
        <w:rPr>
          <w:rFonts w:ascii="Arial" w:hAnsi="Arial" w:cs="Arial"/>
          <w:sz w:val="21"/>
          <w:szCs w:val="21"/>
        </w:rPr>
        <w:t>evaluation</w:t>
      </w:r>
      <w:r>
        <w:rPr>
          <w:rFonts w:ascii="Arial" w:eastAsia="SimSun" w:hAnsi="Arial" w:cs="Arial"/>
          <w:sz w:val="21"/>
          <w:szCs w:val="21"/>
        </w:rPr>
        <w:t xml:space="preserve"> competency and </w:t>
      </w:r>
      <w:r>
        <w:rPr>
          <w:rFonts w:ascii="Arial" w:hAnsi="Arial" w:cs="Arial"/>
          <w:sz w:val="21"/>
          <w:szCs w:val="21"/>
        </w:rPr>
        <w:t>a</w:t>
      </w:r>
      <w:r>
        <w:rPr>
          <w:rFonts w:ascii="Arial" w:eastAsia="SimSun" w:hAnsi="Arial" w:cs="Arial"/>
          <w:sz w:val="21"/>
          <w:szCs w:val="21"/>
        </w:rPr>
        <w:t xml:space="preserve">nalysis of </w:t>
      </w:r>
      <w:r>
        <w:rPr>
          <w:rFonts w:ascii="Arial" w:hAnsi="Arial" w:cs="Arial"/>
          <w:sz w:val="21"/>
          <w:szCs w:val="21"/>
        </w:rPr>
        <w:t>i</w:t>
      </w:r>
      <w:r>
        <w:rPr>
          <w:rFonts w:ascii="Arial" w:eastAsia="SimSun" w:hAnsi="Arial" w:cs="Arial"/>
          <w:sz w:val="21"/>
          <w:szCs w:val="21"/>
        </w:rPr>
        <w:t xml:space="preserve">nfluencing </w:t>
      </w:r>
      <w:r>
        <w:rPr>
          <w:rFonts w:ascii="Arial" w:hAnsi="Arial" w:cs="Arial"/>
          <w:sz w:val="21"/>
          <w:szCs w:val="21"/>
        </w:rPr>
        <w:t>f</w:t>
      </w:r>
      <w:r>
        <w:rPr>
          <w:rFonts w:ascii="Arial" w:eastAsia="SimSun" w:hAnsi="Arial" w:cs="Arial"/>
          <w:sz w:val="21"/>
          <w:szCs w:val="21"/>
        </w:rPr>
        <w:t xml:space="preserve">actors </w:t>
      </w:r>
      <w:r>
        <w:rPr>
          <w:rFonts w:ascii="Arial" w:hAnsi="Arial" w:cs="Arial"/>
          <w:sz w:val="21"/>
          <w:szCs w:val="21"/>
        </w:rPr>
        <w:t>a</w:t>
      </w:r>
      <w:r>
        <w:rPr>
          <w:rFonts w:ascii="Arial" w:eastAsia="SimSun" w:hAnsi="Arial" w:cs="Arial"/>
          <w:sz w:val="21"/>
          <w:szCs w:val="21"/>
        </w:rPr>
        <w:t xml:space="preserve">mong Chinese </w:t>
      </w:r>
      <w:r>
        <w:rPr>
          <w:rFonts w:ascii="Arial" w:hAnsi="Arial" w:cs="Arial"/>
          <w:sz w:val="21"/>
          <w:szCs w:val="21"/>
        </w:rPr>
        <w:t>i</w:t>
      </w:r>
      <w:r>
        <w:rPr>
          <w:rFonts w:ascii="Arial" w:eastAsia="SimSun" w:hAnsi="Arial" w:cs="Arial"/>
          <w:sz w:val="21"/>
          <w:szCs w:val="21"/>
        </w:rPr>
        <w:t xml:space="preserve">nternship </w:t>
      </w:r>
      <w:r>
        <w:rPr>
          <w:rFonts w:ascii="Arial" w:hAnsi="Arial" w:cs="Arial"/>
          <w:sz w:val="21"/>
          <w:szCs w:val="21"/>
        </w:rPr>
        <w:t>n</w:t>
      </w:r>
      <w:r>
        <w:rPr>
          <w:rFonts w:ascii="Arial" w:eastAsia="SimSun" w:hAnsi="Arial" w:cs="Arial"/>
          <w:sz w:val="21"/>
          <w:szCs w:val="21"/>
        </w:rPr>
        <w:t xml:space="preserve">ursing </w:t>
      </w:r>
      <w:r>
        <w:rPr>
          <w:rFonts w:ascii="Arial" w:hAnsi="Arial" w:cs="Arial"/>
          <w:sz w:val="21"/>
          <w:szCs w:val="21"/>
        </w:rPr>
        <w:t>s</w:t>
      </w:r>
      <w:r>
        <w:rPr>
          <w:rFonts w:ascii="Arial" w:eastAsia="SimSun" w:hAnsi="Arial" w:cs="Arial"/>
          <w:sz w:val="21"/>
          <w:szCs w:val="21"/>
        </w:rPr>
        <w:t xml:space="preserve">tudents in Shandong </w:t>
      </w:r>
      <w:r>
        <w:rPr>
          <w:rFonts w:ascii="Arial" w:hAnsi="Arial" w:cs="Arial"/>
          <w:sz w:val="21"/>
          <w:szCs w:val="21"/>
        </w:rPr>
        <w:t>p</w:t>
      </w:r>
      <w:r>
        <w:rPr>
          <w:rFonts w:ascii="Arial" w:eastAsia="SimSun" w:hAnsi="Arial" w:cs="Arial"/>
          <w:sz w:val="21"/>
          <w:szCs w:val="21"/>
        </w:rPr>
        <w:t>rovince of China</w:t>
      </w:r>
      <w:r>
        <w:rPr>
          <w:rFonts w:ascii="Arial" w:hAnsi="Arial" w:cs="Arial"/>
          <w:sz w:val="21"/>
          <w:szCs w:val="21"/>
        </w:rPr>
        <w:t>.</w:t>
      </w:r>
      <w:r>
        <w:rPr>
          <w:rFonts w:ascii="Arial" w:eastAsia="SimSun" w:hAnsi="Arial" w:cs="Arial"/>
          <w:sz w:val="21"/>
          <w:szCs w:val="21"/>
        </w:rPr>
        <w:t xml:space="preserve"> </w:t>
      </w:r>
    </w:p>
    <w:p w14:paraId="0E508B46" w14:textId="77777777" w:rsidR="002D5E63" w:rsidRDefault="002D5E63">
      <w:pPr>
        <w:jc w:val="both"/>
        <w:rPr>
          <w:rFonts w:ascii="Times New Roman" w:eastAsia="SimSun" w:hAnsi="Times New Roman" w:cs="Times New Roman"/>
          <w:sz w:val="21"/>
          <w:szCs w:val="21"/>
        </w:rPr>
      </w:pPr>
    </w:p>
    <w:p w14:paraId="42FBAA83" w14:textId="77777777" w:rsidR="002D5E63" w:rsidRDefault="007C6802">
      <w:pPr>
        <w:rPr>
          <w:rFonts w:ascii="Arial" w:eastAsia="SimSun" w:hAnsi="Arial" w:cs="Arial"/>
          <w:sz w:val="21"/>
          <w:szCs w:val="21"/>
        </w:rPr>
      </w:pPr>
      <w:r>
        <w:rPr>
          <w:rFonts w:ascii="Arial" w:hAnsi="Arial" w:cs="Arial"/>
          <w:b/>
          <w:sz w:val="24"/>
          <w:szCs w:val="24"/>
        </w:rPr>
        <w:t xml:space="preserve">Research Design: </w:t>
      </w:r>
      <w:r>
        <w:rPr>
          <w:rFonts w:ascii="Arial" w:eastAsia="SimSun" w:hAnsi="Arial" w:cs="Arial"/>
          <w:sz w:val="21"/>
          <w:szCs w:val="21"/>
        </w:rPr>
        <w:t>A quantitative study based on cross-sectional design was conducted from January to Ju</w:t>
      </w:r>
      <w:r>
        <w:rPr>
          <w:rFonts w:ascii="Arial" w:hAnsi="Arial" w:cs="Arial"/>
          <w:sz w:val="21"/>
          <w:szCs w:val="21"/>
        </w:rPr>
        <w:t xml:space="preserve">ly </w:t>
      </w:r>
      <w:r>
        <w:rPr>
          <w:rFonts w:ascii="Arial" w:eastAsia="SimSun" w:hAnsi="Arial" w:cs="Arial"/>
          <w:sz w:val="21"/>
          <w:szCs w:val="21"/>
        </w:rPr>
        <w:t xml:space="preserve">2025. Total 130 undergraduate internship </w:t>
      </w:r>
      <w:r>
        <w:rPr>
          <w:rFonts w:ascii="Arial" w:hAnsi="Arial" w:cs="Arial"/>
          <w:sz w:val="21"/>
          <w:szCs w:val="21"/>
        </w:rPr>
        <w:t>n</w:t>
      </w:r>
      <w:r>
        <w:rPr>
          <w:rFonts w:ascii="Arial" w:eastAsia="SimSun" w:hAnsi="Arial" w:cs="Arial"/>
          <w:sz w:val="21"/>
          <w:szCs w:val="21"/>
        </w:rPr>
        <w:t xml:space="preserve">ursing </w:t>
      </w:r>
      <w:r>
        <w:rPr>
          <w:rFonts w:ascii="Arial" w:hAnsi="Arial" w:cs="Arial"/>
          <w:sz w:val="21"/>
          <w:szCs w:val="21"/>
        </w:rPr>
        <w:t>s</w:t>
      </w:r>
      <w:r>
        <w:rPr>
          <w:rFonts w:ascii="Arial" w:eastAsia="SimSun" w:hAnsi="Arial" w:cs="Arial"/>
          <w:sz w:val="21"/>
          <w:szCs w:val="21"/>
        </w:rPr>
        <w:t xml:space="preserve">tudents </w:t>
      </w:r>
      <w:r>
        <w:rPr>
          <w:rFonts w:ascii="Arial" w:hAnsi="Arial" w:cs="Arial"/>
          <w:sz w:val="21"/>
          <w:szCs w:val="21"/>
        </w:rPr>
        <w:t xml:space="preserve">were selected using the </w:t>
      </w:r>
      <w:r>
        <w:rPr>
          <w:rFonts w:ascii="Arial" w:eastAsia="SimSun" w:hAnsi="Arial" w:cs="Arial"/>
          <w:sz w:val="21"/>
          <w:szCs w:val="21"/>
        </w:rPr>
        <w:t>Random sampling method.</w:t>
      </w:r>
      <w:r>
        <w:rPr>
          <w:rFonts w:ascii="Arial" w:hAnsi="Arial" w:cs="Arial"/>
          <w:sz w:val="21"/>
          <w:szCs w:val="21"/>
        </w:rPr>
        <w:t xml:space="preserve"> Evidence -based Practice Evaluation Competencies Questionnaires </w:t>
      </w:r>
      <w:r w:rsidRPr="0074618E">
        <w:rPr>
          <w:rFonts w:ascii="Arial" w:hAnsi="Arial" w:cs="Arial"/>
          <w:color w:val="0070C0"/>
          <w:sz w:val="21"/>
          <w:szCs w:val="21"/>
        </w:rPr>
        <w:t>（</w:t>
      </w:r>
      <w:r w:rsidRPr="0074618E">
        <w:rPr>
          <w:rFonts w:ascii="Arial" w:hAnsi="Arial" w:cs="Arial"/>
          <w:color w:val="0070C0"/>
          <w:sz w:val="21"/>
          <w:szCs w:val="21"/>
        </w:rPr>
        <w:t>EBP-COQ</w:t>
      </w:r>
      <w:r w:rsidRPr="0074618E">
        <w:rPr>
          <w:rFonts w:ascii="Arial" w:hAnsi="Arial" w:cs="Arial"/>
          <w:color w:val="0070C0"/>
          <w:sz w:val="21"/>
          <w:szCs w:val="21"/>
        </w:rPr>
        <w:t>）</w:t>
      </w:r>
      <w:r>
        <w:rPr>
          <w:rFonts w:ascii="Arial" w:hAnsi="Arial" w:cs="Arial"/>
          <w:sz w:val="21"/>
          <w:szCs w:val="21"/>
        </w:rPr>
        <w:t>was used to s</w:t>
      </w:r>
      <w:r>
        <w:rPr>
          <w:rFonts w:ascii="Arial" w:eastAsia="SimSun" w:hAnsi="Arial" w:cs="Arial"/>
          <w:sz w:val="21"/>
          <w:szCs w:val="21"/>
        </w:rPr>
        <w:t>elect</w:t>
      </w:r>
      <w:r>
        <w:rPr>
          <w:rFonts w:ascii="Arial" w:hAnsi="Arial" w:cs="Arial"/>
          <w:sz w:val="21"/>
          <w:szCs w:val="21"/>
        </w:rPr>
        <w:t xml:space="preserve"> the</w:t>
      </w:r>
      <w:r>
        <w:rPr>
          <w:rFonts w:ascii="Arial" w:eastAsia="SimSun" w:hAnsi="Arial" w:cs="Arial"/>
          <w:sz w:val="21"/>
          <w:szCs w:val="21"/>
        </w:rPr>
        <w:t xml:space="preserve"> level of evidence -based practice competencies </w:t>
      </w:r>
      <w:r>
        <w:rPr>
          <w:rFonts w:ascii="Arial" w:hAnsi="Arial" w:cs="Arial"/>
          <w:sz w:val="21"/>
          <w:szCs w:val="21"/>
        </w:rPr>
        <w:t xml:space="preserve">among </w:t>
      </w:r>
      <w:r>
        <w:rPr>
          <w:rFonts w:ascii="Arial" w:eastAsia="SimSun" w:hAnsi="Arial" w:cs="Arial"/>
          <w:sz w:val="21"/>
          <w:szCs w:val="21"/>
        </w:rPr>
        <w:t>intern nursing students.</w:t>
      </w:r>
    </w:p>
    <w:p w14:paraId="4BC93244" w14:textId="77777777" w:rsidR="002D5E63" w:rsidRDefault="002D5E63">
      <w:pPr>
        <w:jc w:val="both"/>
        <w:rPr>
          <w:rFonts w:ascii="Arial" w:hAnsi="Arial" w:cs="Arial"/>
          <w:b/>
          <w:sz w:val="24"/>
          <w:szCs w:val="24"/>
        </w:rPr>
      </w:pPr>
    </w:p>
    <w:p w14:paraId="009A29E8" w14:textId="2CB579B8" w:rsidR="002D5E63" w:rsidRDefault="007C6802">
      <w:pPr>
        <w:rPr>
          <w:rFonts w:ascii="Arial" w:hAnsi="Arial" w:cs="Arial"/>
          <w:sz w:val="21"/>
          <w:szCs w:val="21"/>
        </w:rPr>
      </w:pPr>
      <w:r>
        <w:rPr>
          <w:rFonts w:ascii="Arial" w:hAnsi="Arial" w:cs="Arial"/>
          <w:b/>
          <w:sz w:val="24"/>
          <w:szCs w:val="24"/>
        </w:rPr>
        <w:t xml:space="preserve">Results:   </w:t>
      </w:r>
      <w:r>
        <w:rPr>
          <w:rFonts w:ascii="Arial" w:eastAsia="SimSun" w:hAnsi="Arial" w:cs="Arial"/>
          <w:sz w:val="21"/>
          <w:szCs w:val="21"/>
        </w:rPr>
        <w:t xml:space="preserve">Total </w:t>
      </w:r>
      <w:r w:rsidRPr="0074618E">
        <w:rPr>
          <w:rFonts w:ascii="Arial" w:eastAsia="SimSun" w:hAnsi="Arial" w:cs="Arial"/>
          <w:color w:val="0070C0"/>
          <w:sz w:val="21"/>
          <w:szCs w:val="21"/>
        </w:rPr>
        <w:t xml:space="preserve">EBP-COQ </w:t>
      </w:r>
      <w:r>
        <w:rPr>
          <w:rFonts w:ascii="Arial" w:eastAsia="SimSun" w:hAnsi="Arial" w:cs="Arial"/>
          <w:sz w:val="21"/>
          <w:szCs w:val="21"/>
        </w:rPr>
        <w:t>score for 130 undergraduate intern nur</w:t>
      </w:r>
      <w:r>
        <w:rPr>
          <w:rFonts w:ascii="Arial" w:hAnsi="Arial" w:cs="Arial"/>
          <w:sz w:val="21"/>
          <w:szCs w:val="21"/>
        </w:rPr>
        <w:t>sing studen</w:t>
      </w:r>
      <w:r>
        <w:rPr>
          <w:rFonts w:ascii="Arial" w:eastAsia="SimSun" w:hAnsi="Arial" w:cs="Arial"/>
          <w:sz w:val="21"/>
          <w:szCs w:val="21"/>
        </w:rPr>
        <w:t xml:space="preserve">ts is 82.89±14.75; of which the </w:t>
      </w:r>
      <w:r w:rsidRPr="007D2984">
        <w:rPr>
          <w:rFonts w:ascii="Arial" w:eastAsia="SimSun" w:hAnsi="Arial" w:cs="Arial"/>
          <w:color w:val="0070C0"/>
          <w:sz w:val="21"/>
          <w:szCs w:val="21"/>
        </w:rPr>
        <w:t xml:space="preserve">EBP </w:t>
      </w:r>
      <w:r>
        <w:rPr>
          <w:rFonts w:ascii="Arial" w:eastAsia="SimSun" w:hAnsi="Arial" w:cs="Arial"/>
          <w:sz w:val="21"/>
          <w:szCs w:val="21"/>
        </w:rPr>
        <w:t xml:space="preserve">attitude score was 41.83±6.58, the EBP skill score was 20.53±4.70, and the </w:t>
      </w:r>
      <w:r w:rsidRPr="0074618E">
        <w:rPr>
          <w:rFonts w:ascii="Arial" w:eastAsia="SimSun" w:hAnsi="Arial" w:cs="Arial"/>
          <w:color w:val="0070C0"/>
          <w:sz w:val="21"/>
          <w:szCs w:val="21"/>
        </w:rPr>
        <w:t xml:space="preserve">EBP </w:t>
      </w:r>
      <w:r>
        <w:rPr>
          <w:rFonts w:ascii="Arial" w:eastAsia="SimSun" w:hAnsi="Arial" w:cs="Arial"/>
          <w:sz w:val="21"/>
          <w:szCs w:val="21"/>
        </w:rPr>
        <w:t>knowledge score was 20.53±4.</w:t>
      </w:r>
      <w:r w:rsidR="00320F1C">
        <w:rPr>
          <w:rFonts w:ascii="Arial" w:eastAsia="SimSun" w:hAnsi="Arial" w:cs="Arial"/>
          <w:sz w:val="21"/>
          <w:szCs w:val="21"/>
        </w:rPr>
        <w:t>71</w:t>
      </w:r>
      <w:r w:rsidR="00320F1C">
        <w:rPr>
          <w:rFonts w:ascii="Arial" w:hAnsi="Arial" w:cs="Arial"/>
          <w:sz w:val="21"/>
          <w:szCs w:val="21"/>
        </w:rPr>
        <w:t>; There</w:t>
      </w:r>
      <w:r>
        <w:rPr>
          <w:rFonts w:ascii="Arial" w:hAnsi="Arial" w:cs="Arial"/>
          <w:sz w:val="21"/>
          <w:szCs w:val="21"/>
        </w:rPr>
        <w:t xml:space="preserve"> were significant differences(</w:t>
      </w:r>
      <w:r>
        <w:rPr>
          <w:rFonts w:ascii="Arial" w:eastAsia="SimSun" w:hAnsi="Arial" w:cs="Arial"/>
          <w:i/>
          <w:iCs/>
          <w:kern w:val="2"/>
          <w:sz w:val="21"/>
          <w:szCs w:val="21"/>
        </w:rPr>
        <w:t>p</w:t>
      </w:r>
      <w:r>
        <w:rPr>
          <w:rFonts w:ascii="Arial" w:hAnsi="Arial" w:cs="Arial"/>
          <w:i/>
          <w:iCs/>
          <w:kern w:val="2"/>
          <w:sz w:val="21"/>
          <w:szCs w:val="21"/>
        </w:rPr>
        <w:t>&lt;0.05</w:t>
      </w:r>
      <w:r>
        <w:rPr>
          <w:rFonts w:ascii="Arial" w:hAnsi="Arial" w:cs="Arial"/>
          <w:sz w:val="21"/>
          <w:szCs w:val="21"/>
        </w:rPr>
        <w:t xml:space="preserve">) in </w:t>
      </w:r>
      <w:r w:rsidR="00320F1C">
        <w:rPr>
          <w:rFonts w:ascii="Arial" w:hAnsi="Arial" w:cs="Arial"/>
          <w:sz w:val="21"/>
          <w:szCs w:val="21"/>
        </w:rPr>
        <w:t>age, internship</w:t>
      </w:r>
      <w:r>
        <w:rPr>
          <w:rFonts w:ascii="Arial" w:hAnsi="Arial" w:cs="Arial"/>
          <w:sz w:val="21"/>
          <w:szCs w:val="21"/>
        </w:rPr>
        <w:t xml:space="preserve"> hospital grade,</w:t>
      </w:r>
      <w:r w:rsidR="00320F1C">
        <w:rPr>
          <w:rFonts w:ascii="Arial" w:hAnsi="Arial" w:cs="Arial" w:hint="cs"/>
          <w:sz w:val="21"/>
          <w:szCs w:val="21"/>
          <w:rtl/>
        </w:rPr>
        <w:t xml:space="preserve"> </w:t>
      </w:r>
      <w:r>
        <w:rPr>
          <w:rFonts w:ascii="Arial" w:hAnsi="Arial" w:cs="Arial"/>
          <w:sz w:val="21"/>
          <w:szCs w:val="21"/>
        </w:rPr>
        <w:t>internship duration,</w:t>
      </w:r>
      <w:r w:rsidR="00320F1C">
        <w:rPr>
          <w:rFonts w:ascii="Arial" w:hAnsi="Arial" w:cs="Arial" w:hint="cs"/>
          <w:sz w:val="21"/>
          <w:szCs w:val="21"/>
          <w:rtl/>
        </w:rPr>
        <w:t xml:space="preserve"> </w:t>
      </w:r>
      <w:r>
        <w:rPr>
          <w:rFonts w:ascii="Arial" w:hAnsi="Arial" w:cs="Arial"/>
          <w:sz w:val="21"/>
          <w:szCs w:val="21"/>
        </w:rPr>
        <w:t>educated in evidence-based practice (</w:t>
      </w:r>
      <w:r w:rsidRPr="0074618E">
        <w:rPr>
          <w:rFonts w:ascii="Arial" w:hAnsi="Arial" w:cs="Arial"/>
          <w:color w:val="0070C0"/>
          <w:sz w:val="21"/>
          <w:szCs w:val="21"/>
        </w:rPr>
        <w:t>EBP).</w:t>
      </w:r>
      <w:r w:rsidR="00320F1C" w:rsidRPr="0074618E">
        <w:rPr>
          <w:rFonts w:ascii="Arial" w:hAnsi="Arial" w:cs="Arial" w:hint="cs"/>
          <w:color w:val="0070C0"/>
          <w:sz w:val="21"/>
          <w:szCs w:val="21"/>
          <w:rtl/>
        </w:rPr>
        <w:t xml:space="preserve"> </w:t>
      </w:r>
      <w:r>
        <w:rPr>
          <w:rFonts w:ascii="Arial" w:hAnsi="Arial" w:cs="Arial"/>
          <w:sz w:val="21"/>
          <w:szCs w:val="21"/>
        </w:rPr>
        <w:t>taken a literature search course and taken Nursing research course.</w:t>
      </w:r>
    </w:p>
    <w:p w14:paraId="35465C88" w14:textId="77777777" w:rsidR="002D5E63" w:rsidRDefault="002D5E63">
      <w:pPr>
        <w:jc w:val="both"/>
        <w:rPr>
          <w:rFonts w:ascii="Arial" w:hAnsi="Arial" w:cs="Arial"/>
          <w:sz w:val="26"/>
          <w:szCs w:val="26"/>
        </w:rPr>
      </w:pPr>
    </w:p>
    <w:p w14:paraId="6758B089" w14:textId="77777777" w:rsidR="002D5E63" w:rsidRDefault="007C6802">
      <w:pPr>
        <w:jc w:val="both"/>
        <w:rPr>
          <w:rFonts w:ascii="Arial" w:hAnsi="Arial"/>
          <w:sz w:val="21"/>
          <w:szCs w:val="21"/>
        </w:rPr>
      </w:pPr>
      <w:r>
        <w:rPr>
          <w:rFonts w:ascii="Arial" w:hAnsi="Arial" w:cs="Arial"/>
          <w:b/>
          <w:sz w:val="24"/>
          <w:szCs w:val="24"/>
        </w:rPr>
        <w:t xml:space="preserve">Conclusion: </w:t>
      </w:r>
      <w:r>
        <w:rPr>
          <w:rFonts w:ascii="Arial" w:hAnsi="Arial"/>
          <w:sz w:val="21"/>
          <w:szCs w:val="21"/>
        </w:rPr>
        <w:t>The competency of Chinese undergraduate nursing interns in evidence-based practice stands at a moderate level, reflecting both promise and opportunity. While their attitudes toward evidence-based competencies are largely positive, there remains a substantial need for enhancement in their skills and knowledge. To truly elevate the standard of evidence-based nursing practice, we must embrace ambitious educational reforms that empower these future professionals to excel and make a lasting impact in healthcare.</w:t>
      </w:r>
    </w:p>
    <w:p w14:paraId="50796906" w14:textId="77777777" w:rsidR="002D5E63" w:rsidRDefault="002D5E63">
      <w:pPr>
        <w:jc w:val="both"/>
        <w:rPr>
          <w:rFonts w:ascii="Arial" w:hAnsi="Arial" w:cs="Arial"/>
          <w:b/>
          <w:sz w:val="24"/>
          <w:szCs w:val="24"/>
        </w:rPr>
      </w:pPr>
    </w:p>
    <w:p w14:paraId="5CBEE6E4" w14:textId="77777777" w:rsidR="002D5E63" w:rsidRDefault="002D5E63">
      <w:pPr>
        <w:rPr>
          <w:sz w:val="26"/>
          <w:szCs w:val="26"/>
        </w:rPr>
      </w:pPr>
    </w:p>
    <w:p w14:paraId="22AC9F42" w14:textId="77777777" w:rsidR="002D5E63" w:rsidRDefault="007C6802">
      <w:pPr>
        <w:rPr>
          <w:rFonts w:ascii="Arial" w:eastAsia="SimSun" w:hAnsi="Arial" w:cs="Arial"/>
          <w:sz w:val="21"/>
          <w:szCs w:val="21"/>
        </w:rPr>
      </w:pPr>
      <w:r>
        <w:rPr>
          <w:rFonts w:ascii="Arial" w:hAnsi="Arial" w:cs="Arial"/>
          <w:sz w:val="21"/>
          <w:szCs w:val="21"/>
        </w:rPr>
        <w:t>Key words: E</w:t>
      </w:r>
      <w:r>
        <w:rPr>
          <w:rFonts w:ascii="Arial" w:eastAsia="SimSun" w:hAnsi="Arial" w:cs="Arial"/>
          <w:sz w:val="21"/>
          <w:szCs w:val="21"/>
        </w:rPr>
        <w:t>vidence-Based</w:t>
      </w:r>
      <w:r>
        <w:rPr>
          <w:rFonts w:ascii="Arial" w:hAnsi="Arial" w:cs="Arial"/>
          <w:sz w:val="21"/>
          <w:szCs w:val="21"/>
        </w:rPr>
        <w:t xml:space="preserve"> </w:t>
      </w:r>
      <w:r>
        <w:rPr>
          <w:rFonts w:ascii="Arial" w:eastAsia="SimSun" w:hAnsi="Arial" w:cs="Arial"/>
          <w:sz w:val="21"/>
          <w:szCs w:val="21"/>
        </w:rPr>
        <w:t xml:space="preserve">Practice </w:t>
      </w:r>
      <w:r>
        <w:rPr>
          <w:rFonts w:ascii="Arial" w:hAnsi="Arial" w:cs="Arial"/>
          <w:sz w:val="21"/>
          <w:szCs w:val="21"/>
        </w:rPr>
        <w:t>c</w:t>
      </w:r>
      <w:r>
        <w:rPr>
          <w:rFonts w:ascii="Arial" w:eastAsia="SimSun" w:hAnsi="Arial" w:cs="Arial"/>
          <w:sz w:val="21"/>
          <w:szCs w:val="21"/>
        </w:rPr>
        <w:t>ompetencies</w:t>
      </w:r>
      <w:r>
        <w:rPr>
          <w:rFonts w:ascii="Arial" w:hAnsi="Arial" w:cs="Arial"/>
          <w:sz w:val="21"/>
          <w:szCs w:val="21"/>
        </w:rPr>
        <w:t xml:space="preserve">; </w:t>
      </w:r>
      <w:r>
        <w:rPr>
          <w:rFonts w:ascii="Arial" w:eastAsia="SimSun" w:hAnsi="Arial" w:cs="Arial"/>
          <w:sz w:val="21"/>
          <w:szCs w:val="21"/>
        </w:rPr>
        <w:t>Chinese</w:t>
      </w:r>
      <w:r>
        <w:rPr>
          <w:rFonts w:ascii="Arial" w:hAnsi="Arial" w:cs="Arial"/>
          <w:sz w:val="21"/>
          <w:szCs w:val="21"/>
        </w:rPr>
        <w:t xml:space="preserve"> nursing undergraduate</w:t>
      </w:r>
      <w:r>
        <w:rPr>
          <w:rFonts w:ascii="Arial" w:eastAsia="SimSun" w:hAnsi="Arial" w:cs="Arial"/>
          <w:sz w:val="21"/>
          <w:szCs w:val="21"/>
        </w:rPr>
        <w:t xml:space="preserve"> </w:t>
      </w:r>
      <w:r>
        <w:rPr>
          <w:rFonts w:ascii="Arial" w:hAnsi="Arial" w:cs="Arial"/>
          <w:sz w:val="21"/>
          <w:szCs w:val="21"/>
        </w:rPr>
        <w:t>i</w:t>
      </w:r>
      <w:r>
        <w:rPr>
          <w:rFonts w:ascii="Arial" w:eastAsia="SimSun" w:hAnsi="Arial" w:cs="Arial"/>
          <w:sz w:val="21"/>
          <w:szCs w:val="21"/>
        </w:rPr>
        <w:t xml:space="preserve">nternship </w:t>
      </w:r>
    </w:p>
    <w:p w14:paraId="53666611" w14:textId="77777777" w:rsidR="002D5E63" w:rsidRDefault="002D5E63">
      <w:pPr>
        <w:rPr>
          <w:sz w:val="26"/>
          <w:szCs w:val="26"/>
        </w:rPr>
      </w:pPr>
    </w:p>
    <w:p w14:paraId="1A6671C5" w14:textId="77777777" w:rsidR="002D5E63" w:rsidRDefault="002D5E63">
      <w:pPr>
        <w:rPr>
          <w:sz w:val="26"/>
          <w:szCs w:val="26"/>
        </w:rPr>
      </w:pPr>
    </w:p>
    <w:p w14:paraId="67275301" w14:textId="77777777" w:rsidR="002D5E63" w:rsidRDefault="007C6802">
      <w:pPr>
        <w:numPr>
          <w:ilvl w:val="0"/>
          <w:numId w:val="1"/>
        </w:numPr>
        <w:rPr>
          <w:b/>
          <w:bCs/>
          <w:sz w:val="26"/>
          <w:szCs w:val="26"/>
        </w:rPr>
      </w:pPr>
      <w:r>
        <w:rPr>
          <w:b/>
          <w:bCs/>
          <w:sz w:val="26"/>
          <w:szCs w:val="26"/>
        </w:rPr>
        <w:t>INTRODUCTION</w:t>
      </w:r>
    </w:p>
    <w:p w14:paraId="6AA82F4B" w14:textId="77777777" w:rsidR="002D5E63" w:rsidRDefault="002D5E63">
      <w:pPr>
        <w:rPr>
          <w:b/>
          <w:bCs/>
          <w:sz w:val="26"/>
          <w:szCs w:val="26"/>
        </w:rPr>
      </w:pPr>
    </w:p>
    <w:p w14:paraId="512B3998" w14:textId="77777777" w:rsidR="002D5E63" w:rsidRDefault="007C6802">
      <w:pPr>
        <w:jc w:val="both"/>
        <w:rPr>
          <w:rFonts w:ascii="Arial" w:hAnsi="Arial"/>
          <w:sz w:val="26"/>
          <w:szCs w:val="26"/>
        </w:rPr>
      </w:pPr>
      <w:r>
        <w:rPr>
          <w:rFonts w:ascii="Arial" w:hAnsi="Arial"/>
          <w:sz w:val="26"/>
          <w:szCs w:val="26"/>
        </w:rPr>
        <w:t>Over the past few decades, the nursing profession has undergone remarkable transformation on a global scale. As the healthcare industry continues to embrace advanced technology and sophistication, the demand from clients for exceptional quality care rises in tandem. In this dynamic landscape, the nursing profession must not only adapt but also thrive in response to these evolving needs (</w:t>
      </w:r>
      <w:proofErr w:type="spellStart"/>
      <w:r>
        <w:rPr>
          <w:rFonts w:ascii="Arial" w:hAnsi="Arial"/>
          <w:sz w:val="26"/>
          <w:szCs w:val="26"/>
        </w:rPr>
        <w:t>Konlan</w:t>
      </w:r>
      <w:proofErr w:type="spellEnd"/>
      <w:r>
        <w:rPr>
          <w:rFonts w:ascii="Arial" w:hAnsi="Arial"/>
          <w:sz w:val="26"/>
          <w:szCs w:val="26"/>
        </w:rPr>
        <w:t xml:space="preserve"> et al., 2024). </w:t>
      </w:r>
    </w:p>
    <w:p w14:paraId="024D64E6" w14:textId="77777777" w:rsidR="002D5E63" w:rsidRDefault="002D5E63">
      <w:pPr>
        <w:ind w:firstLineChars="200" w:firstLine="520"/>
        <w:jc w:val="both"/>
        <w:rPr>
          <w:rFonts w:ascii="Arial" w:hAnsi="Arial"/>
          <w:sz w:val="26"/>
          <w:szCs w:val="26"/>
        </w:rPr>
      </w:pPr>
    </w:p>
    <w:p w14:paraId="6E247583" w14:textId="77777777" w:rsidR="002D5E63" w:rsidRDefault="007C6802">
      <w:pPr>
        <w:jc w:val="both"/>
        <w:rPr>
          <w:rFonts w:ascii="Arial" w:hAnsi="Arial"/>
          <w:sz w:val="26"/>
          <w:szCs w:val="26"/>
        </w:rPr>
      </w:pPr>
      <w:r>
        <w:rPr>
          <w:rFonts w:ascii="Arial" w:hAnsi="Arial"/>
          <w:sz w:val="26"/>
          <w:szCs w:val="26"/>
        </w:rPr>
        <w:t xml:space="preserve">Nursing is distinguished from other healthcare professions by its unique philosophy, specialized training, and holistic approach to service delivery, as well as its extensive scope of practice (Godsey et al., 2020). </w:t>
      </w:r>
    </w:p>
    <w:p w14:paraId="07BD1802" w14:textId="77777777" w:rsidR="002D5E63" w:rsidRDefault="002D5E63">
      <w:pPr>
        <w:ind w:firstLineChars="200" w:firstLine="520"/>
        <w:jc w:val="both"/>
        <w:rPr>
          <w:rFonts w:ascii="Arial" w:hAnsi="Arial"/>
          <w:sz w:val="26"/>
          <w:szCs w:val="26"/>
        </w:rPr>
      </w:pPr>
    </w:p>
    <w:p w14:paraId="7C4EC10A" w14:textId="77777777" w:rsidR="002D5E63" w:rsidRDefault="007C6802">
      <w:pPr>
        <w:jc w:val="both"/>
        <w:rPr>
          <w:rFonts w:ascii="Arial" w:hAnsi="Arial"/>
          <w:sz w:val="26"/>
          <w:szCs w:val="26"/>
        </w:rPr>
      </w:pPr>
      <w:r>
        <w:rPr>
          <w:rFonts w:ascii="Arial" w:hAnsi="Arial"/>
          <w:sz w:val="26"/>
          <w:szCs w:val="26"/>
        </w:rPr>
        <w:t>At the heart of modern nursing lies evidence-based practice (EBP), a systematic approach to problem-solving that draws upon robust evidence and translates new knowledge into clinical, administrative, and educational realms (Brunt et al., 2023). EBP has solidified its status as a cornerstone of nursing, empowering practitioners to make informed clinical decisions grounded in high-quality scientific research (Costa et al., 2024). Furthermore, evidence-based practice is essential for enhancing outcomes, benefiting not only patients but also healthcare organizations and individual practitioners alike (Di et al., 2024).</w:t>
      </w:r>
    </w:p>
    <w:p w14:paraId="7450A54D" w14:textId="77777777" w:rsidR="002D5E63" w:rsidRDefault="002D5E63">
      <w:pPr>
        <w:ind w:firstLineChars="200" w:firstLine="520"/>
        <w:jc w:val="both"/>
        <w:rPr>
          <w:rFonts w:ascii="Arial" w:eastAsia="SimSun" w:hAnsi="Arial"/>
          <w:sz w:val="26"/>
          <w:szCs w:val="26"/>
        </w:rPr>
      </w:pPr>
    </w:p>
    <w:p w14:paraId="54E260CD" w14:textId="77777777" w:rsidR="002D5E63" w:rsidRDefault="007C6802">
      <w:pPr>
        <w:jc w:val="both"/>
        <w:rPr>
          <w:rFonts w:ascii="Arial" w:eastAsia="SimSun" w:hAnsi="Arial"/>
          <w:sz w:val="26"/>
          <w:szCs w:val="26"/>
        </w:rPr>
      </w:pPr>
      <w:r>
        <w:rPr>
          <w:rFonts w:ascii="Arial" w:eastAsia="SimSun" w:hAnsi="Arial"/>
          <w:sz w:val="26"/>
          <w:szCs w:val="26"/>
        </w:rPr>
        <w:t xml:space="preserve">Evidence-Based Practice (EBP) is gaining momentum across various professions, but its remarkable growth in nursing stands out (Jordan et al., 2016). Recognized as a fundamental competency by the Quality and Safety Education for Nurses (QSEN) project (QSEN, 2020), this global initiative is dedicated to empowering future nurses with the essential knowledge, skills, and attitudes needed to continuously elevate the quality and safety of the healthcare system. </w:t>
      </w:r>
    </w:p>
    <w:p w14:paraId="0BA86C9F" w14:textId="77777777" w:rsidR="002D5E63" w:rsidRDefault="002D5E63">
      <w:pPr>
        <w:ind w:firstLineChars="200" w:firstLine="520"/>
        <w:jc w:val="both"/>
        <w:rPr>
          <w:rFonts w:ascii="Arial" w:eastAsia="SimSun" w:hAnsi="Arial"/>
          <w:sz w:val="26"/>
          <w:szCs w:val="26"/>
        </w:rPr>
      </w:pPr>
    </w:p>
    <w:p w14:paraId="575BC290" w14:textId="77777777" w:rsidR="002D5E63" w:rsidRDefault="007C6802">
      <w:pPr>
        <w:jc w:val="both"/>
        <w:rPr>
          <w:rFonts w:ascii="Arial" w:eastAsia="SimSun" w:hAnsi="Arial" w:cs="Arial"/>
          <w:sz w:val="26"/>
          <w:szCs w:val="26"/>
        </w:rPr>
      </w:pPr>
      <w:r>
        <w:rPr>
          <w:rFonts w:ascii="Arial" w:eastAsia="SimSun" w:hAnsi="Arial"/>
          <w:sz w:val="26"/>
          <w:szCs w:val="26"/>
        </w:rPr>
        <w:t>For years, the global scientific community has celebrated the critical role of evidence-based practice in advancing nursing science. The implementation of EBP in clinical settings is linked to not only higher care quality but also significantly better patient outcomes. Despite these proven benefits, nurses frequently encounter a range of barriers that hinder the effective adoption of EBP (Brunt et al., 2023).</w:t>
      </w:r>
    </w:p>
    <w:p w14:paraId="7643EDFE" w14:textId="77777777" w:rsidR="002D5E63" w:rsidRDefault="002D5E63">
      <w:pPr>
        <w:jc w:val="both"/>
        <w:rPr>
          <w:rFonts w:ascii="Arial" w:eastAsia="SimSun" w:hAnsi="Arial" w:cs="Arial"/>
          <w:sz w:val="26"/>
          <w:szCs w:val="26"/>
        </w:rPr>
      </w:pPr>
    </w:p>
    <w:p w14:paraId="270E27C1" w14:textId="77777777" w:rsidR="002D5E63" w:rsidRDefault="007C6802">
      <w:pPr>
        <w:jc w:val="both"/>
        <w:rPr>
          <w:rFonts w:ascii="Arial" w:eastAsia="SimSun" w:hAnsi="Arial" w:cs="Arial"/>
          <w:sz w:val="26"/>
          <w:szCs w:val="26"/>
        </w:rPr>
      </w:pPr>
      <w:r>
        <w:rPr>
          <w:rFonts w:ascii="Arial" w:eastAsia="SimSun" w:hAnsi="Arial"/>
          <w:sz w:val="26"/>
          <w:szCs w:val="26"/>
        </w:rPr>
        <w:t>The literature underscores that inadequate evidence-based practice (EBP) among nurses is intricately tied to a multitude of factors. These include a deficit in nursing skills and knowledge, restricted access to crucial information, pressing time constraints during work hours, a dearth of training and resources, overwhelming workloads, and an absence of encouraging peer support (Wudu et al., 2024).</w:t>
      </w:r>
    </w:p>
    <w:p w14:paraId="6517E1F7" w14:textId="77777777" w:rsidR="002D5E63" w:rsidRDefault="002D5E63">
      <w:pPr>
        <w:ind w:firstLine="720"/>
        <w:jc w:val="both"/>
        <w:rPr>
          <w:rFonts w:ascii="Arial" w:eastAsia="SimSun" w:hAnsi="Arial"/>
          <w:sz w:val="26"/>
          <w:szCs w:val="26"/>
        </w:rPr>
      </w:pPr>
    </w:p>
    <w:p w14:paraId="6044AC2D" w14:textId="77777777" w:rsidR="002D5E63" w:rsidRDefault="007C6802">
      <w:pPr>
        <w:jc w:val="both"/>
        <w:rPr>
          <w:rFonts w:ascii="Arial" w:eastAsia="SimSun" w:hAnsi="Arial" w:cs="Arial"/>
          <w:sz w:val="26"/>
          <w:szCs w:val="26"/>
        </w:rPr>
      </w:pPr>
      <w:r>
        <w:rPr>
          <w:rFonts w:ascii="Arial" w:eastAsia="SimSun" w:hAnsi="Arial"/>
          <w:sz w:val="26"/>
          <w:szCs w:val="26"/>
        </w:rPr>
        <w:lastRenderedPageBreak/>
        <w:t>Students hold a strategic position to influence the implementation of evidence-based practice (EBP) in the healthcare sector (Lam et al., 2019). Research has emphasized that EBP is not only a crucial competency for healthcare graduates but should also be cultivated prior to graduation. This can be achieved by enhancing undergraduate healthcare students’ knowledge, skills, and attitudes toward EBP. While training and education in EBP are vital for developing initial skills and confidence, formal university education can only serve as a foundation. Beyond acquiring skills, the application of EBP requires practitioners to commit to lifelong learning and prioritize meaningful continuous professional development. Unfortunately, many allied health graduates often experience a decline in confidence regarding their EBP skills within five years of graduation (</w:t>
      </w:r>
      <w:proofErr w:type="spellStart"/>
      <w:r>
        <w:rPr>
          <w:rFonts w:ascii="Arial" w:eastAsia="SimSun" w:hAnsi="Arial"/>
          <w:sz w:val="26"/>
          <w:szCs w:val="26"/>
        </w:rPr>
        <w:t>Klaic</w:t>
      </w:r>
      <w:proofErr w:type="spellEnd"/>
      <w:r>
        <w:rPr>
          <w:rFonts w:ascii="Arial" w:eastAsia="SimSun" w:hAnsi="Arial"/>
          <w:sz w:val="26"/>
          <w:szCs w:val="26"/>
        </w:rPr>
        <w:t xml:space="preserve"> et al., 2019).</w:t>
      </w:r>
    </w:p>
    <w:p w14:paraId="458E2652" w14:textId="77777777" w:rsidR="002D5E63" w:rsidRDefault="002D5E63">
      <w:pPr>
        <w:ind w:firstLine="720"/>
        <w:jc w:val="both"/>
        <w:rPr>
          <w:rFonts w:ascii="Arial" w:eastAsia="SimSun" w:hAnsi="Arial"/>
          <w:sz w:val="26"/>
          <w:szCs w:val="26"/>
        </w:rPr>
      </w:pPr>
    </w:p>
    <w:p w14:paraId="7960E7CF" w14:textId="77777777" w:rsidR="002D5E63" w:rsidRDefault="007C6802">
      <w:pPr>
        <w:jc w:val="both"/>
        <w:rPr>
          <w:rFonts w:ascii="Arial" w:eastAsia="SimSun" w:hAnsi="Arial"/>
          <w:sz w:val="26"/>
          <w:szCs w:val="26"/>
        </w:rPr>
      </w:pPr>
      <w:r>
        <w:rPr>
          <w:rFonts w:ascii="Arial" w:eastAsia="SimSun" w:hAnsi="Arial"/>
          <w:sz w:val="26"/>
          <w:szCs w:val="26"/>
        </w:rPr>
        <w:t>The cornerstone of effective evidence-based practice (EBP) lies in the competence of undergraduate nursing students. Preparing these future nurses to seamlessly integrate EBP into their clinical practice is not just important; it is essential for delivering exceptional patient care (</w:t>
      </w:r>
      <w:proofErr w:type="spellStart"/>
      <w:r>
        <w:rPr>
          <w:rFonts w:ascii="Arial" w:eastAsia="SimSun" w:hAnsi="Arial"/>
          <w:sz w:val="26"/>
          <w:szCs w:val="26"/>
        </w:rPr>
        <w:t>Miliara</w:t>
      </w:r>
      <w:proofErr w:type="spellEnd"/>
      <w:r>
        <w:rPr>
          <w:rFonts w:ascii="Arial" w:eastAsia="SimSun" w:hAnsi="Arial"/>
          <w:sz w:val="26"/>
          <w:szCs w:val="26"/>
        </w:rPr>
        <w:t xml:space="preserve"> et al., 2024).</w:t>
      </w:r>
    </w:p>
    <w:p w14:paraId="15A9F01B" w14:textId="77777777" w:rsidR="002D5E63" w:rsidRDefault="002D5E63">
      <w:pPr>
        <w:ind w:firstLine="720"/>
        <w:jc w:val="both"/>
        <w:rPr>
          <w:rFonts w:ascii="Arial" w:eastAsia="SimSun" w:hAnsi="Arial"/>
          <w:sz w:val="26"/>
          <w:szCs w:val="26"/>
        </w:rPr>
      </w:pPr>
    </w:p>
    <w:p w14:paraId="336CF1AF" w14:textId="77777777" w:rsidR="002D5E63" w:rsidRDefault="007C6802">
      <w:pPr>
        <w:jc w:val="both"/>
        <w:rPr>
          <w:rFonts w:ascii="Arial" w:eastAsia="SimSun" w:hAnsi="Arial"/>
          <w:sz w:val="26"/>
          <w:szCs w:val="26"/>
        </w:rPr>
      </w:pPr>
      <w:r>
        <w:rPr>
          <w:rFonts w:ascii="Arial" w:eastAsia="SimSun" w:hAnsi="Arial"/>
          <w:sz w:val="26"/>
          <w:szCs w:val="26"/>
        </w:rPr>
        <w:t>Currently, research on EBP competencies in China predominantly highlights the experiences of registered nurses, leaving a gap in understanding the experiences of nursing students. There is a noticeable scarcity of studies quantifying the specific competencies of these students, and existing research has often focused on pre- and post-internship evaluations.</w:t>
      </w:r>
    </w:p>
    <w:p w14:paraId="7580910D" w14:textId="77777777" w:rsidR="002D5E63" w:rsidRDefault="002D5E63">
      <w:pPr>
        <w:ind w:firstLine="720"/>
        <w:jc w:val="both"/>
        <w:rPr>
          <w:rFonts w:ascii="Arial" w:eastAsia="SimSun" w:hAnsi="Arial"/>
          <w:sz w:val="26"/>
          <w:szCs w:val="26"/>
        </w:rPr>
      </w:pPr>
    </w:p>
    <w:p w14:paraId="60498EB1" w14:textId="77777777" w:rsidR="002D5E63" w:rsidRDefault="007C6802">
      <w:pPr>
        <w:jc w:val="both"/>
        <w:rPr>
          <w:rFonts w:ascii="Arial" w:eastAsia="SimSun" w:hAnsi="Arial" w:cs="Arial"/>
          <w:sz w:val="26"/>
          <w:szCs w:val="26"/>
        </w:rPr>
      </w:pPr>
      <w:r>
        <w:rPr>
          <w:rFonts w:ascii="Arial" w:eastAsia="SimSun" w:hAnsi="Arial"/>
          <w:sz w:val="26"/>
          <w:szCs w:val="26"/>
        </w:rPr>
        <w:t>This study aims to bridge that gap by thoroughly assessing the evidence-based practice competencies among Chinese undergraduate nursing interns in Shandong Province, utilizing the Evidence-Based Practice Competence Questionnaire (EBP-COQ). Actively exploring the factors that influence these competencies is vital. By fostering self-directed learning and encouraging nursing interns to seek out evidence-based knowledge, we can significantly enhance their EBP skills. This holistic approach promises to elevate the standards of care these future nurses will provide, ultimately transforming patient outcomes.</w:t>
      </w:r>
    </w:p>
    <w:p w14:paraId="00F3F698" w14:textId="77777777" w:rsidR="002D5E63" w:rsidRDefault="002D5E63">
      <w:pPr>
        <w:pBdr>
          <w:bottom w:val="single" w:sz="12" w:space="0" w:color="auto"/>
        </w:pBdr>
        <w:jc w:val="both"/>
        <w:rPr>
          <w:rFonts w:ascii="Arial" w:hAnsi="Arial" w:cs="Arial"/>
          <w:i/>
          <w:iCs/>
        </w:rPr>
      </w:pPr>
    </w:p>
    <w:p w14:paraId="2A47D3FA" w14:textId="77777777" w:rsidR="002D5E63" w:rsidRDefault="002D5E63">
      <w:pPr>
        <w:spacing w:before="63"/>
        <w:jc w:val="both"/>
        <w:outlineLvl w:val="0"/>
        <w:rPr>
          <w:rFonts w:ascii="Arial" w:hAnsi="Arial" w:cs="Arial"/>
          <w:b/>
          <w:bCs/>
        </w:rPr>
      </w:pPr>
    </w:p>
    <w:p w14:paraId="209BDE7D" w14:textId="77777777" w:rsidR="002D5E63" w:rsidRDefault="002D5E63">
      <w:pPr>
        <w:rPr>
          <w:rFonts w:ascii="Arial" w:hAnsi="Arial" w:cs="Arial"/>
          <w:sz w:val="26"/>
          <w:szCs w:val="26"/>
        </w:rPr>
      </w:pPr>
    </w:p>
    <w:p w14:paraId="16B31706" w14:textId="77777777" w:rsidR="002D5E63" w:rsidRDefault="007C6802">
      <w:pPr>
        <w:numPr>
          <w:ilvl w:val="1"/>
          <w:numId w:val="2"/>
        </w:numPr>
        <w:rPr>
          <w:rFonts w:ascii="Arial" w:hAnsi="Arial" w:cs="Arial"/>
          <w:b/>
          <w:bCs/>
          <w:sz w:val="26"/>
          <w:szCs w:val="26"/>
        </w:rPr>
      </w:pPr>
      <w:r>
        <w:rPr>
          <w:rFonts w:ascii="Arial" w:hAnsi="Arial" w:cs="Arial"/>
          <w:b/>
          <w:bCs/>
          <w:sz w:val="26"/>
          <w:szCs w:val="26"/>
        </w:rPr>
        <w:t>Objective</w:t>
      </w:r>
    </w:p>
    <w:p w14:paraId="6F870673" w14:textId="77777777" w:rsidR="002D5E63" w:rsidRDefault="002D5E63">
      <w:pPr>
        <w:rPr>
          <w:rFonts w:ascii="Arial" w:hAnsi="Arial" w:cs="Arial"/>
          <w:sz w:val="26"/>
          <w:szCs w:val="26"/>
        </w:rPr>
      </w:pPr>
    </w:p>
    <w:p w14:paraId="2A0F53FD" w14:textId="583BC58C" w:rsidR="002D5E63" w:rsidRDefault="007C6802">
      <w:pPr>
        <w:rPr>
          <w:rFonts w:ascii="Arial" w:hAnsi="Arial" w:cs="Arial"/>
          <w:sz w:val="26"/>
          <w:szCs w:val="26"/>
        </w:rPr>
      </w:pPr>
      <w:r>
        <w:rPr>
          <w:rFonts w:ascii="Arial" w:hAnsi="Arial" w:cs="Arial"/>
          <w:sz w:val="26"/>
          <w:szCs w:val="26"/>
          <w:lang w:val="en-PH"/>
        </w:rPr>
        <w:t xml:space="preserve">The primary aimed of this research is to </w:t>
      </w:r>
      <w:r>
        <w:rPr>
          <w:rFonts w:ascii="Arial" w:hAnsi="Arial" w:cs="Arial"/>
          <w:sz w:val="26"/>
          <w:szCs w:val="26"/>
        </w:rPr>
        <w:t>examine</w:t>
      </w:r>
      <w:r>
        <w:rPr>
          <w:rFonts w:ascii="Arial" w:hAnsi="Arial" w:cs="Arial"/>
          <w:sz w:val="26"/>
          <w:szCs w:val="26"/>
          <w:lang w:val="en-PH"/>
        </w:rPr>
        <w:t xml:space="preserve"> the </w:t>
      </w:r>
      <w:r>
        <w:rPr>
          <w:rFonts w:ascii="Arial" w:hAnsi="Arial" w:cs="Arial"/>
          <w:sz w:val="26"/>
          <w:szCs w:val="26"/>
        </w:rPr>
        <w:t xml:space="preserve">level of </w:t>
      </w:r>
      <w:r w:rsidR="00F17A00" w:rsidRPr="00F17A00">
        <w:rPr>
          <w:rFonts w:ascii="Arial" w:hAnsi="Arial" w:cs="Arial"/>
          <w:color w:val="EE0000"/>
          <w:sz w:val="26"/>
          <w:szCs w:val="26"/>
        </w:rPr>
        <w:t>evidence</w:t>
      </w:r>
      <w:r w:rsidRPr="00F17A00">
        <w:rPr>
          <w:rFonts w:ascii="Arial" w:hAnsi="Arial" w:cs="Arial"/>
          <w:color w:val="EE0000"/>
          <w:sz w:val="26"/>
          <w:szCs w:val="26"/>
        </w:rPr>
        <w:t>-</w:t>
      </w:r>
      <w:r>
        <w:rPr>
          <w:rFonts w:ascii="Arial" w:hAnsi="Arial" w:cs="Arial"/>
          <w:sz w:val="26"/>
          <w:szCs w:val="26"/>
        </w:rPr>
        <w:t>based practice evaluation competency and analyze the influencing factors among Chinese internship nursing students in Shandong province of China.</w:t>
      </w:r>
    </w:p>
    <w:p w14:paraId="2915E9DA" w14:textId="77777777" w:rsidR="002D5E63" w:rsidRDefault="002D5E63">
      <w:pPr>
        <w:rPr>
          <w:rFonts w:ascii="Arial" w:hAnsi="Arial" w:cs="Arial"/>
          <w:sz w:val="26"/>
          <w:szCs w:val="26"/>
          <w:lang w:val="en-PH"/>
        </w:rPr>
      </w:pPr>
    </w:p>
    <w:p w14:paraId="48B91AF9" w14:textId="7ED7DD97" w:rsidR="002D5E63" w:rsidRDefault="007C6802">
      <w:pPr>
        <w:rPr>
          <w:rFonts w:ascii="Arial" w:eastAsia="SimSun" w:hAnsi="Arial" w:cs="Arial"/>
          <w:sz w:val="26"/>
          <w:szCs w:val="26"/>
        </w:rPr>
      </w:pPr>
      <w:r>
        <w:rPr>
          <w:rFonts w:ascii="Arial" w:hAnsi="Arial" w:cs="Arial"/>
          <w:sz w:val="26"/>
          <w:szCs w:val="26"/>
        </w:rPr>
        <w:t xml:space="preserve">The </w:t>
      </w:r>
      <w:proofErr w:type="gramStart"/>
      <w:r>
        <w:rPr>
          <w:rFonts w:ascii="Arial" w:hAnsi="Arial" w:cs="Arial"/>
          <w:sz w:val="26"/>
          <w:szCs w:val="26"/>
        </w:rPr>
        <w:t>result  of</w:t>
      </w:r>
      <w:proofErr w:type="gramEnd"/>
      <w:r>
        <w:rPr>
          <w:rFonts w:ascii="Arial" w:hAnsi="Arial" w:cs="Arial"/>
          <w:sz w:val="26"/>
          <w:szCs w:val="26"/>
        </w:rPr>
        <w:t xml:space="preserve"> </w:t>
      </w:r>
      <w:proofErr w:type="gramStart"/>
      <w:r>
        <w:rPr>
          <w:rFonts w:ascii="Arial" w:hAnsi="Arial" w:cs="Arial"/>
          <w:sz w:val="26"/>
          <w:szCs w:val="26"/>
        </w:rPr>
        <w:t>this  study</w:t>
      </w:r>
      <w:proofErr w:type="gramEnd"/>
      <w:r>
        <w:rPr>
          <w:rFonts w:ascii="Arial" w:hAnsi="Arial" w:cs="Arial"/>
          <w:sz w:val="26"/>
          <w:szCs w:val="26"/>
        </w:rPr>
        <w:t xml:space="preserve">  </w:t>
      </w:r>
      <w:proofErr w:type="gramStart"/>
      <w:r>
        <w:rPr>
          <w:rFonts w:ascii="Arial" w:hAnsi="Arial" w:cs="Arial"/>
          <w:sz w:val="26"/>
          <w:szCs w:val="26"/>
        </w:rPr>
        <w:t>can  support</w:t>
      </w:r>
      <w:proofErr w:type="gramEnd"/>
      <w:r>
        <w:rPr>
          <w:rFonts w:ascii="Arial" w:hAnsi="Arial" w:cs="Arial"/>
          <w:sz w:val="26"/>
          <w:szCs w:val="26"/>
        </w:rPr>
        <w:t xml:space="preserve">  </w:t>
      </w:r>
      <w:proofErr w:type="gramStart"/>
      <w:r>
        <w:rPr>
          <w:rFonts w:ascii="Arial" w:hAnsi="Arial" w:cs="Arial"/>
          <w:sz w:val="26"/>
          <w:szCs w:val="26"/>
        </w:rPr>
        <w:t>to  recommend</w:t>
      </w:r>
      <w:proofErr w:type="gramEnd"/>
      <w:r>
        <w:rPr>
          <w:rFonts w:ascii="Arial" w:hAnsi="Arial" w:cs="Arial"/>
          <w:sz w:val="26"/>
          <w:szCs w:val="26"/>
        </w:rPr>
        <w:t xml:space="preserve"> </w:t>
      </w:r>
      <w:proofErr w:type="gramStart"/>
      <w:r>
        <w:rPr>
          <w:rFonts w:ascii="Arial" w:hAnsi="Arial" w:cs="Arial"/>
          <w:sz w:val="26"/>
          <w:szCs w:val="26"/>
        </w:rPr>
        <w:t>policy  directives</w:t>
      </w:r>
      <w:proofErr w:type="gramEnd"/>
      <w:r>
        <w:rPr>
          <w:rFonts w:ascii="Arial" w:hAnsi="Arial" w:cs="Arial"/>
          <w:sz w:val="26"/>
          <w:szCs w:val="26"/>
        </w:rPr>
        <w:t xml:space="preserve">  </w:t>
      </w:r>
      <w:proofErr w:type="gramStart"/>
      <w:r>
        <w:rPr>
          <w:rFonts w:ascii="Arial" w:hAnsi="Arial" w:cs="Arial"/>
          <w:sz w:val="26"/>
          <w:szCs w:val="26"/>
        </w:rPr>
        <w:t>on  school</w:t>
      </w:r>
      <w:proofErr w:type="gramEnd"/>
      <w:r>
        <w:rPr>
          <w:rFonts w:ascii="Arial" w:hAnsi="Arial" w:cs="Arial"/>
          <w:sz w:val="26"/>
          <w:szCs w:val="26"/>
        </w:rPr>
        <w:t xml:space="preserve">, hospital, and other health care facilities. </w:t>
      </w:r>
      <w:r>
        <w:rPr>
          <w:rFonts w:ascii="Arial" w:eastAsia="SimSun" w:hAnsi="Arial" w:cs="Arial"/>
          <w:sz w:val="26"/>
          <w:szCs w:val="26"/>
        </w:rPr>
        <w:t>This study could recommend suggestions to schools,</w:t>
      </w:r>
      <w:r w:rsidR="00320F1C">
        <w:rPr>
          <w:rFonts w:ascii="Arial" w:eastAsia="SimSun" w:hAnsi="Arial" w:cs="Arial" w:hint="cs"/>
          <w:sz w:val="26"/>
          <w:szCs w:val="26"/>
          <w:rtl/>
        </w:rPr>
        <w:t xml:space="preserve"> </w:t>
      </w:r>
      <w:r>
        <w:rPr>
          <w:rFonts w:ascii="Arial" w:eastAsia="SimSun" w:hAnsi="Arial" w:cs="Arial"/>
          <w:sz w:val="26"/>
          <w:szCs w:val="26"/>
        </w:rPr>
        <w:t>hospitals and other health care centers</w:t>
      </w:r>
      <w:r>
        <w:rPr>
          <w:rFonts w:ascii="Arial" w:hAnsi="Arial" w:cs="Arial"/>
          <w:sz w:val="26"/>
          <w:szCs w:val="26"/>
        </w:rPr>
        <w:t>,</w:t>
      </w:r>
      <w:r w:rsidR="00320F1C">
        <w:rPr>
          <w:rFonts w:ascii="Arial" w:hAnsi="Arial" w:cs="Arial" w:hint="cs"/>
          <w:sz w:val="26"/>
          <w:szCs w:val="26"/>
          <w:rtl/>
        </w:rPr>
        <w:t xml:space="preserve"> </w:t>
      </w:r>
      <w:r>
        <w:rPr>
          <w:rFonts w:ascii="Arial" w:hAnsi="Arial" w:cs="Arial"/>
          <w:sz w:val="26"/>
          <w:szCs w:val="26"/>
        </w:rPr>
        <w:t xml:space="preserve">specially </w:t>
      </w:r>
      <w:r>
        <w:rPr>
          <w:rFonts w:ascii="Arial" w:eastAsia="SimSun" w:hAnsi="Arial" w:cs="Arial"/>
          <w:sz w:val="26"/>
          <w:szCs w:val="26"/>
        </w:rPr>
        <w:t>as follows: 1. Nursing Administration 2. Nursing Education 3. Nursing Research.</w:t>
      </w:r>
    </w:p>
    <w:p w14:paraId="004CA6F1" w14:textId="77777777" w:rsidR="002D5E63" w:rsidRDefault="002D5E63">
      <w:pPr>
        <w:rPr>
          <w:rFonts w:ascii="Times New Roman" w:eastAsia="SimSun" w:hAnsi="Times New Roman" w:cs="Times New Roman"/>
          <w:sz w:val="21"/>
          <w:szCs w:val="21"/>
        </w:rPr>
      </w:pPr>
    </w:p>
    <w:p w14:paraId="17AD0EEB" w14:textId="77777777" w:rsidR="002D5E63" w:rsidRDefault="002D5E63">
      <w:pPr>
        <w:rPr>
          <w:rFonts w:ascii="Arial" w:hAnsi="Arial" w:cs="Arial"/>
          <w:b/>
          <w:bCs/>
          <w:sz w:val="26"/>
          <w:szCs w:val="26"/>
        </w:rPr>
      </w:pPr>
    </w:p>
    <w:p w14:paraId="65221D05" w14:textId="77777777" w:rsidR="002D5E63" w:rsidRDefault="002D5E63">
      <w:pPr>
        <w:rPr>
          <w:rFonts w:ascii="Arial" w:hAnsi="Arial" w:cs="Arial"/>
          <w:b/>
          <w:bCs/>
          <w:sz w:val="26"/>
          <w:szCs w:val="26"/>
        </w:rPr>
      </w:pPr>
    </w:p>
    <w:p w14:paraId="68C0343E" w14:textId="77777777" w:rsidR="002D5E63" w:rsidRDefault="002D5E63">
      <w:pPr>
        <w:rPr>
          <w:rFonts w:ascii="Arial" w:hAnsi="Arial" w:cs="Arial"/>
          <w:b/>
          <w:bCs/>
          <w:sz w:val="26"/>
          <w:szCs w:val="26"/>
        </w:rPr>
      </w:pPr>
    </w:p>
    <w:p w14:paraId="30A1225D" w14:textId="30A22CE6" w:rsidR="002D5E63" w:rsidRPr="00195859" w:rsidRDefault="007C6802">
      <w:pPr>
        <w:numPr>
          <w:ilvl w:val="0"/>
          <w:numId w:val="3"/>
        </w:numPr>
        <w:rPr>
          <w:rFonts w:ascii="Arial" w:hAnsi="Arial" w:cs="Arial"/>
          <w:b/>
          <w:bCs/>
          <w:color w:val="EE0000"/>
          <w:sz w:val="24"/>
          <w:szCs w:val="24"/>
        </w:rPr>
      </w:pPr>
      <w:proofErr w:type="gramStart"/>
      <w:r>
        <w:rPr>
          <w:rFonts w:ascii="Arial" w:hAnsi="Arial" w:cs="Arial"/>
          <w:b/>
          <w:bCs/>
          <w:sz w:val="26"/>
          <w:szCs w:val="26"/>
        </w:rPr>
        <w:t>METHODS</w:t>
      </w:r>
      <w:r w:rsidR="00F17A00">
        <w:rPr>
          <w:rFonts w:ascii="Arial" w:hAnsi="Arial" w:cs="Arial"/>
          <w:b/>
          <w:bCs/>
          <w:sz w:val="26"/>
          <w:szCs w:val="26"/>
        </w:rPr>
        <w:t xml:space="preserve">  </w:t>
      </w:r>
      <w:r w:rsidR="00195859">
        <w:rPr>
          <w:rFonts w:asciiTheme="majorBidi" w:hAnsiTheme="majorBidi" w:cstheme="majorBidi"/>
          <w:b/>
          <w:bCs/>
          <w:color w:val="EE0000"/>
          <w:sz w:val="24"/>
          <w:szCs w:val="24"/>
          <w:u w:val="single"/>
        </w:rPr>
        <w:t>N</w:t>
      </w:r>
      <w:r w:rsidR="00F17A00" w:rsidRPr="00195859">
        <w:rPr>
          <w:rFonts w:asciiTheme="majorBidi" w:hAnsiTheme="majorBidi" w:cstheme="majorBidi"/>
          <w:b/>
          <w:bCs/>
          <w:color w:val="EE0000"/>
          <w:sz w:val="24"/>
          <w:szCs w:val="24"/>
          <w:u w:val="single"/>
        </w:rPr>
        <w:t>o</w:t>
      </w:r>
      <w:proofErr w:type="gramEnd"/>
      <w:r w:rsidR="00F17A00" w:rsidRPr="00195859">
        <w:rPr>
          <w:rFonts w:asciiTheme="majorBidi" w:hAnsiTheme="majorBidi" w:cstheme="majorBidi"/>
          <w:b/>
          <w:bCs/>
          <w:color w:val="EE0000"/>
          <w:sz w:val="24"/>
          <w:szCs w:val="24"/>
          <w:u w:val="single"/>
        </w:rPr>
        <w:t xml:space="preserve"> color in manuscript &amp; must be</w:t>
      </w:r>
      <w:r w:rsidR="00195859" w:rsidRPr="00195859">
        <w:rPr>
          <w:rFonts w:asciiTheme="majorBidi" w:hAnsiTheme="majorBidi" w:cstheme="majorBidi"/>
          <w:b/>
          <w:bCs/>
          <w:color w:val="EE0000"/>
          <w:sz w:val="24"/>
          <w:szCs w:val="24"/>
          <w:u w:val="single"/>
        </w:rPr>
        <w:t xml:space="preserve"> written</w:t>
      </w:r>
      <w:r w:rsidR="00F17A00" w:rsidRPr="00195859">
        <w:rPr>
          <w:rFonts w:asciiTheme="majorBidi" w:hAnsiTheme="majorBidi" w:cstheme="majorBidi"/>
          <w:b/>
          <w:bCs/>
          <w:color w:val="EE0000"/>
          <w:sz w:val="24"/>
          <w:szCs w:val="24"/>
          <w:u w:val="single"/>
        </w:rPr>
        <w:t xml:space="preserve"> </w:t>
      </w:r>
      <w:r w:rsidR="00195859" w:rsidRPr="00195859">
        <w:rPr>
          <w:rFonts w:asciiTheme="majorBidi" w:hAnsiTheme="majorBidi" w:cstheme="majorBidi"/>
          <w:b/>
          <w:bCs/>
          <w:color w:val="EE0000"/>
          <w:sz w:val="24"/>
          <w:szCs w:val="24"/>
          <w:u w:val="single"/>
        </w:rPr>
        <w:t>in Time New Roman font</w:t>
      </w:r>
    </w:p>
    <w:p w14:paraId="30B01C95" w14:textId="77777777" w:rsidR="002D5E63" w:rsidRPr="00195859" w:rsidRDefault="002D5E63">
      <w:pPr>
        <w:rPr>
          <w:rFonts w:ascii="Arial" w:hAnsi="Arial" w:cs="Arial"/>
          <w:b/>
          <w:bCs/>
          <w:sz w:val="24"/>
          <w:szCs w:val="24"/>
        </w:rPr>
      </w:pPr>
    </w:p>
    <w:p w14:paraId="6F454EF3" w14:textId="77777777" w:rsidR="002D5E63" w:rsidRDefault="007C6802">
      <w:pPr>
        <w:numPr>
          <w:ilvl w:val="1"/>
          <w:numId w:val="3"/>
        </w:numPr>
        <w:rPr>
          <w:rFonts w:ascii="Arial" w:hAnsi="Arial" w:cs="Arial"/>
          <w:sz w:val="26"/>
          <w:szCs w:val="26"/>
        </w:rPr>
      </w:pPr>
      <w:r>
        <w:rPr>
          <w:rFonts w:ascii="Arial" w:hAnsi="Arial" w:cs="Arial"/>
          <w:b/>
          <w:bCs/>
          <w:sz w:val="26"/>
          <w:szCs w:val="26"/>
        </w:rPr>
        <w:t>Research Design and Respondents</w:t>
      </w:r>
    </w:p>
    <w:p w14:paraId="50F2C3C7" w14:textId="77777777" w:rsidR="002D5E63" w:rsidRDefault="002D5E63">
      <w:pPr>
        <w:spacing w:before="41"/>
        <w:jc w:val="both"/>
        <w:rPr>
          <w:rFonts w:ascii="Arial" w:hAnsi="Arial"/>
          <w:sz w:val="26"/>
          <w:szCs w:val="26"/>
        </w:rPr>
      </w:pPr>
    </w:p>
    <w:p w14:paraId="0C4D7ABE" w14:textId="77777777" w:rsidR="002D5E63" w:rsidRDefault="007C6802">
      <w:pPr>
        <w:spacing w:before="41"/>
        <w:jc w:val="both"/>
        <w:rPr>
          <w:rFonts w:ascii="Arial" w:hAnsi="Arial" w:cs="Arial"/>
          <w:sz w:val="26"/>
          <w:szCs w:val="26"/>
        </w:rPr>
      </w:pPr>
      <w:r>
        <w:rPr>
          <w:rFonts w:ascii="Arial" w:hAnsi="Arial"/>
          <w:sz w:val="26"/>
          <w:szCs w:val="26"/>
        </w:rPr>
        <w:t>A compelling quantitative cross-sectional study was conducted between January and July 2025, engaging a diverse group of 130 undergraduate nursing internship students from Shandong province. These students were carefully selected through a random sampling method, ensuring a robust representation of the vibrant nursing community.</w:t>
      </w:r>
    </w:p>
    <w:p w14:paraId="136A8F83" w14:textId="77777777" w:rsidR="002D5E63" w:rsidRDefault="002D5E63">
      <w:pPr>
        <w:rPr>
          <w:rFonts w:ascii="Arial" w:hAnsi="Arial" w:cs="Arial"/>
          <w:sz w:val="26"/>
          <w:szCs w:val="26"/>
        </w:rPr>
      </w:pPr>
    </w:p>
    <w:p w14:paraId="7A1048D0" w14:textId="77777777" w:rsidR="002D5E63" w:rsidRDefault="007C6802">
      <w:pPr>
        <w:numPr>
          <w:ilvl w:val="1"/>
          <w:numId w:val="3"/>
        </w:numPr>
        <w:rPr>
          <w:rFonts w:ascii="Arial" w:hAnsi="Arial" w:cs="Arial"/>
          <w:b/>
          <w:bCs/>
          <w:sz w:val="26"/>
          <w:szCs w:val="26"/>
        </w:rPr>
      </w:pPr>
      <w:r>
        <w:rPr>
          <w:rFonts w:ascii="Arial" w:hAnsi="Arial" w:cs="Arial"/>
          <w:b/>
          <w:bCs/>
          <w:sz w:val="26"/>
          <w:szCs w:val="26"/>
        </w:rPr>
        <w:t>Tool of the Study</w:t>
      </w:r>
    </w:p>
    <w:p w14:paraId="5DC6448E" w14:textId="77777777" w:rsidR="002D5E63" w:rsidRDefault="002D5E63">
      <w:pPr>
        <w:rPr>
          <w:rFonts w:ascii="Arial" w:hAnsi="Arial" w:cs="Arial"/>
          <w:sz w:val="26"/>
          <w:szCs w:val="26"/>
        </w:rPr>
      </w:pPr>
    </w:p>
    <w:p w14:paraId="1A40D221" w14:textId="77777777" w:rsidR="002D5E63" w:rsidRDefault="007C6802">
      <w:pPr>
        <w:rPr>
          <w:rFonts w:ascii="Arial" w:hAnsi="Arial"/>
          <w:sz w:val="26"/>
          <w:szCs w:val="26"/>
        </w:rPr>
      </w:pPr>
      <w:r>
        <w:rPr>
          <w:rFonts w:ascii="Arial" w:hAnsi="Arial"/>
          <w:sz w:val="26"/>
          <w:szCs w:val="26"/>
        </w:rPr>
        <w:t>Two standard questionnaires were used to gather research data. The first section focused on the demographic profile of the participants, while the second section contained the standard Chinese version of the Evidence-Based Practice Competence Questionnaire (EBP-COQ), created by Ruzafa-Martinez et al. and translated by Xiaomei Z in 2014.</w:t>
      </w:r>
    </w:p>
    <w:p w14:paraId="43CA0DF6" w14:textId="77777777" w:rsidR="002D5E63" w:rsidRDefault="002D5E63">
      <w:pPr>
        <w:rPr>
          <w:rFonts w:ascii="Arial" w:hAnsi="Arial"/>
          <w:sz w:val="26"/>
          <w:szCs w:val="26"/>
        </w:rPr>
      </w:pPr>
    </w:p>
    <w:p w14:paraId="39866544" w14:textId="77777777" w:rsidR="002D5E63" w:rsidRDefault="007C6802">
      <w:pPr>
        <w:rPr>
          <w:rFonts w:ascii="Arial" w:hAnsi="Arial"/>
          <w:sz w:val="26"/>
          <w:szCs w:val="26"/>
        </w:rPr>
      </w:pPr>
      <w:r>
        <w:rPr>
          <w:rFonts w:ascii="Arial" w:hAnsi="Arial"/>
          <w:sz w:val="26"/>
          <w:szCs w:val="26"/>
        </w:rPr>
        <w:t xml:space="preserve">The EBP-COQ includes a total of 24 items divided into three dimensions: (1) Attitude Toward Evidence-Based Practice (12 items); (2) Skills in Evidence-Based Practice (6 items); and (3) Knowledge in Evidence-Based Practice (6 items). Among these, eight items are scored in reverse, while the remaining items are scored in a forward manner. </w:t>
      </w:r>
    </w:p>
    <w:p w14:paraId="73E7C5CE" w14:textId="77777777" w:rsidR="002D5E63" w:rsidRDefault="002D5E63">
      <w:pPr>
        <w:rPr>
          <w:rFonts w:ascii="Arial" w:hAnsi="Arial"/>
          <w:sz w:val="26"/>
          <w:szCs w:val="26"/>
        </w:rPr>
      </w:pPr>
    </w:p>
    <w:p w14:paraId="1D9C6374" w14:textId="77777777" w:rsidR="002D5E63" w:rsidRDefault="007C6802">
      <w:pPr>
        <w:rPr>
          <w:rFonts w:ascii="Arial" w:hAnsi="Arial"/>
          <w:sz w:val="26"/>
          <w:szCs w:val="26"/>
        </w:rPr>
      </w:pPr>
      <w:r>
        <w:rPr>
          <w:rFonts w:ascii="Arial" w:hAnsi="Arial"/>
          <w:sz w:val="26"/>
          <w:szCs w:val="26"/>
        </w:rPr>
        <w:t>The EBP-COQ employs a 5-point Likert scale for scoring, with a range from 1 to 5 points. The total score ranges from 25 to 125 points, and the average score is categorized into three levels: low (1.00 to 2.33 points), medium (2.34 to 3.66 points), and high (3.67 to 5.00 points). The 16 positively scored items use the following scale: 1 = Strongly Disagree, 2 = Disagree, 3 = Unsure, 4 = Agree, 5 = Strongly Agree. This design helps minimize the influence of stereotypical thinking among the research subjects. The eight reverse-scoring items use the scale: 1 = Strongly Agree, 2 = Agree, 3 = Unsure, 4 = Disagree, and 5 = Strongly Disagree.</w:t>
      </w:r>
    </w:p>
    <w:p w14:paraId="13A0171C" w14:textId="77777777" w:rsidR="002D5E63" w:rsidRDefault="002D5E63">
      <w:pPr>
        <w:rPr>
          <w:rFonts w:ascii="Arial" w:hAnsi="Arial"/>
          <w:sz w:val="26"/>
          <w:szCs w:val="26"/>
        </w:rPr>
      </w:pPr>
    </w:p>
    <w:p w14:paraId="7FA348F6" w14:textId="77777777" w:rsidR="002D5E63" w:rsidRDefault="007C6802">
      <w:pPr>
        <w:rPr>
          <w:rFonts w:ascii="Arial" w:hAnsi="Arial" w:cs="Arial"/>
          <w:b/>
          <w:bCs/>
          <w:sz w:val="26"/>
          <w:szCs w:val="26"/>
        </w:rPr>
      </w:pPr>
      <w:r>
        <w:rPr>
          <w:rFonts w:ascii="Arial" w:hAnsi="Arial" w:cs="Arial"/>
          <w:b/>
          <w:bCs/>
          <w:sz w:val="26"/>
          <w:szCs w:val="26"/>
        </w:rPr>
        <w:t>2.3 Data Gathering Procedure</w:t>
      </w:r>
    </w:p>
    <w:p w14:paraId="3633039F" w14:textId="77777777" w:rsidR="002D5E63" w:rsidRDefault="002D5E63">
      <w:pPr>
        <w:rPr>
          <w:rFonts w:ascii="Arial" w:hAnsi="Arial" w:cs="Arial"/>
          <w:sz w:val="26"/>
          <w:szCs w:val="26"/>
        </w:rPr>
      </w:pPr>
    </w:p>
    <w:p w14:paraId="5E1EC726" w14:textId="77777777" w:rsidR="002D5E63" w:rsidRDefault="007C6802">
      <w:pPr>
        <w:rPr>
          <w:rFonts w:ascii="Arial" w:hAnsi="Arial"/>
          <w:sz w:val="26"/>
          <w:szCs w:val="26"/>
        </w:rPr>
      </w:pPr>
      <w:r>
        <w:rPr>
          <w:rFonts w:ascii="Arial" w:hAnsi="Arial"/>
          <w:sz w:val="26"/>
          <w:szCs w:val="26"/>
        </w:rPr>
        <w:t xml:space="preserve">The gathered data were systematically organized and summarized in tables to enhance clarity and simplify the presentation of the collected information. Frequencies and percentages were utilized to describe the demographic profile of the intern nursing students. The mean and standard deviation were employed to assess the level of evidence-based practice competency among the undergraduate intern nursing students. </w:t>
      </w:r>
    </w:p>
    <w:p w14:paraId="5DCAD538" w14:textId="77777777" w:rsidR="002D5E63" w:rsidRDefault="002D5E63">
      <w:pPr>
        <w:rPr>
          <w:rFonts w:ascii="Arial" w:hAnsi="Arial" w:cs="Arial"/>
          <w:b/>
          <w:bCs/>
          <w:sz w:val="26"/>
          <w:szCs w:val="26"/>
        </w:rPr>
      </w:pPr>
    </w:p>
    <w:p w14:paraId="4962AC12" w14:textId="77777777" w:rsidR="002D5E63" w:rsidRDefault="002D5E63">
      <w:pPr>
        <w:rPr>
          <w:rFonts w:ascii="Arial" w:hAnsi="Arial" w:cs="Arial"/>
          <w:b/>
          <w:bCs/>
          <w:sz w:val="26"/>
          <w:szCs w:val="26"/>
        </w:rPr>
      </w:pPr>
    </w:p>
    <w:p w14:paraId="69700980" w14:textId="77777777" w:rsidR="002D5E63" w:rsidRDefault="002D5E63">
      <w:pPr>
        <w:rPr>
          <w:rFonts w:ascii="Arial" w:hAnsi="Arial" w:cs="Arial"/>
          <w:b/>
          <w:bCs/>
          <w:sz w:val="26"/>
          <w:szCs w:val="26"/>
        </w:rPr>
      </w:pPr>
    </w:p>
    <w:p w14:paraId="0A2960F9" w14:textId="77777777" w:rsidR="002D5E63" w:rsidRDefault="002D5E63">
      <w:pPr>
        <w:rPr>
          <w:rFonts w:ascii="Arial" w:hAnsi="Arial" w:cs="Arial"/>
          <w:b/>
          <w:bCs/>
          <w:sz w:val="26"/>
          <w:szCs w:val="26"/>
        </w:rPr>
      </w:pPr>
    </w:p>
    <w:p w14:paraId="7079F264" w14:textId="77777777" w:rsidR="002D5E63" w:rsidRDefault="002D5E63">
      <w:pPr>
        <w:rPr>
          <w:rFonts w:ascii="Arial" w:hAnsi="Arial" w:cs="Arial"/>
          <w:b/>
          <w:bCs/>
          <w:sz w:val="26"/>
          <w:szCs w:val="26"/>
        </w:rPr>
      </w:pPr>
    </w:p>
    <w:p w14:paraId="1154E08A" w14:textId="77777777" w:rsidR="002D5E63" w:rsidRDefault="007C6802">
      <w:pPr>
        <w:numPr>
          <w:ilvl w:val="1"/>
          <w:numId w:val="3"/>
        </w:numPr>
        <w:rPr>
          <w:rFonts w:ascii="Arial" w:hAnsi="Arial" w:cs="Arial"/>
          <w:b/>
          <w:bCs/>
          <w:sz w:val="26"/>
          <w:szCs w:val="26"/>
        </w:rPr>
      </w:pPr>
      <w:r>
        <w:rPr>
          <w:rFonts w:ascii="Arial" w:hAnsi="Arial" w:cs="Arial"/>
          <w:b/>
          <w:bCs/>
          <w:sz w:val="26"/>
          <w:szCs w:val="26"/>
        </w:rPr>
        <w:t>Statistical Analysis</w:t>
      </w:r>
    </w:p>
    <w:p w14:paraId="0036CB81" w14:textId="77777777" w:rsidR="002D5E63" w:rsidRDefault="002D5E63">
      <w:pPr>
        <w:rPr>
          <w:rFonts w:ascii="Arial" w:hAnsi="Arial" w:cs="Arial"/>
          <w:b/>
          <w:bCs/>
          <w:sz w:val="26"/>
          <w:szCs w:val="26"/>
        </w:rPr>
      </w:pPr>
    </w:p>
    <w:p w14:paraId="5129BE46" w14:textId="77777777" w:rsidR="002D5E63" w:rsidRDefault="007C6802">
      <w:pPr>
        <w:rPr>
          <w:rFonts w:ascii="Arial" w:hAnsi="Arial" w:cs="Arial"/>
          <w:sz w:val="26"/>
          <w:szCs w:val="26"/>
        </w:rPr>
      </w:pPr>
      <w:r>
        <w:rPr>
          <w:rFonts w:ascii="Arial" w:hAnsi="Arial"/>
          <w:sz w:val="26"/>
          <w:szCs w:val="26"/>
        </w:rPr>
        <w:t>To enhance the statistical analysis, the researcher skillfully utilized One-Way ANOVA and independent samples t-tests to uncover differences in evidence-based practice competency across various demographic profiles. Furthermore, Pearson’s correlation coefficient was adeptly employed to explore the intriguing relationships between the subscales of the Evidence-Based Practice Competency Questionnaire (EBP-COQ). To ensure robust reliability, validity, and responsiveness, the Cronbach's α coefficient was meticulously applied to each dimension, providing a powerful measure of the evidence-based practice competence among intern nursing students.</w:t>
      </w:r>
    </w:p>
    <w:p w14:paraId="497555ED" w14:textId="77777777" w:rsidR="002D5E63" w:rsidRDefault="002D5E63">
      <w:pPr>
        <w:rPr>
          <w:rFonts w:ascii="Arial" w:hAnsi="Arial" w:cs="Arial"/>
          <w:sz w:val="26"/>
          <w:szCs w:val="26"/>
        </w:rPr>
      </w:pPr>
    </w:p>
    <w:p w14:paraId="356E4CCD" w14:textId="77777777" w:rsidR="002D5E63" w:rsidRDefault="007C6802">
      <w:pPr>
        <w:numPr>
          <w:ilvl w:val="0"/>
          <w:numId w:val="4"/>
        </w:numPr>
        <w:rPr>
          <w:rFonts w:ascii="Arial" w:hAnsi="Arial" w:cs="Arial"/>
          <w:b/>
          <w:bCs/>
          <w:sz w:val="26"/>
          <w:szCs w:val="26"/>
        </w:rPr>
      </w:pPr>
      <w:r>
        <w:rPr>
          <w:rFonts w:ascii="Arial" w:hAnsi="Arial" w:cs="Arial"/>
          <w:b/>
          <w:bCs/>
          <w:sz w:val="26"/>
          <w:szCs w:val="26"/>
        </w:rPr>
        <w:t>RESULTS AND DISCUSSION</w:t>
      </w:r>
    </w:p>
    <w:p w14:paraId="638516EF" w14:textId="77777777" w:rsidR="002D5E63" w:rsidRDefault="002D5E63">
      <w:pPr>
        <w:tabs>
          <w:tab w:val="center" w:pos="4153"/>
        </w:tabs>
        <w:jc w:val="both"/>
        <w:rPr>
          <w:rFonts w:ascii="Arial" w:eastAsia="SimSun" w:hAnsi="Arial" w:cs="Arial"/>
          <w:kern w:val="2"/>
          <w:sz w:val="26"/>
          <w:szCs w:val="26"/>
        </w:rPr>
      </w:pPr>
    </w:p>
    <w:p w14:paraId="03CDAD17" w14:textId="77777777" w:rsidR="002D5E63" w:rsidRDefault="007C6802">
      <w:pPr>
        <w:tabs>
          <w:tab w:val="center" w:pos="4153"/>
        </w:tabs>
        <w:jc w:val="both"/>
        <w:rPr>
          <w:rFonts w:ascii="Arial" w:eastAsia="SimSun" w:hAnsi="Arial"/>
          <w:kern w:val="2"/>
          <w:sz w:val="26"/>
          <w:szCs w:val="26"/>
        </w:rPr>
      </w:pPr>
      <w:r>
        <w:rPr>
          <w:rFonts w:ascii="Arial" w:eastAsia="SimSun" w:hAnsi="Arial"/>
          <w:kern w:val="2"/>
          <w:sz w:val="26"/>
          <w:szCs w:val="26"/>
        </w:rPr>
        <w:t>Table 1 presents the frequency distribution of participants' information. A total of 130 questionnaires were distributed among undergraduate nursing intern students, and all 130 completed questionnaires were returned, resulting in a response rate of 100%. In this study, 82 participants (63.08%) were female, while 48 participants (36.92%) were male. Most of the interns (60.77%) were placed in upper first-class hospitals, 18.46% in middle first-class hospitals, and a smaller proportion (20.77%) in secondary hospitals.</w:t>
      </w:r>
    </w:p>
    <w:p w14:paraId="0475EBCE" w14:textId="77777777" w:rsidR="002D5E63" w:rsidRDefault="002D5E63">
      <w:pPr>
        <w:tabs>
          <w:tab w:val="center" w:pos="4153"/>
        </w:tabs>
        <w:jc w:val="both"/>
        <w:rPr>
          <w:rFonts w:ascii="Arial" w:eastAsia="SimSun" w:hAnsi="Arial"/>
          <w:kern w:val="2"/>
          <w:sz w:val="26"/>
          <w:szCs w:val="26"/>
        </w:rPr>
      </w:pPr>
    </w:p>
    <w:p w14:paraId="3AE3E3E6" w14:textId="77777777" w:rsidR="002D5E63" w:rsidRDefault="007C6802">
      <w:pPr>
        <w:tabs>
          <w:tab w:val="center" w:pos="4153"/>
        </w:tabs>
        <w:jc w:val="both"/>
        <w:rPr>
          <w:rFonts w:ascii="Arial" w:eastAsia="SimSun" w:hAnsi="Arial"/>
          <w:kern w:val="2"/>
          <w:sz w:val="26"/>
          <w:szCs w:val="26"/>
        </w:rPr>
      </w:pPr>
      <w:r>
        <w:rPr>
          <w:rFonts w:ascii="Arial" w:eastAsia="SimSun" w:hAnsi="Arial"/>
          <w:kern w:val="2"/>
          <w:sz w:val="26"/>
          <w:szCs w:val="26"/>
        </w:rPr>
        <w:t xml:space="preserve">The distribution of clinical nursing internships revealed that 86 nursing students (66.15%) had internship durations ranging from 4 to 7 months. In contrast, 19 students (14.62%) had internships lasting less than 3 months, while 25 students (19.23%) participated in internships longer than 8 months. </w:t>
      </w:r>
    </w:p>
    <w:p w14:paraId="53AAD2E2" w14:textId="77777777" w:rsidR="002D5E63" w:rsidRDefault="002D5E63">
      <w:pPr>
        <w:tabs>
          <w:tab w:val="center" w:pos="4153"/>
        </w:tabs>
        <w:jc w:val="both"/>
        <w:rPr>
          <w:rFonts w:ascii="Arial" w:eastAsia="SimSun" w:hAnsi="Arial"/>
          <w:kern w:val="2"/>
          <w:sz w:val="26"/>
          <w:szCs w:val="26"/>
        </w:rPr>
      </w:pPr>
    </w:p>
    <w:p w14:paraId="5B690A42" w14:textId="77777777" w:rsidR="002D5E63" w:rsidRDefault="007C6802">
      <w:pPr>
        <w:tabs>
          <w:tab w:val="center" w:pos="4153"/>
        </w:tabs>
        <w:jc w:val="both"/>
        <w:rPr>
          <w:rFonts w:ascii="Arial" w:eastAsia="SimSun" w:hAnsi="Arial"/>
          <w:kern w:val="2"/>
          <w:sz w:val="26"/>
          <w:szCs w:val="26"/>
        </w:rPr>
      </w:pPr>
      <w:r>
        <w:rPr>
          <w:rFonts w:ascii="Arial" w:eastAsia="SimSun" w:hAnsi="Arial"/>
          <w:kern w:val="2"/>
          <w:sz w:val="26"/>
          <w:szCs w:val="26"/>
        </w:rPr>
        <w:t xml:space="preserve">Regarding English proficiency, the majority of nursing students, 83 (63.85%), achieved a CET-4 level. Additionally, 21 students (16.15%) attained a CET-6 level, and 26 students (20%) did not have any English proficiency grade. </w:t>
      </w:r>
    </w:p>
    <w:p w14:paraId="67BB5DDE" w14:textId="77777777" w:rsidR="002D5E63" w:rsidRDefault="002D5E63">
      <w:pPr>
        <w:tabs>
          <w:tab w:val="center" w:pos="4153"/>
        </w:tabs>
        <w:jc w:val="both"/>
        <w:rPr>
          <w:rFonts w:ascii="Arial" w:eastAsia="SimSun" w:hAnsi="Arial"/>
          <w:kern w:val="2"/>
          <w:sz w:val="26"/>
          <w:szCs w:val="26"/>
        </w:rPr>
      </w:pPr>
    </w:p>
    <w:p w14:paraId="1A0CE9F6" w14:textId="77777777" w:rsidR="002D5E63" w:rsidRDefault="007C6802">
      <w:pPr>
        <w:tabs>
          <w:tab w:val="center" w:pos="4153"/>
        </w:tabs>
        <w:jc w:val="both"/>
        <w:rPr>
          <w:rFonts w:ascii="Arial" w:eastAsia="SimSun" w:hAnsi="Arial"/>
          <w:kern w:val="2"/>
          <w:sz w:val="26"/>
          <w:szCs w:val="26"/>
        </w:rPr>
      </w:pPr>
      <w:r>
        <w:rPr>
          <w:rFonts w:ascii="Arial" w:eastAsia="SimSun" w:hAnsi="Arial"/>
          <w:kern w:val="2"/>
          <w:sz w:val="26"/>
          <w:szCs w:val="26"/>
        </w:rPr>
        <w:t>As for education in evidence-based practice (EBP), 69.23% of nursing students reported having received training, while 30.77% had not. Furthermore, 106 students (81.54%) indicated that they had completed a literature search course, whereas 24 students (18.46%) had not. Finally, 114 students (87.69%) stated that they had taken a course on "Nursing Research," while 16 students (12.31%) did not enroll in this course. Specific results are presented in Table 1.</w:t>
      </w:r>
    </w:p>
    <w:p w14:paraId="7C7853D0" w14:textId="77777777" w:rsidR="002D5E63" w:rsidRDefault="002D5E63">
      <w:pPr>
        <w:tabs>
          <w:tab w:val="center" w:pos="4153"/>
        </w:tabs>
        <w:ind w:firstLineChars="200" w:firstLine="520"/>
        <w:jc w:val="both"/>
        <w:rPr>
          <w:rFonts w:ascii="Arial" w:eastAsia="SimSun" w:hAnsi="Arial"/>
          <w:kern w:val="2"/>
          <w:sz w:val="26"/>
          <w:szCs w:val="26"/>
        </w:rPr>
      </w:pPr>
    </w:p>
    <w:p w14:paraId="2F343D69" w14:textId="77777777" w:rsidR="002D5E63" w:rsidRDefault="007C6802">
      <w:pPr>
        <w:widowControl w:val="0"/>
        <w:tabs>
          <w:tab w:val="left" w:pos="215"/>
          <w:tab w:val="left" w:pos="420"/>
          <w:tab w:val="left" w:pos="567"/>
        </w:tabs>
        <w:spacing w:line="400" w:lineRule="exact"/>
        <w:jc w:val="center"/>
        <w:rPr>
          <w:rFonts w:ascii="Arial" w:eastAsia="FangSong" w:hAnsi="Arial" w:cs="Arial"/>
          <w:b/>
          <w:bCs/>
          <w:sz w:val="24"/>
          <w:szCs w:val="24"/>
        </w:rPr>
      </w:pPr>
      <w:r>
        <w:rPr>
          <w:rFonts w:ascii="Arial" w:eastAsia="SimSun" w:hAnsi="Arial" w:cs="Arial"/>
          <w:kern w:val="2"/>
          <w:sz w:val="24"/>
          <w:szCs w:val="24"/>
        </w:rPr>
        <w:t>Table</w:t>
      </w:r>
      <w:proofErr w:type="gramStart"/>
      <w:r>
        <w:rPr>
          <w:rFonts w:ascii="Arial" w:eastAsia="SimSun" w:hAnsi="Arial" w:cs="Arial"/>
          <w:kern w:val="2"/>
          <w:sz w:val="24"/>
          <w:szCs w:val="24"/>
        </w:rPr>
        <w:t>1  Demographic</w:t>
      </w:r>
      <w:proofErr w:type="gramEnd"/>
      <w:r>
        <w:rPr>
          <w:rFonts w:ascii="Arial" w:eastAsia="SimSun" w:hAnsi="Arial" w:cs="Arial"/>
          <w:kern w:val="2"/>
          <w:sz w:val="24"/>
          <w:szCs w:val="24"/>
        </w:rPr>
        <w:t xml:space="preserve"> Profile</w:t>
      </w:r>
      <w:r>
        <w:rPr>
          <w:rFonts w:ascii="Arial" w:hAnsi="Arial" w:cs="Arial"/>
          <w:kern w:val="2"/>
          <w:sz w:val="24"/>
          <w:szCs w:val="24"/>
        </w:rPr>
        <w:t xml:space="preserve"> </w:t>
      </w:r>
      <w:r>
        <w:rPr>
          <w:rFonts w:ascii="Arial" w:eastAsia="SimSun" w:hAnsi="Arial" w:cs="Arial"/>
          <w:kern w:val="2"/>
          <w:sz w:val="24"/>
          <w:szCs w:val="24"/>
        </w:rPr>
        <w:t>of the undergraduate intern nursing students</w:t>
      </w:r>
      <w:r>
        <w:rPr>
          <w:rFonts w:ascii="Arial" w:eastAsia="SimSun" w:hAnsi="Arial" w:cs="Arial"/>
          <w:sz w:val="24"/>
          <w:szCs w:val="24"/>
        </w:rPr>
        <w:t>（</w:t>
      </w:r>
      <w:r>
        <w:rPr>
          <w:rFonts w:ascii="Arial" w:eastAsia="SimSun" w:hAnsi="Arial" w:cs="Arial"/>
          <w:sz w:val="24"/>
          <w:szCs w:val="24"/>
        </w:rPr>
        <w:t>n=</w:t>
      </w:r>
      <w:r>
        <w:rPr>
          <w:rFonts w:ascii="Arial" w:hAnsi="Arial" w:cs="Arial"/>
          <w:sz w:val="24"/>
          <w:szCs w:val="24"/>
        </w:rPr>
        <w:t>130</w:t>
      </w:r>
      <w:r>
        <w:rPr>
          <w:rFonts w:ascii="Arial" w:eastAsia="SimSun" w:hAnsi="Arial" w:cs="Arial"/>
          <w:sz w:val="24"/>
          <w:szCs w:val="24"/>
        </w:rPr>
        <w:t>）</w:t>
      </w:r>
    </w:p>
    <w:tbl>
      <w:tblPr>
        <w:tblStyle w:val="TableGrid"/>
        <w:tblW w:w="4993"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648"/>
        <w:gridCol w:w="2870"/>
        <w:gridCol w:w="1443"/>
        <w:gridCol w:w="2426"/>
      </w:tblGrid>
      <w:tr w:rsidR="002D5E63" w14:paraId="79A82F27" w14:textId="77777777">
        <w:trPr>
          <w:trHeight w:val="411"/>
        </w:trPr>
        <w:tc>
          <w:tcPr>
            <w:tcW w:w="1410" w:type="pct"/>
            <w:tcBorders>
              <w:bottom w:val="single" w:sz="6" w:space="0" w:color="auto"/>
            </w:tcBorders>
            <w:vAlign w:val="center"/>
          </w:tcPr>
          <w:p w14:paraId="0224BFE3" w14:textId="77777777" w:rsidR="002D5E63" w:rsidRDefault="007C6802">
            <w:pPr>
              <w:textAlignment w:val="top"/>
              <w:rPr>
                <w:rFonts w:ascii="Arial" w:eastAsia="SimSun" w:hAnsi="Arial" w:cs="Arial"/>
              </w:rPr>
            </w:pPr>
            <w:r>
              <w:rPr>
                <w:rFonts w:ascii="Arial" w:eastAsia="Trebuchet MS" w:hAnsi="Arial" w:cs="Arial"/>
                <w:b/>
                <w:bCs/>
                <w:spacing w:val="9"/>
              </w:rPr>
              <w:t>Variables</w:t>
            </w:r>
          </w:p>
        </w:tc>
        <w:tc>
          <w:tcPr>
            <w:tcW w:w="1528" w:type="pct"/>
            <w:tcBorders>
              <w:bottom w:val="single" w:sz="6" w:space="0" w:color="auto"/>
            </w:tcBorders>
            <w:vAlign w:val="center"/>
          </w:tcPr>
          <w:p w14:paraId="56E219AA" w14:textId="77777777" w:rsidR="002D5E63" w:rsidRDefault="007C6802">
            <w:pPr>
              <w:textAlignment w:val="top"/>
              <w:rPr>
                <w:rFonts w:ascii="Arial" w:eastAsia="SimSun" w:hAnsi="Arial" w:cs="Arial"/>
              </w:rPr>
            </w:pPr>
            <w:r>
              <w:rPr>
                <w:rFonts w:ascii="Arial" w:eastAsia="Trebuchet MS" w:hAnsi="Arial" w:cs="Arial"/>
                <w:b/>
                <w:bCs/>
                <w:spacing w:val="10"/>
              </w:rPr>
              <w:t>Category</w:t>
            </w:r>
          </w:p>
        </w:tc>
        <w:tc>
          <w:tcPr>
            <w:tcW w:w="769" w:type="pct"/>
            <w:tcBorders>
              <w:bottom w:val="single" w:sz="6" w:space="0" w:color="auto"/>
            </w:tcBorders>
            <w:vAlign w:val="center"/>
          </w:tcPr>
          <w:p w14:paraId="3AFF836D" w14:textId="77777777" w:rsidR="002D5E63" w:rsidRDefault="007C6802">
            <w:pPr>
              <w:textAlignment w:val="top"/>
              <w:rPr>
                <w:rFonts w:ascii="Arial" w:eastAsia="SimSun" w:hAnsi="Arial" w:cs="Arial"/>
              </w:rPr>
            </w:pPr>
            <w:r>
              <w:rPr>
                <w:rFonts w:ascii="Arial" w:eastAsia="Trebuchet MS" w:hAnsi="Arial" w:cs="Arial"/>
                <w:b/>
                <w:bCs/>
                <w:spacing w:val="10"/>
              </w:rPr>
              <w:t>Frequency</w:t>
            </w:r>
          </w:p>
        </w:tc>
        <w:tc>
          <w:tcPr>
            <w:tcW w:w="1291" w:type="pct"/>
            <w:tcBorders>
              <w:bottom w:val="single" w:sz="6" w:space="0" w:color="auto"/>
            </w:tcBorders>
            <w:vAlign w:val="center"/>
          </w:tcPr>
          <w:p w14:paraId="7761AFF5" w14:textId="77777777" w:rsidR="002D5E63" w:rsidRDefault="007C6802">
            <w:pPr>
              <w:textAlignment w:val="top"/>
              <w:rPr>
                <w:rFonts w:ascii="Arial" w:eastAsia="SimSun" w:hAnsi="Arial" w:cs="Arial"/>
              </w:rPr>
            </w:pPr>
            <w:r>
              <w:rPr>
                <w:rFonts w:ascii="Arial" w:eastAsia="Trebuchet MS" w:hAnsi="Arial" w:cs="Arial"/>
                <w:b/>
                <w:bCs/>
                <w:spacing w:val="9"/>
              </w:rPr>
              <w:t>Percentage</w:t>
            </w:r>
            <w:r>
              <w:rPr>
                <w:rFonts w:ascii="Arial" w:eastAsia="Trebuchet MS" w:hAnsi="Arial" w:cs="Arial"/>
                <w:spacing w:val="9"/>
              </w:rPr>
              <w:t xml:space="preserve"> </w:t>
            </w:r>
            <w:r>
              <w:rPr>
                <w:rFonts w:ascii="Arial" w:eastAsia="Trebuchet MS" w:hAnsi="Arial" w:cs="Arial"/>
                <w:b/>
                <w:bCs/>
                <w:spacing w:val="9"/>
              </w:rPr>
              <w:t>(%)</w:t>
            </w:r>
          </w:p>
        </w:tc>
      </w:tr>
      <w:tr w:rsidR="002D5E63" w14:paraId="720CF986" w14:textId="77777777">
        <w:trPr>
          <w:trHeight w:val="411"/>
        </w:trPr>
        <w:tc>
          <w:tcPr>
            <w:tcW w:w="1410" w:type="pct"/>
            <w:tcBorders>
              <w:top w:val="single" w:sz="6" w:space="0" w:color="auto"/>
              <w:bottom w:val="nil"/>
            </w:tcBorders>
            <w:vAlign w:val="center"/>
          </w:tcPr>
          <w:p w14:paraId="4425F3C3" w14:textId="77777777" w:rsidR="002D5E63" w:rsidRDefault="007C6802">
            <w:pPr>
              <w:rPr>
                <w:rFonts w:ascii="Arial" w:eastAsia="Cambria" w:hAnsi="Arial" w:cs="Arial"/>
                <w:lang w:bidi="ar"/>
              </w:rPr>
            </w:pPr>
            <w:r>
              <w:rPr>
                <w:rFonts w:ascii="Arial" w:eastAsia="Cambria" w:hAnsi="Arial" w:cs="Arial"/>
                <w:lang w:bidi="ar"/>
              </w:rPr>
              <w:t>Age</w:t>
            </w:r>
          </w:p>
        </w:tc>
        <w:tc>
          <w:tcPr>
            <w:tcW w:w="1528" w:type="pct"/>
            <w:tcBorders>
              <w:top w:val="single" w:sz="6" w:space="0" w:color="auto"/>
              <w:bottom w:val="nil"/>
            </w:tcBorders>
            <w:vAlign w:val="center"/>
          </w:tcPr>
          <w:p w14:paraId="7F055EC5" w14:textId="77777777" w:rsidR="002D5E63" w:rsidRDefault="007C6802">
            <w:pPr>
              <w:rPr>
                <w:rFonts w:ascii="Arial" w:eastAsia="Cambria" w:hAnsi="Arial" w:cs="Arial"/>
                <w:lang w:bidi="ar"/>
              </w:rPr>
            </w:pPr>
            <w:r>
              <w:rPr>
                <w:rFonts w:ascii="Arial" w:eastAsia="Cambria" w:hAnsi="Arial" w:cs="Arial"/>
                <w:lang w:bidi="ar"/>
              </w:rPr>
              <w:t>18~20</w:t>
            </w:r>
          </w:p>
        </w:tc>
        <w:tc>
          <w:tcPr>
            <w:tcW w:w="769" w:type="pct"/>
            <w:tcBorders>
              <w:top w:val="single" w:sz="6" w:space="0" w:color="auto"/>
              <w:bottom w:val="nil"/>
            </w:tcBorders>
            <w:vAlign w:val="center"/>
          </w:tcPr>
          <w:p w14:paraId="0C11B118" w14:textId="77777777" w:rsidR="002D5E63" w:rsidRDefault="007C6802">
            <w:pPr>
              <w:rPr>
                <w:rFonts w:ascii="Arial" w:eastAsia="Cambria" w:hAnsi="Arial" w:cs="Arial"/>
                <w:lang w:bidi="ar"/>
              </w:rPr>
            </w:pPr>
            <w:r>
              <w:rPr>
                <w:rFonts w:ascii="Arial" w:eastAsia="Cambria" w:hAnsi="Arial" w:cs="Arial"/>
                <w:lang w:bidi="ar"/>
              </w:rPr>
              <w:t>9</w:t>
            </w:r>
          </w:p>
        </w:tc>
        <w:tc>
          <w:tcPr>
            <w:tcW w:w="1291" w:type="pct"/>
            <w:tcBorders>
              <w:top w:val="single" w:sz="6" w:space="0" w:color="auto"/>
              <w:bottom w:val="nil"/>
            </w:tcBorders>
            <w:vAlign w:val="center"/>
          </w:tcPr>
          <w:p w14:paraId="1DC38D35" w14:textId="77777777" w:rsidR="002D5E63" w:rsidRDefault="007C6802">
            <w:pPr>
              <w:rPr>
                <w:rFonts w:ascii="Arial" w:eastAsia="Cambria" w:hAnsi="Arial" w:cs="Arial"/>
                <w:lang w:bidi="ar"/>
              </w:rPr>
            </w:pPr>
            <w:r>
              <w:rPr>
                <w:rFonts w:ascii="Arial" w:eastAsia="Cambria" w:hAnsi="Arial" w:cs="Arial"/>
                <w:lang w:bidi="ar"/>
              </w:rPr>
              <w:t>6.92</w:t>
            </w:r>
          </w:p>
        </w:tc>
      </w:tr>
      <w:tr w:rsidR="002D5E63" w14:paraId="73FA3F81" w14:textId="77777777">
        <w:trPr>
          <w:trHeight w:val="411"/>
        </w:trPr>
        <w:tc>
          <w:tcPr>
            <w:tcW w:w="1410" w:type="pct"/>
            <w:tcBorders>
              <w:top w:val="nil"/>
            </w:tcBorders>
            <w:vAlign w:val="center"/>
          </w:tcPr>
          <w:p w14:paraId="76CD909F" w14:textId="77777777" w:rsidR="002D5E63" w:rsidRDefault="002D5E63">
            <w:pPr>
              <w:rPr>
                <w:rFonts w:ascii="Arial" w:eastAsia="Cambria" w:hAnsi="Arial" w:cs="Arial"/>
                <w:lang w:bidi="ar"/>
              </w:rPr>
            </w:pPr>
          </w:p>
        </w:tc>
        <w:tc>
          <w:tcPr>
            <w:tcW w:w="1528" w:type="pct"/>
            <w:tcBorders>
              <w:top w:val="nil"/>
            </w:tcBorders>
            <w:vAlign w:val="center"/>
          </w:tcPr>
          <w:p w14:paraId="47322935" w14:textId="77777777" w:rsidR="002D5E63" w:rsidRDefault="007C6802">
            <w:pPr>
              <w:rPr>
                <w:rFonts w:ascii="Arial" w:eastAsia="Cambria" w:hAnsi="Arial" w:cs="Arial"/>
                <w:lang w:bidi="ar"/>
              </w:rPr>
            </w:pPr>
            <w:r>
              <w:rPr>
                <w:rFonts w:ascii="Arial" w:eastAsia="Cambria" w:hAnsi="Arial" w:cs="Arial"/>
                <w:lang w:bidi="ar"/>
              </w:rPr>
              <w:t>20-23</w:t>
            </w:r>
          </w:p>
        </w:tc>
        <w:tc>
          <w:tcPr>
            <w:tcW w:w="769" w:type="pct"/>
            <w:tcBorders>
              <w:top w:val="nil"/>
            </w:tcBorders>
            <w:vAlign w:val="center"/>
          </w:tcPr>
          <w:p w14:paraId="6A63C36C" w14:textId="77777777" w:rsidR="002D5E63" w:rsidRDefault="007C6802">
            <w:pPr>
              <w:rPr>
                <w:rFonts w:ascii="Arial" w:eastAsia="Cambria" w:hAnsi="Arial" w:cs="Arial"/>
                <w:lang w:bidi="ar"/>
              </w:rPr>
            </w:pPr>
            <w:r>
              <w:rPr>
                <w:rFonts w:ascii="Arial" w:eastAsia="Cambria" w:hAnsi="Arial" w:cs="Arial"/>
                <w:lang w:bidi="ar"/>
              </w:rPr>
              <w:t>73</w:t>
            </w:r>
          </w:p>
        </w:tc>
        <w:tc>
          <w:tcPr>
            <w:tcW w:w="1291" w:type="pct"/>
            <w:tcBorders>
              <w:top w:val="nil"/>
            </w:tcBorders>
            <w:vAlign w:val="center"/>
          </w:tcPr>
          <w:p w14:paraId="104CF907" w14:textId="77777777" w:rsidR="002D5E63" w:rsidRDefault="007C6802">
            <w:pPr>
              <w:rPr>
                <w:rFonts w:ascii="Arial" w:eastAsia="Cambria" w:hAnsi="Arial" w:cs="Arial"/>
                <w:lang w:bidi="ar"/>
              </w:rPr>
            </w:pPr>
            <w:r>
              <w:rPr>
                <w:rFonts w:ascii="Arial" w:eastAsia="Cambria" w:hAnsi="Arial" w:cs="Arial"/>
                <w:lang w:bidi="ar"/>
              </w:rPr>
              <w:t>56.15</w:t>
            </w:r>
          </w:p>
        </w:tc>
      </w:tr>
      <w:tr w:rsidR="002D5E63" w14:paraId="67D9EDF0" w14:textId="77777777">
        <w:trPr>
          <w:trHeight w:val="411"/>
        </w:trPr>
        <w:tc>
          <w:tcPr>
            <w:tcW w:w="1410" w:type="pct"/>
            <w:vAlign w:val="center"/>
          </w:tcPr>
          <w:p w14:paraId="62634062" w14:textId="77777777" w:rsidR="002D5E63" w:rsidRDefault="002D5E63">
            <w:pPr>
              <w:rPr>
                <w:rFonts w:ascii="Arial" w:eastAsia="Cambria" w:hAnsi="Arial" w:cs="Arial"/>
                <w:lang w:bidi="ar"/>
              </w:rPr>
            </w:pPr>
          </w:p>
        </w:tc>
        <w:tc>
          <w:tcPr>
            <w:tcW w:w="1528" w:type="pct"/>
            <w:vAlign w:val="center"/>
          </w:tcPr>
          <w:p w14:paraId="14A9C7A5" w14:textId="77777777" w:rsidR="002D5E63" w:rsidRDefault="007C6802">
            <w:pPr>
              <w:rPr>
                <w:rFonts w:ascii="Arial" w:eastAsia="Cambria" w:hAnsi="Arial" w:cs="Arial"/>
                <w:lang w:bidi="ar"/>
              </w:rPr>
            </w:pPr>
            <w:r>
              <w:rPr>
                <w:rFonts w:ascii="Arial" w:eastAsia="Cambria" w:hAnsi="Arial" w:cs="Arial"/>
                <w:lang w:bidi="ar"/>
              </w:rPr>
              <w:t>23~26</w:t>
            </w:r>
          </w:p>
        </w:tc>
        <w:tc>
          <w:tcPr>
            <w:tcW w:w="769" w:type="pct"/>
            <w:vAlign w:val="center"/>
          </w:tcPr>
          <w:p w14:paraId="505CC8D3" w14:textId="77777777" w:rsidR="002D5E63" w:rsidRDefault="007C6802">
            <w:pPr>
              <w:rPr>
                <w:rFonts w:ascii="Arial" w:eastAsia="Cambria" w:hAnsi="Arial" w:cs="Arial"/>
                <w:lang w:bidi="ar"/>
              </w:rPr>
            </w:pPr>
            <w:r>
              <w:rPr>
                <w:rFonts w:ascii="Arial" w:eastAsia="Cambria" w:hAnsi="Arial" w:cs="Arial"/>
                <w:lang w:bidi="ar"/>
              </w:rPr>
              <w:t>48</w:t>
            </w:r>
          </w:p>
        </w:tc>
        <w:tc>
          <w:tcPr>
            <w:tcW w:w="1291" w:type="pct"/>
            <w:vAlign w:val="center"/>
          </w:tcPr>
          <w:p w14:paraId="12913639" w14:textId="77777777" w:rsidR="002D5E63" w:rsidRDefault="007C6802">
            <w:pPr>
              <w:rPr>
                <w:rFonts w:ascii="Arial" w:eastAsia="Cambria" w:hAnsi="Arial" w:cs="Arial"/>
                <w:lang w:bidi="ar"/>
              </w:rPr>
            </w:pPr>
            <w:r>
              <w:rPr>
                <w:rFonts w:ascii="Arial" w:eastAsia="Cambria" w:hAnsi="Arial" w:cs="Arial"/>
                <w:lang w:bidi="ar"/>
              </w:rPr>
              <w:t>36.92</w:t>
            </w:r>
          </w:p>
        </w:tc>
      </w:tr>
      <w:tr w:rsidR="002D5E63" w14:paraId="1D5D4CCF" w14:textId="77777777">
        <w:trPr>
          <w:trHeight w:val="411"/>
        </w:trPr>
        <w:tc>
          <w:tcPr>
            <w:tcW w:w="1410" w:type="pct"/>
            <w:vAlign w:val="center"/>
          </w:tcPr>
          <w:p w14:paraId="2E8A0A19" w14:textId="77777777" w:rsidR="002D5E63" w:rsidRDefault="007C6802">
            <w:pPr>
              <w:rPr>
                <w:rFonts w:ascii="Arial" w:eastAsia="Cambria" w:hAnsi="Arial" w:cs="Arial"/>
                <w:lang w:bidi="ar"/>
              </w:rPr>
            </w:pPr>
            <w:r>
              <w:rPr>
                <w:rFonts w:ascii="Arial" w:eastAsia="Cambria" w:hAnsi="Arial" w:cs="Arial"/>
                <w:lang w:bidi="ar"/>
              </w:rPr>
              <w:t>Gender</w:t>
            </w:r>
          </w:p>
        </w:tc>
        <w:tc>
          <w:tcPr>
            <w:tcW w:w="1528" w:type="pct"/>
            <w:vAlign w:val="center"/>
          </w:tcPr>
          <w:p w14:paraId="00B228DE" w14:textId="77777777" w:rsidR="002D5E63" w:rsidRDefault="007C6802">
            <w:pPr>
              <w:rPr>
                <w:rFonts w:ascii="Arial" w:eastAsia="Cambria" w:hAnsi="Arial" w:cs="Arial"/>
                <w:lang w:bidi="ar"/>
              </w:rPr>
            </w:pPr>
            <w:r>
              <w:rPr>
                <w:rFonts w:ascii="Arial" w:eastAsia="Cambria" w:hAnsi="Arial" w:cs="Arial"/>
                <w:lang w:bidi="ar"/>
              </w:rPr>
              <w:t>M</w:t>
            </w:r>
          </w:p>
        </w:tc>
        <w:tc>
          <w:tcPr>
            <w:tcW w:w="769" w:type="pct"/>
            <w:vAlign w:val="center"/>
          </w:tcPr>
          <w:p w14:paraId="4DD68093" w14:textId="77777777" w:rsidR="002D5E63" w:rsidRDefault="007C6802">
            <w:pPr>
              <w:rPr>
                <w:rFonts w:ascii="Arial" w:eastAsia="Cambria" w:hAnsi="Arial" w:cs="Arial"/>
                <w:lang w:bidi="ar"/>
              </w:rPr>
            </w:pPr>
            <w:r>
              <w:rPr>
                <w:rFonts w:ascii="Arial" w:eastAsia="Cambria" w:hAnsi="Arial" w:cs="Arial"/>
                <w:lang w:bidi="ar"/>
              </w:rPr>
              <w:t>48</w:t>
            </w:r>
          </w:p>
        </w:tc>
        <w:tc>
          <w:tcPr>
            <w:tcW w:w="1291" w:type="pct"/>
            <w:vAlign w:val="center"/>
          </w:tcPr>
          <w:p w14:paraId="390F5C86" w14:textId="77777777" w:rsidR="002D5E63" w:rsidRDefault="007C6802">
            <w:pPr>
              <w:rPr>
                <w:rFonts w:ascii="Arial" w:eastAsia="Cambria" w:hAnsi="Arial" w:cs="Arial"/>
                <w:lang w:bidi="ar"/>
              </w:rPr>
            </w:pPr>
            <w:r>
              <w:rPr>
                <w:rFonts w:ascii="Arial" w:eastAsia="Cambria" w:hAnsi="Arial" w:cs="Arial"/>
                <w:lang w:bidi="ar"/>
              </w:rPr>
              <w:t>36.92</w:t>
            </w:r>
          </w:p>
        </w:tc>
      </w:tr>
      <w:tr w:rsidR="002D5E63" w14:paraId="258E9A42" w14:textId="77777777">
        <w:trPr>
          <w:trHeight w:val="411"/>
        </w:trPr>
        <w:tc>
          <w:tcPr>
            <w:tcW w:w="1410" w:type="pct"/>
            <w:vAlign w:val="center"/>
          </w:tcPr>
          <w:p w14:paraId="1F5869A8" w14:textId="77777777" w:rsidR="002D5E63" w:rsidRDefault="002D5E63">
            <w:pPr>
              <w:rPr>
                <w:rFonts w:ascii="Arial" w:eastAsia="Cambria" w:hAnsi="Arial" w:cs="Arial"/>
                <w:lang w:bidi="ar"/>
              </w:rPr>
            </w:pPr>
          </w:p>
        </w:tc>
        <w:tc>
          <w:tcPr>
            <w:tcW w:w="1528" w:type="pct"/>
            <w:vAlign w:val="center"/>
          </w:tcPr>
          <w:p w14:paraId="1DDA1E50" w14:textId="77777777" w:rsidR="002D5E63" w:rsidRDefault="007C6802">
            <w:pPr>
              <w:rPr>
                <w:rFonts w:ascii="Arial" w:eastAsia="Cambria" w:hAnsi="Arial" w:cs="Arial"/>
                <w:lang w:bidi="ar"/>
              </w:rPr>
            </w:pPr>
            <w:r>
              <w:rPr>
                <w:rFonts w:ascii="Arial" w:eastAsia="Cambria" w:hAnsi="Arial" w:cs="Arial"/>
                <w:lang w:bidi="ar"/>
              </w:rPr>
              <w:t>F</w:t>
            </w:r>
          </w:p>
        </w:tc>
        <w:tc>
          <w:tcPr>
            <w:tcW w:w="769" w:type="pct"/>
            <w:vAlign w:val="center"/>
          </w:tcPr>
          <w:p w14:paraId="53C99317" w14:textId="77777777" w:rsidR="002D5E63" w:rsidRDefault="007C6802">
            <w:pPr>
              <w:rPr>
                <w:rFonts w:ascii="Arial" w:eastAsia="Cambria" w:hAnsi="Arial" w:cs="Arial"/>
                <w:lang w:bidi="ar"/>
              </w:rPr>
            </w:pPr>
            <w:r>
              <w:rPr>
                <w:rFonts w:ascii="Arial" w:eastAsia="Cambria" w:hAnsi="Arial" w:cs="Arial"/>
                <w:lang w:bidi="ar"/>
              </w:rPr>
              <w:t>82</w:t>
            </w:r>
          </w:p>
        </w:tc>
        <w:tc>
          <w:tcPr>
            <w:tcW w:w="1291" w:type="pct"/>
            <w:vAlign w:val="center"/>
          </w:tcPr>
          <w:p w14:paraId="771CC3C0" w14:textId="77777777" w:rsidR="002D5E63" w:rsidRDefault="007C6802">
            <w:pPr>
              <w:rPr>
                <w:rFonts w:ascii="Arial" w:eastAsia="Cambria" w:hAnsi="Arial" w:cs="Arial"/>
                <w:lang w:bidi="ar"/>
              </w:rPr>
            </w:pPr>
            <w:r>
              <w:rPr>
                <w:rFonts w:ascii="Arial" w:eastAsia="Cambria" w:hAnsi="Arial" w:cs="Arial"/>
                <w:lang w:bidi="ar"/>
              </w:rPr>
              <w:t>63.08</w:t>
            </w:r>
          </w:p>
        </w:tc>
      </w:tr>
      <w:tr w:rsidR="002D5E63" w14:paraId="57C0C180" w14:textId="77777777">
        <w:trPr>
          <w:trHeight w:val="411"/>
        </w:trPr>
        <w:tc>
          <w:tcPr>
            <w:tcW w:w="1410" w:type="pct"/>
            <w:vAlign w:val="center"/>
          </w:tcPr>
          <w:p w14:paraId="6AC0930A" w14:textId="77777777" w:rsidR="002D5E63" w:rsidRDefault="007C6802">
            <w:pPr>
              <w:rPr>
                <w:rFonts w:ascii="Arial" w:eastAsia="Cambria" w:hAnsi="Arial" w:cs="Arial"/>
                <w:lang w:bidi="ar"/>
              </w:rPr>
            </w:pPr>
            <w:r>
              <w:rPr>
                <w:rFonts w:ascii="Arial" w:eastAsia="Cambria" w:hAnsi="Arial" w:cs="Arial"/>
                <w:lang w:bidi="ar"/>
              </w:rPr>
              <w:t>Internship Hospital Grade</w:t>
            </w:r>
            <w:r>
              <w:rPr>
                <w:rFonts w:ascii="Arial" w:eastAsia="Cambria" w:hAnsi="Arial" w:cs="Arial"/>
                <w:lang w:bidi="ar"/>
              </w:rPr>
              <w:br/>
            </w:r>
          </w:p>
        </w:tc>
        <w:tc>
          <w:tcPr>
            <w:tcW w:w="1528" w:type="pct"/>
            <w:vAlign w:val="center"/>
          </w:tcPr>
          <w:p w14:paraId="78D5E841" w14:textId="77777777" w:rsidR="002D5E63" w:rsidRDefault="007C6802">
            <w:pPr>
              <w:rPr>
                <w:rFonts w:ascii="Arial" w:eastAsia="Cambria" w:hAnsi="Arial" w:cs="Arial"/>
                <w:lang w:bidi="ar"/>
              </w:rPr>
            </w:pPr>
            <w:hyperlink r:id="rId7" w:tgtFrame="https://zhuanlan.zhihu.com/p/_blank" w:history="1">
              <w:r>
                <w:rPr>
                  <w:rFonts w:ascii="Arial" w:eastAsia="Cambria" w:hAnsi="Arial" w:cs="Arial"/>
                  <w:lang w:bidi="ar"/>
                </w:rPr>
                <w:t>Upper First class Hospital</w:t>
              </w:r>
            </w:hyperlink>
          </w:p>
        </w:tc>
        <w:tc>
          <w:tcPr>
            <w:tcW w:w="769" w:type="pct"/>
            <w:vAlign w:val="center"/>
          </w:tcPr>
          <w:p w14:paraId="413C0EF5" w14:textId="77777777" w:rsidR="002D5E63" w:rsidRDefault="007C6802">
            <w:pPr>
              <w:rPr>
                <w:rFonts w:ascii="Arial" w:eastAsia="Cambria" w:hAnsi="Arial" w:cs="Arial"/>
                <w:lang w:bidi="ar"/>
              </w:rPr>
            </w:pPr>
            <w:r>
              <w:rPr>
                <w:rFonts w:ascii="Arial" w:eastAsia="Cambria" w:hAnsi="Arial" w:cs="Arial"/>
                <w:lang w:bidi="ar"/>
              </w:rPr>
              <w:t>79</w:t>
            </w:r>
          </w:p>
        </w:tc>
        <w:tc>
          <w:tcPr>
            <w:tcW w:w="1291" w:type="pct"/>
            <w:vAlign w:val="center"/>
          </w:tcPr>
          <w:p w14:paraId="3816A4E5" w14:textId="77777777" w:rsidR="002D5E63" w:rsidRDefault="007C6802">
            <w:pPr>
              <w:rPr>
                <w:rFonts w:ascii="Arial" w:eastAsia="Cambria" w:hAnsi="Arial" w:cs="Arial"/>
                <w:lang w:bidi="ar"/>
              </w:rPr>
            </w:pPr>
            <w:r>
              <w:rPr>
                <w:rFonts w:ascii="Arial" w:eastAsia="Cambria" w:hAnsi="Arial" w:cs="Arial"/>
                <w:lang w:bidi="ar"/>
              </w:rPr>
              <w:t>60.77</w:t>
            </w:r>
          </w:p>
        </w:tc>
      </w:tr>
      <w:tr w:rsidR="002D5E63" w14:paraId="5BB82F31" w14:textId="77777777">
        <w:trPr>
          <w:trHeight w:val="411"/>
        </w:trPr>
        <w:tc>
          <w:tcPr>
            <w:tcW w:w="1410" w:type="pct"/>
            <w:vAlign w:val="center"/>
          </w:tcPr>
          <w:p w14:paraId="18CC4350" w14:textId="77777777" w:rsidR="002D5E63" w:rsidRDefault="002D5E63">
            <w:pPr>
              <w:rPr>
                <w:rFonts w:ascii="Arial" w:eastAsia="Cambria" w:hAnsi="Arial" w:cs="Arial"/>
                <w:lang w:bidi="ar"/>
              </w:rPr>
            </w:pPr>
          </w:p>
        </w:tc>
        <w:tc>
          <w:tcPr>
            <w:tcW w:w="1528" w:type="pct"/>
            <w:vAlign w:val="center"/>
          </w:tcPr>
          <w:p w14:paraId="6F3F188B" w14:textId="77777777" w:rsidR="002D5E63" w:rsidRDefault="007C6802">
            <w:pPr>
              <w:rPr>
                <w:rFonts w:ascii="Arial" w:eastAsia="Cambria" w:hAnsi="Arial" w:cs="Arial"/>
                <w:lang w:bidi="ar"/>
              </w:rPr>
            </w:pPr>
            <w:r>
              <w:rPr>
                <w:rFonts w:ascii="Arial" w:eastAsia="Cambria" w:hAnsi="Arial" w:cs="Arial"/>
                <w:lang w:bidi="ar"/>
              </w:rPr>
              <w:t>Middle First Class Hospital</w:t>
            </w:r>
          </w:p>
        </w:tc>
        <w:tc>
          <w:tcPr>
            <w:tcW w:w="769" w:type="pct"/>
            <w:vAlign w:val="center"/>
          </w:tcPr>
          <w:p w14:paraId="629D8D72" w14:textId="77777777" w:rsidR="002D5E63" w:rsidRDefault="007C6802">
            <w:pPr>
              <w:rPr>
                <w:rFonts w:ascii="Arial" w:eastAsia="Cambria" w:hAnsi="Arial" w:cs="Arial"/>
                <w:lang w:bidi="ar"/>
              </w:rPr>
            </w:pPr>
            <w:r>
              <w:rPr>
                <w:rFonts w:ascii="Arial" w:eastAsia="Cambria" w:hAnsi="Arial" w:cs="Arial"/>
                <w:lang w:bidi="ar"/>
              </w:rPr>
              <w:t>24</w:t>
            </w:r>
          </w:p>
        </w:tc>
        <w:tc>
          <w:tcPr>
            <w:tcW w:w="1291" w:type="pct"/>
            <w:vAlign w:val="center"/>
          </w:tcPr>
          <w:p w14:paraId="51483F7B" w14:textId="77777777" w:rsidR="002D5E63" w:rsidRDefault="007C6802">
            <w:pPr>
              <w:rPr>
                <w:rFonts w:ascii="Arial" w:eastAsia="Cambria" w:hAnsi="Arial" w:cs="Arial"/>
                <w:lang w:bidi="ar"/>
              </w:rPr>
            </w:pPr>
            <w:r>
              <w:rPr>
                <w:rFonts w:ascii="Arial" w:eastAsia="Cambria" w:hAnsi="Arial" w:cs="Arial"/>
                <w:lang w:bidi="ar"/>
              </w:rPr>
              <w:t>18.46</w:t>
            </w:r>
          </w:p>
        </w:tc>
      </w:tr>
      <w:tr w:rsidR="002D5E63" w14:paraId="7D797679" w14:textId="77777777">
        <w:trPr>
          <w:trHeight w:val="411"/>
        </w:trPr>
        <w:tc>
          <w:tcPr>
            <w:tcW w:w="1410" w:type="pct"/>
            <w:vAlign w:val="center"/>
          </w:tcPr>
          <w:p w14:paraId="43F75F04" w14:textId="77777777" w:rsidR="002D5E63" w:rsidRDefault="002D5E63">
            <w:pPr>
              <w:rPr>
                <w:rFonts w:ascii="Arial" w:eastAsia="Cambria" w:hAnsi="Arial" w:cs="Arial"/>
                <w:lang w:bidi="ar"/>
              </w:rPr>
            </w:pPr>
          </w:p>
        </w:tc>
        <w:tc>
          <w:tcPr>
            <w:tcW w:w="1528" w:type="pct"/>
            <w:vAlign w:val="center"/>
          </w:tcPr>
          <w:p w14:paraId="0404EBBB" w14:textId="77777777" w:rsidR="002D5E63" w:rsidRDefault="007C6802">
            <w:pPr>
              <w:rPr>
                <w:rFonts w:ascii="Arial" w:eastAsia="Cambria" w:hAnsi="Arial" w:cs="Arial"/>
                <w:lang w:bidi="ar"/>
              </w:rPr>
            </w:pPr>
            <w:r>
              <w:rPr>
                <w:rFonts w:ascii="Arial" w:eastAsia="Cambria" w:hAnsi="Arial" w:cs="Arial"/>
                <w:lang w:bidi="ar"/>
              </w:rPr>
              <w:t>Upper Second Class Hospital</w:t>
            </w:r>
          </w:p>
        </w:tc>
        <w:tc>
          <w:tcPr>
            <w:tcW w:w="769" w:type="pct"/>
            <w:vAlign w:val="center"/>
          </w:tcPr>
          <w:p w14:paraId="4BD41F27" w14:textId="77777777" w:rsidR="002D5E63" w:rsidRDefault="007C6802">
            <w:pPr>
              <w:rPr>
                <w:rFonts w:ascii="Arial" w:eastAsia="Cambria" w:hAnsi="Arial" w:cs="Arial"/>
                <w:lang w:bidi="ar"/>
              </w:rPr>
            </w:pPr>
            <w:r>
              <w:rPr>
                <w:rFonts w:ascii="Arial" w:eastAsia="Cambria" w:hAnsi="Arial" w:cs="Arial"/>
                <w:lang w:bidi="ar"/>
              </w:rPr>
              <w:t>25</w:t>
            </w:r>
          </w:p>
        </w:tc>
        <w:tc>
          <w:tcPr>
            <w:tcW w:w="1291" w:type="pct"/>
            <w:vAlign w:val="center"/>
          </w:tcPr>
          <w:p w14:paraId="23BBFA2E" w14:textId="77777777" w:rsidR="002D5E63" w:rsidRDefault="007C6802">
            <w:pPr>
              <w:rPr>
                <w:rFonts w:ascii="Arial" w:eastAsia="Cambria" w:hAnsi="Arial" w:cs="Arial"/>
                <w:lang w:bidi="ar"/>
              </w:rPr>
            </w:pPr>
            <w:r>
              <w:rPr>
                <w:rFonts w:ascii="Arial" w:eastAsia="Cambria" w:hAnsi="Arial" w:cs="Arial"/>
                <w:lang w:bidi="ar"/>
              </w:rPr>
              <w:t>19.23</w:t>
            </w:r>
          </w:p>
        </w:tc>
      </w:tr>
      <w:tr w:rsidR="002D5E63" w14:paraId="757A0080" w14:textId="77777777">
        <w:trPr>
          <w:trHeight w:val="411"/>
        </w:trPr>
        <w:tc>
          <w:tcPr>
            <w:tcW w:w="1410" w:type="pct"/>
            <w:vAlign w:val="center"/>
          </w:tcPr>
          <w:p w14:paraId="37C2EFE7" w14:textId="77777777" w:rsidR="002D5E63" w:rsidRDefault="002D5E63">
            <w:pPr>
              <w:rPr>
                <w:rFonts w:ascii="Arial" w:eastAsia="Cambria" w:hAnsi="Arial" w:cs="Arial"/>
                <w:lang w:bidi="ar"/>
              </w:rPr>
            </w:pPr>
          </w:p>
        </w:tc>
        <w:tc>
          <w:tcPr>
            <w:tcW w:w="1528" w:type="pct"/>
            <w:vAlign w:val="center"/>
          </w:tcPr>
          <w:p w14:paraId="4C7A32C8" w14:textId="77777777" w:rsidR="002D5E63" w:rsidRDefault="007C6802">
            <w:pPr>
              <w:rPr>
                <w:rFonts w:ascii="Arial" w:eastAsia="Cambria" w:hAnsi="Arial" w:cs="Arial"/>
                <w:lang w:bidi="ar"/>
              </w:rPr>
            </w:pPr>
            <w:r>
              <w:rPr>
                <w:rFonts w:ascii="Arial" w:eastAsia="Cambria" w:hAnsi="Arial" w:cs="Arial"/>
                <w:lang w:bidi="ar"/>
              </w:rPr>
              <w:t>Middle Second Class Hospital</w:t>
            </w:r>
          </w:p>
        </w:tc>
        <w:tc>
          <w:tcPr>
            <w:tcW w:w="769" w:type="pct"/>
            <w:vAlign w:val="center"/>
          </w:tcPr>
          <w:p w14:paraId="06FAEF89" w14:textId="77777777" w:rsidR="002D5E63" w:rsidRDefault="007C6802">
            <w:pPr>
              <w:rPr>
                <w:rFonts w:ascii="Arial" w:eastAsia="Cambria" w:hAnsi="Arial" w:cs="Arial"/>
                <w:lang w:bidi="ar"/>
              </w:rPr>
            </w:pPr>
            <w:r>
              <w:rPr>
                <w:rFonts w:ascii="Arial" w:eastAsia="Cambria" w:hAnsi="Arial" w:cs="Arial"/>
                <w:lang w:bidi="ar"/>
              </w:rPr>
              <w:t>2</w:t>
            </w:r>
          </w:p>
        </w:tc>
        <w:tc>
          <w:tcPr>
            <w:tcW w:w="1291" w:type="pct"/>
            <w:vAlign w:val="center"/>
          </w:tcPr>
          <w:p w14:paraId="63C41C2E" w14:textId="77777777" w:rsidR="002D5E63" w:rsidRDefault="007C6802">
            <w:pPr>
              <w:rPr>
                <w:rFonts w:ascii="Arial" w:eastAsia="Cambria" w:hAnsi="Arial" w:cs="Arial"/>
                <w:lang w:bidi="ar"/>
              </w:rPr>
            </w:pPr>
            <w:r>
              <w:rPr>
                <w:rFonts w:ascii="Arial" w:eastAsia="Cambria" w:hAnsi="Arial" w:cs="Arial"/>
                <w:lang w:bidi="ar"/>
              </w:rPr>
              <w:t>1.54</w:t>
            </w:r>
          </w:p>
        </w:tc>
      </w:tr>
      <w:tr w:rsidR="002D5E63" w14:paraId="40A68954" w14:textId="77777777">
        <w:trPr>
          <w:trHeight w:val="90"/>
        </w:trPr>
        <w:tc>
          <w:tcPr>
            <w:tcW w:w="1410" w:type="pct"/>
            <w:vAlign w:val="center"/>
          </w:tcPr>
          <w:p w14:paraId="64722F00" w14:textId="77777777" w:rsidR="002D5E63" w:rsidRDefault="007C6802">
            <w:pPr>
              <w:rPr>
                <w:rFonts w:ascii="Arial" w:eastAsia="Cambria" w:hAnsi="Arial" w:cs="Arial"/>
                <w:lang w:bidi="ar"/>
              </w:rPr>
            </w:pPr>
            <w:r>
              <w:rPr>
                <w:rFonts w:ascii="Arial" w:eastAsia="Cambria" w:hAnsi="Arial" w:cs="Arial"/>
                <w:lang w:bidi="ar"/>
              </w:rPr>
              <w:t>Internship Duration</w:t>
            </w:r>
          </w:p>
        </w:tc>
        <w:tc>
          <w:tcPr>
            <w:tcW w:w="1528" w:type="pct"/>
            <w:vAlign w:val="center"/>
          </w:tcPr>
          <w:p w14:paraId="0B8200A0" w14:textId="77777777" w:rsidR="002D5E63" w:rsidRDefault="007C6802">
            <w:pPr>
              <w:rPr>
                <w:rFonts w:ascii="Arial" w:eastAsia="Cambria" w:hAnsi="Arial" w:cs="Arial"/>
                <w:lang w:bidi="ar"/>
              </w:rPr>
            </w:pPr>
            <w:r>
              <w:rPr>
                <w:rFonts w:ascii="Arial" w:eastAsia="Cambria" w:hAnsi="Arial" w:cs="Arial"/>
                <w:lang w:bidi="ar"/>
              </w:rPr>
              <w:t>1~3Months</w:t>
            </w:r>
          </w:p>
        </w:tc>
        <w:tc>
          <w:tcPr>
            <w:tcW w:w="769" w:type="pct"/>
            <w:vAlign w:val="center"/>
          </w:tcPr>
          <w:p w14:paraId="155EA3A3" w14:textId="77777777" w:rsidR="002D5E63" w:rsidRDefault="007C6802">
            <w:pPr>
              <w:rPr>
                <w:rFonts w:ascii="Arial" w:eastAsia="Cambria" w:hAnsi="Arial" w:cs="Arial"/>
                <w:lang w:bidi="ar"/>
              </w:rPr>
            </w:pPr>
            <w:r>
              <w:rPr>
                <w:rFonts w:ascii="Arial" w:eastAsia="Cambria" w:hAnsi="Arial" w:cs="Arial"/>
                <w:lang w:bidi="ar"/>
              </w:rPr>
              <w:t>19</w:t>
            </w:r>
          </w:p>
        </w:tc>
        <w:tc>
          <w:tcPr>
            <w:tcW w:w="1291" w:type="pct"/>
            <w:vAlign w:val="center"/>
          </w:tcPr>
          <w:p w14:paraId="6AB86FD1" w14:textId="77777777" w:rsidR="002D5E63" w:rsidRDefault="007C6802">
            <w:pPr>
              <w:rPr>
                <w:rFonts w:ascii="Arial" w:eastAsia="Cambria" w:hAnsi="Arial" w:cs="Arial"/>
                <w:lang w:bidi="ar"/>
              </w:rPr>
            </w:pPr>
            <w:r>
              <w:rPr>
                <w:rFonts w:ascii="Arial" w:eastAsia="Cambria" w:hAnsi="Arial" w:cs="Arial"/>
                <w:lang w:bidi="ar"/>
              </w:rPr>
              <w:t>14.62</w:t>
            </w:r>
          </w:p>
        </w:tc>
      </w:tr>
      <w:tr w:rsidR="002D5E63" w14:paraId="4A221A44" w14:textId="77777777">
        <w:trPr>
          <w:trHeight w:val="90"/>
        </w:trPr>
        <w:tc>
          <w:tcPr>
            <w:tcW w:w="1410" w:type="pct"/>
            <w:vAlign w:val="center"/>
          </w:tcPr>
          <w:p w14:paraId="4FEF44A4" w14:textId="77777777" w:rsidR="002D5E63" w:rsidRDefault="002D5E63">
            <w:pPr>
              <w:rPr>
                <w:rFonts w:ascii="Arial" w:eastAsia="Cambria" w:hAnsi="Arial" w:cs="Arial"/>
                <w:lang w:bidi="ar"/>
              </w:rPr>
            </w:pPr>
          </w:p>
        </w:tc>
        <w:tc>
          <w:tcPr>
            <w:tcW w:w="1528" w:type="pct"/>
            <w:vAlign w:val="center"/>
          </w:tcPr>
          <w:p w14:paraId="29291B5A" w14:textId="77777777" w:rsidR="002D5E63" w:rsidRDefault="007C6802">
            <w:pPr>
              <w:rPr>
                <w:rFonts w:ascii="Arial" w:eastAsia="Cambria" w:hAnsi="Arial" w:cs="Arial"/>
                <w:lang w:bidi="ar"/>
              </w:rPr>
            </w:pPr>
            <w:r>
              <w:rPr>
                <w:rFonts w:ascii="Arial" w:eastAsia="Cambria" w:hAnsi="Arial" w:cs="Arial"/>
                <w:lang w:bidi="ar"/>
              </w:rPr>
              <w:t>4~7Months</w:t>
            </w:r>
          </w:p>
        </w:tc>
        <w:tc>
          <w:tcPr>
            <w:tcW w:w="769" w:type="pct"/>
            <w:vAlign w:val="center"/>
          </w:tcPr>
          <w:p w14:paraId="290B0205" w14:textId="77777777" w:rsidR="002D5E63" w:rsidRDefault="007C6802">
            <w:pPr>
              <w:rPr>
                <w:rFonts w:ascii="Arial" w:eastAsia="Cambria" w:hAnsi="Arial" w:cs="Arial"/>
                <w:lang w:bidi="ar"/>
              </w:rPr>
            </w:pPr>
            <w:r>
              <w:rPr>
                <w:rFonts w:ascii="Arial" w:eastAsia="Cambria" w:hAnsi="Arial" w:cs="Arial"/>
                <w:lang w:bidi="ar"/>
              </w:rPr>
              <w:t>86</w:t>
            </w:r>
          </w:p>
        </w:tc>
        <w:tc>
          <w:tcPr>
            <w:tcW w:w="1291" w:type="pct"/>
            <w:vAlign w:val="center"/>
          </w:tcPr>
          <w:p w14:paraId="265947BE" w14:textId="77777777" w:rsidR="002D5E63" w:rsidRDefault="007C6802">
            <w:pPr>
              <w:rPr>
                <w:rFonts w:ascii="Arial" w:eastAsia="Cambria" w:hAnsi="Arial" w:cs="Arial"/>
                <w:lang w:bidi="ar"/>
              </w:rPr>
            </w:pPr>
            <w:r>
              <w:rPr>
                <w:rFonts w:ascii="Arial" w:eastAsia="Cambria" w:hAnsi="Arial" w:cs="Arial"/>
                <w:lang w:bidi="ar"/>
              </w:rPr>
              <w:t>66.15</w:t>
            </w:r>
          </w:p>
        </w:tc>
      </w:tr>
      <w:tr w:rsidR="002D5E63" w14:paraId="62E95B17" w14:textId="77777777">
        <w:trPr>
          <w:trHeight w:val="490"/>
        </w:trPr>
        <w:tc>
          <w:tcPr>
            <w:tcW w:w="1410" w:type="pct"/>
            <w:vAlign w:val="center"/>
          </w:tcPr>
          <w:p w14:paraId="19567F2B" w14:textId="77777777" w:rsidR="002D5E63" w:rsidRDefault="002D5E63">
            <w:pPr>
              <w:rPr>
                <w:rFonts w:ascii="Arial" w:eastAsia="Cambria" w:hAnsi="Arial" w:cs="Arial"/>
                <w:lang w:bidi="ar"/>
              </w:rPr>
            </w:pPr>
          </w:p>
        </w:tc>
        <w:tc>
          <w:tcPr>
            <w:tcW w:w="1528" w:type="pct"/>
            <w:vAlign w:val="center"/>
          </w:tcPr>
          <w:p w14:paraId="26594DA5" w14:textId="77777777" w:rsidR="002D5E63" w:rsidRDefault="007C6802">
            <w:pPr>
              <w:rPr>
                <w:rFonts w:ascii="Arial" w:eastAsia="Cambria" w:hAnsi="Arial" w:cs="Arial"/>
                <w:lang w:bidi="ar"/>
              </w:rPr>
            </w:pPr>
            <w:r>
              <w:rPr>
                <w:rFonts w:ascii="Arial" w:eastAsia="Cambria" w:hAnsi="Arial" w:cs="Arial"/>
                <w:lang w:bidi="ar"/>
              </w:rPr>
              <w:t>8~10Months</w:t>
            </w:r>
          </w:p>
        </w:tc>
        <w:tc>
          <w:tcPr>
            <w:tcW w:w="769" w:type="pct"/>
            <w:vAlign w:val="center"/>
          </w:tcPr>
          <w:p w14:paraId="4B046F2F" w14:textId="77777777" w:rsidR="002D5E63" w:rsidRDefault="007C6802">
            <w:pPr>
              <w:rPr>
                <w:rFonts w:ascii="Arial" w:eastAsia="Cambria" w:hAnsi="Arial" w:cs="Arial"/>
                <w:lang w:bidi="ar"/>
              </w:rPr>
            </w:pPr>
            <w:r>
              <w:rPr>
                <w:rFonts w:ascii="Arial" w:eastAsia="Cambria" w:hAnsi="Arial" w:cs="Arial"/>
                <w:lang w:bidi="ar"/>
              </w:rPr>
              <w:t>25</w:t>
            </w:r>
          </w:p>
        </w:tc>
        <w:tc>
          <w:tcPr>
            <w:tcW w:w="1291" w:type="pct"/>
            <w:vAlign w:val="center"/>
          </w:tcPr>
          <w:p w14:paraId="042A396A" w14:textId="77777777" w:rsidR="002D5E63" w:rsidRDefault="007C6802">
            <w:pPr>
              <w:rPr>
                <w:rFonts w:ascii="Arial" w:eastAsia="Cambria" w:hAnsi="Arial" w:cs="Arial"/>
                <w:lang w:bidi="ar"/>
              </w:rPr>
            </w:pPr>
            <w:r>
              <w:rPr>
                <w:rFonts w:ascii="Arial" w:eastAsia="Cambria" w:hAnsi="Arial" w:cs="Arial"/>
                <w:lang w:bidi="ar"/>
              </w:rPr>
              <w:t>19.23</w:t>
            </w:r>
          </w:p>
        </w:tc>
      </w:tr>
      <w:tr w:rsidR="002D5E63" w14:paraId="0391A131" w14:textId="77777777">
        <w:trPr>
          <w:trHeight w:val="90"/>
        </w:trPr>
        <w:tc>
          <w:tcPr>
            <w:tcW w:w="1410" w:type="pct"/>
            <w:vAlign w:val="center"/>
          </w:tcPr>
          <w:p w14:paraId="2D587B6A" w14:textId="77777777" w:rsidR="002D5E63" w:rsidRDefault="007C6802">
            <w:pPr>
              <w:rPr>
                <w:rFonts w:ascii="Arial" w:eastAsia="Cambria" w:hAnsi="Arial" w:cs="Arial"/>
                <w:lang w:bidi="ar"/>
              </w:rPr>
            </w:pPr>
            <w:r>
              <w:rPr>
                <w:rFonts w:ascii="Arial" w:eastAsia="Cambria" w:hAnsi="Arial" w:cs="Arial"/>
                <w:lang w:bidi="ar"/>
              </w:rPr>
              <w:t>English Level</w:t>
            </w:r>
          </w:p>
        </w:tc>
        <w:tc>
          <w:tcPr>
            <w:tcW w:w="1528" w:type="pct"/>
            <w:vAlign w:val="center"/>
          </w:tcPr>
          <w:p w14:paraId="3683673A" w14:textId="77777777" w:rsidR="002D5E63" w:rsidRDefault="007C6802">
            <w:pPr>
              <w:rPr>
                <w:rFonts w:ascii="Arial" w:eastAsia="Cambria" w:hAnsi="Arial" w:cs="Arial"/>
                <w:lang w:bidi="ar"/>
              </w:rPr>
            </w:pPr>
            <w:r>
              <w:rPr>
                <w:rFonts w:ascii="Arial" w:eastAsia="Cambria" w:hAnsi="Arial" w:cs="Arial"/>
                <w:lang w:bidi="ar"/>
              </w:rPr>
              <w:t>No Rank</w:t>
            </w:r>
          </w:p>
        </w:tc>
        <w:tc>
          <w:tcPr>
            <w:tcW w:w="769" w:type="pct"/>
            <w:vAlign w:val="center"/>
          </w:tcPr>
          <w:p w14:paraId="6A1BEE1D" w14:textId="77777777" w:rsidR="002D5E63" w:rsidRDefault="007C6802">
            <w:pPr>
              <w:rPr>
                <w:rFonts w:ascii="Arial" w:eastAsia="Cambria" w:hAnsi="Arial" w:cs="Arial"/>
                <w:lang w:bidi="ar"/>
              </w:rPr>
            </w:pPr>
            <w:r>
              <w:rPr>
                <w:rFonts w:ascii="Arial" w:eastAsia="Cambria" w:hAnsi="Arial" w:cs="Arial"/>
                <w:lang w:bidi="ar"/>
              </w:rPr>
              <w:t>26</w:t>
            </w:r>
          </w:p>
        </w:tc>
        <w:tc>
          <w:tcPr>
            <w:tcW w:w="1291" w:type="pct"/>
            <w:vAlign w:val="center"/>
          </w:tcPr>
          <w:p w14:paraId="4C8ACAC4" w14:textId="77777777" w:rsidR="002D5E63" w:rsidRDefault="007C6802">
            <w:pPr>
              <w:rPr>
                <w:rFonts w:ascii="Arial" w:eastAsia="Cambria" w:hAnsi="Arial" w:cs="Arial"/>
                <w:lang w:bidi="ar"/>
              </w:rPr>
            </w:pPr>
            <w:r>
              <w:rPr>
                <w:rFonts w:ascii="Arial" w:eastAsia="Cambria" w:hAnsi="Arial" w:cs="Arial"/>
                <w:lang w:bidi="ar"/>
              </w:rPr>
              <w:t>20.00</w:t>
            </w:r>
          </w:p>
        </w:tc>
      </w:tr>
      <w:tr w:rsidR="002D5E63" w14:paraId="76400083" w14:textId="77777777">
        <w:trPr>
          <w:trHeight w:val="411"/>
        </w:trPr>
        <w:tc>
          <w:tcPr>
            <w:tcW w:w="1410" w:type="pct"/>
            <w:vAlign w:val="center"/>
          </w:tcPr>
          <w:p w14:paraId="04E17C11" w14:textId="77777777" w:rsidR="002D5E63" w:rsidRDefault="002D5E63">
            <w:pPr>
              <w:rPr>
                <w:rFonts w:ascii="Arial" w:eastAsia="Cambria" w:hAnsi="Arial" w:cs="Arial"/>
                <w:lang w:bidi="ar"/>
              </w:rPr>
            </w:pPr>
          </w:p>
        </w:tc>
        <w:tc>
          <w:tcPr>
            <w:tcW w:w="1528" w:type="pct"/>
            <w:vAlign w:val="center"/>
          </w:tcPr>
          <w:p w14:paraId="5961528B" w14:textId="77777777" w:rsidR="002D5E63" w:rsidRDefault="007C6802">
            <w:pPr>
              <w:rPr>
                <w:rFonts w:ascii="Arial" w:eastAsia="Cambria" w:hAnsi="Arial" w:cs="Arial"/>
                <w:lang w:bidi="ar"/>
              </w:rPr>
            </w:pPr>
            <w:r>
              <w:rPr>
                <w:rFonts w:ascii="Arial" w:eastAsia="Cambria" w:hAnsi="Arial" w:cs="Arial"/>
                <w:lang w:bidi="ar"/>
              </w:rPr>
              <w:t>CET-4</w:t>
            </w:r>
          </w:p>
        </w:tc>
        <w:tc>
          <w:tcPr>
            <w:tcW w:w="769" w:type="pct"/>
            <w:vAlign w:val="center"/>
          </w:tcPr>
          <w:p w14:paraId="05A88B72" w14:textId="77777777" w:rsidR="002D5E63" w:rsidRDefault="007C6802">
            <w:pPr>
              <w:rPr>
                <w:rFonts w:ascii="Arial" w:eastAsia="Cambria" w:hAnsi="Arial" w:cs="Arial"/>
                <w:lang w:bidi="ar"/>
              </w:rPr>
            </w:pPr>
            <w:r>
              <w:rPr>
                <w:rFonts w:ascii="Arial" w:eastAsia="Cambria" w:hAnsi="Arial" w:cs="Arial"/>
                <w:lang w:bidi="ar"/>
              </w:rPr>
              <w:t>83</w:t>
            </w:r>
          </w:p>
        </w:tc>
        <w:tc>
          <w:tcPr>
            <w:tcW w:w="1291" w:type="pct"/>
            <w:vAlign w:val="center"/>
          </w:tcPr>
          <w:p w14:paraId="2DFA4BF0" w14:textId="77777777" w:rsidR="002D5E63" w:rsidRDefault="007C6802">
            <w:pPr>
              <w:rPr>
                <w:rFonts w:ascii="Arial" w:eastAsia="Cambria" w:hAnsi="Arial" w:cs="Arial"/>
                <w:lang w:bidi="ar"/>
              </w:rPr>
            </w:pPr>
            <w:r>
              <w:rPr>
                <w:rFonts w:ascii="Arial" w:eastAsia="Cambria" w:hAnsi="Arial" w:cs="Arial"/>
                <w:lang w:bidi="ar"/>
              </w:rPr>
              <w:t>63.85</w:t>
            </w:r>
          </w:p>
        </w:tc>
      </w:tr>
      <w:tr w:rsidR="002D5E63" w14:paraId="06CE260F" w14:textId="77777777">
        <w:trPr>
          <w:trHeight w:val="411"/>
        </w:trPr>
        <w:tc>
          <w:tcPr>
            <w:tcW w:w="1410" w:type="pct"/>
            <w:vAlign w:val="center"/>
          </w:tcPr>
          <w:p w14:paraId="1060A8FD" w14:textId="77777777" w:rsidR="002D5E63" w:rsidRDefault="002D5E63">
            <w:pPr>
              <w:rPr>
                <w:rFonts w:ascii="Arial" w:eastAsia="Cambria" w:hAnsi="Arial" w:cs="Arial"/>
                <w:lang w:bidi="ar"/>
              </w:rPr>
            </w:pPr>
          </w:p>
        </w:tc>
        <w:tc>
          <w:tcPr>
            <w:tcW w:w="1528" w:type="pct"/>
            <w:vAlign w:val="center"/>
          </w:tcPr>
          <w:p w14:paraId="673FAE13" w14:textId="77777777" w:rsidR="002D5E63" w:rsidRDefault="007C6802">
            <w:pPr>
              <w:rPr>
                <w:rFonts w:ascii="Arial" w:eastAsia="Cambria" w:hAnsi="Arial" w:cs="Arial"/>
                <w:lang w:bidi="ar"/>
              </w:rPr>
            </w:pPr>
            <w:r>
              <w:rPr>
                <w:rFonts w:ascii="Arial" w:eastAsia="Cambria" w:hAnsi="Arial" w:cs="Arial"/>
                <w:lang w:bidi="ar"/>
              </w:rPr>
              <w:t>CET-6</w:t>
            </w:r>
          </w:p>
        </w:tc>
        <w:tc>
          <w:tcPr>
            <w:tcW w:w="769" w:type="pct"/>
            <w:vAlign w:val="center"/>
          </w:tcPr>
          <w:p w14:paraId="110609A3" w14:textId="77777777" w:rsidR="002D5E63" w:rsidRDefault="007C6802">
            <w:pPr>
              <w:rPr>
                <w:rFonts w:ascii="Arial" w:eastAsia="Cambria" w:hAnsi="Arial" w:cs="Arial"/>
                <w:lang w:bidi="ar"/>
              </w:rPr>
            </w:pPr>
            <w:r>
              <w:rPr>
                <w:rFonts w:ascii="Arial" w:eastAsia="Cambria" w:hAnsi="Arial" w:cs="Arial"/>
                <w:lang w:bidi="ar"/>
              </w:rPr>
              <w:t>21</w:t>
            </w:r>
          </w:p>
        </w:tc>
        <w:tc>
          <w:tcPr>
            <w:tcW w:w="1291" w:type="pct"/>
            <w:vAlign w:val="center"/>
          </w:tcPr>
          <w:p w14:paraId="2FAC79EC" w14:textId="77777777" w:rsidR="002D5E63" w:rsidRDefault="007C6802">
            <w:pPr>
              <w:rPr>
                <w:rFonts w:ascii="Arial" w:eastAsia="Cambria" w:hAnsi="Arial" w:cs="Arial"/>
                <w:lang w:bidi="ar"/>
              </w:rPr>
            </w:pPr>
            <w:r>
              <w:rPr>
                <w:rFonts w:ascii="Arial" w:eastAsia="Cambria" w:hAnsi="Arial" w:cs="Arial"/>
                <w:lang w:bidi="ar"/>
              </w:rPr>
              <w:t>16.15</w:t>
            </w:r>
          </w:p>
        </w:tc>
      </w:tr>
      <w:tr w:rsidR="002D5E63" w14:paraId="1720703D" w14:textId="77777777">
        <w:trPr>
          <w:trHeight w:val="411"/>
        </w:trPr>
        <w:tc>
          <w:tcPr>
            <w:tcW w:w="1410" w:type="pct"/>
            <w:vAlign w:val="center"/>
          </w:tcPr>
          <w:p w14:paraId="2D96C054" w14:textId="77777777" w:rsidR="002D5E63" w:rsidRDefault="007C6802">
            <w:pPr>
              <w:rPr>
                <w:rFonts w:ascii="Arial" w:eastAsia="Cambria" w:hAnsi="Arial" w:cs="Arial"/>
                <w:lang w:bidi="ar"/>
              </w:rPr>
            </w:pPr>
            <w:r>
              <w:rPr>
                <w:rFonts w:ascii="Arial" w:eastAsia="Cambria" w:hAnsi="Arial" w:cs="Arial"/>
                <w:lang w:bidi="ar"/>
              </w:rPr>
              <w:t>Educated in evidence-based practice (EBP).</w:t>
            </w:r>
          </w:p>
        </w:tc>
        <w:tc>
          <w:tcPr>
            <w:tcW w:w="1528" w:type="pct"/>
            <w:vAlign w:val="center"/>
          </w:tcPr>
          <w:p w14:paraId="0B5D16CF" w14:textId="77777777" w:rsidR="002D5E63" w:rsidRDefault="007C6802">
            <w:pPr>
              <w:rPr>
                <w:rFonts w:ascii="Arial" w:eastAsia="Cambria" w:hAnsi="Arial" w:cs="Arial"/>
                <w:lang w:bidi="ar"/>
              </w:rPr>
            </w:pPr>
            <w:r>
              <w:rPr>
                <w:rFonts w:ascii="Arial" w:eastAsia="Cambria" w:hAnsi="Arial" w:cs="Arial"/>
                <w:lang w:bidi="ar"/>
              </w:rPr>
              <w:t>Yes</w:t>
            </w:r>
          </w:p>
        </w:tc>
        <w:tc>
          <w:tcPr>
            <w:tcW w:w="769" w:type="pct"/>
            <w:vAlign w:val="center"/>
          </w:tcPr>
          <w:p w14:paraId="0D40B0D5" w14:textId="77777777" w:rsidR="002D5E63" w:rsidRDefault="007C6802">
            <w:pPr>
              <w:rPr>
                <w:rFonts w:ascii="Arial" w:eastAsia="Cambria" w:hAnsi="Arial" w:cs="Arial"/>
                <w:lang w:bidi="ar"/>
              </w:rPr>
            </w:pPr>
            <w:r>
              <w:rPr>
                <w:rFonts w:ascii="Arial" w:eastAsia="Cambria" w:hAnsi="Arial" w:cs="Arial"/>
                <w:lang w:bidi="ar"/>
              </w:rPr>
              <w:t>90</w:t>
            </w:r>
          </w:p>
        </w:tc>
        <w:tc>
          <w:tcPr>
            <w:tcW w:w="1291" w:type="pct"/>
            <w:vAlign w:val="center"/>
          </w:tcPr>
          <w:p w14:paraId="05CCA69C" w14:textId="77777777" w:rsidR="002D5E63" w:rsidRDefault="007C6802">
            <w:pPr>
              <w:rPr>
                <w:rFonts w:ascii="Arial" w:eastAsia="Cambria" w:hAnsi="Arial" w:cs="Arial"/>
                <w:lang w:bidi="ar"/>
              </w:rPr>
            </w:pPr>
            <w:r>
              <w:rPr>
                <w:rFonts w:ascii="Arial" w:eastAsia="Cambria" w:hAnsi="Arial" w:cs="Arial"/>
                <w:lang w:bidi="ar"/>
              </w:rPr>
              <w:t>69.23</w:t>
            </w:r>
          </w:p>
        </w:tc>
      </w:tr>
      <w:tr w:rsidR="002D5E63" w14:paraId="1557DC99" w14:textId="77777777">
        <w:trPr>
          <w:trHeight w:val="411"/>
        </w:trPr>
        <w:tc>
          <w:tcPr>
            <w:tcW w:w="1410" w:type="pct"/>
            <w:vAlign w:val="center"/>
          </w:tcPr>
          <w:p w14:paraId="527E852A" w14:textId="77777777" w:rsidR="002D5E63" w:rsidRDefault="002D5E63">
            <w:pPr>
              <w:rPr>
                <w:rFonts w:ascii="Arial" w:eastAsia="Cambria" w:hAnsi="Arial" w:cs="Arial"/>
                <w:lang w:bidi="ar"/>
              </w:rPr>
            </w:pPr>
          </w:p>
        </w:tc>
        <w:tc>
          <w:tcPr>
            <w:tcW w:w="1528" w:type="pct"/>
            <w:vAlign w:val="center"/>
          </w:tcPr>
          <w:p w14:paraId="5AC76E27" w14:textId="77777777" w:rsidR="002D5E63" w:rsidRDefault="007C6802">
            <w:pPr>
              <w:rPr>
                <w:rFonts w:ascii="Arial" w:eastAsia="Cambria" w:hAnsi="Arial" w:cs="Arial"/>
                <w:lang w:bidi="ar"/>
              </w:rPr>
            </w:pPr>
            <w:r>
              <w:rPr>
                <w:rFonts w:ascii="Arial" w:eastAsia="Cambria" w:hAnsi="Arial" w:cs="Arial"/>
                <w:lang w:bidi="ar"/>
              </w:rPr>
              <w:t>No</w:t>
            </w:r>
          </w:p>
        </w:tc>
        <w:tc>
          <w:tcPr>
            <w:tcW w:w="769" w:type="pct"/>
            <w:vAlign w:val="center"/>
          </w:tcPr>
          <w:p w14:paraId="2FD9BC77" w14:textId="77777777" w:rsidR="002D5E63" w:rsidRDefault="007C6802">
            <w:pPr>
              <w:rPr>
                <w:rFonts w:ascii="Arial" w:eastAsia="Cambria" w:hAnsi="Arial" w:cs="Arial"/>
                <w:lang w:bidi="ar"/>
              </w:rPr>
            </w:pPr>
            <w:r>
              <w:rPr>
                <w:rFonts w:ascii="Arial" w:eastAsia="Cambria" w:hAnsi="Arial" w:cs="Arial"/>
                <w:lang w:bidi="ar"/>
              </w:rPr>
              <w:t>40</w:t>
            </w:r>
          </w:p>
        </w:tc>
        <w:tc>
          <w:tcPr>
            <w:tcW w:w="1291" w:type="pct"/>
            <w:vAlign w:val="center"/>
          </w:tcPr>
          <w:p w14:paraId="4F1FE318" w14:textId="77777777" w:rsidR="002D5E63" w:rsidRDefault="007C6802">
            <w:pPr>
              <w:rPr>
                <w:rFonts w:ascii="Arial" w:eastAsia="Cambria" w:hAnsi="Arial" w:cs="Arial"/>
                <w:lang w:bidi="ar"/>
              </w:rPr>
            </w:pPr>
            <w:r>
              <w:rPr>
                <w:rFonts w:ascii="Arial" w:eastAsia="Cambria" w:hAnsi="Arial" w:cs="Arial"/>
                <w:lang w:bidi="ar"/>
              </w:rPr>
              <w:t>30.77</w:t>
            </w:r>
          </w:p>
        </w:tc>
      </w:tr>
      <w:tr w:rsidR="002D5E63" w14:paraId="505AFB94" w14:textId="77777777">
        <w:trPr>
          <w:trHeight w:val="411"/>
        </w:trPr>
        <w:tc>
          <w:tcPr>
            <w:tcW w:w="1410" w:type="pct"/>
            <w:vAlign w:val="center"/>
          </w:tcPr>
          <w:p w14:paraId="66B69AFE" w14:textId="77777777" w:rsidR="002D5E63" w:rsidRDefault="007C6802">
            <w:pPr>
              <w:rPr>
                <w:rFonts w:ascii="Arial" w:eastAsia="Cambria" w:hAnsi="Arial" w:cs="Arial"/>
                <w:lang w:bidi="ar"/>
              </w:rPr>
            </w:pPr>
            <w:r>
              <w:rPr>
                <w:rFonts w:ascii="Arial" w:eastAsia="Cambria" w:hAnsi="Arial" w:cs="Arial"/>
                <w:lang w:bidi="ar"/>
              </w:rPr>
              <w:t>Take a Literature Search Course</w:t>
            </w:r>
          </w:p>
        </w:tc>
        <w:tc>
          <w:tcPr>
            <w:tcW w:w="1528" w:type="pct"/>
            <w:vAlign w:val="center"/>
          </w:tcPr>
          <w:p w14:paraId="0664F212" w14:textId="77777777" w:rsidR="002D5E63" w:rsidRDefault="007C6802">
            <w:pPr>
              <w:rPr>
                <w:rFonts w:ascii="Arial" w:eastAsia="Cambria" w:hAnsi="Arial" w:cs="Arial"/>
                <w:lang w:bidi="ar"/>
              </w:rPr>
            </w:pPr>
            <w:r>
              <w:rPr>
                <w:rFonts w:ascii="Arial" w:eastAsia="Cambria" w:hAnsi="Arial" w:cs="Arial"/>
                <w:lang w:bidi="ar"/>
              </w:rPr>
              <w:t>Yes</w:t>
            </w:r>
          </w:p>
        </w:tc>
        <w:tc>
          <w:tcPr>
            <w:tcW w:w="769" w:type="pct"/>
            <w:vAlign w:val="center"/>
          </w:tcPr>
          <w:p w14:paraId="69A75050" w14:textId="77777777" w:rsidR="002D5E63" w:rsidRDefault="007C6802">
            <w:pPr>
              <w:rPr>
                <w:rFonts w:ascii="Arial" w:eastAsia="Cambria" w:hAnsi="Arial" w:cs="Arial"/>
                <w:lang w:bidi="ar"/>
              </w:rPr>
            </w:pPr>
            <w:r>
              <w:rPr>
                <w:rFonts w:ascii="Arial" w:eastAsia="Cambria" w:hAnsi="Arial" w:cs="Arial"/>
                <w:lang w:bidi="ar"/>
              </w:rPr>
              <w:t>106</w:t>
            </w:r>
          </w:p>
        </w:tc>
        <w:tc>
          <w:tcPr>
            <w:tcW w:w="1291" w:type="pct"/>
            <w:vAlign w:val="center"/>
          </w:tcPr>
          <w:p w14:paraId="52C0FA9B" w14:textId="77777777" w:rsidR="002D5E63" w:rsidRDefault="007C6802">
            <w:pPr>
              <w:rPr>
                <w:rFonts w:ascii="Arial" w:eastAsia="Cambria" w:hAnsi="Arial" w:cs="Arial"/>
                <w:lang w:bidi="ar"/>
              </w:rPr>
            </w:pPr>
            <w:r>
              <w:rPr>
                <w:rFonts w:ascii="Arial" w:eastAsia="Cambria" w:hAnsi="Arial" w:cs="Arial"/>
                <w:lang w:bidi="ar"/>
              </w:rPr>
              <w:t>81.54</w:t>
            </w:r>
          </w:p>
        </w:tc>
      </w:tr>
      <w:tr w:rsidR="002D5E63" w14:paraId="7899AD6C" w14:textId="77777777">
        <w:trPr>
          <w:trHeight w:val="411"/>
        </w:trPr>
        <w:tc>
          <w:tcPr>
            <w:tcW w:w="1410" w:type="pct"/>
            <w:vAlign w:val="center"/>
          </w:tcPr>
          <w:p w14:paraId="4D722C7D" w14:textId="77777777" w:rsidR="002D5E63" w:rsidRDefault="002D5E63">
            <w:pPr>
              <w:rPr>
                <w:rFonts w:ascii="Arial" w:eastAsia="Cambria" w:hAnsi="Arial" w:cs="Arial"/>
                <w:lang w:bidi="ar"/>
              </w:rPr>
            </w:pPr>
          </w:p>
        </w:tc>
        <w:tc>
          <w:tcPr>
            <w:tcW w:w="1528" w:type="pct"/>
            <w:vAlign w:val="center"/>
          </w:tcPr>
          <w:p w14:paraId="30219B71" w14:textId="77777777" w:rsidR="002D5E63" w:rsidRDefault="007C6802">
            <w:pPr>
              <w:rPr>
                <w:rFonts w:ascii="Arial" w:eastAsia="Cambria" w:hAnsi="Arial" w:cs="Arial"/>
                <w:lang w:bidi="ar"/>
              </w:rPr>
            </w:pPr>
            <w:r>
              <w:rPr>
                <w:rFonts w:ascii="Arial" w:eastAsia="Cambria" w:hAnsi="Arial" w:cs="Arial"/>
                <w:lang w:bidi="ar"/>
              </w:rPr>
              <w:t>No</w:t>
            </w:r>
          </w:p>
        </w:tc>
        <w:tc>
          <w:tcPr>
            <w:tcW w:w="769" w:type="pct"/>
            <w:vAlign w:val="center"/>
          </w:tcPr>
          <w:p w14:paraId="14550456" w14:textId="77777777" w:rsidR="002D5E63" w:rsidRDefault="007C6802">
            <w:pPr>
              <w:rPr>
                <w:rFonts w:ascii="Arial" w:eastAsia="Cambria" w:hAnsi="Arial" w:cs="Arial"/>
                <w:lang w:bidi="ar"/>
              </w:rPr>
            </w:pPr>
            <w:r>
              <w:rPr>
                <w:rFonts w:ascii="Arial" w:eastAsia="Cambria" w:hAnsi="Arial" w:cs="Arial"/>
                <w:lang w:bidi="ar"/>
              </w:rPr>
              <w:t>24</w:t>
            </w:r>
          </w:p>
        </w:tc>
        <w:tc>
          <w:tcPr>
            <w:tcW w:w="1291" w:type="pct"/>
            <w:vAlign w:val="center"/>
          </w:tcPr>
          <w:p w14:paraId="1C941942" w14:textId="77777777" w:rsidR="002D5E63" w:rsidRDefault="007C6802">
            <w:pPr>
              <w:rPr>
                <w:rFonts w:ascii="Arial" w:eastAsia="Cambria" w:hAnsi="Arial" w:cs="Arial"/>
                <w:lang w:bidi="ar"/>
              </w:rPr>
            </w:pPr>
            <w:r>
              <w:rPr>
                <w:rFonts w:ascii="Arial" w:eastAsia="Cambria" w:hAnsi="Arial" w:cs="Arial"/>
                <w:lang w:bidi="ar"/>
              </w:rPr>
              <w:t>18.46</w:t>
            </w:r>
          </w:p>
        </w:tc>
      </w:tr>
      <w:tr w:rsidR="002D5E63" w14:paraId="399B9963" w14:textId="77777777">
        <w:trPr>
          <w:trHeight w:val="411"/>
        </w:trPr>
        <w:tc>
          <w:tcPr>
            <w:tcW w:w="1410" w:type="pct"/>
            <w:vAlign w:val="center"/>
          </w:tcPr>
          <w:p w14:paraId="3A9F0E22" w14:textId="77777777" w:rsidR="002D5E63" w:rsidRDefault="007C6802">
            <w:pPr>
              <w:rPr>
                <w:rFonts w:ascii="Arial" w:eastAsia="Cambria" w:hAnsi="Arial" w:cs="Arial"/>
                <w:lang w:bidi="ar"/>
              </w:rPr>
            </w:pPr>
            <w:r>
              <w:rPr>
                <w:rFonts w:ascii="Arial" w:eastAsia="Cambria" w:hAnsi="Arial" w:cs="Arial"/>
                <w:lang w:bidi="ar"/>
              </w:rPr>
              <w:t>Take</w:t>
            </w:r>
            <w:r>
              <w:rPr>
                <w:rFonts w:ascii="Arial" w:eastAsia="Cambria" w:hAnsi="Arial" w:cs="Arial"/>
                <w:lang w:bidi="ar"/>
              </w:rPr>
              <w:t>《</w:t>
            </w:r>
            <w:r>
              <w:rPr>
                <w:rFonts w:ascii="Arial" w:eastAsia="Cambria" w:hAnsi="Arial" w:cs="Arial"/>
                <w:lang w:bidi="ar"/>
              </w:rPr>
              <w:t>Nursing research</w:t>
            </w:r>
            <w:r>
              <w:rPr>
                <w:rFonts w:ascii="Arial" w:eastAsia="Cambria" w:hAnsi="Arial" w:cs="Arial"/>
                <w:lang w:bidi="ar"/>
              </w:rPr>
              <w:t>》</w:t>
            </w:r>
            <w:r>
              <w:rPr>
                <w:rFonts w:ascii="Arial" w:eastAsia="Cambria" w:hAnsi="Arial" w:cs="Arial"/>
                <w:lang w:bidi="ar"/>
              </w:rPr>
              <w:t>Course</w:t>
            </w:r>
          </w:p>
        </w:tc>
        <w:tc>
          <w:tcPr>
            <w:tcW w:w="1528" w:type="pct"/>
            <w:vAlign w:val="center"/>
          </w:tcPr>
          <w:p w14:paraId="02EDF89C" w14:textId="77777777" w:rsidR="002D5E63" w:rsidRDefault="007C6802">
            <w:pPr>
              <w:rPr>
                <w:rFonts w:ascii="Arial" w:eastAsia="Cambria" w:hAnsi="Arial" w:cs="Arial"/>
                <w:lang w:bidi="ar"/>
              </w:rPr>
            </w:pPr>
            <w:r>
              <w:rPr>
                <w:rFonts w:ascii="Arial" w:eastAsia="Cambria" w:hAnsi="Arial" w:cs="Arial"/>
                <w:lang w:bidi="ar"/>
              </w:rPr>
              <w:t>Yes</w:t>
            </w:r>
          </w:p>
        </w:tc>
        <w:tc>
          <w:tcPr>
            <w:tcW w:w="769" w:type="pct"/>
            <w:vAlign w:val="center"/>
          </w:tcPr>
          <w:p w14:paraId="7E672C5E" w14:textId="77777777" w:rsidR="002D5E63" w:rsidRDefault="007C6802">
            <w:pPr>
              <w:rPr>
                <w:rFonts w:ascii="Arial" w:eastAsia="Cambria" w:hAnsi="Arial" w:cs="Arial"/>
                <w:lang w:bidi="ar"/>
              </w:rPr>
            </w:pPr>
            <w:r>
              <w:rPr>
                <w:rFonts w:ascii="Arial" w:eastAsia="Cambria" w:hAnsi="Arial" w:cs="Arial"/>
                <w:lang w:bidi="ar"/>
              </w:rPr>
              <w:t>114</w:t>
            </w:r>
          </w:p>
        </w:tc>
        <w:tc>
          <w:tcPr>
            <w:tcW w:w="1291" w:type="pct"/>
            <w:vAlign w:val="center"/>
          </w:tcPr>
          <w:p w14:paraId="571E1F17" w14:textId="77777777" w:rsidR="002D5E63" w:rsidRDefault="007C6802">
            <w:pPr>
              <w:rPr>
                <w:rFonts w:ascii="Arial" w:eastAsia="Cambria" w:hAnsi="Arial" w:cs="Arial"/>
                <w:lang w:bidi="ar"/>
              </w:rPr>
            </w:pPr>
            <w:r>
              <w:rPr>
                <w:rFonts w:ascii="Arial" w:eastAsia="Cambria" w:hAnsi="Arial" w:cs="Arial"/>
                <w:lang w:bidi="ar"/>
              </w:rPr>
              <w:t>87.69</w:t>
            </w:r>
          </w:p>
        </w:tc>
      </w:tr>
      <w:tr w:rsidR="002D5E63" w14:paraId="6BD7C991" w14:textId="77777777">
        <w:trPr>
          <w:trHeight w:val="411"/>
        </w:trPr>
        <w:tc>
          <w:tcPr>
            <w:tcW w:w="1410" w:type="pct"/>
            <w:vAlign w:val="center"/>
          </w:tcPr>
          <w:p w14:paraId="21583140" w14:textId="77777777" w:rsidR="002D5E63" w:rsidRDefault="002D5E63">
            <w:pPr>
              <w:rPr>
                <w:rFonts w:ascii="Arial" w:eastAsia="Cambria" w:hAnsi="Arial" w:cs="Arial"/>
                <w:lang w:bidi="ar"/>
              </w:rPr>
            </w:pPr>
          </w:p>
        </w:tc>
        <w:tc>
          <w:tcPr>
            <w:tcW w:w="1528" w:type="pct"/>
            <w:vAlign w:val="center"/>
          </w:tcPr>
          <w:p w14:paraId="4F662643" w14:textId="77777777" w:rsidR="002D5E63" w:rsidRDefault="007C6802">
            <w:pPr>
              <w:rPr>
                <w:rFonts w:ascii="Arial" w:eastAsia="Cambria" w:hAnsi="Arial" w:cs="Arial"/>
                <w:lang w:bidi="ar"/>
              </w:rPr>
            </w:pPr>
            <w:r>
              <w:rPr>
                <w:rFonts w:ascii="Arial" w:eastAsia="Cambria" w:hAnsi="Arial" w:cs="Arial"/>
                <w:lang w:bidi="ar"/>
              </w:rPr>
              <w:t>No</w:t>
            </w:r>
          </w:p>
        </w:tc>
        <w:tc>
          <w:tcPr>
            <w:tcW w:w="769" w:type="pct"/>
            <w:vAlign w:val="center"/>
          </w:tcPr>
          <w:p w14:paraId="1CD6B328" w14:textId="77777777" w:rsidR="002D5E63" w:rsidRDefault="007C6802">
            <w:pPr>
              <w:rPr>
                <w:rFonts w:ascii="Arial" w:eastAsia="Cambria" w:hAnsi="Arial" w:cs="Arial"/>
                <w:lang w:bidi="ar"/>
              </w:rPr>
            </w:pPr>
            <w:r>
              <w:rPr>
                <w:rFonts w:ascii="Arial" w:eastAsia="Cambria" w:hAnsi="Arial" w:cs="Arial"/>
                <w:lang w:bidi="ar"/>
              </w:rPr>
              <w:t>16</w:t>
            </w:r>
          </w:p>
        </w:tc>
        <w:tc>
          <w:tcPr>
            <w:tcW w:w="1291" w:type="pct"/>
            <w:vAlign w:val="center"/>
          </w:tcPr>
          <w:p w14:paraId="73A3BEB3" w14:textId="77777777" w:rsidR="002D5E63" w:rsidRDefault="007C6802">
            <w:pPr>
              <w:rPr>
                <w:rFonts w:ascii="Arial" w:eastAsia="Cambria" w:hAnsi="Arial" w:cs="Arial"/>
                <w:lang w:bidi="ar"/>
              </w:rPr>
            </w:pPr>
            <w:r>
              <w:rPr>
                <w:rFonts w:ascii="Arial" w:eastAsia="Cambria" w:hAnsi="Arial" w:cs="Arial"/>
                <w:lang w:bidi="ar"/>
              </w:rPr>
              <w:t>12.31</w:t>
            </w:r>
          </w:p>
        </w:tc>
      </w:tr>
    </w:tbl>
    <w:p w14:paraId="505CB949" w14:textId="77777777" w:rsidR="002D5E63" w:rsidRDefault="002D5E63">
      <w:pPr>
        <w:widowControl w:val="0"/>
        <w:tabs>
          <w:tab w:val="left" w:pos="215"/>
          <w:tab w:val="left" w:pos="420"/>
          <w:tab w:val="left" w:pos="567"/>
        </w:tabs>
        <w:spacing w:line="400" w:lineRule="exact"/>
        <w:jc w:val="center"/>
        <w:rPr>
          <w:rFonts w:ascii="Arial" w:eastAsia="SimSun" w:hAnsi="Arial" w:cs="Arial"/>
          <w:kern w:val="2"/>
        </w:rPr>
      </w:pPr>
    </w:p>
    <w:p w14:paraId="103CF7DE" w14:textId="77777777" w:rsidR="002D5E63" w:rsidRDefault="002D5E63">
      <w:pPr>
        <w:widowControl w:val="0"/>
        <w:tabs>
          <w:tab w:val="left" w:pos="215"/>
          <w:tab w:val="left" w:pos="420"/>
          <w:tab w:val="left" w:pos="567"/>
        </w:tabs>
        <w:spacing w:line="400" w:lineRule="exact"/>
        <w:jc w:val="both"/>
        <w:rPr>
          <w:rFonts w:ascii="Arial" w:eastAsia="SimSun" w:hAnsi="Arial" w:cs="Arial"/>
          <w:kern w:val="2"/>
        </w:rPr>
      </w:pPr>
    </w:p>
    <w:p w14:paraId="0DFDCB08" w14:textId="77777777" w:rsidR="002D5E63" w:rsidRDefault="007C6802">
      <w:pPr>
        <w:widowControl w:val="0"/>
        <w:tabs>
          <w:tab w:val="left" w:pos="215"/>
          <w:tab w:val="left" w:pos="420"/>
          <w:tab w:val="left" w:pos="567"/>
        </w:tabs>
        <w:spacing w:line="400" w:lineRule="exact"/>
        <w:ind w:left="240" w:hangingChars="100" w:hanging="240"/>
        <w:jc w:val="center"/>
        <w:rPr>
          <w:rFonts w:ascii="Arial" w:eastAsia="FangSong" w:hAnsi="Arial" w:cs="Arial"/>
          <w:b/>
          <w:bCs/>
          <w:sz w:val="24"/>
          <w:szCs w:val="24"/>
        </w:rPr>
      </w:pPr>
      <w:r>
        <w:rPr>
          <w:rFonts w:ascii="Arial" w:eastAsia="SimSun" w:hAnsi="Arial" w:cs="Arial"/>
          <w:kern w:val="2"/>
          <w:sz w:val="24"/>
          <w:szCs w:val="24"/>
        </w:rPr>
        <w:t xml:space="preserve">Table2 Level </w:t>
      </w:r>
      <w:r>
        <w:rPr>
          <w:rFonts w:ascii="Arial" w:hAnsi="Arial" w:cs="Arial"/>
          <w:kern w:val="2"/>
          <w:sz w:val="24"/>
          <w:szCs w:val="24"/>
        </w:rPr>
        <w:t xml:space="preserve">of </w:t>
      </w:r>
      <w:r>
        <w:rPr>
          <w:rFonts w:ascii="Arial" w:hAnsi="Arial" w:cs="Arial"/>
          <w:sz w:val="24"/>
          <w:szCs w:val="24"/>
        </w:rPr>
        <w:t>EBP-COQ among undergraduate interns nursing students</w:t>
      </w:r>
      <w:r>
        <w:rPr>
          <w:rFonts w:ascii="Arial" w:eastAsia="SimSun" w:hAnsi="Arial" w:cs="Arial"/>
          <w:kern w:val="2"/>
          <w:sz w:val="24"/>
          <w:szCs w:val="24"/>
        </w:rPr>
        <w:t>（</w:t>
      </w:r>
      <w:r>
        <w:rPr>
          <w:rFonts w:ascii="Arial" w:eastAsia="SimSun" w:hAnsi="Arial" w:cs="Arial"/>
          <w:kern w:val="2"/>
          <w:sz w:val="24"/>
          <w:szCs w:val="24"/>
        </w:rPr>
        <w:t>n=130</w:t>
      </w:r>
      <w:r>
        <w:rPr>
          <w:rFonts w:ascii="Arial" w:eastAsia="SimSun" w:hAnsi="Arial" w:cs="Arial"/>
          <w:kern w:val="2"/>
          <w:sz w:val="24"/>
          <w:szCs w:val="24"/>
        </w:rPr>
        <w:t>）</w:t>
      </w:r>
    </w:p>
    <w:tbl>
      <w:tblPr>
        <w:tblStyle w:val="TableGrid"/>
        <w:tblW w:w="4993"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268"/>
        <w:gridCol w:w="2254"/>
        <w:gridCol w:w="1913"/>
        <w:gridCol w:w="1952"/>
      </w:tblGrid>
      <w:tr w:rsidR="002D5E63" w14:paraId="199EF7A5" w14:textId="77777777">
        <w:trPr>
          <w:trHeight w:val="818"/>
        </w:trPr>
        <w:tc>
          <w:tcPr>
            <w:tcW w:w="1739" w:type="pct"/>
            <w:tcBorders>
              <w:bottom w:val="single" w:sz="6" w:space="0" w:color="auto"/>
            </w:tcBorders>
            <w:vAlign w:val="center"/>
          </w:tcPr>
          <w:p w14:paraId="5C629B0A" w14:textId="77777777" w:rsidR="002D5E63" w:rsidRDefault="002D5E63">
            <w:pPr>
              <w:rPr>
                <w:rFonts w:ascii="Arial" w:eastAsia="Cambria" w:hAnsi="Arial" w:cs="Arial"/>
                <w:lang w:bidi="ar"/>
              </w:rPr>
            </w:pPr>
          </w:p>
        </w:tc>
        <w:tc>
          <w:tcPr>
            <w:tcW w:w="1200" w:type="pct"/>
            <w:tcBorders>
              <w:bottom w:val="single" w:sz="6" w:space="0" w:color="auto"/>
            </w:tcBorders>
            <w:vAlign w:val="center"/>
          </w:tcPr>
          <w:p w14:paraId="4DE2C41F" w14:textId="77777777" w:rsidR="002D5E63" w:rsidRDefault="007C6802">
            <w:pPr>
              <w:rPr>
                <w:rFonts w:ascii="Arial" w:eastAsia="Cambria" w:hAnsi="Arial" w:cs="Arial"/>
                <w:lang w:bidi="ar"/>
              </w:rPr>
            </w:pPr>
            <w:r>
              <w:rPr>
                <w:rFonts w:ascii="Arial" w:eastAsia="Cambria" w:hAnsi="Arial" w:cs="Arial"/>
                <w:lang w:bidi="ar"/>
              </w:rPr>
              <w:t>Score Range</w:t>
            </w:r>
          </w:p>
        </w:tc>
        <w:tc>
          <w:tcPr>
            <w:tcW w:w="1019" w:type="pct"/>
            <w:tcBorders>
              <w:bottom w:val="single" w:sz="6" w:space="0" w:color="auto"/>
            </w:tcBorders>
            <w:vAlign w:val="center"/>
          </w:tcPr>
          <w:p w14:paraId="0F8AABE9" w14:textId="77777777" w:rsidR="002D5E63" w:rsidRDefault="007C6802">
            <w:pPr>
              <w:rPr>
                <w:rFonts w:ascii="Arial" w:eastAsia="Cambria" w:hAnsi="Arial" w:cs="Arial"/>
                <w:lang w:bidi="ar"/>
              </w:rPr>
            </w:pPr>
            <w:r>
              <w:rPr>
                <w:rFonts w:ascii="Arial" w:eastAsia="Cambria" w:hAnsi="Arial" w:cs="Arial"/>
                <w:lang w:bidi="ar"/>
              </w:rPr>
              <w:t>Total Scores</w:t>
            </w:r>
          </w:p>
          <w:p w14:paraId="55F1CA88" w14:textId="77777777" w:rsidR="002D5E63" w:rsidRDefault="007C6802">
            <w:pPr>
              <w:rPr>
                <w:rFonts w:ascii="Arial" w:eastAsia="Cambria" w:hAnsi="Arial" w:cs="Arial"/>
                <w:lang w:bidi="ar"/>
              </w:rPr>
            </w:pPr>
            <w:r>
              <w:rPr>
                <w:rFonts w:ascii="Arial" w:eastAsia="Cambria" w:hAnsi="Arial" w:cs="Arial"/>
                <w:lang w:bidi="ar"/>
              </w:rPr>
              <w:t>（</w:t>
            </w:r>
            <w:r>
              <w:rPr>
                <w:rFonts w:ascii="Arial" w:eastAsia="Cambria" w:hAnsi="Arial" w:cs="Arial"/>
                <w:lang w:bidi="ar"/>
              </w:rPr>
              <w:object w:dxaOrig="520" w:dyaOrig="260" w14:anchorId="674A2C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12.6pt" o:ole="">
                  <v:imagedata r:id="rId8" o:title=""/>
                </v:shape>
                <o:OLEObject Type="Embed" ProgID="Equation.KSEE3" ShapeID="_x0000_i1025" DrawAspect="Content" ObjectID="_1815312953" r:id="rId9"/>
              </w:object>
            </w:r>
            <w:r>
              <w:rPr>
                <w:rFonts w:ascii="Arial" w:eastAsia="Cambria" w:hAnsi="Arial" w:cs="Arial"/>
                <w:lang w:bidi="ar"/>
              </w:rPr>
              <w:t>）</w:t>
            </w:r>
          </w:p>
        </w:tc>
        <w:tc>
          <w:tcPr>
            <w:tcW w:w="1040" w:type="pct"/>
            <w:tcBorders>
              <w:bottom w:val="single" w:sz="6" w:space="0" w:color="auto"/>
            </w:tcBorders>
            <w:vAlign w:val="center"/>
          </w:tcPr>
          <w:p w14:paraId="37F3A8C9" w14:textId="77777777" w:rsidR="002D5E63" w:rsidRDefault="007C6802">
            <w:pPr>
              <w:rPr>
                <w:rFonts w:ascii="Arial" w:eastAsia="Cambria" w:hAnsi="Arial" w:cs="Arial"/>
                <w:lang w:bidi="ar"/>
              </w:rPr>
            </w:pPr>
            <w:r>
              <w:rPr>
                <w:rFonts w:ascii="Arial" w:eastAsia="Cambria" w:hAnsi="Arial" w:cs="Arial"/>
                <w:lang w:bidi="ar"/>
              </w:rPr>
              <w:t>Average Score</w:t>
            </w:r>
            <w:r>
              <w:rPr>
                <w:rFonts w:ascii="Arial" w:eastAsia="Cambria" w:hAnsi="Arial" w:cs="Arial"/>
                <w:lang w:bidi="ar"/>
              </w:rPr>
              <w:t>（</w:t>
            </w:r>
            <w:r>
              <w:rPr>
                <w:rFonts w:ascii="Arial" w:eastAsia="Cambria" w:hAnsi="Arial" w:cs="Arial"/>
                <w:lang w:bidi="ar"/>
              </w:rPr>
              <w:object w:dxaOrig="520" w:dyaOrig="260" w14:anchorId="2392C57E">
                <v:shape id="_x0000_i1026" type="#_x0000_t75" style="width:25.8pt;height:12.6pt" o:ole="">
                  <v:imagedata r:id="rId8" o:title=""/>
                </v:shape>
                <o:OLEObject Type="Embed" ProgID="Equation.KSEE3" ShapeID="_x0000_i1026" DrawAspect="Content" ObjectID="_1815312954" r:id="rId10"/>
              </w:object>
            </w:r>
            <w:r>
              <w:rPr>
                <w:rFonts w:ascii="Arial" w:eastAsia="Cambria" w:hAnsi="Arial" w:cs="Arial"/>
                <w:lang w:bidi="ar"/>
              </w:rPr>
              <w:t>）</w:t>
            </w:r>
          </w:p>
        </w:tc>
      </w:tr>
      <w:tr w:rsidR="002D5E63" w14:paraId="3AD4671D" w14:textId="77777777">
        <w:trPr>
          <w:trHeight w:val="408"/>
        </w:trPr>
        <w:tc>
          <w:tcPr>
            <w:tcW w:w="1739" w:type="pct"/>
            <w:tcBorders>
              <w:top w:val="single" w:sz="6" w:space="0" w:color="auto"/>
              <w:bottom w:val="nil"/>
            </w:tcBorders>
            <w:vAlign w:val="center"/>
          </w:tcPr>
          <w:p w14:paraId="028F3981" w14:textId="77777777" w:rsidR="002D5E63" w:rsidRDefault="002D5E63">
            <w:pPr>
              <w:rPr>
                <w:rFonts w:ascii="Arial" w:eastAsia="Cambria" w:hAnsi="Arial" w:cs="Arial"/>
                <w:lang w:bidi="ar"/>
              </w:rPr>
            </w:pPr>
          </w:p>
          <w:p w14:paraId="4B9DC50E" w14:textId="77777777" w:rsidR="002D5E63" w:rsidRDefault="007C6802">
            <w:pPr>
              <w:rPr>
                <w:rFonts w:ascii="Arial" w:eastAsia="Cambria" w:hAnsi="Arial" w:cs="Arial"/>
                <w:lang w:bidi="ar"/>
              </w:rPr>
            </w:pPr>
            <w:r>
              <w:rPr>
                <w:rFonts w:ascii="Arial" w:eastAsia="Cambria" w:hAnsi="Arial" w:cs="Arial"/>
                <w:lang w:bidi="ar"/>
              </w:rPr>
              <w:t>EBP-COQ(n=24)</w:t>
            </w:r>
          </w:p>
        </w:tc>
        <w:tc>
          <w:tcPr>
            <w:tcW w:w="1200" w:type="pct"/>
            <w:tcBorders>
              <w:top w:val="single" w:sz="6" w:space="0" w:color="auto"/>
              <w:bottom w:val="nil"/>
            </w:tcBorders>
            <w:vAlign w:val="center"/>
          </w:tcPr>
          <w:p w14:paraId="7E9D96F5" w14:textId="77777777" w:rsidR="002D5E63" w:rsidRDefault="007C6802">
            <w:pPr>
              <w:rPr>
                <w:rFonts w:ascii="Arial" w:eastAsia="Cambria" w:hAnsi="Arial" w:cs="Arial"/>
                <w:lang w:bidi="ar"/>
              </w:rPr>
            </w:pPr>
            <w:r>
              <w:rPr>
                <w:rFonts w:ascii="Arial" w:eastAsia="Cambria" w:hAnsi="Arial" w:cs="Arial"/>
                <w:lang w:bidi="ar"/>
              </w:rPr>
              <w:t>25~125</w:t>
            </w:r>
          </w:p>
        </w:tc>
        <w:tc>
          <w:tcPr>
            <w:tcW w:w="1019" w:type="pct"/>
            <w:tcBorders>
              <w:top w:val="single" w:sz="6" w:space="0" w:color="auto"/>
              <w:bottom w:val="nil"/>
            </w:tcBorders>
            <w:vAlign w:val="center"/>
          </w:tcPr>
          <w:p w14:paraId="7EB522EC" w14:textId="77777777" w:rsidR="002D5E63" w:rsidRDefault="007C6802">
            <w:pPr>
              <w:rPr>
                <w:rFonts w:ascii="Arial" w:eastAsia="Cambria" w:hAnsi="Arial" w:cs="Arial"/>
                <w:lang w:bidi="ar"/>
              </w:rPr>
            </w:pPr>
            <w:r>
              <w:rPr>
                <w:rFonts w:ascii="Arial" w:eastAsia="Cambria" w:hAnsi="Arial" w:cs="Arial"/>
                <w:lang w:bidi="ar"/>
              </w:rPr>
              <w:t>82.89±14.75</w:t>
            </w:r>
          </w:p>
        </w:tc>
        <w:tc>
          <w:tcPr>
            <w:tcW w:w="1040" w:type="pct"/>
            <w:tcBorders>
              <w:top w:val="single" w:sz="6" w:space="0" w:color="auto"/>
              <w:bottom w:val="nil"/>
            </w:tcBorders>
            <w:vAlign w:val="center"/>
          </w:tcPr>
          <w:p w14:paraId="0609A38F" w14:textId="77777777" w:rsidR="002D5E63" w:rsidRDefault="007C6802">
            <w:pPr>
              <w:rPr>
                <w:rFonts w:ascii="Arial" w:eastAsia="Cambria" w:hAnsi="Arial" w:cs="Arial"/>
                <w:lang w:bidi="ar"/>
              </w:rPr>
            </w:pPr>
            <w:r>
              <w:rPr>
                <w:rFonts w:ascii="Arial" w:eastAsia="Cambria" w:hAnsi="Arial" w:cs="Arial"/>
                <w:lang w:bidi="ar"/>
              </w:rPr>
              <w:t>3.45±0.61</w:t>
            </w:r>
          </w:p>
        </w:tc>
      </w:tr>
      <w:tr w:rsidR="002D5E63" w14:paraId="7BFAE3C9" w14:textId="77777777">
        <w:trPr>
          <w:trHeight w:val="408"/>
        </w:trPr>
        <w:tc>
          <w:tcPr>
            <w:tcW w:w="1739" w:type="pct"/>
            <w:tcBorders>
              <w:top w:val="nil"/>
            </w:tcBorders>
            <w:vAlign w:val="center"/>
          </w:tcPr>
          <w:p w14:paraId="018485ED" w14:textId="77777777" w:rsidR="002D5E63" w:rsidRDefault="007C6802">
            <w:pPr>
              <w:rPr>
                <w:rFonts w:ascii="Arial" w:eastAsia="Cambria" w:hAnsi="Arial" w:cs="Arial"/>
                <w:lang w:bidi="ar"/>
              </w:rPr>
            </w:pPr>
            <w:r>
              <w:rPr>
                <w:rFonts w:ascii="Arial" w:eastAsia="Cambria" w:hAnsi="Arial" w:cs="Arial"/>
                <w:lang w:bidi="ar"/>
              </w:rPr>
              <w:t>Attitude toward EBP(n=12)</w:t>
            </w:r>
          </w:p>
        </w:tc>
        <w:tc>
          <w:tcPr>
            <w:tcW w:w="1200" w:type="pct"/>
            <w:tcBorders>
              <w:top w:val="nil"/>
            </w:tcBorders>
            <w:vAlign w:val="center"/>
          </w:tcPr>
          <w:p w14:paraId="54128606" w14:textId="77777777" w:rsidR="002D5E63" w:rsidRDefault="007C6802">
            <w:pPr>
              <w:rPr>
                <w:rFonts w:ascii="Arial" w:eastAsia="Cambria" w:hAnsi="Arial" w:cs="Arial"/>
                <w:lang w:bidi="ar"/>
              </w:rPr>
            </w:pPr>
            <w:r>
              <w:rPr>
                <w:rFonts w:ascii="Arial" w:eastAsia="Cambria" w:hAnsi="Arial" w:cs="Arial"/>
                <w:lang w:bidi="ar"/>
              </w:rPr>
              <w:t>12~60</w:t>
            </w:r>
          </w:p>
        </w:tc>
        <w:tc>
          <w:tcPr>
            <w:tcW w:w="1019" w:type="pct"/>
            <w:tcBorders>
              <w:top w:val="nil"/>
            </w:tcBorders>
            <w:vAlign w:val="center"/>
          </w:tcPr>
          <w:p w14:paraId="65AC8578" w14:textId="77777777" w:rsidR="002D5E63" w:rsidRDefault="007C6802">
            <w:pPr>
              <w:rPr>
                <w:rFonts w:ascii="Arial" w:eastAsia="Cambria" w:hAnsi="Arial" w:cs="Arial"/>
                <w:lang w:bidi="ar"/>
              </w:rPr>
            </w:pPr>
            <w:r>
              <w:rPr>
                <w:rFonts w:ascii="Arial" w:eastAsia="Cambria" w:hAnsi="Arial" w:cs="Arial"/>
                <w:lang w:bidi="ar"/>
              </w:rPr>
              <w:t>41.83±6.58</w:t>
            </w:r>
          </w:p>
        </w:tc>
        <w:tc>
          <w:tcPr>
            <w:tcW w:w="1040" w:type="pct"/>
            <w:tcBorders>
              <w:top w:val="nil"/>
            </w:tcBorders>
            <w:vAlign w:val="center"/>
          </w:tcPr>
          <w:p w14:paraId="26894A7A" w14:textId="77777777" w:rsidR="002D5E63" w:rsidRDefault="007C6802">
            <w:pPr>
              <w:rPr>
                <w:rFonts w:ascii="Arial" w:eastAsia="Cambria" w:hAnsi="Arial" w:cs="Arial"/>
                <w:lang w:bidi="ar"/>
              </w:rPr>
            </w:pPr>
            <w:r>
              <w:rPr>
                <w:rFonts w:ascii="Arial" w:eastAsia="Cambria" w:hAnsi="Arial" w:cs="Arial"/>
                <w:lang w:bidi="ar"/>
              </w:rPr>
              <w:t>3.49±0.55</w:t>
            </w:r>
          </w:p>
        </w:tc>
      </w:tr>
      <w:tr w:rsidR="002D5E63" w14:paraId="12B2A3CA" w14:textId="77777777">
        <w:trPr>
          <w:trHeight w:val="408"/>
        </w:trPr>
        <w:tc>
          <w:tcPr>
            <w:tcW w:w="1739" w:type="pct"/>
            <w:vAlign w:val="center"/>
          </w:tcPr>
          <w:p w14:paraId="6301A26F" w14:textId="77777777" w:rsidR="002D5E63" w:rsidRDefault="007C6802">
            <w:pPr>
              <w:rPr>
                <w:rFonts w:ascii="Arial" w:eastAsia="Cambria" w:hAnsi="Arial" w:cs="Arial"/>
                <w:lang w:bidi="ar"/>
              </w:rPr>
            </w:pPr>
            <w:r>
              <w:rPr>
                <w:rFonts w:ascii="Arial" w:eastAsia="Cambria" w:hAnsi="Arial" w:cs="Arial"/>
                <w:lang w:bidi="ar"/>
              </w:rPr>
              <w:t>Skills in EBP(n=6)</w:t>
            </w:r>
          </w:p>
        </w:tc>
        <w:tc>
          <w:tcPr>
            <w:tcW w:w="1200" w:type="pct"/>
            <w:vAlign w:val="center"/>
          </w:tcPr>
          <w:p w14:paraId="50C16573" w14:textId="77777777" w:rsidR="002D5E63" w:rsidRDefault="007C6802">
            <w:pPr>
              <w:rPr>
                <w:rFonts w:ascii="Arial" w:eastAsia="Cambria" w:hAnsi="Arial" w:cs="Arial"/>
                <w:lang w:bidi="ar"/>
              </w:rPr>
            </w:pPr>
            <w:r>
              <w:rPr>
                <w:rFonts w:ascii="Arial" w:eastAsia="Cambria" w:hAnsi="Arial" w:cs="Arial"/>
                <w:lang w:bidi="ar"/>
              </w:rPr>
              <w:t>6~30</w:t>
            </w:r>
          </w:p>
        </w:tc>
        <w:tc>
          <w:tcPr>
            <w:tcW w:w="1019" w:type="pct"/>
            <w:vAlign w:val="center"/>
          </w:tcPr>
          <w:p w14:paraId="265DC08D" w14:textId="77777777" w:rsidR="002D5E63" w:rsidRDefault="007C6802">
            <w:pPr>
              <w:rPr>
                <w:rFonts w:ascii="Arial" w:eastAsia="Cambria" w:hAnsi="Arial" w:cs="Arial"/>
                <w:lang w:bidi="ar"/>
              </w:rPr>
            </w:pPr>
            <w:r>
              <w:rPr>
                <w:rFonts w:ascii="Arial" w:eastAsia="Cambria" w:hAnsi="Arial" w:cs="Arial"/>
                <w:lang w:bidi="ar"/>
              </w:rPr>
              <w:t>20.53±4.70</w:t>
            </w:r>
          </w:p>
        </w:tc>
        <w:tc>
          <w:tcPr>
            <w:tcW w:w="1040" w:type="pct"/>
            <w:vAlign w:val="center"/>
          </w:tcPr>
          <w:p w14:paraId="75B0978B" w14:textId="77777777" w:rsidR="002D5E63" w:rsidRDefault="007C6802">
            <w:pPr>
              <w:rPr>
                <w:rFonts w:ascii="Arial" w:eastAsia="Cambria" w:hAnsi="Arial" w:cs="Arial"/>
                <w:lang w:bidi="ar"/>
              </w:rPr>
            </w:pPr>
            <w:r>
              <w:rPr>
                <w:rFonts w:ascii="Arial" w:eastAsia="Cambria" w:hAnsi="Arial" w:cs="Arial"/>
                <w:lang w:bidi="ar"/>
              </w:rPr>
              <w:t>3.42±0.78</w:t>
            </w:r>
          </w:p>
        </w:tc>
      </w:tr>
      <w:tr w:rsidR="002D5E63" w14:paraId="4CF68398" w14:textId="77777777">
        <w:trPr>
          <w:trHeight w:val="408"/>
        </w:trPr>
        <w:tc>
          <w:tcPr>
            <w:tcW w:w="1739" w:type="pct"/>
            <w:vAlign w:val="center"/>
          </w:tcPr>
          <w:p w14:paraId="6A422C42" w14:textId="77777777" w:rsidR="002D5E63" w:rsidRDefault="007C6802">
            <w:pPr>
              <w:rPr>
                <w:rFonts w:ascii="Arial" w:eastAsia="Cambria" w:hAnsi="Arial" w:cs="Arial"/>
                <w:lang w:bidi="ar"/>
              </w:rPr>
            </w:pPr>
            <w:r>
              <w:rPr>
                <w:rFonts w:ascii="Arial" w:eastAsia="Cambria" w:hAnsi="Arial" w:cs="Arial"/>
                <w:lang w:bidi="ar"/>
              </w:rPr>
              <w:t>Knowledge in EBP(n=6)</w:t>
            </w:r>
          </w:p>
        </w:tc>
        <w:tc>
          <w:tcPr>
            <w:tcW w:w="1200" w:type="pct"/>
            <w:vAlign w:val="center"/>
          </w:tcPr>
          <w:p w14:paraId="07A8E2CE" w14:textId="77777777" w:rsidR="002D5E63" w:rsidRDefault="007C6802">
            <w:pPr>
              <w:rPr>
                <w:rFonts w:ascii="Arial" w:eastAsia="Cambria" w:hAnsi="Arial" w:cs="Arial"/>
                <w:lang w:bidi="ar"/>
              </w:rPr>
            </w:pPr>
            <w:r>
              <w:rPr>
                <w:rFonts w:ascii="Arial" w:eastAsia="Cambria" w:hAnsi="Arial" w:cs="Arial"/>
                <w:lang w:bidi="ar"/>
              </w:rPr>
              <w:t>6~30</w:t>
            </w:r>
          </w:p>
        </w:tc>
        <w:tc>
          <w:tcPr>
            <w:tcW w:w="1019" w:type="pct"/>
            <w:vAlign w:val="center"/>
          </w:tcPr>
          <w:p w14:paraId="7511B1DA" w14:textId="77777777" w:rsidR="002D5E63" w:rsidRDefault="007C6802">
            <w:pPr>
              <w:rPr>
                <w:rFonts w:ascii="Arial" w:eastAsia="Cambria" w:hAnsi="Arial" w:cs="Arial"/>
                <w:lang w:bidi="ar"/>
              </w:rPr>
            </w:pPr>
            <w:r>
              <w:rPr>
                <w:rFonts w:ascii="Arial" w:eastAsia="Cambria" w:hAnsi="Arial" w:cs="Arial"/>
                <w:lang w:bidi="ar"/>
              </w:rPr>
              <w:t>20.53±4.71</w:t>
            </w:r>
          </w:p>
        </w:tc>
        <w:tc>
          <w:tcPr>
            <w:tcW w:w="1040" w:type="pct"/>
            <w:vAlign w:val="center"/>
          </w:tcPr>
          <w:p w14:paraId="42E1012A" w14:textId="77777777" w:rsidR="002D5E63" w:rsidRDefault="007C6802">
            <w:pPr>
              <w:rPr>
                <w:rFonts w:ascii="Arial" w:eastAsia="Cambria" w:hAnsi="Arial" w:cs="Arial"/>
                <w:lang w:bidi="ar"/>
              </w:rPr>
            </w:pPr>
            <w:r>
              <w:rPr>
                <w:rFonts w:ascii="Arial" w:eastAsia="Cambria" w:hAnsi="Arial" w:cs="Arial"/>
                <w:lang w:bidi="ar"/>
              </w:rPr>
              <w:t>3.42±0.78</w:t>
            </w:r>
          </w:p>
        </w:tc>
      </w:tr>
    </w:tbl>
    <w:p w14:paraId="2823482B" w14:textId="77777777" w:rsidR="002D5E63" w:rsidRDefault="002D5E63">
      <w:pPr>
        <w:tabs>
          <w:tab w:val="center" w:pos="4153"/>
        </w:tabs>
        <w:ind w:firstLineChars="100" w:firstLine="210"/>
        <w:rPr>
          <w:rFonts w:ascii="Times New Roman" w:hAnsi="Times New Roman" w:cs="Times New Roman"/>
          <w:sz w:val="21"/>
          <w:szCs w:val="21"/>
        </w:rPr>
      </w:pPr>
    </w:p>
    <w:p w14:paraId="6C946D50" w14:textId="77777777" w:rsidR="002D5E63" w:rsidRDefault="007C6802">
      <w:pPr>
        <w:tabs>
          <w:tab w:val="center" w:pos="4153"/>
        </w:tabs>
        <w:ind w:firstLineChars="50" w:firstLine="130"/>
        <w:jc w:val="both"/>
        <w:rPr>
          <w:rFonts w:ascii="Arial" w:eastAsia="SimSun" w:hAnsi="Arial"/>
          <w:kern w:val="2"/>
          <w:sz w:val="26"/>
          <w:szCs w:val="26"/>
        </w:rPr>
      </w:pPr>
      <w:r>
        <w:rPr>
          <w:rFonts w:ascii="Arial" w:eastAsia="SimSun" w:hAnsi="Arial"/>
          <w:kern w:val="2"/>
          <w:sz w:val="26"/>
          <w:szCs w:val="26"/>
        </w:rPr>
        <w:t xml:space="preserve">Table 2 confidently illustrates the Evidence-Based Practice Competency Questionnaire (EBP-COQ) scores of undergraduate intern nursing students. The statistical analysis shows that the total EBP-COQ score for these students stands at 82.89±14.75. This comprises an impressive EBP attitude score of 41.83±6.58, alongside EBP skill and knowledge scores of 20.53±4.70 and 20.53±4.71, respectively. The average score for the EBP attitude dimension is 3.49±0.55, while both the EBP skill and knowledge dimensions reflect solid average scores of </w:t>
      </w:r>
      <w:r>
        <w:rPr>
          <w:rFonts w:ascii="Arial" w:eastAsia="SimSun" w:hAnsi="Arial"/>
          <w:kern w:val="2"/>
          <w:sz w:val="26"/>
          <w:szCs w:val="26"/>
        </w:rPr>
        <w:lastRenderedPageBreak/>
        <w:t>3.42±0.78. Overall, the evidence-based practice competency of intern nursing students is firmly positioned at a medium level, with EBP attitude, skills, and knowledge scores also aligning with this assessment. Importantly, the EBP attitude is notably more positive, while the levels of EBP skills and knowledge indicate room for growth.</w:t>
      </w:r>
    </w:p>
    <w:p w14:paraId="15329226" w14:textId="77777777" w:rsidR="002D5E63" w:rsidRDefault="002D5E63">
      <w:pPr>
        <w:tabs>
          <w:tab w:val="center" w:pos="4153"/>
        </w:tabs>
        <w:ind w:leftChars="129" w:left="258" w:firstLineChars="50" w:firstLine="130"/>
        <w:jc w:val="both"/>
        <w:rPr>
          <w:rFonts w:ascii="Arial" w:eastAsia="SimSun" w:hAnsi="Arial"/>
          <w:kern w:val="2"/>
          <w:sz w:val="26"/>
          <w:szCs w:val="26"/>
        </w:rPr>
      </w:pPr>
    </w:p>
    <w:p w14:paraId="501D677D" w14:textId="77777777" w:rsidR="002D5E63" w:rsidRDefault="007C6802">
      <w:pPr>
        <w:tabs>
          <w:tab w:val="center" w:pos="4153"/>
        </w:tabs>
        <w:jc w:val="both"/>
        <w:rPr>
          <w:rFonts w:ascii="Arial" w:hAnsi="Arial" w:cs="Arial"/>
          <w:sz w:val="26"/>
          <w:szCs w:val="26"/>
        </w:rPr>
      </w:pPr>
      <w:r>
        <w:rPr>
          <w:rFonts w:ascii="Arial" w:hAnsi="Arial" w:cs="Arial"/>
          <w:sz w:val="26"/>
          <w:szCs w:val="26"/>
        </w:rPr>
        <w:t xml:space="preserve">This aligns with the findings of Jing X et al., which reported an average value of 49.04 ± 6.35 for attitude, 21.69 ± 2.86 for skills, and 20.71 ± 4.00 for knowledge. This suggests that having a positive attitude towards Evidence-Based Practice (EBP) is essential for its implementation. Similar results were found in other studies cited in the bibliography. For instance, a study conducted among nursing students at a Spanish university reported an average attitude score of 3.33, while the scores for skills and knowledge were 2.75 and 2.83, respectively, which are slightly lower than the findings of the current study (Ruzafa-Martínez et al., 2016). </w:t>
      </w:r>
    </w:p>
    <w:p w14:paraId="1317FC48" w14:textId="77777777" w:rsidR="002D5E63" w:rsidRDefault="002D5E63">
      <w:pPr>
        <w:tabs>
          <w:tab w:val="center" w:pos="4153"/>
        </w:tabs>
        <w:jc w:val="both"/>
        <w:rPr>
          <w:rFonts w:ascii="Arial" w:hAnsi="Arial" w:cs="Arial"/>
          <w:sz w:val="26"/>
          <w:szCs w:val="26"/>
        </w:rPr>
      </w:pPr>
    </w:p>
    <w:p w14:paraId="1A360FC7" w14:textId="77777777" w:rsidR="002D5E63" w:rsidRDefault="007C6802">
      <w:pPr>
        <w:tabs>
          <w:tab w:val="center" w:pos="4153"/>
        </w:tabs>
        <w:jc w:val="both"/>
        <w:rPr>
          <w:rFonts w:ascii="Arial" w:hAnsi="Arial" w:cs="Arial"/>
          <w:sz w:val="26"/>
          <w:szCs w:val="26"/>
        </w:rPr>
      </w:pPr>
      <w:r>
        <w:rPr>
          <w:rFonts w:ascii="Arial" w:hAnsi="Arial" w:cs="Arial"/>
          <w:sz w:val="26"/>
          <w:szCs w:val="26"/>
        </w:rPr>
        <w:t>Additionally, research from Greece, specifically at the Hellenic Mediterranean University (HMU), showed an attitude average of 3.02 ± 0.26, with skills at 3.01 ± 0.49 and knowledge at 3.03 ± 0.49 (</w:t>
      </w:r>
      <w:proofErr w:type="spellStart"/>
      <w:r>
        <w:rPr>
          <w:rFonts w:ascii="Arial" w:hAnsi="Arial" w:cs="Arial"/>
          <w:sz w:val="26"/>
          <w:szCs w:val="26"/>
        </w:rPr>
        <w:t>Miliara</w:t>
      </w:r>
      <w:proofErr w:type="spellEnd"/>
      <w:r>
        <w:rPr>
          <w:rFonts w:ascii="Arial" w:hAnsi="Arial" w:cs="Arial"/>
          <w:sz w:val="26"/>
          <w:szCs w:val="26"/>
        </w:rPr>
        <w:t xml:space="preserve"> et al., 2024). Overall, across these three dimensions, nursing students demonstrated the weakest abilities in terms of EBP skills. </w:t>
      </w:r>
    </w:p>
    <w:p w14:paraId="270812EC" w14:textId="77777777" w:rsidR="002D5E63" w:rsidRDefault="002D5E63">
      <w:pPr>
        <w:tabs>
          <w:tab w:val="center" w:pos="4153"/>
        </w:tabs>
        <w:rPr>
          <w:rFonts w:ascii="Times New Roman" w:hAnsi="Times New Roman"/>
          <w:sz w:val="21"/>
          <w:szCs w:val="21"/>
        </w:rPr>
      </w:pPr>
    </w:p>
    <w:p w14:paraId="7BCAA21A" w14:textId="77777777" w:rsidR="002D5E63" w:rsidRDefault="007C6802">
      <w:pPr>
        <w:widowControl w:val="0"/>
        <w:tabs>
          <w:tab w:val="left" w:pos="215"/>
          <w:tab w:val="left" w:pos="420"/>
          <w:tab w:val="left" w:pos="567"/>
        </w:tabs>
        <w:spacing w:line="400" w:lineRule="exact"/>
        <w:jc w:val="center"/>
        <w:rPr>
          <w:rFonts w:ascii="Arial" w:eastAsia="FangSong" w:hAnsi="Arial" w:cs="Arial"/>
          <w:b/>
          <w:bCs/>
          <w:sz w:val="24"/>
          <w:szCs w:val="24"/>
        </w:rPr>
      </w:pPr>
      <w:r>
        <w:rPr>
          <w:rFonts w:ascii="Arial" w:eastAsia="SimSun" w:hAnsi="Arial" w:cs="Arial"/>
          <w:kern w:val="2"/>
          <w:sz w:val="24"/>
          <w:szCs w:val="24"/>
        </w:rPr>
        <w:t>Table 3.Correlation between EBP-COQ subscales</w:t>
      </w:r>
      <w:r>
        <w:rPr>
          <w:rFonts w:ascii="Arial" w:hAnsi="Arial" w:cs="Arial"/>
          <w:kern w:val="2"/>
          <w:sz w:val="24"/>
          <w:szCs w:val="24"/>
        </w:rPr>
        <w:t xml:space="preserve"> </w:t>
      </w:r>
      <w:r>
        <w:rPr>
          <w:rFonts w:ascii="Arial" w:eastAsia="SimSun" w:hAnsi="Arial" w:cs="Arial"/>
          <w:sz w:val="24"/>
          <w:szCs w:val="24"/>
        </w:rPr>
        <w:t>（</w:t>
      </w:r>
      <w:r>
        <w:rPr>
          <w:rFonts w:ascii="Arial" w:eastAsia="SimSun" w:hAnsi="Arial" w:cs="Arial"/>
          <w:sz w:val="24"/>
          <w:szCs w:val="24"/>
        </w:rPr>
        <w:t>n=</w:t>
      </w:r>
      <w:r>
        <w:rPr>
          <w:rFonts w:ascii="Arial" w:hAnsi="Arial" w:cs="Arial"/>
          <w:sz w:val="24"/>
          <w:szCs w:val="24"/>
        </w:rPr>
        <w:t>130</w:t>
      </w:r>
      <w:r>
        <w:rPr>
          <w:rFonts w:ascii="Arial" w:eastAsia="SimSun" w:hAnsi="Arial" w:cs="Arial"/>
          <w:sz w:val="24"/>
          <w:szCs w:val="24"/>
        </w:rPr>
        <w:t>）</w:t>
      </w: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2216"/>
        <w:gridCol w:w="1841"/>
        <w:gridCol w:w="1699"/>
        <w:gridCol w:w="2070"/>
      </w:tblGrid>
      <w:tr w:rsidR="002D5E63" w14:paraId="547CCD77" w14:textId="77777777">
        <w:trPr>
          <w:trHeight w:val="411"/>
        </w:trPr>
        <w:tc>
          <w:tcPr>
            <w:tcW w:w="837" w:type="pct"/>
            <w:tcBorders>
              <w:bottom w:val="single" w:sz="6" w:space="0" w:color="auto"/>
            </w:tcBorders>
            <w:vAlign w:val="center"/>
          </w:tcPr>
          <w:p w14:paraId="27B9AC65" w14:textId="77777777" w:rsidR="002D5E63" w:rsidRDefault="002D5E63">
            <w:pPr>
              <w:rPr>
                <w:rFonts w:ascii="Arial" w:eastAsia="Cambria" w:hAnsi="Arial" w:cs="Arial"/>
                <w:sz w:val="21"/>
                <w:szCs w:val="21"/>
                <w:lang w:bidi="ar"/>
              </w:rPr>
            </w:pPr>
          </w:p>
        </w:tc>
        <w:tc>
          <w:tcPr>
            <w:tcW w:w="1178" w:type="pct"/>
            <w:tcBorders>
              <w:bottom w:val="single" w:sz="6" w:space="0" w:color="auto"/>
            </w:tcBorders>
            <w:vAlign w:val="center"/>
          </w:tcPr>
          <w:p w14:paraId="1917565E" w14:textId="77777777" w:rsidR="002D5E63" w:rsidRDefault="002D5E63">
            <w:pPr>
              <w:rPr>
                <w:rFonts w:ascii="Arial" w:eastAsia="Cambria" w:hAnsi="Arial" w:cs="Arial"/>
                <w:sz w:val="21"/>
                <w:szCs w:val="21"/>
                <w:lang w:bidi="ar"/>
              </w:rPr>
            </w:pPr>
          </w:p>
        </w:tc>
        <w:tc>
          <w:tcPr>
            <w:tcW w:w="979" w:type="pct"/>
            <w:tcBorders>
              <w:bottom w:val="single" w:sz="6" w:space="0" w:color="auto"/>
            </w:tcBorders>
            <w:vAlign w:val="center"/>
          </w:tcPr>
          <w:p w14:paraId="2F59060D"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Attitude toward EBP</w:t>
            </w:r>
          </w:p>
        </w:tc>
        <w:tc>
          <w:tcPr>
            <w:tcW w:w="903" w:type="pct"/>
            <w:tcBorders>
              <w:bottom w:val="single" w:sz="6" w:space="0" w:color="auto"/>
            </w:tcBorders>
            <w:vAlign w:val="center"/>
          </w:tcPr>
          <w:p w14:paraId="0549F984"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Skills in EBP</w:t>
            </w:r>
          </w:p>
        </w:tc>
        <w:tc>
          <w:tcPr>
            <w:tcW w:w="1100" w:type="pct"/>
            <w:tcBorders>
              <w:bottom w:val="single" w:sz="6" w:space="0" w:color="auto"/>
            </w:tcBorders>
            <w:vAlign w:val="center"/>
          </w:tcPr>
          <w:p w14:paraId="01F5F9CD"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Knowledge in EBP</w:t>
            </w:r>
          </w:p>
        </w:tc>
      </w:tr>
      <w:tr w:rsidR="002D5E63" w14:paraId="538F031C" w14:textId="77777777">
        <w:trPr>
          <w:trHeight w:val="411"/>
        </w:trPr>
        <w:tc>
          <w:tcPr>
            <w:tcW w:w="837" w:type="pct"/>
            <w:tcBorders>
              <w:top w:val="single" w:sz="6" w:space="0" w:color="auto"/>
              <w:bottom w:val="nil"/>
            </w:tcBorders>
            <w:vAlign w:val="center"/>
          </w:tcPr>
          <w:p w14:paraId="52E33D93"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Attitude toward EBP</w:t>
            </w:r>
          </w:p>
        </w:tc>
        <w:tc>
          <w:tcPr>
            <w:tcW w:w="1178" w:type="pct"/>
            <w:tcBorders>
              <w:top w:val="single" w:sz="6" w:space="0" w:color="auto"/>
              <w:bottom w:val="nil"/>
            </w:tcBorders>
            <w:vAlign w:val="center"/>
          </w:tcPr>
          <w:p w14:paraId="72BE1E18"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Pearson Correlation</w:t>
            </w:r>
          </w:p>
          <w:p w14:paraId="02957BEE" w14:textId="77777777" w:rsidR="002D5E63" w:rsidRDefault="002D5E63">
            <w:pPr>
              <w:rPr>
                <w:rFonts w:ascii="Arial" w:eastAsia="Cambria" w:hAnsi="Arial" w:cs="Arial"/>
                <w:sz w:val="21"/>
                <w:szCs w:val="21"/>
                <w:lang w:bidi="ar"/>
              </w:rPr>
            </w:pPr>
          </w:p>
        </w:tc>
        <w:tc>
          <w:tcPr>
            <w:tcW w:w="979" w:type="pct"/>
            <w:tcBorders>
              <w:top w:val="single" w:sz="6" w:space="0" w:color="auto"/>
              <w:bottom w:val="nil"/>
            </w:tcBorders>
            <w:vAlign w:val="center"/>
          </w:tcPr>
          <w:p w14:paraId="3BBFFAA8"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1</w:t>
            </w:r>
          </w:p>
        </w:tc>
        <w:tc>
          <w:tcPr>
            <w:tcW w:w="903" w:type="pct"/>
            <w:tcBorders>
              <w:top w:val="single" w:sz="6" w:space="0" w:color="auto"/>
              <w:bottom w:val="nil"/>
            </w:tcBorders>
            <w:vAlign w:val="center"/>
          </w:tcPr>
          <w:p w14:paraId="4EFFC46B"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0.716</w:t>
            </w:r>
          </w:p>
        </w:tc>
        <w:tc>
          <w:tcPr>
            <w:tcW w:w="1100" w:type="pct"/>
            <w:tcBorders>
              <w:top w:val="single" w:sz="6" w:space="0" w:color="auto"/>
              <w:bottom w:val="nil"/>
            </w:tcBorders>
            <w:vAlign w:val="center"/>
          </w:tcPr>
          <w:p w14:paraId="451F0EFE"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0.691</w:t>
            </w:r>
          </w:p>
        </w:tc>
      </w:tr>
      <w:tr w:rsidR="002D5E63" w14:paraId="6B30A141" w14:textId="77777777">
        <w:trPr>
          <w:trHeight w:val="411"/>
        </w:trPr>
        <w:tc>
          <w:tcPr>
            <w:tcW w:w="837" w:type="pct"/>
            <w:tcBorders>
              <w:top w:val="nil"/>
            </w:tcBorders>
            <w:vAlign w:val="center"/>
          </w:tcPr>
          <w:p w14:paraId="30772509" w14:textId="77777777" w:rsidR="002D5E63" w:rsidRDefault="002D5E63">
            <w:pPr>
              <w:rPr>
                <w:rFonts w:ascii="Arial" w:eastAsia="Cambria" w:hAnsi="Arial" w:cs="Arial"/>
                <w:sz w:val="21"/>
                <w:szCs w:val="21"/>
                <w:lang w:bidi="ar"/>
              </w:rPr>
            </w:pPr>
          </w:p>
        </w:tc>
        <w:tc>
          <w:tcPr>
            <w:tcW w:w="1178" w:type="pct"/>
            <w:tcBorders>
              <w:top w:val="nil"/>
            </w:tcBorders>
            <w:vAlign w:val="center"/>
          </w:tcPr>
          <w:p w14:paraId="65D49845"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Sig. (2-tailed)</w:t>
            </w:r>
          </w:p>
        </w:tc>
        <w:tc>
          <w:tcPr>
            <w:tcW w:w="979" w:type="pct"/>
            <w:tcBorders>
              <w:top w:val="nil"/>
            </w:tcBorders>
            <w:vAlign w:val="center"/>
          </w:tcPr>
          <w:p w14:paraId="27E26C47" w14:textId="77777777" w:rsidR="002D5E63" w:rsidRDefault="002D5E63">
            <w:pPr>
              <w:rPr>
                <w:rFonts w:ascii="Arial" w:eastAsia="Cambria" w:hAnsi="Arial" w:cs="Arial"/>
                <w:sz w:val="21"/>
                <w:szCs w:val="21"/>
                <w:lang w:bidi="ar"/>
              </w:rPr>
            </w:pPr>
          </w:p>
        </w:tc>
        <w:tc>
          <w:tcPr>
            <w:tcW w:w="903" w:type="pct"/>
            <w:tcBorders>
              <w:top w:val="nil"/>
            </w:tcBorders>
            <w:vAlign w:val="center"/>
          </w:tcPr>
          <w:p w14:paraId="3460B822"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&lt;0.01</w:t>
            </w:r>
          </w:p>
        </w:tc>
        <w:tc>
          <w:tcPr>
            <w:tcW w:w="1100" w:type="pct"/>
            <w:tcBorders>
              <w:top w:val="nil"/>
            </w:tcBorders>
            <w:vAlign w:val="center"/>
          </w:tcPr>
          <w:p w14:paraId="7D84D01B"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&lt;0.01</w:t>
            </w:r>
          </w:p>
        </w:tc>
      </w:tr>
      <w:tr w:rsidR="002D5E63" w14:paraId="0A9A3980" w14:textId="77777777">
        <w:trPr>
          <w:trHeight w:val="411"/>
        </w:trPr>
        <w:tc>
          <w:tcPr>
            <w:tcW w:w="837" w:type="pct"/>
            <w:vAlign w:val="center"/>
          </w:tcPr>
          <w:p w14:paraId="43A727C9" w14:textId="77777777" w:rsidR="002D5E63" w:rsidRDefault="002D5E63">
            <w:pPr>
              <w:rPr>
                <w:rFonts w:ascii="Arial" w:eastAsia="Cambria" w:hAnsi="Arial" w:cs="Arial"/>
                <w:sz w:val="21"/>
                <w:szCs w:val="21"/>
                <w:lang w:bidi="ar"/>
              </w:rPr>
            </w:pPr>
          </w:p>
        </w:tc>
        <w:tc>
          <w:tcPr>
            <w:tcW w:w="1178" w:type="pct"/>
            <w:vAlign w:val="center"/>
          </w:tcPr>
          <w:p w14:paraId="7EAE1685"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N</w:t>
            </w:r>
          </w:p>
        </w:tc>
        <w:tc>
          <w:tcPr>
            <w:tcW w:w="979" w:type="pct"/>
            <w:vAlign w:val="center"/>
          </w:tcPr>
          <w:p w14:paraId="77A2D79C"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130</w:t>
            </w:r>
          </w:p>
        </w:tc>
        <w:tc>
          <w:tcPr>
            <w:tcW w:w="903" w:type="pct"/>
            <w:vAlign w:val="center"/>
          </w:tcPr>
          <w:p w14:paraId="3D368012"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130</w:t>
            </w:r>
          </w:p>
        </w:tc>
        <w:tc>
          <w:tcPr>
            <w:tcW w:w="1100" w:type="pct"/>
            <w:vAlign w:val="center"/>
          </w:tcPr>
          <w:p w14:paraId="6EDC0AE1"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130</w:t>
            </w:r>
          </w:p>
        </w:tc>
      </w:tr>
      <w:tr w:rsidR="002D5E63" w14:paraId="46E223B7" w14:textId="77777777">
        <w:trPr>
          <w:trHeight w:val="411"/>
        </w:trPr>
        <w:tc>
          <w:tcPr>
            <w:tcW w:w="837" w:type="pct"/>
            <w:vAlign w:val="center"/>
          </w:tcPr>
          <w:p w14:paraId="599C9C5F"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Skills in EBP</w:t>
            </w:r>
          </w:p>
        </w:tc>
        <w:tc>
          <w:tcPr>
            <w:tcW w:w="1178" w:type="pct"/>
            <w:vAlign w:val="center"/>
          </w:tcPr>
          <w:p w14:paraId="6827BD2E"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Pearson Correlation</w:t>
            </w:r>
          </w:p>
        </w:tc>
        <w:tc>
          <w:tcPr>
            <w:tcW w:w="979" w:type="pct"/>
            <w:vAlign w:val="center"/>
          </w:tcPr>
          <w:p w14:paraId="5791714A"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0.716</w:t>
            </w:r>
          </w:p>
        </w:tc>
        <w:tc>
          <w:tcPr>
            <w:tcW w:w="903" w:type="pct"/>
            <w:vAlign w:val="center"/>
          </w:tcPr>
          <w:p w14:paraId="01B40D16"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1</w:t>
            </w:r>
          </w:p>
        </w:tc>
        <w:tc>
          <w:tcPr>
            <w:tcW w:w="1100" w:type="pct"/>
            <w:vAlign w:val="center"/>
          </w:tcPr>
          <w:p w14:paraId="7366B95D"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0.717</w:t>
            </w:r>
          </w:p>
        </w:tc>
      </w:tr>
      <w:tr w:rsidR="002D5E63" w14:paraId="180EF183" w14:textId="77777777">
        <w:trPr>
          <w:trHeight w:val="411"/>
        </w:trPr>
        <w:tc>
          <w:tcPr>
            <w:tcW w:w="837" w:type="pct"/>
            <w:vAlign w:val="center"/>
          </w:tcPr>
          <w:p w14:paraId="6C8108DB" w14:textId="77777777" w:rsidR="002D5E63" w:rsidRDefault="002D5E63">
            <w:pPr>
              <w:rPr>
                <w:rFonts w:ascii="Arial" w:eastAsia="Cambria" w:hAnsi="Arial" w:cs="Arial"/>
                <w:sz w:val="21"/>
                <w:szCs w:val="21"/>
                <w:lang w:bidi="ar"/>
              </w:rPr>
            </w:pPr>
          </w:p>
        </w:tc>
        <w:tc>
          <w:tcPr>
            <w:tcW w:w="1178" w:type="pct"/>
            <w:vAlign w:val="center"/>
          </w:tcPr>
          <w:p w14:paraId="2D3DB08C"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Sig. (2-tailed)</w:t>
            </w:r>
            <w:r>
              <w:rPr>
                <w:rFonts w:ascii="Arial" w:eastAsia="Cambria" w:hAnsi="Arial" w:cs="Arial"/>
                <w:sz w:val="21"/>
                <w:szCs w:val="21"/>
                <w:lang w:bidi="ar"/>
              </w:rPr>
              <w:t>）</w:t>
            </w:r>
          </w:p>
        </w:tc>
        <w:tc>
          <w:tcPr>
            <w:tcW w:w="979" w:type="pct"/>
            <w:vAlign w:val="center"/>
          </w:tcPr>
          <w:p w14:paraId="32AAAF6B"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&lt;0.01</w:t>
            </w:r>
          </w:p>
        </w:tc>
        <w:tc>
          <w:tcPr>
            <w:tcW w:w="903" w:type="pct"/>
            <w:vAlign w:val="center"/>
          </w:tcPr>
          <w:p w14:paraId="59187D6D" w14:textId="77777777" w:rsidR="002D5E63" w:rsidRDefault="002D5E63">
            <w:pPr>
              <w:rPr>
                <w:rFonts w:ascii="Arial" w:eastAsia="Cambria" w:hAnsi="Arial" w:cs="Arial"/>
                <w:sz w:val="21"/>
                <w:szCs w:val="21"/>
                <w:lang w:bidi="ar"/>
              </w:rPr>
            </w:pPr>
          </w:p>
        </w:tc>
        <w:tc>
          <w:tcPr>
            <w:tcW w:w="1100" w:type="pct"/>
            <w:vAlign w:val="center"/>
          </w:tcPr>
          <w:p w14:paraId="1B90AB79"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&lt;0.01</w:t>
            </w:r>
          </w:p>
        </w:tc>
      </w:tr>
      <w:tr w:rsidR="002D5E63" w14:paraId="5F1E0D52" w14:textId="77777777">
        <w:trPr>
          <w:trHeight w:val="411"/>
        </w:trPr>
        <w:tc>
          <w:tcPr>
            <w:tcW w:w="837" w:type="pct"/>
            <w:vAlign w:val="center"/>
          </w:tcPr>
          <w:p w14:paraId="1053FD0B" w14:textId="77777777" w:rsidR="002D5E63" w:rsidRDefault="002D5E63">
            <w:pPr>
              <w:rPr>
                <w:rFonts w:ascii="Arial" w:eastAsia="Cambria" w:hAnsi="Arial" w:cs="Arial"/>
                <w:sz w:val="21"/>
                <w:szCs w:val="21"/>
                <w:lang w:bidi="ar"/>
              </w:rPr>
            </w:pPr>
          </w:p>
        </w:tc>
        <w:tc>
          <w:tcPr>
            <w:tcW w:w="1178" w:type="pct"/>
            <w:vAlign w:val="center"/>
          </w:tcPr>
          <w:p w14:paraId="011F494B"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N</w:t>
            </w:r>
          </w:p>
        </w:tc>
        <w:tc>
          <w:tcPr>
            <w:tcW w:w="979" w:type="pct"/>
            <w:vAlign w:val="center"/>
          </w:tcPr>
          <w:p w14:paraId="284B81DD"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130</w:t>
            </w:r>
          </w:p>
        </w:tc>
        <w:tc>
          <w:tcPr>
            <w:tcW w:w="903" w:type="pct"/>
            <w:vAlign w:val="center"/>
          </w:tcPr>
          <w:p w14:paraId="73C1B6ED"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130</w:t>
            </w:r>
          </w:p>
        </w:tc>
        <w:tc>
          <w:tcPr>
            <w:tcW w:w="1100" w:type="pct"/>
            <w:vAlign w:val="center"/>
          </w:tcPr>
          <w:p w14:paraId="69939DEA"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130</w:t>
            </w:r>
          </w:p>
        </w:tc>
      </w:tr>
      <w:tr w:rsidR="002D5E63" w14:paraId="5F2C5CF3" w14:textId="77777777">
        <w:trPr>
          <w:trHeight w:val="411"/>
        </w:trPr>
        <w:tc>
          <w:tcPr>
            <w:tcW w:w="837" w:type="pct"/>
            <w:vAlign w:val="center"/>
          </w:tcPr>
          <w:p w14:paraId="1EF1F189"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knowledge in EBP</w:t>
            </w:r>
          </w:p>
        </w:tc>
        <w:tc>
          <w:tcPr>
            <w:tcW w:w="1178" w:type="pct"/>
            <w:vAlign w:val="center"/>
          </w:tcPr>
          <w:p w14:paraId="42CBDA14"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Pearson Correlation</w:t>
            </w:r>
          </w:p>
        </w:tc>
        <w:tc>
          <w:tcPr>
            <w:tcW w:w="979" w:type="pct"/>
            <w:vAlign w:val="center"/>
          </w:tcPr>
          <w:p w14:paraId="217A0BC8"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0.691</w:t>
            </w:r>
          </w:p>
        </w:tc>
        <w:tc>
          <w:tcPr>
            <w:tcW w:w="903" w:type="pct"/>
            <w:vAlign w:val="center"/>
          </w:tcPr>
          <w:p w14:paraId="6222BB51"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0.717</w:t>
            </w:r>
          </w:p>
        </w:tc>
        <w:tc>
          <w:tcPr>
            <w:tcW w:w="1100" w:type="pct"/>
            <w:vAlign w:val="center"/>
          </w:tcPr>
          <w:p w14:paraId="6978ED16"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1</w:t>
            </w:r>
          </w:p>
        </w:tc>
      </w:tr>
      <w:tr w:rsidR="002D5E63" w14:paraId="6DFDCCEB" w14:textId="77777777">
        <w:trPr>
          <w:trHeight w:val="411"/>
        </w:trPr>
        <w:tc>
          <w:tcPr>
            <w:tcW w:w="837" w:type="pct"/>
            <w:vAlign w:val="center"/>
          </w:tcPr>
          <w:p w14:paraId="43F6CF10" w14:textId="77777777" w:rsidR="002D5E63" w:rsidRDefault="002D5E63">
            <w:pPr>
              <w:rPr>
                <w:rFonts w:ascii="Arial" w:eastAsia="Cambria" w:hAnsi="Arial" w:cs="Arial"/>
                <w:sz w:val="21"/>
                <w:szCs w:val="21"/>
                <w:lang w:bidi="ar"/>
              </w:rPr>
            </w:pPr>
          </w:p>
        </w:tc>
        <w:tc>
          <w:tcPr>
            <w:tcW w:w="1178" w:type="pct"/>
            <w:vAlign w:val="center"/>
          </w:tcPr>
          <w:p w14:paraId="6E726B28"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Sig. (2-tailed)</w:t>
            </w:r>
          </w:p>
        </w:tc>
        <w:tc>
          <w:tcPr>
            <w:tcW w:w="979" w:type="pct"/>
            <w:vAlign w:val="center"/>
          </w:tcPr>
          <w:p w14:paraId="3685CF46"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&lt;0.01</w:t>
            </w:r>
          </w:p>
        </w:tc>
        <w:tc>
          <w:tcPr>
            <w:tcW w:w="903" w:type="pct"/>
            <w:vAlign w:val="center"/>
          </w:tcPr>
          <w:p w14:paraId="466D8014"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&lt;0.01</w:t>
            </w:r>
          </w:p>
        </w:tc>
        <w:tc>
          <w:tcPr>
            <w:tcW w:w="1100" w:type="pct"/>
            <w:vAlign w:val="center"/>
          </w:tcPr>
          <w:p w14:paraId="71D75C53" w14:textId="77777777" w:rsidR="002D5E63" w:rsidRDefault="002D5E63">
            <w:pPr>
              <w:rPr>
                <w:rFonts w:ascii="Arial" w:eastAsia="Cambria" w:hAnsi="Arial" w:cs="Arial"/>
                <w:sz w:val="21"/>
                <w:szCs w:val="21"/>
                <w:lang w:bidi="ar"/>
              </w:rPr>
            </w:pPr>
          </w:p>
        </w:tc>
      </w:tr>
      <w:tr w:rsidR="002D5E63" w14:paraId="7045D788" w14:textId="77777777">
        <w:trPr>
          <w:trHeight w:val="411"/>
        </w:trPr>
        <w:tc>
          <w:tcPr>
            <w:tcW w:w="837" w:type="pct"/>
            <w:vAlign w:val="center"/>
          </w:tcPr>
          <w:p w14:paraId="3CAB3B72" w14:textId="77777777" w:rsidR="002D5E63" w:rsidRDefault="002D5E63">
            <w:pPr>
              <w:rPr>
                <w:rFonts w:ascii="Arial" w:eastAsia="Cambria" w:hAnsi="Arial" w:cs="Arial"/>
                <w:sz w:val="21"/>
                <w:szCs w:val="21"/>
                <w:lang w:bidi="ar"/>
              </w:rPr>
            </w:pPr>
          </w:p>
        </w:tc>
        <w:tc>
          <w:tcPr>
            <w:tcW w:w="1178" w:type="pct"/>
            <w:vAlign w:val="center"/>
          </w:tcPr>
          <w:p w14:paraId="101469CC"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N</w:t>
            </w:r>
          </w:p>
        </w:tc>
        <w:tc>
          <w:tcPr>
            <w:tcW w:w="979" w:type="pct"/>
            <w:vAlign w:val="center"/>
          </w:tcPr>
          <w:p w14:paraId="7A2B615E"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130</w:t>
            </w:r>
          </w:p>
        </w:tc>
        <w:tc>
          <w:tcPr>
            <w:tcW w:w="903" w:type="pct"/>
            <w:vAlign w:val="center"/>
          </w:tcPr>
          <w:p w14:paraId="6D433E12"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130</w:t>
            </w:r>
          </w:p>
        </w:tc>
        <w:tc>
          <w:tcPr>
            <w:tcW w:w="1100" w:type="pct"/>
            <w:vAlign w:val="center"/>
          </w:tcPr>
          <w:p w14:paraId="47B11A2C"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130</w:t>
            </w:r>
          </w:p>
        </w:tc>
      </w:tr>
    </w:tbl>
    <w:p w14:paraId="426A7C89" w14:textId="77777777" w:rsidR="002D5E63" w:rsidRDefault="002D5E63">
      <w:pPr>
        <w:tabs>
          <w:tab w:val="center" w:pos="4153"/>
        </w:tabs>
        <w:rPr>
          <w:rFonts w:ascii="Times New Roman" w:eastAsia="SimSun" w:hAnsi="Times New Roman" w:cs="Times New Roman"/>
          <w:kern w:val="2"/>
          <w:sz w:val="21"/>
          <w:szCs w:val="21"/>
        </w:rPr>
      </w:pPr>
    </w:p>
    <w:p w14:paraId="0A385EA0" w14:textId="77777777" w:rsidR="002D5E63" w:rsidRDefault="002D5E63">
      <w:pPr>
        <w:ind w:firstLineChars="100" w:firstLine="210"/>
        <w:jc w:val="both"/>
        <w:rPr>
          <w:rFonts w:ascii="Times New Roman" w:hAnsi="Times New Roman" w:cs="Times New Roman"/>
          <w:sz w:val="21"/>
          <w:szCs w:val="21"/>
        </w:rPr>
      </w:pPr>
    </w:p>
    <w:p w14:paraId="2F92E536" w14:textId="77777777" w:rsidR="002D5E63" w:rsidRDefault="007C6802">
      <w:pPr>
        <w:jc w:val="both"/>
        <w:rPr>
          <w:rFonts w:ascii="Arial" w:hAnsi="Arial"/>
          <w:sz w:val="26"/>
          <w:szCs w:val="26"/>
        </w:rPr>
      </w:pPr>
      <w:r>
        <w:rPr>
          <w:rFonts w:ascii="Arial" w:hAnsi="Arial"/>
          <w:sz w:val="26"/>
          <w:szCs w:val="26"/>
        </w:rPr>
        <w:t xml:space="preserve">Table 3 presents the results of the Pearson correlation analysis between attitudes toward evidence-based practice (EBP), skills, and knowledge in EBP-COQ. The analysis revealed a highly significant positive correlation among these three factors (p &lt; 0.01). Specifically, the correlation coefficient for the relationship between attitudes and skills in evidence-based practice was 0.769, while the coefficient for the relationship between attitudes and knowledge was 0.731. The correlation coefficient between skills and knowledge was the highest, at 0.833. This indicates </w:t>
      </w:r>
      <w:r>
        <w:rPr>
          <w:rFonts w:ascii="Arial" w:hAnsi="Arial"/>
          <w:sz w:val="26"/>
          <w:szCs w:val="26"/>
        </w:rPr>
        <w:lastRenderedPageBreak/>
        <w:t xml:space="preserve">a strong correlation among all three factors, with each passing the significance test at the 1% level. </w:t>
      </w:r>
    </w:p>
    <w:p w14:paraId="31700E3A" w14:textId="77777777" w:rsidR="002D5E63" w:rsidRDefault="002D5E63">
      <w:pPr>
        <w:ind w:firstLineChars="100" w:firstLine="260"/>
        <w:jc w:val="both"/>
        <w:rPr>
          <w:rFonts w:ascii="Arial" w:hAnsi="Arial"/>
          <w:sz w:val="26"/>
          <w:szCs w:val="26"/>
        </w:rPr>
      </w:pPr>
    </w:p>
    <w:p w14:paraId="32DE9718" w14:textId="77777777" w:rsidR="002D5E63" w:rsidRDefault="007C6802">
      <w:pPr>
        <w:jc w:val="both"/>
        <w:rPr>
          <w:rFonts w:ascii="Arial" w:hAnsi="Arial"/>
          <w:sz w:val="26"/>
          <w:szCs w:val="26"/>
        </w:rPr>
      </w:pPr>
      <w:r>
        <w:rPr>
          <w:rFonts w:ascii="Arial" w:hAnsi="Arial"/>
          <w:sz w:val="26"/>
          <w:szCs w:val="26"/>
        </w:rPr>
        <w:t xml:space="preserve">The strongest correlation was found between skills and knowledge, suggesting that advancements in practical abilities are closely related to the extent of knowledge mastery. Although the correlations between attitudes and skills, as well as between attitudes and knowledge, were slightly lower, they were still robust. This indicates that a positive attitude toward evidence-based practice may encourage the development of skills and knowledge. As noted by </w:t>
      </w:r>
      <w:proofErr w:type="spellStart"/>
      <w:r>
        <w:rPr>
          <w:rFonts w:ascii="Arial" w:hAnsi="Arial"/>
          <w:sz w:val="26"/>
          <w:szCs w:val="26"/>
        </w:rPr>
        <w:t>Xiaojuan</w:t>
      </w:r>
      <w:proofErr w:type="spellEnd"/>
      <w:r>
        <w:rPr>
          <w:rFonts w:ascii="Arial" w:hAnsi="Arial"/>
          <w:sz w:val="26"/>
          <w:szCs w:val="26"/>
        </w:rPr>
        <w:t xml:space="preserve"> et al. (2023), a positive attitude toward EBP is essential for its implementation.</w:t>
      </w:r>
    </w:p>
    <w:p w14:paraId="20574D43" w14:textId="77777777" w:rsidR="002D5E63" w:rsidRDefault="002D5E63">
      <w:pPr>
        <w:ind w:firstLineChars="100" w:firstLine="260"/>
        <w:jc w:val="both"/>
        <w:rPr>
          <w:rFonts w:ascii="Arial" w:hAnsi="Arial"/>
          <w:sz w:val="26"/>
          <w:szCs w:val="26"/>
        </w:rPr>
      </w:pPr>
    </w:p>
    <w:p w14:paraId="503BB923" w14:textId="77777777" w:rsidR="002D5E63" w:rsidRDefault="007C6802">
      <w:pPr>
        <w:jc w:val="both"/>
        <w:rPr>
          <w:rFonts w:ascii="Arial" w:hAnsi="Arial" w:cs="Arial"/>
          <w:sz w:val="26"/>
          <w:szCs w:val="26"/>
        </w:rPr>
      </w:pPr>
      <w:r>
        <w:rPr>
          <w:rFonts w:ascii="Arial" w:hAnsi="Arial"/>
          <w:sz w:val="26"/>
          <w:szCs w:val="26"/>
        </w:rPr>
        <w:t>Furthermore, intern nursing students, who are new nurses about to graduate, often have limited clinical experience to draw upon. As a result, they tend to exhibit a more positive attitude and guide their clinical work through evidence-based practice.</w:t>
      </w:r>
    </w:p>
    <w:p w14:paraId="1E3A5D97" w14:textId="77777777" w:rsidR="002D5E63" w:rsidRDefault="002D5E63">
      <w:pPr>
        <w:ind w:firstLineChars="100" w:firstLine="260"/>
        <w:jc w:val="both"/>
        <w:rPr>
          <w:rFonts w:ascii="Arial" w:hAnsi="Arial" w:cs="Arial"/>
          <w:sz w:val="26"/>
          <w:szCs w:val="26"/>
        </w:rPr>
      </w:pPr>
    </w:p>
    <w:p w14:paraId="40253695" w14:textId="77777777" w:rsidR="002D5E63" w:rsidRDefault="007C6802">
      <w:pPr>
        <w:tabs>
          <w:tab w:val="center" w:pos="4153"/>
        </w:tabs>
        <w:jc w:val="both"/>
        <w:rPr>
          <w:rFonts w:ascii="Arial" w:eastAsia="SimSun" w:hAnsi="Arial" w:cs="Arial"/>
          <w:kern w:val="2"/>
          <w:sz w:val="26"/>
          <w:szCs w:val="26"/>
        </w:rPr>
      </w:pPr>
      <w:r>
        <w:rPr>
          <w:rFonts w:ascii="Arial" w:eastAsia="SimSun" w:hAnsi="Arial" w:cs="Arial"/>
          <w:kern w:val="2"/>
          <w:sz w:val="26"/>
          <w:szCs w:val="26"/>
        </w:rPr>
        <w:t>In this study, the significance level of all correlation coefficients (p = 0.000) falls well below the 1% threshold, underscoring a remarkable level of statistical reliability and robustly supporting the inference of correlations between variables. As detailed in Table 3, research involving clinical nurses identified key factors that contribute to the successful implementation of Evidence-Based Practice (EBP): a strong foundation of knowledge, effective communication skills, access to updated guidelines, a positive attitude towards EBP, and the influential role of head nurses (Wudu et al., 2024).</w:t>
      </w:r>
    </w:p>
    <w:p w14:paraId="6EABCBF7" w14:textId="77777777" w:rsidR="002D5E63" w:rsidRDefault="002D5E63">
      <w:pPr>
        <w:tabs>
          <w:tab w:val="center" w:pos="4153"/>
        </w:tabs>
        <w:jc w:val="both"/>
        <w:rPr>
          <w:rFonts w:ascii="Arial" w:eastAsia="SimSun" w:hAnsi="Arial" w:cs="Arial"/>
          <w:kern w:val="2"/>
          <w:sz w:val="26"/>
          <w:szCs w:val="26"/>
        </w:rPr>
      </w:pPr>
    </w:p>
    <w:p w14:paraId="4FBCBAC4" w14:textId="77777777" w:rsidR="002D5E63" w:rsidRDefault="007C6802">
      <w:pPr>
        <w:tabs>
          <w:tab w:val="center" w:pos="4153"/>
        </w:tabs>
        <w:jc w:val="both"/>
        <w:rPr>
          <w:rFonts w:ascii="Arial" w:eastAsia="SimSun" w:hAnsi="Arial" w:cs="Arial"/>
          <w:kern w:val="2"/>
          <w:sz w:val="26"/>
          <w:szCs w:val="26"/>
        </w:rPr>
      </w:pPr>
      <w:r>
        <w:rPr>
          <w:rFonts w:ascii="Arial" w:eastAsia="SimSun" w:hAnsi="Arial" w:cs="Arial"/>
          <w:kern w:val="2"/>
          <w:sz w:val="26"/>
          <w:szCs w:val="26"/>
        </w:rPr>
        <w:t>Moreover, national surveys investigating the delivery of EBP education revealed that a lack of knowledgeable academic and clinical staff poses a significant barrier to effective and efficient student learning. Some studies have demonstrated a notable improvement in the dimension of informative communication following educational interventions, which positively influenced both attitudes towards EBP and the acquisition of EBP knowledge (Ruzafa-Martínez et al., 2024). This finding extends to undergraduate nursing interns during their clinical rotations, highlighting the urgent need to bolster their evidence-based nursing knowledge and attitudes through comprehensive education.</w:t>
      </w:r>
    </w:p>
    <w:p w14:paraId="1655CABF" w14:textId="77777777" w:rsidR="002D5E63" w:rsidRDefault="002D5E63">
      <w:pPr>
        <w:tabs>
          <w:tab w:val="center" w:pos="4153"/>
        </w:tabs>
        <w:jc w:val="both"/>
        <w:rPr>
          <w:rFonts w:ascii="Arial" w:eastAsia="SimSun" w:hAnsi="Arial" w:cs="Arial"/>
          <w:kern w:val="2"/>
          <w:sz w:val="26"/>
          <w:szCs w:val="26"/>
        </w:rPr>
      </w:pPr>
    </w:p>
    <w:p w14:paraId="744FB72F" w14:textId="77777777" w:rsidR="002D5E63" w:rsidRDefault="007C6802">
      <w:pPr>
        <w:tabs>
          <w:tab w:val="center" w:pos="4153"/>
        </w:tabs>
        <w:jc w:val="both"/>
        <w:rPr>
          <w:rFonts w:ascii="Arial" w:eastAsia="SimSun" w:hAnsi="Arial" w:cs="Arial"/>
          <w:kern w:val="2"/>
          <w:sz w:val="26"/>
          <w:szCs w:val="26"/>
        </w:rPr>
      </w:pPr>
      <w:r>
        <w:rPr>
          <w:rFonts w:ascii="Arial" w:eastAsia="SimSun" w:hAnsi="Arial" w:cs="Arial"/>
          <w:kern w:val="2"/>
          <w:sz w:val="26"/>
          <w:szCs w:val="26"/>
        </w:rPr>
        <w:t>Ultimately, this underscores the imperative of training and education in EBP for the cultivation of essential skills and confidence. Nursing programs must wholeheartedly commit to fostering undergraduate healthcare students' knowledge, skills, and attitudes towards EBP, ensuring they graduate as competent and confident practitioners ready to make a meaningful impact in their field.</w:t>
      </w:r>
    </w:p>
    <w:p w14:paraId="31336FF3" w14:textId="77777777" w:rsidR="002D5E63" w:rsidRDefault="002D5E63">
      <w:pPr>
        <w:tabs>
          <w:tab w:val="center" w:pos="4153"/>
        </w:tabs>
        <w:rPr>
          <w:rFonts w:ascii="Times New Roman" w:eastAsia="SimSun" w:hAnsi="Times New Roman"/>
          <w:kern w:val="2"/>
          <w:sz w:val="21"/>
          <w:szCs w:val="21"/>
        </w:rPr>
      </w:pPr>
    </w:p>
    <w:p w14:paraId="1D5A8A15" w14:textId="77777777" w:rsidR="002D5E63" w:rsidRDefault="002D5E63">
      <w:pPr>
        <w:tabs>
          <w:tab w:val="center" w:pos="4153"/>
        </w:tabs>
        <w:rPr>
          <w:rFonts w:ascii="Times New Roman" w:eastAsia="SimSun" w:hAnsi="Times New Roman"/>
          <w:kern w:val="2"/>
          <w:sz w:val="21"/>
          <w:szCs w:val="21"/>
        </w:rPr>
      </w:pPr>
    </w:p>
    <w:p w14:paraId="35700213" w14:textId="77777777" w:rsidR="002D5E63" w:rsidRDefault="002D5E63">
      <w:pPr>
        <w:tabs>
          <w:tab w:val="center" w:pos="4153"/>
        </w:tabs>
        <w:rPr>
          <w:rFonts w:ascii="Times New Roman" w:eastAsia="SimSun" w:hAnsi="Times New Roman"/>
          <w:kern w:val="2"/>
          <w:sz w:val="21"/>
          <w:szCs w:val="21"/>
        </w:rPr>
      </w:pPr>
    </w:p>
    <w:p w14:paraId="250C6075" w14:textId="77777777" w:rsidR="002D5E63" w:rsidRDefault="002D5E63">
      <w:pPr>
        <w:tabs>
          <w:tab w:val="center" w:pos="4153"/>
        </w:tabs>
        <w:rPr>
          <w:rFonts w:ascii="Times New Roman" w:eastAsia="SimSun" w:hAnsi="Times New Roman"/>
          <w:kern w:val="2"/>
          <w:sz w:val="21"/>
          <w:szCs w:val="21"/>
        </w:rPr>
      </w:pPr>
    </w:p>
    <w:p w14:paraId="66DD1BE7" w14:textId="77777777" w:rsidR="002D5E63" w:rsidRDefault="002D5E63">
      <w:pPr>
        <w:tabs>
          <w:tab w:val="center" w:pos="4153"/>
        </w:tabs>
        <w:rPr>
          <w:rFonts w:ascii="Times New Roman" w:eastAsia="SimSun" w:hAnsi="Times New Roman"/>
          <w:kern w:val="2"/>
          <w:sz w:val="21"/>
          <w:szCs w:val="21"/>
        </w:rPr>
      </w:pPr>
    </w:p>
    <w:p w14:paraId="4B845DFC" w14:textId="77777777" w:rsidR="002D5E63" w:rsidRDefault="002D5E63">
      <w:pPr>
        <w:tabs>
          <w:tab w:val="center" w:pos="4153"/>
        </w:tabs>
        <w:rPr>
          <w:rFonts w:ascii="Times New Roman" w:eastAsia="SimSun" w:hAnsi="Times New Roman"/>
          <w:kern w:val="2"/>
          <w:sz w:val="21"/>
          <w:szCs w:val="21"/>
        </w:rPr>
      </w:pPr>
    </w:p>
    <w:p w14:paraId="30166A0F" w14:textId="77777777" w:rsidR="002D5E63" w:rsidRDefault="002D5E63">
      <w:pPr>
        <w:tabs>
          <w:tab w:val="center" w:pos="4153"/>
        </w:tabs>
        <w:rPr>
          <w:rFonts w:ascii="Times New Roman" w:eastAsia="SimSun" w:hAnsi="Times New Roman"/>
          <w:kern w:val="2"/>
          <w:sz w:val="21"/>
          <w:szCs w:val="21"/>
        </w:rPr>
      </w:pPr>
    </w:p>
    <w:p w14:paraId="66EF8F4C" w14:textId="77777777" w:rsidR="002D5E63" w:rsidRDefault="002D5E63">
      <w:pPr>
        <w:tabs>
          <w:tab w:val="center" w:pos="4153"/>
        </w:tabs>
        <w:rPr>
          <w:rFonts w:ascii="Times New Roman" w:eastAsia="SimSun" w:hAnsi="Times New Roman"/>
          <w:kern w:val="2"/>
          <w:sz w:val="21"/>
          <w:szCs w:val="21"/>
        </w:rPr>
      </w:pPr>
    </w:p>
    <w:p w14:paraId="0F594C40" w14:textId="77777777" w:rsidR="002D5E63" w:rsidRDefault="002D5E63">
      <w:pPr>
        <w:tabs>
          <w:tab w:val="center" w:pos="4153"/>
        </w:tabs>
        <w:rPr>
          <w:rFonts w:ascii="Times New Roman" w:eastAsia="SimSun" w:hAnsi="Times New Roman"/>
          <w:kern w:val="2"/>
          <w:sz w:val="21"/>
          <w:szCs w:val="21"/>
        </w:rPr>
      </w:pPr>
    </w:p>
    <w:p w14:paraId="6FCEED77" w14:textId="3A5CE018" w:rsidR="002D5E63" w:rsidRDefault="007C6802">
      <w:pPr>
        <w:tabs>
          <w:tab w:val="center" w:pos="4153"/>
        </w:tabs>
        <w:ind w:firstLineChars="200" w:firstLine="480"/>
        <w:rPr>
          <w:rFonts w:ascii="Arial" w:eastAsia="SimSun" w:hAnsi="Arial" w:cs="Arial"/>
          <w:sz w:val="24"/>
          <w:szCs w:val="24"/>
        </w:rPr>
      </w:pPr>
      <w:r>
        <w:rPr>
          <w:rFonts w:ascii="Arial" w:hAnsi="Arial" w:cs="Arial"/>
          <w:kern w:val="2"/>
          <w:sz w:val="24"/>
          <w:szCs w:val="24"/>
        </w:rPr>
        <w:t>Table 4.</w:t>
      </w:r>
      <w:r w:rsidR="00320F1C">
        <w:rPr>
          <w:rFonts w:ascii="Arial" w:hAnsi="Arial" w:cs="Arial" w:hint="cs"/>
          <w:kern w:val="2"/>
          <w:sz w:val="24"/>
          <w:szCs w:val="24"/>
          <w:rtl/>
        </w:rPr>
        <w:t xml:space="preserve"> </w:t>
      </w:r>
      <w:r>
        <w:rPr>
          <w:rFonts w:ascii="Arial" w:eastAsia="SimSun" w:hAnsi="Arial" w:cs="Arial"/>
          <w:kern w:val="2"/>
          <w:sz w:val="24"/>
          <w:szCs w:val="24"/>
        </w:rPr>
        <w:t xml:space="preserve">Relationship between EBP-COQ regarding </w:t>
      </w:r>
      <w:r>
        <w:rPr>
          <w:rFonts w:ascii="Arial" w:hAnsi="Arial" w:cs="Arial"/>
          <w:sz w:val="24"/>
          <w:szCs w:val="24"/>
        </w:rPr>
        <w:t>undergraduate  nursing intern student’s d</w:t>
      </w:r>
      <w:r>
        <w:rPr>
          <w:rFonts w:ascii="Arial" w:eastAsia="SimSun" w:hAnsi="Arial" w:cs="Arial"/>
          <w:kern w:val="2"/>
          <w:sz w:val="24"/>
          <w:szCs w:val="24"/>
        </w:rPr>
        <w:t xml:space="preserve">emographic </w:t>
      </w:r>
      <w:r>
        <w:rPr>
          <w:rFonts w:ascii="Arial" w:hAnsi="Arial" w:cs="Arial"/>
          <w:kern w:val="2"/>
          <w:sz w:val="24"/>
          <w:szCs w:val="24"/>
        </w:rPr>
        <w:t>p</w:t>
      </w:r>
      <w:r>
        <w:rPr>
          <w:rFonts w:ascii="Arial" w:eastAsia="SimSun" w:hAnsi="Arial" w:cs="Arial"/>
          <w:kern w:val="2"/>
          <w:sz w:val="24"/>
          <w:szCs w:val="24"/>
        </w:rPr>
        <w:t>rofile information</w:t>
      </w:r>
      <w:r>
        <w:rPr>
          <w:rFonts w:ascii="Arial" w:eastAsia="SimSun" w:hAnsi="Arial" w:cs="Arial"/>
          <w:sz w:val="24"/>
          <w:szCs w:val="24"/>
        </w:rPr>
        <w:t>（</w:t>
      </w:r>
      <w:r>
        <w:rPr>
          <w:rFonts w:ascii="Arial" w:eastAsia="SimSun" w:hAnsi="Arial" w:cs="Arial"/>
          <w:sz w:val="24"/>
          <w:szCs w:val="24"/>
        </w:rPr>
        <w:t>n=</w:t>
      </w:r>
      <w:r>
        <w:rPr>
          <w:rFonts w:ascii="Arial" w:hAnsi="Arial" w:cs="Arial"/>
          <w:sz w:val="24"/>
          <w:szCs w:val="24"/>
        </w:rPr>
        <w:t>130</w:t>
      </w:r>
      <w:r>
        <w:rPr>
          <w:rFonts w:ascii="Arial" w:eastAsia="SimSun" w:hAnsi="Arial" w:cs="Arial"/>
          <w:sz w:val="24"/>
          <w:szCs w:val="24"/>
        </w:rPr>
        <w:t>）</w:t>
      </w:r>
    </w:p>
    <w:p w14:paraId="7078F39A" w14:textId="77777777" w:rsidR="002D5E63" w:rsidRDefault="002D5E63">
      <w:pPr>
        <w:tabs>
          <w:tab w:val="center" w:pos="4153"/>
        </w:tabs>
        <w:rPr>
          <w:rFonts w:ascii="Times New Roman" w:eastAsia="SimSun" w:hAnsi="Times New Roman" w:cs="Times New Roman"/>
          <w:sz w:val="21"/>
          <w:szCs w:val="21"/>
        </w:rPr>
      </w:pP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224"/>
        <w:gridCol w:w="3147"/>
        <w:gridCol w:w="742"/>
        <w:gridCol w:w="1092"/>
        <w:gridCol w:w="829"/>
        <w:gridCol w:w="940"/>
      </w:tblGrid>
      <w:tr w:rsidR="002D5E63" w14:paraId="6E30B37A" w14:textId="77777777">
        <w:trPr>
          <w:trHeight w:val="408"/>
          <w:tblHeader/>
        </w:trPr>
        <w:tc>
          <w:tcPr>
            <w:tcW w:w="2224" w:type="dxa"/>
            <w:tcBorders>
              <w:bottom w:val="single" w:sz="6" w:space="0" w:color="auto"/>
            </w:tcBorders>
            <w:vAlign w:val="center"/>
          </w:tcPr>
          <w:p w14:paraId="6B264112" w14:textId="77777777" w:rsidR="002D5E63" w:rsidRDefault="002D5E63">
            <w:pPr>
              <w:rPr>
                <w:rFonts w:ascii="Arial" w:eastAsia="Cambria" w:hAnsi="Arial" w:cs="Arial"/>
                <w:sz w:val="21"/>
                <w:szCs w:val="21"/>
                <w:lang w:bidi="ar"/>
              </w:rPr>
            </w:pPr>
          </w:p>
        </w:tc>
        <w:tc>
          <w:tcPr>
            <w:tcW w:w="3147" w:type="dxa"/>
            <w:tcBorders>
              <w:bottom w:val="single" w:sz="6" w:space="0" w:color="auto"/>
            </w:tcBorders>
            <w:vAlign w:val="center"/>
          </w:tcPr>
          <w:p w14:paraId="359B3F8F" w14:textId="77777777" w:rsidR="002D5E63" w:rsidRDefault="002D5E63">
            <w:pPr>
              <w:rPr>
                <w:rFonts w:ascii="Arial" w:eastAsia="Cambria" w:hAnsi="Arial" w:cs="Arial"/>
                <w:sz w:val="21"/>
                <w:szCs w:val="21"/>
                <w:lang w:bidi="ar"/>
              </w:rPr>
            </w:pPr>
          </w:p>
        </w:tc>
        <w:tc>
          <w:tcPr>
            <w:tcW w:w="0" w:type="auto"/>
            <w:tcBorders>
              <w:bottom w:val="single" w:sz="6" w:space="0" w:color="auto"/>
            </w:tcBorders>
            <w:vAlign w:val="center"/>
          </w:tcPr>
          <w:p w14:paraId="1FE219B5"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Mean</w:t>
            </w:r>
          </w:p>
        </w:tc>
        <w:tc>
          <w:tcPr>
            <w:tcW w:w="1092" w:type="dxa"/>
            <w:tcBorders>
              <w:bottom w:val="single" w:sz="6" w:space="0" w:color="auto"/>
            </w:tcBorders>
            <w:vAlign w:val="center"/>
          </w:tcPr>
          <w:p w14:paraId="4000F68B"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Standard Deviation</w:t>
            </w:r>
          </w:p>
        </w:tc>
        <w:tc>
          <w:tcPr>
            <w:tcW w:w="829" w:type="dxa"/>
            <w:tcBorders>
              <w:bottom w:val="single" w:sz="6" w:space="0" w:color="auto"/>
            </w:tcBorders>
            <w:vAlign w:val="center"/>
          </w:tcPr>
          <w:p w14:paraId="7FFEF867"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F/T</w:t>
            </w:r>
          </w:p>
        </w:tc>
        <w:tc>
          <w:tcPr>
            <w:tcW w:w="0" w:type="auto"/>
            <w:tcBorders>
              <w:bottom w:val="single" w:sz="6" w:space="0" w:color="auto"/>
            </w:tcBorders>
            <w:vAlign w:val="center"/>
          </w:tcPr>
          <w:p w14:paraId="738C7350"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p-Value</w:t>
            </w:r>
          </w:p>
        </w:tc>
      </w:tr>
      <w:tr w:rsidR="002D5E63" w14:paraId="0C44F746" w14:textId="77777777">
        <w:trPr>
          <w:trHeight w:val="411"/>
        </w:trPr>
        <w:tc>
          <w:tcPr>
            <w:tcW w:w="2224" w:type="dxa"/>
            <w:tcBorders>
              <w:top w:val="single" w:sz="6" w:space="0" w:color="auto"/>
              <w:bottom w:val="nil"/>
            </w:tcBorders>
            <w:vAlign w:val="center"/>
          </w:tcPr>
          <w:p w14:paraId="5D62536B"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Age</w:t>
            </w:r>
          </w:p>
        </w:tc>
        <w:tc>
          <w:tcPr>
            <w:tcW w:w="3147" w:type="dxa"/>
            <w:tcBorders>
              <w:top w:val="single" w:sz="6" w:space="0" w:color="auto"/>
              <w:bottom w:val="nil"/>
            </w:tcBorders>
            <w:vAlign w:val="center"/>
          </w:tcPr>
          <w:p w14:paraId="202712B4" w14:textId="77777777" w:rsidR="002D5E63" w:rsidRDefault="002D5E63">
            <w:pPr>
              <w:rPr>
                <w:rFonts w:ascii="Arial" w:eastAsia="Cambria" w:hAnsi="Arial" w:cs="Arial"/>
                <w:sz w:val="21"/>
                <w:szCs w:val="21"/>
                <w:lang w:bidi="ar"/>
              </w:rPr>
            </w:pPr>
          </w:p>
        </w:tc>
        <w:tc>
          <w:tcPr>
            <w:tcW w:w="0" w:type="auto"/>
            <w:tcBorders>
              <w:top w:val="single" w:sz="6" w:space="0" w:color="auto"/>
              <w:bottom w:val="nil"/>
            </w:tcBorders>
            <w:vAlign w:val="center"/>
          </w:tcPr>
          <w:p w14:paraId="16054D46" w14:textId="77777777" w:rsidR="002D5E63" w:rsidRDefault="002D5E63">
            <w:pPr>
              <w:rPr>
                <w:rFonts w:ascii="Arial" w:eastAsia="Cambria" w:hAnsi="Arial" w:cs="Arial"/>
                <w:sz w:val="21"/>
                <w:szCs w:val="21"/>
                <w:lang w:bidi="ar"/>
              </w:rPr>
            </w:pPr>
          </w:p>
        </w:tc>
        <w:tc>
          <w:tcPr>
            <w:tcW w:w="1092" w:type="dxa"/>
            <w:tcBorders>
              <w:top w:val="single" w:sz="6" w:space="0" w:color="auto"/>
              <w:bottom w:val="nil"/>
            </w:tcBorders>
            <w:vAlign w:val="center"/>
          </w:tcPr>
          <w:p w14:paraId="64722DA6" w14:textId="77777777" w:rsidR="002D5E63" w:rsidRDefault="002D5E63">
            <w:pPr>
              <w:rPr>
                <w:rFonts w:ascii="Arial" w:eastAsia="Cambria" w:hAnsi="Arial" w:cs="Arial"/>
                <w:sz w:val="21"/>
                <w:szCs w:val="21"/>
                <w:lang w:bidi="ar"/>
              </w:rPr>
            </w:pPr>
          </w:p>
        </w:tc>
        <w:tc>
          <w:tcPr>
            <w:tcW w:w="829" w:type="dxa"/>
            <w:tcBorders>
              <w:top w:val="single" w:sz="6" w:space="0" w:color="auto"/>
              <w:bottom w:val="nil"/>
            </w:tcBorders>
            <w:vAlign w:val="center"/>
          </w:tcPr>
          <w:p w14:paraId="0B4E347E"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3.66</w:t>
            </w:r>
          </w:p>
        </w:tc>
        <w:tc>
          <w:tcPr>
            <w:tcW w:w="0" w:type="auto"/>
            <w:tcBorders>
              <w:top w:val="single" w:sz="6" w:space="0" w:color="auto"/>
              <w:bottom w:val="nil"/>
            </w:tcBorders>
            <w:vAlign w:val="center"/>
          </w:tcPr>
          <w:p w14:paraId="52406A90"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0.028</w:t>
            </w:r>
          </w:p>
        </w:tc>
      </w:tr>
      <w:tr w:rsidR="002D5E63" w14:paraId="2B91E915" w14:textId="77777777">
        <w:trPr>
          <w:trHeight w:val="411"/>
        </w:trPr>
        <w:tc>
          <w:tcPr>
            <w:tcW w:w="2224" w:type="dxa"/>
            <w:tcBorders>
              <w:top w:val="nil"/>
              <w:bottom w:val="nil"/>
            </w:tcBorders>
            <w:vAlign w:val="center"/>
          </w:tcPr>
          <w:p w14:paraId="4CCEED8E" w14:textId="77777777" w:rsidR="002D5E63" w:rsidRDefault="002D5E63">
            <w:pPr>
              <w:rPr>
                <w:rFonts w:ascii="Arial" w:eastAsia="Cambria" w:hAnsi="Arial" w:cs="Arial"/>
                <w:sz w:val="21"/>
                <w:szCs w:val="21"/>
                <w:lang w:bidi="ar"/>
              </w:rPr>
            </w:pPr>
          </w:p>
        </w:tc>
        <w:tc>
          <w:tcPr>
            <w:tcW w:w="3147" w:type="dxa"/>
            <w:tcBorders>
              <w:top w:val="nil"/>
              <w:bottom w:val="nil"/>
            </w:tcBorders>
            <w:vAlign w:val="center"/>
          </w:tcPr>
          <w:p w14:paraId="397C321C"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 xml:space="preserve">18~20 </w:t>
            </w:r>
          </w:p>
        </w:tc>
        <w:tc>
          <w:tcPr>
            <w:tcW w:w="0" w:type="auto"/>
            <w:tcBorders>
              <w:top w:val="nil"/>
              <w:bottom w:val="nil"/>
            </w:tcBorders>
            <w:vAlign w:val="center"/>
          </w:tcPr>
          <w:p w14:paraId="6C9B279F"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70.33</w:t>
            </w:r>
          </w:p>
        </w:tc>
        <w:tc>
          <w:tcPr>
            <w:tcW w:w="1092" w:type="dxa"/>
            <w:tcBorders>
              <w:top w:val="nil"/>
              <w:bottom w:val="nil"/>
            </w:tcBorders>
            <w:vAlign w:val="center"/>
          </w:tcPr>
          <w:p w14:paraId="174BFB98"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5.29</w:t>
            </w:r>
          </w:p>
        </w:tc>
        <w:tc>
          <w:tcPr>
            <w:tcW w:w="829" w:type="dxa"/>
            <w:tcBorders>
              <w:top w:val="nil"/>
              <w:bottom w:val="nil"/>
            </w:tcBorders>
            <w:vAlign w:val="center"/>
          </w:tcPr>
          <w:p w14:paraId="58FFC15F" w14:textId="77777777" w:rsidR="002D5E63" w:rsidRDefault="002D5E63">
            <w:pPr>
              <w:rPr>
                <w:rFonts w:ascii="Arial" w:eastAsia="Cambria" w:hAnsi="Arial" w:cs="Arial"/>
                <w:sz w:val="21"/>
                <w:szCs w:val="21"/>
                <w:lang w:bidi="ar"/>
              </w:rPr>
            </w:pPr>
          </w:p>
        </w:tc>
        <w:tc>
          <w:tcPr>
            <w:tcW w:w="0" w:type="auto"/>
            <w:tcBorders>
              <w:top w:val="nil"/>
              <w:bottom w:val="nil"/>
            </w:tcBorders>
            <w:vAlign w:val="center"/>
          </w:tcPr>
          <w:p w14:paraId="66AA3A78" w14:textId="77777777" w:rsidR="002D5E63" w:rsidRDefault="002D5E63">
            <w:pPr>
              <w:rPr>
                <w:rFonts w:ascii="Arial" w:eastAsia="Cambria" w:hAnsi="Arial" w:cs="Arial"/>
                <w:sz w:val="21"/>
                <w:szCs w:val="21"/>
                <w:lang w:bidi="ar"/>
              </w:rPr>
            </w:pPr>
          </w:p>
        </w:tc>
      </w:tr>
      <w:tr w:rsidR="002D5E63" w14:paraId="652C46D1" w14:textId="77777777">
        <w:trPr>
          <w:trHeight w:val="411"/>
        </w:trPr>
        <w:tc>
          <w:tcPr>
            <w:tcW w:w="2224" w:type="dxa"/>
            <w:tcBorders>
              <w:top w:val="nil"/>
            </w:tcBorders>
            <w:vAlign w:val="center"/>
          </w:tcPr>
          <w:p w14:paraId="17A79C27" w14:textId="77777777" w:rsidR="002D5E63" w:rsidRDefault="002D5E63">
            <w:pPr>
              <w:rPr>
                <w:rFonts w:ascii="Arial" w:eastAsia="Cambria" w:hAnsi="Arial" w:cs="Arial"/>
                <w:sz w:val="21"/>
                <w:szCs w:val="21"/>
                <w:lang w:bidi="ar"/>
              </w:rPr>
            </w:pPr>
          </w:p>
        </w:tc>
        <w:tc>
          <w:tcPr>
            <w:tcW w:w="3147" w:type="dxa"/>
            <w:tcBorders>
              <w:top w:val="nil"/>
            </w:tcBorders>
            <w:vAlign w:val="center"/>
          </w:tcPr>
          <w:p w14:paraId="141E4FA0"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20~23</w:t>
            </w:r>
          </w:p>
        </w:tc>
        <w:tc>
          <w:tcPr>
            <w:tcW w:w="0" w:type="auto"/>
            <w:tcBorders>
              <w:top w:val="nil"/>
            </w:tcBorders>
            <w:vAlign w:val="center"/>
          </w:tcPr>
          <w:p w14:paraId="69E15D3A"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84.00</w:t>
            </w:r>
          </w:p>
        </w:tc>
        <w:tc>
          <w:tcPr>
            <w:tcW w:w="1092" w:type="dxa"/>
            <w:tcBorders>
              <w:top w:val="nil"/>
            </w:tcBorders>
            <w:vAlign w:val="center"/>
          </w:tcPr>
          <w:p w14:paraId="05C26B71"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13.88</w:t>
            </w:r>
          </w:p>
        </w:tc>
        <w:tc>
          <w:tcPr>
            <w:tcW w:w="829" w:type="dxa"/>
            <w:tcBorders>
              <w:top w:val="nil"/>
            </w:tcBorders>
            <w:vAlign w:val="center"/>
          </w:tcPr>
          <w:p w14:paraId="0EA07AB6" w14:textId="77777777" w:rsidR="002D5E63" w:rsidRDefault="002D5E63">
            <w:pPr>
              <w:rPr>
                <w:rFonts w:ascii="Arial" w:eastAsia="Cambria" w:hAnsi="Arial" w:cs="Arial"/>
                <w:sz w:val="21"/>
                <w:szCs w:val="21"/>
                <w:lang w:bidi="ar"/>
              </w:rPr>
            </w:pPr>
          </w:p>
        </w:tc>
        <w:tc>
          <w:tcPr>
            <w:tcW w:w="0" w:type="auto"/>
            <w:tcBorders>
              <w:top w:val="nil"/>
            </w:tcBorders>
            <w:vAlign w:val="center"/>
          </w:tcPr>
          <w:p w14:paraId="3D90557C" w14:textId="77777777" w:rsidR="002D5E63" w:rsidRDefault="002D5E63">
            <w:pPr>
              <w:rPr>
                <w:rFonts w:ascii="Arial" w:eastAsia="Cambria" w:hAnsi="Arial" w:cs="Arial"/>
                <w:sz w:val="21"/>
                <w:szCs w:val="21"/>
                <w:lang w:bidi="ar"/>
              </w:rPr>
            </w:pPr>
          </w:p>
        </w:tc>
      </w:tr>
      <w:tr w:rsidR="002D5E63" w14:paraId="25510C55" w14:textId="77777777">
        <w:trPr>
          <w:trHeight w:val="411"/>
        </w:trPr>
        <w:tc>
          <w:tcPr>
            <w:tcW w:w="2224" w:type="dxa"/>
            <w:vAlign w:val="center"/>
          </w:tcPr>
          <w:p w14:paraId="6EA5B8C8" w14:textId="77777777" w:rsidR="002D5E63" w:rsidRDefault="002D5E63">
            <w:pPr>
              <w:rPr>
                <w:rFonts w:ascii="Arial" w:eastAsia="Cambria" w:hAnsi="Arial" w:cs="Arial"/>
                <w:sz w:val="21"/>
                <w:szCs w:val="21"/>
                <w:lang w:bidi="ar"/>
              </w:rPr>
            </w:pPr>
          </w:p>
        </w:tc>
        <w:tc>
          <w:tcPr>
            <w:tcW w:w="3147" w:type="dxa"/>
            <w:vAlign w:val="center"/>
          </w:tcPr>
          <w:p w14:paraId="66AED055"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23~26</w:t>
            </w:r>
          </w:p>
        </w:tc>
        <w:tc>
          <w:tcPr>
            <w:tcW w:w="0" w:type="auto"/>
            <w:vAlign w:val="center"/>
          </w:tcPr>
          <w:p w14:paraId="5B7B3A7F"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83.56</w:t>
            </w:r>
          </w:p>
        </w:tc>
        <w:tc>
          <w:tcPr>
            <w:tcW w:w="1092" w:type="dxa"/>
            <w:vAlign w:val="center"/>
          </w:tcPr>
          <w:p w14:paraId="21801060"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16.26</w:t>
            </w:r>
          </w:p>
        </w:tc>
        <w:tc>
          <w:tcPr>
            <w:tcW w:w="829" w:type="dxa"/>
            <w:vAlign w:val="center"/>
          </w:tcPr>
          <w:p w14:paraId="4900FE7A" w14:textId="77777777" w:rsidR="002D5E63" w:rsidRDefault="002D5E63">
            <w:pPr>
              <w:rPr>
                <w:rFonts w:ascii="Arial" w:eastAsia="Cambria" w:hAnsi="Arial" w:cs="Arial"/>
                <w:sz w:val="21"/>
                <w:szCs w:val="21"/>
                <w:lang w:bidi="ar"/>
              </w:rPr>
            </w:pPr>
          </w:p>
        </w:tc>
        <w:tc>
          <w:tcPr>
            <w:tcW w:w="0" w:type="auto"/>
            <w:vAlign w:val="center"/>
          </w:tcPr>
          <w:p w14:paraId="462F72B9" w14:textId="77777777" w:rsidR="002D5E63" w:rsidRDefault="002D5E63">
            <w:pPr>
              <w:rPr>
                <w:rFonts w:ascii="Arial" w:eastAsia="Cambria" w:hAnsi="Arial" w:cs="Arial"/>
                <w:sz w:val="21"/>
                <w:szCs w:val="21"/>
                <w:lang w:bidi="ar"/>
              </w:rPr>
            </w:pPr>
          </w:p>
        </w:tc>
      </w:tr>
      <w:tr w:rsidR="002D5E63" w14:paraId="2A296FB4" w14:textId="77777777">
        <w:trPr>
          <w:trHeight w:val="411"/>
        </w:trPr>
        <w:tc>
          <w:tcPr>
            <w:tcW w:w="2224" w:type="dxa"/>
            <w:vAlign w:val="center"/>
          </w:tcPr>
          <w:p w14:paraId="3152ECA6"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Gender</w:t>
            </w:r>
          </w:p>
        </w:tc>
        <w:tc>
          <w:tcPr>
            <w:tcW w:w="3147" w:type="dxa"/>
            <w:vAlign w:val="center"/>
          </w:tcPr>
          <w:p w14:paraId="554D78FD" w14:textId="77777777" w:rsidR="002D5E63" w:rsidRDefault="002D5E63">
            <w:pPr>
              <w:rPr>
                <w:rFonts w:ascii="Arial" w:eastAsia="Cambria" w:hAnsi="Arial" w:cs="Arial"/>
                <w:sz w:val="21"/>
                <w:szCs w:val="21"/>
                <w:lang w:bidi="ar"/>
              </w:rPr>
            </w:pPr>
          </w:p>
        </w:tc>
        <w:tc>
          <w:tcPr>
            <w:tcW w:w="0" w:type="auto"/>
            <w:vAlign w:val="center"/>
          </w:tcPr>
          <w:p w14:paraId="18277634" w14:textId="77777777" w:rsidR="002D5E63" w:rsidRDefault="002D5E63">
            <w:pPr>
              <w:rPr>
                <w:rFonts w:ascii="Arial" w:eastAsia="Cambria" w:hAnsi="Arial" w:cs="Arial"/>
                <w:sz w:val="21"/>
                <w:szCs w:val="21"/>
                <w:lang w:bidi="ar"/>
              </w:rPr>
            </w:pPr>
          </w:p>
        </w:tc>
        <w:tc>
          <w:tcPr>
            <w:tcW w:w="1092" w:type="dxa"/>
            <w:vAlign w:val="center"/>
          </w:tcPr>
          <w:p w14:paraId="3CEE58C5" w14:textId="77777777" w:rsidR="002D5E63" w:rsidRDefault="002D5E63">
            <w:pPr>
              <w:rPr>
                <w:rFonts w:ascii="Arial" w:eastAsia="Cambria" w:hAnsi="Arial" w:cs="Arial"/>
                <w:sz w:val="21"/>
                <w:szCs w:val="21"/>
                <w:lang w:bidi="ar"/>
              </w:rPr>
            </w:pPr>
          </w:p>
        </w:tc>
        <w:tc>
          <w:tcPr>
            <w:tcW w:w="829" w:type="dxa"/>
            <w:vAlign w:val="center"/>
          </w:tcPr>
          <w:p w14:paraId="1ED05A08"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1.212</w:t>
            </w:r>
          </w:p>
        </w:tc>
        <w:tc>
          <w:tcPr>
            <w:tcW w:w="0" w:type="auto"/>
            <w:vAlign w:val="center"/>
          </w:tcPr>
          <w:p w14:paraId="3A1A9DED"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0.228</w:t>
            </w:r>
          </w:p>
        </w:tc>
      </w:tr>
      <w:tr w:rsidR="002D5E63" w14:paraId="4C43B719" w14:textId="77777777">
        <w:trPr>
          <w:trHeight w:val="411"/>
        </w:trPr>
        <w:tc>
          <w:tcPr>
            <w:tcW w:w="2224" w:type="dxa"/>
            <w:vAlign w:val="center"/>
          </w:tcPr>
          <w:p w14:paraId="12AF27BB" w14:textId="77777777" w:rsidR="002D5E63" w:rsidRDefault="002D5E63">
            <w:pPr>
              <w:rPr>
                <w:rFonts w:ascii="Arial" w:eastAsia="Cambria" w:hAnsi="Arial" w:cs="Arial"/>
                <w:sz w:val="21"/>
                <w:szCs w:val="21"/>
                <w:lang w:bidi="ar"/>
              </w:rPr>
            </w:pPr>
          </w:p>
        </w:tc>
        <w:tc>
          <w:tcPr>
            <w:tcW w:w="3147" w:type="dxa"/>
            <w:vAlign w:val="center"/>
          </w:tcPr>
          <w:p w14:paraId="6493F484"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M</w:t>
            </w:r>
          </w:p>
        </w:tc>
        <w:tc>
          <w:tcPr>
            <w:tcW w:w="0" w:type="auto"/>
            <w:vAlign w:val="center"/>
          </w:tcPr>
          <w:p w14:paraId="1B186604"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84.94</w:t>
            </w:r>
          </w:p>
        </w:tc>
        <w:tc>
          <w:tcPr>
            <w:tcW w:w="1092" w:type="dxa"/>
            <w:vAlign w:val="center"/>
          </w:tcPr>
          <w:p w14:paraId="120E56D0"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14.75</w:t>
            </w:r>
          </w:p>
        </w:tc>
        <w:tc>
          <w:tcPr>
            <w:tcW w:w="829" w:type="dxa"/>
            <w:vAlign w:val="center"/>
          </w:tcPr>
          <w:p w14:paraId="4B25153F" w14:textId="77777777" w:rsidR="002D5E63" w:rsidRDefault="002D5E63">
            <w:pPr>
              <w:rPr>
                <w:rFonts w:ascii="Arial" w:eastAsia="Cambria" w:hAnsi="Arial" w:cs="Arial"/>
                <w:sz w:val="21"/>
                <w:szCs w:val="21"/>
                <w:lang w:bidi="ar"/>
              </w:rPr>
            </w:pPr>
          </w:p>
        </w:tc>
        <w:tc>
          <w:tcPr>
            <w:tcW w:w="0" w:type="auto"/>
            <w:vAlign w:val="center"/>
          </w:tcPr>
          <w:p w14:paraId="68ACE7C1" w14:textId="77777777" w:rsidR="002D5E63" w:rsidRDefault="002D5E63">
            <w:pPr>
              <w:rPr>
                <w:rFonts w:ascii="Arial" w:eastAsia="Cambria" w:hAnsi="Arial" w:cs="Arial"/>
                <w:sz w:val="21"/>
                <w:szCs w:val="21"/>
                <w:lang w:bidi="ar"/>
              </w:rPr>
            </w:pPr>
          </w:p>
        </w:tc>
      </w:tr>
      <w:tr w:rsidR="002D5E63" w14:paraId="181E611E" w14:textId="77777777">
        <w:trPr>
          <w:trHeight w:val="411"/>
        </w:trPr>
        <w:tc>
          <w:tcPr>
            <w:tcW w:w="2224" w:type="dxa"/>
            <w:vAlign w:val="center"/>
          </w:tcPr>
          <w:p w14:paraId="5CD407B5" w14:textId="77777777" w:rsidR="002D5E63" w:rsidRDefault="002D5E63">
            <w:pPr>
              <w:rPr>
                <w:rFonts w:ascii="Arial" w:eastAsia="Cambria" w:hAnsi="Arial" w:cs="Arial"/>
                <w:sz w:val="21"/>
                <w:szCs w:val="21"/>
                <w:lang w:bidi="ar"/>
              </w:rPr>
            </w:pPr>
          </w:p>
        </w:tc>
        <w:tc>
          <w:tcPr>
            <w:tcW w:w="3147" w:type="dxa"/>
            <w:vAlign w:val="center"/>
          </w:tcPr>
          <w:p w14:paraId="4D388B7C"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F</w:t>
            </w:r>
          </w:p>
        </w:tc>
        <w:tc>
          <w:tcPr>
            <w:tcW w:w="0" w:type="auto"/>
            <w:vAlign w:val="center"/>
          </w:tcPr>
          <w:p w14:paraId="0D4C00FF"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81.70</w:t>
            </w:r>
          </w:p>
        </w:tc>
        <w:tc>
          <w:tcPr>
            <w:tcW w:w="1092" w:type="dxa"/>
            <w:vAlign w:val="center"/>
          </w:tcPr>
          <w:p w14:paraId="37CEEE29"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14.70</w:t>
            </w:r>
          </w:p>
        </w:tc>
        <w:tc>
          <w:tcPr>
            <w:tcW w:w="829" w:type="dxa"/>
            <w:vAlign w:val="center"/>
          </w:tcPr>
          <w:p w14:paraId="1893653A" w14:textId="77777777" w:rsidR="002D5E63" w:rsidRDefault="002D5E63">
            <w:pPr>
              <w:rPr>
                <w:rFonts w:ascii="Arial" w:eastAsia="Cambria" w:hAnsi="Arial" w:cs="Arial"/>
                <w:sz w:val="21"/>
                <w:szCs w:val="21"/>
                <w:lang w:bidi="ar"/>
              </w:rPr>
            </w:pPr>
          </w:p>
        </w:tc>
        <w:tc>
          <w:tcPr>
            <w:tcW w:w="0" w:type="auto"/>
            <w:vAlign w:val="center"/>
          </w:tcPr>
          <w:p w14:paraId="699F1CBD" w14:textId="77777777" w:rsidR="002D5E63" w:rsidRDefault="002D5E63">
            <w:pPr>
              <w:rPr>
                <w:rFonts w:ascii="Arial" w:eastAsia="Cambria" w:hAnsi="Arial" w:cs="Arial"/>
                <w:sz w:val="21"/>
                <w:szCs w:val="21"/>
                <w:lang w:bidi="ar"/>
              </w:rPr>
            </w:pPr>
          </w:p>
        </w:tc>
      </w:tr>
      <w:tr w:rsidR="002D5E63" w14:paraId="065471D9" w14:textId="77777777">
        <w:trPr>
          <w:trHeight w:val="354"/>
        </w:trPr>
        <w:tc>
          <w:tcPr>
            <w:tcW w:w="2224" w:type="dxa"/>
            <w:vAlign w:val="center"/>
          </w:tcPr>
          <w:p w14:paraId="6080894C"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Internship Hospital Grade</w:t>
            </w:r>
          </w:p>
        </w:tc>
        <w:tc>
          <w:tcPr>
            <w:tcW w:w="3147" w:type="dxa"/>
            <w:vAlign w:val="center"/>
          </w:tcPr>
          <w:p w14:paraId="3E201ACD" w14:textId="77777777" w:rsidR="002D5E63" w:rsidRDefault="002D5E63">
            <w:pPr>
              <w:rPr>
                <w:rFonts w:ascii="Arial" w:eastAsia="Cambria" w:hAnsi="Arial" w:cs="Arial"/>
                <w:sz w:val="21"/>
                <w:szCs w:val="21"/>
                <w:lang w:bidi="ar"/>
              </w:rPr>
            </w:pPr>
          </w:p>
        </w:tc>
        <w:tc>
          <w:tcPr>
            <w:tcW w:w="0" w:type="auto"/>
            <w:vAlign w:val="center"/>
          </w:tcPr>
          <w:p w14:paraId="70B0FD6A" w14:textId="77777777" w:rsidR="002D5E63" w:rsidRDefault="002D5E63">
            <w:pPr>
              <w:rPr>
                <w:rFonts w:ascii="Arial" w:eastAsia="Cambria" w:hAnsi="Arial" w:cs="Arial"/>
                <w:sz w:val="21"/>
                <w:szCs w:val="21"/>
                <w:lang w:bidi="ar"/>
              </w:rPr>
            </w:pPr>
          </w:p>
        </w:tc>
        <w:tc>
          <w:tcPr>
            <w:tcW w:w="1092" w:type="dxa"/>
            <w:vAlign w:val="center"/>
          </w:tcPr>
          <w:p w14:paraId="50F6CEA2" w14:textId="77777777" w:rsidR="002D5E63" w:rsidRDefault="002D5E63">
            <w:pPr>
              <w:rPr>
                <w:rFonts w:ascii="Arial" w:eastAsia="Cambria" w:hAnsi="Arial" w:cs="Arial"/>
                <w:sz w:val="21"/>
                <w:szCs w:val="21"/>
                <w:lang w:bidi="ar"/>
              </w:rPr>
            </w:pPr>
          </w:p>
        </w:tc>
        <w:tc>
          <w:tcPr>
            <w:tcW w:w="829" w:type="dxa"/>
            <w:vAlign w:val="center"/>
          </w:tcPr>
          <w:p w14:paraId="2761F1E6"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21.86</w:t>
            </w:r>
          </w:p>
        </w:tc>
        <w:tc>
          <w:tcPr>
            <w:tcW w:w="0" w:type="auto"/>
            <w:vAlign w:val="center"/>
          </w:tcPr>
          <w:p w14:paraId="7389BE3F"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&lt;0.001</w:t>
            </w:r>
          </w:p>
        </w:tc>
      </w:tr>
      <w:tr w:rsidR="002D5E63" w14:paraId="1EE982D5" w14:textId="77777777">
        <w:trPr>
          <w:trHeight w:val="411"/>
        </w:trPr>
        <w:tc>
          <w:tcPr>
            <w:tcW w:w="2224" w:type="dxa"/>
            <w:vAlign w:val="center"/>
          </w:tcPr>
          <w:p w14:paraId="70A04827" w14:textId="77777777" w:rsidR="002D5E63" w:rsidRDefault="002D5E63">
            <w:pPr>
              <w:rPr>
                <w:rFonts w:ascii="Arial" w:eastAsia="Cambria" w:hAnsi="Arial" w:cs="Arial"/>
                <w:sz w:val="21"/>
                <w:szCs w:val="21"/>
                <w:lang w:bidi="ar"/>
              </w:rPr>
            </w:pPr>
          </w:p>
        </w:tc>
        <w:tc>
          <w:tcPr>
            <w:tcW w:w="3147" w:type="dxa"/>
            <w:vAlign w:val="center"/>
          </w:tcPr>
          <w:p w14:paraId="4FFCF475" w14:textId="77777777" w:rsidR="002D5E63" w:rsidRDefault="007C6802">
            <w:pPr>
              <w:rPr>
                <w:rFonts w:ascii="Arial" w:eastAsia="Cambria" w:hAnsi="Arial" w:cs="Arial"/>
                <w:sz w:val="21"/>
                <w:szCs w:val="21"/>
                <w:lang w:bidi="ar"/>
              </w:rPr>
            </w:pPr>
            <w:hyperlink r:id="rId11" w:tgtFrame="https://zhuanlan.zhihu.com/p/_blank" w:history="1">
              <w:r>
                <w:rPr>
                  <w:rFonts w:ascii="Arial" w:eastAsia="Cambria" w:hAnsi="Arial" w:cs="Arial"/>
                  <w:sz w:val="21"/>
                  <w:szCs w:val="21"/>
                  <w:lang w:bidi="ar"/>
                </w:rPr>
                <w:t>Upper First class Hospital</w:t>
              </w:r>
            </w:hyperlink>
          </w:p>
        </w:tc>
        <w:tc>
          <w:tcPr>
            <w:tcW w:w="0" w:type="auto"/>
            <w:vAlign w:val="center"/>
          </w:tcPr>
          <w:p w14:paraId="363B02BF"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89.78</w:t>
            </w:r>
          </w:p>
        </w:tc>
        <w:tc>
          <w:tcPr>
            <w:tcW w:w="1092" w:type="dxa"/>
            <w:vAlign w:val="center"/>
          </w:tcPr>
          <w:p w14:paraId="10E535DA"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14.57</w:t>
            </w:r>
          </w:p>
        </w:tc>
        <w:tc>
          <w:tcPr>
            <w:tcW w:w="829" w:type="dxa"/>
            <w:vAlign w:val="center"/>
          </w:tcPr>
          <w:p w14:paraId="444FA537" w14:textId="77777777" w:rsidR="002D5E63" w:rsidRDefault="002D5E63">
            <w:pPr>
              <w:rPr>
                <w:rFonts w:ascii="Arial" w:eastAsia="Cambria" w:hAnsi="Arial" w:cs="Arial"/>
                <w:sz w:val="21"/>
                <w:szCs w:val="21"/>
                <w:lang w:bidi="ar"/>
              </w:rPr>
            </w:pPr>
          </w:p>
        </w:tc>
        <w:tc>
          <w:tcPr>
            <w:tcW w:w="0" w:type="auto"/>
            <w:vAlign w:val="center"/>
          </w:tcPr>
          <w:p w14:paraId="3E821196" w14:textId="77777777" w:rsidR="002D5E63" w:rsidRDefault="002D5E63">
            <w:pPr>
              <w:rPr>
                <w:rFonts w:ascii="Arial" w:eastAsia="Cambria" w:hAnsi="Arial" w:cs="Arial"/>
                <w:sz w:val="21"/>
                <w:szCs w:val="21"/>
                <w:lang w:bidi="ar"/>
              </w:rPr>
            </w:pPr>
          </w:p>
        </w:tc>
      </w:tr>
      <w:tr w:rsidR="002D5E63" w14:paraId="1D5B5E36" w14:textId="77777777">
        <w:trPr>
          <w:trHeight w:val="411"/>
        </w:trPr>
        <w:tc>
          <w:tcPr>
            <w:tcW w:w="2224" w:type="dxa"/>
            <w:vAlign w:val="center"/>
          </w:tcPr>
          <w:p w14:paraId="7F4CE8F6" w14:textId="77777777" w:rsidR="002D5E63" w:rsidRDefault="002D5E63">
            <w:pPr>
              <w:rPr>
                <w:rFonts w:ascii="Arial" w:eastAsia="Cambria" w:hAnsi="Arial" w:cs="Arial"/>
                <w:sz w:val="21"/>
                <w:szCs w:val="21"/>
                <w:lang w:bidi="ar"/>
              </w:rPr>
            </w:pPr>
          </w:p>
        </w:tc>
        <w:tc>
          <w:tcPr>
            <w:tcW w:w="3147" w:type="dxa"/>
            <w:vAlign w:val="center"/>
          </w:tcPr>
          <w:p w14:paraId="44921F6D"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Middle First Class Hospital</w:t>
            </w:r>
          </w:p>
        </w:tc>
        <w:tc>
          <w:tcPr>
            <w:tcW w:w="0" w:type="auto"/>
            <w:vAlign w:val="center"/>
          </w:tcPr>
          <w:p w14:paraId="34CC6E64"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73</w:t>
            </w:r>
          </w:p>
        </w:tc>
        <w:tc>
          <w:tcPr>
            <w:tcW w:w="1092" w:type="dxa"/>
            <w:vAlign w:val="center"/>
          </w:tcPr>
          <w:p w14:paraId="21B3CB58"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5.76</w:t>
            </w:r>
          </w:p>
        </w:tc>
        <w:tc>
          <w:tcPr>
            <w:tcW w:w="829" w:type="dxa"/>
            <w:vAlign w:val="center"/>
          </w:tcPr>
          <w:p w14:paraId="098CC0B8" w14:textId="77777777" w:rsidR="002D5E63" w:rsidRDefault="002D5E63">
            <w:pPr>
              <w:rPr>
                <w:rFonts w:ascii="Arial" w:eastAsia="Cambria" w:hAnsi="Arial" w:cs="Arial"/>
                <w:sz w:val="21"/>
                <w:szCs w:val="21"/>
                <w:lang w:bidi="ar"/>
              </w:rPr>
            </w:pPr>
          </w:p>
        </w:tc>
        <w:tc>
          <w:tcPr>
            <w:tcW w:w="0" w:type="auto"/>
            <w:vAlign w:val="center"/>
          </w:tcPr>
          <w:p w14:paraId="77CA0CD6" w14:textId="77777777" w:rsidR="002D5E63" w:rsidRDefault="002D5E63">
            <w:pPr>
              <w:rPr>
                <w:rFonts w:ascii="Arial" w:eastAsia="Cambria" w:hAnsi="Arial" w:cs="Arial"/>
                <w:sz w:val="21"/>
                <w:szCs w:val="21"/>
                <w:lang w:bidi="ar"/>
              </w:rPr>
            </w:pPr>
          </w:p>
        </w:tc>
      </w:tr>
      <w:tr w:rsidR="002D5E63" w14:paraId="1C96C690" w14:textId="77777777">
        <w:trPr>
          <w:trHeight w:val="411"/>
        </w:trPr>
        <w:tc>
          <w:tcPr>
            <w:tcW w:w="2224" w:type="dxa"/>
            <w:vAlign w:val="center"/>
          </w:tcPr>
          <w:p w14:paraId="553A09D1" w14:textId="77777777" w:rsidR="002D5E63" w:rsidRDefault="002D5E63">
            <w:pPr>
              <w:rPr>
                <w:rFonts w:ascii="Arial" w:eastAsia="Cambria" w:hAnsi="Arial" w:cs="Arial"/>
                <w:sz w:val="21"/>
                <w:szCs w:val="21"/>
                <w:lang w:bidi="ar"/>
              </w:rPr>
            </w:pPr>
          </w:p>
        </w:tc>
        <w:tc>
          <w:tcPr>
            <w:tcW w:w="3147" w:type="dxa"/>
            <w:vAlign w:val="center"/>
          </w:tcPr>
          <w:p w14:paraId="2E978CB7"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Upper Second Class Hospital</w:t>
            </w:r>
          </w:p>
        </w:tc>
        <w:tc>
          <w:tcPr>
            <w:tcW w:w="0" w:type="auto"/>
            <w:vAlign w:val="center"/>
          </w:tcPr>
          <w:p w14:paraId="06FE10A4"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71.36</w:t>
            </w:r>
          </w:p>
        </w:tc>
        <w:tc>
          <w:tcPr>
            <w:tcW w:w="1092" w:type="dxa"/>
            <w:vAlign w:val="center"/>
          </w:tcPr>
          <w:p w14:paraId="5BD113FB"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6.89</w:t>
            </w:r>
          </w:p>
        </w:tc>
        <w:tc>
          <w:tcPr>
            <w:tcW w:w="829" w:type="dxa"/>
            <w:vAlign w:val="center"/>
          </w:tcPr>
          <w:p w14:paraId="7EF86B0E" w14:textId="77777777" w:rsidR="002D5E63" w:rsidRDefault="002D5E63">
            <w:pPr>
              <w:rPr>
                <w:rFonts w:ascii="Arial" w:eastAsia="Cambria" w:hAnsi="Arial" w:cs="Arial"/>
                <w:sz w:val="21"/>
                <w:szCs w:val="21"/>
                <w:lang w:bidi="ar"/>
              </w:rPr>
            </w:pPr>
          </w:p>
        </w:tc>
        <w:tc>
          <w:tcPr>
            <w:tcW w:w="0" w:type="auto"/>
            <w:vAlign w:val="center"/>
          </w:tcPr>
          <w:p w14:paraId="1B30075A" w14:textId="77777777" w:rsidR="002D5E63" w:rsidRDefault="002D5E63">
            <w:pPr>
              <w:rPr>
                <w:rFonts w:ascii="Arial" w:eastAsia="Cambria" w:hAnsi="Arial" w:cs="Arial"/>
                <w:sz w:val="21"/>
                <w:szCs w:val="21"/>
                <w:lang w:bidi="ar"/>
              </w:rPr>
            </w:pPr>
          </w:p>
        </w:tc>
      </w:tr>
      <w:tr w:rsidR="002D5E63" w14:paraId="57A53237" w14:textId="77777777">
        <w:trPr>
          <w:trHeight w:val="411"/>
        </w:trPr>
        <w:tc>
          <w:tcPr>
            <w:tcW w:w="2224" w:type="dxa"/>
            <w:vAlign w:val="center"/>
          </w:tcPr>
          <w:p w14:paraId="5F4C44FF" w14:textId="77777777" w:rsidR="002D5E63" w:rsidRDefault="002D5E63">
            <w:pPr>
              <w:rPr>
                <w:rFonts w:ascii="Arial" w:eastAsia="Cambria" w:hAnsi="Arial" w:cs="Arial"/>
                <w:sz w:val="21"/>
                <w:szCs w:val="21"/>
                <w:lang w:bidi="ar"/>
              </w:rPr>
            </w:pPr>
          </w:p>
        </w:tc>
        <w:tc>
          <w:tcPr>
            <w:tcW w:w="3147" w:type="dxa"/>
            <w:vAlign w:val="center"/>
          </w:tcPr>
          <w:p w14:paraId="0BFFDDCE"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Middle Second Class Hospital</w:t>
            </w:r>
          </w:p>
        </w:tc>
        <w:tc>
          <w:tcPr>
            <w:tcW w:w="0" w:type="auto"/>
            <w:vAlign w:val="center"/>
          </w:tcPr>
          <w:p w14:paraId="71ECE247"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73.5</w:t>
            </w:r>
          </w:p>
        </w:tc>
        <w:tc>
          <w:tcPr>
            <w:tcW w:w="1092" w:type="dxa"/>
            <w:vAlign w:val="center"/>
          </w:tcPr>
          <w:p w14:paraId="27B1B1B5"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0.71</w:t>
            </w:r>
          </w:p>
        </w:tc>
        <w:tc>
          <w:tcPr>
            <w:tcW w:w="829" w:type="dxa"/>
            <w:vAlign w:val="center"/>
          </w:tcPr>
          <w:p w14:paraId="66FB4697" w14:textId="77777777" w:rsidR="002D5E63" w:rsidRDefault="002D5E63">
            <w:pPr>
              <w:rPr>
                <w:rFonts w:ascii="Arial" w:eastAsia="Cambria" w:hAnsi="Arial" w:cs="Arial"/>
                <w:sz w:val="21"/>
                <w:szCs w:val="21"/>
                <w:lang w:bidi="ar"/>
              </w:rPr>
            </w:pPr>
          </w:p>
        </w:tc>
        <w:tc>
          <w:tcPr>
            <w:tcW w:w="0" w:type="auto"/>
            <w:vAlign w:val="center"/>
          </w:tcPr>
          <w:p w14:paraId="50D006E4" w14:textId="77777777" w:rsidR="002D5E63" w:rsidRDefault="002D5E63">
            <w:pPr>
              <w:rPr>
                <w:rFonts w:ascii="Arial" w:eastAsia="Cambria" w:hAnsi="Arial" w:cs="Arial"/>
                <w:sz w:val="21"/>
                <w:szCs w:val="21"/>
                <w:lang w:bidi="ar"/>
              </w:rPr>
            </w:pPr>
          </w:p>
        </w:tc>
      </w:tr>
      <w:tr w:rsidR="002D5E63" w14:paraId="01E2E445" w14:textId="77777777">
        <w:trPr>
          <w:trHeight w:val="411"/>
        </w:trPr>
        <w:tc>
          <w:tcPr>
            <w:tcW w:w="2224" w:type="dxa"/>
            <w:vAlign w:val="center"/>
          </w:tcPr>
          <w:p w14:paraId="77845C91"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Internship Duration</w:t>
            </w:r>
          </w:p>
        </w:tc>
        <w:tc>
          <w:tcPr>
            <w:tcW w:w="3147" w:type="dxa"/>
            <w:vAlign w:val="center"/>
          </w:tcPr>
          <w:p w14:paraId="2BE018CB" w14:textId="77777777" w:rsidR="002D5E63" w:rsidRDefault="002D5E63">
            <w:pPr>
              <w:rPr>
                <w:rFonts w:ascii="Arial" w:eastAsia="Cambria" w:hAnsi="Arial" w:cs="Arial"/>
                <w:sz w:val="21"/>
                <w:szCs w:val="21"/>
                <w:lang w:bidi="ar"/>
              </w:rPr>
            </w:pPr>
          </w:p>
        </w:tc>
        <w:tc>
          <w:tcPr>
            <w:tcW w:w="0" w:type="auto"/>
            <w:vAlign w:val="center"/>
          </w:tcPr>
          <w:p w14:paraId="4F23EFCC" w14:textId="77777777" w:rsidR="002D5E63" w:rsidRDefault="002D5E63">
            <w:pPr>
              <w:rPr>
                <w:rFonts w:ascii="Arial" w:eastAsia="Cambria" w:hAnsi="Arial" w:cs="Arial"/>
                <w:sz w:val="21"/>
                <w:szCs w:val="21"/>
                <w:lang w:bidi="ar"/>
              </w:rPr>
            </w:pPr>
          </w:p>
        </w:tc>
        <w:tc>
          <w:tcPr>
            <w:tcW w:w="1092" w:type="dxa"/>
            <w:vAlign w:val="center"/>
          </w:tcPr>
          <w:p w14:paraId="30B34CF6" w14:textId="77777777" w:rsidR="002D5E63" w:rsidRDefault="002D5E63">
            <w:pPr>
              <w:rPr>
                <w:rFonts w:ascii="Arial" w:eastAsia="Cambria" w:hAnsi="Arial" w:cs="Arial"/>
                <w:sz w:val="21"/>
                <w:szCs w:val="21"/>
                <w:lang w:bidi="ar"/>
              </w:rPr>
            </w:pPr>
          </w:p>
        </w:tc>
        <w:tc>
          <w:tcPr>
            <w:tcW w:w="829" w:type="dxa"/>
            <w:vAlign w:val="center"/>
          </w:tcPr>
          <w:p w14:paraId="699C49C3"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10.87</w:t>
            </w:r>
          </w:p>
        </w:tc>
        <w:tc>
          <w:tcPr>
            <w:tcW w:w="0" w:type="auto"/>
            <w:vAlign w:val="center"/>
          </w:tcPr>
          <w:p w14:paraId="2BC6BA39"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&lt;0.001</w:t>
            </w:r>
          </w:p>
        </w:tc>
      </w:tr>
      <w:tr w:rsidR="002D5E63" w14:paraId="28E16024" w14:textId="77777777">
        <w:trPr>
          <w:trHeight w:val="411"/>
        </w:trPr>
        <w:tc>
          <w:tcPr>
            <w:tcW w:w="2224" w:type="dxa"/>
            <w:vAlign w:val="center"/>
          </w:tcPr>
          <w:p w14:paraId="785BCA15" w14:textId="77777777" w:rsidR="002D5E63" w:rsidRDefault="002D5E63">
            <w:pPr>
              <w:rPr>
                <w:rFonts w:ascii="Arial" w:eastAsia="Cambria" w:hAnsi="Arial" w:cs="Arial"/>
                <w:sz w:val="21"/>
                <w:szCs w:val="21"/>
                <w:lang w:bidi="ar"/>
              </w:rPr>
            </w:pPr>
          </w:p>
        </w:tc>
        <w:tc>
          <w:tcPr>
            <w:tcW w:w="3147" w:type="dxa"/>
            <w:vAlign w:val="center"/>
          </w:tcPr>
          <w:p w14:paraId="74648F79"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1~3Months</w:t>
            </w:r>
          </w:p>
        </w:tc>
        <w:tc>
          <w:tcPr>
            <w:tcW w:w="0" w:type="auto"/>
            <w:vAlign w:val="center"/>
          </w:tcPr>
          <w:p w14:paraId="50E111DD"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71.53</w:t>
            </w:r>
          </w:p>
        </w:tc>
        <w:tc>
          <w:tcPr>
            <w:tcW w:w="1092" w:type="dxa"/>
            <w:vAlign w:val="center"/>
          </w:tcPr>
          <w:p w14:paraId="65771D54"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6.47</w:t>
            </w:r>
          </w:p>
        </w:tc>
        <w:tc>
          <w:tcPr>
            <w:tcW w:w="829" w:type="dxa"/>
            <w:vAlign w:val="center"/>
          </w:tcPr>
          <w:p w14:paraId="25AD1BC0" w14:textId="77777777" w:rsidR="002D5E63" w:rsidRDefault="002D5E63">
            <w:pPr>
              <w:rPr>
                <w:rFonts w:ascii="Arial" w:eastAsia="Cambria" w:hAnsi="Arial" w:cs="Arial"/>
                <w:sz w:val="21"/>
                <w:szCs w:val="21"/>
                <w:lang w:bidi="ar"/>
              </w:rPr>
            </w:pPr>
          </w:p>
        </w:tc>
        <w:tc>
          <w:tcPr>
            <w:tcW w:w="0" w:type="auto"/>
            <w:vAlign w:val="center"/>
          </w:tcPr>
          <w:p w14:paraId="7D0E4E5E" w14:textId="77777777" w:rsidR="002D5E63" w:rsidRDefault="002D5E63">
            <w:pPr>
              <w:rPr>
                <w:rFonts w:ascii="Arial" w:eastAsia="Cambria" w:hAnsi="Arial" w:cs="Arial"/>
                <w:sz w:val="21"/>
                <w:szCs w:val="21"/>
                <w:lang w:bidi="ar"/>
              </w:rPr>
            </w:pPr>
          </w:p>
        </w:tc>
      </w:tr>
      <w:tr w:rsidR="002D5E63" w14:paraId="10E2BC53" w14:textId="77777777">
        <w:trPr>
          <w:trHeight w:val="411"/>
        </w:trPr>
        <w:tc>
          <w:tcPr>
            <w:tcW w:w="2224" w:type="dxa"/>
            <w:vAlign w:val="center"/>
          </w:tcPr>
          <w:p w14:paraId="6931FF72" w14:textId="77777777" w:rsidR="002D5E63" w:rsidRDefault="002D5E63">
            <w:pPr>
              <w:rPr>
                <w:rFonts w:ascii="Arial" w:eastAsia="Cambria" w:hAnsi="Arial" w:cs="Arial"/>
                <w:sz w:val="21"/>
                <w:szCs w:val="21"/>
                <w:lang w:bidi="ar"/>
              </w:rPr>
            </w:pPr>
          </w:p>
        </w:tc>
        <w:tc>
          <w:tcPr>
            <w:tcW w:w="3147" w:type="dxa"/>
            <w:vAlign w:val="center"/>
          </w:tcPr>
          <w:p w14:paraId="3E21A55C"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4~7Months</w:t>
            </w:r>
          </w:p>
        </w:tc>
        <w:tc>
          <w:tcPr>
            <w:tcW w:w="0" w:type="auto"/>
            <w:vAlign w:val="center"/>
          </w:tcPr>
          <w:p w14:paraId="2BD1984F"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83.05</w:t>
            </w:r>
          </w:p>
        </w:tc>
        <w:tc>
          <w:tcPr>
            <w:tcW w:w="1092" w:type="dxa"/>
            <w:vAlign w:val="center"/>
          </w:tcPr>
          <w:p w14:paraId="22CCD908"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14.27</w:t>
            </w:r>
          </w:p>
        </w:tc>
        <w:tc>
          <w:tcPr>
            <w:tcW w:w="829" w:type="dxa"/>
            <w:vAlign w:val="center"/>
          </w:tcPr>
          <w:p w14:paraId="27AEC294" w14:textId="77777777" w:rsidR="002D5E63" w:rsidRDefault="002D5E63">
            <w:pPr>
              <w:rPr>
                <w:rFonts w:ascii="Arial" w:eastAsia="Cambria" w:hAnsi="Arial" w:cs="Arial"/>
                <w:sz w:val="21"/>
                <w:szCs w:val="21"/>
                <w:lang w:bidi="ar"/>
              </w:rPr>
            </w:pPr>
          </w:p>
        </w:tc>
        <w:tc>
          <w:tcPr>
            <w:tcW w:w="0" w:type="auto"/>
            <w:vAlign w:val="center"/>
          </w:tcPr>
          <w:p w14:paraId="766B63DB" w14:textId="77777777" w:rsidR="002D5E63" w:rsidRDefault="002D5E63">
            <w:pPr>
              <w:rPr>
                <w:rFonts w:ascii="Arial" w:eastAsia="Cambria" w:hAnsi="Arial" w:cs="Arial"/>
                <w:sz w:val="21"/>
                <w:szCs w:val="21"/>
                <w:lang w:bidi="ar"/>
              </w:rPr>
            </w:pPr>
          </w:p>
        </w:tc>
      </w:tr>
      <w:tr w:rsidR="002D5E63" w14:paraId="23E97153" w14:textId="77777777">
        <w:trPr>
          <w:trHeight w:val="361"/>
        </w:trPr>
        <w:tc>
          <w:tcPr>
            <w:tcW w:w="2224" w:type="dxa"/>
            <w:vAlign w:val="center"/>
          </w:tcPr>
          <w:p w14:paraId="655F880E" w14:textId="77777777" w:rsidR="002D5E63" w:rsidRDefault="002D5E63">
            <w:pPr>
              <w:rPr>
                <w:rFonts w:ascii="Arial" w:eastAsia="Cambria" w:hAnsi="Arial" w:cs="Arial"/>
                <w:sz w:val="21"/>
                <w:szCs w:val="21"/>
                <w:lang w:bidi="ar"/>
              </w:rPr>
            </w:pPr>
          </w:p>
        </w:tc>
        <w:tc>
          <w:tcPr>
            <w:tcW w:w="3147" w:type="dxa"/>
            <w:vAlign w:val="center"/>
          </w:tcPr>
          <w:p w14:paraId="1CF35B01"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8~10Months</w:t>
            </w:r>
          </w:p>
        </w:tc>
        <w:tc>
          <w:tcPr>
            <w:tcW w:w="0" w:type="auto"/>
            <w:vAlign w:val="center"/>
          </w:tcPr>
          <w:p w14:paraId="3EF6E7A4"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91</w:t>
            </w:r>
          </w:p>
        </w:tc>
        <w:tc>
          <w:tcPr>
            <w:tcW w:w="1092" w:type="dxa"/>
            <w:vAlign w:val="center"/>
          </w:tcPr>
          <w:p w14:paraId="212153D9"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15.67</w:t>
            </w:r>
          </w:p>
        </w:tc>
        <w:tc>
          <w:tcPr>
            <w:tcW w:w="829" w:type="dxa"/>
            <w:vAlign w:val="center"/>
          </w:tcPr>
          <w:p w14:paraId="169A7A6F" w14:textId="77777777" w:rsidR="002D5E63" w:rsidRDefault="002D5E63">
            <w:pPr>
              <w:rPr>
                <w:rFonts w:ascii="Arial" w:eastAsia="Cambria" w:hAnsi="Arial" w:cs="Arial"/>
                <w:sz w:val="21"/>
                <w:szCs w:val="21"/>
                <w:lang w:bidi="ar"/>
              </w:rPr>
            </w:pPr>
          </w:p>
        </w:tc>
        <w:tc>
          <w:tcPr>
            <w:tcW w:w="0" w:type="auto"/>
            <w:vAlign w:val="center"/>
          </w:tcPr>
          <w:p w14:paraId="3F57BC8E" w14:textId="77777777" w:rsidR="002D5E63" w:rsidRDefault="002D5E63">
            <w:pPr>
              <w:rPr>
                <w:rFonts w:ascii="Arial" w:eastAsia="Cambria" w:hAnsi="Arial" w:cs="Arial"/>
                <w:sz w:val="21"/>
                <w:szCs w:val="21"/>
                <w:lang w:bidi="ar"/>
              </w:rPr>
            </w:pPr>
          </w:p>
        </w:tc>
      </w:tr>
      <w:tr w:rsidR="002D5E63" w14:paraId="3F89EA59" w14:textId="77777777">
        <w:trPr>
          <w:trHeight w:val="411"/>
        </w:trPr>
        <w:tc>
          <w:tcPr>
            <w:tcW w:w="2224" w:type="dxa"/>
            <w:vAlign w:val="center"/>
          </w:tcPr>
          <w:p w14:paraId="4DAD398B"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English Level</w:t>
            </w:r>
          </w:p>
        </w:tc>
        <w:tc>
          <w:tcPr>
            <w:tcW w:w="3147" w:type="dxa"/>
            <w:vAlign w:val="center"/>
          </w:tcPr>
          <w:p w14:paraId="098572C6" w14:textId="77777777" w:rsidR="002D5E63" w:rsidRDefault="002D5E63">
            <w:pPr>
              <w:rPr>
                <w:rFonts w:ascii="Arial" w:eastAsia="Cambria" w:hAnsi="Arial" w:cs="Arial"/>
                <w:sz w:val="21"/>
                <w:szCs w:val="21"/>
                <w:lang w:bidi="ar"/>
              </w:rPr>
            </w:pPr>
          </w:p>
        </w:tc>
        <w:tc>
          <w:tcPr>
            <w:tcW w:w="0" w:type="auto"/>
            <w:vAlign w:val="center"/>
          </w:tcPr>
          <w:p w14:paraId="5F90D145" w14:textId="77777777" w:rsidR="002D5E63" w:rsidRDefault="002D5E63">
            <w:pPr>
              <w:rPr>
                <w:rFonts w:ascii="Arial" w:eastAsia="Cambria" w:hAnsi="Arial" w:cs="Arial"/>
                <w:sz w:val="21"/>
                <w:szCs w:val="21"/>
                <w:lang w:bidi="ar"/>
              </w:rPr>
            </w:pPr>
          </w:p>
        </w:tc>
        <w:tc>
          <w:tcPr>
            <w:tcW w:w="1092" w:type="dxa"/>
            <w:vAlign w:val="center"/>
          </w:tcPr>
          <w:p w14:paraId="51B93EE0" w14:textId="77777777" w:rsidR="002D5E63" w:rsidRDefault="002D5E63">
            <w:pPr>
              <w:rPr>
                <w:rFonts w:ascii="Arial" w:eastAsia="Cambria" w:hAnsi="Arial" w:cs="Arial"/>
                <w:sz w:val="21"/>
                <w:szCs w:val="21"/>
                <w:lang w:bidi="ar"/>
              </w:rPr>
            </w:pPr>
          </w:p>
        </w:tc>
        <w:tc>
          <w:tcPr>
            <w:tcW w:w="829" w:type="dxa"/>
            <w:vAlign w:val="center"/>
          </w:tcPr>
          <w:p w14:paraId="4AADE60D"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2.65</w:t>
            </w:r>
          </w:p>
        </w:tc>
        <w:tc>
          <w:tcPr>
            <w:tcW w:w="0" w:type="auto"/>
            <w:vAlign w:val="center"/>
          </w:tcPr>
          <w:p w14:paraId="0C5F4FED"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0.074</w:t>
            </w:r>
          </w:p>
        </w:tc>
      </w:tr>
      <w:tr w:rsidR="002D5E63" w14:paraId="12F4C1B3" w14:textId="77777777">
        <w:trPr>
          <w:trHeight w:val="411"/>
        </w:trPr>
        <w:tc>
          <w:tcPr>
            <w:tcW w:w="2224" w:type="dxa"/>
            <w:vAlign w:val="center"/>
          </w:tcPr>
          <w:p w14:paraId="28F03B77" w14:textId="77777777" w:rsidR="002D5E63" w:rsidRDefault="002D5E63">
            <w:pPr>
              <w:rPr>
                <w:rFonts w:ascii="Arial" w:eastAsia="Cambria" w:hAnsi="Arial" w:cs="Arial"/>
                <w:sz w:val="21"/>
                <w:szCs w:val="21"/>
                <w:lang w:bidi="ar"/>
              </w:rPr>
            </w:pPr>
          </w:p>
        </w:tc>
        <w:tc>
          <w:tcPr>
            <w:tcW w:w="3147" w:type="dxa"/>
            <w:vAlign w:val="center"/>
          </w:tcPr>
          <w:p w14:paraId="2326039F"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 xml:space="preserve"> No Rank</w:t>
            </w:r>
          </w:p>
        </w:tc>
        <w:tc>
          <w:tcPr>
            <w:tcW w:w="0" w:type="auto"/>
            <w:vAlign w:val="center"/>
          </w:tcPr>
          <w:p w14:paraId="0465B7DE"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82.08</w:t>
            </w:r>
          </w:p>
        </w:tc>
        <w:tc>
          <w:tcPr>
            <w:tcW w:w="1092" w:type="dxa"/>
            <w:vAlign w:val="center"/>
          </w:tcPr>
          <w:p w14:paraId="4D4B6F9A"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14.59</w:t>
            </w:r>
          </w:p>
        </w:tc>
        <w:tc>
          <w:tcPr>
            <w:tcW w:w="829" w:type="dxa"/>
            <w:vAlign w:val="center"/>
          </w:tcPr>
          <w:p w14:paraId="62054A60" w14:textId="77777777" w:rsidR="002D5E63" w:rsidRDefault="002D5E63">
            <w:pPr>
              <w:rPr>
                <w:rFonts w:ascii="Arial" w:eastAsia="Cambria" w:hAnsi="Arial" w:cs="Arial"/>
                <w:sz w:val="21"/>
                <w:szCs w:val="21"/>
                <w:lang w:bidi="ar"/>
              </w:rPr>
            </w:pPr>
          </w:p>
        </w:tc>
        <w:tc>
          <w:tcPr>
            <w:tcW w:w="0" w:type="auto"/>
            <w:vAlign w:val="center"/>
          </w:tcPr>
          <w:p w14:paraId="00032024" w14:textId="77777777" w:rsidR="002D5E63" w:rsidRDefault="002D5E63">
            <w:pPr>
              <w:rPr>
                <w:rFonts w:ascii="Arial" w:eastAsia="Cambria" w:hAnsi="Arial" w:cs="Arial"/>
                <w:sz w:val="21"/>
                <w:szCs w:val="21"/>
                <w:lang w:bidi="ar"/>
              </w:rPr>
            </w:pPr>
          </w:p>
        </w:tc>
      </w:tr>
      <w:tr w:rsidR="002D5E63" w14:paraId="61D2583A" w14:textId="77777777">
        <w:trPr>
          <w:trHeight w:val="411"/>
        </w:trPr>
        <w:tc>
          <w:tcPr>
            <w:tcW w:w="2224" w:type="dxa"/>
            <w:vAlign w:val="center"/>
          </w:tcPr>
          <w:p w14:paraId="52B7A17B" w14:textId="77777777" w:rsidR="002D5E63" w:rsidRDefault="002D5E63">
            <w:pPr>
              <w:rPr>
                <w:rFonts w:ascii="Arial" w:eastAsia="Cambria" w:hAnsi="Arial" w:cs="Arial"/>
                <w:sz w:val="21"/>
                <w:szCs w:val="21"/>
                <w:lang w:bidi="ar"/>
              </w:rPr>
            </w:pPr>
          </w:p>
        </w:tc>
        <w:tc>
          <w:tcPr>
            <w:tcW w:w="3147" w:type="dxa"/>
            <w:vAlign w:val="center"/>
          </w:tcPr>
          <w:p w14:paraId="69BACED9"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CET-4</w:t>
            </w:r>
          </w:p>
        </w:tc>
        <w:tc>
          <w:tcPr>
            <w:tcW w:w="0" w:type="auto"/>
            <w:vAlign w:val="center"/>
          </w:tcPr>
          <w:p w14:paraId="3E9E5737"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81.46</w:t>
            </w:r>
          </w:p>
        </w:tc>
        <w:tc>
          <w:tcPr>
            <w:tcW w:w="1092" w:type="dxa"/>
            <w:vAlign w:val="center"/>
          </w:tcPr>
          <w:p w14:paraId="5B84A089"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14.09</w:t>
            </w:r>
          </w:p>
        </w:tc>
        <w:tc>
          <w:tcPr>
            <w:tcW w:w="829" w:type="dxa"/>
            <w:vAlign w:val="center"/>
          </w:tcPr>
          <w:p w14:paraId="0A0F9385" w14:textId="77777777" w:rsidR="002D5E63" w:rsidRDefault="002D5E63">
            <w:pPr>
              <w:rPr>
                <w:rFonts w:ascii="Arial" w:eastAsia="Cambria" w:hAnsi="Arial" w:cs="Arial"/>
                <w:sz w:val="21"/>
                <w:szCs w:val="21"/>
                <w:lang w:bidi="ar"/>
              </w:rPr>
            </w:pPr>
          </w:p>
        </w:tc>
        <w:tc>
          <w:tcPr>
            <w:tcW w:w="0" w:type="auto"/>
            <w:vAlign w:val="center"/>
          </w:tcPr>
          <w:p w14:paraId="129B1070" w14:textId="77777777" w:rsidR="002D5E63" w:rsidRDefault="002D5E63">
            <w:pPr>
              <w:rPr>
                <w:rFonts w:ascii="Arial" w:eastAsia="Cambria" w:hAnsi="Arial" w:cs="Arial"/>
                <w:sz w:val="21"/>
                <w:szCs w:val="21"/>
                <w:lang w:bidi="ar"/>
              </w:rPr>
            </w:pPr>
          </w:p>
        </w:tc>
      </w:tr>
      <w:tr w:rsidR="002D5E63" w14:paraId="498D2378" w14:textId="77777777">
        <w:trPr>
          <w:trHeight w:val="411"/>
        </w:trPr>
        <w:tc>
          <w:tcPr>
            <w:tcW w:w="2224" w:type="dxa"/>
            <w:vAlign w:val="center"/>
          </w:tcPr>
          <w:p w14:paraId="5D8F841B" w14:textId="77777777" w:rsidR="002D5E63" w:rsidRDefault="002D5E63">
            <w:pPr>
              <w:rPr>
                <w:rFonts w:ascii="Arial" w:eastAsia="Cambria" w:hAnsi="Arial" w:cs="Arial"/>
                <w:sz w:val="21"/>
                <w:szCs w:val="21"/>
                <w:lang w:bidi="ar"/>
              </w:rPr>
            </w:pPr>
          </w:p>
        </w:tc>
        <w:tc>
          <w:tcPr>
            <w:tcW w:w="3147" w:type="dxa"/>
            <w:vAlign w:val="center"/>
          </w:tcPr>
          <w:p w14:paraId="65CBF43F"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CET-6</w:t>
            </w:r>
          </w:p>
        </w:tc>
        <w:tc>
          <w:tcPr>
            <w:tcW w:w="0" w:type="auto"/>
            <w:vAlign w:val="center"/>
          </w:tcPr>
          <w:p w14:paraId="5C65F910"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89.57</w:t>
            </w:r>
          </w:p>
        </w:tc>
        <w:tc>
          <w:tcPr>
            <w:tcW w:w="1092" w:type="dxa"/>
            <w:vAlign w:val="center"/>
          </w:tcPr>
          <w:p w14:paraId="4F10D565"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16.33</w:t>
            </w:r>
          </w:p>
        </w:tc>
        <w:tc>
          <w:tcPr>
            <w:tcW w:w="829" w:type="dxa"/>
            <w:vAlign w:val="center"/>
          </w:tcPr>
          <w:p w14:paraId="53D763D3" w14:textId="77777777" w:rsidR="002D5E63" w:rsidRDefault="002D5E63">
            <w:pPr>
              <w:rPr>
                <w:rFonts w:ascii="Arial" w:eastAsia="Cambria" w:hAnsi="Arial" w:cs="Arial"/>
                <w:sz w:val="21"/>
                <w:szCs w:val="21"/>
                <w:lang w:bidi="ar"/>
              </w:rPr>
            </w:pPr>
          </w:p>
        </w:tc>
        <w:tc>
          <w:tcPr>
            <w:tcW w:w="0" w:type="auto"/>
            <w:vAlign w:val="center"/>
          </w:tcPr>
          <w:p w14:paraId="091D7138" w14:textId="77777777" w:rsidR="002D5E63" w:rsidRDefault="002D5E63">
            <w:pPr>
              <w:rPr>
                <w:rFonts w:ascii="Arial" w:eastAsia="Cambria" w:hAnsi="Arial" w:cs="Arial"/>
                <w:sz w:val="21"/>
                <w:szCs w:val="21"/>
                <w:lang w:bidi="ar"/>
              </w:rPr>
            </w:pPr>
          </w:p>
        </w:tc>
      </w:tr>
      <w:tr w:rsidR="002D5E63" w14:paraId="36801434" w14:textId="77777777">
        <w:trPr>
          <w:trHeight w:val="411"/>
        </w:trPr>
        <w:tc>
          <w:tcPr>
            <w:tcW w:w="2224" w:type="dxa"/>
            <w:vAlign w:val="center"/>
          </w:tcPr>
          <w:p w14:paraId="4696A04A"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Educated in evidence-based practice (EBP).</w:t>
            </w:r>
          </w:p>
        </w:tc>
        <w:tc>
          <w:tcPr>
            <w:tcW w:w="3147" w:type="dxa"/>
            <w:vAlign w:val="center"/>
          </w:tcPr>
          <w:p w14:paraId="1B900DBA" w14:textId="77777777" w:rsidR="002D5E63" w:rsidRDefault="002D5E63">
            <w:pPr>
              <w:rPr>
                <w:rFonts w:ascii="Arial" w:eastAsia="Cambria" w:hAnsi="Arial" w:cs="Arial"/>
                <w:sz w:val="21"/>
                <w:szCs w:val="21"/>
                <w:lang w:bidi="ar"/>
              </w:rPr>
            </w:pPr>
          </w:p>
        </w:tc>
        <w:tc>
          <w:tcPr>
            <w:tcW w:w="0" w:type="auto"/>
            <w:vAlign w:val="center"/>
          </w:tcPr>
          <w:p w14:paraId="006B600E" w14:textId="77777777" w:rsidR="002D5E63" w:rsidRDefault="002D5E63">
            <w:pPr>
              <w:rPr>
                <w:rFonts w:ascii="Arial" w:eastAsia="Cambria" w:hAnsi="Arial" w:cs="Arial"/>
                <w:sz w:val="21"/>
                <w:szCs w:val="21"/>
                <w:lang w:bidi="ar"/>
              </w:rPr>
            </w:pPr>
          </w:p>
        </w:tc>
        <w:tc>
          <w:tcPr>
            <w:tcW w:w="1092" w:type="dxa"/>
            <w:vAlign w:val="center"/>
          </w:tcPr>
          <w:p w14:paraId="3250B781" w14:textId="77777777" w:rsidR="002D5E63" w:rsidRDefault="002D5E63">
            <w:pPr>
              <w:rPr>
                <w:rFonts w:ascii="Arial" w:eastAsia="Cambria" w:hAnsi="Arial" w:cs="Arial"/>
                <w:sz w:val="21"/>
                <w:szCs w:val="21"/>
                <w:lang w:bidi="ar"/>
              </w:rPr>
            </w:pPr>
          </w:p>
        </w:tc>
        <w:tc>
          <w:tcPr>
            <w:tcW w:w="829" w:type="dxa"/>
            <w:vAlign w:val="center"/>
          </w:tcPr>
          <w:p w14:paraId="5D9C8F1A"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4.547</w:t>
            </w:r>
          </w:p>
        </w:tc>
        <w:tc>
          <w:tcPr>
            <w:tcW w:w="0" w:type="auto"/>
            <w:vAlign w:val="center"/>
          </w:tcPr>
          <w:p w14:paraId="5A2AC979"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&lt;0.001</w:t>
            </w:r>
          </w:p>
        </w:tc>
      </w:tr>
      <w:tr w:rsidR="002D5E63" w14:paraId="321AD8E1" w14:textId="77777777">
        <w:trPr>
          <w:trHeight w:val="411"/>
        </w:trPr>
        <w:tc>
          <w:tcPr>
            <w:tcW w:w="2224" w:type="dxa"/>
            <w:vAlign w:val="center"/>
          </w:tcPr>
          <w:p w14:paraId="6A93E249" w14:textId="77777777" w:rsidR="002D5E63" w:rsidRDefault="002D5E63">
            <w:pPr>
              <w:rPr>
                <w:rFonts w:ascii="Arial" w:eastAsia="Cambria" w:hAnsi="Arial" w:cs="Arial"/>
                <w:sz w:val="21"/>
                <w:szCs w:val="21"/>
                <w:lang w:bidi="ar"/>
              </w:rPr>
            </w:pPr>
          </w:p>
        </w:tc>
        <w:tc>
          <w:tcPr>
            <w:tcW w:w="3147" w:type="dxa"/>
            <w:vAlign w:val="center"/>
          </w:tcPr>
          <w:p w14:paraId="465CEABA"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Yes</w:t>
            </w:r>
          </w:p>
        </w:tc>
        <w:tc>
          <w:tcPr>
            <w:tcW w:w="0" w:type="auto"/>
            <w:vAlign w:val="center"/>
          </w:tcPr>
          <w:p w14:paraId="75A5C419"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86.54</w:t>
            </w:r>
          </w:p>
        </w:tc>
        <w:tc>
          <w:tcPr>
            <w:tcW w:w="1092" w:type="dxa"/>
            <w:vAlign w:val="center"/>
          </w:tcPr>
          <w:p w14:paraId="7360EDD0"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15.32</w:t>
            </w:r>
          </w:p>
        </w:tc>
        <w:tc>
          <w:tcPr>
            <w:tcW w:w="829" w:type="dxa"/>
            <w:vAlign w:val="center"/>
          </w:tcPr>
          <w:p w14:paraId="689032C8" w14:textId="77777777" w:rsidR="002D5E63" w:rsidRDefault="002D5E63">
            <w:pPr>
              <w:rPr>
                <w:rFonts w:ascii="Arial" w:eastAsia="Cambria" w:hAnsi="Arial" w:cs="Arial"/>
                <w:sz w:val="21"/>
                <w:szCs w:val="21"/>
                <w:lang w:bidi="ar"/>
              </w:rPr>
            </w:pPr>
          </w:p>
        </w:tc>
        <w:tc>
          <w:tcPr>
            <w:tcW w:w="0" w:type="auto"/>
            <w:vAlign w:val="center"/>
          </w:tcPr>
          <w:p w14:paraId="7EF903FC" w14:textId="77777777" w:rsidR="002D5E63" w:rsidRDefault="002D5E63">
            <w:pPr>
              <w:rPr>
                <w:rFonts w:ascii="Arial" w:eastAsia="Cambria" w:hAnsi="Arial" w:cs="Arial"/>
                <w:sz w:val="21"/>
                <w:szCs w:val="21"/>
                <w:lang w:bidi="ar"/>
              </w:rPr>
            </w:pPr>
          </w:p>
        </w:tc>
      </w:tr>
      <w:tr w:rsidR="002D5E63" w14:paraId="0149DC43" w14:textId="77777777">
        <w:trPr>
          <w:trHeight w:val="411"/>
        </w:trPr>
        <w:tc>
          <w:tcPr>
            <w:tcW w:w="2224" w:type="dxa"/>
            <w:vAlign w:val="center"/>
          </w:tcPr>
          <w:p w14:paraId="4AFEECCE" w14:textId="77777777" w:rsidR="002D5E63" w:rsidRDefault="002D5E63">
            <w:pPr>
              <w:rPr>
                <w:rFonts w:ascii="Arial" w:eastAsia="Cambria" w:hAnsi="Arial" w:cs="Arial"/>
                <w:sz w:val="21"/>
                <w:szCs w:val="21"/>
                <w:lang w:bidi="ar"/>
              </w:rPr>
            </w:pPr>
          </w:p>
        </w:tc>
        <w:tc>
          <w:tcPr>
            <w:tcW w:w="3147" w:type="dxa"/>
            <w:vAlign w:val="center"/>
          </w:tcPr>
          <w:p w14:paraId="30CF761A"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No</w:t>
            </w:r>
          </w:p>
        </w:tc>
        <w:tc>
          <w:tcPr>
            <w:tcW w:w="0" w:type="auto"/>
            <w:vAlign w:val="center"/>
          </w:tcPr>
          <w:p w14:paraId="21F28011"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74.67</w:t>
            </w:r>
          </w:p>
        </w:tc>
        <w:tc>
          <w:tcPr>
            <w:tcW w:w="1092" w:type="dxa"/>
            <w:vAlign w:val="center"/>
          </w:tcPr>
          <w:p w14:paraId="6F27BDA0"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9.15</w:t>
            </w:r>
          </w:p>
        </w:tc>
        <w:tc>
          <w:tcPr>
            <w:tcW w:w="829" w:type="dxa"/>
            <w:vAlign w:val="center"/>
          </w:tcPr>
          <w:p w14:paraId="62A29ED4" w14:textId="77777777" w:rsidR="002D5E63" w:rsidRDefault="002D5E63">
            <w:pPr>
              <w:rPr>
                <w:rFonts w:ascii="Arial" w:eastAsia="Cambria" w:hAnsi="Arial" w:cs="Arial"/>
                <w:sz w:val="21"/>
                <w:szCs w:val="21"/>
                <w:lang w:bidi="ar"/>
              </w:rPr>
            </w:pPr>
          </w:p>
        </w:tc>
        <w:tc>
          <w:tcPr>
            <w:tcW w:w="0" w:type="auto"/>
            <w:vAlign w:val="center"/>
          </w:tcPr>
          <w:p w14:paraId="13B42706" w14:textId="77777777" w:rsidR="002D5E63" w:rsidRDefault="002D5E63">
            <w:pPr>
              <w:rPr>
                <w:rFonts w:ascii="Arial" w:eastAsia="Cambria" w:hAnsi="Arial" w:cs="Arial"/>
                <w:sz w:val="21"/>
                <w:szCs w:val="21"/>
                <w:lang w:bidi="ar"/>
              </w:rPr>
            </w:pPr>
          </w:p>
        </w:tc>
      </w:tr>
      <w:tr w:rsidR="002D5E63" w14:paraId="62BB9EBA" w14:textId="77777777">
        <w:trPr>
          <w:trHeight w:val="674"/>
        </w:trPr>
        <w:tc>
          <w:tcPr>
            <w:tcW w:w="2224" w:type="dxa"/>
            <w:vAlign w:val="center"/>
          </w:tcPr>
          <w:p w14:paraId="0993A9F8"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Take a Literature Search Course</w:t>
            </w:r>
          </w:p>
        </w:tc>
        <w:tc>
          <w:tcPr>
            <w:tcW w:w="3147" w:type="dxa"/>
            <w:vAlign w:val="center"/>
          </w:tcPr>
          <w:p w14:paraId="00EC4858" w14:textId="77777777" w:rsidR="002D5E63" w:rsidRDefault="002D5E63">
            <w:pPr>
              <w:rPr>
                <w:rFonts w:ascii="Arial" w:eastAsia="Cambria" w:hAnsi="Arial" w:cs="Arial"/>
                <w:sz w:val="21"/>
                <w:szCs w:val="21"/>
                <w:lang w:bidi="ar"/>
              </w:rPr>
            </w:pPr>
          </w:p>
        </w:tc>
        <w:tc>
          <w:tcPr>
            <w:tcW w:w="0" w:type="auto"/>
            <w:vAlign w:val="center"/>
          </w:tcPr>
          <w:p w14:paraId="03A00E42" w14:textId="77777777" w:rsidR="002D5E63" w:rsidRDefault="002D5E63">
            <w:pPr>
              <w:rPr>
                <w:rFonts w:ascii="Arial" w:eastAsia="Cambria" w:hAnsi="Arial" w:cs="Arial"/>
                <w:sz w:val="21"/>
                <w:szCs w:val="21"/>
                <w:lang w:bidi="ar"/>
              </w:rPr>
            </w:pPr>
          </w:p>
        </w:tc>
        <w:tc>
          <w:tcPr>
            <w:tcW w:w="1092" w:type="dxa"/>
            <w:vAlign w:val="center"/>
          </w:tcPr>
          <w:p w14:paraId="2E4FB13D" w14:textId="77777777" w:rsidR="002D5E63" w:rsidRDefault="002D5E63">
            <w:pPr>
              <w:rPr>
                <w:rFonts w:ascii="Arial" w:eastAsia="Cambria" w:hAnsi="Arial" w:cs="Arial"/>
                <w:sz w:val="21"/>
                <w:szCs w:val="21"/>
                <w:lang w:bidi="ar"/>
              </w:rPr>
            </w:pPr>
          </w:p>
        </w:tc>
        <w:tc>
          <w:tcPr>
            <w:tcW w:w="829" w:type="dxa"/>
            <w:vAlign w:val="center"/>
          </w:tcPr>
          <w:p w14:paraId="424F41C7"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3.247</w:t>
            </w:r>
          </w:p>
        </w:tc>
        <w:tc>
          <w:tcPr>
            <w:tcW w:w="0" w:type="auto"/>
            <w:vAlign w:val="center"/>
          </w:tcPr>
          <w:p w14:paraId="759B5292"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0.001</w:t>
            </w:r>
          </w:p>
        </w:tc>
      </w:tr>
      <w:tr w:rsidR="002D5E63" w14:paraId="763FDD9C" w14:textId="77777777">
        <w:trPr>
          <w:trHeight w:val="411"/>
        </w:trPr>
        <w:tc>
          <w:tcPr>
            <w:tcW w:w="2224" w:type="dxa"/>
            <w:vAlign w:val="center"/>
          </w:tcPr>
          <w:p w14:paraId="52C530CB" w14:textId="77777777" w:rsidR="002D5E63" w:rsidRDefault="002D5E63">
            <w:pPr>
              <w:rPr>
                <w:rFonts w:ascii="Arial" w:eastAsia="Cambria" w:hAnsi="Arial" w:cs="Arial"/>
                <w:sz w:val="21"/>
                <w:szCs w:val="21"/>
                <w:lang w:bidi="ar"/>
              </w:rPr>
            </w:pPr>
          </w:p>
        </w:tc>
        <w:tc>
          <w:tcPr>
            <w:tcW w:w="3147" w:type="dxa"/>
            <w:vAlign w:val="center"/>
          </w:tcPr>
          <w:p w14:paraId="71EDB2CF"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Yes</w:t>
            </w:r>
          </w:p>
        </w:tc>
        <w:tc>
          <w:tcPr>
            <w:tcW w:w="0" w:type="auto"/>
            <w:vAlign w:val="center"/>
          </w:tcPr>
          <w:p w14:paraId="46F1B1F3"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84.82</w:t>
            </w:r>
          </w:p>
        </w:tc>
        <w:tc>
          <w:tcPr>
            <w:tcW w:w="1092" w:type="dxa"/>
            <w:vAlign w:val="center"/>
          </w:tcPr>
          <w:p w14:paraId="41448FC5"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14.87</w:t>
            </w:r>
          </w:p>
        </w:tc>
        <w:tc>
          <w:tcPr>
            <w:tcW w:w="829" w:type="dxa"/>
            <w:vAlign w:val="center"/>
          </w:tcPr>
          <w:p w14:paraId="7E4C3FE5" w14:textId="77777777" w:rsidR="002D5E63" w:rsidRDefault="002D5E63">
            <w:pPr>
              <w:rPr>
                <w:rFonts w:ascii="Arial" w:eastAsia="Cambria" w:hAnsi="Arial" w:cs="Arial"/>
                <w:sz w:val="21"/>
                <w:szCs w:val="21"/>
                <w:lang w:bidi="ar"/>
              </w:rPr>
            </w:pPr>
          </w:p>
        </w:tc>
        <w:tc>
          <w:tcPr>
            <w:tcW w:w="0" w:type="auto"/>
            <w:vAlign w:val="center"/>
          </w:tcPr>
          <w:p w14:paraId="4E3C3165" w14:textId="77777777" w:rsidR="002D5E63" w:rsidRDefault="002D5E63">
            <w:pPr>
              <w:rPr>
                <w:rFonts w:ascii="Arial" w:eastAsia="Cambria" w:hAnsi="Arial" w:cs="Arial"/>
                <w:sz w:val="21"/>
                <w:szCs w:val="21"/>
                <w:lang w:bidi="ar"/>
              </w:rPr>
            </w:pPr>
          </w:p>
        </w:tc>
      </w:tr>
      <w:tr w:rsidR="002D5E63" w14:paraId="6D923AC4" w14:textId="77777777">
        <w:trPr>
          <w:trHeight w:val="411"/>
        </w:trPr>
        <w:tc>
          <w:tcPr>
            <w:tcW w:w="2224" w:type="dxa"/>
            <w:vAlign w:val="center"/>
          </w:tcPr>
          <w:p w14:paraId="0B25956C" w14:textId="77777777" w:rsidR="002D5E63" w:rsidRDefault="002D5E63">
            <w:pPr>
              <w:rPr>
                <w:rFonts w:ascii="Arial" w:eastAsia="Cambria" w:hAnsi="Arial" w:cs="Arial"/>
                <w:sz w:val="21"/>
                <w:szCs w:val="21"/>
                <w:lang w:bidi="ar"/>
              </w:rPr>
            </w:pPr>
          </w:p>
        </w:tc>
        <w:tc>
          <w:tcPr>
            <w:tcW w:w="3147" w:type="dxa"/>
            <w:vAlign w:val="center"/>
          </w:tcPr>
          <w:p w14:paraId="3BE20B81"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No</w:t>
            </w:r>
          </w:p>
        </w:tc>
        <w:tc>
          <w:tcPr>
            <w:tcW w:w="0" w:type="auto"/>
            <w:vAlign w:val="center"/>
          </w:tcPr>
          <w:p w14:paraId="69E02156"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74.38</w:t>
            </w:r>
          </w:p>
        </w:tc>
        <w:tc>
          <w:tcPr>
            <w:tcW w:w="1092" w:type="dxa"/>
            <w:vAlign w:val="center"/>
          </w:tcPr>
          <w:p w14:paraId="566BD966"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10.84</w:t>
            </w:r>
          </w:p>
        </w:tc>
        <w:tc>
          <w:tcPr>
            <w:tcW w:w="829" w:type="dxa"/>
            <w:vAlign w:val="center"/>
          </w:tcPr>
          <w:p w14:paraId="0280133F" w14:textId="77777777" w:rsidR="002D5E63" w:rsidRDefault="002D5E63">
            <w:pPr>
              <w:rPr>
                <w:rFonts w:ascii="Arial" w:eastAsia="Cambria" w:hAnsi="Arial" w:cs="Arial"/>
                <w:sz w:val="21"/>
                <w:szCs w:val="21"/>
                <w:lang w:bidi="ar"/>
              </w:rPr>
            </w:pPr>
          </w:p>
        </w:tc>
        <w:tc>
          <w:tcPr>
            <w:tcW w:w="0" w:type="auto"/>
            <w:vAlign w:val="center"/>
          </w:tcPr>
          <w:p w14:paraId="066F0EAA" w14:textId="77777777" w:rsidR="002D5E63" w:rsidRDefault="002D5E63">
            <w:pPr>
              <w:rPr>
                <w:rFonts w:ascii="Arial" w:eastAsia="Cambria" w:hAnsi="Arial" w:cs="Arial"/>
                <w:sz w:val="21"/>
                <w:szCs w:val="21"/>
                <w:lang w:bidi="ar"/>
              </w:rPr>
            </w:pPr>
          </w:p>
        </w:tc>
      </w:tr>
      <w:tr w:rsidR="002D5E63" w14:paraId="71EFA4E1" w14:textId="77777777">
        <w:trPr>
          <w:trHeight w:val="411"/>
        </w:trPr>
        <w:tc>
          <w:tcPr>
            <w:tcW w:w="2224" w:type="dxa"/>
            <w:vAlign w:val="center"/>
          </w:tcPr>
          <w:p w14:paraId="1DE56C14"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Take</w:t>
            </w:r>
            <w:r>
              <w:rPr>
                <w:rFonts w:ascii="Arial" w:eastAsia="Cambria" w:hAnsi="Arial" w:cs="Arial"/>
                <w:sz w:val="21"/>
                <w:szCs w:val="21"/>
                <w:lang w:bidi="ar"/>
              </w:rPr>
              <w:t>《</w:t>
            </w:r>
            <w:r>
              <w:rPr>
                <w:rFonts w:ascii="Arial" w:eastAsia="Cambria" w:hAnsi="Arial" w:cs="Arial"/>
                <w:sz w:val="21"/>
                <w:szCs w:val="21"/>
                <w:lang w:bidi="ar"/>
              </w:rPr>
              <w:t>Nursing research</w:t>
            </w:r>
            <w:r>
              <w:rPr>
                <w:rFonts w:ascii="Arial" w:eastAsia="Cambria" w:hAnsi="Arial" w:cs="Arial"/>
                <w:sz w:val="21"/>
                <w:szCs w:val="21"/>
                <w:lang w:bidi="ar"/>
              </w:rPr>
              <w:t>》</w:t>
            </w:r>
            <w:r>
              <w:rPr>
                <w:rFonts w:ascii="Arial" w:eastAsia="Cambria" w:hAnsi="Arial" w:cs="Arial"/>
                <w:sz w:val="21"/>
                <w:szCs w:val="21"/>
                <w:lang w:bidi="ar"/>
              </w:rPr>
              <w:t>Course</w:t>
            </w:r>
          </w:p>
        </w:tc>
        <w:tc>
          <w:tcPr>
            <w:tcW w:w="3147" w:type="dxa"/>
            <w:vAlign w:val="center"/>
          </w:tcPr>
          <w:p w14:paraId="057001C7" w14:textId="77777777" w:rsidR="002D5E63" w:rsidRDefault="002D5E63">
            <w:pPr>
              <w:rPr>
                <w:rFonts w:ascii="Arial" w:eastAsia="Cambria" w:hAnsi="Arial" w:cs="Arial"/>
                <w:sz w:val="21"/>
                <w:szCs w:val="21"/>
                <w:lang w:bidi="ar"/>
              </w:rPr>
            </w:pPr>
          </w:p>
        </w:tc>
        <w:tc>
          <w:tcPr>
            <w:tcW w:w="0" w:type="auto"/>
            <w:vAlign w:val="center"/>
          </w:tcPr>
          <w:p w14:paraId="3500DFD9" w14:textId="77777777" w:rsidR="002D5E63" w:rsidRDefault="002D5E63">
            <w:pPr>
              <w:rPr>
                <w:rFonts w:ascii="Arial" w:eastAsia="Cambria" w:hAnsi="Arial" w:cs="Arial"/>
                <w:sz w:val="21"/>
                <w:szCs w:val="21"/>
                <w:lang w:bidi="ar"/>
              </w:rPr>
            </w:pPr>
          </w:p>
        </w:tc>
        <w:tc>
          <w:tcPr>
            <w:tcW w:w="1092" w:type="dxa"/>
            <w:vAlign w:val="center"/>
          </w:tcPr>
          <w:p w14:paraId="7D985647" w14:textId="77777777" w:rsidR="002D5E63" w:rsidRDefault="002D5E63">
            <w:pPr>
              <w:rPr>
                <w:rFonts w:ascii="Arial" w:eastAsia="Cambria" w:hAnsi="Arial" w:cs="Arial"/>
                <w:sz w:val="21"/>
                <w:szCs w:val="21"/>
                <w:lang w:bidi="ar"/>
              </w:rPr>
            </w:pPr>
          </w:p>
        </w:tc>
        <w:tc>
          <w:tcPr>
            <w:tcW w:w="829" w:type="dxa"/>
            <w:vAlign w:val="center"/>
          </w:tcPr>
          <w:p w14:paraId="5832E8D0"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3.435</w:t>
            </w:r>
          </w:p>
        </w:tc>
        <w:tc>
          <w:tcPr>
            <w:tcW w:w="0" w:type="auto"/>
            <w:vAlign w:val="center"/>
          </w:tcPr>
          <w:p w14:paraId="341A59B1"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0.001</w:t>
            </w:r>
          </w:p>
        </w:tc>
      </w:tr>
      <w:tr w:rsidR="002D5E63" w14:paraId="29A293B2" w14:textId="77777777">
        <w:trPr>
          <w:trHeight w:val="411"/>
        </w:trPr>
        <w:tc>
          <w:tcPr>
            <w:tcW w:w="2224" w:type="dxa"/>
            <w:vAlign w:val="center"/>
          </w:tcPr>
          <w:p w14:paraId="119533D1" w14:textId="77777777" w:rsidR="002D5E63" w:rsidRDefault="002D5E63">
            <w:pPr>
              <w:rPr>
                <w:rFonts w:ascii="Arial" w:eastAsia="Cambria" w:hAnsi="Arial" w:cs="Arial"/>
                <w:sz w:val="21"/>
                <w:szCs w:val="21"/>
                <w:lang w:bidi="ar"/>
              </w:rPr>
            </w:pPr>
          </w:p>
        </w:tc>
        <w:tc>
          <w:tcPr>
            <w:tcW w:w="3147" w:type="dxa"/>
            <w:vAlign w:val="center"/>
          </w:tcPr>
          <w:p w14:paraId="23F197F1"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Yes</w:t>
            </w:r>
          </w:p>
        </w:tc>
        <w:tc>
          <w:tcPr>
            <w:tcW w:w="0" w:type="auto"/>
            <w:vAlign w:val="center"/>
          </w:tcPr>
          <w:p w14:paraId="065EC92D"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84.49</w:t>
            </w:r>
          </w:p>
        </w:tc>
        <w:tc>
          <w:tcPr>
            <w:tcW w:w="1092" w:type="dxa"/>
            <w:vAlign w:val="center"/>
          </w:tcPr>
          <w:p w14:paraId="7D5887E7"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14.87</w:t>
            </w:r>
          </w:p>
        </w:tc>
        <w:tc>
          <w:tcPr>
            <w:tcW w:w="829" w:type="dxa"/>
            <w:vAlign w:val="center"/>
          </w:tcPr>
          <w:p w14:paraId="4862B0D6" w14:textId="77777777" w:rsidR="002D5E63" w:rsidRDefault="002D5E63">
            <w:pPr>
              <w:rPr>
                <w:rFonts w:ascii="Arial" w:eastAsia="Cambria" w:hAnsi="Arial" w:cs="Arial"/>
                <w:sz w:val="21"/>
                <w:szCs w:val="21"/>
                <w:lang w:bidi="ar"/>
              </w:rPr>
            </w:pPr>
          </w:p>
        </w:tc>
        <w:tc>
          <w:tcPr>
            <w:tcW w:w="0" w:type="auto"/>
            <w:vAlign w:val="center"/>
          </w:tcPr>
          <w:p w14:paraId="0D26EEC4" w14:textId="77777777" w:rsidR="002D5E63" w:rsidRDefault="002D5E63">
            <w:pPr>
              <w:rPr>
                <w:rFonts w:ascii="Arial" w:eastAsia="Cambria" w:hAnsi="Arial" w:cs="Arial"/>
                <w:sz w:val="21"/>
                <w:szCs w:val="21"/>
                <w:lang w:bidi="ar"/>
              </w:rPr>
            </w:pPr>
          </w:p>
        </w:tc>
      </w:tr>
      <w:tr w:rsidR="002D5E63" w14:paraId="3B736160" w14:textId="77777777">
        <w:trPr>
          <w:trHeight w:val="411"/>
        </w:trPr>
        <w:tc>
          <w:tcPr>
            <w:tcW w:w="2224" w:type="dxa"/>
            <w:vAlign w:val="center"/>
          </w:tcPr>
          <w:p w14:paraId="5D08D9DF" w14:textId="77777777" w:rsidR="002D5E63" w:rsidRDefault="002D5E63">
            <w:pPr>
              <w:rPr>
                <w:rFonts w:ascii="Arial" w:eastAsia="Cambria" w:hAnsi="Arial" w:cs="Arial"/>
                <w:sz w:val="21"/>
                <w:szCs w:val="21"/>
                <w:lang w:bidi="ar"/>
              </w:rPr>
            </w:pPr>
          </w:p>
        </w:tc>
        <w:tc>
          <w:tcPr>
            <w:tcW w:w="3147" w:type="dxa"/>
            <w:vAlign w:val="center"/>
          </w:tcPr>
          <w:p w14:paraId="379B216B"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No</w:t>
            </w:r>
          </w:p>
        </w:tc>
        <w:tc>
          <w:tcPr>
            <w:tcW w:w="0" w:type="auto"/>
            <w:vAlign w:val="center"/>
          </w:tcPr>
          <w:p w14:paraId="555DE4CE"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82.89</w:t>
            </w:r>
          </w:p>
        </w:tc>
        <w:tc>
          <w:tcPr>
            <w:tcW w:w="1092" w:type="dxa"/>
            <w:vAlign w:val="center"/>
          </w:tcPr>
          <w:p w14:paraId="0E1F9200" w14:textId="77777777" w:rsidR="002D5E63" w:rsidRDefault="007C6802">
            <w:pPr>
              <w:rPr>
                <w:rFonts w:ascii="Arial" w:eastAsia="Cambria" w:hAnsi="Arial" w:cs="Arial"/>
                <w:sz w:val="21"/>
                <w:szCs w:val="21"/>
                <w:lang w:bidi="ar"/>
              </w:rPr>
            </w:pPr>
            <w:r>
              <w:rPr>
                <w:rFonts w:ascii="Arial" w:eastAsia="Cambria" w:hAnsi="Arial" w:cs="Arial"/>
                <w:sz w:val="21"/>
                <w:szCs w:val="21"/>
                <w:lang w:bidi="ar"/>
              </w:rPr>
              <w:t>14.75</w:t>
            </w:r>
          </w:p>
        </w:tc>
        <w:tc>
          <w:tcPr>
            <w:tcW w:w="829" w:type="dxa"/>
            <w:vAlign w:val="center"/>
          </w:tcPr>
          <w:p w14:paraId="6C30B156" w14:textId="77777777" w:rsidR="002D5E63" w:rsidRDefault="002D5E63">
            <w:pPr>
              <w:rPr>
                <w:rFonts w:ascii="Arial" w:eastAsia="Cambria" w:hAnsi="Arial" w:cs="Arial"/>
                <w:sz w:val="21"/>
                <w:szCs w:val="21"/>
                <w:lang w:bidi="ar"/>
              </w:rPr>
            </w:pPr>
          </w:p>
        </w:tc>
        <w:tc>
          <w:tcPr>
            <w:tcW w:w="0" w:type="auto"/>
            <w:vAlign w:val="center"/>
          </w:tcPr>
          <w:p w14:paraId="231017F2" w14:textId="77777777" w:rsidR="002D5E63" w:rsidRDefault="002D5E63">
            <w:pPr>
              <w:rPr>
                <w:rFonts w:ascii="Arial" w:eastAsia="Cambria" w:hAnsi="Arial" w:cs="Arial"/>
                <w:sz w:val="21"/>
                <w:szCs w:val="21"/>
                <w:lang w:bidi="ar"/>
              </w:rPr>
            </w:pPr>
          </w:p>
        </w:tc>
      </w:tr>
    </w:tbl>
    <w:p w14:paraId="546B7E22" w14:textId="77777777" w:rsidR="002D5E63" w:rsidRDefault="007C6802">
      <w:pPr>
        <w:tabs>
          <w:tab w:val="center" w:pos="4153"/>
        </w:tabs>
        <w:rPr>
          <w:rFonts w:ascii="Times New Roman" w:eastAsia="SimSun" w:hAnsi="Times New Roman" w:cs="Times New Roman"/>
          <w:kern w:val="2"/>
          <w:sz w:val="21"/>
          <w:szCs w:val="21"/>
        </w:rPr>
      </w:pPr>
      <w:r>
        <w:rPr>
          <w:rFonts w:ascii="Times New Roman" w:hAnsi="Times New Roman" w:cs="Times New Roman"/>
          <w:i/>
          <w:iCs/>
          <w:sz w:val="21"/>
          <w:szCs w:val="21"/>
        </w:rPr>
        <w:t>*Note: P &lt; 0.05 is statistically significant</w:t>
      </w:r>
      <w:r>
        <w:rPr>
          <w:rFonts w:ascii="Arial" w:eastAsia="SimSun" w:hAnsi="Arial" w:cs="Arial"/>
          <w:sz w:val="18"/>
          <w:szCs w:val="18"/>
        </w:rPr>
        <w:t>.</w:t>
      </w:r>
    </w:p>
    <w:p w14:paraId="3AD2CB86" w14:textId="77777777" w:rsidR="002D5E63" w:rsidRDefault="002D5E63">
      <w:pPr>
        <w:tabs>
          <w:tab w:val="center" w:pos="4153"/>
        </w:tabs>
        <w:rPr>
          <w:rFonts w:ascii="Arial" w:hAnsi="Arial" w:cs="Arial"/>
          <w:kern w:val="2"/>
          <w:sz w:val="26"/>
          <w:szCs w:val="26"/>
        </w:rPr>
      </w:pPr>
    </w:p>
    <w:p w14:paraId="43D6A01B" w14:textId="77777777" w:rsidR="002D5E63" w:rsidRDefault="007C6802">
      <w:pPr>
        <w:tabs>
          <w:tab w:val="center" w:pos="4153"/>
        </w:tabs>
        <w:rPr>
          <w:rFonts w:ascii="Arial" w:hAnsi="Arial" w:cs="Arial"/>
          <w:kern w:val="2"/>
          <w:sz w:val="26"/>
          <w:szCs w:val="26"/>
        </w:rPr>
      </w:pPr>
      <w:r>
        <w:rPr>
          <w:rFonts w:ascii="Arial" w:hAnsi="Arial" w:cs="Arial"/>
          <w:kern w:val="2"/>
          <w:sz w:val="26"/>
          <w:szCs w:val="26"/>
        </w:rPr>
        <w:t>Table 4 shows the r</w:t>
      </w:r>
      <w:r>
        <w:rPr>
          <w:rFonts w:ascii="Arial" w:eastAsia="SimSun" w:hAnsi="Arial" w:cs="Arial"/>
          <w:kern w:val="2"/>
          <w:sz w:val="26"/>
          <w:szCs w:val="26"/>
        </w:rPr>
        <w:t xml:space="preserve">elationship between EBP-COQ regarding </w:t>
      </w:r>
      <w:r>
        <w:rPr>
          <w:rFonts w:ascii="Arial" w:hAnsi="Arial" w:cs="Arial"/>
          <w:sz w:val="26"/>
          <w:szCs w:val="26"/>
        </w:rPr>
        <w:t xml:space="preserve">undergraduate </w:t>
      </w:r>
      <w:proofErr w:type="gramStart"/>
      <w:r>
        <w:rPr>
          <w:rFonts w:ascii="Arial" w:hAnsi="Arial" w:cs="Arial"/>
          <w:sz w:val="26"/>
          <w:szCs w:val="26"/>
        </w:rPr>
        <w:t>nursing  intern</w:t>
      </w:r>
      <w:proofErr w:type="gramEnd"/>
      <w:r>
        <w:rPr>
          <w:rFonts w:ascii="Arial" w:hAnsi="Arial" w:cs="Arial"/>
          <w:sz w:val="26"/>
          <w:szCs w:val="26"/>
        </w:rPr>
        <w:t xml:space="preserve"> student’s d</w:t>
      </w:r>
      <w:r>
        <w:rPr>
          <w:rFonts w:ascii="Arial" w:eastAsia="SimSun" w:hAnsi="Arial" w:cs="Arial"/>
          <w:kern w:val="2"/>
          <w:sz w:val="26"/>
          <w:szCs w:val="26"/>
        </w:rPr>
        <w:t xml:space="preserve">emographic </w:t>
      </w:r>
      <w:r>
        <w:rPr>
          <w:rFonts w:ascii="Arial" w:hAnsi="Arial" w:cs="Arial"/>
          <w:kern w:val="2"/>
          <w:sz w:val="26"/>
          <w:szCs w:val="26"/>
        </w:rPr>
        <w:t>p</w:t>
      </w:r>
      <w:r>
        <w:rPr>
          <w:rFonts w:ascii="Arial" w:eastAsia="SimSun" w:hAnsi="Arial" w:cs="Arial"/>
          <w:kern w:val="2"/>
          <w:sz w:val="26"/>
          <w:szCs w:val="26"/>
        </w:rPr>
        <w:t>rofile information.</w:t>
      </w:r>
    </w:p>
    <w:p w14:paraId="1BC91024" w14:textId="77777777" w:rsidR="002D5E63" w:rsidRDefault="002D5E63">
      <w:pPr>
        <w:tabs>
          <w:tab w:val="center" w:pos="4153"/>
        </w:tabs>
        <w:rPr>
          <w:rFonts w:ascii="Arial" w:hAnsi="Arial" w:cs="Arial"/>
          <w:kern w:val="2"/>
          <w:sz w:val="26"/>
          <w:szCs w:val="26"/>
        </w:rPr>
      </w:pPr>
    </w:p>
    <w:p w14:paraId="0B7CF0E0" w14:textId="77777777" w:rsidR="002D5E63" w:rsidRDefault="007C6802">
      <w:pPr>
        <w:jc w:val="both"/>
        <w:rPr>
          <w:rFonts w:ascii="Arial" w:hAnsi="Arial"/>
          <w:sz w:val="26"/>
          <w:szCs w:val="26"/>
        </w:rPr>
      </w:pPr>
      <w:r>
        <w:rPr>
          <w:rFonts w:ascii="Arial" w:hAnsi="Arial"/>
          <w:sz w:val="26"/>
          <w:szCs w:val="26"/>
        </w:rPr>
        <w:t xml:space="preserve">The evidence-based practice (EBP) competency of undergraduate nursing interns is influenced by several factors. According to the results, significant differences (p&lt;0.05) were observed in relation to age, the grade of the internship hospital, the duration of the internship, whether the students had received education in evidence-based practice, and whether they had taken a literature search course or a Nursing Research course. </w:t>
      </w:r>
    </w:p>
    <w:p w14:paraId="533172E7" w14:textId="77777777" w:rsidR="002D5E63" w:rsidRDefault="002D5E63">
      <w:pPr>
        <w:jc w:val="both"/>
        <w:rPr>
          <w:rFonts w:ascii="Arial" w:hAnsi="Arial"/>
          <w:sz w:val="26"/>
          <w:szCs w:val="26"/>
        </w:rPr>
      </w:pPr>
    </w:p>
    <w:p w14:paraId="2B11E43B" w14:textId="77777777" w:rsidR="002D5E63" w:rsidRDefault="007C6802">
      <w:pPr>
        <w:jc w:val="both"/>
        <w:rPr>
          <w:rFonts w:ascii="Arial" w:hAnsi="Arial" w:cs="Arial"/>
          <w:sz w:val="26"/>
          <w:szCs w:val="26"/>
        </w:rPr>
      </w:pPr>
      <w:r>
        <w:rPr>
          <w:rFonts w:ascii="Arial" w:hAnsi="Arial"/>
          <w:sz w:val="26"/>
          <w:szCs w:val="26"/>
        </w:rPr>
        <w:t>Time is often cited as a significant barrier to implementing EBP. Health professionals face numerous demands on their time during both practice and training. Some researchers also emphasize the importance of transferring skills learned in school to the clinical setting. A shorter internship period for nursing interns results in limited exposure to clinical practice. Consequently, their understanding of evidence-based nursing practice remains superficial, and the knowledge they acquire cannot be systematically integrated. This lack of depth in EBP capacity stems from inadequate clinical exposure. Conversely, longer clinical internships allow nursing students to become more proficient in their skills.</w:t>
      </w:r>
    </w:p>
    <w:p w14:paraId="686D7CE1" w14:textId="77777777" w:rsidR="002D5E63" w:rsidRDefault="002D5E63">
      <w:pPr>
        <w:jc w:val="both"/>
        <w:rPr>
          <w:rFonts w:ascii="Arial" w:hAnsi="Arial" w:cs="Arial"/>
          <w:sz w:val="26"/>
          <w:szCs w:val="26"/>
        </w:rPr>
      </w:pPr>
    </w:p>
    <w:p w14:paraId="4B5CAE96" w14:textId="77777777" w:rsidR="002D5E63" w:rsidRDefault="007C6802">
      <w:pPr>
        <w:jc w:val="both"/>
        <w:rPr>
          <w:rFonts w:ascii="Arial" w:hAnsi="Arial"/>
          <w:sz w:val="26"/>
          <w:szCs w:val="26"/>
        </w:rPr>
      </w:pPr>
      <w:r>
        <w:rPr>
          <w:rFonts w:ascii="Arial" w:hAnsi="Arial"/>
          <w:sz w:val="26"/>
          <w:szCs w:val="26"/>
        </w:rPr>
        <w:t>Hospital attributes hold a vital significance in shaping nursing students' competencies in evidence-based practice. Within the realm of primary healthcare, uncertainties abound, making it challenging for evidence-based practice to effectively inform clinical decision-making. Family physicians, for instance, acknowledge the crucial role that research evidence plays in their practice. Nonetheless, high-quality evidence generated from contexts outside of primary care may not seamlessly translate into practice, thus limiting its impact. On the flip side, poorly designed research emerging from the primary care environment can prove equally unhelpful (Pather &amp; Mash, 2019).</w:t>
      </w:r>
    </w:p>
    <w:p w14:paraId="3DA28B15" w14:textId="77777777" w:rsidR="002D5E63" w:rsidRDefault="002D5E63">
      <w:pPr>
        <w:ind w:firstLineChars="100" w:firstLine="260"/>
        <w:jc w:val="both"/>
        <w:rPr>
          <w:rFonts w:ascii="Arial" w:hAnsi="Arial"/>
          <w:sz w:val="26"/>
          <w:szCs w:val="26"/>
        </w:rPr>
      </w:pPr>
    </w:p>
    <w:p w14:paraId="1FBE6F43" w14:textId="77777777" w:rsidR="002D5E63" w:rsidRDefault="007C6802">
      <w:pPr>
        <w:jc w:val="both"/>
        <w:rPr>
          <w:rFonts w:ascii="Arial" w:hAnsi="Arial" w:cs="Arial"/>
          <w:sz w:val="26"/>
          <w:szCs w:val="26"/>
        </w:rPr>
      </w:pPr>
      <w:r>
        <w:rPr>
          <w:rFonts w:ascii="Arial" w:hAnsi="Arial"/>
          <w:sz w:val="26"/>
          <w:szCs w:val="26"/>
        </w:rPr>
        <w:t>In China, several tertiary hospitals are at the forefront of advancing evidence-based nursing practice. A notable example is the "Evidence-based Nursing Practice" project at Panyu Central Hospital, affiliated with Guangzhou Medical University, which has garnered successful approval and attention. Moreover, many scholars emphasize the important distinctions between patients in primary care settings and those in secondary and tertiary care, as the bulk of existing evidence typically originates from the latter. This underscores the necessity for focused research that resonates with the unique challenges faced in primary care.</w:t>
      </w:r>
    </w:p>
    <w:p w14:paraId="67BF0D84" w14:textId="77777777" w:rsidR="002D5E63" w:rsidRDefault="002D5E63">
      <w:pPr>
        <w:jc w:val="both"/>
        <w:rPr>
          <w:rFonts w:ascii="Arial" w:hAnsi="Arial" w:cs="Arial"/>
          <w:sz w:val="26"/>
          <w:szCs w:val="26"/>
        </w:rPr>
      </w:pPr>
    </w:p>
    <w:p w14:paraId="2776794A" w14:textId="77777777" w:rsidR="002D5E63" w:rsidRDefault="007C6802">
      <w:pPr>
        <w:jc w:val="both"/>
        <w:rPr>
          <w:rFonts w:ascii="Arial" w:hAnsi="Arial"/>
          <w:sz w:val="26"/>
          <w:szCs w:val="26"/>
        </w:rPr>
      </w:pPr>
      <w:r>
        <w:rPr>
          <w:rFonts w:ascii="Arial" w:hAnsi="Arial"/>
          <w:sz w:val="26"/>
          <w:szCs w:val="26"/>
        </w:rPr>
        <w:t xml:space="preserve">Some researchers suggest that offering language courses is essential for the development and success of evidence-based practice (EBP). A review of the </w:t>
      </w:r>
      <w:r>
        <w:rPr>
          <w:rFonts w:ascii="Arial" w:hAnsi="Arial"/>
          <w:sz w:val="26"/>
          <w:szCs w:val="26"/>
        </w:rPr>
        <w:lastRenderedPageBreak/>
        <w:t>scientific literature on EBP indicated that reference books and the internet are the most frequently utilized sources (Oliveri, Gluud &amp; Jørgensen, 2002). While articles and journals also serve as primary sources of information, many undergraduate intern students possess only a CET-4 level of English, which contributes to a lack of reading proficiency. It is crucial to address these potential barriers to effective evidence-based practice.</w:t>
      </w:r>
    </w:p>
    <w:p w14:paraId="0717DAC9" w14:textId="77777777" w:rsidR="002D5E63" w:rsidRDefault="002D5E63">
      <w:pPr>
        <w:ind w:firstLineChars="100" w:firstLine="260"/>
        <w:jc w:val="both"/>
        <w:rPr>
          <w:rFonts w:ascii="Arial" w:hAnsi="Arial"/>
          <w:sz w:val="26"/>
          <w:szCs w:val="26"/>
        </w:rPr>
      </w:pPr>
    </w:p>
    <w:p w14:paraId="39310EC3" w14:textId="77777777" w:rsidR="002D5E63" w:rsidRDefault="007C6802">
      <w:pPr>
        <w:jc w:val="both"/>
        <w:rPr>
          <w:rFonts w:ascii="Arial" w:hAnsi="Arial"/>
          <w:sz w:val="26"/>
          <w:szCs w:val="26"/>
        </w:rPr>
      </w:pPr>
      <w:r>
        <w:rPr>
          <w:rFonts w:ascii="Arial" w:hAnsi="Arial"/>
          <w:sz w:val="26"/>
          <w:szCs w:val="26"/>
        </w:rPr>
        <w:t xml:space="preserve">It is acknowledged that clinicians require training in evidence-based medicine (EBM); however, there is significant variation in the content and methods of EBM curricula across medical schools in the UK, a situation mirrored in China. The study highlights considerable differences in both methods and content. Although most institutions cover core EBM topics, few provide opportunities for students to practice these skills or evaluate their proficiency. EBM instruction is often hindered by limited curriculum time, a shortage of trained instructors, and insufficient teaching materials (Meats et al., 2009). This challenge is also evident in the field of evidence-based nursing education. The effective development and implementation of educational programs to advance EBP remains a pressing challenge (Lehane et al., 2019). </w:t>
      </w:r>
    </w:p>
    <w:p w14:paraId="2A101C18" w14:textId="77777777" w:rsidR="002D5E63" w:rsidRDefault="002D5E63">
      <w:pPr>
        <w:ind w:firstLineChars="100" w:firstLine="260"/>
        <w:jc w:val="both"/>
        <w:rPr>
          <w:rFonts w:ascii="Arial" w:hAnsi="Arial"/>
          <w:sz w:val="26"/>
          <w:szCs w:val="26"/>
        </w:rPr>
      </w:pPr>
    </w:p>
    <w:p w14:paraId="4712829C" w14:textId="77777777" w:rsidR="002D5E63" w:rsidRDefault="007C6802">
      <w:pPr>
        <w:jc w:val="both"/>
        <w:rPr>
          <w:rFonts w:ascii="Arial" w:hAnsi="Arial" w:cs="Arial"/>
          <w:sz w:val="26"/>
          <w:szCs w:val="26"/>
        </w:rPr>
      </w:pPr>
      <w:r>
        <w:rPr>
          <w:rFonts w:ascii="Arial" w:hAnsi="Arial"/>
          <w:sz w:val="26"/>
          <w:szCs w:val="26"/>
        </w:rPr>
        <w:t>Undergraduate nursing students who have received systematic education in EBP tend to have a deeper understanding of its importance and display a more positive attitude toward its benefits for improving care quality and patient outcomes. Conversely, nursing students without this education often lack relevant knowledge and tend to hold a relatively negative perspective.</w:t>
      </w:r>
    </w:p>
    <w:p w14:paraId="2C2975DC" w14:textId="77777777" w:rsidR="002D5E63" w:rsidRDefault="002D5E63">
      <w:pPr>
        <w:ind w:firstLineChars="100" w:firstLine="260"/>
        <w:jc w:val="both"/>
        <w:rPr>
          <w:rFonts w:ascii="Arial" w:hAnsi="Arial" w:cs="Arial"/>
          <w:sz w:val="26"/>
          <w:szCs w:val="26"/>
        </w:rPr>
      </w:pPr>
    </w:p>
    <w:p w14:paraId="4D9B54EF" w14:textId="77777777" w:rsidR="002D5E63" w:rsidRDefault="007C6802">
      <w:pPr>
        <w:jc w:val="both"/>
        <w:rPr>
          <w:rFonts w:ascii="Arial" w:hAnsi="Arial"/>
          <w:sz w:val="26"/>
          <w:szCs w:val="26"/>
        </w:rPr>
      </w:pPr>
      <w:r>
        <w:rPr>
          <w:rFonts w:ascii="Arial" w:hAnsi="Arial"/>
          <w:sz w:val="26"/>
          <w:szCs w:val="26"/>
        </w:rPr>
        <w:t>A significant goal of nursing education is the transfer of theoretical knowledge to clinical practice (Bowers &amp; McCarthy, 1993). However, limited clinical resources affect students' opportunities to gain hands-on experience with patients. Therefore, nursing educators should provide students with alternative clinical experiences (Shin, Park, &amp; Kim, 2015). To ensure the quality of nursing education in clinical practice, educators have incorporated various educational strategies, and different clinical simulation methods have been developed (Jeffries et al., 2009).</w:t>
      </w:r>
    </w:p>
    <w:p w14:paraId="5B1630C3" w14:textId="77777777" w:rsidR="002D5E63" w:rsidRDefault="002D5E63">
      <w:pPr>
        <w:ind w:firstLineChars="100" w:firstLine="260"/>
        <w:jc w:val="both"/>
        <w:rPr>
          <w:rFonts w:ascii="Arial" w:hAnsi="Arial"/>
          <w:sz w:val="26"/>
          <w:szCs w:val="26"/>
        </w:rPr>
      </w:pPr>
    </w:p>
    <w:p w14:paraId="7D597DCE" w14:textId="77777777" w:rsidR="002D5E63" w:rsidRDefault="007C6802">
      <w:pPr>
        <w:jc w:val="both"/>
        <w:rPr>
          <w:rFonts w:ascii="Arial" w:hAnsi="Arial" w:cs="Arial"/>
          <w:sz w:val="26"/>
          <w:szCs w:val="26"/>
        </w:rPr>
      </w:pPr>
      <w:r>
        <w:rPr>
          <w:rFonts w:ascii="Arial" w:hAnsi="Arial"/>
          <w:sz w:val="26"/>
          <w:szCs w:val="26"/>
        </w:rPr>
        <w:t>Regardless of the teaching setting, educators need to extract evidence-based components from the curriculum content, including how these components are integrated into assessments and examinations. The integration of evidence-based practice (EBP) into clinical curricula is considered essential for successful learning and practice outcomes (Lehane et al., 2019). Notably, teaching strategies and associated methods grounded in a clinically relevant perspective, along with student exposure to EBP in a dynamic and engaging manner, were emphasized. The use of patient examples and clinical scenarios was frequently highlighted as one of the most effective instructional practices (Burke et al., 2019).</w:t>
      </w:r>
    </w:p>
    <w:p w14:paraId="6D3C4749" w14:textId="77777777" w:rsidR="002D5E63" w:rsidRDefault="007C6802">
      <w:pPr>
        <w:jc w:val="both"/>
        <w:rPr>
          <w:rFonts w:ascii="Arial" w:hAnsi="Arial"/>
          <w:sz w:val="26"/>
          <w:szCs w:val="26"/>
        </w:rPr>
      </w:pPr>
      <w:r>
        <w:rPr>
          <w:rFonts w:ascii="Arial" w:hAnsi="Arial"/>
          <w:sz w:val="26"/>
          <w:szCs w:val="26"/>
        </w:rPr>
        <w:t xml:space="preserve">In their exploration of literature search and nursing research courses, Cruz et al. discovered that traditional nursing research programs, which often rely on research textbooks, have contributed to unclear understanding of evidence-based practice (EBP) concepts, processes, and outcomes. Most studies indicate that the </w:t>
      </w:r>
      <w:r>
        <w:rPr>
          <w:rFonts w:ascii="Arial" w:hAnsi="Arial"/>
          <w:sz w:val="26"/>
          <w:szCs w:val="26"/>
        </w:rPr>
        <w:lastRenderedPageBreak/>
        <w:t>knowledge acquired during education and independent learning tends to be limited. Consequently, students often finish their courses with minimal motivation to engage with, evaluate, utilize, and implement research evidence (Tlili et al., 2022). Furthermore, learning about EBP and the methodologies employed—such as formulating clinical questions that necessitate the search for research findings and their interpretation—enhances critical thinking and judgment skills. These skills are essential for developing effective communication abilities, as noted in various educational interventions (Choi &amp; Um, 2022).</w:t>
      </w:r>
    </w:p>
    <w:p w14:paraId="3C87BAAC" w14:textId="77777777" w:rsidR="002D5E63" w:rsidRDefault="002D5E63">
      <w:pPr>
        <w:jc w:val="both"/>
        <w:rPr>
          <w:rFonts w:ascii="Arial" w:hAnsi="Arial"/>
          <w:sz w:val="26"/>
          <w:szCs w:val="26"/>
        </w:rPr>
      </w:pPr>
    </w:p>
    <w:p w14:paraId="3E113BC4" w14:textId="77777777" w:rsidR="002D5E63" w:rsidRDefault="007C6802">
      <w:pPr>
        <w:jc w:val="both"/>
        <w:rPr>
          <w:rFonts w:ascii="Arial" w:hAnsi="Arial" w:cs="Arial"/>
          <w:sz w:val="26"/>
          <w:szCs w:val="26"/>
        </w:rPr>
      </w:pPr>
      <w:r>
        <w:rPr>
          <w:rFonts w:ascii="Arial" w:hAnsi="Arial"/>
          <w:sz w:val="26"/>
          <w:szCs w:val="26"/>
        </w:rPr>
        <w:t>Reading proficiency is a fundamental aspect of human educational development, and strong literature reading skills are crucial for fostering clinical evidence-based and scientific research thinking. The development of scientific inquiry and evidence-based reasoning relies on a thorough understanding of existing knowledge alongside a keen interest in unexplored areas. Achieving these objectives necessitates consistent engagement with credible medical journals. A lack of literature reading significantly undermines the quality of scientific research conducted by nurses in our country (Meiling et al., 2020).</w:t>
      </w:r>
    </w:p>
    <w:p w14:paraId="362E9B88" w14:textId="77777777" w:rsidR="002D5E63" w:rsidRDefault="002D5E63">
      <w:pPr>
        <w:rPr>
          <w:sz w:val="26"/>
          <w:szCs w:val="26"/>
        </w:rPr>
      </w:pPr>
    </w:p>
    <w:p w14:paraId="35117544" w14:textId="77777777" w:rsidR="002D5E63" w:rsidRDefault="007C6802">
      <w:pPr>
        <w:numPr>
          <w:ilvl w:val="0"/>
          <w:numId w:val="4"/>
        </w:numPr>
        <w:rPr>
          <w:rFonts w:ascii="Arial" w:hAnsi="Arial" w:cs="Arial"/>
          <w:sz w:val="26"/>
          <w:szCs w:val="26"/>
        </w:rPr>
      </w:pPr>
      <w:r>
        <w:rPr>
          <w:rFonts w:ascii="Arial" w:hAnsi="Arial" w:cs="Arial"/>
          <w:b/>
          <w:bCs/>
          <w:sz w:val="26"/>
          <w:szCs w:val="26"/>
        </w:rPr>
        <w:t>CONCLUSION</w:t>
      </w:r>
    </w:p>
    <w:p w14:paraId="79CC88C4" w14:textId="77777777" w:rsidR="002D5E63" w:rsidRDefault="002D5E63">
      <w:pPr>
        <w:jc w:val="both"/>
        <w:rPr>
          <w:rFonts w:ascii="Arial" w:hAnsi="Arial" w:cs="Arial"/>
          <w:sz w:val="26"/>
          <w:szCs w:val="26"/>
        </w:rPr>
      </w:pPr>
    </w:p>
    <w:p w14:paraId="36A7C9F4" w14:textId="77777777" w:rsidR="002D5E63" w:rsidRDefault="007C6802">
      <w:pPr>
        <w:jc w:val="both"/>
        <w:rPr>
          <w:rFonts w:ascii="Arial" w:hAnsi="Arial"/>
          <w:sz w:val="26"/>
          <w:szCs w:val="26"/>
        </w:rPr>
      </w:pPr>
      <w:r>
        <w:rPr>
          <w:rFonts w:ascii="Arial" w:hAnsi="Arial"/>
          <w:sz w:val="26"/>
          <w:szCs w:val="26"/>
        </w:rPr>
        <w:t>The competency of Chinese undergraduate nursing interns in evidence-based practice stands at a moderate level, reflecting both promise and opportunity. While their attitudes toward evidence-based competencies are largely positive, there remains a substantial need for enhancement in their skills and knowledge. To truly elevate the standard of evidence-based nursing practice, we must embrace ambitious educational reforms that empower these future professionals to excel and make a lasting impact in healthcare.</w:t>
      </w:r>
    </w:p>
    <w:p w14:paraId="5DFB6E21" w14:textId="77777777" w:rsidR="002D5E63" w:rsidRDefault="002D5E63">
      <w:pPr>
        <w:rPr>
          <w:rFonts w:ascii="Arial" w:hAnsi="Arial"/>
          <w:sz w:val="26"/>
          <w:szCs w:val="26"/>
        </w:rPr>
      </w:pPr>
    </w:p>
    <w:p w14:paraId="11BCD5B0" w14:textId="77777777" w:rsidR="002D5E63" w:rsidRDefault="007C6802">
      <w:pPr>
        <w:numPr>
          <w:ilvl w:val="0"/>
          <w:numId w:val="4"/>
        </w:numPr>
        <w:tabs>
          <w:tab w:val="center" w:pos="4153"/>
        </w:tabs>
        <w:rPr>
          <w:rFonts w:ascii="Arial" w:hAnsi="Arial" w:cs="Arial"/>
          <w:b/>
          <w:bCs/>
          <w:kern w:val="2"/>
          <w:sz w:val="26"/>
          <w:szCs w:val="26"/>
        </w:rPr>
      </w:pPr>
      <w:r>
        <w:rPr>
          <w:rFonts w:ascii="Arial" w:hAnsi="Arial" w:cs="Arial"/>
          <w:b/>
          <w:bCs/>
          <w:kern w:val="2"/>
          <w:sz w:val="26"/>
          <w:szCs w:val="26"/>
        </w:rPr>
        <w:t>RECOMMENDATION</w:t>
      </w:r>
    </w:p>
    <w:p w14:paraId="145E716B" w14:textId="77777777" w:rsidR="002D5E63" w:rsidRDefault="002D5E63">
      <w:pPr>
        <w:tabs>
          <w:tab w:val="center" w:pos="4153"/>
        </w:tabs>
        <w:rPr>
          <w:rFonts w:ascii="Arial" w:hAnsi="Arial" w:cs="Arial"/>
          <w:kern w:val="2"/>
          <w:sz w:val="26"/>
          <w:szCs w:val="26"/>
        </w:rPr>
      </w:pPr>
    </w:p>
    <w:p w14:paraId="0631DD5B" w14:textId="77777777" w:rsidR="002D5E63" w:rsidRDefault="007C6802">
      <w:pPr>
        <w:rPr>
          <w:rFonts w:ascii="Arial" w:eastAsia="Arial-BoldMT" w:hAnsi="Arial" w:cs="Arial"/>
          <w:b/>
          <w:bCs/>
          <w:sz w:val="26"/>
          <w:szCs w:val="26"/>
          <w:lang w:bidi="ar"/>
        </w:rPr>
      </w:pPr>
      <w:r>
        <w:rPr>
          <w:rFonts w:ascii="Arial" w:hAnsi="Arial" w:cs="Arial"/>
          <w:b/>
          <w:bCs/>
          <w:kern w:val="2"/>
          <w:sz w:val="26"/>
          <w:szCs w:val="26"/>
        </w:rPr>
        <w:t>5.1 Education</w:t>
      </w:r>
      <w:r>
        <w:rPr>
          <w:rFonts w:ascii="Arial" w:eastAsia="Arial-BoldMT" w:hAnsi="Arial" w:cs="Arial"/>
          <w:b/>
          <w:bCs/>
          <w:sz w:val="26"/>
          <w:szCs w:val="26"/>
          <w:lang w:bidi="ar"/>
        </w:rPr>
        <w:t>:</w:t>
      </w:r>
    </w:p>
    <w:p w14:paraId="4205AA79" w14:textId="77777777" w:rsidR="002D5E63" w:rsidRDefault="002D5E63">
      <w:pPr>
        <w:jc w:val="both"/>
        <w:rPr>
          <w:rFonts w:ascii="Arial" w:hAnsi="Arial" w:cs="Arial"/>
          <w:sz w:val="26"/>
          <w:szCs w:val="26"/>
        </w:rPr>
      </w:pPr>
    </w:p>
    <w:p w14:paraId="6E69C98F" w14:textId="77777777" w:rsidR="002D5E63" w:rsidRDefault="007C6802">
      <w:pPr>
        <w:jc w:val="both"/>
        <w:rPr>
          <w:rFonts w:ascii="Arial" w:hAnsi="Arial"/>
          <w:kern w:val="2"/>
          <w:sz w:val="26"/>
          <w:szCs w:val="26"/>
        </w:rPr>
      </w:pPr>
      <w:r>
        <w:rPr>
          <w:rFonts w:ascii="Arial" w:hAnsi="Arial"/>
          <w:kern w:val="2"/>
          <w:sz w:val="26"/>
          <w:szCs w:val="26"/>
        </w:rPr>
        <w:t>1. To truly empower nursing students in their professional journey, educators must cultivate a robust understanding of evidence-based practice. This can be achieved by establishing engaging courses that focus on evidence-based methods and advanced literature searches. Organizing dynamic group discussions centered around real clinical cases will inspire students to dive deep into complex scenarios and masterfully develop comprehensive nursing plans.</w:t>
      </w:r>
    </w:p>
    <w:p w14:paraId="6B66587A" w14:textId="77777777" w:rsidR="002D5E63" w:rsidRDefault="002D5E63">
      <w:pPr>
        <w:jc w:val="both"/>
        <w:rPr>
          <w:rFonts w:ascii="Arial" w:hAnsi="Arial"/>
          <w:kern w:val="2"/>
          <w:sz w:val="26"/>
          <w:szCs w:val="26"/>
        </w:rPr>
      </w:pPr>
    </w:p>
    <w:p w14:paraId="505D1EF4" w14:textId="77777777" w:rsidR="002D5E63" w:rsidRDefault="007C6802">
      <w:pPr>
        <w:jc w:val="both"/>
        <w:rPr>
          <w:rFonts w:ascii="Arial" w:hAnsi="Arial"/>
          <w:kern w:val="2"/>
          <w:sz w:val="26"/>
          <w:szCs w:val="26"/>
        </w:rPr>
      </w:pPr>
      <w:r>
        <w:rPr>
          <w:rFonts w:ascii="Arial" w:hAnsi="Arial"/>
          <w:kern w:val="2"/>
          <w:sz w:val="26"/>
          <w:szCs w:val="26"/>
        </w:rPr>
        <w:t>2. Additionally, educators should actively encourage nursing students to engage in supportive roles within scientific research projects at hospitals. This hands-on experience will not only teach them how to craft evidence-based research plans but also allow them to expertly collect and analyze data. By doing so, students will cultivate critical thinking and practical skills essential for their future careers.</w:t>
      </w:r>
    </w:p>
    <w:p w14:paraId="1F79605E" w14:textId="77777777" w:rsidR="002D5E63" w:rsidRDefault="002D5E63">
      <w:pPr>
        <w:jc w:val="both"/>
        <w:rPr>
          <w:rFonts w:ascii="Arial" w:hAnsi="Arial"/>
          <w:kern w:val="2"/>
          <w:sz w:val="26"/>
          <w:szCs w:val="26"/>
        </w:rPr>
      </w:pPr>
    </w:p>
    <w:p w14:paraId="0E72B4F1" w14:textId="77777777" w:rsidR="002D5E63" w:rsidRDefault="007C6802">
      <w:pPr>
        <w:jc w:val="both"/>
        <w:rPr>
          <w:rFonts w:ascii="Arial" w:hAnsi="Arial" w:cs="Arial"/>
          <w:kern w:val="2"/>
          <w:sz w:val="26"/>
          <w:szCs w:val="26"/>
        </w:rPr>
      </w:pPr>
      <w:r>
        <w:rPr>
          <w:rFonts w:ascii="Arial" w:hAnsi="Arial"/>
          <w:kern w:val="2"/>
          <w:sz w:val="26"/>
          <w:szCs w:val="26"/>
        </w:rPr>
        <w:lastRenderedPageBreak/>
        <w:t>3. It is vital to nurture the leadership and innovative spirit of nursing students as they embrace evidence-based practice. By providing enriching opportunities for academic exchange and immersive training courses, students can connect with cutting-edge concepts and technologies in evidence-based nursing. Furthermore, empowering intern nursing students to lead their own evidence-based research projects will significantly enhance their capabilities and confidence as future healthcare leaders.</w:t>
      </w:r>
    </w:p>
    <w:p w14:paraId="61943D44" w14:textId="77777777" w:rsidR="002D5E63" w:rsidRDefault="002D5E63">
      <w:pPr>
        <w:rPr>
          <w:rFonts w:ascii="Arial" w:hAnsi="Arial" w:cs="Arial"/>
          <w:b/>
          <w:bCs/>
          <w:kern w:val="2"/>
          <w:sz w:val="26"/>
          <w:szCs w:val="26"/>
        </w:rPr>
      </w:pPr>
    </w:p>
    <w:p w14:paraId="0EFF50FE" w14:textId="77777777" w:rsidR="002D5E63" w:rsidRDefault="007C6802">
      <w:pPr>
        <w:rPr>
          <w:rFonts w:ascii="Arial" w:hAnsi="Arial" w:cs="Arial"/>
          <w:b/>
          <w:bCs/>
          <w:kern w:val="2"/>
          <w:sz w:val="26"/>
          <w:szCs w:val="26"/>
        </w:rPr>
      </w:pPr>
      <w:r>
        <w:rPr>
          <w:rFonts w:ascii="Arial" w:hAnsi="Arial" w:cs="Arial"/>
          <w:b/>
          <w:bCs/>
          <w:kern w:val="2"/>
          <w:sz w:val="26"/>
          <w:szCs w:val="26"/>
        </w:rPr>
        <w:t>5.2 Clinical:</w:t>
      </w:r>
    </w:p>
    <w:p w14:paraId="73D2DA57" w14:textId="77777777" w:rsidR="002D5E63" w:rsidRDefault="002D5E63">
      <w:pPr>
        <w:rPr>
          <w:rFonts w:ascii="Arial" w:hAnsi="Arial" w:cs="Arial"/>
          <w:b/>
          <w:bCs/>
          <w:kern w:val="2"/>
          <w:sz w:val="26"/>
          <w:szCs w:val="26"/>
        </w:rPr>
      </w:pPr>
    </w:p>
    <w:p w14:paraId="7B0F330A" w14:textId="77777777" w:rsidR="002D5E63" w:rsidRDefault="007C6802">
      <w:pPr>
        <w:jc w:val="both"/>
        <w:rPr>
          <w:rFonts w:ascii="Arial" w:hAnsi="Arial"/>
          <w:sz w:val="26"/>
          <w:szCs w:val="26"/>
        </w:rPr>
      </w:pPr>
      <w:r>
        <w:rPr>
          <w:rFonts w:ascii="Arial" w:hAnsi="Arial"/>
          <w:sz w:val="26"/>
          <w:szCs w:val="26"/>
        </w:rPr>
        <w:t>1. Tertiary hospitals, distinguished by their wealth of resources and high academic standards, should take the initiative to create a dynamic and comprehensive distance teaching platform. This innovative resource should not only showcase expert lecture videos, classic case libraries, and groundbreaking research reports but also highlight advanced nursing technology demonstrations and evidence-based practice simulation scenarios. By customizing training courses to meet the diverse needs of intern nursing students across various hospital levels, these institutions can foster a rich learning environment. It is crucial to select instructors who possess extensive experience in evidence-based teaching and a robust blend of educational and clinical expertise, enabling them to effectively address the unique challenges faced by different hospitals.</w:t>
      </w:r>
    </w:p>
    <w:p w14:paraId="1125F528" w14:textId="77777777" w:rsidR="002D5E63" w:rsidRDefault="002D5E63">
      <w:pPr>
        <w:jc w:val="both"/>
        <w:rPr>
          <w:rFonts w:ascii="Arial" w:hAnsi="Arial"/>
          <w:sz w:val="26"/>
          <w:szCs w:val="26"/>
        </w:rPr>
      </w:pPr>
    </w:p>
    <w:p w14:paraId="783AB002" w14:textId="77777777" w:rsidR="002D5E63" w:rsidRDefault="007C6802">
      <w:pPr>
        <w:jc w:val="both"/>
        <w:rPr>
          <w:rFonts w:ascii="Arial" w:hAnsi="Arial"/>
          <w:sz w:val="26"/>
          <w:szCs w:val="26"/>
        </w:rPr>
      </w:pPr>
      <w:r>
        <w:rPr>
          <w:rFonts w:ascii="Arial" w:hAnsi="Arial"/>
          <w:sz w:val="26"/>
          <w:szCs w:val="26"/>
        </w:rPr>
        <w:t>2. Middle first-class and upper second-class hospitals should join forces to leverage their existing resources, procure state-of-the-art evidence-based practice databases, and collaboratively build an expansive regional learning resource library. In the daily fabric of internship teaching, nursing students should be inspired to delve deeply into nursing challenges associated with common diseases. Additionally, they should be motivated to engage in quality improvement projects within the hospital, utilizing evidence-based strategies to transform and enhance the nursing process.</w:t>
      </w:r>
    </w:p>
    <w:p w14:paraId="7E7F2A91" w14:textId="77777777" w:rsidR="002D5E63" w:rsidRDefault="002D5E63">
      <w:pPr>
        <w:jc w:val="both"/>
        <w:rPr>
          <w:rFonts w:ascii="Arial" w:hAnsi="Arial"/>
          <w:sz w:val="26"/>
          <w:szCs w:val="26"/>
        </w:rPr>
      </w:pPr>
    </w:p>
    <w:p w14:paraId="6F9107F7" w14:textId="77777777" w:rsidR="002D5E63" w:rsidRDefault="007C6802">
      <w:pPr>
        <w:numPr>
          <w:ilvl w:val="0"/>
          <w:numId w:val="3"/>
        </w:numPr>
        <w:jc w:val="both"/>
        <w:rPr>
          <w:rFonts w:ascii="Arial" w:hAnsi="Arial"/>
          <w:sz w:val="26"/>
          <w:szCs w:val="26"/>
        </w:rPr>
      </w:pPr>
      <w:r>
        <w:rPr>
          <w:rFonts w:ascii="Arial" w:hAnsi="Arial"/>
          <w:sz w:val="26"/>
          <w:szCs w:val="26"/>
        </w:rPr>
        <w:t>Although middle second-class hospitals may have more limited resources, they can empower nursing students to focus on foundational nursing tasks while implementing evidence-based practices in their operations. These hospitals can also obtain a wealth of clinical practice cases that broaden the students’ perspectives and ignite their passion for nursing. By establishing comprehensive learning records to document the growth of students’ evidence-based practice skills during their internships, these institutions can provide invaluable insights and support for their future development.</w:t>
      </w:r>
    </w:p>
    <w:p w14:paraId="29EB8259" w14:textId="77777777" w:rsidR="002D5E63" w:rsidRDefault="002D5E63">
      <w:pPr>
        <w:jc w:val="both"/>
        <w:rPr>
          <w:rFonts w:ascii="Arial" w:hAnsi="Arial"/>
          <w:sz w:val="26"/>
          <w:szCs w:val="26"/>
        </w:rPr>
      </w:pPr>
    </w:p>
    <w:p w14:paraId="4AF44E4C" w14:textId="77777777" w:rsidR="002D5E63" w:rsidRDefault="007C6802">
      <w:pPr>
        <w:rPr>
          <w:rFonts w:ascii="Arial" w:hAnsi="Arial" w:cs="Arial"/>
          <w:b/>
          <w:bCs/>
          <w:sz w:val="26"/>
          <w:szCs w:val="26"/>
        </w:rPr>
      </w:pPr>
      <w:r>
        <w:rPr>
          <w:rFonts w:ascii="Arial" w:hAnsi="Arial" w:cs="Arial"/>
          <w:b/>
          <w:bCs/>
          <w:sz w:val="26"/>
          <w:szCs w:val="26"/>
        </w:rPr>
        <w:t>CONSENT AND ETHICAL APPROVAL</w:t>
      </w:r>
    </w:p>
    <w:p w14:paraId="196C9BC5" w14:textId="77777777" w:rsidR="002D5E63" w:rsidRDefault="002D5E63">
      <w:pPr>
        <w:rPr>
          <w:rFonts w:ascii="Arial" w:hAnsi="Arial" w:cs="Arial"/>
          <w:sz w:val="26"/>
          <w:szCs w:val="26"/>
        </w:rPr>
      </w:pPr>
    </w:p>
    <w:p w14:paraId="76A08617" w14:textId="77777777" w:rsidR="002D5E63" w:rsidRDefault="007C6802">
      <w:pPr>
        <w:tabs>
          <w:tab w:val="center" w:pos="4153"/>
        </w:tabs>
        <w:jc w:val="both"/>
        <w:rPr>
          <w:rFonts w:ascii="Arial" w:hAnsi="Arial" w:cs="Arial"/>
          <w:sz w:val="26"/>
          <w:szCs w:val="26"/>
        </w:rPr>
      </w:pPr>
      <w:r>
        <w:rPr>
          <w:rFonts w:ascii="Arial" w:eastAsia="SimSun" w:hAnsi="Arial" w:cs="Arial"/>
          <w:kern w:val="2"/>
          <w:sz w:val="26"/>
          <w:szCs w:val="26"/>
        </w:rPr>
        <w:t xml:space="preserve">The present study was approved and examined by Weifang University of Science and Technology Ethics </w:t>
      </w:r>
      <w:proofErr w:type="gramStart"/>
      <w:r>
        <w:rPr>
          <w:rFonts w:ascii="Arial" w:eastAsia="SimSun" w:hAnsi="Arial" w:cs="Arial"/>
          <w:kern w:val="2"/>
          <w:sz w:val="26"/>
          <w:szCs w:val="26"/>
        </w:rPr>
        <w:t>Committee .Before</w:t>
      </w:r>
      <w:proofErr w:type="gramEnd"/>
      <w:r>
        <w:rPr>
          <w:rFonts w:ascii="Arial" w:eastAsia="SimSun" w:hAnsi="Arial" w:cs="Arial"/>
          <w:kern w:val="2"/>
          <w:sz w:val="26"/>
          <w:szCs w:val="26"/>
        </w:rPr>
        <w:t xml:space="preserve"> the official start of the </w:t>
      </w:r>
      <w:r>
        <w:rPr>
          <w:rFonts w:ascii="Arial" w:hAnsi="Arial" w:cs="Arial"/>
          <w:kern w:val="2"/>
          <w:sz w:val="26"/>
          <w:szCs w:val="26"/>
        </w:rPr>
        <w:t>research</w:t>
      </w:r>
      <w:r>
        <w:rPr>
          <w:rFonts w:ascii="Arial" w:eastAsia="SimSun" w:hAnsi="Arial" w:cs="Arial"/>
          <w:kern w:val="2"/>
          <w:sz w:val="26"/>
          <w:szCs w:val="26"/>
        </w:rPr>
        <w:t xml:space="preserve">, the investigator had full and in-depth communication and explanation with each nursing intern, and patiently answered every question raised by the nursing intern, </w:t>
      </w:r>
      <w:r>
        <w:rPr>
          <w:rFonts w:ascii="Arial" w:eastAsia="SimSun" w:hAnsi="Arial" w:cs="Arial"/>
          <w:kern w:val="2"/>
          <w:sz w:val="26"/>
          <w:szCs w:val="26"/>
        </w:rPr>
        <w:lastRenderedPageBreak/>
        <w:t xml:space="preserve">so that they could fully understand the process and purpose of the investigation.  Strict confidentiality measures </w:t>
      </w:r>
      <w:r>
        <w:rPr>
          <w:rFonts w:ascii="Arial" w:hAnsi="Arial" w:cs="Arial"/>
          <w:kern w:val="2"/>
          <w:sz w:val="26"/>
          <w:szCs w:val="26"/>
        </w:rPr>
        <w:t>were</w:t>
      </w:r>
      <w:r>
        <w:rPr>
          <w:rFonts w:ascii="Arial" w:eastAsia="SimSun" w:hAnsi="Arial" w:cs="Arial"/>
          <w:kern w:val="2"/>
          <w:sz w:val="26"/>
          <w:szCs w:val="26"/>
        </w:rPr>
        <w:t xml:space="preserve"> taken to ensure the privacy and data security of nursing interns.</w:t>
      </w:r>
      <w:r>
        <w:rPr>
          <w:rFonts w:ascii="Arial" w:hAnsi="Arial" w:cs="Arial"/>
          <w:kern w:val="2"/>
          <w:sz w:val="26"/>
          <w:szCs w:val="26"/>
        </w:rPr>
        <w:t xml:space="preserve"> </w:t>
      </w:r>
    </w:p>
    <w:p w14:paraId="07452309" w14:textId="77777777" w:rsidR="002D5E63" w:rsidRDefault="002D5E63">
      <w:pPr>
        <w:rPr>
          <w:rFonts w:ascii="Arial" w:hAnsi="Arial" w:cs="Arial"/>
          <w:sz w:val="26"/>
          <w:szCs w:val="26"/>
        </w:rPr>
      </w:pPr>
    </w:p>
    <w:p w14:paraId="025DBB5B" w14:textId="77777777" w:rsidR="002D5E63" w:rsidRDefault="002D5E63">
      <w:pPr>
        <w:rPr>
          <w:rFonts w:ascii="Times New Roman" w:hAnsi="Times New Roman" w:cs="Times New Roman"/>
          <w:b/>
          <w:bCs/>
          <w:sz w:val="26"/>
          <w:szCs w:val="26"/>
        </w:rPr>
      </w:pPr>
    </w:p>
    <w:p w14:paraId="60E9568B" w14:textId="77777777" w:rsidR="002D5E63" w:rsidRDefault="007C6802">
      <w:pPr>
        <w:rPr>
          <w:rFonts w:ascii="Arial" w:hAnsi="Arial" w:cs="Arial"/>
          <w:b/>
          <w:bCs/>
          <w:sz w:val="26"/>
          <w:szCs w:val="26"/>
        </w:rPr>
      </w:pPr>
      <w:r>
        <w:rPr>
          <w:rFonts w:ascii="Arial" w:hAnsi="Arial" w:cs="Arial"/>
          <w:b/>
          <w:bCs/>
          <w:sz w:val="26"/>
          <w:szCs w:val="26"/>
        </w:rPr>
        <w:t>REFERENCES</w:t>
      </w:r>
    </w:p>
    <w:p w14:paraId="72A9ED15" w14:textId="77777777" w:rsidR="002D5E63" w:rsidRDefault="002D5E63">
      <w:pPr>
        <w:rPr>
          <w:rFonts w:ascii="Arial" w:hAnsi="Arial" w:cs="Arial"/>
          <w:b/>
          <w:bCs/>
          <w:sz w:val="26"/>
          <w:szCs w:val="26"/>
        </w:rPr>
      </w:pPr>
    </w:p>
    <w:p w14:paraId="7BF9469F" w14:textId="77777777" w:rsidR="002D5E63" w:rsidRDefault="007C6802">
      <w:pPr>
        <w:jc w:val="both"/>
        <w:rPr>
          <w:rFonts w:ascii="Arial" w:hAnsi="Arial" w:cs="Arial"/>
          <w:sz w:val="26"/>
          <w:szCs w:val="26"/>
        </w:rPr>
      </w:pPr>
      <w:r>
        <w:rPr>
          <w:rFonts w:ascii="Arial" w:hAnsi="Arial" w:cs="Arial"/>
          <w:sz w:val="26"/>
          <w:szCs w:val="26"/>
        </w:rPr>
        <w:t xml:space="preserve">Bowers B, McCarthy D. Developing analytic thinking skills in early undergraduate education. J </w:t>
      </w:r>
      <w:proofErr w:type="spellStart"/>
      <w:r>
        <w:rPr>
          <w:rFonts w:ascii="Arial" w:hAnsi="Arial" w:cs="Arial"/>
          <w:sz w:val="26"/>
          <w:szCs w:val="26"/>
        </w:rPr>
        <w:t>Nurs</w:t>
      </w:r>
      <w:proofErr w:type="spellEnd"/>
      <w:r>
        <w:rPr>
          <w:rFonts w:ascii="Arial" w:hAnsi="Arial" w:cs="Arial"/>
          <w:sz w:val="26"/>
          <w:szCs w:val="26"/>
        </w:rPr>
        <w:t xml:space="preserve"> Educ. 1993 Mar;32(3):107–114. </w:t>
      </w:r>
      <w:proofErr w:type="spellStart"/>
      <w:r>
        <w:rPr>
          <w:rFonts w:ascii="Arial" w:hAnsi="Arial" w:cs="Arial"/>
          <w:sz w:val="26"/>
          <w:szCs w:val="26"/>
        </w:rPr>
        <w:t>doi</w:t>
      </w:r>
      <w:proofErr w:type="spellEnd"/>
      <w:r>
        <w:rPr>
          <w:rFonts w:ascii="Arial" w:hAnsi="Arial" w:cs="Arial"/>
          <w:sz w:val="26"/>
          <w:szCs w:val="26"/>
        </w:rPr>
        <w:t>: 10.3928/0148-4834-19930301-05. [</w:t>
      </w:r>
      <w:hyperlink r:id="rId12" w:tgtFrame="https://pmc.ncbi.nlm.nih.gov/articles/PMC11306947/_blank" w:history="1">
        <w:r>
          <w:rPr>
            <w:rFonts w:ascii="Arial" w:hAnsi="Arial" w:cs="Arial"/>
            <w:sz w:val="26"/>
            <w:szCs w:val="26"/>
          </w:rPr>
          <w:t>DOI</w:t>
        </w:r>
      </w:hyperlink>
      <w:r>
        <w:rPr>
          <w:rFonts w:ascii="Arial" w:hAnsi="Arial" w:cs="Arial"/>
          <w:sz w:val="26"/>
          <w:szCs w:val="26"/>
        </w:rPr>
        <w:t>] [</w:t>
      </w:r>
      <w:hyperlink r:id="rId13" w:history="1">
        <w:r>
          <w:rPr>
            <w:rFonts w:ascii="Arial" w:hAnsi="Arial" w:cs="Arial"/>
            <w:sz w:val="26"/>
            <w:szCs w:val="26"/>
          </w:rPr>
          <w:t>PubMed</w:t>
        </w:r>
      </w:hyperlink>
      <w:r>
        <w:rPr>
          <w:rFonts w:ascii="Arial" w:hAnsi="Arial" w:cs="Arial"/>
          <w:sz w:val="26"/>
          <w:szCs w:val="26"/>
        </w:rPr>
        <w:t>] [</w:t>
      </w:r>
      <w:hyperlink r:id="rId14" w:tgtFrame="https://pmc.ncbi.nlm.nih.gov/articles/PMC11306947/_blank" w:history="1">
        <w:r>
          <w:rPr>
            <w:rFonts w:ascii="Arial" w:hAnsi="Arial" w:cs="Arial"/>
            <w:sz w:val="26"/>
            <w:szCs w:val="26"/>
          </w:rPr>
          <w:t>Google Scholar</w:t>
        </w:r>
      </w:hyperlink>
      <w:r>
        <w:rPr>
          <w:rFonts w:ascii="Arial" w:hAnsi="Arial" w:cs="Arial"/>
          <w:sz w:val="26"/>
          <w:szCs w:val="26"/>
        </w:rPr>
        <w:t>]</w:t>
      </w:r>
    </w:p>
    <w:p w14:paraId="251735AE" w14:textId="77777777" w:rsidR="002D5E63" w:rsidRDefault="002D5E63">
      <w:pPr>
        <w:jc w:val="both"/>
        <w:rPr>
          <w:rFonts w:ascii="Arial" w:hAnsi="Arial" w:cs="Arial"/>
          <w:sz w:val="26"/>
          <w:szCs w:val="26"/>
        </w:rPr>
      </w:pPr>
    </w:p>
    <w:p w14:paraId="067307B1" w14:textId="77777777" w:rsidR="002D5E63" w:rsidRDefault="007C6802">
      <w:pPr>
        <w:jc w:val="both"/>
        <w:rPr>
          <w:rFonts w:ascii="Arial" w:hAnsi="Arial" w:cs="Arial"/>
          <w:sz w:val="26"/>
          <w:szCs w:val="26"/>
        </w:rPr>
      </w:pPr>
      <w:r>
        <w:rPr>
          <w:rFonts w:ascii="Arial" w:hAnsi="Arial" w:cs="Arial"/>
          <w:sz w:val="26"/>
          <w:szCs w:val="26"/>
        </w:rPr>
        <w:t xml:space="preserve">Burke F, Hayes M, Lynch H, Sahm L, Heffernan E, O'Keeffe E, Blake C, Horgan F, Hegarty J. Evidence-based practice education for healthcare professions: an expert view. BMJ Evid Based Med. 2019 Jun;24(3):103-108. </w:t>
      </w:r>
      <w:proofErr w:type="spellStart"/>
      <w:r>
        <w:rPr>
          <w:rFonts w:ascii="Arial" w:hAnsi="Arial" w:cs="Arial"/>
          <w:sz w:val="26"/>
          <w:szCs w:val="26"/>
        </w:rPr>
        <w:t>doi</w:t>
      </w:r>
      <w:proofErr w:type="spellEnd"/>
      <w:r>
        <w:rPr>
          <w:rFonts w:ascii="Arial" w:hAnsi="Arial" w:cs="Arial"/>
          <w:sz w:val="26"/>
          <w:szCs w:val="26"/>
        </w:rPr>
        <w:t xml:space="preserve">: 10.1136/bmjebm-2018-111019. </w:t>
      </w:r>
      <w:proofErr w:type="spellStart"/>
      <w:r>
        <w:rPr>
          <w:rFonts w:ascii="Arial" w:hAnsi="Arial" w:cs="Arial"/>
          <w:sz w:val="26"/>
          <w:szCs w:val="26"/>
        </w:rPr>
        <w:t>Epub</w:t>
      </w:r>
      <w:proofErr w:type="spellEnd"/>
      <w:r>
        <w:rPr>
          <w:rFonts w:ascii="Arial" w:hAnsi="Arial" w:cs="Arial"/>
          <w:sz w:val="26"/>
          <w:szCs w:val="26"/>
        </w:rPr>
        <w:t xml:space="preserve"> 2018 Nov 15. PMID: 30442711; PMCID: PMC6582731.</w:t>
      </w:r>
    </w:p>
    <w:p w14:paraId="05FABC9D" w14:textId="77777777" w:rsidR="002D5E63" w:rsidRDefault="002D5E63">
      <w:pPr>
        <w:jc w:val="both"/>
        <w:rPr>
          <w:rFonts w:ascii="Arial" w:hAnsi="Arial" w:cs="Arial"/>
          <w:sz w:val="26"/>
          <w:szCs w:val="26"/>
        </w:rPr>
      </w:pPr>
    </w:p>
    <w:p w14:paraId="7F22860F" w14:textId="77777777" w:rsidR="002D5E63" w:rsidRDefault="007C6802">
      <w:pPr>
        <w:jc w:val="both"/>
        <w:rPr>
          <w:rFonts w:ascii="Arial" w:hAnsi="Arial" w:cs="Arial"/>
          <w:sz w:val="26"/>
          <w:szCs w:val="26"/>
        </w:rPr>
      </w:pPr>
      <w:r>
        <w:rPr>
          <w:rFonts w:ascii="Arial" w:hAnsi="Arial" w:cs="Arial"/>
          <w:sz w:val="26"/>
          <w:szCs w:val="26"/>
        </w:rPr>
        <w:t xml:space="preserve">Brunt BA, Morris MM. Nursing Professional Development Evidence-Based Practice. 2023 Mar 4. In: </w:t>
      </w:r>
      <w:proofErr w:type="spellStart"/>
      <w:r>
        <w:rPr>
          <w:rFonts w:ascii="Arial" w:hAnsi="Arial" w:cs="Arial"/>
          <w:sz w:val="26"/>
          <w:szCs w:val="26"/>
        </w:rPr>
        <w:t>StatPearls</w:t>
      </w:r>
      <w:proofErr w:type="spellEnd"/>
      <w:r>
        <w:rPr>
          <w:rFonts w:ascii="Arial" w:hAnsi="Arial" w:cs="Arial"/>
          <w:sz w:val="26"/>
          <w:szCs w:val="26"/>
        </w:rPr>
        <w:t xml:space="preserve"> [Internet]. Treasure Island (FL): </w:t>
      </w:r>
      <w:proofErr w:type="spellStart"/>
      <w:r>
        <w:rPr>
          <w:rFonts w:ascii="Arial" w:hAnsi="Arial" w:cs="Arial"/>
          <w:sz w:val="26"/>
          <w:szCs w:val="26"/>
        </w:rPr>
        <w:t>StatPearls</w:t>
      </w:r>
      <w:proofErr w:type="spellEnd"/>
      <w:r>
        <w:rPr>
          <w:rFonts w:ascii="Arial" w:hAnsi="Arial" w:cs="Arial"/>
          <w:sz w:val="26"/>
          <w:szCs w:val="26"/>
        </w:rPr>
        <w:t xml:space="preserve"> Publishing; 2025 Jan–. PMID: 36943994.</w:t>
      </w:r>
    </w:p>
    <w:p w14:paraId="6A7DE209" w14:textId="77777777" w:rsidR="002D5E63" w:rsidRDefault="002D5E63">
      <w:pPr>
        <w:jc w:val="both"/>
        <w:rPr>
          <w:rFonts w:ascii="Arial" w:hAnsi="Arial" w:cs="Arial"/>
          <w:sz w:val="26"/>
          <w:szCs w:val="26"/>
        </w:rPr>
      </w:pPr>
    </w:p>
    <w:p w14:paraId="7A556562" w14:textId="77777777" w:rsidR="002D5E63" w:rsidRDefault="007C6802">
      <w:pPr>
        <w:jc w:val="both"/>
        <w:rPr>
          <w:rFonts w:ascii="Arial" w:hAnsi="Arial" w:cs="Arial"/>
          <w:sz w:val="26"/>
          <w:szCs w:val="26"/>
        </w:rPr>
      </w:pPr>
      <w:r>
        <w:rPr>
          <w:rFonts w:ascii="Arial" w:hAnsi="Arial" w:cs="Arial"/>
          <w:sz w:val="26"/>
          <w:szCs w:val="26"/>
        </w:rPr>
        <w:t xml:space="preserve">Choi Y.J., Um Y.J. The effects of a home-visit nursing simulation for older people with dementia on nursing students’ communication skills, self-efficacy, and critical thinking propensity: Quantitative research. Nurse Educ. Today. </w:t>
      </w:r>
      <w:proofErr w:type="gramStart"/>
      <w:r>
        <w:rPr>
          <w:rFonts w:ascii="Arial" w:hAnsi="Arial" w:cs="Arial"/>
          <w:sz w:val="26"/>
          <w:szCs w:val="26"/>
        </w:rPr>
        <w:t>2022;119:105564</w:t>
      </w:r>
      <w:proofErr w:type="gramEnd"/>
      <w:r>
        <w:rPr>
          <w:rFonts w:ascii="Arial" w:hAnsi="Arial" w:cs="Arial"/>
          <w:sz w:val="26"/>
          <w:szCs w:val="26"/>
        </w:rPr>
        <w:t xml:space="preserve">. </w:t>
      </w:r>
      <w:proofErr w:type="spellStart"/>
      <w:r>
        <w:rPr>
          <w:rFonts w:ascii="Arial" w:hAnsi="Arial" w:cs="Arial"/>
          <w:sz w:val="26"/>
          <w:szCs w:val="26"/>
        </w:rPr>
        <w:t>doi</w:t>
      </w:r>
      <w:proofErr w:type="spellEnd"/>
      <w:r>
        <w:rPr>
          <w:rFonts w:ascii="Arial" w:hAnsi="Arial" w:cs="Arial"/>
          <w:sz w:val="26"/>
          <w:szCs w:val="26"/>
        </w:rPr>
        <w:t>: 10.1016/j.nedt.2022.105564. </w:t>
      </w:r>
    </w:p>
    <w:p w14:paraId="391F52F1" w14:textId="77777777" w:rsidR="002D5E63" w:rsidRDefault="002D5E63">
      <w:pPr>
        <w:jc w:val="both"/>
        <w:rPr>
          <w:rFonts w:ascii="Arial" w:hAnsi="Arial" w:cs="Arial"/>
          <w:sz w:val="26"/>
          <w:szCs w:val="26"/>
        </w:rPr>
      </w:pPr>
    </w:p>
    <w:p w14:paraId="01BDC896" w14:textId="77777777" w:rsidR="002D5E63" w:rsidRDefault="007C6802">
      <w:pPr>
        <w:jc w:val="both"/>
        <w:rPr>
          <w:rFonts w:ascii="Arial" w:hAnsi="Arial" w:cs="Arial"/>
          <w:sz w:val="26"/>
          <w:szCs w:val="26"/>
        </w:rPr>
      </w:pPr>
      <w:r>
        <w:rPr>
          <w:rFonts w:ascii="Arial" w:hAnsi="Arial" w:cs="Arial"/>
          <w:sz w:val="26"/>
          <w:szCs w:val="26"/>
        </w:rPr>
        <w:t xml:space="preserve">Costa ICP, Costa AS, Mendes KDS, Limongi R. Potential of Artificial Intelligence in Evidence-Based Practice in Nursing. Rev Bras </w:t>
      </w:r>
      <w:proofErr w:type="spellStart"/>
      <w:r>
        <w:rPr>
          <w:rFonts w:ascii="Arial" w:hAnsi="Arial" w:cs="Arial"/>
          <w:sz w:val="26"/>
          <w:szCs w:val="26"/>
        </w:rPr>
        <w:t>Enferm</w:t>
      </w:r>
      <w:proofErr w:type="spellEnd"/>
      <w:r>
        <w:rPr>
          <w:rFonts w:ascii="Arial" w:hAnsi="Arial" w:cs="Arial"/>
          <w:sz w:val="26"/>
          <w:szCs w:val="26"/>
        </w:rPr>
        <w:t>. 2024 Sep 9;77(5</w:t>
      </w:r>
      <w:proofErr w:type="gramStart"/>
      <w:r>
        <w:rPr>
          <w:rFonts w:ascii="Arial" w:hAnsi="Arial" w:cs="Arial"/>
          <w:sz w:val="26"/>
          <w:szCs w:val="26"/>
        </w:rPr>
        <w:t>):e</w:t>
      </w:r>
      <w:proofErr w:type="gramEnd"/>
      <w:r>
        <w:rPr>
          <w:rFonts w:ascii="Arial" w:hAnsi="Arial" w:cs="Arial"/>
          <w:sz w:val="26"/>
          <w:szCs w:val="26"/>
        </w:rPr>
        <w:t xml:space="preserve">770501. </w:t>
      </w:r>
      <w:proofErr w:type="spellStart"/>
      <w:r>
        <w:rPr>
          <w:rFonts w:ascii="Arial" w:hAnsi="Arial" w:cs="Arial"/>
          <w:sz w:val="26"/>
          <w:szCs w:val="26"/>
        </w:rPr>
        <w:t>doi</w:t>
      </w:r>
      <w:proofErr w:type="spellEnd"/>
      <w:r>
        <w:rPr>
          <w:rFonts w:ascii="Arial" w:hAnsi="Arial" w:cs="Arial"/>
          <w:sz w:val="26"/>
          <w:szCs w:val="26"/>
        </w:rPr>
        <w:t>: 10.1590/0034-7167.2024770501. PMID: 39258650; PMCID: PMC11383434.</w:t>
      </w:r>
    </w:p>
    <w:p w14:paraId="68C4DE95" w14:textId="77777777" w:rsidR="002D5E63" w:rsidRDefault="002D5E63">
      <w:pPr>
        <w:jc w:val="both"/>
        <w:rPr>
          <w:rFonts w:ascii="Arial" w:hAnsi="Arial" w:cs="Arial"/>
          <w:sz w:val="26"/>
          <w:szCs w:val="26"/>
        </w:rPr>
      </w:pPr>
    </w:p>
    <w:p w14:paraId="639BEDE5" w14:textId="77777777" w:rsidR="002D5E63" w:rsidRDefault="002D5E63">
      <w:pPr>
        <w:jc w:val="both"/>
        <w:rPr>
          <w:rFonts w:ascii="Arial" w:hAnsi="Arial" w:cs="Arial"/>
          <w:sz w:val="26"/>
          <w:szCs w:val="26"/>
        </w:rPr>
      </w:pPr>
    </w:p>
    <w:p w14:paraId="70024D05" w14:textId="77777777" w:rsidR="002D5E63" w:rsidRDefault="007C6802">
      <w:pPr>
        <w:jc w:val="both"/>
        <w:rPr>
          <w:rFonts w:ascii="Arial" w:hAnsi="Arial" w:cs="Arial"/>
          <w:sz w:val="26"/>
          <w:szCs w:val="26"/>
        </w:rPr>
      </w:pPr>
      <w:r>
        <w:rPr>
          <w:rFonts w:ascii="Arial" w:hAnsi="Arial" w:cs="Arial"/>
          <w:sz w:val="26"/>
          <w:szCs w:val="26"/>
        </w:rPr>
        <w:t xml:space="preserve">Cruz JP, Colet PC, </w:t>
      </w:r>
      <w:proofErr w:type="spellStart"/>
      <w:r>
        <w:rPr>
          <w:rFonts w:ascii="Arial" w:hAnsi="Arial" w:cs="Arial"/>
          <w:sz w:val="26"/>
          <w:szCs w:val="26"/>
        </w:rPr>
        <w:t>Alquwez</w:t>
      </w:r>
      <w:proofErr w:type="spellEnd"/>
      <w:r>
        <w:rPr>
          <w:rFonts w:ascii="Arial" w:hAnsi="Arial" w:cs="Arial"/>
          <w:sz w:val="26"/>
          <w:szCs w:val="26"/>
        </w:rPr>
        <w:t xml:space="preserve"> N, </w:t>
      </w:r>
      <w:proofErr w:type="spellStart"/>
      <w:r>
        <w:rPr>
          <w:rFonts w:ascii="Arial" w:hAnsi="Arial" w:cs="Arial"/>
          <w:sz w:val="26"/>
          <w:szCs w:val="26"/>
        </w:rPr>
        <w:t>Alqubeilat</w:t>
      </w:r>
      <w:proofErr w:type="spellEnd"/>
      <w:r>
        <w:rPr>
          <w:rFonts w:ascii="Arial" w:hAnsi="Arial" w:cs="Arial"/>
          <w:sz w:val="26"/>
          <w:szCs w:val="26"/>
        </w:rPr>
        <w:t xml:space="preserve"> H, </w:t>
      </w:r>
      <w:proofErr w:type="spellStart"/>
      <w:r>
        <w:rPr>
          <w:rFonts w:ascii="Arial" w:hAnsi="Arial" w:cs="Arial"/>
          <w:sz w:val="26"/>
          <w:szCs w:val="26"/>
        </w:rPr>
        <w:t>Bashtawi</w:t>
      </w:r>
      <w:proofErr w:type="spellEnd"/>
      <w:r>
        <w:rPr>
          <w:rFonts w:ascii="Arial" w:hAnsi="Arial" w:cs="Arial"/>
          <w:sz w:val="26"/>
          <w:szCs w:val="26"/>
        </w:rPr>
        <w:t xml:space="preserve"> MA, Ahmed EA, et al. Evidence-based practice beliefs and implementation among the nursing bridge program students of a Saudi University. Int J Health Sci. </w:t>
      </w:r>
      <w:proofErr w:type="gramStart"/>
      <w:r>
        <w:rPr>
          <w:rFonts w:ascii="Arial" w:hAnsi="Arial" w:cs="Arial"/>
          <w:sz w:val="26"/>
          <w:szCs w:val="26"/>
        </w:rPr>
        <w:t>2016;10:405</w:t>
      </w:r>
      <w:proofErr w:type="gramEnd"/>
      <w:r>
        <w:rPr>
          <w:rFonts w:ascii="Arial" w:hAnsi="Arial" w:cs="Arial"/>
          <w:sz w:val="26"/>
          <w:szCs w:val="26"/>
        </w:rPr>
        <w:t>–414. </w:t>
      </w:r>
    </w:p>
    <w:p w14:paraId="2351A910" w14:textId="77777777" w:rsidR="002D5E63" w:rsidRDefault="002D5E63">
      <w:pPr>
        <w:jc w:val="both"/>
        <w:rPr>
          <w:rFonts w:ascii="Arial" w:hAnsi="Arial" w:cs="Arial"/>
          <w:sz w:val="26"/>
          <w:szCs w:val="26"/>
        </w:rPr>
      </w:pPr>
    </w:p>
    <w:p w14:paraId="0ECF8230" w14:textId="77777777" w:rsidR="002D5E63" w:rsidRDefault="007C6802">
      <w:pPr>
        <w:jc w:val="both"/>
        <w:rPr>
          <w:rFonts w:ascii="Arial" w:hAnsi="Arial" w:cs="Arial"/>
          <w:sz w:val="26"/>
          <w:szCs w:val="26"/>
        </w:rPr>
      </w:pPr>
      <w:r>
        <w:rPr>
          <w:rFonts w:ascii="Arial" w:hAnsi="Arial" w:cs="Arial"/>
          <w:sz w:val="26"/>
          <w:szCs w:val="26"/>
        </w:rPr>
        <w:t xml:space="preserve">Di Michele L, Bell A, Thomson K, Reed W. Evidence-based practice in radiography: A strategy for shifting our culture. J Med </w:t>
      </w:r>
      <w:proofErr w:type="spellStart"/>
      <w:r>
        <w:rPr>
          <w:rFonts w:ascii="Arial" w:hAnsi="Arial" w:cs="Arial"/>
          <w:sz w:val="26"/>
          <w:szCs w:val="26"/>
        </w:rPr>
        <w:t>Radiat</w:t>
      </w:r>
      <w:proofErr w:type="spellEnd"/>
      <w:r>
        <w:rPr>
          <w:rFonts w:ascii="Arial" w:hAnsi="Arial" w:cs="Arial"/>
          <w:sz w:val="26"/>
          <w:szCs w:val="26"/>
        </w:rPr>
        <w:t xml:space="preserve"> Sci. 2024 Sep;71(3):323-325. </w:t>
      </w:r>
      <w:proofErr w:type="spellStart"/>
      <w:r>
        <w:rPr>
          <w:rFonts w:ascii="Arial" w:hAnsi="Arial" w:cs="Arial"/>
          <w:sz w:val="26"/>
          <w:szCs w:val="26"/>
        </w:rPr>
        <w:t>doi</w:t>
      </w:r>
      <w:proofErr w:type="spellEnd"/>
      <w:r>
        <w:rPr>
          <w:rFonts w:ascii="Arial" w:hAnsi="Arial" w:cs="Arial"/>
          <w:sz w:val="26"/>
          <w:szCs w:val="26"/>
        </w:rPr>
        <w:t xml:space="preserve">: 10.1002/jmrs.801. </w:t>
      </w:r>
      <w:proofErr w:type="spellStart"/>
      <w:r>
        <w:rPr>
          <w:rFonts w:ascii="Arial" w:hAnsi="Arial" w:cs="Arial"/>
          <w:sz w:val="26"/>
          <w:szCs w:val="26"/>
        </w:rPr>
        <w:t>Epub</w:t>
      </w:r>
      <w:proofErr w:type="spellEnd"/>
      <w:r>
        <w:rPr>
          <w:rFonts w:ascii="Arial" w:hAnsi="Arial" w:cs="Arial"/>
          <w:sz w:val="26"/>
          <w:szCs w:val="26"/>
        </w:rPr>
        <w:t xml:space="preserve"> 2024 Jun 4. PMID: 38837300; PMCID: PMC11569401.</w:t>
      </w:r>
    </w:p>
    <w:p w14:paraId="49C227D4" w14:textId="77777777" w:rsidR="002D5E63" w:rsidRDefault="002D5E63">
      <w:pPr>
        <w:jc w:val="both"/>
        <w:rPr>
          <w:rFonts w:ascii="Arial" w:hAnsi="Arial" w:cs="Arial"/>
          <w:sz w:val="26"/>
          <w:szCs w:val="26"/>
        </w:rPr>
      </w:pPr>
    </w:p>
    <w:p w14:paraId="387ED94A" w14:textId="77777777" w:rsidR="002D5E63" w:rsidRDefault="007C6802">
      <w:pPr>
        <w:jc w:val="both"/>
        <w:rPr>
          <w:rFonts w:ascii="Arial" w:hAnsi="Arial" w:cs="Arial"/>
          <w:sz w:val="26"/>
          <w:szCs w:val="26"/>
        </w:rPr>
      </w:pPr>
      <w:r>
        <w:rPr>
          <w:rFonts w:ascii="Arial" w:hAnsi="Arial" w:cs="Arial"/>
          <w:sz w:val="26"/>
          <w:szCs w:val="26"/>
        </w:rPr>
        <w:t xml:space="preserve">Godsey JA, Houghton DM, Hayes T. Registered nurse perceptions of factors contributing to the inconsistent brand image of the nursing profession. Nursing outlook. 2020;68(6):808–821. </w:t>
      </w:r>
      <w:proofErr w:type="spellStart"/>
      <w:r>
        <w:rPr>
          <w:rFonts w:ascii="Arial" w:hAnsi="Arial" w:cs="Arial"/>
          <w:sz w:val="26"/>
          <w:szCs w:val="26"/>
        </w:rPr>
        <w:t>doi</w:t>
      </w:r>
      <w:proofErr w:type="spellEnd"/>
      <w:r>
        <w:rPr>
          <w:rFonts w:ascii="Arial" w:hAnsi="Arial" w:cs="Arial"/>
          <w:sz w:val="26"/>
          <w:szCs w:val="26"/>
        </w:rPr>
        <w:t>: 10.1016/j.outlook.2020.06.005 </w:t>
      </w:r>
    </w:p>
    <w:p w14:paraId="7562CD96" w14:textId="77777777" w:rsidR="002D5E63" w:rsidRDefault="002D5E63">
      <w:pPr>
        <w:jc w:val="both"/>
        <w:rPr>
          <w:rFonts w:ascii="Arial" w:hAnsi="Arial" w:cs="Arial"/>
          <w:sz w:val="26"/>
          <w:szCs w:val="26"/>
        </w:rPr>
      </w:pPr>
    </w:p>
    <w:p w14:paraId="6A75EE4C" w14:textId="77777777" w:rsidR="002D5E63" w:rsidRDefault="007C6802">
      <w:pPr>
        <w:jc w:val="both"/>
        <w:rPr>
          <w:rFonts w:ascii="Arial" w:hAnsi="Arial" w:cs="Arial"/>
          <w:sz w:val="26"/>
          <w:szCs w:val="26"/>
        </w:rPr>
      </w:pPr>
      <w:r>
        <w:rPr>
          <w:rFonts w:ascii="Arial" w:hAnsi="Arial" w:cs="Arial"/>
          <w:sz w:val="26"/>
          <w:szCs w:val="26"/>
        </w:rPr>
        <w:t xml:space="preserve">Jeffries PR, Bambini D, Hensel D, Moorman M, Washburn J. Constructing maternal-child learning experiences using clinical simulations. J </w:t>
      </w:r>
      <w:proofErr w:type="spellStart"/>
      <w:r>
        <w:rPr>
          <w:rFonts w:ascii="Arial" w:hAnsi="Arial" w:cs="Arial"/>
          <w:sz w:val="26"/>
          <w:szCs w:val="26"/>
        </w:rPr>
        <w:t>Obstet</w:t>
      </w:r>
      <w:proofErr w:type="spellEnd"/>
      <w:r>
        <w:rPr>
          <w:rFonts w:ascii="Arial" w:hAnsi="Arial" w:cs="Arial"/>
          <w:sz w:val="26"/>
          <w:szCs w:val="26"/>
        </w:rPr>
        <w:t xml:space="preserve"> </w:t>
      </w:r>
      <w:proofErr w:type="spellStart"/>
      <w:r>
        <w:rPr>
          <w:rFonts w:ascii="Arial" w:hAnsi="Arial" w:cs="Arial"/>
          <w:sz w:val="26"/>
          <w:szCs w:val="26"/>
        </w:rPr>
        <w:t>Gynecol</w:t>
      </w:r>
      <w:proofErr w:type="spellEnd"/>
      <w:r>
        <w:rPr>
          <w:rFonts w:ascii="Arial" w:hAnsi="Arial" w:cs="Arial"/>
          <w:sz w:val="26"/>
          <w:szCs w:val="26"/>
        </w:rPr>
        <w:t xml:space="preserve"> </w:t>
      </w:r>
      <w:r>
        <w:rPr>
          <w:rFonts w:ascii="Arial" w:hAnsi="Arial" w:cs="Arial"/>
          <w:sz w:val="26"/>
          <w:szCs w:val="26"/>
        </w:rPr>
        <w:lastRenderedPageBreak/>
        <w:t xml:space="preserve">Neonatal </w:t>
      </w:r>
      <w:proofErr w:type="spellStart"/>
      <w:r>
        <w:rPr>
          <w:rFonts w:ascii="Arial" w:hAnsi="Arial" w:cs="Arial"/>
          <w:sz w:val="26"/>
          <w:szCs w:val="26"/>
        </w:rPr>
        <w:t>Nurs</w:t>
      </w:r>
      <w:proofErr w:type="spellEnd"/>
      <w:r>
        <w:rPr>
          <w:rFonts w:ascii="Arial" w:hAnsi="Arial" w:cs="Arial"/>
          <w:sz w:val="26"/>
          <w:szCs w:val="26"/>
        </w:rPr>
        <w:t xml:space="preserve">. 2009 Sep;38(5):613–623. </w:t>
      </w:r>
      <w:proofErr w:type="spellStart"/>
      <w:r>
        <w:rPr>
          <w:rFonts w:ascii="Arial" w:hAnsi="Arial" w:cs="Arial"/>
          <w:sz w:val="26"/>
          <w:szCs w:val="26"/>
        </w:rPr>
        <w:t>doi</w:t>
      </w:r>
      <w:proofErr w:type="spellEnd"/>
      <w:r>
        <w:rPr>
          <w:rFonts w:ascii="Arial" w:hAnsi="Arial" w:cs="Arial"/>
          <w:sz w:val="26"/>
          <w:szCs w:val="26"/>
        </w:rPr>
        <w:t>: 10.1111/j.1552-6909.2009.01060.x.S0884-2175(15)30222-7 [</w:t>
      </w:r>
      <w:hyperlink r:id="rId15" w:tgtFrame="https://pmc.ncbi.nlm.nih.gov/articles/PMC11306947/_blank" w:history="1">
        <w:r>
          <w:rPr>
            <w:rFonts w:ascii="Arial" w:hAnsi="Arial" w:cs="Arial"/>
            <w:sz w:val="26"/>
            <w:szCs w:val="26"/>
          </w:rPr>
          <w:t>DOI</w:t>
        </w:r>
      </w:hyperlink>
      <w:r>
        <w:rPr>
          <w:rFonts w:ascii="Arial" w:hAnsi="Arial" w:cs="Arial"/>
          <w:sz w:val="26"/>
          <w:szCs w:val="26"/>
        </w:rPr>
        <w:t>] [</w:t>
      </w:r>
      <w:hyperlink r:id="rId16" w:history="1">
        <w:r>
          <w:rPr>
            <w:rFonts w:ascii="Arial" w:hAnsi="Arial" w:cs="Arial"/>
            <w:sz w:val="26"/>
            <w:szCs w:val="26"/>
          </w:rPr>
          <w:t>PubMed</w:t>
        </w:r>
      </w:hyperlink>
      <w:r>
        <w:rPr>
          <w:rFonts w:ascii="Arial" w:hAnsi="Arial" w:cs="Arial"/>
          <w:sz w:val="26"/>
          <w:szCs w:val="26"/>
        </w:rPr>
        <w:t>] [</w:t>
      </w:r>
      <w:hyperlink r:id="rId17" w:tgtFrame="https://pmc.ncbi.nlm.nih.gov/articles/PMC11306947/_blank" w:history="1">
        <w:r>
          <w:rPr>
            <w:rFonts w:ascii="Arial" w:hAnsi="Arial" w:cs="Arial"/>
            <w:sz w:val="26"/>
            <w:szCs w:val="26"/>
          </w:rPr>
          <w:t>Google Scholar</w:t>
        </w:r>
      </w:hyperlink>
      <w:r>
        <w:rPr>
          <w:rFonts w:ascii="Arial" w:hAnsi="Arial" w:cs="Arial"/>
          <w:sz w:val="26"/>
          <w:szCs w:val="26"/>
        </w:rPr>
        <w:t>]</w:t>
      </w:r>
    </w:p>
    <w:p w14:paraId="4943CEB9" w14:textId="77777777" w:rsidR="002D5E63" w:rsidRDefault="002D5E63">
      <w:pPr>
        <w:jc w:val="both"/>
        <w:rPr>
          <w:rFonts w:ascii="Arial" w:hAnsi="Arial" w:cs="Arial"/>
          <w:sz w:val="26"/>
          <w:szCs w:val="26"/>
        </w:rPr>
      </w:pPr>
    </w:p>
    <w:p w14:paraId="495E6560" w14:textId="77777777" w:rsidR="002D5E63" w:rsidRDefault="007C6802">
      <w:pPr>
        <w:jc w:val="both"/>
        <w:rPr>
          <w:rFonts w:ascii="Arial" w:hAnsi="Arial" w:cs="Arial"/>
          <w:sz w:val="26"/>
          <w:szCs w:val="26"/>
        </w:rPr>
      </w:pPr>
      <w:r>
        <w:rPr>
          <w:rFonts w:ascii="Arial" w:hAnsi="Arial" w:cs="Arial"/>
          <w:sz w:val="26"/>
          <w:szCs w:val="26"/>
        </w:rPr>
        <w:t>Jing X.,</w:t>
      </w:r>
      <w:proofErr w:type="spellStart"/>
      <w:r>
        <w:rPr>
          <w:rFonts w:ascii="Arial" w:hAnsi="Arial" w:cs="Arial"/>
          <w:sz w:val="26"/>
          <w:szCs w:val="26"/>
        </w:rPr>
        <w:t>Xiuna</w:t>
      </w:r>
      <w:proofErr w:type="spellEnd"/>
      <w:r>
        <w:rPr>
          <w:rFonts w:ascii="Arial" w:hAnsi="Arial" w:cs="Arial"/>
          <w:sz w:val="26"/>
          <w:szCs w:val="26"/>
        </w:rPr>
        <w:t xml:space="preserve"> S.,</w:t>
      </w:r>
      <w:proofErr w:type="spellStart"/>
      <w:r>
        <w:rPr>
          <w:rFonts w:ascii="Arial" w:hAnsi="Arial" w:cs="Arial"/>
          <w:sz w:val="26"/>
          <w:szCs w:val="26"/>
        </w:rPr>
        <w:t>Dianju</w:t>
      </w:r>
      <w:proofErr w:type="spellEnd"/>
      <w:r>
        <w:rPr>
          <w:rFonts w:ascii="Arial" w:hAnsi="Arial" w:cs="Arial"/>
          <w:sz w:val="26"/>
          <w:szCs w:val="26"/>
        </w:rPr>
        <w:t xml:space="preserve"> Q.,</w:t>
      </w:r>
      <w:proofErr w:type="spellStart"/>
      <w:r>
        <w:rPr>
          <w:rFonts w:ascii="Arial" w:hAnsi="Arial" w:cs="Arial"/>
          <w:sz w:val="26"/>
          <w:szCs w:val="26"/>
        </w:rPr>
        <w:t>Rongrong</w:t>
      </w:r>
      <w:proofErr w:type="spellEnd"/>
      <w:r>
        <w:rPr>
          <w:rFonts w:ascii="Arial" w:hAnsi="Arial" w:cs="Arial"/>
          <w:sz w:val="26"/>
          <w:szCs w:val="26"/>
        </w:rPr>
        <w:t xml:space="preserve"> </w:t>
      </w:r>
      <w:proofErr w:type="spellStart"/>
      <w:r>
        <w:rPr>
          <w:rFonts w:ascii="Arial" w:hAnsi="Arial" w:cs="Arial"/>
          <w:sz w:val="26"/>
          <w:szCs w:val="26"/>
        </w:rPr>
        <w:t>W.Investigation</w:t>
      </w:r>
      <w:proofErr w:type="spellEnd"/>
      <w:r>
        <w:rPr>
          <w:rFonts w:ascii="Arial" w:hAnsi="Arial" w:cs="Arial"/>
          <w:sz w:val="26"/>
          <w:szCs w:val="26"/>
        </w:rPr>
        <w:t xml:space="preserve"> and analysis of the current situation of evidence-based practice ability of nursing students after </w:t>
      </w:r>
      <w:proofErr w:type="spellStart"/>
      <w:r>
        <w:rPr>
          <w:rFonts w:ascii="Arial" w:hAnsi="Arial" w:cs="Arial"/>
          <w:sz w:val="26"/>
          <w:szCs w:val="26"/>
        </w:rPr>
        <w:t>internship.Health</w:t>
      </w:r>
      <w:proofErr w:type="spellEnd"/>
      <w:r>
        <w:rPr>
          <w:rFonts w:ascii="Arial" w:hAnsi="Arial" w:cs="Arial"/>
          <w:sz w:val="26"/>
          <w:szCs w:val="26"/>
        </w:rPr>
        <w:t xml:space="preserve"> vocational education.2023;41:115-117. DOI</w:t>
      </w:r>
      <w:r>
        <w:rPr>
          <w:rFonts w:ascii="Arial" w:hAnsi="Arial" w:cs="Arial"/>
          <w:sz w:val="26"/>
          <w:szCs w:val="26"/>
        </w:rPr>
        <w:t>：</w:t>
      </w:r>
      <w:r>
        <w:rPr>
          <w:rFonts w:ascii="Arial" w:hAnsi="Arial" w:cs="Arial"/>
          <w:sz w:val="26"/>
          <w:szCs w:val="26"/>
        </w:rPr>
        <w:t>10.20037/j.issn.1671-1246.2023.15.38</w:t>
      </w:r>
    </w:p>
    <w:p w14:paraId="4563E95E" w14:textId="77777777" w:rsidR="002D5E63" w:rsidRDefault="002D5E63">
      <w:pPr>
        <w:jc w:val="both"/>
        <w:rPr>
          <w:rFonts w:ascii="Arial" w:hAnsi="Arial" w:cs="Arial"/>
          <w:sz w:val="26"/>
          <w:szCs w:val="26"/>
        </w:rPr>
      </w:pPr>
    </w:p>
    <w:p w14:paraId="24FC9EA8" w14:textId="77777777" w:rsidR="002D5E63" w:rsidRDefault="007C6802">
      <w:pPr>
        <w:jc w:val="both"/>
        <w:rPr>
          <w:rFonts w:ascii="Arial" w:hAnsi="Arial" w:cs="Arial"/>
          <w:sz w:val="26"/>
          <w:szCs w:val="26"/>
        </w:rPr>
      </w:pPr>
      <w:r>
        <w:rPr>
          <w:rFonts w:ascii="Arial" w:hAnsi="Arial" w:cs="Arial"/>
          <w:sz w:val="26"/>
          <w:szCs w:val="26"/>
        </w:rPr>
        <w:t>Jordan P., Bowers C., Morton D. (2016). Barriers to implementing evidence-based practice in a private intensive care unit in the Eastern Cape. South. Afr. J. Crit. Care 32 (2), 50–54. 10.7196/sajcc.2016.v32i2.253</w:t>
      </w:r>
    </w:p>
    <w:p w14:paraId="0A5F4EE7" w14:textId="77777777" w:rsidR="002D5E63" w:rsidRDefault="002D5E63">
      <w:pPr>
        <w:jc w:val="both"/>
        <w:rPr>
          <w:rFonts w:ascii="Arial" w:hAnsi="Arial" w:cs="Arial"/>
          <w:sz w:val="26"/>
          <w:szCs w:val="26"/>
        </w:rPr>
      </w:pPr>
    </w:p>
    <w:p w14:paraId="0562AC6B" w14:textId="77777777" w:rsidR="002D5E63" w:rsidRDefault="007C6802">
      <w:pPr>
        <w:jc w:val="both"/>
        <w:rPr>
          <w:rFonts w:ascii="Arial" w:hAnsi="Arial" w:cs="Arial"/>
          <w:sz w:val="26"/>
          <w:szCs w:val="26"/>
        </w:rPr>
      </w:pPr>
      <w:proofErr w:type="spellStart"/>
      <w:r>
        <w:rPr>
          <w:rFonts w:ascii="Arial" w:hAnsi="Arial" w:cs="Arial"/>
          <w:sz w:val="26"/>
          <w:szCs w:val="26"/>
        </w:rPr>
        <w:t>Klaic</w:t>
      </w:r>
      <w:proofErr w:type="spellEnd"/>
      <w:r>
        <w:rPr>
          <w:rFonts w:ascii="Arial" w:hAnsi="Arial" w:cs="Arial"/>
          <w:sz w:val="26"/>
          <w:szCs w:val="26"/>
        </w:rPr>
        <w:t xml:space="preserve"> M, McDermott F, Haines T. How soon do allied health professionals lose confidence to perform EBP activities? A cross‐sectional study. J Eval Clin </w:t>
      </w:r>
      <w:proofErr w:type="spellStart"/>
      <w:r>
        <w:rPr>
          <w:rFonts w:ascii="Arial" w:hAnsi="Arial" w:cs="Arial"/>
          <w:sz w:val="26"/>
          <w:szCs w:val="26"/>
        </w:rPr>
        <w:t>Pract</w:t>
      </w:r>
      <w:proofErr w:type="spellEnd"/>
      <w:r>
        <w:rPr>
          <w:rFonts w:ascii="Arial" w:hAnsi="Arial" w:cs="Arial"/>
          <w:sz w:val="26"/>
          <w:szCs w:val="26"/>
        </w:rPr>
        <w:t xml:space="preserve"> 2019; 25: 603–612. DOI: </w:t>
      </w:r>
      <w:hyperlink r:id="rId18" w:tgtFrame="https://pubmed.ncbi.nlm.nih.gov/30178627/_blank" w:history="1">
        <w:r>
          <w:rPr>
            <w:rFonts w:ascii="Arial" w:hAnsi="Arial" w:cs="Arial"/>
            <w:sz w:val="26"/>
            <w:szCs w:val="26"/>
          </w:rPr>
          <w:t>10.1111/jep.13001</w:t>
        </w:r>
      </w:hyperlink>
    </w:p>
    <w:p w14:paraId="357D36B3" w14:textId="77777777" w:rsidR="002D5E63" w:rsidRDefault="002D5E63">
      <w:pPr>
        <w:jc w:val="both"/>
        <w:rPr>
          <w:rFonts w:ascii="Arial" w:hAnsi="Arial" w:cs="Arial"/>
          <w:sz w:val="26"/>
          <w:szCs w:val="26"/>
        </w:rPr>
      </w:pPr>
    </w:p>
    <w:p w14:paraId="1FA842DA" w14:textId="77777777" w:rsidR="002D5E63" w:rsidRDefault="007C6802">
      <w:pPr>
        <w:jc w:val="both"/>
        <w:rPr>
          <w:rFonts w:ascii="Arial" w:hAnsi="Arial" w:cs="Arial"/>
          <w:sz w:val="26"/>
          <w:szCs w:val="26"/>
        </w:rPr>
      </w:pPr>
      <w:proofErr w:type="spellStart"/>
      <w:r>
        <w:rPr>
          <w:rFonts w:ascii="Arial" w:hAnsi="Arial" w:cs="Arial"/>
          <w:sz w:val="26"/>
          <w:szCs w:val="26"/>
        </w:rPr>
        <w:t>Konlan</w:t>
      </w:r>
      <w:proofErr w:type="spellEnd"/>
      <w:r>
        <w:rPr>
          <w:rFonts w:ascii="Arial" w:hAnsi="Arial" w:cs="Arial"/>
          <w:sz w:val="26"/>
          <w:szCs w:val="26"/>
        </w:rPr>
        <w:t xml:space="preserve"> KD, </w:t>
      </w:r>
      <w:proofErr w:type="spellStart"/>
      <w:r>
        <w:rPr>
          <w:rFonts w:ascii="Arial" w:hAnsi="Arial" w:cs="Arial"/>
          <w:sz w:val="26"/>
          <w:szCs w:val="26"/>
        </w:rPr>
        <w:t>Adedia</w:t>
      </w:r>
      <w:proofErr w:type="spellEnd"/>
      <w:r>
        <w:rPr>
          <w:rFonts w:ascii="Arial" w:hAnsi="Arial" w:cs="Arial"/>
          <w:sz w:val="26"/>
          <w:szCs w:val="26"/>
        </w:rPr>
        <w:t xml:space="preserve"> D, </w:t>
      </w:r>
      <w:proofErr w:type="spellStart"/>
      <w:r>
        <w:rPr>
          <w:rFonts w:ascii="Arial" w:hAnsi="Arial" w:cs="Arial"/>
          <w:sz w:val="26"/>
          <w:szCs w:val="26"/>
        </w:rPr>
        <w:t>Nyande</w:t>
      </w:r>
      <w:proofErr w:type="spellEnd"/>
      <w:r>
        <w:rPr>
          <w:rFonts w:ascii="Arial" w:hAnsi="Arial" w:cs="Arial"/>
          <w:sz w:val="26"/>
          <w:szCs w:val="26"/>
        </w:rPr>
        <w:t xml:space="preserve"> FK, </w:t>
      </w:r>
      <w:proofErr w:type="spellStart"/>
      <w:r>
        <w:rPr>
          <w:rFonts w:ascii="Arial" w:hAnsi="Arial" w:cs="Arial"/>
          <w:sz w:val="26"/>
          <w:szCs w:val="26"/>
        </w:rPr>
        <w:t>Amenuke</w:t>
      </w:r>
      <w:proofErr w:type="spellEnd"/>
      <w:r>
        <w:rPr>
          <w:rFonts w:ascii="Arial" w:hAnsi="Arial" w:cs="Arial"/>
          <w:sz w:val="26"/>
          <w:szCs w:val="26"/>
        </w:rPr>
        <w:t xml:space="preserve"> M, Tackie V, Anaman-</w:t>
      </w:r>
      <w:proofErr w:type="spellStart"/>
      <w:r>
        <w:rPr>
          <w:rFonts w:ascii="Arial" w:hAnsi="Arial" w:cs="Arial"/>
          <w:sz w:val="26"/>
          <w:szCs w:val="26"/>
        </w:rPr>
        <w:t>Torgbor</w:t>
      </w:r>
      <w:proofErr w:type="spellEnd"/>
      <w:r>
        <w:rPr>
          <w:rFonts w:ascii="Arial" w:hAnsi="Arial" w:cs="Arial"/>
          <w:sz w:val="26"/>
          <w:szCs w:val="26"/>
        </w:rPr>
        <w:t xml:space="preserve"> JA. Knowledge generation towards evidence-based practice and nursing competency. </w:t>
      </w:r>
      <w:proofErr w:type="spellStart"/>
      <w:r>
        <w:rPr>
          <w:rFonts w:ascii="Arial" w:hAnsi="Arial" w:cs="Arial"/>
          <w:sz w:val="26"/>
          <w:szCs w:val="26"/>
        </w:rPr>
        <w:t>PLoS</w:t>
      </w:r>
      <w:proofErr w:type="spellEnd"/>
      <w:r>
        <w:rPr>
          <w:rFonts w:ascii="Arial" w:hAnsi="Arial" w:cs="Arial"/>
          <w:sz w:val="26"/>
          <w:szCs w:val="26"/>
        </w:rPr>
        <w:t xml:space="preserve"> One. 2024 Dec 12;19(12</w:t>
      </w:r>
      <w:proofErr w:type="gramStart"/>
      <w:r>
        <w:rPr>
          <w:rFonts w:ascii="Arial" w:hAnsi="Arial" w:cs="Arial"/>
          <w:sz w:val="26"/>
          <w:szCs w:val="26"/>
        </w:rPr>
        <w:t>):e</w:t>
      </w:r>
      <w:proofErr w:type="gramEnd"/>
      <w:r>
        <w:rPr>
          <w:rFonts w:ascii="Arial" w:hAnsi="Arial" w:cs="Arial"/>
          <w:sz w:val="26"/>
          <w:szCs w:val="26"/>
        </w:rPr>
        <w:t xml:space="preserve">0311285. </w:t>
      </w:r>
      <w:proofErr w:type="spellStart"/>
      <w:r>
        <w:rPr>
          <w:rFonts w:ascii="Arial" w:hAnsi="Arial" w:cs="Arial"/>
          <w:sz w:val="26"/>
          <w:szCs w:val="26"/>
        </w:rPr>
        <w:t>doi</w:t>
      </w:r>
      <w:proofErr w:type="spellEnd"/>
      <w:r>
        <w:rPr>
          <w:rFonts w:ascii="Arial" w:hAnsi="Arial" w:cs="Arial"/>
          <w:sz w:val="26"/>
          <w:szCs w:val="26"/>
        </w:rPr>
        <w:t>: 10.1371/journal.pone.0311285. PMID: 39666693; PMCID: PMC11637308.</w:t>
      </w:r>
    </w:p>
    <w:p w14:paraId="15196629" w14:textId="77777777" w:rsidR="002D5E63" w:rsidRDefault="002D5E63">
      <w:pPr>
        <w:jc w:val="both"/>
        <w:rPr>
          <w:rFonts w:ascii="Arial" w:hAnsi="Arial" w:cs="Arial"/>
          <w:sz w:val="26"/>
          <w:szCs w:val="26"/>
        </w:rPr>
      </w:pPr>
    </w:p>
    <w:p w14:paraId="0A70F8E2" w14:textId="77777777" w:rsidR="002D5E63" w:rsidRDefault="007C6802">
      <w:pPr>
        <w:jc w:val="both"/>
        <w:rPr>
          <w:rFonts w:ascii="Arial" w:hAnsi="Arial" w:cs="Arial"/>
          <w:sz w:val="26"/>
          <w:szCs w:val="26"/>
        </w:rPr>
      </w:pPr>
      <w:r>
        <w:rPr>
          <w:rFonts w:ascii="Arial" w:hAnsi="Arial" w:cs="Arial"/>
          <w:sz w:val="26"/>
          <w:szCs w:val="26"/>
        </w:rPr>
        <w:t xml:space="preserve">Lam CK, Schubert C. Evidence-based practice competence in nursing students: an exploratory study with important implications for educators. Worldviews Evid-Based </w:t>
      </w:r>
      <w:proofErr w:type="spellStart"/>
      <w:r>
        <w:rPr>
          <w:rFonts w:ascii="Arial" w:hAnsi="Arial" w:cs="Arial"/>
          <w:sz w:val="26"/>
          <w:szCs w:val="26"/>
        </w:rPr>
        <w:t>Nurs</w:t>
      </w:r>
      <w:proofErr w:type="spellEnd"/>
      <w:r>
        <w:rPr>
          <w:rFonts w:ascii="Arial" w:hAnsi="Arial" w:cs="Arial"/>
          <w:sz w:val="26"/>
          <w:szCs w:val="26"/>
        </w:rPr>
        <w:t xml:space="preserve">. </w:t>
      </w:r>
      <w:proofErr w:type="gramStart"/>
      <w:r>
        <w:rPr>
          <w:rFonts w:ascii="Arial" w:hAnsi="Arial" w:cs="Arial"/>
          <w:sz w:val="26"/>
          <w:szCs w:val="26"/>
        </w:rPr>
        <w:t>2019;16:161</w:t>
      </w:r>
      <w:proofErr w:type="gramEnd"/>
      <w:r>
        <w:rPr>
          <w:rFonts w:ascii="Arial" w:hAnsi="Arial" w:cs="Arial"/>
          <w:sz w:val="26"/>
          <w:szCs w:val="26"/>
        </w:rPr>
        <w:t xml:space="preserve">–168. </w:t>
      </w:r>
      <w:proofErr w:type="spellStart"/>
      <w:r>
        <w:rPr>
          <w:rFonts w:ascii="Arial" w:hAnsi="Arial" w:cs="Arial"/>
          <w:sz w:val="26"/>
          <w:szCs w:val="26"/>
        </w:rPr>
        <w:t>doi</w:t>
      </w:r>
      <w:proofErr w:type="spellEnd"/>
      <w:r>
        <w:rPr>
          <w:rFonts w:ascii="Arial" w:hAnsi="Arial" w:cs="Arial"/>
          <w:sz w:val="26"/>
          <w:szCs w:val="26"/>
        </w:rPr>
        <w:t>: 10.1111/wvn.12357. </w:t>
      </w:r>
    </w:p>
    <w:p w14:paraId="2B089C3E" w14:textId="77777777" w:rsidR="002D5E63" w:rsidRDefault="002D5E63">
      <w:pPr>
        <w:jc w:val="both"/>
        <w:rPr>
          <w:rFonts w:ascii="Arial" w:hAnsi="Arial" w:cs="Arial"/>
          <w:sz w:val="26"/>
          <w:szCs w:val="26"/>
        </w:rPr>
      </w:pPr>
    </w:p>
    <w:p w14:paraId="045EBB76" w14:textId="77777777" w:rsidR="002D5E63" w:rsidRDefault="007C6802">
      <w:pPr>
        <w:jc w:val="both"/>
        <w:rPr>
          <w:rFonts w:ascii="Arial" w:hAnsi="Arial" w:cs="Arial"/>
          <w:sz w:val="26"/>
          <w:szCs w:val="26"/>
        </w:rPr>
      </w:pPr>
      <w:r>
        <w:rPr>
          <w:rFonts w:ascii="Arial" w:hAnsi="Arial" w:cs="Arial"/>
          <w:sz w:val="26"/>
          <w:szCs w:val="26"/>
        </w:rPr>
        <w:t xml:space="preserve">Lehane E, Leahy-Warren P, O'Riordan C, Savage E, Drennan J, </w:t>
      </w:r>
      <w:proofErr w:type="spellStart"/>
      <w:r>
        <w:rPr>
          <w:rFonts w:ascii="Arial" w:hAnsi="Arial" w:cs="Arial"/>
          <w:sz w:val="26"/>
          <w:szCs w:val="26"/>
        </w:rPr>
        <w:t>O'Tuathaigh</w:t>
      </w:r>
      <w:proofErr w:type="spellEnd"/>
      <w:r>
        <w:rPr>
          <w:rFonts w:ascii="Arial" w:hAnsi="Arial" w:cs="Arial"/>
          <w:sz w:val="26"/>
          <w:szCs w:val="26"/>
        </w:rPr>
        <w:t xml:space="preserve"> C, O'Connor M, Corrigan M, Burke F, Hayes M, Lynch H, Sahm L, Heffernan E, O'Keeffe E, Blake C, Horgan F, Hegarty J. Evidence-based practice education for healthcare professions: an expert view. BMJ Evid Based Med. 2019 Jun;24(3):103-108. </w:t>
      </w:r>
      <w:proofErr w:type="spellStart"/>
      <w:r>
        <w:rPr>
          <w:rFonts w:ascii="Arial" w:hAnsi="Arial" w:cs="Arial"/>
          <w:sz w:val="26"/>
          <w:szCs w:val="26"/>
        </w:rPr>
        <w:t>doi</w:t>
      </w:r>
      <w:proofErr w:type="spellEnd"/>
      <w:r>
        <w:rPr>
          <w:rFonts w:ascii="Arial" w:hAnsi="Arial" w:cs="Arial"/>
          <w:sz w:val="26"/>
          <w:szCs w:val="26"/>
        </w:rPr>
        <w:t xml:space="preserve">: 10.1136/bmjebm-2018-111019. </w:t>
      </w:r>
      <w:proofErr w:type="spellStart"/>
      <w:r>
        <w:rPr>
          <w:rFonts w:ascii="Arial" w:hAnsi="Arial" w:cs="Arial"/>
          <w:sz w:val="26"/>
          <w:szCs w:val="26"/>
        </w:rPr>
        <w:t>Epub</w:t>
      </w:r>
      <w:proofErr w:type="spellEnd"/>
      <w:r>
        <w:rPr>
          <w:rFonts w:ascii="Arial" w:hAnsi="Arial" w:cs="Arial"/>
          <w:sz w:val="26"/>
          <w:szCs w:val="26"/>
        </w:rPr>
        <w:t xml:space="preserve"> 2018 Nov 15. PMID: 30442711; PMCID: PMC6582731.</w:t>
      </w:r>
    </w:p>
    <w:p w14:paraId="414A558A" w14:textId="77777777" w:rsidR="002D5E63" w:rsidRDefault="002D5E63">
      <w:pPr>
        <w:jc w:val="both"/>
        <w:rPr>
          <w:rFonts w:ascii="Arial" w:hAnsi="Arial" w:cs="Arial"/>
          <w:sz w:val="26"/>
          <w:szCs w:val="26"/>
        </w:rPr>
      </w:pPr>
    </w:p>
    <w:p w14:paraId="5BC06766" w14:textId="77777777" w:rsidR="002D5E63" w:rsidRDefault="007C6802">
      <w:pPr>
        <w:jc w:val="both"/>
        <w:rPr>
          <w:rFonts w:ascii="Arial" w:hAnsi="Arial" w:cs="Arial"/>
          <w:sz w:val="26"/>
          <w:szCs w:val="26"/>
        </w:rPr>
      </w:pPr>
      <w:r>
        <w:rPr>
          <w:rFonts w:ascii="Arial" w:hAnsi="Arial" w:cs="Arial"/>
          <w:sz w:val="26"/>
          <w:szCs w:val="26"/>
        </w:rPr>
        <w:t xml:space="preserve">Meats E, Heneghan C, Crilly M, </w:t>
      </w:r>
      <w:proofErr w:type="spellStart"/>
      <w:r>
        <w:rPr>
          <w:rFonts w:ascii="Arial" w:hAnsi="Arial" w:cs="Arial"/>
          <w:sz w:val="26"/>
          <w:szCs w:val="26"/>
        </w:rPr>
        <w:t>Glasziou</w:t>
      </w:r>
      <w:proofErr w:type="spellEnd"/>
      <w:r>
        <w:rPr>
          <w:rFonts w:ascii="Arial" w:hAnsi="Arial" w:cs="Arial"/>
          <w:sz w:val="26"/>
          <w:szCs w:val="26"/>
        </w:rPr>
        <w:t xml:space="preserve"> P. Evidence-based medicine teaching in UK medical schools. Med Teach. 2009 Apr;31(4):332-7. </w:t>
      </w:r>
      <w:proofErr w:type="spellStart"/>
      <w:r>
        <w:rPr>
          <w:rFonts w:ascii="Arial" w:hAnsi="Arial" w:cs="Arial"/>
          <w:sz w:val="26"/>
          <w:szCs w:val="26"/>
        </w:rPr>
        <w:t>doi</w:t>
      </w:r>
      <w:proofErr w:type="spellEnd"/>
      <w:r>
        <w:rPr>
          <w:rFonts w:ascii="Arial" w:hAnsi="Arial" w:cs="Arial"/>
          <w:sz w:val="26"/>
          <w:szCs w:val="26"/>
        </w:rPr>
        <w:t>: 10.1080/01421590802572791. PMID: 19404893.</w:t>
      </w:r>
    </w:p>
    <w:p w14:paraId="7F4B8CD7" w14:textId="77777777" w:rsidR="002D5E63" w:rsidRDefault="002D5E63">
      <w:pPr>
        <w:jc w:val="both"/>
        <w:rPr>
          <w:rFonts w:ascii="Arial" w:hAnsi="Arial" w:cs="Arial"/>
          <w:sz w:val="26"/>
          <w:szCs w:val="26"/>
        </w:rPr>
      </w:pPr>
    </w:p>
    <w:p w14:paraId="10671DAD" w14:textId="77777777" w:rsidR="002D5E63" w:rsidRDefault="007C6802">
      <w:pPr>
        <w:jc w:val="both"/>
        <w:rPr>
          <w:rFonts w:ascii="Arial" w:hAnsi="Arial" w:cs="Arial"/>
          <w:sz w:val="26"/>
          <w:szCs w:val="26"/>
        </w:rPr>
      </w:pPr>
      <w:r>
        <w:rPr>
          <w:rFonts w:ascii="Arial" w:hAnsi="Arial" w:cs="Arial"/>
          <w:sz w:val="26"/>
          <w:szCs w:val="26"/>
        </w:rPr>
        <w:t xml:space="preserve">Meiling </w:t>
      </w:r>
      <w:proofErr w:type="spellStart"/>
      <w:r>
        <w:rPr>
          <w:rFonts w:ascii="Arial" w:hAnsi="Arial" w:cs="Arial"/>
          <w:sz w:val="26"/>
          <w:szCs w:val="26"/>
        </w:rPr>
        <w:t>L,Yan</w:t>
      </w:r>
      <w:proofErr w:type="spellEnd"/>
      <w:r>
        <w:rPr>
          <w:rFonts w:ascii="Arial" w:hAnsi="Arial" w:cs="Arial"/>
          <w:sz w:val="26"/>
          <w:szCs w:val="26"/>
        </w:rPr>
        <w:t xml:space="preserve"> </w:t>
      </w:r>
      <w:proofErr w:type="spellStart"/>
      <w:r>
        <w:rPr>
          <w:rFonts w:ascii="Arial" w:hAnsi="Arial" w:cs="Arial"/>
          <w:sz w:val="26"/>
          <w:szCs w:val="26"/>
        </w:rPr>
        <w:t>L,Caixin</w:t>
      </w:r>
      <w:proofErr w:type="spellEnd"/>
      <w:r>
        <w:rPr>
          <w:rFonts w:ascii="Arial" w:hAnsi="Arial" w:cs="Arial"/>
          <w:sz w:val="26"/>
          <w:szCs w:val="26"/>
        </w:rPr>
        <w:t xml:space="preserve"> </w:t>
      </w:r>
      <w:proofErr w:type="spellStart"/>
      <w:r>
        <w:rPr>
          <w:rFonts w:ascii="Arial" w:hAnsi="Arial" w:cs="Arial"/>
          <w:sz w:val="26"/>
          <w:szCs w:val="26"/>
        </w:rPr>
        <w:t>Y,Kaixin</w:t>
      </w:r>
      <w:proofErr w:type="spellEnd"/>
      <w:r>
        <w:rPr>
          <w:rFonts w:ascii="Arial" w:hAnsi="Arial" w:cs="Arial"/>
          <w:sz w:val="26"/>
          <w:szCs w:val="26"/>
        </w:rPr>
        <w:t xml:space="preserve"> </w:t>
      </w:r>
      <w:proofErr w:type="spellStart"/>
      <w:r>
        <w:rPr>
          <w:rFonts w:ascii="Arial" w:hAnsi="Arial" w:cs="Arial"/>
          <w:sz w:val="26"/>
          <w:szCs w:val="26"/>
        </w:rPr>
        <w:t>Y,Influencing</w:t>
      </w:r>
      <w:proofErr w:type="spellEnd"/>
      <w:r>
        <w:rPr>
          <w:rFonts w:ascii="Arial" w:hAnsi="Arial" w:cs="Arial"/>
          <w:sz w:val="26"/>
          <w:szCs w:val="26"/>
        </w:rPr>
        <w:t xml:space="preserve"> factors and practice current situation of 196 newly graduated under graduate nurses’ knowledge attitude and practice in evidence based practice .2020.35:409-413.DOI: 10.16821/j.cnki.hsjx.2020.05.006</w:t>
      </w:r>
    </w:p>
    <w:p w14:paraId="5EEA3C34" w14:textId="77777777" w:rsidR="002D5E63" w:rsidRDefault="002D5E63">
      <w:pPr>
        <w:jc w:val="both"/>
        <w:rPr>
          <w:rFonts w:ascii="Arial" w:hAnsi="Arial" w:cs="Arial"/>
          <w:sz w:val="26"/>
          <w:szCs w:val="26"/>
        </w:rPr>
      </w:pPr>
    </w:p>
    <w:p w14:paraId="5B14863C" w14:textId="77777777" w:rsidR="002D5E63" w:rsidRDefault="007C6802">
      <w:pPr>
        <w:jc w:val="both"/>
        <w:rPr>
          <w:rFonts w:ascii="Arial" w:hAnsi="Arial" w:cs="Arial"/>
          <w:sz w:val="26"/>
          <w:szCs w:val="26"/>
        </w:rPr>
      </w:pPr>
      <w:proofErr w:type="spellStart"/>
      <w:r>
        <w:rPr>
          <w:rFonts w:ascii="Arial" w:hAnsi="Arial" w:cs="Arial"/>
          <w:sz w:val="26"/>
          <w:szCs w:val="26"/>
        </w:rPr>
        <w:t>Miliara</w:t>
      </w:r>
      <w:proofErr w:type="spellEnd"/>
      <w:r>
        <w:rPr>
          <w:rFonts w:ascii="Arial" w:hAnsi="Arial" w:cs="Arial"/>
          <w:sz w:val="26"/>
          <w:szCs w:val="26"/>
        </w:rPr>
        <w:t xml:space="preserve"> E, </w:t>
      </w:r>
      <w:proofErr w:type="spellStart"/>
      <w:r>
        <w:rPr>
          <w:rFonts w:ascii="Arial" w:hAnsi="Arial" w:cs="Arial"/>
          <w:sz w:val="26"/>
          <w:szCs w:val="26"/>
        </w:rPr>
        <w:t>Kalokairinou</w:t>
      </w:r>
      <w:proofErr w:type="spellEnd"/>
      <w:r>
        <w:rPr>
          <w:rFonts w:ascii="Arial" w:hAnsi="Arial" w:cs="Arial"/>
          <w:sz w:val="26"/>
          <w:szCs w:val="26"/>
        </w:rPr>
        <w:t xml:space="preserve"> A, </w:t>
      </w:r>
      <w:proofErr w:type="spellStart"/>
      <w:r>
        <w:rPr>
          <w:rFonts w:ascii="Arial" w:hAnsi="Arial" w:cs="Arial"/>
          <w:sz w:val="26"/>
          <w:szCs w:val="26"/>
        </w:rPr>
        <w:t>Schetaki</w:t>
      </w:r>
      <w:proofErr w:type="spellEnd"/>
      <w:r>
        <w:rPr>
          <w:rFonts w:ascii="Arial" w:hAnsi="Arial" w:cs="Arial"/>
          <w:sz w:val="26"/>
          <w:szCs w:val="26"/>
        </w:rPr>
        <w:t xml:space="preserve"> S, </w:t>
      </w:r>
      <w:proofErr w:type="spellStart"/>
      <w:r>
        <w:rPr>
          <w:rFonts w:ascii="Arial" w:hAnsi="Arial" w:cs="Arial"/>
          <w:sz w:val="26"/>
          <w:szCs w:val="26"/>
        </w:rPr>
        <w:t>Patelarou</w:t>
      </w:r>
      <w:proofErr w:type="spellEnd"/>
      <w:r>
        <w:rPr>
          <w:rFonts w:ascii="Arial" w:hAnsi="Arial" w:cs="Arial"/>
          <w:sz w:val="26"/>
          <w:szCs w:val="26"/>
        </w:rPr>
        <w:t xml:space="preserve"> E, </w:t>
      </w:r>
      <w:proofErr w:type="spellStart"/>
      <w:r>
        <w:rPr>
          <w:rFonts w:ascii="Arial" w:hAnsi="Arial" w:cs="Arial"/>
          <w:sz w:val="26"/>
          <w:szCs w:val="26"/>
        </w:rPr>
        <w:t>Patelarou</w:t>
      </w:r>
      <w:proofErr w:type="spellEnd"/>
      <w:r>
        <w:rPr>
          <w:rFonts w:ascii="Arial" w:hAnsi="Arial" w:cs="Arial"/>
          <w:sz w:val="26"/>
          <w:szCs w:val="26"/>
        </w:rPr>
        <w:t xml:space="preserve"> A. Evaluation of Evidence-Based Practice Competency among Greek Undergraduate Nursing Students. Healthcare (Basel). 2024 Sep 10;12(18):1811. </w:t>
      </w:r>
      <w:proofErr w:type="spellStart"/>
      <w:r>
        <w:rPr>
          <w:rFonts w:ascii="Arial" w:hAnsi="Arial" w:cs="Arial"/>
          <w:sz w:val="26"/>
          <w:szCs w:val="26"/>
        </w:rPr>
        <w:t>doi</w:t>
      </w:r>
      <w:proofErr w:type="spellEnd"/>
      <w:r>
        <w:rPr>
          <w:rFonts w:ascii="Arial" w:hAnsi="Arial" w:cs="Arial"/>
          <w:sz w:val="26"/>
          <w:szCs w:val="26"/>
        </w:rPr>
        <w:t>: 10.3390/healthcare12181811. PMID: 39337152; PMCID: PMC11431760.</w:t>
      </w:r>
    </w:p>
    <w:p w14:paraId="3D6E827D" w14:textId="77777777" w:rsidR="002D5E63" w:rsidRDefault="002D5E63">
      <w:pPr>
        <w:jc w:val="both"/>
        <w:rPr>
          <w:rFonts w:ascii="Arial" w:hAnsi="Arial" w:cs="Arial"/>
          <w:sz w:val="26"/>
          <w:szCs w:val="26"/>
        </w:rPr>
      </w:pPr>
    </w:p>
    <w:p w14:paraId="5390D551" w14:textId="77777777" w:rsidR="002D5E63" w:rsidRDefault="007C6802">
      <w:pPr>
        <w:jc w:val="both"/>
        <w:rPr>
          <w:rFonts w:ascii="Arial" w:hAnsi="Arial" w:cs="Arial"/>
          <w:sz w:val="26"/>
          <w:szCs w:val="26"/>
        </w:rPr>
      </w:pPr>
      <w:r>
        <w:rPr>
          <w:rFonts w:ascii="Arial" w:hAnsi="Arial" w:cs="Arial"/>
          <w:sz w:val="26"/>
          <w:szCs w:val="26"/>
        </w:rPr>
        <w:lastRenderedPageBreak/>
        <w:t xml:space="preserve">Oliveri RS, Gluud C, Wille- Jørgensen PA. Hospital doctors' self-rated skills in and use of evidence-based medicine - a questionnaire survey. J Eval Clin </w:t>
      </w:r>
      <w:proofErr w:type="spellStart"/>
      <w:r>
        <w:rPr>
          <w:rFonts w:ascii="Arial" w:hAnsi="Arial" w:cs="Arial"/>
          <w:sz w:val="26"/>
          <w:szCs w:val="26"/>
        </w:rPr>
        <w:t>Pract</w:t>
      </w:r>
      <w:proofErr w:type="spellEnd"/>
      <w:r>
        <w:rPr>
          <w:rFonts w:ascii="Arial" w:hAnsi="Arial" w:cs="Arial"/>
          <w:sz w:val="26"/>
          <w:szCs w:val="26"/>
        </w:rPr>
        <w:t xml:space="preserve">. 2004;10(2):219–26. </w:t>
      </w:r>
      <w:proofErr w:type="spellStart"/>
      <w:r>
        <w:rPr>
          <w:rFonts w:ascii="Arial" w:hAnsi="Arial" w:cs="Arial"/>
          <w:sz w:val="26"/>
          <w:szCs w:val="26"/>
        </w:rPr>
        <w:t>doi</w:t>
      </w:r>
      <w:proofErr w:type="spellEnd"/>
      <w:r>
        <w:rPr>
          <w:rFonts w:ascii="Arial" w:hAnsi="Arial" w:cs="Arial"/>
          <w:sz w:val="26"/>
          <w:szCs w:val="26"/>
        </w:rPr>
        <w:t>: 10.1111/j.1365-2753.2003.</w:t>
      </w:r>
      <w:proofErr w:type="gramStart"/>
      <w:r>
        <w:rPr>
          <w:rFonts w:ascii="Arial" w:hAnsi="Arial" w:cs="Arial"/>
          <w:sz w:val="26"/>
          <w:szCs w:val="26"/>
        </w:rPr>
        <w:t>00477.x.</w:t>
      </w:r>
      <w:proofErr w:type="gramEnd"/>
      <w:r>
        <w:rPr>
          <w:rFonts w:ascii="Arial" w:hAnsi="Arial" w:cs="Arial"/>
          <w:sz w:val="26"/>
          <w:szCs w:val="26"/>
        </w:rPr>
        <w:t> </w:t>
      </w:r>
    </w:p>
    <w:p w14:paraId="76547172" w14:textId="77777777" w:rsidR="002D5E63" w:rsidRDefault="002D5E63">
      <w:pPr>
        <w:jc w:val="both"/>
        <w:rPr>
          <w:rFonts w:ascii="Arial" w:hAnsi="Arial" w:cs="Arial"/>
          <w:sz w:val="26"/>
          <w:szCs w:val="26"/>
        </w:rPr>
      </w:pPr>
    </w:p>
    <w:p w14:paraId="20910745" w14:textId="77777777" w:rsidR="002D5E63" w:rsidRDefault="007C6802">
      <w:pPr>
        <w:jc w:val="both"/>
        <w:rPr>
          <w:rFonts w:ascii="Arial" w:hAnsi="Arial" w:cs="Arial"/>
          <w:sz w:val="26"/>
          <w:szCs w:val="26"/>
        </w:rPr>
      </w:pPr>
      <w:r>
        <w:rPr>
          <w:rFonts w:ascii="Arial" w:hAnsi="Arial" w:cs="Arial"/>
          <w:sz w:val="26"/>
          <w:szCs w:val="26"/>
        </w:rPr>
        <w:t xml:space="preserve">Pather MK, Mash R. Family physicians’ experience and Understanding of evidence-based practice and guideline implementation in primary care practice, cape town, South Africa. </w:t>
      </w:r>
      <w:proofErr w:type="spellStart"/>
      <w:r>
        <w:rPr>
          <w:rFonts w:ascii="Arial" w:hAnsi="Arial" w:cs="Arial"/>
          <w:sz w:val="26"/>
          <w:szCs w:val="26"/>
        </w:rPr>
        <w:t>Afr</w:t>
      </w:r>
      <w:proofErr w:type="spellEnd"/>
      <w:r>
        <w:rPr>
          <w:rFonts w:ascii="Arial" w:hAnsi="Arial" w:cs="Arial"/>
          <w:sz w:val="26"/>
          <w:szCs w:val="26"/>
        </w:rPr>
        <w:t xml:space="preserve"> J Prim Health Care Family Med. 2019;</w:t>
      </w:r>
      <w:proofErr w:type="gramStart"/>
      <w:r>
        <w:rPr>
          <w:rFonts w:ascii="Arial" w:hAnsi="Arial" w:cs="Arial"/>
          <w:sz w:val="26"/>
          <w:szCs w:val="26"/>
        </w:rPr>
        <w:t>11:e</w:t>
      </w:r>
      <w:proofErr w:type="gramEnd"/>
      <w:r>
        <w:rPr>
          <w:rFonts w:ascii="Arial" w:hAnsi="Arial" w:cs="Arial"/>
          <w:sz w:val="26"/>
          <w:szCs w:val="26"/>
        </w:rPr>
        <w:t>1–10. 10.4102/phcfm.v11i1.1592 </w:t>
      </w:r>
    </w:p>
    <w:p w14:paraId="76D0A86C" w14:textId="77777777" w:rsidR="002D5E63" w:rsidRDefault="002D5E63">
      <w:pPr>
        <w:jc w:val="both"/>
        <w:rPr>
          <w:rFonts w:ascii="Arial" w:hAnsi="Arial" w:cs="Arial"/>
          <w:sz w:val="26"/>
          <w:szCs w:val="26"/>
        </w:rPr>
      </w:pPr>
    </w:p>
    <w:p w14:paraId="3DDA2694" w14:textId="77777777" w:rsidR="002D5E63" w:rsidRDefault="007C6802">
      <w:pPr>
        <w:jc w:val="both"/>
        <w:rPr>
          <w:rFonts w:ascii="Arial" w:hAnsi="Arial" w:cs="Arial"/>
          <w:sz w:val="26"/>
          <w:szCs w:val="26"/>
        </w:rPr>
      </w:pPr>
      <w:r>
        <w:rPr>
          <w:rFonts w:ascii="Arial" w:hAnsi="Arial" w:cs="Arial"/>
          <w:sz w:val="26"/>
          <w:szCs w:val="26"/>
        </w:rPr>
        <w:t xml:space="preserve">Quality and Safety Education for </w:t>
      </w:r>
      <w:proofErr w:type="gramStart"/>
      <w:r>
        <w:rPr>
          <w:rFonts w:ascii="Arial" w:hAnsi="Arial" w:cs="Arial"/>
          <w:sz w:val="26"/>
          <w:szCs w:val="26"/>
        </w:rPr>
        <w:t>Nurses .</w:t>
      </w:r>
      <w:proofErr w:type="gramEnd"/>
      <w:r>
        <w:rPr>
          <w:rFonts w:ascii="Arial" w:hAnsi="Arial" w:cs="Arial"/>
          <w:sz w:val="26"/>
          <w:szCs w:val="26"/>
        </w:rPr>
        <w:t xml:space="preserve"> (2020). Graduate QSEN competencies. Retrieved from </w:t>
      </w:r>
      <w:hyperlink r:id="rId19" w:tgtFrame="https://pmc.ncbi.nlm.nih.gov/articles/PMC8251814/_blank" w:history="1">
        <w:r>
          <w:rPr>
            <w:rFonts w:ascii="Arial" w:hAnsi="Arial" w:cs="Arial"/>
            <w:sz w:val="26"/>
            <w:szCs w:val="26"/>
          </w:rPr>
          <w:t>https://qsen.org/competencies/graduate‐ksas/</w:t>
        </w:r>
      </w:hyperlink>
      <w:r>
        <w:rPr>
          <w:rFonts w:ascii="Arial" w:hAnsi="Arial" w:cs="Arial"/>
          <w:sz w:val="26"/>
          <w:szCs w:val="26"/>
        </w:rPr>
        <w:t> </w:t>
      </w:r>
    </w:p>
    <w:p w14:paraId="7506D29B" w14:textId="77777777" w:rsidR="002D5E63" w:rsidRDefault="002D5E63">
      <w:pPr>
        <w:jc w:val="both"/>
        <w:rPr>
          <w:rFonts w:ascii="Arial" w:hAnsi="Arial" w:cs="Arial"/>
          <w:sz w:val="26"/>
          <w:szCs w:val="26"/>
        </w:rPr>
      </w:pPr>
    </w:p>
    <w:p w14:paraId="21CA7228" w14:textId="77777777" w:rsidR="002D5E63" w:rsidRDefault="007C6802">
      <w:pPr>
        <w:jc w:val="both"/>
        <w:rPr>
          <w:rFonts w:ascii="Arial" w:hAnsi="Arial" w:cs="Arial"/>
          <w:sz w:val="26"/>
          <w:szCs w:val="26"/>
        </w:rPr>
      </w:pPr>
      <w:r>
        <w:rPr>
          <w:rFonts w:ascii="Arial" w:hAnsi="Arial" w:cs="Arial"/>
          <w:sz w:val="26"/>
          <w:szCs w:val="26"/>
        </w:rPr>
        <w:t xml:space="preserve">Ruzafa-Martínez M., López-Iborra L., Armero Barranco D., Ramos-Morcillo A.J. Effectiveness of an evidence-based practice (EBP) course on the EBP competence of undergraduate nursing students: A quasi-experimental study. Nurse Educ. Today. </w:t>
      </w:r>
      <w:proofErr w:type="gramStart"/>
      <w:r>
        <w:rPr>
          <w:rFonts w:ascii="Arial" w:hAnsi="Arial" w:cs="Arial"/>
          <w:sz w:val="26"/>
          <w:szCs w:val="26"/>
        </w:rPr>
        <w:t>2016;38:82</w:t>
      </w:r>
      <w:proofErr w:type="gramEnd"/>
      <w:r>
        <w:rPr>
          <w:rFonts w:ascii="Arial" w:hAnsi="Arial" w:cs="Arial"/>
          <w:sz w:val="26"/>
          <w:szCs w:val="26"/>
        </w:rPr>
        <w:t xml:space="preserve">–87. </w:t>
      </w:r>
      <w:proofErr w:type="spellStart"/>
      <w:r>
        <w:rPr>
          <w:rFonts w:ascii="Arial" w:hAnsi="Arial" w:cs="Arial"/>
          <w:sz w:val="26"/>
          <w:szCs w:val="26"/>
        </w:rPr>
        <w:t>doi</w:t>
      </w:r>
      <w:proofErr w:type="spellEnd"/>
      <w:r>
        <w:rPr>
          <w:rFonts w:ascii="Arial" w:hAnsi="Arial" w:cs="Arial"/>
          <w:sz w:val="26"/>
          <w:szCs w:val="26"/>
        </w:rPr>
        <w:t>: 10.1016/j.nedt.2015.12.012. </w:t>
      </w:r>
    </w:p>
    <w:p w14:paraId="6E8A2718" w14:textId="77777777" w:rsidR="002D5E63" w:rsidRDefault="002D5E63">
      <w:pPr>
        <w:jc w:val="both"/>
        <w:rPr>
          <w:rFonts w:ascii="Arial" w:hAnsi="Arial" w:cs="Arial"/>
          <w:sz w:val="26"/>
          <w:szCs w:val="26"/>
        </w:rPr>
      </w:pPr>
    </w:p>
    <w:p w14:paraId="450AB742" w14:textId="77777777" w:rsidR="002D5E63" w:rsidRDefault="007C6802">
      <w:pPr>
        <w:jc w:val="both"/>
        <w:rPr>
          <w:rFonts w:ascii="Arial" w:hAnsi="Arial" w:cs="Arial"/>
          <w:sz w:val="26"/>
          <w:szCs w:val="26"/>
        </w:rPr>
      </w:pPr>
      <w:r>
        <w:rPr>
          <w:rFonts w:ascii="Arial" w:hAnsi="Arial" w:cs="Arial"/>
          <w:sz w:val="26"/>
          <w:szCs w:val="26"/>
        </w:rPr>
        <w:t xml:space="preserve">Ruzafa-Martínez M, Pérez-Muñoz V, Conesa-Ferrer MB, Ramos-Morcillo AJ, Molina-Rodríguez A. Effectiveness of Training in Evidence-Based Practice on the Development of Communicative Skills in Nursing Students: A Quasi-Experimental Design. Healthcare (Basel). 2024 Sep 21;12(18):1895. </w:t>
      </w:r>
      <w:proofErr w:type="spellStart"/>
      <w:r>
        <w:rPr>
          <w:rFonts w:ascii="Arial" w:hAnsi="Arial" w:cs="Arial"/>
          <w:sz w:val="26"/>
          <w:szCs w:val="26"/>
        </w:rPr>
        <w:t>doi</w:t>
      </w:r>
      <w:proofErr w:type="spellEnd"/>
      <w:r>
        <w:rPr>
          <w:rFonts w:ascii="Arial" w:hAnsi="Arial" w:cs="Arial"/>
          <w:sz w:val="26"/>
          <w:szCs w:val="26"/>
        </w:rPr>
        <w:t>: 10.3390/healthcare12181895. PMID: 39337236; PMCID: PMC11431862.</w:t>
      </w:r>
    </w:p>
    <w:p w14:paraId="47253C69" w14:textId="77777777" w:rsidR="002D5E63" w:rsidRDefault="002D5E63">
      <w:pPr>
        <w:jc w:val="both"/>
        <w:rPr>
          <w:rFonts w:ascii="Arial" w:hAnsi="Arial" w:cs="Arial"/>
          <w:sz w:val="26"/>
          <w:szCs w:val="26"/>
        </w:rPr>
      </w:pPr>
    </w:p>
    <w:p w14:paraId="7A8B7563" w14:textId="77777777" w:rsidR="002D5E63" w:rsidRDefault="007C6802">
      <w:pPr>
        <w:jc w:val="both"/>
        <w:rPr>
          <w:rFonts w:ascii="Arial" w:hAnsi="Arial" w:cs="Arial"/>
          <w:sz w:val="26"/>
          <w:szCs w:val="26"/>
        </w:rPr>
      </w:pPr>
      <w:r>
        <w:rPr>
          <w:rFonts w:ascii="Arial" w:hAnsi="Arial" w:cs="Arial"/>
          <w:sz w:val="26"/>
          <w:szCs w:val="26"/>
        </w:rPr>
        <w:t xml:space="preserve">Shin S, Park J, Kim J. Effectiveness of patient simulation in nursing education: meta-analysis. Nurse Educ Today. 2015 Jan;35(1):176–182. </w:t>
      </w:r>
      <w:proofErr w:type="spellStart"/>
      <w:r>
        <w:rPr>
          <w:rFonts w:ascii="Arial" w:hAnsi="Arial" w:cs="Arial"/>
          <w:sz w:val="26"/>
          <w:szCs w:val="26"/>
        </w:rPr>
        <w:t>doi</w:t>
      </w:r>
      <w:proofErr w:type="spellEnd"/>
      <w:r>
        <w:rPr>
          <w:rFonts w:ascii="Arial" w:hAnsi="Arial" w:cs="Arial"/>
          <w:sz w:val="26"/>
          <w:szCs w:val="26"/>
        </w:rPr>
        <w:t>: 10.1016/j.nedt.2014.</w:t>
      </w:r>
      <w:proofErr w:type="gramStart"/>
      <w:r>
        <w:rPr>
          <w:rFonts w:ascii="Arial" w:hAnsi="Arial" w:cs="Arial"/>
          <w:sz w:val="26"/>
          <w:szCs w:val="26"/>
        </w:rPr>
        <w:t>09.009.S</w:t>
      </w:r>
      <w:proofErr w:type="gramEnd"/>
      <w:r>
        <w:rPr>
          <w:rFonts w:ascii="Arial" w:hAnsi="Arial" w:cs="Arial"/>
          <w:sz w:val="26"/>
          <w:szCs w:val="26"/>
        </w:rPr>
        <w:t>0260-6917(14)00307-4 </w:t>
      </w:r>
    </w:p>
    <w:p w14:paraId="532350B9" w14:textId="77777777" w:rsidR="002D5E63" w:rsidRDefault="002D5E63">
      <w:pPr>
        <w:jc w:val="both"/>
        <w:rPr>
          <w:rFonts w:ascii="Arial" w:hAnsi="Arial" w:cs="Arial"/>
          <w:sz w:val="26"/>
          <w:szCs w:val="26"/>
        </w:rPr>
      </w:pPr>
    </w:p>
    <w:p w14:paraId="0CDCA97E" w14:textId="77777777" w:rsidR="002D5E63" w:rsidRDefault="007C6802">
      <w:pPr>
        <w:jc w:val="both"/>
        <w:rPr>
          <w:rFonts w:ascii="Arial" w:hAnsi="Arial" w:cs="Arial"/>
          <w:sz w:val="26"/>
          <w:szCs w:val="26"/>
        </w:rPr>
      </w:pPr>
      <w:r>
        <w:rPr>
          <w:rFonts w:ascii="Arial" w:hAnsi="Arial" w:cs="Arial"/>
          <w:sz w:val="26"/>
          <w:szCs w:val="26"/>
        </w:rPr>
        <w:t xml:space="preserve">Tlili MA, </w:t>
      </w:r>
      <w:proofErr w:type="spellStart"/>
      <w:r>
        <w:rPr>
          <w:rFonts w:ascii="Arial" w:hAnsi="Arial" w:cs="Arial"/>
          <w:sz w:val="26"/>
          <w:szCs w:val="26"/>
        </w:rPr>
        <w:t>Aouicha</w:t>
      </w:r>
      <w:proofErr w:type="spellEnd"/>
      <w:r>
        <w:rPr>
          <w:rFonts w:ascii="Arial" w:hAnsi="Arial" w:cs="Arial"/>
          <w:sz w:val="26"/>
          <w:szCs w:val="26"/>
        </w:rPr>
        <w:t xml:space="preserve"> W, </w:t>
      </w:r>
      <w:proofErr w:type="spellStart"/>
      <w:r>
        <w:rPr>
          <w:rFonts w:ascii="Arial" w:hAnsi="Arial" w:cs="Arial"/>
          <w:sz w:val="26"/>
          <w:szCs w:val="26"/>
        </w:rPr>
        <w:t>Tarchoune</w:t>
      </w:r>
      <w:proofErr w:type="spellEnd"/>
      <w:r>
        <w:rPr>
          <w:rFonts w:ascii="Arial" w:hAnsi="Arial" w:cs="Arial"/>
          <w:sz w:val="26"/>
          <w:szCs w:val="26"/>
        </w:rPr>
        <w:t xml:space="preserve"> S, Sahli J, Ben </w:t>
      </w:r>
      <w:proofErr w:type="spellStart"/>
      <w:r>
        <w:rPr>
          <w:rFonts w:ascii="Arial" w:hAnsi="Arial" w:cs="Arial"/>
          <w:sz w:val="26"/>
          <w:szCs w:val="26"/>
        </w:rPr>
        <w:t>Dhiab</w:t>
      </w:r>
      <w:proofErr w:type="spellEnd"/>
      <w:r>
        <w:rPr>
          <w:rFonts w:ascii="Arial" w:hAnsi="Arial" w:cs="Arial"/>
          <w:sz w:val="26"/>
          <w:szCs w:val="26"/>
        </w:rPr>
        <w:t xml:space="preserve"> M, Chelbi S, </w:t>
      </w:r>
      <w:proofErr w:type="spellStart"/>
      <w:r>
        <w:rPr>
          <w:rFonts w:ascii="Arial" w:hAnsi="Arial" w:cs="Arial"/>
          <w:sz w:val="26"/>
          <w:szCs w:val="26"/>
        </w:rPr>
        <w:t>Mtiraoui</w:t>
      </w:r>
      <w:proofErr w:type="spellEnd"/>
      <w:r>
        <w:rPr>
          <w:rFonts w:ascii="Arial" w:hAnsi="Arial" w:cs="Arial"/>
          <w:sz w:val="26"/>
          <w:szCs w:val="26"/>
        </w:rPr>
        <w:t xml:space="preserve"> A, Ajmi T, Ben </w:t>
      </w:r>
      <w:proofErr w:type="spellStart"/>
      <w:r>
        <w:rPr>
          <w:rFonts w:ascii="Arial" w:hAnsi="Arial" w:cs="Arial"/>
          <w:sz w:val="26"/>
          <w:szCs w:val="26"/>
        </w:rPr>
        <w:t>Rejeb</w:t>
      </w:r>
      <w:proofErr w:type="spellEnd"/>
      <w:r>
        <w:rPr>
          <w:rFonts w:ascii="Arial" w:hAnsi="Arial" w:cs="Arial"/>
          <w:sz w:val="26"/>
          <w:szCs w:val="26"/>
        </w:rPr>
        <w:t xml:space="preserve"> M, </w:t>
      </w:r>
      <w:proofErr w:type="spellStart"/>
      <w:r>
        <w:rPr>
          <w:rFonts w:ascii="Arial" w:hAnsi="Arial" w:cs="Arial"/>
          <w:sz w:val="26"/>
          <w:szCs w:val="26"/>
        </w:rPr>
        <w:t>Mallouli</w:t>
      </w:r>
      <w:proofErr w:type="spellEnd"/>
      <w:r>
        <w:rPr>
          <w:rFonts w:ascii="Arial" w:hAnsi="Arial" w:cs="Arial"/>
          <w:sz w:val="26"/>
          <w:szCs w:val="26"/>
        </w:rPr>
        <w:t xml:space="preserve"> M. Predictors of evidence-based practice competency among Tunisian nursing students. BMC Med Educ. 2022 Jun 2;22(1):421. </w:t>
      </w:r>
      <w:proofErr w:type="spellStart"/>
      <w:r>
        <w:rPr>
          <w:rFonts w:ascii="Arial" w:hAnsi="Arial" w:cs="Arial"/>
          <w:sz w:val="26"/>
          <w:szCs w:val="26"/>
        </w:rPr>
        <w:t>doi</w:t>
      </w:r>
      <w:proofErr w:type="spellEnd"/>
      <w:r>
        <w:rPr>
          <w:rFonts w:ascii="Arial" w:hAnsi="Arial" w:cs="Arial"/>
          <w:sz w:val="26"/>
          <w:szCs w:val="26"/>
        </w:rPr>
        <w:t>: 10.1186/s12909-022-03487-4. PMID: 35655300; PMCID: PMC9161527.</w:t>
      </w:r>
    </w:p>
    <w:p w14:paraId="085F09EA" w14:textId="77777777" w:rsidR="002D5E63" w:rsidRDefault="002D5E63">
      <w:pPr>
        <w:jc w:val="both"/>
        <w:rPr>
          <w:rFonts w:ascii="Arial" w:hAnsi="Arial" w:cs="Arial"/>
          <w:sz w:val="26"/>
          <w:szCs w:val="26"/>
        </w:rPr>
      </w:pPr>
    </w:p>
    <w:p w14:paraId="410BFFE5" w14:textId="77777777" w:rsidR="002D5E63" w:rsidRDefault="007C6802">
      <w:pPr>
        <w:jc w:val="both"/>
        <w:rPr>
          <w:rFonts w:ascii="Arial" w:hAnsi="Arial" w:cs="Arial"/>
          <w:sz w:val="26"/>
          <w:szCs w:val="26"/>
        </w:rPr>
      </w:pPr>
      <w:r>
        <w:rPr>
          <w:rFonts w:ascii="Arial" w:hAnsi="Arial" w:cs="Arial"/>
          <w:sz w:val="26"/>
          <w:szCs w:val="26"/>
        </w:rPr>
        <w:t xml:space="preserve">Wudu MA, Tarekegn SM, </w:t>
      </w:r>
      <w:proofErr w:type="spellStart"/>
      <w:r>
        <w:rPr>
          <w:rFonts w:ascii="Arial" w:hAnsi="Arial" w:cs="Arial"/>
          <w:sz w:val="26"/>
          <w:szCs w:val="26"/>
        </w:rPr>
        <w:t>Wondifraw</w:t>
      </w:r>
      <w:proofErr w:type="spellEnd"/>
      <w:r>
        <w:rPr>
          <w:rFonts w:ascii="Arial" w:hAnsi="Arial" w:cs="Arial"/>
          <w:sz w:val="26"/>
          <w:szCs w:val="26"/>
        </w:rPr>
        <w:t xml:space="preserve"> EB, Birhanu TA, Hailu MK, Bekalu YE, Yosef ST, Belete MA. Uptake of evidence-based practice and its predictors among nurses in Ethiopia: a systematic review and meta-analysis. Front </w:t>
      </w:r>
      <w:proofErr w:type="spellStart"/>
      <w:r>
        <w:rPr>
          <w:rFonts w:ascii="Arial" w:hAnsi="Arial" w:cs="Arial"/>
          <w:sz w:val="26"/>
          <w:szCs w:val="26"/>
        </w:rPr>
        <w:t>Pharmacol</w:t>
      </w:r>
      <w:proofErr w:type="spellEnd"/>
      <w:r>
        <w:rPr>
          <w:rFonts w:ascii="Arial" w:hAnsi="Arial" w:cs="Arial"/>
          <w:sz w:val="26"/>
          <w:szCs w:val="26"/>
        </w:rPr>
        <w:t xml:space="preserve">. 2024 Jul </w:t>
      </w:r>
      <w:proofErr w:type="gramStart"/>
      <w:r>
        <w:rPr>
          <w:rFonts w:ascii="Arial" w:hAnsi="Arial" w:cs="Arial"/>
          <w:sz w:val="26"/>
          <w:szCs w:val="26"/>
        </w:rPr>
        <w:t>18;15:1421690</w:t>
      </w:r>
      <w:proofErr w:type="gramEnd"/>
      <w:r>
        <w:rPr>
          <w:rFonts w:ascii="Arial" w:hAnsi="Arial" w:cs="Arial"/>
          <w:sz w:val="26"/>
          <w:szCs w:val="26"/>
        </w:rPr>
        <w:t xml:space="preserve">. </w:t>
      </w:r>
      <w:proofErr w:type="spellStart"/>
      <w:r>
        <w:rPr>
          <w:rFonts w:ascii="Arial" w:hAnsi="Arial" w:cs="Arial"/>
          <w:sz w:val="26"/>
          <w:szCs w:val="26"/>
        </w:rPr>
        <w:t>doi</w:t>
      </w:r>
      <w:proofErr w:type="spellEnd"/>
      <w:r>
        <w:rPr>
          <w:rFonts w:ascii="Arial" w:hAnsi="Arial" w:cs="Arial"/>
          <w:sz w:val="26"/>
          <w:szCs w:val="26"/>
        </w:rPr>
        <w:t>: 10.3389/fphar.2024.1421690. PMID: 39092215; PMCID: PMC11291372.</w:t>
      </w:r>
    </w:p>
    <w:p w14:paraId="0464BC47" w14:textId="77777777" w:rsidR="002D5E63" w:rsidRDefault="002D5E63">
      <w:pPr>
        <w:jc w:val="both"/>
        <w:rPr>
          <w:rFonts w:ascii="Arial" w:hAnsi="Arial" w:cs="Arial"/>
          <w:sz w:val="26"/>
          <w:szCs w:val="26"/>
        </w:rPr>
      </w:pPr>
    </w:p>
    <w:p w14:paraId="2797993B" w14:textId="77777777" w:rsidR="002D5E63" w:rsidRDefault="007C6802">
      <w:pPr>
        <w:jc w:val="both"/>
        <w:rPr>
          <w:rFonts w:ascii="Arial" w:hAnsi="Arial" w:cs="Arial"/>
          <w:sz w:val="26"/>
          <w:szCs w:val="26"/>
        </w:rPr>
      </w:pPr>
      <w:proofErr w:type="spellStart"/>
      <w:r>
        <w:rPr>
          <w:rFonts w:ascii="Arial" w:hAnsi="Arial" w:cs="Arial"/>
          <w:sz w:val="26"/>
          <w:szCs w:val="26"/>
        </w:rPr>
        <w:t>Xiaojuan</w:t>
      </w:r>
      <w:proofErr w:type="spellEnd"/>
      <w:r>
        <w:rPr>
          <w:rFonts w:ascii="Arial" w:hAnsi="Arial" w:cs="Arial"/>
          <w:sz w:val="26"/>
          <w:szCs w:val="26"/>
        </w:rPr>
        <w:t xml:space="preserve"> </w:t>
      </w:r>
      <w:proofErr w:type="spellStart"/>
      <w:proofErr w:type="gramStart"/>
      <w:r>
        <w:rPr>
          <w:rFonts w:ascii="Arial" w:hAnsi="Arial" w:cs="Arial"/>
          <w:sz w:val="26"/>
          <w:szCs w:val="26"/>
        </w:rPr>
        <w:t>Z.,Weng</w:t>
      </w:r>
      <w:proofErr w:type="spellEnd"/>
      <w:proofErr w:type="gramEnd"/>
      <w:r>
        <w:rPr>
          <w:rFonts w:ascii="Arial" w:hAnsi="Arial" w:cs="Arial"/>
          <w:sz w:val="26"/>
          <w:szCs w:val="26"/>
        </w:rPr>
        <w:t xml:space="preserve"> </w:t>
      </w:r>
      <w:proofErr w:type="gramStart"/>
      <w:r>
        <w:rPr>
          <w:rFonts w:ascii="Arial" w:hAnsi="Arial" w:cs="Arial"/>
          <w:sz w:val="26"/>
          <w:szCs w:val="26"/>
        </w:rPr>
        <w:t>M.,</w:t>
      </w:r>
      <w:proofErr w:type="spellStart"/>
      <w:r>
        <w:rPr>
          <w:rFonts w:ascii="Arial" w:hAnsi="Arial" w:cs="Arial"/>
          <w:sz w:val="26"/>
          <w:szCs w:val="26"/>
        </w:rPr>
        <w:t>Chaojin</w:t>
      </w:r>
      <w:proofErr w:type="spellEnd"/>
      <w:proofErr w:type="gramEnd"/>
      <w:r>
        <w:rPr>
          <w:rFonts w:ascii="Arial" w:hAnsi="Arial" w:cs="Arial"/>
          <w:sz w:val="26"/>
          <w:szCs w:val="26"/>
        </w:rPr>
        <w:t xml:space="preserve"> </w:t>
      </w:r>
      <w:proofErr w:type="spellStart"/>
      <w:proofErr w:type="gramStart"/>
      <w:r>
        <w:rPr>
          <w:rFonts w:ascii="Arial" w:hAnsi="Arial" w:cs="Arial"/>
          <w:sz w:val="26"/>
          <w:szCs w:val="26"/>
        </w:rPr>
        <w:t>D.,Tingting</w:t>
      </w:r>
      <w:proofErr w:type="spellEnd"/>
      <w:proofErr w:type="gramEnd"/>
      <w:r>
        <w:rPr>
          <w:rFonts w:ascii="Arial" w:hAnsi="Arial" w:cs="Arial"/>
          <w:sz w:val="26"/>
          <w:szCs w:val="26"/>
        </w:rPr>
        <w:t xml:space="preserve"> </w:t>
      </w:r>
      <w:proofErr w:type="spellStart"/>
      <w:proofErr w:type="gramStart"/>
      <w:r>
        <w:rPr>
          <w:rFonts w:ascii="Arial" w:hAnsi="Arial" w:cs="Arial"/>
          <w:sz w:val="26"/>
          <w:szCs w:val="26"/>
        </w:rPr>
        <w:t>S.The</w:t>
      </w:r>
      <w:proofErr w:type="spellEnd"/>
      <w:proofErr w:type="gramEnd"/>
      <w:r>
        <w:rPr>
          <w:rFonts w:ascii="Arial" w:hAnsi="Arial" w:cs="Arial"/>
          <w:sz w:val="26"/>
          <w:szCs w:val="26"/>
        </w:rPr>
        <w:t xml:space="preserve"> status quo of evidence-based nursing practice competence of undergraduate nursing students in Gansu Province and influencing factor </w:t>
      </w:r>
      <w:proofErr w:type="spellStart"/>
      <w:proofErr w:type="gramStart"/>
      <w:r>
        <w:rPr>
          <w:rFonts w:ascii="Arial" w:hAnsi="Arial" w:cs="Arial"/>
          <w:sz w:val="26"/>
          <w:szCs w:val="26"/>
        </w:rPr>
        <w:t>analysis..</w:t>
      </w:r>
      <w:proofErr w:type="gramEnd"/>
      <w:r>
        <w:rPr>
          <w:rFonts w:ascii="Arial" w:hAnsi="Arial" w:cs="Arial"/>
          <w:sz w:val="26"/>
          <w:szCs w:val="26"/>
        </w:rPr>
        <w:t>China</w:t>
      </w:r>
      <w:proofErr w:type="spellEnd"/>
      <w:r>
        <w:rPr>
          <w:rFonts w:ascii="Arial" w:hAnsi="Arial" w:cs="Arial"/>
          <w:sz w:val="26"/>
          <w:szCs w:val="26"/>
        </w:rPr>
        <w:t xml:space="preserve"> Modern Medicine.2023;</w:t>
      </w:r>
      <w:proofErr w:type="gramStart"/>
      <w:r>
        <w:rPr>
          <w:rFonts w:ascii="Arial" w:hAnsi="Arial" w:cs="Arial"/>
          <w:sz w:val="26"/>
          <w:szCs w:val="26"/>
        </w:rPr>
        <w:t>30:109-112.DOI</w:t>
      </w:r>
      <w:proofErr w:type="gramEnd"/>
      <w:r>
        <w:rPr>
          <w:rFonts w:ascii="Arial" w:hAnsi="Arial" w:cs="Arial"/>
          <w:sz w:val="26"/>
          <w:szCs w:val="26"/>
        </w:rPr>
        <w:t>: 10.3969/j.issn.1674-4721.2023.15.028</w:t>
      </w:r>
    </w:p>
    <w:p w14:paraId="7DDE3111" w14:textId="77777777" w:rsidR="002D5E63" w:rsidRDefault="002D5E63">
      <w:pPr>
        <w:jc w:val="both"/>
        <w:rPr>
          <w:rFonts w:ascii="Arial" w:hAnsi="Arial" w:cs="Arial"/>
          <w:sz w:val="26"/>
          <w:szCs w:val="26"/>
        </w:rPr>
      </w:pPr>
    </w:p>
    <w:p w14:paraId="500D41B3" w14:textId="77777777" w:rsidR="002D5E63" w:rsidRDefault="002D5E63">
      <w:pPr>
        <w:jc w:val="both"/>
        <w:rPr>
          <w:rFonts w:ascii="Arial" w:hAnsi="Arial" w:cs="Arial"/>
          <w:sz w:val="26"/>
          <w:szCs w:val="26"/>
        </w:rPr>
      </w:pPr>
    </w:p>
    <w:p w14:paraId="279E58DB" w14:textId="77777777" w:rsidR="002D5E63" w:rsidRDefault="002D5E63">
      <w:pPr>
        <w:jc w:val="both"/>
        <w:rPr>
          <w:rFonts w:ascii="Arial" w:hAnsi="Arial" w:cs="Arial"/>
          <w:sz w:val="26"/>
          <w:szCs w:val="26"/>
        </w:rPr>
      </w:pPr>
    </w:p>
    <w:p w14:paraId="00C38176" w14:textId="77777777" w:rsidR="002D5E63" w:rsidRDefault="002D5E63">
      <w:pPr>
        <w:rPr>
          <w:rFonts w:ascii="Arial" w:hAnsi="Arial" w:cs="Arial"/>
          <w:b/>
          <w:bCs/>
          <w:sz w:val="26"/>
          <w:szCs w:val="26"/>
        </w:rPr>
      </w:pPr>
    </w:p>
    <w:sectPr w:rsidR="002D5E63">
      <w:headerReference w:type="even" r:id="rId20"/>
      <w:headerReference w:type="default" r:id="rId21"/>
      <w:footerReference w:type="even" r:id="rId22"/>
      <w:footerReference w:type="default" r:id="rId23"/>
      <w:headerReference w:type="first" r:id="rId24"/>
      <w:footerReference w:type="first" r:id="rId25"/>
      <w:pgSz w:w="11906" w:h="16838"/>
      <w:pgMar w:top="1440" w:right="906" w:bottom="1440" w:left="16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7B4C7" w14:textId="77777777" w:rsidR="009E6D17" w:rsidRDefault="009E6D17" w:rsidP="00570BF6">
      <w:r>
        <w:separator/>
      </w:r>
    </w:p>
  </w:endnote>
  <w:endnote w:type="continuationSeparator" w:id="0">
    <w:p w14:paraId="202D1D84" w14:textId="77777777" w:rsidR="009E6D17" w:rsidRDefault="009E6D17" w:rsidP="0057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BoldMT">
    <w:altName w:val="Arial"/>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5B32E" w14:textId="77777777" w:rsidR="00570BF6" w:rsidRDefault="00570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8AF76" w14:textId="77777777" w:rsidR="00570BF6" w:rsidRDefault="00570B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4C6C2" w14:textId="77777777" w:rsidR="00570BF6" w:rsidRDefault="00570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0C2FF" w14:textId="77777777" w:rsidR="009E6D17" w:rsidRDefault="009E6D17" w:rsidP="00570BF6">
      <w:r>
        <w:separator/>
      </w:r>
    </w:p>
  </w:footnote>
  <w:footnote w:type="continuationSeparator" w:id="0">
    <w:p w14:paraId="6C799A5D" w14:textId="77777777" w:rsidR="009E6D17" w:rsidRDefault="009E6D17" w:rsidP="00570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36CD7" w14:textId="77777777" w:rsidR="00570BF6" w:rsidRDefault="007D049C">
    <w:pPr>
      <w:pStyle w:val="Header"/>
    </w:pPr>
    <w:r>
      <w:rPr>
        <w:noProof/>
      </w:rPr>
      <w:pict w14:anchorId="01CBFC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5552251" o:spid="_x0000_s1026" type="#_x0000_t136" style="position:absolute;margin-left:0;margin-top:0;width:558pt;height:104.6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B6AF8" w14:textId="77777777" w:rsidR="00570BF6" w:rsidRDefault="007D049C">
    <w:pPr>
      <w:pStyle w:val="Header"/>
    </w:pPr>
    <w:r>
      <w:rPr>
        <w:noProof/>
      </w:rPr>
      <w:pict w14:anchorId="099EFB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5552252" o:spid="_x0000_s1027" type="#_x0000_t136" style="position:absolute;margin-left:0;margin-top:0;width:558pt;height:104.6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ABF64" w14:textId="77777777" w:rsidR="00570BF6" w:rsidRDefault="007D049C">
    <w:pPr>
      <w:pStyle w:val="Header"/>
    </w:pPr>
    <w:r>
      <w:rPr>
        <w:noProof/>
      </w:rPr>
      <w:pict w14:anchorId="333353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5552250" o:spid="_x0000_s1025" type="#_x0000_t136" style="position:absolute;margin-left:0;margin-top:0;width:558pt;height:104.6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9AA666"/>
    <w:multiLevelType w:val="multilevel"/>
    <w:tmpl w:val="8D9AA66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8FF8D53C"/>
    <w:multiLevelType w:val="singleLevel"/>
    <w:tmpl w:val="8FF8D53C"/>
    <w:lvl w:ilvl="0">
      <w:start w:val="3"/>
      <w:numFmt w:val="decimal"/>
      <w:suff w:val="space"/>
      <w:lvlText w:val="%1."/>
      <w:lvlJc w:val="left"/>
      <w:rPr>
        <w:rFonts w:hint="default"/>
        <w:b/>
        <w:bCs/>
      </w:rPr>
    </w:lvl>
  </w:abstractNum>
  <w:abstractNum w:abstractNumId="2" w15:restartNumberingAfterBreak="0">
    <w:nsid w:val="18A95A0D"/>
    <w:multiLevelType w:val="multilevel"/>
    <w:tmpl w:val="18A95A0D"/>
    <w:lvl w:ilvl="0">
      <w:start w:val="2"/>
      <w:numFmt w:val="decimal"/>
      <w:suff w:val="space"/>
      <w:lvlText w:val="%1."/>
      <w:lvlJc w:val="left"/>
    </w:lvl>
    <w:lvl w:ilvl="1">
      <w:start w:val="1"/>
      <w:numFmt w:val="decimal"/>
      <w:suff w:val="space"/>
      <w:lvlText w:val="%1.%2"/>
      <w:lvlJc w:val="left"/>
      <w:pPr>
        <w:ind w:left="0" w:firstLine="0"/>
      </w:pPr>
      <w:rPr>
        <w:rFonts w:hint="default"/>
        <w:color w:val="00B050"/>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2AAFEF9C"/>
    <w:multiLevelType w:val="singleLevel"/>
    <w:tmpl w:val="2AAFEF9C"/>
    <w:lvl w:ilvl="0">
      <w:start w:val="1"/>
      <w:numFmt w:val="decimal"/>
      <w:suff w:val="space"/>
      <w:lvlText w:val="%1."/>
      <w:lvlJc w:val="left"/>
    </w:lvl>
  </w:abstractNum>
  <w:num w:numId="1" w16cid:durableId="1199969000">
    <w:abstractNumId w:val="3"/>
  </w:num>
  <w:num w:numId="2" w16cid:durableId="189337510">
    <w:abstractNumId w:val="0"/>
  </w:num>
  <w:num w:numId="3" w16cid:durableId="343749371">
    <w:abstractNumId w:val="2"/>
  </w:num>
  <w:num w:numId="4" w16cid:durableId="872574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VerticalSpacing w:val="156"/>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DD96A21"/>
    <w:rsid w:val="00195859"/>
    <w:rsid w:val="002C5758"/>
    <w:rsid w:val="002D5E63"/>
    <w:rsid w:val="00320F1C"/>
    <w:rsid w:val="0032763B"/>
    <w:rsid w:val="003E32D3"/>
    <w:rsid w:val="00443357"/>
    <w:rsid w:val="004D77B3"/>
    <w:rsid w:val="00570BF6"/>
    <w:rsid w:val="005C067F"/>
    <w:rsid w:val="005F6C1E"/>
    <w:rsid w:val="007006C6"/>
    <w:rsid w:val="0074618E"/>
    <w:rsid w:val="007C6802"/>
    <w:rsid w:val="007D049C"/>
    <w:rsid w:val="007D2984"/>
    <w:rsid w:val="009E6D17"/>
    <w:rsid w:val="00A83105"/>
    <w:rsid w:val="00D851B2"/>
    <w:rsid w:val="00F17A00"/>
    <w:rsid w:val="00F200E8"/>
    <w:rsid w:val="00F414C5"/>
    <w:rsid w:val="016D64D6"/>
    <w:rsid w:val="02323BAA"/>
    <w:rsid w:val="047D7E06"/>
    <w:rsid w:val="050745CD"/>
    <w:rsid w:val="065F5E83"/>
    <w:rsid w:val="0A0B0E87"/>
    <w:rsid w:val="0E396A04"/>
    <w:rsid w:val="10CA4C7A"/>
    <w:rsid w:val="110235F3"/>
    <w:rsid w:val="12265954"/>
    <w:rsid w:val="1277225B"/>
    <w:rsid w:val="128F1B00"/>
    <w:rsid w:val="12E81295"/>
    <w:rsid w:val="136043D7"/>
    <w:rsid w:val="172B63F2"/>
    <w:rsid w:val="1A1D103F"/>
    <w:rsid w:val="1A761976"/>
    <w:rsid w:val="1B086329"/>
    <w:rsid w:val="1B3C5EBC"/>
    <w:rsid w:val="1EA33C4F"/>
    <w:rsid w:val="1F531875"/>
    <w:rsid w:val="20454680"/>
    <w:rsid w:val="21EA3EB5"/>
    <w:rsid w:val="22375D26"/>
    <w:rsid w:val="22973BD0"/>
    <w:rsid w:val="2598673B"/>
    <w:rsid w:val="267F31B6"/>
    <w:rsid w:val="286F3CE6"/>
    <w:rsid w:val="2AFD1D96"/>
    <w:rsid w:val="2B20324F"/>
    <w:rsid w:val="2B563729"/>
    <w:rsid w:val="3139263C"/>
    <w:rsid w:val="33C137F8"/>
    <w:rsid w:val="356C3834"/>
    <w:rsid w:val="35C032BE"/>
    <w:rsid w:val="366C2586"/>
    <w:rsid w:val="393C2393"/>
    <w:rsid w:val="39730169"/>
    <w:rsid w:val="3A5D1D96"/>
    <w:rsid w:val="3C3D3B62"/>
    <w:rsid w:val="3C704DFF"/>
    <w:rsid w:val="3DF257B2"/>
    <w:rsid w:val="40FE08AC"/>
    <w:rsid w:val="41B44B58"/>
    <w:rsid w:val="428242AC"/>
    <w:rsid w:val="42945E92"/>
    <w:rsid w:val="429E6F28"/>
    <w:rsid w:val="4524487F"/>
    <w:rsid w:val="46012F69"/>
    <w:rsid w:val="466B4B97"/>
    <w:rsid w:val="46765126"/>
    <w:rsid w:val="487600EF"/>
    <w:rsid w:val="49352A93"/>
    <w:rsid w:val="4A531BFE"/>
    <w:rsid w:val="4AA37A5E"/>
    <w:rsid w:val="4B815E8E"/>
    <w:rsid w:val="4DD96A21"/>
    <w:rsid w:val="4F43529A"/>
    <w:rsid w:val="4F454F19"/>
    <w:rsid w:val="4FDD4ED0"/>
    <w:rsid w:val="500E409E"/>
    <w:rsid w:val="505E3468"/>
    <w:rsid w:val="51952AF5"/>
    <w:rsid w:val="520A0F25"/>
    <w:rsid w:val="52301165"/>
    <w:rsid w:val="541F5177"/>
    <w:rsid w:val="543A4A3D"/>
    <w:rsid w:val="54510C4B"/>
    <w:rsid w:val="54824E31"/>
    <w:rsid w:val="553B58E4"/>
    <w:rsid w:val="557C08CC"/>
    <w:rsid w:val="567F4C77"/>
    <w:rsid w:val="56C4796A"/>
    <w:rsid w:val="56C712F5"/>
    <w:rsid w:val="57FF3E6E"/>
    <w:rsid w:val="585D6406"/>
    <w:rsid w:val="59EC2395"/>
    <w:rsid w:val="5B0B05EE"/>
    <w:rsid w:val="5B7F4D2A"/>
    <w:rsid w:val="5CEE6205"/>
    <w:rsid w:val="5E1501E6"/>
    <w:rsid w:val="63261838"/>
    <w:rsid w:val="6329128D"/>
    <w:rsid w:val="64D7377C"/>
    <w:rsid w:val="67092027"/>
    <w:rsid w:val="68BE0B64"/>
    <w:rsid w:val="68C618D9"/>
    <w:rsid w:val="6A973D63"/>
    <w:rsid w:val="6B686544"/>
    <w:rsid w:val="6C535248"/>
    <w:rsid w:val="6FDE7D18"/>
    <w:rsid w:val="70404539"/>
    <w:rsid w:val="70CE181E"/>
    <w:rsid w:val="71165496"/>
    <w:rsid w:val="7445564D"/>
    <w:rsid w:val="74A75A94"/>
    <w:rsid w:val="74EB6F4E"/>
    <w:rsid w:val="7522503C"/>
    <w:rsid w:val="755A69EF"/>
    <w:rsid w:val="75BA64B4"/>
    <w:rsid w:val="78291AB0"/>
    <w:rsid w:val="79B00633"/>
    <w:rsid w:val="79F94500"/>
    <w:rsid w:val="7AE80B12"/>
    <w:rsid w:val="7BA1555F"/>
    <w:rsid w:val="7CF46211"/>
    <w:rsid w:val="7DB54FCA"/>
    <w:rsid w:val="7DE30098"/>
    <w:rsid w:val="7E9367C7"/>
    <w:rsid w:val="7ECE7C95"/>
    <w:rsid w:val="7FC32B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38CBAD7"/>
  <w15:docId w15:val="{9DA7AB7F-BADB-4F95-A1FA-CF57AE18F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Pr>
      <w:rFonts w:asciiTheme="minorHAnsi" w:eastAsiaTheme="minorEastAsia" w:hAnsiTheme="minorHAnsi" w:cstheme="minorBidi"/>
      <w:lang w:eastAsia="zh-CN"/>
    </w:rPr>
  </w:style>
  <w:style w:type="paragraph" w:styleId="Heading1">
    <w:name w:val="heading 1"/>
    <w:basedOn w:val="Normal"/>
    <w:next w:val="Normal"/>
    <w:qFormat/>
    <w:pPr>
      <w:spacing w:before="100" w:beforeAutospacing="1" w:after="100" w:afterAutospacing="1"/>
      <w:outlineLvl w:val="0"/>
    </w:pPr>
    <w:rPr>
      <w:rFonts w:ascii="SimSun" w:eastAsia="SimSun" w:hAnsi="SimSun" w:cs="Times New Roman" w:hint="eastAsia"/>
      <w:b/>
      <w:bCs/>
      <w:kern w:val="44"/>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200" w:line="276" w:lineRule="auto"/>
      <w:ind w:left="720"/>
      <w:contextualSpacing/>
    </w:pPr>
    <w:rPr>
      <w:sz w:val="22"/>
      <w:szCs w:val="22"/>
      <w:lang w:val="en-PH" w:eastAsia="en-PH"/>
    </w:rPr>
  </w:style>
  <w:style w:type="character" w:customStyle="1" w:styleId="15">
    <w:name w:val="15"/>
    <w:basedOn w:val="DefaultParagraphFont"/>
    <w:qFormat/>
    <w:rPr>
      <w:rFonts w:ascii="Times New Roman" w:hAnsi="Times New Roman" w:cs="Times New Roman" w:hint="default"/>
      <w:color w:val="0000FF"/>
      <w:u w:val="single"/>
    </w:rPr>
  </w:style>
  <w:style w:type="paragraph" w:styleId="Header">
    <w:name w:val="header"/>
    <w:basedOn w:val="Normal"/>
    <w:link w:val="HeaderChar"/>
    <w:rsid w:val="00570BF6"/>
    <w:pPr>
      <w:tabs>
        <w:tab w:val="center" w:pos="4680"/>
        <w:tab w:val="right" w:pos="9360"/>
      </w:tabs>
    </w:pPr>
  </w:style>
  <w:style w:type="character" w:customStyle="1" w:styleId="HeaderChar">
    <w:name w:val="Header Char"/>
    <w:basedOn w:val="DefaultParagraphFont"/>
    <w:link w:val="Header"/>
    <w:rsid w:val="00570BF6"/>
    <w:rPr>
      <w:rFonts w:asciiTheme="minorHAnsi" w:eastAsiaTheme="minorEastAsia" w:hAnsiTheme="minorHAnsi" w:cstheme="minorBidi"/>
      <w:lang w:eastAsia="zh-CN"/>
    </w:rPr>
  </w:style>
  <w:style w:type="paragraph" w:styleId="Footer">
    <w:name w:val="footer"/>
    <w:basedOn w:val="Normal"/>
    <w:link w:val="FooterChar"/>
    <w:rsid w:val="00570BF6"/>
    <w:pPr>
      <w:tabs>
        <w:tab w:val="center" w:pos="4680"/>
        <w:tab w:val="right" w:pos="9360"/>
      </w:tabs>
    </w:pPr>
  </w:style>
  <w:style w:type="character" w:customStyle="1" w:styleId="FooterChar">
    <w:name w:val="Footer Char"/>
    <w:basedOn w:val="DefaultParagraphFont"/>
    <w:link w:val="Footer"/>
    <w:rsid w:val="00570BF6"/>
    <w:rPr>
      <w:rFonts w:asciiTheme="minorHAnsi" w:eastAsiaTheme="minorEastAsia" w:hAnsiTheme="minorHAnsi"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pubmed.ncbi.nlm.nih.gov/8388926/" TargetMode="External"/><Relationship Id="rId18" Type="http://schemas.openxmlformats.org/officeDocument/2006/relationships/hyperlink" Target="https://doi.org/10.1111/jep.1300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zhida.zhihu.com/search?content_id=231937899&amp;content_type=Article&amp;match_order=1&amp;q=tertiary+hospital&amp;zd_token=eyJhbGciOiJIUzI1NiIsInR5cCI6IkpXVCJ9.eyJpc3MiOiJ6aGlkYV9zZXJ2ZXIiLCJleHAiOjE3NTE5NTA4MzgsInEiOiJ0ZXJ0aWFyeSBob3NwaXRhbCIsInpoaWRhX3NvdXJjZSI6ImVudGl0eSIsImNvbnRlbnRfaWQiOjIzMTkzNzg5OSwiY29udGVudF90eXBlIjoiQXJ0aWNsZSIsIm1hdGNoX29yZGVyIjoxLCJ6ZF90b2tlbiI6bnVsbH0.2P6183KDm8TlA502y9lBOsPKq-8MAdJsGvWhor0VGbA&amp;zhida_source=entity" TargetMode="External"/><Relationship Id="rId12" Type="http://schemas.openxmlformats.org/officeDocument/2006/relationships/hyperlink" Target="https://doi.org/10.3928/0148-4834-19930301-05" TargetMode="External"/><Relationship Id="rId17" Type="http://schemas.openxmlformats.org/officeDocument/2006/relationships/hyperlink" Target="https://scholar.google.com/scholar_lookup?journal=J%20Obstet%20Gynecol%20Neonatal%20Nurs&amp;title=Constructing%20maternal-child%20learning%20experiences%20using%20clinical%20simulations&amp;author=PR%20Jeffries&amp;author=D%20Bambini&amp;author=D%20Hensel&amp;author=M%20Moorman&amp;author=J%20Washburn&amp;volume=38&amp;issue=5&amp;publication_year=2009&amp;pages=613-623&amp;pmid=19883484&amp;doi=10.1111/j.1552-6909.2009.01060.x&amp;"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pubmed.ncbi.nlm.nih.gov/19883484/"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hida.zhihu.com/search?content_id=231937899&amp;content_type=Article&amp;match_order=1&amp;q=tertiary+hospital&amp;zd_token=eyJhbGciOiJIUzI1NiIsInR5cCI6IkpXVCJ9.eyJpc3MiOiJ6aGlkYV9zZXJ2ZXIiLCJleHAiOjE3NTE5NTA4MzgsInEiOiJ0ZXJ0aWFyeSBob3NwaXRhbCIsInpoaWRhX3NvdXJjZSI6ImVudGl0eSIsImNvbnRlbnRfaWQiOjIzMTkzNzg5OSwiY29udGVudF90eXBlIjoiQXJ0aWNsZSIsIm1hdGNoX29yZGVyIjoxLCJ6ZF90b2tlbiI6bnVsbH0.2P6183KDm8TlA502y9lBOsPKq-8MAdJsGvWhor0VGbA&amp;zhida_source=entity"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111/j.1552-6909.2009.01060.x" TargetMode="External"/><Relationship Id="rId23"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hyperlink" Target="https://qsen.org/competencies/graduate-ksas/"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scholar.google.com/scholar_lookup?journal=J%20Nurs%20Educ&amp;title=Developing%20analytic%20thinking%20skills%20in%20early%20undergraduate%20education&amp;author=B%20Bowers&amp;author=D%20McCarthy&amp;volume=32&amp;issue=3&amp;publication_year=1993&amp;pages=107-114&amp;pmid=8388926&amp;doi=10.3928/0148-4834-19930301-05&amp;"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6130</Words>
  <Characters>34943</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T. Baylon III</dc:creator>
  <cp:lastModifiedBy>hala sheta</cp:lastModifiedBy>
  <cp:revision>2</cp:revision>
  <dcterms:created xsi:type="dcterms:W3CDTF">2025-07-29T13:49:00Z</dcterms:created>
  <dcterms:modified xsi:type="dcterms:W3CDTF">2025-07-29T13:49:00Z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CB7E7189BF2240A09AC0D5F4D17D4BF9_11</vt:lpwstr>
  </property>
</Properties>
</file>