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6A8" w:rsidRPr="004A7201" w:rsidRDefault="00D836A8">
      <w:pPr>
        <w:pStyle w:val="BodyText"/>
        <w:spacing w:before="96"/>
        <w:rPr>
          <w:rFonts w:ascii="Arial" w:hAnsi="Arial" w:cs="Arial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D836A8" w:rsidRPr="004A7201" w:rsidTr="002E2600">
        <w:trPr>
          <w:trHeight w:val="290"/>
        </w:trPr>
        <w:tc>
          <w:tcPr>
            <w:tcW w:w="5168" w:type="dxa"/>
          </w:tcPr>
          <w:p w:rsidR="00D836A8" w:rsidRPr="004A7201" w:rsidRDefault="00FA38B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A7201">
              <w:rPr>
                <w:rFonts w:ascii="Arial" w:hAnsi="Arial" w:cs="Arial"/>
                <w:sz w:val="20"/>
                <w:szCs w:val="20"/>
              </w:rPr>
              <w:t>Journal</w:t>
            </w:r>
            <w:r w:rsidRPr="004A720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D836A8" w:rsidRPr="004A7201" w:rsidRDefault="00157891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FA38BD" w:rsidRPr="004A720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FA38BD" w:rsidRPr="004A7201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FA38BD" w:rsidRPr="004A720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FA38BD" w:rsidRPr="004A7201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FA38BD" w:rsidRPr="004A720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FA38BD" w:rsidRPr="004A7201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FA38BD" w:rsidRPr="004A720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Applied</w:t>
              </w:r>
              <w:r w:rsidR="00FA38BD" w:rsidRPr="004A7201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FA38BD" w:rsidRPr="004A720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Chemistry</w:t>
              </w:r>
              <w:r w:rsidR="00FA38BD" w:rsidRPr="004A7201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FA38BD" w:rsidRPr="004A7201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D836A8" w:rsidRPr="004A7201" w:rsidTr="002E2600">
        <w:trPr>
          <w:trHeight w:val="290"/>
        </w:trPr>
        <w:tc>
          <w:tcPr>
            <w:tcW w:w="5168" w:type="dxa"/>
          </w:tcPr>
          <w:p w:rsidR="00D836A8" w:rsidRPr="004A7201" w:rsidRDefault="00FA38B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A7201">
              <w:rPr>
                <w:rFonts w:ascii="Arial" w:hAnsi="Arial" w:cs="Arial"/>
                <w:sz w:val="20"/>
                <w:szCs w:val="20"/>
              </w:rPr>
              <w:t>Manuscript</w:t>
            </w:r>
            <w:r w:rsidRPr="004A720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D836A8" w:rsidRPr="004A7201" w:rsidRDefault="00FA38BD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4A7201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Ms_AJACR_141844</w:t>
            </w:r>
          </w:p>
        </w:tc>
      </w:tr>
      <w:tr w:rsidR="00D836A8" w:rsidRPr="004A7201" w:rsidTr="002E2600">
        <w:trPr>
          <w:trHeight w:val="650"/>
        </w:trPr>
        <w:tc>
          <w:tcPr>
            <w:tcW w:w="5168" w:type="dxa"/>
          </w:tcPr>
          <w:p w:rsidR="00D836A8" w:rsidRPr="004A7201" w:rsidRDefault="00FA38B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A7201">
              <w:rPr>
                <w:rFonts w:ascii="Arial" w:hAnsi="Arial" w:cs="Arial"/>
                <w:sz w:val="20"/>
                <w:szCs w:val="20"/>
              </w:rPr>
              <w:t>Title</w:t>
            </w:r>
            <w:r w:rsidRPr="004A720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of</w:t>
            </w:r>
            <w:r w:rsidRPr="004A720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the</w:t>
            </w:r>
            <w:r w:rsidRPr="004A720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D836A8" w:rsidRPr="004A7201" w:rsidRDefault="00FA38BD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4A7201">
              <w:rPr>
                <w:rFonts w:ascii="Arial" w:hAnsi="Arial" w:cs="Arial"/>
                <w:b/>
                <w:sz w:val="20"/>
                <w:szCs w:val="20"/>
              </w:rPr>
              <w:t>Comparative</w:t>
            </w:r>
            <w:r w:rsidRPr="004A720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GC-MS</w:t>
            </w:r>
            <w:r w:rsidRPr="004A720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Profiling</w:t>
            </w:r>
            <w:r w:rsidRPr="004A720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A720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  <w:r w:rsidRPr="004A720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Oils</w:t>
            </w:r>
            <w:r w:rsidRPr="004A720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4A720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Different</w:t>
            </w:r>
            <w:r w:rsidRPr="004A720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Plant</w:t>
            </w:r>
            <w:r w:rsidRPr="004A720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Parts</w:t>
            </w:r>
            <w:r w:rsidRPr="004A720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A720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Datura</w:t>
            </w:r>
            <w:r w:rsidRPr="004A720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pacing w:val="-2"/>
                <w:sz w:val="20"/>
                <w:szCs w:val="20"/>
              </w:rPr>
              <w:t>stramonium</w:t>
            </w:r>
          </w:p>
        </w:tc>
      </w:tr>
      <w:tr w:rsidR="00D836A8" w:rsidRPr="004A7201" w:rsidTr="002E2600">
        <w:trPr>
          <w:trHeight w:val="333"/>
        </w:trPr>
        <w:tc>
          <w:tcPr>
            <w:tcW w:w="5168" w:type="dxa"/>
          </w:tcPr>
          <w:p w:rsidR="00D836A8" w:rsidRPr="004A7201" w:rsidRDefault="00FA38B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A7201">
              <w:rPr>
                <w:rFonts w:ascii="Arial" w:hAnsi="Arial" w:cs="Arial"/>
                <w:sz w:val="20"/>
                <w:szCs w:val="20"/>
              </w:rPr>
              <w:t>Type</w:t>
            </w:r>
            <w:r w:rsidRPr="004A720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of</w:t>
            </w:r>
            <w:r w:rsidRPr="004A720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the</w:t>
            </w:r>
            <w:r w:rsidRPr="004A720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D836A8" w:rsidRPr="004A7201" w:rsidRDefault="00D836A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160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7"/>
        <w:gridCol w:w="9262"/>
        <w:gridCol w:w="6377"/>
      </w:tblGrid>
      <w:tr w:rsidR="002E2600" w:rsidRPr="004A7201" w:rsidTr="002E2600">
        <w:trPr>
          <w:trHeight w:val="450"/>
        </w:trPr>
        <w:tc>
          <w:tcPr>
            <w:tcW w:w="20936" w:type="dxa"/>
            <w:gridSpan w:val="3"/>
            <w:tcBorders>
              <w:top w:val="nil"/>
              <w:left w:val="nil"/>
              <w:right w:val="nil"/>
            </w:tcBorders>
          </w:tcPr>
          <w:p w:rsidR="002E2600" w:rsidRPr="004A7201" w:rsidRDefault="002E2600" w:rsidP="002E2600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4A720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4A7201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4A720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4A720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2E2600" w:rsidRPr="004A7201" w:rsidTr="002E2600">
        <w:trPr>
          <w:trHeight w:val="966"/>
        </w:trPr>
        <w:tc>
          <w:tcPr>
            <w:tcW w:w="5297" w:type="dxa"/>
          </w:tcPr>
          <w:p w:rsidR="002E2600" w:rsidRPr="004A7201" w:rsidRDefault="002E2600" w:rsidP="002E260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2" w:type="dxa"/>
          </w:tcPr>
          <w:p w:rsidR="002E2600" w:rsidRPr="004A7201" w:rsidRDefault="002E2600" w:rsidP="002E26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A7201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A720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2E2600" w:rsidRPr="004A7201" w:rsidRDefault="002E2600" w:rsidP="002E2600">
            <w:pPr>
              <w:pStyle w:val="TableParagraph"/>
              <w:ind w:right="299"/>
              <w:rPr>
                <w:rFonts w:ascii="Arial" w:hAnsi="Arial" w:cs="Arial"/>
                <w:b/>
                <w:sz w:val="20"/>
                <w:szCs w:val="20"/>
              </w:rPr>
            </w:pPr>
            <w:r w:rsidRPr="004A720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4A720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A720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4A720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A720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4A720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A720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4A720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A720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4A720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A720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4A720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A720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4A720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A720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4A720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A720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4A7201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4A720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4A720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A720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4A720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A720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4A720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A720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4A720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377" w:type="dxa"/>
          </w:tcPr>
          <w:p w:rsidR="002E2600" w:rsidRPr="004A7201" w:rsidRDefault="002E2600" w:rsidP="002E2600">
            <w:pPr>
              <w:pStyle w:val="TableParagraph"/>
              <w:spacing w:line="254" w:lineRule="auto"/>
              <w:ind w:left="108" w:right="670"/>
              <w:rPr>
                <w:rFonts w:ascii="Arial" w:hAnsi="Arial" w:cs="Arial"/>
                <w:sz w:val="20"/>
                <w:szCs w:val="20"/>
              </w:rPr>
            </w:pPr>
            <w:r w:rsidRPr="004A720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A720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A720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(It</w:t>
            </w:r>
            <w:r w:rsidRPr="004A720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is</w:t>
            </w:r>
            <w:r w:rsidRPr="004A720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mandatory</w:t>
            </w:r>
            <w:r w:rsidRPr="004A720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that</w:t>
            </w:r>
            <w:r w:rsidRPr="004A720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authors</w:t>
            </w:r>
            <w:r w:rsidRPr="004A720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should</w:t>
            </w:r>
            <w:r w:rsidRPr="004A720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write</w:t>
            </w:r>
            <w:r w:rsidRPr="004A720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2E2600" w:rsidRPr="004A7201" w:rsidTr="002E2600">
        <w:trPr>
          <w:trHeight w:val="2068"/>
        </w:trPr>
        <w:tc>
          <w:tcPr>
            <w:tcW w:w="5297" w:type="dxa"/>
          </w:tcPr>
          <w:p w:rsidR="002E2600" w:rsidRPr="004A7201" w:rsidRDefault="002E2600" w:rsidP="002E2600">
            <w:pPr>
              <w:pStyle w:val="TableParagraph"/>
              <w:ind w:left="467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4A720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A720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4A720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A720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4A720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4A720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4A720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A720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4A7201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262" w:type="dxa"/>
          </w:tcPr>
          <w:p w:rsidR="002E2600" w:rsidRPr="004A7201" w:rsidRDefault="002E2600" w:rsidP="002E2600">
            <w:pPr>
              <w:pStyle w:val="TableParagraph"/>
              <w:ind w:right="299"/>
              <w:rPr>
                <w:rFonts w:ascii="Arial" w:hAnsi="Arial" w:cs="Arial"/>
                <w:sz w:val="20"/>
                <w:szCs w:val="20"/>
              </w:rPr>
            </w:pPr>
            <w:r w:rsidRPr="004A7201">
              <w:rPr>
                <w:rFonts w:ascii="Arial" w:hAnsi="Arial" w:cs="Arial"/>
                <w:sz w:val="20"/>
                <w:szCs w:val="20"/>
              </w:rPr>
              <w:t>This paper presents a comprehensive comparative GC-MS profiling of essential oils from the leaves, flowers, and fruits of Datura stramonium, providing valuable insights into the organ-specific distribution of bioactive compounds. The detailed chemical characterization reveals significant qualitative and quantitative variations, highlighting phytol-dominant leaf oils, azulene-rich flower oils, and hydrocarbon-dense fruit oils. The study's robust methodology utilizing hydro-distillation and GC-MS analysis ensures the accurate identification of volatiles,</w:t>
            </w:r>
            <w:r w:rsidRPr="004A720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thereby enhancing its</w:t>
            </w:r>
            <w:r w:rsidRPr="004A720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credibility.</w:t>
            </w:r>
            <w:r w:rsidRPr="004A720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Moreover,</w:t>
            </w:r>
            <w:r w:rsidRPr="004A720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the</w:t>
            </w:r>
            <w:r w:rsidRPr="004A720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discussion effectively links</w:t>
            </w:r>
            <w:r w:rsidRPr="004A720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identified compounds</w:t>
            </w:r>
            <w:r w:rsidRPr="004A720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to their known pharmacological activities, reinforcing the plant’s ethnomedicinal relevance. By emphasizing organ-targeted</w:t>
            </w:r>
            <w:r w:rsidRPr="004A720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applications,</w:t>
            </w:r>
            <w:r w:rsidRPr="004A720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the</w:t>
            </w:r>
            <w:r w:rsidRPr="004A720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work</w:t>
            </w:r>
            <w:r w:rsidRPr="004A720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establishes</w:t>
            </w:r>
            <w:r w:rsidRPr="004A720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a</w:t>
            </w:r>
            <w:r w:rsidRPr="004A720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strong</w:t>
            </w:r>
            <w:r w:rsidRPr="004A720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foundation</w:t>
            </w:r>
            <w:r w:rsidRPr="004A720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for</w:t>
            </w:r>
            <w:r w:rsidRPr="004A720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future</w:t>
            </w:r>
            <w:r w:rsidRPr="004A720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pharmacological</w:t>
            </w:r>
            <w:r w:rsidRPr="004A720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and</w:t>
            </w:r>
            <w:r w:rsidRPr="004A720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industrial</w:t>
            </w:r>
          </w:p>
          <w:p w:rsidR="002E2600" w:rsidRPr="004A7201" w:rsidRDefault="002E2600" w:rsidP="002E2600">
            <w:pPr>
              <w:pStyle w:val="TableParagraph"/>
              <w:spacing w:line="209" w:lineRule="exact"/>
              <w:rPr>
                <w:rFonts w:ascii="Arial" w:hAnsi="Arial" w:cs="Arial"/>
                <w:sz w:val="20"/>
                <w:szCs w:val="20"/>
              </w:rPr>
            </w:pPr>
            <w:r w:rsidRPr="004A7201">
              <w:rPr>
                <w:rFonts w:ascii="Arial" w:hAnsi="Arial" w:cs="Arial"/>
                <w:sz w:val="20"/>
                <w:szCs w:val="20"/>
              </w:rPr>
              <w:t>exploration</w:t>
            </w:r>
            <w:r w:rsidRPr="004A720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of</w:t>
            </w:r>
            <w:r w:rsidRPr="004A720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D.</w:t>
            </w:r>
            <w:r w:rsidRPr="004A720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stramonium</w:t>
            </w:r>
            <w:r w:rsidRPr="004A720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essential</w:t>
            </w:r>
            <w:r w:rsidRPr="004A720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pacing w:val="-4"/>
                <w:sz w:val="20"/>
                <w:szCs w:val="20"/>
              </w:rPr>
              <w:t>oils.</w:t>
            </w:r>
          </w:p>
        </w:tc>
        <w:tc>
          <w:tcPr>
            <w:tcW w:w="6377" w:type="dxa"/>
          </w:tcPr>
          <w:p w:rsidR="002E2600" w:rsidRPr="004A7201" w:rsidRDefault="002E2600" w:rsidP="002E260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600" w:rsidRPr="004A7201" w:rsidTr="002E2600">
        <w:trPr>
          <w:trHeight w:val="1261"/>
        </w:trPr>
        <w:tc>
          <w:tcPr>
            <w:tcW w:w="5297" w:type="dxa"/>
          </w:tcPr>
          <w:p w:rsidR="002E2600" w:rsidRPr="004A7201" w:rsidRDefault="002E2600" w:rsidP="002E2600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A720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A720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A720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A720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A720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A720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A720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2E2600" w:rsidRPr="004A7201" w:rsidRDefault="002E2600" w:rsidP="002E2600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A7201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4A720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4A720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A720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4A720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4A720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4A720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262" w:type="dxa"/>
          </w:tcPr>
          <w:p w:rsidR="002E2600" w:rsidRPr="004A7201" w:rsidRDefault="002E2600" w:rsidP="002E26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A7201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377" w:type="dxa"/>
          </w:tcPr>
          <w:p w:rsidR="002E2600" w:rsidRPr="004A7201" w:rsidRDefault="002E2600" w:rsidP="002E260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600" w:rsidRPr="004A7201" w:rsidTr="002E2600">
        <w:trPr>
          <w:trHeight w:val="1262"/>
        </w:trPr>
        <w:tc>
          <w:tcPr>
            <w:tcW w:w="5297" w:type="dxa"/>
          </w:tcPr>
          <w:p w:rsidR="002E2600" w:rsidRPr="004A7201" w:rsidRDefault="002E2600" w:rsidP="002E2600">
            <w:pPr>
              <w:pStyle w:val="TableParagraph"/>
              <w:ind w:left="467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4A7201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4A720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A720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4A720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4A720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4A720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A720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4A720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4A720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A720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262" w:type="dxa"/>
          </w:tcPr>
          <w:p w:rsidR="002E2600" w:rsidRPr="004A7201" w:rsidRDefault="002E2600" w:rsidP="002E26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A7201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377" w:type="dxa"/>
          </w:tcPr>
          <w:p w:rsidR="002E2600" w:rsidRPr="004A7201" w:rsidRDefault="002E2600" w:rsidP="002E260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600" w:rsidRPr="004A7201" w:rsidTr="002E2600">
        <w:trPr>
          <w:trHeight w:val="1610"/>
        </w:trPr>
        <w:tc>
          <w:tcPr>
            <w:tcW w:w="5297" w:type="dxa"/>
          </w:tcPr>
          <w:p w:rsidR="002E2600" w:rsidRPr="004A7201" w:rsidRDefault="002E2600" w:rsidP="002E2600">
            <w:pPr>
              <w:pStyle w:val="TableParagraph"/>
              <w:ind w:left="467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4A720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A720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A720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A720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4A720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4A720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A720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4A7201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262" w:type="dxa"/>
          </w:tcPr>
          <w:p w:rsidR="002E2600" w:rsidRPr="004A7201" w:rsidRDefault="002E2600" w:rsidP="002E26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A7201">
              <w:rPr>
                <w:rFonts w:ascii="Arial" w:hAnsi="Arial" w:cs="Arial"/>
                <w:sz w:val="20"/>
                <w:szCs w:val="20"/>
              </w:rPr>
              <w:t>The</w:t>
            </w:r>
            <w:r w:rsidRPr="004A720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manuscript</w:t>
            </w:r>
            <w:r w:rsidRPr="004A720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is</w:t>
            </w:r>
            <w:r w:rsidRPr="004A720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4A720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correct.</w:t>
            </w:r>
            <w:r w:rsidRPr="004A720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However,</w:t>
            </w:r>
            <w:r w:rsidRPr="004A720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the</w:t>
            </w:r>
            <w:r w:rsidRPr="004A720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manuscript</w:t>
            </w:r>
            <w:r w:rsidRPr="004A720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would</w:t>
            </w:r>
            <w:r w:rsidRPr="004A720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benefit</w:t>
            </w:r>
            <w:r w:rsidRPr="004A720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from</w:t>
            </w:r>
            <w:r w:rsidRPr="004A720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streamlining</w:t>
            </w:r>
            <w:r w:rsidRPr="004A720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repetitive descriptions, especially in the results and discussion sections, to enhance clarity and reduce redundancy.</w:t>
            </w:r>
          </w:p>
          <w:p w:rsidR="002E2600" w:rsidRPr="004A7201" w:rsidRDefault="002E2600" w:rsidP="002E2600">
            <w:pPr>
              <w:pStyle w:val="TableParagraph"/>
              <w:spacing w:before="1"/>
              <w:ind w:right="128"/>
              <w:rPr>
                <w:rFonts w:ascii="Arial" w:hAnsi="Arial" w:cs="Arial"/>
                <w:sz w:val="20"/>
                <w:szCs w:val="20"/>
              </w:rPr>
            </w:pPr>
            <w:r w:rsidRPr="004A7201">
              <w:rPr>
                <w:rFonts w:ascii="Arial" w:hAnsi="Arial" w:cs="Arial"/>
                <w:sz w:val="20"/>
                <w:szCs w:val="20"/>
              </w:rPr>
              <w:t>Quantitative data in the abstract and introduction could be summarized to maintain focus on key findings. Additionally,</w:t>
            </w:r>
            <w:r w:rsidRPr="004A720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including</w:t>
            </w:r>
            <w:r w:rsidRPr="004A720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a</w:t>
            </w:r>
            <w:r w:rsidRPr="004A720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comparative</w:t>
            </w:r>
            <w:r w:rsidRPr="004A720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table</w:t>
            </w:r>
            <w:r w:rsidRPr="004A720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summarizing</w:t>
            </w:r>
            <w:r w:rsidRPr="004A720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major</w:t>
            </w:r>
            <w:r w:rsidRPr="004A720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compounds</w:t>
            </w:r>
            <w:r w:rsidRPr="004A720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across</w:t>
            </w:r>
            <w:r w:rsidRPr="004A720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all</w:t>
            </w:r>
            <w:r w:rsidRPr="004A720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plant</w:t>
            </w:r>
            <w:r w:rsidRPr="004A720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parts</w:t>
            </w:r>
            <w:r w:rsidRPr="004A720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would</w:t>
            </w:r>
            <w:r w:rsidRPr="004A720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improve data visualization. The study should also elaborate on the rationale for selecting specific bioactive compounds for</w:t>
            </w:r>
            <w:r w:rsidRPr="004A720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future</w:t>
            </w:r>
            <w:r w:rsidRPr="004A720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biological</w:t>
            </w:r>
            <w:r w:rsidRPr="004A720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assays</w:t>
            </w:r>
            <w:r w:rsidRPr="004A720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and provide</w:t>
            </w:r>
            <w:r w:rsidRPr="004A720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a</w:t>
            </w:r>
            <w:r w:rsidRPr="004A720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more</w:t>
            </w:r>
            <w:r w:rsidRPr="004A720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critical</w:t>
            </w:r>
            <w:r w:rsidRPr="004A720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discussion on the</w:t>
            </w:r>
            <w:r w:rsidRPr="004A720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potential</w:t>
            </w:r>
            <w:r w:rsidRPr="004A720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pharmacological</w:t>
            </w:r>
            <w:r w:rsidRPr="004A720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implications</w:t>
            </w:r>
          </w:p>
          <w:p w:rsidR="002E2600" w:rsidRPr="004A7201" w:rsidRDefault="002E2600" w:rsidP="002E2600">
            <w:pPr>
              <w:pStyle w:val="TableParagraph"/>
              <w:spacing w:line="209" w:lineRule="exact"/>
              <w:rPr>
                <w:rFonts w:ascii="Arial" w:hAnsi="Arial" w:cs="Arial"/>
                <w:sz w:val="20"/>
                <w:szCs w:val="20"/>
              </w:rPr>
            </w:pPr>
            <w:r w:rsidRPr="004A7201">
              <w:rPr>
                <w:rFonts w:ascii="Arial" w:hAnsi="Arial" w:cs="Arial"/>
                <w:sz w:val="20"/>
                <w:szCs w:val="20"/>
              </w:rPr>
              <w:t>of</w:t>
            </w:r>
            <w:r w:rsidRPr="004A720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the</w:t>
            </w:r>
            <w:r w:rsidRPr="004A720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identified</w:t>
            </w:r>
            <w:r w:rsidRPr="004A720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z w:val="20"/>
                <w:szCs w:val="20"/>
              </w:rPr>
              <w:t>organ-specific</w:t>
            </w:r>
            <w:r w:rsidRPr="004A720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pacing w:val="-2"/>
                <w:sz w:val="20"/>
                <w:szCs w:val="20"/>
              </w:rPr>
              <w:t>constituents</w:t>
            </w:r>
          </w:p>
        </w:tc>
        <w:tc>
          <w:tcPr>
            <w:tcW w:w="6377" w:type="dxa"/>
          </w:tcPr>
          <w:p w:rsidR="002E2600" w:rsidRPr="004A7201" w:rsidRDefault="002E2600" w:rsidP="002E260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600" w:rsidRPr="004A7201" w:rsidTr="002E2600">
        <w:trPr>
          <w:trHeight w:val="702"/>
        </w:trPr>
        <w:tc>
          <w:tcPr>
            <w:tcW w:w="5297" w:type="dxa"/>
          </w:tcPr>
          <w:p w:rsidR="002E2600" w:rsidRPr="004A7201" w:rsidRDefault="002E2600" w:rsidP="002E2600">
            <w:pPr>
              <w:pStyle w:val="TableParagraph"/>
              <w:spacing w:line="230" w:lineRule="atLeast"/>
              <w:ind w:left="467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4A720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A720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A720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A720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A720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A720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4A720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4A720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4A720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262" w:type="dxa"/>
          </w:tcPr>
          <w:p w:rsidR="002E2600" w:rsidRPr="004A7201" w:rsidRDefault="002E2600" w:rsidP="002E26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A7201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377" w:type="dxa"/>
          </w:tcPr>
          <w:p w:rsidR="002E2600" w:rsidRPr="004A7201" w:rsidRDefault="002E2600" w:rsidP="002E260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600" w:rsidRPr="004A7201" w:rsidTr="002E2600">
        <w:trPr>
          <w:trHeight w:val="690"/>
        </w:trPr>
        <w:tc>
          <w:tcPr>
            <w:tcW w:w="5297" w:type="dxa"/>
          </w:tcPr>
          <w:p w:rsidR="002E2600" w:rsidRPr="004A7201" w:rsidRDefault="002E2600" w:rsidP="002E2600">
            <w:pPr>
              <w:pStyle w:val="TableParagraph"/>
              <w:ind w:left="467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4A720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A720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A720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4A720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4A720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A720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A720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A720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262" w:type="dxa"/>
          </w:tcPr>
          <w:p w:rsidR="002E2600" w:rsidRPr="004A7201" w:rsidRDefault="002E2600" w:rsidP="002E26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A7201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377" w:type="dxa"/>
          </w:tcPr>
          <w:p w:rsidR="002E2600" w:rsidRPr="004A7201" w:rsidRDefault="002E2600" w:rsidP="002E260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600" w:rsidRPr="004A7201" w:rsidTr="002E2600">
        <w:trPr>
          <w:trHeight w:val="1177"/>
        </w:trPr>
        <w:tc>
          <w:tcPr>
            <w:tcW w:w="5297" w:type="dxa"/>
          </w:tcPr>
          <w:p w:rsidR="002E2600" w:rsidRPr="004A7201" w:rsidRDefault="002E2600" w:rsidP="002E26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A7201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Optional/General</w:t>
            </w:r>
            <w:r w:rsidRPr="004A720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4A7201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262" w:type="dxa"/>
          </w:tcPr>
          <w:p w:rsidR="002E2600" w:rsidRPr="004A7201" w:rsidRDefault="002E2600" w:rsidP="002E260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7" w:type="dxa"/>
          </w:tcPr>
          <w:p w:rsidR="002E2600" w:rsidRPr="004A7201" w:rsidRDefault="002E2600" w:rsidP="002E260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36A8" w:rsidRPr="004A7201" w:rsidRDefault="00D836A8">
      <w:pPr>
        <w:pStyle w:val="BodyText"/>
        <w:rPr>
          <w:rFonts w:ascii="Arial" w:hAnsi="Arial" w:cs="Arial"/>
        </w:rPr>
        <w:sectPr w:rsidR="00D836A8" w:rsidRPr="004A7201">
          <w:headerReference w:type="default" r:id="rId7"/>
          <w:footerReference w:type="default" r:id="rId8"/>
          <w:type w:val="continuous"/>
          <w:pgSz w:w="23820" w:h="16840" w:orient="landscape"/>
          <w:pgMar w:top="1820" w:right="1417" w:bottom="880" w:left="1417" w:header="1285" w:footer="694" w:gutter="0"/>
          <w:pgNumType w:start="1"/>
          <w:cols w:space="720"/>
        </w:sectPr>
      </w:pPr>
    </w:p>
    <w:p w:rsidR="002E2600" w:rsidRDefault="002E2600" w:rsidP="002E2600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4A7201" w:rsidRPr="004A7201" w:rsidRDefault="004A7201" w:rsidP="002E2600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tbl>
      <w:tblPr>
        <w:tblpPr w:leftFromText="180" w:rightFromText="180" w:vertAnchor="text" w:horzAnchor="margin" w:tblpY="-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8"/>
        <w:gridCol w:w="7183"/>
        <w:gridCol w:w="7171"/>
      </w:tblGrid>
      <w:tr w:rsidR="007907E0" w:rsidRPr="004A7201" w:rsidTr="007907E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7E0" w:rsidRPr="004A7201" w:rsidRDefault="007907E0" w:rsidP="007907E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4A720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A720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7907E0" w:rsidRPr="004A7201" w:rsidRDefault="007907E0" w:rsidP="007907E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907E0" w:rsidRPr="004A7201" w:rsidTr="007907E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7E0" w:rsidRPr="004A7201" w:rsidRDefault="007907E0" w:rsidP="007907E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7E0" w:rsidRPr="004A7201" w:rsidRDefault="007907E0" w:rsidP="007907E0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A72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7E0" w:rsidRPr="004A7201" w:rsidRDefault="007907E0" w:rsidP="007907E0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A72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4A720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4A720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7907E0" w:rsidRPr="004A7201" w:rsidTr="007907E0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7E0" w:rsidRPr="004A7201" w:rsidRDefault="007907E0" w:rsidP="007907E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A720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907E0" w:rsidRPr="004A7201" w:rsidRDefault="007907E0" w:rsidP="007907E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7E0" w:rsidRPr="004A7201" w:rsidRDefault="007907E0" w:rsidP="007907E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A720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A720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A720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907E0" w:rsidRPr="004A7201" w:rsidRDefault="007907E0" w:rsidP="007907E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907E0" w:rsidRPr="004A7201" w:rsidRDefault="007907E0" w:rsidP="007907E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7E0" w:rsidRPr="004A7201" w:rsidRDefault="007907E0" w:rsidP="007907E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907E0" w:rsidRPr="004A7201" w:rsidRDefault="007907E0" w:rsidP="007907E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907E0" w:rsidRPr="004A7201" w:rsidRDefault="007907E0" w:rsidP="007907E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4A7201" w:rsidRDefault="004A7201" w:rsidP="004A720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1" w:name="_Hlk205819600"/>
      <w:bookmarkEnd w:id="0"/>
      <w:r w:rsidRPr="004A7201">
        <w:rPr>
          <w:rFonts w:ascii="Arial" w:hAnsi="Arial" w:cs="Arial"/>
          <w:b/>
          <w:u w:val="single"/>
        </w:rPr>
        <w:t>Reviewer details:</w:t>
      </w:r>
    </w:p>
    <w:p w:rsidR="004A7201" w:rsidRPr="004A7201" w:rsidRDefault="004A7201" w:rsidP="004A720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4A7201" w:rsidRPr="004A7201" w:rsidRDefault="004A7201" w:rsidP="004A7201">
      <w:pPr>
        <w:widowControl/>
        <w:autoSpaceDE/>
        <w:autoSpaceDN/>
        <w:spacing w:after="160" w:line="256" w:lineRule="auto"/>
        <w:rPr>
          <w:rFonts w:ascii="Arial" w:eastAsia="Calibri" w:hAnsi="Arial" w:cs="Arial"/>
          <w:b/>
          <w:kern w:val="2"/>
          <w:sz w:val="20"/>
          <w:szCs w:val="20"/>
          <w:lang w:val="en-IN"/>
        </w:rPr>
      </w:pPr>
      <w:bookmarkStart w:id="2" w:name="_Hlk205819658"/>
      <w:bookmarkEnd w:id="1"/>
      <w:proofErr w:type="spellStart"/>
      <w:r w:rsidRPr="004A7201">
        <w:rPr>
          <w:rFonts w:ascii="Arial" w:eastAsia="Calibri" w:hAnsi="Arial" w:cs="Arial"/>
          <w:b/>
          <w:kern w:val="2"/>
          <w:sz w:val="20"/>
          <w:szCs w:val="20"/>
          <w:lang w:val="en-IN"/>
        </w:rPr>
        <w:t>Osemudiamhen</w:t>
      </w:r>
      <w:proofErr w:type="spellEnd"/>
      <w:r w:rsidRPr="004A7201">
        <w:rPr>
          <w:rFonts w:ascii="Arial" w:eastAsia="Calibri" w:hAnsi="Arial" w:cs="Arial"/>
          <w:b/>
          <w:kern w:val="2"/>
          <w:sz w:val="20"/>
          <w:szCs w:val="20"/>
          <w:lang w:val="en-IN"/>
        </w:rPr>
        <w:t xml:space="preserve"> Destiny </w:t>
      </w:r>
      <w:proofErr w:type="spellStart"/>
      <w:r w:rsidRPr="004A7201">
        <w:rPr>
          <w:rFonts w:ascii="Arial" w:eastAsia="Calibri" w:hAnsi="Arial" w:cs="Arial"/>
          <w:b/>
          <w:kern w:val="2"/>
          <w:sz w:val="20"/>
          <w:szCs w:val="20"/>
          <w:lang w:val="en-IN"/>
        </w:rPr>
        <w:t>Amienghemhen</w:t>
      </w:r>
      <w:proofErr w:type="spellEnd"/>
      <w:r w:rsidRPr="004A7201">
        <w:rPr>
          <w:rFonts w:ascii="Arial" w:eastAsia="Calibri" w:hAnsi="Arial" w:cs="Arial"/>
          <w:b/>
          <w:kern w:val="2"/>
          <w:sz w:val="20"/>
          <w:szCs w:val="20"/>
          <w:lang w:val="en-IN"/>
        </w:rPr>
        <w:t xml:space="preserve">, </w:t>
      </w:r>
      <w:r w:rsidRPr="004A7201">
        <w:rPr>
          <w:rFonts w:ascii="Arial" w:eastAsia="Calibri" w:hAnsi="Arial" w:cs="Arial"/>
          <w:b/>
          <w:kern w:val="2"/>
          <w:sz w:val="20"/>
          <w:szCs w:val="20"/>
          <w:lang w:val="en-IN"/>
        </w:rPr>
        <w:t>Brigham Young University</w:t>
      </w:r>
      <w:r w:rsidRPr="004A7201">
        <w:rPr>
          <w:rFonts w:ascii="Arial" w:eastAsia="Calibri" w:hAnsi="Arial" w:cs="Arial"/>
          <w:b/>
          <w:kern w:val="2"/>
          <w:sz w:val="20"/>
          <w:szCs w:val="20"/>
          <w:lang w:val="en-IN"/>
        </w:rPr>
        <w:t xml:space="preserve">, </w:t>
      </w:r>
      <w:r w:rsidRPr="004A7201">
        <w:rPr>
          <w:rFonts w:ascii="Arial" w:eastAsia="Calibri" w:hAnsi="Arial" w:cs="Arial"/>
          <w:b/>
          <w:kern w:val="2"/>
          <w:sz w:val="20"/>
          <w:szCs w:val="20"/>
          <w:lang w:val="en-IN"/>
        </w:rPr>
        <w:t>USA</w:t>
      </w:r>
      <w:bookmarkStart w:id="3" w:name="_GoBack"/>
      <w:bookmarkEnd w:id="3"/>
    </w:p>
    <w:bookmarkEnd w:id="2"/>
    <w:p w:rsidR="002E2600" w:rsidRPr="004A7201" w:rsidRDefault="002E2600" w:rsidP="002E2600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2E2600" w:rsidRPr="004A7201" w:rsidRDefault="002E2600" w:rsidP="002E2600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2E2600" w:rsidRPr="004A7201" w:rsidRDefault="002E2600" w:rsidP="002E2600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EA2978" w:rsidRPr="004A7201" w:rsidRDefault="00EA2978" w:rsidP="007907E0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  <w:bookmarkStart w:id="4" w:name="_Hlk156057704"/>
    </w:p>
    <w:bookmarkEnd w:id="4"/>
    <w:p w:rsidR="00EA2978" w:rsidRPr="004A7201" w:rsidRDefault="00EA2978" w:rsidP="00EA2978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D836A8" w:rsidRPr="004A7201" w:rsidRDefault="00D836A8">
      <w:pPr>
        <w:pStyle w:val="BodyText"/>
        <w:rPr>
          <w:rFonts w:ascii="Arial" w:hAnsi="Arial" w:cs="Arial"/>
        </w:rPr>
      </w:pPr>
    </w:p>
    <w:sectPr w:rsidR="00D836A8" w:rsidRPr="004A7201">
      <w:pgSz w:w="23820" w:h="16840" w:orient="landscape"/>
      <w:pgMar w:top="1820" w:right="1417" w:bottom="880" w:left="1417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891" w:rsidRDefault="00157891">
      <w:r>
        <w:separator/>
      </w:r>
    </w:p>
  </w:endnote>
  <w:endnote w:type="continuationSeparator" w:id="0">
    <w:p w:rsidR="00157891" w:rsidRDefault="0015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6A8" w:rsidRDefault="00FA38B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36A8" w:rsidRDefault="00FA38B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D836A8" w:rsidRDefault="00FA38B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36A8" w:rsidRDefault="00FA38B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D836A8" w:rsidRDefault="00FA38B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36A8" w:rsidRDefault="00FA38B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D836A8" w:rsidRDefault="00FA38B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36A8" w:rsidRDefault="00FA38B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D836A8" w:rsidRDefault="00FA38B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891" w:rsidRDefault="00157891">
      <w:r>
        <w:separator/>
      </w:r>
    </w:p>
  </w:footnote>
  <w:footnote w:type="continuationSeparator" w:id="0">
    <w:p w:rsidR="00157891" w:rsidRDefault="00157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6A8" w:rsidRDefault="00FA38B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36A8" w:rsidRDefault="00FA38B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D836A8" w:rsidRDefault="00FA38BD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36A8"/>
    <w:rsid w:val="00092EB8"/>
    <w:rsid w:val="00157891"/>
    <w:rsid w:val="002E2600"/>
    <w:rsid w:val="004A7201"/>
    <w:rsid w:val="005372DD"/>
    <w:rsid w:val="00682D9E"/>
    <w:rsid w:val="007907E0"/>
    <w:rsid w:val="008423B3"/>
    <w:rsid w:val="00D836A8"/>
    <w:rsid w:val="00EA2978"/>
    <w:rsid w:val="00FA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D43EB"/>
  <w15:docId w15:val="{D1F96E4C-491F-45E2-8C53-2B51E6E5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4A7201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7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acr.com/index.php/AJAC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8</cp:revision>
  <dcterms:created xsi:type="dcterms:W3CDTF">2025-08-04T07:59:00Z</dcterms:created>
  <dcterms:modified xsi:type="dcterms:W3CDTF">2025-08-11T10:17:00Z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2025-08-04T00:00:00Z</vt:filetime>
  </property>
  <property fmtid="{D5CDD505-2E9C-101B-9397-08002B2CF9AE}" pid="5" name="Producer">
    <vt:lpwstr>Microsoft® Word for Microsoft 365</vt:lpwstr>
  </property>
</Properties>
</file>