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62587E" w:rsidRPr="003D46B7" w14:paraId="16453DDA" w14:textId="77777777">
        <w:trPr>
          <w:trHeight w:val="290"/>
        </w:trPr>
        <w:tc>
          <w:tcPr>
            <w:tcW w:w="5000" w:type="pct"/>
            <w:gridSpan w:val="2"/>
            <w:tcBorders>
              <w:top w:val="nil"/>
              <w:left w:val="nil"/>
              <w:right w:val="nil"/>
            </w:tcBorders>
          </w:tcPr>
          <w:p w14:paraId="1826BE68" w14:textId="77777777" w:rsidR="0062587E" w:rsidRPr="003D46B7" w:rsidRDefault="0062587E">
            <w:pPr>
              <w:pStyle w:val="Heading2"/>
              <w:jc w:val="left"/>
              <w:rPr>
                <w:rFonts w:ascii="Arial" w:hAnsi="Arial" w:cs="Arial"/>
                <w:b w:val="0"/>
                <w:bCs w:val="0"/>
                <w:lang w:val="en-GB"/>
              </w:rPr>
            </w:pPr>
          </w:p>
        </w:tc>
      </w:tr>
      <w:tr w:rsidR="0062587E" w:rsidRPr="003D46B7" w14:paraId="679134DC" w14:textId="77777777">
        <w:trPr>
          <w:trHeight w:val="290"/>
        </w:trPr>
        <w:tc>
          <w:tcPr>
            <w:tcW w:w="1234" w:type="pct"/>
          </w:tcPr>
          <w:p w14:paraId="44A4D72A" w14:textId="77777777" w:rsidR="0062587E" w:rsidRPr="003D46B7" w:rsidRDefault="00A1040B">
            <w:pPr>
              <w:pStyle w:val="BodyText"/>
              <w:ind w:left="90"/>
              <w:jc w:val="left"/>
              <w:rPr>
                <w:rFonts w:ascii="Arial" w:hAnsi="Arial" w:cs="Arial"/>
                <w:bCs/>
                <w:sz w:val="20"/>
                <w:szCs w:val="20"/>
                <w:lang w:val="en-GB"/>
              </w:rPr>
            </w:pPr>
            <w:r w:rsidRPr="003D46B7">
              <w:rPr>
                <w:rFonts w:ascii="Arial" w:hAnsi="Arial" w:cs="Arial"/>
                <w:bCs/>
                <w:sz w:val="20"/>
                <w:szCs w:val="20"/>
                <w:lang w:val="en-GB"/>
              </w:rPr>
              <w:t>Journal Name:</w:t>
            </w:r>
          </w:p>
        </w:tc>
        <w:tc>
          <w:tcPr>
            <w:tcW w:w="3766" w:type="pct"/>
            <w:tcMar>
              <w:top w:w="0" w:type="dxa"/>
              <w:left w:w="108" w:type="dxa"/>
              <w:bottom w:w="0" w:type="dxa"/>
              <w:right w:w="108" w:type="dxa"/>
            </w:tcMar>
            <w:vAlign w:val="center"/>
          </w:tcPr>
          <w:p w14:paraId="17D503D1" w14:textId="77777777" w:rsidR="0062587E" w:rsidRPr="003D46B7" w:rsidRDefault="00A1040B">
            <w:pPr>
              <w:rPr>
                <w:rFonts w:ascii="Arial" w:hAnsi="Arial" w:cs="Arial"/>
                <w:b/>
                <w:bCs/>
                <w:color w:val="0000FF"/>
                <w:sz w:val="20"/>
                <w:szCs w:val="20"/>
              </w:rPr>
            </w:pPr>
            <w:hyperlink r:id="rId7" w:history="1">
              <w:r w:rsidRPr="003D46B7">
                <w:rPr>
                  <w:rStyle w:val="Hyperlink"/>
                  <w:rFonts w:ascii="Arial" w:hAnsi="Arial" w:cs="Arial"/>
                  <w:b/>
                  <w:bCs/>
                  <w:sz w:val="20"/>
                  <w:szCs w:val="20"/>
                  <w:u w:val="none"/>
                </w:rPr>
                <w:t>Archives of Current Research I</w:t>
              </w:r>
              <w:bookmarkStart w:id="0" w:name="_Hlt176611520"/>
              <w:bookmarkStart w:id="1" w:name="_Hlt176611519"/>
              <w:r w:rsidRPr="003D46B7">
                <w:rPr>
                  <w:rStyle w:val="Hyperlink"/>
                  <w:rFonts w:ascii="Arial" w:hAnsi="Arial" w:cs="Arial"/>
                  <w:b/>
                  <w:bCs/>
                  <w:sz w:val="20"/>
                  <w:szCs w:val="20"/>
                  <w:u w:val="none"/>
                </w:rPr>
                <w:t>n</w:t>
              </w:r>
              <w:bookmarkEnd w:id="0"/>
              <w:bookmarkEnd w:id="1"/>
              <w:r w:rsidRPr="003D46B7">
                <w:rPr>
                  <w:rStyle w:val="Hyperlink"/>
                  <w:rFonts w:ascii="Arial" w:hAnsi="Arial" w:cs="Arial"/>
                  <w:b/>
                  <w:bCs/>
                  <w:sz w:val="20"/>
                  <w:szCs w:val="20"/>
                  <w:u w:val="none"/>
                </w:rPr>
                <w:t>ternational</w:t>
              </w:r>
            </w:hyperlink>
            <w:r w:rsidRPr="003D46B7">
              <w:rPr>
                <w:rFonts w:ascii="Arial" w:hAnsi="Arial" w:cs="Arial"/>
                <w:b/>
                <w:bCs/>
                <w:color w:val="0000FF"/>
                <w:sz w:val="20"/>
                <w:szCs w:val="20"/>
              </w:rPr>
              <w:t xml:space="preserve"> </w:t>
            </w:r>
          </w:p>
        </w:tc>
      </w:tr>
      <w:tr w:rsidR="0062587E" w:rsidRPr="003D46B7" w14:paraId="54B6608B" w14:textId="77777777">
        <w:trPr>
          <w:trHeight w:val="290"/>
        </w:trPr>
        <w:tc>
          <w:tcPr>
            <w:tcW w:w="1234" w:type="pct"/>
          </w:tcPr>
          <w:p w14:paraId="521A89B3" w14:textId="77777777" w:rsidR="0062587E" w:rsidRPr="003D46B7" w:rsidRDefault="00A1040B">
            <w:pPr>
              <w:pStyle w:val="BodyText"/>
              <w:ind w:left="90"/>
              <w:jc w:val="left"/>
              <w:rPr>
                <w:rFonts w:ascii="Arial" w:hAnsi="Arial" w:cs="Arial"/>
                <w:bCs/>
                <w:sz w:val="20"/>
                <w:szCs w:val="20"/>
                <w:lang w:val="en-GB"/>
              </w:rPr>
            </w:pPr>
            <w:r w:rsidRPr="003D46B7">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1A77921D" w14:textId="77777777" w:rsidR="0062587E" w:rsidRPr="003D46B7" w:rsidRDefault="00A1040B">
            <w:pPr>
              <w:pStyle w:val="NormalWeb"/>
              <w:spacing w:before="0" w:beforeAutospacing="0" w:after="0" w:afterAutospacing="0"/>
              <w:rPr>
                <w:rFonts w:ascii="Arial" w:hAnsi="Arial" w:cs="Arial"/>
                <w:b/>
                <w:bCs/>
                <w:sz w:val="20"/>
                <w:szCs w:val="20"/>
                <w:lang w:val="en-GB"/>
              </w:rPr>
            </w:pPr>
            <w:r w:rsidRPr="003D46B7">
              <w:rPr>
                <w:rFonts w:ascii="Arial" w:hAnsi="Arial" w:cs="Arial"/>
                <w:b/>
                <w:bCs/>
                <w:sz w:val="20"/>
                <w:szCs w:val="20"/>
                <w:lang w:val="en-GB"/>
              </w:rPr>
              <w:t>Ms_ACRI_142707</w:t>
            </w:r>
          </w:p>
        </w:tc>
      </w:tr>
      <w:tr w:rsidR="0062587E" w:rsidRPr="003D46B7" w14:paraId="7C1950B4" w14:textId="77777777">
        <w:trPr>
          <w:trHeight w:val="650"/>
        </w:trPr>
        <w:tc>
          <w:tcPr>
            <w:tcW w:w="1234" w:type="pct"/>
          </w:tcPr>
          <w:p w14:paraId="7F034450" w14:textId="77777777" w:rsidR="0062587E" w:rsidRPr="003D46B7" w:rsidRDefault="00A1040B">
            <w:pPr>
              <w:pStyle w:val="BodyText"/>
              <w:ind w:left="90"/>
              <w:jc w:val="left"/>
              <w:rPr>
                <w:rFonts w:ascii="Arial" w:hAnsi="Arial" w:cs="Arial"/>
                <w:bCs/>
                <w:sz w:val="20"/>
                <w:szCs w:val="20"/>
                <w:lang w:val="en-GB"/>
              </w:rPr>
            </w:pPr>
            <w:r w:rsidRPr="003D46B7">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3D442B58" w14:textId="77777777" w:rsidR="0062587E" w:rsidRPr="003D46B7" w:rsidRDefault="00A1040B">
            <w:pPr>
              <w:pStyle w:val="NormalWeb"/>
              <w:spacing w:before="0" w:beforeAutospacing="0" w:after="0" w:afterAutospacing="0"/>
              <w:rPr>
                <w:rFonts w:ascii="Arial" w:hAnsi="Arial" w:cs="Arial"/>
                <w:b/>
                <w:sz w:val="20"/>
                <w:szCs w:val="20"/>
                <w:lang w:val="en-GB"/>
              </w:rPr>
            </w:pPr>
            <w:r w:rsidRPr="003D46B7">
              <w:rPr>
                <w:rFonts w:ascii="Arial" w:hAnsi="Arial" w:cs="Arial"/>
                <w:b/>
                <w:sz w:val="20"/>
                <w:szCs w:val="20"/>
                <w:lang w:val="en-GB"/>
              </w:rPr>
              <w:t xml:space="preserve">Economic Impact of cooperative Membership on Women dairy farmers: case study of </w:t>
            </w:r>
            <w:proofErr w:type="spellStart"/>
            <w:r w:rsidRPr="003D46B7">
              <w:rPr>
                <w:rFonts w:ascii="Arial" w:hAnsi="Arial" w:cs="Arial"/>
                <w:b/>
                <w:sz w:val="20"/>
                <w:szCs w:val="20"/>
                <w:lang w:val="en-GB"/>
              </w:rPr>
              <w:t>Mulkanur</w:t>
            </w:r>
            <w:proofErr w:type="spellEnd"/>
            <w:r w:rsidRPr="003D46B7">
              <w:rPr>
                <w:rFonts w:ascii="Arial" w:hAnsi="Arial" w:cs="Arial"/>
                <w:b/>
                <w:sz w:val="20"/>
                <w:szCs w:val="20"/>
                <w:lang w:val="en-GB"/>
              </w:rPr>
              <w:t xml:space="preserve"> Women Dairy cooperative in Telangana</w:t>
            </w:r>
          </w:p>
        </w:tc>
      </w:tr>
      <w:tr w:rsidR="0062587E" w:rsidRPr="003D46B7" w14:paraId="106F6FF4" w14:textId="77777777">
        <w:trPr>
          <w:trHeight w:val="332"/>
        </w:trPr>
        <w:tc>
          <w:tcPr>
            <w:tcW w:w="1234" w:type="pct"/>
          </w:tcPr>
          <w:p w14:paraId="7E35A761" w14:textId="77777777" w:rsidR="0062587E" w:rsidRPr="003D46B7" w:rsidRDefault="00A1040B">
            <w:pPr>
              <w:pStyle w:val="BodyText"/>
              <w:ind w:left="90"/>
              <w:jc w:val="left"/>
              <w:rPr>
                <w:rFonts w:ascii="Arial" w:hAnsi="Arial" w:cs="Arial"/>
                <w:bCs/>
                <w:sz w:val="20"/>
                <w:szCs w:val="20"/>
                <w:lang w:val="en-GB"/>
              </w:rPr>
            </w:pPr>
            <w:r w:rsidRPr="003D46B7">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5FBEE531" w14:textId="77777777" w:rsidR="0062587E" w:rsidRPr="003D46B7" w:rsidRDefault="0062587E">
            <w:pPr>
              <w:pStyle w:val="NormalWeb"/>
              <w:spacing w:before="0" w:beforeAutospacing="0" w:after="0" w:afterAutospacing="0"/>
              <w:rPr>
                <w:rFonts w:ascii="Arial" w:hAnsi="Arial" w:cs="Arial"/>
                <w:b/>
                <w:sz w:val="20"/>
                <w:szCs w:val="20"/>
                <w:lang w:val="en-GB"/>
              </w:rPr>
            </w:pPr>
          </w:p>
        </w:tc>
      </w:tr>
    </w:tbl>
    <w:p w14:paraId="31D7DA3F" w14:textId="77777777" w:rsidR="0062587E" w:rsidRPr="003D46B7" w:rsidRDefault="0062587E">
      <w:pPr>
        <w:pStyle w:val="BodyText"/>
        <w:rPr>
          <w:rFonts w:ascii="Arial" w:hAnsi="Arial" w:cs="Arial"/>
          <w:b/>
          <w:bCs/>
          <w:sz w:val="20"/>
          <w:szCs w:val="20"/>
          <w:u w:val="single"/>
          <w:lang w:val="en-GB"/>
        </w:rPr>
      </w:pPr>
    </w:p>
    <w:p w14:paraId="44F9BF7A" w14:textId="77777777" w:rsidR="0062587E" w:rsidRPr="003D46B7" w:rsidRDefault="0062587E">
      <w:pPr>
        <w:pStyle w:val="BodyText"/>
        <w:rPr>
          <w:rFonts w:ascii="Arial" w:hAnsi="Arial" w:cs="Arial"/>
          <w:b/>
          <w:bCs/>
          <w:sz w:val="20"/>
          <w:szCs w:val="20"/>
          <w:u w:val="single"/>
          <w:lang w:val="en-GB"/>
        </w:rPr>
      </w:pPr>
    </w:p>
    <w:p w14:paraId="6E0450D8" w14:textId="774629F4" w:rsidR="0062587E" w:rsidRPr="003D46B7" w:rsidRDefault="0062587E">
      <w:pPr>
        <w:rPr>
          <w:rFonts w:ascii="Arial" w:hAnsi="Arial" w:cs="Arial"/>
          <w:sz w:val="20"/>
          <w:szCs w:val="20"/>
        </w:rPr>
      </w:pPr>
      <w:bookmarkStart w:id="2" w:name="_Hlk171324449"/>
      <w:bookmarkStart w:id="3"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62587E" w:rsidRPr="003D46B7" w14:paraId="40EA1B0E" w14:textId="77777777">
        <w:tc>
          <w:tcPr>
            <w:tcW w:w="5000" w:type="pct"/>
            <w:gridSpan w:val="3"/>
            <w:tcBorders>
              <w:top w:val="nil"/>
              <w:left w:val="nil"/>
              <w:right w:val="nil"/>
            </w:tcBorders>
            <w:noWrap/>
          </w:tcPr>
          <w:p w14:paraId="250F89E4" w14:textId="77777777" w:rsidR="0062587E" w:rsidRPr="003D46B7" w:rsidRDefault="00A1040B">
            <w:pPr>
              <w:pStyle w:val="Heading2"/>
              <w:jc w:val="left"/>
              <w:rPr>
                <w:rFonts w:ascii="Arial" w:hAnsi="Arial" w:cs="Arial"/>
                <w:lang w:val="en-GB"/>
              </w:rPr>
            </w:pPr>
            <w:r w:rsidRPr="003D46B7">
              <w:rPr>
                <w:rFonts w:ascii="Arial" w:hAnsi="Arial" w:cs="Arial"/>
                <w:highlight w:val="yellow"/>
                <w:lang w:val="en-GB"/>
              </w:rPr>
              <w:t>PART  1:</w:t>
            </w:r>
            <w:r w:rsidRPr="003D46B7">
              <w:rPr>
                <w:rFonts w:ascii="Arial" w:hAnsi="Arial" w:cs="Arial"/>
                <w:lang w:val="en-GB"/>
              </w:rPr>
              <w:t xml:space="preserve"> Comments</w:t>
            </w:r>
          </w:p>
          <w:p w14:paraId="271EDEA0" w14:textId="77777777" w:rsidR="0062587E" w:rsidRPr="003D46B7" w:rsidRDefault="0062587E">
            <w:pPr>
              <w:rPr>
                <w:rFonts w:ascii="Arial" w:hAnsi="Arial" w:cs="Arial"/>
                <w:sz w:val="20"/>
                <w:szCs w:val="20"/>
                <w:lang w:val="en-GB"/>
              </w:rPr>
            </w:pPr>
          </w:p>
        </w:tc>
      </w:tr>
      <w:tr w:rsidR="0062587E" w:rsidRPr="003D46B7" w14:paraId="055802B0" w14:textId="77777777">
        <w:tc>
          <w:tcPr>
            <w:tcW w:w="1265" w:type="pct"/>
            <w:noWrap/>
          </w:tcPr>
          <w:p w14:paraId="2AFF4A79" w14:textId="77777777" w:rsidR="0062587E" w:rsidRPr="003D46B7" w:rsidRDefault="0062587E">
            <w:pPr>
              <w:pStyle w:val="Heading2"/>
              <w:jc w:val="left"/>
              <w:rPr>
                <w:rFonts w:ascii="Arial" w:hAnsi="Arial" w:cs="Arial"/>
                <w:lang w:val="en-GB"/>
              </w:rPr>
            </w:pPr>
          </w:p>
        </w:tc>
        <w:tc>
          <w:tcPr>
            <w:tcW w:w="2212" w:type="pct"/>
          </w:tcPr>
          <w:p w14:paraId="3555E5D5" w14:textId="77777777" w:rsidR="0062587E" w:rsidRPr="003D46B7" w:rsidRDefault="00A1040B">
            <w:pPr>
              <w:pStyle w:val="Heading2"/>
              <w:jc w:val="left"/>
              <w:rPr>
                <w:rFonts w:ascii="Arial" w:hAnsi="Arial" w:cs="Arial"/>
                <w:lang w:val="en-GB"/>
              </w:rPr>
            </w:pPr>
            <w:r w:rsidRPr="003D46B7">
              <w:rPr>
                <w:rFonts w:ascii="Arial" w:hAnsi="Arial" w:cs="Arial"/>
                <w:lang w:val="en-GB"/>
              </w:rPr>
              <w:t>Reviewer’s comment</w:t>
            </w:r>
          </w:p>
          <w:p w14:paraId="74ED4133" w14:textId="77777777" w:rsidR="0062587E" w:rsidRPr="003D46B7" w:rsidRDefault="0062587E">
            <w:pPr>
              <w:rPr>
                <w:rFonts w:ascii="Arial" w:hAnsi="Arial" w:cs="Arial"/>
                <w:sz w:val="20"/>
                <w:szCs w:val="20"/>
                <w:lang w:val="en-GB"/>
              </w:rPr>
            </w:pPr>
          </w:p>
          <w:p w14:paraId="3BCB1097" w14:textId="77777777" w:rsidR="0062587E" w:rsidRPr="003D46B7" w:rsidRDefault="00A1040B">
            <w:pPr>
              <w:rPr>
                <w:rFonts w:ascii="Arial" w:hAnsi="Arial" w:cs="Arial"/>
                <w:b/>
                <w:bCs/>
                <w:sz w:val="20"/>
                <w:szCs w:val="20"/>
              </w:rPr>
            </w:pPr>
            <w:r w:rsidRPr="003D46B7">
              <w:rPr>
                <w:rFonts w:ascii="Arial" w:hAnsi="Arial" w:cs="Arial"/>
                <w:b/>
                <w:bCs/>
                <w:sz w:val="20"/>
                <w:szCs w:val="20"/>
                <w:highlight w:val="yellow"/>
              </w:rPr>
              <w:t>Artificial Intelligence (AI) generated or assisted review comments are strictly prohibited during peer review.</w:t>
            </w:r>
          </w:p>
          <w:p w14:paraId="517DB39D" w14:textId="77777777" w:rsidR="0062587E" w:rsidRPr="003D46B7" w:rsidRDefault="0062587E">
            <w:pPr>
              <w:rPr>
                <w:rFonts w:ascii="Arial" w:hAnsi="Arial" w:cs="Arial"/>
                <w:sz w:val="20"/>
                <w:szCs w:val="20"/>
                <w:lang w:val="en-GB"/>
              </w:rPr>
            </w:pPr>
          </w:p>
        </w:tc>
        <w:tc>
          <w:tcPr>
            <w:tcW w:w="1523" w:type="pct"/>
          </w:tcPr>
          <w:p w14:paraId="74D9CB42" w14:textId="77777777" w:rsidR="0062587E" w:rsidRPr="003D46B7" w:rsidRDefault="00A1040B">
            <w:pPr>
              <w:pStyle w:val="Heading2"/>
              <w:jc w:val="left"/>
              <w:rPr>
                <w:rFonts w:ascii="Arial" w:hAnsi="Arial" w:cs="Arial"/>
                <w:b w:val="0"/>
                <w:lang w:val="en-GB"/>
              </w:rPr>
            </w:pPr>
            <w:r w:rsidRPr="003D46B7">
              <w:rPr>
                <w:rFonts w:ascii="Arial" w:hAnsi="Arial" w:cs="Arial"/>
                <w:lang w:val="en-GB"/>
              </w:rPr>
              <w:t>Author’s Feedback</w:t>
            </w:r>
            <w:r w:rsidRPr="003D46B7">
              <w:rPr>
                <w:rFonts w:ascii="Arial" w:hAnsi="Arial" w:cs="Arial"/>
                <w:b w:val="0"/>
                <w:lang w:val="en-GB"/>
              </w:rPr>
              <w:t xml:space="preserve"> </w:t>
            </w:r>
            <w:r w:rsidRPr="003D46B7">
              <w:rPr>
                <w:rFonts w:ascii="Arial" w:hAnsi="Arial" w:cs="Arial"/>
                <w:b w:val="0"/>
                <w:i/>
                <w:lang w:val="en-GB"/>
              </w:rPr>
              <w:t>(It is mandatory that authors should write his/her feedback here)</w:t>
            </w:r>
          </w:p>
        </w:tc>
      </w:tr>
      <w:tr w:rsidR="0062587E" w:rsidRPr="003D46B7" w14:paraId="5307F667" w14:textId="77777777">
        <w:trPr>
          <w:trHeight w:val="1264"/>
        </w:trPr>
        <w:tc>
          <w:tcPr>
            <w:tcW w:w="1265" w:type="pct"/>
            <w:noWrap/>
          </w:tcPr>
          <w:p w14:paraId="7A384F44" w14:textId="77777777" w:rsidR="0062587E" w:rsidRPr="003D46B7" w:rsidRDefault="00A1040B">
            <w:pPr>
              <w:ind w:left="360"/>
              <w:rPr>
                <w:rFonts w:ascii="Arial" w:hAnsi="Arial" w:cs="Arial"/>
                <w:b/>
                <w:bCs/>
                <w:sz w:val="20"/>
                <w:szCs w:val="20"/>
                <w:lang w:val="en-GB"/>
              </w:rPr>
            </w:pPr>
            <w:r w:rsidRPr="003D46B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7FB3528" w14:textId="77777777" w:rsidR="0062587E" w:rsidRPr="003D46B7" w:rsidRDefault="0062587E">
            <w:pPr>
              <w:ind w:left="360"/>
              <w:rPr>
                <w:rFonts w:ascii="Arial" w:eastAsia="MS Mincho" w:hAnsi="Arial" w:cs="Arial"/>
                <w:b/>
                <w:bCs/>
                <w:sz w:val="20"/>
                <w:szCs w:val="20"/>
                <w:lang w:val="en-GB"/>
              </w:rPr>
            </w:pPr>
          </w:p>
        </w:tc>
        <w:tc>
          <w:tcPr>
            <w:tcW w:w="2212" w:type="pct"/>
          </w:tcPr>
          <w:p w14:paraId="3D13EFF3" w14:textId="77777777" w:rsidR="0062587E" w:rsidRPr="003D46B7" w:rsidRDefault="00A1040B">
            <w:pPr>
              <w:pStyle w:val="ListParagraph"/>
              <w:ind w:left="0"/>
              <w:rPr>
                <w:rFonts w:ascii="Arial" w:hAnsi="Arial" w:cs="Arial"/>
                <w:b/>
                <w:bCs/>
                <w:sz w:val="20"/>
                <w:szCs w:val="20"/>
                <w:lang w:val="en-GB"/>
              </w:rPr>
            </w:pPr>
            <w:r w:rsidRPr="003D46B7">
              <w:rPr>
                <w:rFonts w:ascii="Arial" w:hAnsi="Arial" w:cs="Arial"/>
                <w:sz w:val="20"/>
                <w:szCs w:val="20"/>
                <w:lang w:val="en-GB"/>
              </w:rPr>
              <w:t xml:space="preserve">This manuscript makes an important contribution to the literature on rural economic development and gender empowerment by providing robust empirical evidence on the economic impact of women-led dairy cooperatives. Using primary data and rigorous econometric methods (propensity score matching with multiple algorithms), it highlights how cooperative membership enhances milk yield, reduces production costs, and improves net returns for women dairy farmers. The focus on the </w:t>
            </w:r>
            <w:proofErr w:type="spellStart"/>
            <w:r w:rsidRPr="003D46B7">
              <w:rPr>
                <w:rFonts w:ascii="Arial" w:hAnsi="Arial" w:cs="Arial"/>
                <w:sz w:val="20"/>
                <w:szCs w:val="20"/>
                <w:lang w:val="en-GB"/>
              </w:rPr>
              <w:t>Mulkanoor</w:t>
            </w:r>
            <w:proofErr w:type="spellEnd"/>
            <w:r w:rsidRPr="003D46B7">
              <w:rPr>
                <w:rFonts w:ascii="Arial" w:hAnsi="Arial" w:cs="Arial"/>
                <w:sz w:val="20"/>
                <w:szCs w:val="20"/>
                <w:lang w:val="en-GB"/>
              </w:rPr>
              <w:t xml:space="preserve"> Women Dairy Cooperative offers valuable policy lessons for scaling similar models in developing countries, especially in gender-inclusive agricultural value chains.</w:t>
            </w:r>
          </w:p>
        </w:tc>
        <w:tc>
          <w:tcPr>
            <w:tcW w:w="1523" w:type="pct"/>
          </w:tcPr>
          <w:p w14:paraId="76792B27" w14:textId="77777777" w:rsidR="0062587E" w:rsidRPr="003D46B7" w:rsidRDefault="0062587E">
            <w:pPr>
              <w:pStyle w:val="Heading2"/>
              <w:jc w:val="left"/>
              <w:rPr>
                <w:rFonts w:ascii="Arial" w:hAnsi="Arial" w:cs="Arial"/>
                <w:b w:val="0"/>
                <w:lang w:val="en-GB"/>
              </w:rPr>
            </w:pPr>
          </w:p>
        </w:tc>
      </w:tr>
      <w:tr w:rsidR="0062587E" w:rsidRPr="003D46B7" w14:paraId="4586CF6A" w14:textId="77777777">
        <w:trPr>
          <w:trHeight w:val="1262"/>
        </w:trPr>
        <w:tc>
          <w:tcPr>
            <w:tcW w:w="1265" w:type="pct"/>
            <w:noWrap/>
          </w:tcPr>
          <w:p w14:paraId="5D07806B" w14:textId="77777777" w:rsidR="0062587E" w:rsidRPr="003D46B7" w:rsidRDefault="00A1040B">
            <w:pPr>
              <w:ind w:left="360"/>
              <w:rPr>
                <w:rFonts w:ascii="Arial" w:hAnsi="Arial" w:cs="Arial"/>
                <w:b/>
                <w:bCs/>
                <w:sz w:val="20"/>
                <w:szCs w:val="20"/>
                <w:lang w:val="en-GB"/>
              </w:rPr>
            </w:pPr>
            <w:r w:rsidRPr="003D46B7">
              <w:rPr>
                <w:rFonts w:ascii="Arial" w:hAnsi="Arial" w:cs="Arial"/>
                <w:b/>
                <w:bCs/>
                <w:sz w:val="20"/>
                <w:szCs w:val="20"/>
                <w:lang w:val="en-GB"/>
              </w:rPr>
              <w:t>Is the title of the article suitable?</w:t>
            </w:r>
          </w:p>
          <w:p w14:paraId="32BE2688" w14:textId="77777777" w:rsidR="0062587E" w:rsidRPr="003D46B7" w:rsidRDefault="00A1040B">
            <w:pPr>
              <w:ind w:left="360"/>
              <w:rPr>
                <w:rFonts w:ascii="Arial" w:hAnsi="Arial" w:cs="Arial"/>
                <w:b/>
                <w:bCs/>
                <w:sz w:val="20"/>
                <w:szCs w:val="20"/>
                <w:lang w:val="en-GB"/>
              </w:rPr>
            </w:pPr>
            <w:r w:rsidRPr="003D46B7">
              <w:rPr>
                <w:rFonts w:ascii="Arial" w:hAnsi="Arial" w:cs="Arial"/>
                <w:b/>
                <w:bCs/>
                <w:sz w:val="20"/>
                <w:szCs w:val="20"/>
                <w:lang w:val="en-GB"/>
              </w:rPr>
              <w:t>(If not please suggest an alternative title)</w:t>
            </w:r>
          </w:p>
          <w:p w14:paraId="329B836E" w14:textId="77777777" w:rsidR="0062587E" w:rsidRPr="003D46B7" w:rsidRDefault="0062587E">
            <w:pPr>
              <w:pStyle w:val="Heading2"/>
              <w:jc w:val="left"/>
              <w:rPr>
                <w:rFonts w:ascii="Arial" w:hAnsi="Arial" w:cs="Arial"/>
                <w:u w:val="single"/>
                <w:lang w:val="en-GB"/>
              </w:rPr>
            </w:pPr>
          </w:p>
        </w:tc>
        <w:tc>
          <w:tcPr>
            <w:tcW w:w="2212" w:type="pct"/>
          </w:tcPr>
          <w:p w14:paraId="153B6CA0" w14:textId="4C85B07A" w:rsidR="0062587E" w:rsidRPr="003D46B7" w:rsidRDefault="00A1040B">
            <w:pPr>
              <w:rPr>
                <w:rFonts w:ascii="Arial" w:hAnsi="Arial" w:cs="Arial"/>
                <w:sz w:val="20"/>
                <w:szCs w:val="20"/>
                <w:lang w:val="en-GB"/>
              </w:rPr>
            </w:pPr>
            <w:r w:rsidRPr="003D46B7">
              <w:rPr>
                <w:rFonts w:ascii="Arial" w:hAnsi="Arial" w:cs="Arial"/>
                <w:sz w:val="20"/>
                <w:szCs w:val="20"/>
                <w:lang w:val="en-GB"/>
              </w:rPr>
              <w:t>The current title is clear and descriptive. Ho</w:t>
            </w:r>
            <w:r w:rsidR="00F52836" w:rsidRPr="003D46B7">
              <w:rPr>
                <w:rFonts w:ascii="Arial" w:hAnsi="Arial" w:cs="Arial"/>
                <w:sz w:val="20"/>
                <w:szCs w:val="20"/>
                <w:lang w:val="en-GB"/>
              </w:rPr>
              <w:t>wever, for greater precision, s</w:t>
            </w:r>
            <w:r w:rsidRPr="003D46B7">
              <w:rPr>
                <w:rFonts w:ascii="Arial" w:hAnsi="Arial" w:cs="Arial"/>
                <w:sz w:val="20"/>
                <w:szCs w:val="20"/>
                <w:lang w:val="en-GB"/>
              </w:rPr>
              <w:t>uggest:</w:t>
            </w:r>
          </w:p>
          <w:p w14:paraId="0AAC5577" w14:textId="77777777" w:rsidR="0062587E" w:rsidRPr="003D46B7" w:rsidRDefault="00A1040B">
            <w:pPr>
              <w:rPr>
                <w:rFonts w:ascii="Arial" w:hAnsi="Arial" w:cs="Arial"/>
                <w:b/>
                <w:bCs/>
                <w:sz w:val="20"/>
                <w:szCs w:val="20"/>
                <w:lang w:val="en-GB"/>
              </w:rPr>
            </w:pPr>
            <w:r w:rsidRPr="003D46B7">
              <w:rPr>
                <w:rFonts w:ascii="Arial" w:hAnsi="Arial" w:cs="Arial"/>
                <w:sz w:val="20"/>
                <w:szCs w:val="20"/>
                <w:lang w:val="en-GB"/>
              </w:rPr>
              <w:t xml:space="preserve">"Economic Impact of Cooperative Membership on Women Dairy Farmers: Evidence from the </w:t>
            </w:r>
            <w:proofErr w:type="spellStart"/>
            <w:r w:rsidRPr="003D46B7">
              <w:rPr>
                <w:rFonts w:ascii="Arial" w:hAnsi="Arial" w:cs="Arial"/>
                <w:sz w:val="20"/>
                <w:szCs w:val="20"/>
                <w:lang w:val="en-GB"/>
              </w:rPr>
              <w:t>Mulkanoor</w:t>
            </w:r>
            <w:proofErr w:type="spellEnd"/>
            <w:r w:rsidRPr="003D46B7">
              <w:rPr>
                <w:rFonts w:ascii="Arial" w:hAnsi="Arial" w:cs="Arial"/>
                <w:sz w:val="20"/>
                <w:szCs w:val="20"/>
                <w:lang w:val="en-GB"/>
              </w:rPr>
              <w:t xml:space="preserve"> Women Dairy Cooperative, Telangana".</w:t>
            </w:r>
          </w:p>
        </w:tc>
        <w:tc>
          <w:tcPr>
            <w:tcW w:w="1523" w:type="pct"/>
          </w:tcPr>
          <w:p w14:paraId="53B14A95" w14:textId="77777777" w:rsidR="0062587E" w:rsidRPr="003D46B7" w:rsidRDefault="0062587E">
            <w:pPr>
              <w:pStyle w:val="Heading2"/>
              <w:jc w:val="left"/>
              <w:rPr>
                <w:rFonts w:ascii="Arial" w:hAnsi="Arial" w:cs="Arial"/>
                <w:b w:val="0"/>
                <w:lang w:val="en-GB"/>
              </w:rPr>
            </w:pPr>
          </w:p>
        </w:tc>
      </w:tr>
      <w:tr w:rsidR="0062587E" w:rsidRPr="003D46B7" w14:paraId="3EEA21D3" w14:textId="77777777">
        <w:trPr>
          <w:trHeight w:val="1262"/>
        </w:trPr>
        <w:tc>
          <w:tcPr>
            <w:tcW w:w="1265" w:type="pct"/>
            <w:noWrap/>
          </w:tcPr>
          <w:p w14:paraId="0D4599F2" w14:textId="77777777" w:rsidR="0062587E" w:rsidRPr="003D46B7" w:rsidRDefault="00A1040B">
            <w:pPr>
              <w:pStyle w:val="Heading2"/>
              <w:ind w:left="360"/>
              <w:jc w:val="left"/>
              <w:rPr>
                <w:rFonts w:ascii="Arial" w:hAnsi="Arial" w:cs="Arial"/>
                <w:lang w:val="en-GB"/>
              </w:rPr>
            </w:pPr>
            <w:r w:rsidRPr="003D46B7">
              <w:rPr>
                <w:rFonts w:ascii="Arial" w:hAnsi="Arial" w:cs="Arial"/>
                <w:lang w:val="en-GB"/>
              </w:rPr>
              <w:t>Is the abstract of the article comprehensive? Do you suggest the addition (or deletion) of some points in this section? Please write your suggestions here.</w:t>
            </w:r>
          </w:p>
          <w:p w14:paraId="0EC71420" w14:textId="77777777" w:rsidR="0062587E" w:rsidRPr="003D46B7" w:rsidRDefault="0062587E">
            <w:pPr>
              <w:pStyle w:val="Heading2"/>
              <w:jc w:val="left"/>
              <w:rPr>
                <w:rFonts w:ascii="Arial" w:hAnsi="Arial" w:cs="Arial"/>
                <w:u w:val="single"/>
                <w:lang w:val="en-GB"/>
              </w:rPr>
            </w:pPr>
          </w:p>
        </w:tc>
        <w:tc>
          <w:tcPr>
            <w:tcW w:w="2212" w:type="pct"/>
          </w:tcPr>
          <w:p w14:paraId="74CBAF09" w14:textId="77777777" w:rsidR="0062587E" w:rsidRPr="003D46B7" w:rsidRDefault="00A1040B">
            <w:pPr>
              <w:rPr>
                <w:rFonts w:ascii="Arial" w:hAnsi="Arial" w:cs="Arial"/>
                <w:sz w:val="20"/>
                <w:szCs w:val="20"/>
                <w:lang w:val="en-GB"/>
              </w:rPr>
            </w:pPr>
            <w:r w:rsidRPr="003D46B7">
              <w:rPr>
                <w:rFonts w:ascii="Arial" w:hAnsi="Arial" w:cs="Arial"/>
                <w:sz w:val="20"/>
                <w:szCs w:val="20"/>
                <w:lang w:val="en-GB"/>
              </w:rPr>
              <w:t>The abstract is generally comprehensive, presenting the objectives, methodology, key results, and conclusions. However, it could be improved by:</w:t>
            </w:r>
          </w:p>
          <w:p w14:paraId="1C09BF8F" w14:textId="77777777" w:rsidR="0062587E" w:rsidRPr="003D46B7" w:rsidRDefault="00A1040B">
            <w:pPr>
              <w:rPr>
                <w:rFonts w:ascii="Arial" w:hAnsi="Arial" w:cs="Arial"/>
                <w:sz w:val="20"/>
                <w:szCs w:val="20"/>
                <w:lang w:val="en-GB"/>
              </w:rPr>
            </w:pPr>
            <w:r w:rsidRPr="003D46B7">
              <w:rPr>
                <w:rFonts w:ascii="Arial" w:hAnsi="Arial" w:cs="Arial"/>
                <w:sz w:val="20"/>
                <w:szCs w:val="20"/>
              </w:rPr>
              <w:t xml:space="preserve">- </w:t>
            </w:r>
            <w:r w:rsidRPr="003D46B7">
              <w:rPr>
                <w:rFonts w:ascii="Arial" w:hAnsi="Arial" w:cs="Arial"/>
                <w:sz w:val="20"/>
                <w:szCs w:val="20"/>
                <w:lang w:val="en-GB"/>
              </w:rPr>
              <w:t>Explicitly stating the sample size and the time frame of data collection.</w:t>
            </w:r>
          </w:p>
          <w:p w14:paraId="2472CA0B" w14:textId="77777777" w:rsidR="0062587E" w:rsidRPr="003D46B7" w:rsidRDefault="00A1040B">
            <w:pPr>
              <w:rPr>
                <w:rFonts w:ascii="Arial" w:hAnsi="Arial" w:cs="Arial"/>
                <w:sz w:val="20"/>
                <w:szCs w:val="20"/>
                <w:lang w:val="en-GB"/>
              </w:rPr>
            </w:pPr>
            <w:r w:rsidRPr="003D46B7">
              <w:rPr>
                <w:rFonts w:ascii="Arial" w:hAnsi="Arial" w:cs="Arial"/>
                <w:sz w:val="20"/>
                <w:szCs w:val="20"/>
              </w:rPr>
              <w:t xml:space="preserve">- </w:t>
            </w:r>
            <w:r w:rsidRPr="003D46B7">
              <w:rPr>
                <w:rFonts w:ascii="Arial" w:hAnsi="Arial" w:cs="Arial"/>
                <w:sz w:val="20"/>
                <w:szCs w:val="20"/>
                <w:lang w:val="en-GB"/>
              </w:rPr>
              <w:t>Briefly mentioning the statistical significance of the main findings.</w:t>
            </w:r>
          </w:p>
          <w:p w14:paraId="5AC9BBBD" w14:textId="77777777" w:rsidR="0062587E" w:rsidRPr="003D46B7" w:rsidRDefault="00A1040B">
            <w:pPr>
              <w:rPr>
                <w:rFonts w:ascii="Arial" w:hAnsi="Arial" w:cs="Arial"/>
                <w:b/>
                <w:bCs/>
                <w:sz w:val="20"/>
                <w:szCs w:val="20"/>
                <w:lang w:val="en-GB"/>
              </w:rPr>
            </w:pPr>
            <w:r w:rsidRPr="003D46B7">
              <w:rPr>
                <w:rFonts w:ascii="Arial" w:hAnsi="Arial" w:cs="Arial"/>
                <w:sz w:val="20"/>
                <w:szCs w:val="20"/>
              </w:rPr>
              <w:t xml:space="preserve">- </w:t>
            </w:r>
            <w:r w:rsidRPr="003D46B7">
              <w:rPr>
                <w:rFonts w:ascii="Arial" w:hAnsi="Arial" w:cs="Arial"/>
                <w:sz w:val="20"/>
                <w:szCs w:val="20"/>
                <w:lang w:val="en-GB"/>
              </w:rPr>
              <w:t>Clarifying the role of bonus payments in offsetting the lower base milk price.</w:t>
            </w:r>
          </w:p>
        </w:tc>
        <w:tc>
          <w:tcPr>
            <w:tcW w:w="1523" w:type="pct"/>
          </w:tcPr>
          <w:p w14:paraId="42E1D767" w14:textId="77777777" w:rsidR="0062587E" w:rsidRPr="003D46B7" w:rsidRDefault="0062587E">
            <w:pPr>
              <w:pStyle w:val="Heading2"/>
              <w:jc w:val="left"/>
              <w:rPr>
                <w:rFonts w:ascii="Arial" w:hAnsi="Arial" w:cs="Arial"/>
                <w:b w:val="0"/>
                <w:lang w:val="en-GB"/>
              </w:rPr>
            </w:pPr>
          </w:p>
        </w:tc>
      </w:tr>
      <w:tr w:rsidR="0062587E" w:rsidRPr="003D46B7" w14:paraId="26F117EB" w14:textId="77777777">
        <w:trPr>
          <w:trHeight w:val="704"/>
        </w:trPr>
        <w:tc>
          <w:tcPr>
            <w:tcW w:w="1265" w:type="pct"/>
            <w:noWrap/>
          </w:tcPr>
          <w:p w14:paraId="6BB479BA" w14:textId="77777777" w:rsidR="0062587E" w:rsidRPr="003D46B7" w:rsidRDefault="00A1040B">
            <w:pPr>
              <w:pStyle w:val="Heading2"/>
              <w:ind w:left="360"/>
              <w:jc w:val="left"/>
              <w:rPr>
                <w:rFonts w:ascii="Arial" w:hAnsi="Arial" w:cs="Arial"/>
                <w:b w:val="0"/>
                <w:bCs w:val="0"/>
                <w:u w:val="single"/>
                <w:lang w:val="en-GB"/>
              </w:rPr>
            </w:pPr>
            <w:r w:rsidRPr="003D46B7">
              <w:rPr>
                <w:rFonts w:ascii="Arial" w:hAnsi="Arial" w:cs="Arial"/>
                <w:lang w:val="en-GB"/>
              </w:rPr>
              <w:t>Is the manuscript scientifically, correct? Please write here.</w:t>
            </w:r>
          </w:p>
        </w:tc>
        <w:tc>
          <w:tcPr>
            <w:tcW w:w="2212" w:type="pct"/>
          </w:tcPr>
          <w:p w14:paraId="09117337" w14:textId="77777777" w:rsidR="0062587E" w:rsidRPr="003D46B7" w:rsidRDefault="00A1040B">
            <w:pPr>
              <w:pStyle w:val="ListParagraph"/>
              <w:ind w:left="0"/>
              <w:rPr>
                <w:rFonts w:ascii="Arial" w:hAnsi="Arial" w:cs="Arial"/>
                <w:bCs/>
                <w:sz w:val="20"/>
                <w:szCs w:val="20"/>
                <w:lang w:val="en-GB"/>
              </w:rPr>
            </w:pPr>
            <w:r w:rsidRPr="003D46B7">
              <w:rPr>
                <w:rFonts w:ascii="Arial" w:hAnsi="Arial" w:cs="Arial"/>
                <w:bCs/>
                <w:sz w:val="20"/>
                <w:szCs w:val="20"/>
                <w:lang w:val="en-GB"/>
              </w:rPr>
              <w:t>The manuscript is scientifically sound. The study design, sampling method, and econometric approach are appropriate for the research objectives. The application of multiple PSM algorithms and thorough balance diagnostics strengthens the reliability of the results. The interpretation of findings is consistent with the data presented. Minor improvements could be made by elaborating more on potential limitations (e.g., unobserved variables that may affect membership and outcomes) and discussing external validity.</w:t>
            </w:r>
          </w:p>
        </w:tc>
        <w:tc>
          <w:tcPr>
            <w:tcW w:w="1523" w:type="pct"/>
          </w:tcPr>
          <w:p w14:paraId="47C0EDB8" w14:textId="77777777" w:rsidR="0062587E" w:rsidRPr="003D46B7" w:rsidRDefault="0062587E">
            <w:pPr>
              <w:pStyle w:val="Heading2"/>
              <w:jc w:val="left"/>
              <w:rPr>
                <w:rFonts w:ascii="Arial" w:hAnsi="Arial" w:cs="Arial"/>
                <w:b w:val="0"/>
                <w:lang w:val="en-GB"/>
              </w:rPr>
            </w:pPr>
          </w:p>
        </w:tc>
      </w:tr>
      <w:tr w:rsidR="0062587E" w:rsidRPr="003D46B7" w14:paraId="7C5AD695" w14:textId="77777777">
        <w:trPr>
          <w:trHeight w:val="703"/>
        </w:trPr>
        <w:tc>
          <w:tcPr>
            <w:tcW w:w="1265" w:type="pct"/>
            <w:noWrap/>
          </w:tcPr>
          <w:p w14:paraId="598526F0" w14:textId="77777777" w:rsidR="0062587E" w:rsidRPr="003D46B7" w:rsidRDefault="00A1040B">
            <w:pPr>
              <w:ind w:left="360"/>
              <w:rPr>
                <w:rFonts w:ascii="Arial" w:hAnsi="Arial" w:cs="Arial"/>
                <w:b/>
                <w:bCs/>
                <w:sz w:val="20"/>
                <w:szCs w:val="20"/>
                <w:lang w:val="en-GB"/>
              </w:rPr>
            </w:pPr>
            <w:r w:rsidRPr="003D46B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DFADF0E" w14:textId="77777777" w:rsidR="0062587E" w:rsidRPr="003D46B7" w:rsidRDefault="00A1040B">
            <w:pPr>
              <w:pStyle w:val="ListParagraph"/>
              <w:ind w:left="0"/>
              <w:rPr>
                <w:rFonts w:ascii="Arial" w:hAnsi="Arial" w:cs="Arial"/>
                <w:bCs/>
                <w:sz w:val="20"/>
                <w:szCs w:val="20"/>
                <w:lang w:val="en-GB"/>
              </w:rPr>
            </w:pPr>
            <w:r w:rsidRPr="003D46B7">
              <w:rPr>
                <w:rFonts w:ascii="Arial" w:hAnsi="Arial" w:cs="Arial"/>
                <w:bCs/>
                <w:sz w:val="20"/>
                <w:szCs w:val="20"/>
                <w:lang w:val="en-GB"/>
              </w:rPr>
              <w:t>The references are adequate, relevant, and include recent studies (2023). Nevertheless, the literature review could benefit from integrating more global perspectives on women-led cooperatives, for example:</w:t>
            </w:r>
          </w:p>
          <w:p w14:paraId="29325D0A" w14:textId="77777777" w:rsidR="0062587E" w:rsidRPr="003D46B7" w:rsidRDefault="00A1040B">
            <w:pPr>
              <w:pStyle w:val="ListParagraph"/>
              <w:numPr>
                <w:ilvl w:val="0"/>
                <w:numId w:val="1"/>
              </w:numPr>
              <w:ind w:left="0"/>
              <w:rPr>
                <w:rFonts w:ascii="Arial" w:hAnsi="Arial" w:cs="Arial"/>
                <w:bCs/>
                <w:sz w:val="20"/>
                <w:szCs w:val="20"/>
                <w:lang w:val="en-GB"/>
              </w:rPr>
            </w:pPr>
            <w:r w:rsidRPr="003D46B7">
              <w:rPr>
                <w:rFonts w:ascii="Arial" w:hAnsi="Arial" w:cs="Arial"/>
                <w:bCs/>
                <w:sz w:val="20"/>
                <w:szCs w:val="20"/>
                <w:lang w:val="en-GB"/>
              </w:rPr>
              <w:t>Hellin, J., Lundy, M., &amp; Meijer, M. (2009). Farmer organization, collective action and market access in Meso-America. Food Policy, 34(1), 16–22.</w:t>
            </w:r>
          </w:p>
          <w:p w14:paraId="12F1D8EB" w14:textId="77777777" w:rsidR="0062587E" w:rsidRPr="003D46B7" w:rsidRDefault="00A1040B">
            <w:pPr>
              <w:pStyle w:val="ListParagraph"/>
              <w:numPr>
                <w:ilvl w:val="0"/>
                <w:numId w:val="1"/>
              </w:numPr>
              <w:ind w:left="0"/>
              <w:rPr>
                <w:rFonts w:ascii="Arial" w:hAnsi="Arial" w:cs="Arial"/>
                <w:bCs/>
                <w:sz w:val="20"/>
                <w:szCs w:val="20"/>
                <w:lang w:val="en-GB"/>
              </w:rPr>
            </w:pPr>
            <w:r w:rsidRPr="003D46B7">
              <w:rPr>
                <w:rFonts w:ascii="Arial" w:hAnsi="Arial" w:cs="Arial"/>
                <w:bCs/>
                <w:sz w:val="20"/>
                <w:szCs w:val="20"/>
                <w:lang w:val="nl-BE"/>
              </w:rPr>
              <w:t xml:space="preserve">Meinzen-Dick, R., Quisumbing, A., Behrman, J., Biermayr-Jenzano, P., Wilde, V., Noordeloos, M., ... </w:t>
            </w:r>
            <w:r w:rsidRPr="003D46B7">
              <w:rPr>
                <w:rFonts w:ascii="Arial" w:hAnsi="Arial" w:cs="Arial"/>
                <w:bCs/>
                <w:sz w:val="20"/>
                <w:szCs w:val="20"/>
                <w:lang w:val="en-GB"/>
              </w:rPr>
              <w:t>&amp; Beintema, N. (2011). Engendering agricultural research, development and extension. IFPRI Research Monograph.</w:t>
            </w:r>
          </w:p>
        </w:tc>
        <w:tc>
          <w:tcPr>
            <w:tcW w:w="1523" w:type="pct"/>
          </w:tcPr>
          <w:p w14:paraId="655E4D33" w14:textId="77777777" w:rsidR="0062587E" w:rsidRPr="003D46B7" w:rsidRDefault="0062587E">
            <w:pPr>
              <w:pStyle w:val="Heading2"/>
              <w:jc w:val="left"/>
              <w:rPr>
                <w:rFonts w:ascii="Arial" w:hAnsi="Arial" w:cs="Arial"/>
                <w:b w:val="0"/>
                <w:lang w:val="en-GB"/>
              </w:rPr>
            </w:pPr>
          </w:p>
        </w:tc>
      </w:tr>
      <w:tr w:rsidR="0062587E" w:rsidRPr="003D46B7" w14:paraId="4053AAAD" w14:textId="77777777">
        <w:trPr>
          <w:trHeight w:val="386"/>
        </w:trPr>
        <w:tc>
          <w:tcPr>
            <w:tcW w:w="1265" w:type="pct"/>
            <w:noWrap/>
          </w:tcPr>
          <w:p w14:paraId="70ECF607" w14:textId="77777777" w:rsidR="0062587E" w:rsidRPr="003D46B7" w:rsidRDefault="00A1040B">
            <w:pPr>
              <w:pStyle w:val="Heading2"/>
              <w:ind w:left="360"/>
              <w:jc w:val="left"/>
              <w:rPr>
                <w:rFonts w:ascii="Arial" w:hAnsi="Arial" w:cs="Arial"/>
                <w:bCs w:val="0"/>
                <w:lang w:val="en-GB"/>
              </w:rPr>
            </w:pPr>
            <w:r w:rsidRPr="003D46B7">
              <w:rPr>
                <w:rFonts w:ascii="Arial" w:hAnsi="Arial" w:cs="Arial"/>
                <w:bCs w:val="0"/>
                <w:lang w:val="en-GB"/>
              </w:rPr>
              <w:lastRenderedPageBreak/>
              <w:t>Is the language/English quality of the article suitable for scholarly communications?</w:t>
            </w:r>
          </w:p>
          <w:p w14:paraId="3718228F" w14:textId="77777777" w:rsidR="0062587E" w:rsidRPr="003D46B7" w:rsidRDefault="0062587E">
            <w:pPr>
              <w:rPr>
                <w:rFonts w:ascii="Arial" w:hAnsi="Arial" w:cs="Arial"/>
                <w:sz w:val="20"/>
                <w:szCs w:val="20"/>
                <w:lang w:val="en-GB"/>
              </w:rPr>
            </w:pPr>
          </w:p>
        </w:tc>
        <w:tc>
          <w:tcPr>
            <w:tcW w:w="2212" w:type="pct"/>
          </w:tcPr>
          <w:p w14:paraId="3CE9FB52" w14:textId="77777777" w:rsidR="0062587E" w:rsidRPr="003D46B7" w:rsidRDefault="00A1040B">
            <w:pPr>
              <w:rPr>
                <w:rFonts w:ascii="Arial" w:hAnsi="Arial" w:cs="Arial"/>
                <w:sz w:val="20"/>
                <w:szCs w:val="20"/>
                <w:lang w:val="en-GB"/>
              </w:rPr>
            </w:pPr>
            <w:r w:rsidRPr="003D46B7">
              <w:rPr>
                <w:rFonts w:ascii="Arial" w:hAnsi="Arial" w:cs="Arial"/>
                <w:sz w:val="20"/>
                <w:szCs w:val="20"/>
                <w:lang w:val="en-GB"/>
              </w:rPr>
              <w:t>The manuscript is generally well-written and the English is suitable for scholarly communication. Some minor grammatical inconsistencies and occasional overly long sentences could be revised for clarity.</w:t>
            </w:r>
          </w:p>
        </w:tc>
        <w:tc>
          <w:tcPr>
            <w:tcW w:w="1523" w:type="pct"/>
          </w:tcPr>
          <w:p w14:paraId="57D56E39" w14:textId="77777777" w:rsidR="0062587E" w:rsidRPr="003D46B7" w:rsidRDefault="0062587E">
            <w:pPr>
              <w:rPr>
                <w:rFonts w:ascii="Arial" w:hAnsi="Arial" w:cs="Arial"/>
                <w:sz w:val="20"/>
                <w:szCs w:val="20"/>
                <w:lang w:val="en-GB"/>
              </w:rPr>
            </w:pPr>
          </w:p>
        </w:tc>
      </w:tr>
      <w:tr w:rsidR="0062587E" w:rsidRPr="003D46B7" w14:paraId="5DB322A5" w14:textId="77777777">
        <w:trPr>
          <w:trHeight w:val="1178"/>
        </w:trPr>
        <w:tc>
          <w:tcPr>
            <w:tcW w:w="1265" w:type="pct"/>
            <w:noWrap/>
          </w:tcPr>
          <w:p w14:paraId="2C47483F" w14:textId="77777777" w:rsidR="0062587E" w:rsidRPr="003D46B7" w:rsidRDefault="00A1040B">
            <w:pPr>
              <w:pStyle w:val="Heading2"/>
              <w:jc w:val="left"/>
              <w:rPr>
                <w:rFonts w:ascii="Arial" w:hAnsi="Arial" w:cs="Arial"/>
                <w:b w:val="0"/>
                <w:bCs w:val="0"/>
                <w:lang w:val="en-GB"/>
              </w:rPr>
            </w:pPr>
            <w:r w:rsidRPr="003D46B7">
              <w:rPr>
                <w:rFonts w:ascii="Arial" w:hAnsi="Arial" w:cs="Arial"/>
                <w:bCs w:val="0"/>
                <w:u w:val="single"/>
                <w:lang w:val="en-GB"/>
              </w:rPr>
              <w:t>Optional/General</w:t>
            </w:r>
            <w:r w:rsidRPr="003D46B7">
              <w:rPr>
                <w:rFonts w:ascii="Arial" w:hAnsi="Arial" w:cs="Arial"/>
                <w:bCs w:val="0"/>
                <w:lang w:val="en-GB"/>
              </w:rPr>
              <w:t xml:space="preserve"> </w:t>
            </w:r>
            <w:r w:rsidRPr="003D46B7">
              <w:rPr>
                <w:rFonts w:ascii="Arial" w:hAnsi="Arial" w:cs="Arial"/>
                <w:b w:val="0"/>
                <w:bCs w:val="0"/>
                <w:lang w:val="en-GB"/>
              </w:rPr>
              <w:t>comments</w:t>
            </w:r>
          </w:p>
          <w:p w14:paraId="5FC7D9A9" w14:textId="77777777" w:rsidR="0062587E" w:rsidRPr="003D46B7" w:rsidRDefault="0062587E">
            <w:pPr>
              <w:pStyle w:val="Heading2"/>
              <w:jc w:val="left"/>
              <w:rPr>
                <w:rFonts w:ascii="Arial" w:hAnsi="Arial" w:cs="Arial"/>
                <w:b w:val="0"/>
                <w:lang w:val="en-GB"/>
              </w:rPr>
            </w:pPr>
          </w:p>
        </w:tc>
        <w:tc>
          <w:tcPr>
            <w:tcW w:w="2212" w:type="pct"/>
          </w:tcPr>
          <w:p w14:paraId="7F5174BA" w14:textId="77777777" w:rsidR="0062587E" w:rsidRPr="003D46B7" w:rsidRDefault="00A1040B">
            <w:pPr>
              <w:pStyle w:val="NormalWeb"/>
              <w:spacing w:before="0" w:beforeAutospacing="0" w:after="0" w:afterAutospacing="0"/>
              <w:rPr>
                <w:rFonts w:ascii="Arial" w:hAnsi="Arial" w:cs="Arial"/>
                <w:b/>
                <w:sz w:val="20"/>
                <w:szCs w:val="20"/>
                <w:lang w:val="en-GB"/>
              </w:rPr>
            </w:pPr>
            <w:r w:rsidRPr="003D46B7">
              <w:rPr>
                <w:rFonts w:ascii="Arial" w:hAnsi="Arial" w:cs="Arial"/>
                <w:bCs/>
                <w:sz w:val="20"/>
                <w:szCs w:val="20"/>
                <w:lang w:val="en-GB"/>
              </w:rPr>
              <w:t>The study addresses a significant gap in evaluating the economic impacts of women-led dairy cooperatives using rigorous quantitative methods. The clear presentation of descriptive statistics, regression results, and PSM outcomes is commendable. Adding a short discussion on sustainability and environmental aspects of cooperative dairy farming could further enrich the manuscript.</w:t>
            </w:r>
          </w:p>
        </w:tc>
        <w:tc>
          <w:tcPr>
            <w:tcW w:w="1523" w:type="pct"/>
          </w:tcPr>
          <w:p w14:paraId="266F21CB" w14:textId="77777777" w:rsidR="0062587E" w:rsidRPr="003D46B7" w:rsidRDefault="0062587E">
            <w:pPr>
              <w:rPr>
                <w:rFonts w:ascii="Arial" w:hAnsi="Arial" w:cs="Arial"/>
                <w:sz w:val="20"/>
                <w:szCs w:val="20"/>
                <w:lang w:val="en-GB"/>
              </w:rPr>
            </w:pPr>
          </w:p>
        </w:tc>
      </w:tr>
    </w:tbl>
    <w:p w14:paraId="5FD400C0" w14:textId="4E3F53F9" w:rsidR="0062587E" w:rsidRPr="003D46B7" w:rsidRDefault="0062587E" w:rsidP="003D46B7">
      <w:pPr>
        <w:rPr>
          <w:rFonts w:ascii="Arial" w:hAnsi="Arial" w:cs="Arial"/>
          <w:sz w:val="20"/>
          <w:szCs w:val="20"/>
        </w:rPr>
      </w:pPr>
    </w:p>
    <w:tbl>
      <w:tblPr>
        <w:tblpPr w:leftFromText="180" w:rightFromText="18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C34B42" w:rsidRPr="003D46B7" w14:paraId="05C909F8" w14:textId="77777777" w:rsidTr="00403298">
        <w:tc>
          <w:tcPr>
            <w:tcW w:w="5000" w:type="pct"/>
            <w:gridSpan w:val="3"/>
            <w:tcBorders>
              <w:top w:val="nil"/>
              <w:left w:val="nil"/>
              <w:right w:val="nil"/>
            </w:tcBorders>
            <w:noWrap/>
            <w:tcMar>
              <w:top w:w="0" w:type="dxa"/>
              <w:left w:w="108" w:type="dxa"/>
              <w:bottom w:w="0" w:type="dxa"/>
              <w:right w:w="108" w:type="dxa"/>
            </w:tcMar>
            <w:vAlign w:val="center"/>
          </w:tcPr>
          <w:p w14:paraId="60C452F8" w14:textId="77777777" w:rsidR="00C34B42" w:rsidRPr="003D46B7" w:rsidRDefault="00C34B42" w:rsidP="00403298">
            <w:pPr>
              <w:rPr>
                <w:rFonts w:ascii="Arial" w:eastAsia="Arial Unicode MS" w:hAnsi="Arial" w:cs="Arial"/>
                <w:b/>
                <w:sz w:val="20"/>
                <w:szCs w:val="20"/>
                <w:u w:val="single"/>
                <w:lang w:val="en-GB"/>
              </w:rPr>
            </w:pPr>
            <w:bookmarkStart w:id="4" w:name="_Hlk156057883"/>
            <w:bookmarkStart w:id="5" w:name="_Hlk156057704"/>
            <w:r w:rsidRPr="003D46B7">
              <w:rPr>
                <w:rFonts w:ascii="Arial" w:eastAsia="Arial Unicode MS" w:hAnsi="Arial" w:cs="Arial"/>
                <w:b/>
                <w:sz w:val="20"/>
                <w:szCs w:val="20"/>
                <w:highlight w:val="yellow"/>
                <w:u w:val="single"/>
                <w:lang w:val="en-GB"/>
              </w:rPr>
              <w:t>PART  2:</w:t>
            </w:r>
            <w:r w:rsidRPr="003D46B7">
              <w:rPr>
                <w:rFonts w:ascii="Arial" w:eastAsia="Arial Unicode MS" w:hAnsi="Arial" w:cs="Arial"/>
                <w:b/>
                <w:sz w:val="20"/>
                <w:szCs w:val="20"/>
                <w:u w:val="single"/>
                <w:lang w:val="en-GB"/>
              </w:rPr>
              <w:t xml:space="preserve"> </w:t>
            </w:r>
          </w:p>
          <w:p w14:paraId="66AFEAA1" w14:textId="77777777" w:rsidR="00C34B42" w:rsidRPr="003D46B7" w:rsidRDefault="00C34B42" w:rsidP="00403298">
            <w:pPr>
              <w:rPr>
                <w:rFonts w:ascii="Arial" w:eastAsia="Arial Unicode MS" w:hAnsi="Arial" w:cs="Arial"/>
                <w:b/>
                <w:sz w:val="20"/>
                <w:szCs w:val="20"/>
                <w:u w:val="single"/>
                <w:lang w:val="en-GB"/>
              </w:rPr>
            </w:pPr>
          </w:p>
        </w:tc>
      </w:tr>
      <w:tr w:rsidR="00C34B42" w:rsidRPr="003D46B7" w14:paraId="01C93870" w14:textId="77777777" w:rsidTr="00403298">
        <w:tc>
          <w:tcPr>
            <w:tcW w:w="1615" w:type="pct"/>
            <w:noWrap/>
            <w:tcMar>
              <w:top w:w="0" w:type="dxa"/>
              <w:left w:w="108" w:type="dxa"/>
              <w:bottom w:w="0" w:type="dxa"/>
              <w:right w:w="108" w:type="dxa"/>
            </w:tcMar>
            <w:vAlign w:val="center"/>
          </w:tcPr>
          <w:p w14:paraId="0C901CA7" w14:textId="77777777" w:rsidR="00C34B42" w:rsidRPr="003D46B7" w:rsidRDefault="00C34B42" w:rsidP="00403298">
            <w:pPr>
              <w:rPr>
                <w:rFonts w:ascii="Arial" w:eastAsia="Arial Unicode MS" w:hAnsi="Arial" w:cs="Arial"/>
                <w:sz w:val="20"/>
                <w:szCs w:val="20"/>
                <w:lang w:val="en-GB"/>
              </w:rPr>
            </w:pPr>
          </w:p>
        </w:tc>
        <w:tc>
          <w:tcPr>
            <w:tcW w:w="1694" w:type="pct"/>
            <w:tcMar>
              <w:top w:w="0" w:type="dxa"/>
              <w:left w:w="108" w:type="dxa"/>
              <w:bottom w:w="0" w:type="dxa"/>
              <w:right w:w="108" w:type="dxa"/>
            </w:tcMar>
          </w:tcPr>
          <w:p w14:paraId="0FA7F6EE" w14:textId="77777777" w:rsidR="00C34B42" w:rsidRPr="003D46B7" w:rsidRDefault="00C34B42" w:rsidP="00403298">
            <w:pPr>
              <w:keepNext/>
              <w:outlineLvl w:val="1"/>
              <w:rPr>
                <w:rFonts w:ascii="Arial" w:eastAsia="MS Mincho" w:hAnsi="Arial" w:cs="Arial"/>
                <w:b/>
                <w:bCs/>
                <w:sz w:val="20"/>
                <w:szCs w:val="20"/>
                <w:lang w:val="en-GB"/>
              </w:rPr>
            </w:pPr>
            <w:r w:rsidRPr="003D46B7">
              <w:rPr>
                <w:rFonts w:ascii="Arial" w:eastAsia="MS Mincho" w:hAnsi="Arial" w:cs="Arial"/>
                <w:b/>
                <w:bCs/>
                <w:sz w:val="20"/>
                <w:szCs w:val="20"/>
                <w:lang w:val="en-GB"/>
              </w:rPr>
              <w:t>Reviewer’s comment</w:t>
            </w:r>
          </w:p>
        </w:tc>
        <w:tc>
          <w:tcPr>
            <w:tcW w:w="1691" w:type="pct"/>
          </w:tcPr>
          <w:p w14:paraId="39B8CE25" w14:textId="77777777" w:rsidR="00C34B42" w:rsidRPr="003D46B7" w:rsidRDefault="00C34B42" w:rsidP="00403298">
            <w:pPr>
              <w:keepNext/>
              <w:outlineLvl w:val="1"/>
              <w:rPr>
                <w:rFonts w:ascii="Arial" w:eastAsia="MS Mincho" w:hAnsi="Arial" w:cs="Arial"/>
                <w:bCs/>
                <w:sz w:val="20"/>
                <w:szCs w:val="20"/>
                <w:lang w:val="en-GB"/>
              </w:rPr>
            </w:pPr>
            <w:r w:rsidRPr="003D46B7">
              <w:rPr>
                <w:rFonts w:ascii="Arial" w:eastAsia="MS Mincho" w:hAnsi="Arial" w:cs="Arial"/>
                <w:b/>
                <w:bCs/>
                <w:sz w:val="20"/>
                <w:szCs w:val="20"/>
                <w:lang w:val="en-GB"/>
              </w:rPr>
              <w:t>Author’s comment</w:t>
            </w:r>
            <w:r w:rsidRPr="003D46B7">
              <w:rPr>
                <w:rFonts w:ascii="Arial" w:eastAsia="MS Mincho" w:hAnsi="Arial" w:cs="Arial"/>
                <w:bCs/>
                <w:sz w:val="20"/>
                <w:szCs w:val="20"/>
                <w:lang w:val="en-GB"/>
              </w:rPr>
              <w:t xml:space="preserve"> </w:t>
            </w:r>
            <w:r w:rsidRPr="003D46B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34B42" w:rsidRPr="003D46B7" w14:paraId="59ED1C2F" w14:textId="77777777" w:rsidTr="00403298">
        <w:trPr>
          <w:trHeight w:val="890"/>
        </w:trPr>
        <w:tc>
          <w:tcPr>
            <w:tcW w:w="1615" w:type="pct"/>
            <w:noWrap/>
            <w:tcMar>
              <w:top w:w="0" w:type="dxa"/>
              <w:left w:w="108" w:type="dxa"/>
              <w:bottom w:w="0" w:type="dxa"/>
              <w:right w:w="108" w:type="dxa"/>
            </w:tcMar>
            <w:vAlign w:val="center"/>
          </w:tcPr>
          <w:p w14:paraId="1F86CFBF" w14:textId="77777777" w:rsidR="00C34B42" w:rsidRPr="003D46B7" w:rsidRDefault="00C34B42" w:rsidP="00403298">
            <w:pPr>
              <w:rPr>
                <w:rFonts w:ascii="Arial" w:eastAsia="Arial Unicode MS" w:hAnsi="Arial" w:cs="Arial"/>
                <w:b/>
                <w:sz w:val="20"/>
                <w:szCs w:val="20"/>
                <w:lang w:val="en-GB"/>
              </w:rPr>
            </w:pPr>
            <w:r w:rsidRPr="003D46B7">
              <w:rPr>
                <w:rFonts w:ascii="Arial" w:eastAsia="Arial Unicode MS" w:hAnsi="Arial" w:cs="Arial"/>
                <w:b/>
                <w:sz w:val="20"/>
                <w:szCs w:val="20"/>
                <w:lang w:val="en-GB"/>
              </w:rPr>
              <w:t xml:space="preserve">Are there ethical issues in this manuscript? </w:t>
            </w:r>
          </w:p>
          <w:p w14:paraId="11DC8891" w14:textId="77777777" w:rsidR="00C34B42" w:rsidRPr="003D46B7" w:rsidRDefault="00C34B42" w:rsidP="00403298">
            <w:pPr>
              <w:rPr>
                <w:rFonts w:ascii="Arial" w:eastAsia="Arial Unicode MS" w:hAnsi="Arial" w:cs="Arial"/>
                <w:sz w:val="20"/>
                <w:szCs w:val="20"/>
                <w:lang w:val="en-GB"/>
              </w:rPr>
            </w:pPr>
          </w:p>
        </w:tc>
        <w:tc>
          <w:tcPr>
            <w:tcW w:w="1694" w:type="pct"/>
            <w:tcMar>
              <w:top w:w="0" w:type="dxa"/>
              <w:left w:w="108" w:type="dxa"/>
              <w:bottom w:w="0" w:type="dxa"/>
              <w:right w:w="108" w:type="dxa"/>
            </w:tcMar>
            <w:vAlign w:val="center"/>
          </w:tcPr>
          <w:p w14:paraId="546FD34E" w14:textId="77777777" w:rsidR="00C34B42" w:rsidRPr="003D46B7" w:rsidRDefault="00C34B42" w:rsidP="00403298">
            <w:pPr>
              <w:rPr>
                <w:rFonts w:ascii="Arial" w:eastAsia="Arial Unicode MS" w:hAnsi="Arial" w:cs="Arial"/>
                <w:i/>
                <w:iCs/>
                <w:sz w:val="20"/>
                <w:szCs w:val="20"/>
                <w:u w:val="single"/>
                <w:lang w:val="en-GB"/>
              </w:rPr>
            </w:pPr>
            <w:r w:rsidRPr="003D46B7">
              <w:rPr>
                <w:rFonts w:ascii="Arial" w:eastAsia="Arial Unicode MS" w:hAnsi="Arial" w:cs="Arial"/>
                <w:i/>
                <w:iCs/>
                <w:sz w:val="20"/>
                <w:szCs w:val="20"/>
                <w:u w:val="single"/>
                <w:lang w:val="en-GB"/>
              </w:rPr>
              <w:t xml:space="preserve">(If yes, </w:t>
            </w:r>
            <w:proofErr w:type="gramStart"/>
            <w:r w:rsidRPr="003D46B7">
              <w:rPr>
                <w:rFonts w:ascii="Arial" w:eastAsia="Arial Unicode MS" w:hAnsi="Arial" w:cs="Arial"/>
                <w:i/>
                <w:iCs/>
                <w:sz w:val="20"/>
                <w:szCs w:val="20"/>
                <w:u w:val="single"/>
                <w:lang w:val="en-GB"/>
              </w:rPr>
              <w:t>Kindly</w:t>
            </w:r>
            <w:proofErr w:type="gramEnd"/>
            <w:r w:rsidRPr="003D46B7">
              <w:rPr>
                <w:rFonts w:ascii="Arial" w:eastAsia="Arial Unicode MS" w:hAnsi="Arial" w:cs="Arial"/>
                <w:i/>
                <w:iCs/>
                <w:sz w:val="20"/>
                <w:szCs w:val="20"/>
                <w:u w:val="single"/>
                <w:lang w:val="en-GB"/>
              </w:rPr>
              <w:t xml:space="preserve"> please write down the ethical issues here in details)</w:t>
            </w:r>
          </w:p>
          <w:p w14:paraId="610A2CC1" w14:textId="77777777" w:rsidR="00C34B42" w:rsidRPr="003D46B7" w:rsidRDefault="00C34B42" w:rsidP="00403298">
            <w:pPr>
              <w:rPr>
                <w:rFonts w:ascii="Arial" w:eastAsia="Arial Unicode MS" w:hAnsi="Arial" w:cs="Arial"/>
                <w:sz w:val="20"/>
                <w:szCs w:val="20"/>
                <w:lang w:val="en-GB"/>
              </w:rPr>
            </w:pPr>
          </w:p>
          <w:p w14:paraId="5E63C4A6" w14:textId="77777777" w:rsidR="00C34B42" w:rsidRPr="003D46B7" w:rsidRDefault="00C34B42" w:rsidP="00403298">
            <w:pPr>
              <w:rPr>
                <w:rFonts w:ascii="Arial" w:eastAsia="Arial Unicode MS" w:hAnsi="Arial" w:cs="Arial"/>
                <w:sz w:val="20"/>
                <w:szCs w:val="20"/>
                <w:lang w:val="en-GB"/>
              </w:rPr>
            </w:pPr>
          </w:p>
        </w:tc>
        <w:tc>
          <w:tcPr>
            <w:tcW w:w="1691" w:type="pct"/>
            <w:vAlign w:val="center"/>
          </w:tcPr>
          <w:p w14:paraId="347BFAA8" w14:textId="77777777" w:rsidR="00C34B42" w:rsidRPr="003D46B7" w:rsidRDefault="00C34B42" w:rsidP="00403298">
            <w:pPr>
              <w:rPr>
                <w:rFonts w:ascii="Arial" w:eastAsia="Arial Unicode MS" w:hAnsi="Arial" w:cs="Arial"/>
                <w:sz w:val="20"/>
                <w:szCs w:val="20"/>
                <w:lang w:val="en-GB"/>
              </w:rPr>
            </w:pPr>
          </w:p>
          <w:p w14:paraId="134BDD85" w14:textId="77777777" w:rsidR="00C34B42" w:rsidRPr="003D46B7" w:rsidRDefault="00C34B42" w:rsidP="00403298">
            <w:pPr>
              <w:rPr>
                <w:rFonts w:ascii="Arial" w:eastAsia="Arial Unicode MS" w:hAnsi="Arial" w:cs="Arial"/>
                <w:sz w:val="20"/>
                <w:szCs w:val="20"/>
                <w:lang w:val="en-GB"/>
              </w:rPr>
            </w:pPr>
          </w:p>
          <w:p w14:paraId="607DECAA" w14:textId="77777777" w:rsidR="00C34B42" w:rsidRPr="003D46B7" w:rsidRDefault="00C34B42" w:rsidP="00403298">
            <w:pPr>
              <w:rPr>
                <w:rFonts w:ascii="Arial" w:eastAsia="Arial Unicode MS" w:hAnsi="Arial" w:cs="Arial"/>
                <w:sz w:val="20"/>
                <w:szCs w:val="20"/>
                <w:lang w:val="en-GB"/>
              </w:rPr>
            </w:pPr>
          </w:p>
        </w:tc>
      </w:tr>
      <w:bookmarkEnd w:id="4"/>
    </w:tbl>
    <w:p w14:paraId="785F1C86" w14:textId="77777777" w:rsidR="00C34B42" w:rsidRPr="003D46B7" w:rsidRDefault="00C34B42" w:rsidP="00C34B42">
      <w:pPr>
        <w:rPr>
          <w:rFonts w:ascii="Arial" w:hAnsi="Arial" w:cs="Arial"/>
          <w:sz w:val="20"/>
          <w:szCs w:val="20"/>
        </w:rPr>
      </w:pPr>
    </w:p>
    <w:bookmarkEnd w:id="2"/>
    <w:bookmarkEnd w:id="3"/>
    <w:bookmarkEnd w:id="5"/>
    <w:p w14:paraId="66542542" w14:textId="77777777" w:rsidR="003D46B7" w:rsidRPr="005613FD" w:rsidRDefault="003D46B7" w:rsidP="003D46B7">
      <w:pPr>
        <w:pStyle w:val="Affiliation"/>
        <w:spacing w:after="0" w:line="240" w:lineRule="auto"/>
        <w:jc w:val="left"/>
        <w:rPr>
          <w:rFonts w:ascii="Arial" w:hAnsi="Arial" w:cs="Arial"/>
          <w:b/>
          <w:u w:val="single"/>
        </w:rPr>
      </w:pPr>
      <w:r w:rsidRPr="005613FD">
        <w:rPr>
          <w:rFonts w:ascii="Arial" w:hAnsi="Arial" w:cs="Arial"/>
          <w:b/>
          <w:u w:val="single"/>
        </w:rPr>
        <w:t>Reviewer details:</w:t>
      </w:r>
    </w:p>
    <w:p w14:paraId="452632A3" w14:textId="77777777" w:rsidR="003D46B7" w:rsidRPr="005613FD" w:rsidRDefault="003D46B7" w:rsidP="003D46B7">
      <w:pPr>
        <w:pStyle w:val="Affiliation"/>
        <w:spacing w:after="0" w:line="240" w:lineRule="auto"/>
        <w:jc w:val="left"/>
        <w:rPr>
          <w:rFonts w:ascii="Arial" w:hAnsi="Arial" w:cs="Arial"/>
          <w:b/>
        </w:rPr>
      </w:pPr>
      <w:r w:rsidRPr="005613FD">
        <w:rPr>
          <w:rFonts w:ascii="Arial" w:hAnsi="Arial" w:cs="Arial"/>
          <w:b/>
          <w:color w:val="000000"/>
        </w:rPr>
        <w:t>Le Trung Hieu, Vietnam</w:t>
      </w:r>
    </w:p>
    <w:p w14:paraId="7F2BC6DD" w14:textId="77777777" w:rsidR="0062587E" w:rsidRPr="003D46B7" w:rsidRDefault="0062587E">
      <w:pPr>
        <w:pStyle w:val="BodyText"/>
        <w:rPr>
          <w:rFonts w:ascii="Arial" w:hAnsi="Arial" w:cs="Arial"/>
          <w:b/>
          <w:bCs/>
          <w:sz w:val="20"/>
          <w:szCs w:val="20"/>
          <w:u w:val="single"/>
          <w:lang w:val="en-US"/>
        </w:rPr>
      </w:pPr>
    </w:p>
    <w:sectPr w:rsidR="0062587E" w:rsidRPr="003D46B7">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C9BD2" w14:textId="77777777" w:rsidR="00930249" w:rsidRDefault="00930249">
      <w:r>
        <w:separator/>
      </w:r>
    </w:p>
  </w:endnote>
  <w:endnote w:type="continuationSeparator" w:id="0">
    <w:p w14:paraId="789A4F24" w14:textId="77777777" w:rsidR="00930249" w:rsidRDefault="0093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D5D9" w14:textId="77777777" w:rsidR="0062587E" w:rsidRDefault="00A1040B">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39C6C" w14:textId="77777777" w:rsidR="00930249" w:rsidRDefault="00930249">
      <w:r>
        <w:separator/>
      </w:r>
    </w:p>
  </w:footnote>
  <w:footnote w:type="continuationSeparator" w:id="0">
    <w:p w14:paraId="24C2EB3E" w14:textId="77777777" w:rsidR="00930249" w:rsidRDefault="00930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7A52E" w14:textId="77777777" w:rsidR="0062587E" w:rsidRDefault="0062587E">
    <w:pPr>
      <w:spacing w:before="100" w:beforeAutospacing="1" w:after="100" w:afterAutospacing="1"/>
      <w:jc w:val="center"/>
      <w:rPr>
        <w:rFonts w:ascii="Arial" w:hAnsi="Arial" w:cs="Arial"/>
        <w:b/>
        <w:bCs/>
        <w:color w:val="003399"/>
        <w:szCs w:val="20"/>
        <w:u w:val="single"/>
        <w:lang w:val="en-GB"/>
      </w:rPr>
    </w:pPr>
  </w:p>
  <w:p w14:paraId="4270930F" w14:textId="77777777" w:rsidR="0062587E" w:rsidRDefault="00A1040B">
    <w:pPr>
      <w:spacing w:before="100" w:beforeAutospacing="1" w:after="100" w:afterAutospacing="1"/>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7D1192"/>
    <w:multiLevelType w:val="singleLevel"/>
    <w:tmpl w:val="CA7D1192"/>
    <w:lvl w:ilvl="0">
      <w:start w:val="1"/>
      <w:numFmt w:val="decimal"/>
      <w:suff w:val="space"/>
      <w:lvlText w:val="%1."/>
      <w:lvlJc w:val="left"/>
    </w:lvl>
  </w:abstractNum>
  <w:num w:numId="1" w16cid:durableId="113201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2513"/>
    <w:rsid w:val="00006187"/>
    <w:rsid w:val="00010403"/>
    <w:rsid w:val="00012C8B"/>
    <w:rsid w:val="00016B4C"/>
    <w:rsid w:val="00021981"/>
    <w:rsid w:val="000234E1"/>
    <w:rsid w:val="0002598E"/>
    <w:rsid w:val="00037D52"/>
    <w:rsid w:val="000450FC"/>
    <w:rsid w:val="00046C92"/>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473CC"/>
    <w:rsid w:val="00150304"/>
    <w:rsid w:val="0015296D"/>
    <w:rsid w:val="001550A2"/>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1F7254"/>
    <w:rsid w:val="002011F3"/>
    <w:rsid w:val="00201B85"/>
    <w:rsid w:val="002105F7"/>
    <w:rsid w:val="00220111"/>
    <w:rsid w:val="0022369C"/>
    <w:rsid w:val="0023077C"/>
    <w:rsid w:val="002320EB"/>
    <w:rsid w:val="0023696A"/>
    <w:rsid w:val="002422CB"/>
    <w:rsid w:val="00245E23"/>
    <w:rsid w:val="0025366D"/>
    <w:rsid w:val="00254F80"/>
    <w:rsid w:val="00262634"/>
    <w:rsid w:val="002643B3"/>
    <w:rsid w:val="00275984"/>
    <w:rsid w:val="00280EC9"/>
    <w:rsid w:val="00291D08"/>
    <w:rsid w:val="00293482"/>
    <w:rsid w:val="002A698D"/>
    <w:rsid w:val="002D7EA9"/>
    <w:rsid w:val="002E1211"/>
    <w:rsid w:val="002E2339"/>
    <w:rsid w:val="002E6D86"/>
    <w:rsid w:val="002F6935"/>
    <w:rsid w:val="00312559"/>
    <w:rsid w:val="003204B8"/>
    <w:rsid w:val="0033692F"/>
    <w:rsid w:val="00346223"/>
    <w:rsid w:val="003466E4"/>
    <w:rsid w:val="003A04E7"/>
    <w:rsid w:val="003A4991"/>
    <w:rsid w:val="003A6E1A"/>
    <w:rsid w:val="003B2172"/>
    <w:rsid w:val="003D46B7"/>
    <w:rsid w:val="003E746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4E2F2A"/>
    <w:rsid w:val="00503AB6"/>
    <w:rsid w:val="005047C5"/>
    <w:rsid w:val="00510920"/>
    <w:rsid w:val="00515B3E"/>
    <w:rsid w:val="00521812"/>
    <w:rsid w:val="00523D2C"/>
    <w:rsid w:val="00531C82"/>
    <w:rsid w:val="005339A8"/>
    <w:rsid w:val="00533FC1"/>
    <w:rsid w:val="0054564B"/>
    <w:rsid w:val="00545A13"/>
    <w:rsid w:val="00546343"/>
    <w:rsid w:val="00556A95"/>
    <w:rsid w:val="00557CD3"/>
    <w:rsid w:val="00560D3C"/>
    <w:rsid w:val="00567DE0"/>
    <w:rsid w:val="005735A5"/>
    <w:rsid w:val="00574571"/>
    <w:rsid w:val="005A5BE0"/>
    <w:rsid w:val="005B12E0"/>
    <w:rsid w:val="005C25A0"/>
    <w:rsid w:val="005D230D"/>
    <w:rsid w:val="00602F7D"/>
    <w:rsid w:val="00605952"/>
    <w:rsid w:val="00620677"/>
    <w:rsid w:val="00624032"/>
    <w:rsid w:val="0062587E"/>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0852"/>
    <w:rsid w:val="00701186"/>
    <w:rsid w:val="00707BE1"/>
    <w:rsid w:val="007238EB"/>
    <w:rsid w:val="00726B37"/>
    <w:rsid w:val="0072789A"/>
    <w:rsid w:val="007317C3"/>
    <w:rsid w:val="00734756"/>
    <w:rsid w:val="0073538B"/>
    <w:rsid w:val="00741BD0"/>
    <w:rsid w:val="007426E6"/>
    <w:rsid w:val="00746370"/>
    <w:rsid w:val="007555B3"/>
    <w:rsid w:val="00766889"/>
    <w:rsid w:val="00766A0D"/>
    <w:rsid w:val="00767F8C"/>
    <w:rsid w:val="00780B67"/>
    <w:rsid w:val="00786272"/>
    <w:rsid w:val="007A45EC"/>
    <w:rsid w:val="007B1099"/>
    <w:rsid w:val="007B6E18"/>
    <w:rsid w:val="007D0246"/>
    <w:rsid w:val="007F5873"/>
    <w:rsid w:val="00806382"/>
    <w:rsid w:val="00815F94"/>
    <w:rsid w:val="0082130C"/>
    <w:rsid w:val="008224E2"/>
    <w:rsid w:val="00825DC9"/>
    <w:rsid w:val="0082676D"/>
    <w:rsid w:val="00831055"/>
    <w:rsid w:val="00846F1F"/>
    <w:rsid w:val="00862BB9"/>
    <w:rsid w:val="0087201B"/>
    <w:rsid w:val="00877F10"/>
    <w:rsid w:val="00882091"/>
    <w:rsid w:val="008913D5"/>
    <w:rsid w:val="00893E75"/>
    <w:rsid w:val="008C2778"/>
    <w:rsid w:val="008C2F62"/>
    <w:rsid w:val="008D020E"/>
    <w:rsid w:val="008D1117"/>
    <w:rsid w:val="008D15A4"/>
    <w:rsid w:val="008F36E4"/>
    <w:rsid w:val="00930249"/>
    <w:rsid w:val="00933C8B"/>
    <w:rsid w:val="00936D22"/>
    <w:rsid w:val="009479B7"/>
    <w:rsid w:val="009553EC"/>
    <w:rsid w:val="0097330E"/>
    <w:rsid w:val="00974330"/>
    <w:rsid w:val="0097498C"/>
    <w:rsid w:val="00982766"/>
    <w:rsid w:val="009852C4"/>
    <w:rsid w:val="00985F26"/>
    <w:rsid w:val="0099583E"/>
    <w:rsid w:val="009A0242"/>
    <w:rsid w:val="009A57FF"/>
    <w:rsid w:val="009A59ED"/>
    <w:rsid w:val="009B5AA8"/>
    <w:rsid w:val="009C45A0"/>
    <w:rsid w:val="009C5642"/>
    <w:rsid w:val="009E13C3"/>
    <w:rsid w:val="009E6A30"/>
    <w:rsid w:val="009E79E5"/>
    <w:rsid w:val="009F07D4"/>
    <w:rsid w:val="009F29EB"/>
    <w:rsid w:val="00A001A0"/>
    <w:rsid w:val="00A1040B"/>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E76EC"/>
    <w:rsid w:val="00AF3016"/>
    <w:rsid w:val="00B03A45"/>
    <w:rsid w:val="00B2236C"/>
    <w:rsid w:val="00B22FE6"/>
    <w:rsid w:val="00B3033D"/>
    <w:rsid w:val="00B356AF"/>
    <w:rsid w:val="00B62087"/>
    <w:rsid w:val="00B62F41"/>
    <w:rsid w:val="00B73785"/>
    <w:rsid w:val="00B760E1"/>
    <w:rsid w:val="00B7722E"/>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314CA"/>
    <w:rsid w:val="00C34B42"/>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2402"/>
    <w:rsid w:val="00D9392F"/>
    <w:rsid w:val="00DA41F5"/>
    <w:rsid w:val="00DB5B54"/>
    <w:rsid w:val="00DB7E1B"/>
    <w:rsid w:val="00DC1D81"/>
    <w:rsid w:val="00E02C07"/>
    <w:rsid w:val="00E451EA"/>
    <w:rsid w:val="00E53E52"/>
    <w:rsid w:val="00E57F4B"/>
    <w:rsid w:val="00E63889"/>
    <w:rsid w:val="00E65EB7"/>
    <w:rsid w:val="00E71C8D"/>
    <w:rsid w:val="00E72360"/>
    <w:rsid w:val="00E972A7"/>
    <w:rsid w:val="00EA2839"/>
    <w:rsid w:val="00EB3E91"/>
    <w:rsid w:val="00EC415C"/>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2836"/>
    <w:rsid w:val="00F54A1D"/>
    <w:rsid w:val="00F573EA"/>
    <w:rsid w:val="00F57E9D"/>
    <w:rsid w:val="00FA6528"/>
    <w:rsid w:val="00FC2E17"/>
    <w:rsid w:val="00FC6387"/>
    <w:rsid w:val="00FC6802"/>
    <w:rsid w:val="00FD70A7"/>
    <w:rsid w:val="00FF09A0"/>
    <w:rsid w:val="761F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444D"/>
  <w15:docId w15:val="{929818CB-2A75-49FC-AF2C-31427C7E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rPr>
  </w:style>
  <w:style w:type="character" w:customStyle="1" w:styleId="a0">
    <w:uiPriority w:val="99"/>
    <w:semiHidden/>
    <w:unhideWhenUsed/>
    <w:rPr>
      <w:color w:val="605E5C"/>
      <w:shd w:val="clear" w:color="auto" w:fill="E1DFDD"/>
    </w:rPr>
  </w:style>
  <w:style w:type="paragraph" w:customStyle="1" w:styleId="Affiliation">
    <w:name w:val="Affiliation"/>
    <w:basedOn w:val="Normal"/>
    <w:rsid w:val="003D46B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67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cri.com/index.php/AC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2011-08-01T09:21:00Z</dcterms:created>
  <dcterms:modified xsi:type="dcterms:W3CDTF">2025-08-18T07:04:00Z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234C78FBF7DF41879531573F8CBFC004_13</vt:lpwstr>
  </property>
</Properties>
</file>