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3B0" w:rsidRDefault="003B43B0" w:rsidP="003B43B0">
      <w:pPr>
        <w:spacing w:line="240" w:lineRule="auto"/>
        <w:jc w:val="center"/>
        <w:rPr>
          <w:rFonts w:ascii="Times New Roman" w:eastAsia="Adobe Heiti Std R" w:hAnsi="Times New Roman" w:cs="Times New Roman"/>
          <w:b/>
          <w:bCs/>
        </w:rPr>
      </w:pPr>
      <w:r>
        <w:rPr>
          <w:rFonts w:ascii="Times New Roman" w:eastAsia="Adobe Heiti Std R" w:hAnsi="Times New Roman" w:cs="Times New Roman"/>
          <w:b/>
          <w:bCs/>
        </w:rPr>
        <w:t xml:space="preserve">ANTIMICROBIAL ACTIVITY OF </w:t>
      </w:r>
      <w:r w:rsidRPr="00C86AC7">
        <w:rPr>
          <w:rFonts w:ascii="Times New Roman" w:eastAsia="Adobe Heiti Std R" w:hAnsi="Times New Roman" w:cs="Times New Roman"/>
          <w:b/>
          <w:bCs/>
          <w:i/>
          <w:iCs/>
        </w:rPr>
        <w:t>VERNONIA AMYGDALINA</w:t>
      </w:r>
      <w:r w:rsidRPr="00C86AC7">
        <w:rPr>
          <w:rFonts w:ascii="Times New Roman" w:eastAsia="Adobe Heiti Std R" w:hAnsi="Times New Roman" w:cs="Times New Roman"/>
          <w:b/>
          <w:bCs/>
        </w:rPr>
        <w:t xml:space="preserve"> LEAVES </w:t>
      </w:r>
      <w:r>
        <w:rPr>
          <w:rFonts w:ascii="Times New Roman" w:eastAsia="Adobe Heiti Std R" w:hAnsi="Times New Roman" w:cs="Times New Roman"/>
          <w:b/>
          <w:bCs/>
        </w:rPr>
        <w:t xml:space="preserve">AQEUOUS </w:t>
      </w:r>
      <w:r w:rsidRPr="00C86AC7">
        <w:rPr>
          <w:rFonts w:ascii="Times New Roman" w:eastAsia="Adobe Heiti Std R" w:hAnsi="Times New Roman" w:cs="Times New Roman"/>
          <w:b/>
          <w:bCs/>
        </w:rPr>
        <w:t>EXTRACTS</w:t>
      </w:r>
      <w:r>
        <w:rPr>
          <w:rFonts w:ascii="Times New Roman" w:eastAsia="Adobe Heiti Std R" w:hAnsi="Times New Roman" w:cs="Times New Roman"/>
          <w:b/>
          <w:bCs/>
        </w:rPr>
        <w:t xml:space="preserve"> AGAINST MULTIDRU-RESISTANT BACTERIAL ISOLATES FROM </w:t>
      </w:r>
      <w:r w:rsidRPr="00C86AC7">
        <w:rPr>
          <w:rFonts w:ascii="Times New Roman" w:eastAsia="Adobe Heiti Std R" w:hAnsi="Times New Roman" w:cs="Times New Roman"/>
          <w:b/>
          <w:bCs/>
        </w:rPr>
        <w:t xml:space="preserve">POULTRY </w:t>
      </w:r>
      <w:r>
        <w:rPr>
          <w:rFonts w:ascii="Times New Roman" w:eastAsia="Adobe Heiti Std R" w:hAnsi="Times New Roman" w:cs="Times New Roman"/>
          <w:b/>
          <w:bCs/>
        </w:rPr>
        <w:t>CHICKENS</w:t>
      </w:r>
      <w:r w:rsidRPr="00C86AC7">
        <w:rPr>
          <w:rFonts w:ascii="Times New Roman" w:eastAsia="Adobe Heiti Std R" w:hAnsi="Times New Roman" w:cs="Times New Roman"/>
          <w:b/>
          <w:bCs/>
        </w:rPr>
        <w:t xml:space="preserve"> </w:t>
      </w:r>
      <w:r>
        <w:rPr>
          <w:rFonts w:ascii="Times New Roman" w:eastAsia="Adobe Heiti Std R" w:hAnsi="Times New Roman" w:cs="Times New Roman"/>
          <w:b/>
          <w:bCs/>
        </w:rPr>
        <w:t>IN BAUCHI METROPOLIS</w:t>
      </w:r>
    </w:p>
    <w:p w:rsidR="00FF7D54" w:rsidRDefault="00FF7D54" w:rsidP="00844AEA">
      <w:pPr>
        <w:spacing w:line="240" w:lineRule="auto"/>
        <w:rPr>
          <w:rStyle w:val="Hyperlink"/>
          <w:rFonts w:ascii="Times New Roman" w:eastAsia="Adobe Heiti Std R" w:hAnsi="Times New Roman" w:cs="Times New Roman"/>
        </w:rPr>
      </w:pPr>
      <w:bookmarkStart w:id="0" w:name="_Hlk204199871"/>
    </w:p>
    <w:p w:rsidR="00844AEA" w:rsidRPr="00844AEA" w:rsidRDefault="00844AEA" w:rsidP="00844AEA">
      <w:pPr>
        <w:spacing w:line="240" w:lineRule="auto"/>
        <w:jc w:val="center"/>
        <w:rPr>
          <w:rFonts w:ascii="Times New Roman" w:eastAsia="Adobe Heiti Std R" w:hAnsi="Times New Roman" w:cs="Times New Roman"/>
          <w:b/>
          <w:bCs/>
        </w:rPr>
      </w:pPr>
      <w:r w:rsidRPr="00844AEA">
        <w:rPr>
          <w:rFonts w:ascii="Times New Roman" w:eastAsia="Adobe Heiti Std R" w:hAnsi="Times New Roman" w:cs="Times New Roman"/>
          <w:b/>
          <w:bCs/>
        </w:rPr>
        <w:t>ABSTRACT</w:t>
      </w:r>
    </w:p>
    <w:bookmarkEnd w:id="0"/>
    <w:p w:rsidR="00F60216" w:rsidRPr="00F60216" w:rsidRDefault="00F60216" w:rsidP="00F60216">
      <w:pPr>
        <w:spacing w:after="0" w:line="278" w:lineRule="auto"/>
        <w:jc w:val="both"/>
        <w:rPr>
          <w:rFonts w:ascii="Times New Roman" w:hAnsi="Times New Roman" w:cs="Times New Roman"/>
          <w:sz w:val="22"/>
          <w:szCs w:val="22"/>
        </w:rPr>
      </w:pPr>
      <w:r w:rsidRPr="00F60216">
        <w:rPr>
          <w:rFonts w:ascii="Times New Roman" w:hAnsi="Times New Roman" w:cs="Times New Roman"/>
          <w:b/>
          <w:bCs/>
          <w:sz w:val="22"/>
          <w:szCs w:val="22"/>
        </w:rPr>
        <w:t xml:space="preserve">Background and Aim: </w:t>
      </w:r>
      <w:r w:rsidRPr="00F60216">
        <w:rPr>
          <w:rFonts w:ascii="Times New Roman" w:hAnsi="Times New Roman" w:cs="Times New Roman"/>
          <w:sz w:val="22"/>
          <w:szCs w:val="22"/>
        </w:rPr>
        <w:t xml:space="preserve">The rise of </w:t>
      </w:r>
      <w:r w:rsidR="00844AEA" w:rsidRPr="00F60216">
        <w:rPr>
          <w:rFonts w:ascii="Times New Roman" w:hAnsi="Times New Roman" w:cs="Times New Roman"/>
          <w:sz w:val="22"/>
          <w:szCs w:val="22"/>
        </w:rPr>
        <w:t>Multidrug-resistant</w:t>
      </w:r>
      <w:r w:rsidRPr="00F60216">
        <w:rPr>
          <w:rFonts w:ascii="Times New Roman" w:hAnsi="Times New Roman" w:cs="Times New Roman"/>
          <w:sz w:val="22"/>
          <w:szCs w:val="22"/>
        </w:rPr>
        <w:t xml:space="preserve"> (MDR) bacteria in poultry due to excessive antibiotic use presents a serious public health concern, especially in regions like Bauchi Metropolis where poultry farming is widespread. There is increasing interest in exploring natural plant-based alternatives to antibiotics. </w:t>
      </w:r>
      <w:r w:rsidRPr="00F60216">
        <w:rPr>
          <w:rFonts w:ascii="Times New Roman" w:hAnsi="Times New Roman" w:cs="Times New Roman"/>
          <w:i/>
          <w:iCs/>
          <w:sz w:val="22"/>
          <w:szCs w:val="22"/>
        </w:rPr>
        <w:t>Vernonia amygdalina</w:t>
      </w:r>
      <w:r w:rsidRPr="00F60216">
        <w:rPr>
          <w:rFonts w:ascii="Times New Roman" w:hAnsi="Times New Roman" w:cs="Times New Roman"/>
          <w:sz w:val="22"/>
          <w:szCs w:val="22"/>
        </w:rPr>
        <w:t xml:space="preserve"> (bitter leaf) is a medicinal plant traditionally used for its antimicrobial properties, but its effectiveness against MDR bacteria from poultry sources remains under-researched. The study aims to evaluate the antimicrobial activity of aqueous extracts of </w:t>
      </w:r>
      <w:r w:rsidRPr="00F60216">
        <w:rPr>
          <w:rFonts w:ascii="Times New Roman" w:hAnsi="Times New Roman" w:cs="Times New Roman"/>
          <w:i/>
          <w:iCs/>
          <w:sz w:val="22"/>
          <w:szCs w:val="22"/>
        </w:rPr>
        <w:t>Vernonia amygdalina</w:t>
      </w:r>
      <w:r w:rsidRPr="00F60216">
        <w:rPr>
          <w:rFonts w:ascii="Times New Roman" w:hAnsi="Times New Roman" w:cs="Times New Roman"/>
          <w:sz w:val="22"/>
          <w:szCs w:val="22"/>
        </w:rPr>
        <w:t xml:space="preserve"> leaves against </w:t>
      </w:r>
      <w:r w:rsidR="00844AEA" w:rsidRPr="00F60216">
        <w:rPr>
          <w:rFonts w:ascii="Times New Roman" w:hAnsi="Times New Roman" w:cs="Times New Roman"/>
          <w:sz w:val="22"/>
          <w:szCs w:val="22"/>
        </w:rPr>
        <w:t>Multidrug-resistant</w:t>
      </w:r>
      <w:r w:rsidRPr="00F60216">
        <w:rPr>
          <w:rFonts w:ascii="Times New Roman" w:hAnsi="Times New Roman" w:cs="Times New Roman"/>
          <w:sz w:val="22"/>
          <w:szCs w:val="22"/>
        </w:rPr>
        <w:t xml:space="preserve"> bacterial isolates obtained from poultry chickens in Bauchi Metropolis.</w:t>
      </w:r>
    </w:p>
    <w:p w:rsidR="00F60216" w:rsidRPr="00F60216" w:rsidRDefault="00F60216" w:rsidP="00F60216">
      <w:pPr>
        <w:spacing w:after="0" w:line="278" w:lineRule="auto"/>
        <w:jc w:val="both"/>
        <w:rPr>
          <w:rFonts w:ascii="Times New Roman" w:hAnsi="Times New Roman" w:cs="Times New Roman"/>
          <w:sz w:val="22"/>
          <w:szCs w:val="22"/>
        </w:rPr>
      </w:pPr>
      <w:r w:rsidRPr="00F60216">
        <w:rPr>
          <w:rFonts w:ascii="Times New Roman" w:hAnsi="Times New Roman" w:cs="Times New Roman"/>
          <w:b/>
          <w:bCs/>
          <w:sz w:val="22"/>
          <w:szCs w:val="22"/>
        </w:rPr>
        <w:t>Place and Duration of Study:</w:t>
      </w:r>
      <w:r w:rsidRPr="00F60216">
        <w:rPr>
          <w:rFonts w:ascii="Times New Roman" w:hAnsi="Times New Roman" w:cs="Times New Roman"/>
          <w:sz w:val="22"/>
          <w:szCs w:val="22"/>
        </w:rPr>
        <w:t xml:space="preserve"> This study was carried out in the Abubakar Tafawa Balewa University (ATBU), Bauchi, Nigeria, in a period extended from August 2024 to March 2025. </w:t>
      </w:r>
    </w:p>
    <w:p w:rsidR="00F60216" w:rsidRPr="00F60216" w:rsidRDefault="00F60216" w:rsidP="00F60216">
      <w:pPr>
        <w:pStyle w:val="Default"/>
        <w:jc w:val="both"/>
        <w:rPr>
          <w:rFonts w:ascii="Times New Roman" w:eastAsia="Times New Roman" w:hAnsi="Times New Roman" w:cs="Times New Roman"/>
          <w:sz w:val="22"/>
          <w:szCs w:val="22"/>
        </w:rPr>
      </w:pPr>
      <w:r w:rsidRPr="00F60216">
        <w:rPr>
          <w:rFonts w:ascii="Times New Roman" w:hAnsi="Times New Roman" w:cs="Times New Roman"/>
          <w:b/>
          <w:bCs/>
          <w:sz w:val="22"/>
          <w:szCs w:val="22"/>
        </w:rPr>
        <w:t xml:space="preserve">Methodology: </w:t>
      </w:r>
      <w:r w:rsidRPr="00F60216">
        <w:rPr>
          <w:rFonts w:ascii="Times New Roman" w:hAnsi="Times New Roman" w:cs="Times New Roman"/>
          <w:sz w:val="22"/>
          <w:szCs w:val="22"/>
        </w:rPr>
        <w:t xml:space="preserve">Cloacal rectal swab samples of poultry birds were collected using a swab stick. The samples were immediately transported and processed in the Microbiology laboratory at Yelwa Campus. </w:t>
      </w:r>
      <w:r w:rsidRPr="00F60216">
        <w:rPr>
          <w:rFonts w:ascii="Times New Roman" w:eastAsia="Times New Roman" w:hAnsi="Times New Roman" w:cs="Times New Roman"/>
          <w:sz w:val="22"/>
          <w:szCs w:val="22"/>
        </w:rPr>
        <w:t xml:space="preserve">Bacterial identification was performed using standard microbiological techniques, including Gram staining, selective media culture, and microscopy. Antimicrobial susceptibility was evaluated using the Kirby-Buer disc diffusion method, while the effects of </w:t>
      </w:r>
      <w:r w:rsidRPr="00F60216">
        <w:rPr>
          <w:rFonts w:ascii="Times New Roman" w:eastAsia="Times New Roman" w:hAnsi="Times New Roman" w:cs="Times New Roman"/>
          <w:i/>
          <w:iCs/>
          <w:sz w:val="22"/>
          <w:szCs w:val="22"/>
        </w:rPr>
        <w:t>V. amygdalina</w:t>
      </w:r>
      <w:r w:rsidRPr="00F60216">
        <w:rPr>
          <w:rFonts w:ascii="Times New Roman" w:eastAsia="Times New Roman" w:hAnsi="Times New Roman" w:cs="Times New Roman"/>
          <w:sz w:val="22"/>
          <w:szCs w:val="22"/>
        </w:rPr>
        <w:t xml:space="preserve"> leaf extracts were tested using aqueous extractions. </w:t>
      </w:r>
    </w:p>
    <w:p w:rsidR="00F60216" w:rsidRPr="00F60216" w:rsidRDefault="00F60216" w:rsidP="003B43B0">
      <w:pPr>
        <w:pStyle w:val="Default"/>
        <w:jc w:val="both"/>
        <w:rPr>
          <w:rFonts w:ascii="Times New Roman" w:hAnsi="Times New Roman" w:cs="Times New Roman"/>
          <w:b/>
          <w:bCs/>
          <w:sz w:val="22"/>
          <w:szCs w:val="22"/>
        </w:rPr>
      </w:pPr>
      <w:r w:rsidRPr="00F60216">
        <w:rPr>
          <w:b/>
          <w:bCs/>
          <w:sz w:val="22"/>
          <w:szCs w:val="22"/>
        </w:rPr>
        <w:t xml:space="preserve">Results: </w:t>
      </w:r>
      <w:r w:rsidRPr="00F60216">
        <w:rPr>
          <w:rFonts w:ascii="Times New Roman" w:eastAsia="Times New Roman" w:hAnsi="Times New Roman" w:cs="Times New Roman"/>
          <w:sz w:val="22"/>
          <w:szCs w:val="22"/>
        </w:rPr>
        <w:t xml:space="preserve">Eight bacterial species were identified, with </w:t>
      </w:r>
      <w:r w:rsidRPr="00F60216">
        <w:rPr>
          <w:rFonts w:ascii="Times New Roman" w:eastAsia="Times New Roman" w:hAnsi="Times New Roman" w:cs="Times New Roman"/>
          <w:i/>
          <w:iCs/>
          <w:sz w:val="22"/>
          <w:szCs w:val="22"/>
        </w:rPr>
        <w:t>Escherichia coli</w:t>
      </w:r>
      <w:r w:rsidRPr="00F60216">
        <w:rPr>
          <w:rFonts w:ascii="Times New Roman" w:eastAsia="Times New Roman" w:hAnsi="Times New Roman" w:cs="Times New Roman"/>
          <w:sz w:val="22"/>
          <w:szCs w:val="22"/>
        </w:rPr>
        <w:t xml:space="preserve"> being the most prevalent (26.6%), followed by </w:t>
      </w:r>
      <w:r w:rsidRPr="00F60216">
        <w:rPr>
          <w:rFonts w:ascii="Times New Roman" w:eastAsia="Times New Roman" w:hAnsi="Times New Roman" w:cs="Times New Roman"/>
          <w:i/>
          <w:iCs/>
          <w:sz w:val="22"/>
          <w:szCs w:val="22"/>
        </w:rPr>
        <w:t>Staphylococcus aureus</w:t>
      </w:r>
      <w:r w:rsidRPr="00F60216">
        <w:rPr>
          <w:rFonts w:ascii="Times New Roman" w:eastAsia="Times New Roman" w:hAnsi="Times New Roman" w:cs="Times New Roman"/>
          <w:sz w:val="22"/>
          <w:szCs w:val="22"/>
        </w:rPr>
        <w:t xml:space="preserve"> (14.4%) and </w:t>
      </w:r>
      <w:r w:rsidRPr="00F60216">
        <w:rPr>
          <w:rFonts w:ascii="Times New Roman" w:eastAsia="Times New Roman" w:hAnsi="Times New Roman" w:cs="Times New Roman"/>
          <w:i/>
          <w:iCs/>
          <w:sz w:val="22"/>
          <w:szCs w:val="22"/>
        </w:rPr>
        <w:t>Streptococcus pyogenes</w:t>
      </w:r>
      <w:r w:rsidRPr="00F60216">
        <w:rPr>
          <w:rFonts w:ascii="Times New Roman" w:eastAsia="Times New Roman" w:hAnsi="Times New Roman" w:cs="Times New Roman"/>
          <w:sz w:val="22"/>
          <w:szCs w:val="22"/>
        </w:rPr>
        <w:t xml:space="preserve"> (14.4%). Antibiotic susceptibility testing revealed high resistance rates to commonly used antibiotics, with 111 isolates classified as MDR. </w:t>
      </w:r>
      <w:r w:rsidRPr="00F60216">
        <w:rPr>
          <w:rFonts w:ascii="Times New Roman" w:eastAsia="Times New Roman" w:hAnsi="Times New Roman" w:cs="Times New Roman"/>
          <w:i/>
          <w:iCs/>
          <w:sz w:val="22"/>
          <w:szCs w:val="22"/>
        </w:rPr>
        <w:t>E. coli</w:t>
      </w:r>
      <w:r w:rsidRPr="00F60216">
        <w:rPr>
          <w:rFonts w:ascii="Times New Roman" w:eastAsia="Times New Roman" w:hAnsi="Times New Roman" w:cs="Times New Roman"/>
          <w:sz w:val="22"/>
          <w:szCs w:val="22"/>
        </w:rPr>
        <w:t xml:space="preserve"> exhibited the highest MDR prevalence (31.5%), showing significant resistance to azithromycin, amoxicillin, ceftriaxone, and ciprofloxacin. The antimicrobial susceptibility testing of </w:t>
      </w:r>
      <w:r w:rsidRPr="00F60216">
        <w:rPr>
          <w:rFonts w:ascii="Times New Roman" w:eastAsia="Times New Roman" w:hAnsi="Times New Roman" w:cs="Times New Roman"/>
          <w:i/>
          <w:iCs/>
          <w:sz w:val="22"/>
          <w:szCs w:val="22"/>
        </w:rPr>
        <w:t>V. amygdalina</w:t>
      </w:r>
      <w:r w:rsidRPr="00F60216">
        <w:rPr>
          <w:rFonts w:ascii="Times New Roman" w:eastAsia="Times New Roman" w:hAnsi="Times New Roman" w:cs="Times New Roman"/>
          <w:sz w:val="22"/>
          <w:szCs w:val="22"/>
        </w:rPr>
        <w:t xml:space="preserve"> extracts demonstrated inhibitory effects on most MDR isolates, with minimum inhibitory concentrations (MIC) of 50.0 mg/ml for the aqueous extract. However, 28 isolates (25.2%) remained resistant to the extracts</w:t>
      </w:r>
    </w:p>
    <w:p w:rsidR="003B43B0" w:rsidRPr="00F60216" w:rsidRDefault="003B43B0" w:rsidP="003B43B0">
      <w:pPr>
        <w:pStyle w:val="Default"/>
        <w:jc w:val="both"/>
        <w:rPr>
          <w:rFonts w:ascii="Times New Roman" w:hAnsi="Times New Roman" w:cs="Times New Roman"/>
          <w:sz w:val="22"/>
          <w:szCs w:val="22"/>
        </w:rPr>
      </w:pPr>
      <w:r w:rsidRPr="00F60216">
        <w:rPr>
          <w:rFonts w:ascii="Times New Roman" w:hAnsi="Times New Roman" w:cs="Times New Roman"/>
          <w:b/>
          <w:bCs/>
          <w:sz w:val="22"/>
          <w:szCs w:val="22"/>
        </w:rPr>
        <w:t>Conclusion:</w:t>
      </w:r>
      <w:r w:rsidRPr="00F60216">
        <w:rPr>
          <w:b/>
          <w:bCs/>
          <w:sz w:val="22"/>
          <w:szCs w:val="22"/>
        </w:rPr>
        <w:t xml:space="preserve"> </w:t>
      </w:r>
      <w:r w:rsidRPr="00F60216">
        <w:rPr>
          <w:rFonts w:ascii="Times New Roman" w:hAnsi="Times New Roman" w:cs="Times New Roman"/>
          <w:sz w:val="22"/>
          <w:szCs w:val="22"/>
        </w:rPr>
        <w:t xml:space="preserve">The study reveals broader concern of antibiotic resistance among poultry-associated bacteria. It also shows </w:t>
      </w:r>
      <w:r w:rsidRPr="00F60216">
        <w:rPr>
          <w:rStyle w:val="Emphasis"/>
          <w:rFonts w:ascii="Times New Roman" w:hAnsi="Times New Roman" w:cs="Times New Roman"/>
          <w:sz w:val="22"/>
          <w:szCs w:val="22"/>
        </w:rPr>
        <w:t>Vernonia amygdalina</w:t>
      </w:r>
      <w:r w:rsidRPr="00F60216">
        <w:rPr>
          <w:rFonts w:ascii="Times New Roman" w:hAnsi="Times New Roman" w:cs="Times New Roman"/>
          <w:sz w:val="22"/>
          <w:szCs w:val="22"/>
        </w:rPr>
        <w:t xml:space="preserve"> possesses antimicrobial potential and could serve as an alternative to synthetic antibiotics for managing MDR bacterial infections in poultry. Further research is required to standardize its application and explore additional treatment options, as some isolates exhibited resistance to </w:t>
      </w:r>
      <w:r w:rsidRPr="00F60216">
        <w:rPr>
          <w:rStyle w:val="Emphasis"/>
          <w:rFonts w:ascii="Times New Roman" w:hAnsi="Times New Roman" w:cs="Times New Roman"/>
          <w:sz w:val="22"/>
          <w:szCs w:val="22"/>
        </w:rPr>
        <w:t>Vernonia amygdalina</w:t>
      </w:r>
      <w:r w:rsidRPr="00F60216">
        <w:rPr>
          <w:rFonts w:ascii="Times New Roman" w:hAnsi="Times New Roman" w:cs="Times New Roman"/>
          <w:sz w:val="22"/>
          <w:szCs w:val="22"/>
        </w:rPr>
        <w:t xml:space="preserve"> extracts.</w:t>
      </w:r>
    </w:p>
    <w:p w:rsidR="003B43B0" w:rsidRPr="00F60216" w:rsidRDefault="003B43B0" w:rsidP="003B43B0">
      <w:pPr>
        <w:pStyle w:val="Default"/>
        <w:jc w:val="both"/>
        <w:rPr>
          <w:rFonts w:ascii="Times New Roman" w:hAnsi="Times New Roman" w:cs="Times New Roman"/>
          <w:sz w:val="22"/>
          <w:szCs w:val="22"/>
        </w:rPr>
      </w:pPr>
    </w:p>
    <w:p w:rsidR="003B43B0" w:rsidRPr="00F60216" w:rsidRDefault="003B43B0" w:rsidP="003B43B0">
      <w:pPr>
        <w:spacing w:after="0" w:line="240" w:lineRule="auto"/>
        <w:rPr>
          <w:rFonts w:ascii="Times New Roman" w:hAnsi="Times New Roman" w:cs="Times New Roman"/>
          <w:sz w:val="22"/>
          <w:szCs w:val="22"/>
        </w:rPr>
      </w:pPr>
      <w:r w:rsidRPr="00F60216">
        <w:rPr>
          <w:rFonts w:ascii="Times New Roman" w:hAnsi="Times New Roman" w:cs="Times New Roman"/>
          <w:i/>
          <w:iCs/>
          <w:sz w:val="22"/>
          <w:szCs w:val="22"/>
        </w:rPr>
        <w:t>Keywords: poultry birds; Vernonia amygdalina; Aqueous extract; Antimicrobial Resistances; Multidrug Resistance.</w:t>
      </w:r>
    </w:p>
    <w:p w:rsidR="003B43B0" w:rsidRDefault="003B43B0"/>
    <w:p w:rsidR="00FE7625" w:rsidRDefault="00FE7625"/>
    <w:p w:rsidR="003B43B0" w:rsidRPr="00FE7625" w:rsidRDefault="00FE7625" w:rsidP="00FE7625">
      <w:pPr>
        <w:spacing w:after="0" w:line="240" w:lineRule="auto"/>
        <w:rPr>
          <w:rFonts w:ascii="Times New Roman" w:hAnsi="Times New Roman" w:cs="Times New Roman"/>
          <w:b/>
          <w:bCs/>
        </w:rPr>
      </w:pPr>
      <w:r>
        <w:rPr>
          <w:rFonts w:ascii="Times New Roman" w:hAnsi="Times New Roman" w:cs="Times New Roman"/>
          <w:b/>
          <w:bCs/>
        </w:rPr>
        <w:t xml:space="preserve">1. </w:t>
      </w:r>
      <w:r w:rsidR="003B43B0" w:rsidRPr="00FE7625">
        <w:rPr>
          <w:rFonts w:ascii="Times New Roman" w:hAnsi="Times New Roman" w:cs="Times New Roman"/>
          <w:b/>
          <w:bCs/>
        </w:rPr>
        <w:t>INTRODUCTION</w:t>
      </w:r>
    </w:p>
    <w:p w:rsidR="003B43B0" w:rsidRDefault="003B43B0" w:rsidP="00FE7625">
      <w:pPr>
        <w:spacing w:after="0" w:line="240" w:lineRule="auto"/>
        <w:jc w:val="both"/>
        <w:rPr>
          <w:rFonts w:ascii="Times New Roman" w:hAnsi="Times New Roman" w:cs="Times New Roman"/>
        </w:rPr>
      </w:pPr>
      <w:r w:rsidRPr="00FE6878">
        <w:rPr>
          <w:rFonts w:ascii="Times New Roman" w:hAnsi="Times New Roman" w:cs="Times New Roman"/>
        </w:rPr>
        <w:t>The potential of the poultry industry to contribute to the gross domestic product (GDP) of any nation cannot be underestimated. Poultry meat and eggs have significantly improved living standards, particularly in developing countries. The use of antibiotics in poultry began with the discoveries of penicillin, streptomycin, and chlortetracycline in the 1940s. These drugs were instrumental in outbreak control, helping maintain the health of birds' digestive tracts and allowing chickens to gain weight efficiently with less feed</w:t>
      </w:r>
      <w:r>
        <w:rPr>
          <w:rFonts w:ascii="Times New Roman" w:hAnsi="Times New Roman" w:cs="Times New Roman"/>
        </w:rPr>
        <w:t xml:space="preserve"> </w:t>
      </w:r>
      <w:r w:rsidRPr="00E045EE">
        <w:rPr>
          <w:rFonts w:ascii="Times New Roman" w:hAnsi="Times New Roman" w:cs="Times New Roman"/>
        </w:rPr>
        <w:t>[</w:t>
      </w:r>
      <w:r>
        <w:rPr>
          <w:rFonts w:ascii="Times New Roman" w:hAnsi="Times New Roman" w:cs="Times New Roman"/>
        </w:rPr>
        <w:t>1</w:t>
      </w:r>
      <w:r w:rsidRPr="00E045EE">
        <w:rPr>
          <w:rFonts w:ascii="Times New Roman" w:hAnsi="Times New Roman" w:cs="Times New Roman"/>
        </w:rPr>
        <w:t>]</w:t>
      </w:r>
      <w:r>
        <w:rPr>
          <w:rFonts w:ascii="Times New Roman" w:hAnsi="Times New Roman" w:cs="Times New Roman"/>
        </w:rPr>
        <w:t xml:space="preserve">. </w:t>
      </w:r>
      <w:r w:rsidRPr="00FE6878">
        <w:rPr>
          <w:rFonts w:ascii="Times New Roman" w:hAnsi="Times New Roman" w:cs="Times New Roman"/>
        </w:rPr>
        <w:t xml:space="preserve"> Additionally, antibiotics have </w:t>
      </w:r>
      <w:r w:rsidRPr="00FE6878">
        <w:rPr>
          <w:rFonts w:ascii="Times New Roman" w:hAnsi="Times New Roman" w:cs="Times New Roman"/>
        </w:rPr>
        <w:lastRenderedPageBreak/>
        <w:t>been shown to promote a beneficial microbiome, support improved immune function, and enhance gut health, thereby leading to better feed efficiency</w:t>
      </w:r>
      <w:r>
        <w:rPr>
          <w:rFonts w:ascii="Times New Roman" w:hAnsi="Times New Roman" w:cs="Times New Roman"/>
        </w:rPr>
        <w:t xml:space="preserve"> </w:t>
      </w:r>
      <w:r w:rsidRPr="00E045EE">
        <w:rPr>
          <w:rFonts w:ascii="Times New Roman" w:hAnsi="Times New Roman" w:cs="Times New Roman"/>
        </w:rPr>
        <w:t>[</w:t>
      </w:r>
      <w:r>
        <w:rPr>
          <w:rFonts w:ascii="Times New Roman" w:hAnsi="Times New Roman" w:cs="Times New Roman"/>
        </w:rPr>
        <w:t>2</w:t>
      </w:r>
      <w:r w:rsidRPr="00E045EE">
        <w:rPr>
          <w:rFonts w:ascii="Times New Roman" w:hAnsi="Times New Roman" w:cs="Times New Roman"/>
        </w:rPr>
        <w:t>]</w:t>
      </w:r>
      <w:r>
        <w:rPr>
          <w:rFonts w:ascii="Times New Roman" w:hAnsi="Times New Roman" w:cs="Times New Roman"/>
        </w:rPr>
        <w:t xml:space="preserve">. </w:t>
      </w:r>
      <w:r w:rsidRPr="00FE6878">
        <w:rPr>
          <w:rFonts w:ascii="Times New Roman" w:hAnsi="Times New Roman" w:cs="Times New Roman"/>
        </w:rPr>
        <w:t xml:space="preserve"> However, it has been observed that the advantages associated with antibiotics, especially when used uncontrollably, have led to several serious consequences, such as antibiotic resistance in birds, other animals, and humans</w:t>
      </w:r>
      <w:r>
        <w:rPr>
          <w:rFonts w:ascii="Times New Roman" w:hAnsi="Times New Roman" w:cs="Times New Roman"/>
        </w:rPr>
        <w:t xml:space="preserve"> </w:t>
      </w:r>
      <w:r w:rsidRPr="00E045EE">
        <w:rPr>
          <w:rFonts w:ascii="Times New Roman" w:hAnsi="Times New Roman" w:cs="Times New Roman"/>
        </w:rPr>
        <w:t>[</w:t>
      </w:r>
      <w:r>
        <w:rPr>
          <w:rFonts w:ascii="Times New Roman" w:hAnsi="Times New Roman" w:cs="Times New Roman"/>
        </w:rPr>
        <w:t>3</w:t>
      </w:r>
      <w:r w:rsidRPr="00E045EE">
        <w:rPr>
          <w:rFonts w:ascii="Times New Roman" w:hAnsi="Times New Roman" w:cs="Times New Roman"/>
        </w:rPr>
        <w:t>]</w:t>
      </w:r>
      <w:r w:rsidRPr="00FE6878">
        <w:rPr>
          <w:rFonts w:ascii="Times New Roman" w:hAnsi="Times New Roman" w:cs="Times New Roman"/>
        </w:rPr>
        <w:t xml:space="preserve">. </w:t>
      </w:r>
    </w:p>
    <w:p w:rsidR="003B43B0" w:rsidRDefault="003B43B0" w:rsidP="00FE7625">
      <w:pPr>
        <w:spacing w:after="0" w:line="240" w:lineRule="auto"/>
        <w:jc w:val="both"/>
        <w:rPr>
          <w:rFonts w:ascii="Times New Roman" w:hAnsi="Times New Roman" w:cs="Times New Roman"/>
          <w:bCs/>
        </w:rPr>
      </w:pPr>
      <w:r w:rsidRPr="00FE6878">
        <w:rPr>
          <w:rFonts w:ascii="Times New Roman" w:hAnsi="Times New Roman" w:cs="Times New Roman"/>
        </w:rPr>
        <w:t>Multidrug resistance (MDR) is a significant public health issue that occurs when bacteria become resistant to two or more antimicrobial drugs, rendering previously effective treatments ineffective</w:t>
      </w:r>
      <w:r>
        <w:rPr>
          <w:rFonts w:ascii="Times New Roman" w:hAnsi="Times New Roman" w:cs="Times New Roman"/>
        </w:rPr>
        <w:t xml:space="preserve"> </w:t>
      </w:r>
      <w:r w:rsidRPr="00E045EE">
        <w:rPr>
          <w:rFonts w:ascii="Times New Roman" w:hAnsi="Times New Roman" w:cs="Times New Roman"/>
        </w:rPr>
        <w:t>[</w:t>
      </w:r>
      <w:r>
        <w:rPr>
          <w:rFonts w:ascii="Times New Roman" w:hAnsi="Times New Roman" w:cs="Times New Roman"/>
        </w:rPr>
        <w:t>4</w:t>
      </w:r>
      <w:r w:rsidRPr="00E045EE">
        <w:rPr>
          <w:rFonts w:ascii="Times New Roman" w:hAnsi="Times New Roman" w:cs="Times New Roman"/>
        </w:rPr>
        <w:t>]</w:t>
      </w:r>
      <w:r>
        <w:rPr>
          <w:rFonts w:ascii="Times New Roman" w:hAnsi="Times New Roman" w:cs="Times New Roman"/>
        </w:rPr>
        <w:t>.</w:t>
      </w:r>
      <w:r w:rsidRPr="00FE6878">
        <w:rPr>
          <w:rFonts w:ascii="Times New Roman" w:hAnsi="Times New Roman" w:cs="Times New Roman"/>
        </w:rPr>
        <w:t xml:space="preserve"> Antibiotic-resistant (AMR) bacteria are naturally present in the environment because many antibiotics are produced by other organisms, such as fungi (e.g., penicillin) and soil bacteria (e.g., streptomycin, chloramphenicol, and tetracycline</w:t>
      </w:r>
      <w:r>
        <w:rPr>
          <w:rFonts w:ascii="Times New Roman" w:hAnsi="Times New Roman" w:cs="Times New Roman"/>
        </w:rPr>
        <w:t xml:space="preserve"> </w:t>
      </w:r>
      <w:r w:rsidRPr="00E045EE">
        <w:rPr>
          <w:rFonts w:ascii="Times New Roman" w:hAnsi="Times New Roman" w:cs="Times New Roman"/>
        </w:rPr>
        <w:t>[</w:t>
      </w:r>
      <w:r>
        <w:rPr>
          <w:rFonts w:ascii="Times New Roman" w:hAnsi="Times New Roman" w:cs="Times New Roman"/>
        </w:rPr>
        <w:t>5</w:t>
      </w:r>
      <w:r w:rsidRPr="00E045EE">
        <w:rPr>
          <w:rFonts w:ascii="Times New Roman" w:hAnsi="Times New Roman" w:cs="Times New Roman"/>
        </w:rPr>
        <w:t>]</w:t>
      </w:r>
      <w:r>
        <w:rPr>
          <w:rFonts w:ascii="Times New Roman" w:hAnsi="Times New Roman" w:cs="Times New Roman"/>
        </w:rPr>
        <w:t xml:space="preserve">. </w:t>
      </w:r>
      <w:r w:rsidRPr="00FE6878">
        <w:rPr>
          <w:rFonts w:ascii="Times New Roman" w:hAnsi="Times New Roman" w:cs="Times New Roman"/>
        </w:rPr>
        <w:t>Acquired bacterial resistance can occur through several general mechanisms, including inactivation, target alteration, decreased permeability, and increased efflux</w:t>
      </w:r>
      <w:r>
        <w:rPr>
          <w:rFonts w:ascii="Times New Roman" w:hAnsi="Times New Roman" w:cs="Times New Roman"/>
        </w:rPr>
        <w:t xml:space="preserve"> </w:t>
      </w:r>
      <w:r w:rsidRPr="00E045EE">
        <w:rPr>
          <w:rFonts w:ascii="Times New Roman" w:hAnsi="Times New Roman" w:cs="Times New Roman"/>
        </w:rPr>
        <w:t>[</w:t>
      </w:r>
      <w:r>
        <w:rPr>
          <w:rFonts w:ascii="Times New Roman" w:hAnsi="Times New Roman" w:cs="Times New Roman"/>
        </w:rPr>
        <w:t>4</w:t>
      </w:r>
      <w:r w:rsidRPr="00E045EE">
        <w:rPr>
          <w:rFonts w:ascii="Times New Roman" w:hAnsi="Times New Roman" w:cs="Times New Roman"/>
        </w:rPr>
        <w:t>]</w:t>
      </w:r>
      <w:r>
        <w:rPr>
          <w:rFonts w:ascii="Times New Roman" w:hAnsi="Times New Roman" w:cs="Times New Roman"/>
        </w:rPr>
        <w:t>.</w:t>
      </w:r>
      <w:r w:rsidRPr="00FE6878">
        <w:rPr>
          <w:rFonts w:ascii="Times New Roman" w:hAnsi="Times New Roman" w:cs="Times New Roman"/>
        </w:rPr>
        <w:t xml:space="preserve"> This research focuses on isolating common bacterial pathogens associated with poultry birds. Bacteria frequently reported in connection with poultry include </w:t>
      </w:r>
      <w:r w:rsidRPr="00713F8D">
        <w:rPr>
          <w:rFonts w:ascii="Times New Roman" w:hAnsi="Times New Roman" w:cs="Times New Roman"/>
          <w:i/>
          <w:iCs/>
        </w:rPr>
        <w:t xml:space="preserve">Enterobacter aerogenes, Salmonella spp., Listeria monocytogenes, Staphylococcus aureus, Proteus spp., Escherichia coli, Riemerella anatipestifer, Pseudomonas spp., Klebsiella pneumoniae, Acinetobacter spp., Enterococcus spp., </w:t>
      </w:r>
      <w:r w:rsidRPr="00713F8D">
        <w:rPr>
          <w:rFonts w:ascii="Times New Roman" w:hAnsi="Times New Roman" w:cs="Times New Roman"/>
        </w:rPr>
        <w:t>and</w:t>
      </w:r>
      <w:r w:rsidRPr="00713F8D">
        <w:rPr>
          <w:rFonts w:ascii="Times New Roman" w:hAnsi="Times New Roman" w:cs="Times New Roman"/>
          <w:i/>
          <w:iCs/>
        </w:rPr>
        <w:t xml:space="preserve"> Streptococcus spp.</w:t>
      </w:r>
      <w:r>
        <w:rPr>
          <w:rFonts w:ascii="Times New Roman" w:hAnsi="Times New Roman" w:cs="Times New Roman"/>
        </w:rPr>
        <w:t xml:space="preserve"> </w:t>
      </w:r>
      <w:r w:rsidRPr="00E045EE">
        <w:rPr>
          <w:rFonts w:ascii="Times New Roman" w:hAnsi="Times New Roman" w:cs="Times New Roman"/>
        </w:rPr>
        <w:t>[</w:t>
      </w:r>
      <w:r>
        <w:rPr>
          <w:rFonts w:ascii="Times New Roman" w:hAnsi="Times New Roman" w:cs="Times New Roman"/>
        </w:rPr>
        <w:t>6,7,8</w:t>
      </w:r>
      <w:r w:rsidRPr="00E045EE">
        <w:rPr>
          <w:rFonts w:ascii="Times New Roman" w:hAnsi="Times New Roman" w:cs="Times New Roman"/>
        </w:rPr>
        <w:t>]</w:t>
      </w:r>
      <w:r>
        <w:rPr>
          <w:rFonts w:ascii="Times New Roman" w:hAnsi="Times New Roman" w:cs="Times New Roman"/>
        </w:rPr>
        <w:t xml:space="preserve">. </w:t>
      </w:r>
      <w:r w:rsidRPr="00FE6878">
        <w:rPr>
          <w:rFonts w:ascii="Times New Roman" w:hAnsi="Times New Roman" w:cs="Times New Roman"/>
        </w:rPr>
        <w:t>Some of these pathogens are capable of spreading virulence and resistance genes throughout the microbial population, making infections more challenging to treat and potentially increasing mortality rates in birds, other animals, and humans</w:t>
      </w:r>
      <w:r>
        <w:rPr>
          <w:rFonts w:ascii="Times New Roman" w:hAnsi="Times New Roman" w:cs="Times New Roman"/>
        </w:rPr>
        <w:t xml:space="preserve"> </w:t>
      </w:r>
      <w:r w:rsidRPr="00E045EE">
        <w:rPr>
          <w:rFonts w:ascii="Times New Roman" w:hAnsi="Times New Roman" w:cs="Times New Roman"/>
        </w:rPr>
        <w:t>[</w:t>
      </w:r>
      <w:r>
        <w:rPr>
          <w:rFonts w:ascii="Times New Roman" w:hAnsi="Times New Roman" w:cs="Times New Roman"/>
        </w:rPr>
        <w:t>9</w:t>
      </w:r>
      <w:r w:rsidRPr="00E045EE">
        <w:rPr>
          <w:rFonts w:ascii="Times New Roman" w:hAnsi="Times New Roman" w:cs="Times New Roman"/>
        </w:rPr>
        <w:t>]</w:t>
      </w:r>
      <w:r>
        <w:rPr>
          <w:rFonts w:ascii="Times New Roman" w:hAnsi="Times New Roman" w:cs="Times New Roman"/>
        </w:rPr>
        <w:t>.</w:t>
      </w:r>
    </w:p>
    <w:p w:rsidR="003B43B0" w:rsidRDefault="003B43B0" w:rsidP="00FE7625">
      <w:pPr>
        <w:spacing w:after="0" w:line="240" w:lineRule="auto"/>
        <w:jc w:val="both"/>
        <w:rPr>
          <w:rFonts w:ascii="Times New Roman" w:hAnsi="Times New Roman" w:cs="Times New Roman"/>
        </w:rPr>
      </w:pPr>
      <w:r w:rsidRPr="00C1432E">
        <w:rPr>
          <w:rFonts w:ascii="Times New Roman" w:hAnsi="Times New Roman" w:cs="Times New Roman"/>
        </w:rPr>
        <w:t xml:space="preserve">Recognizing the growing threat of antimicrobial-resistant microorganisms due to indiscriminate antibiotic use, many poultry farmers </w:t>
      </w:r>
      <w:r>
        <w:rPr>
          <w:rFonts w:ascii="Times New Roman" w:hAnsi="Times New Roman" w:cs="Times New Roman"/>
        </w:rPr>
        <w:t xml:space="preserve">by practice </w:t>
      </w:r>
      <w:r w:rsidRPr="00C1432E">
        <w:rPr>
          <w:rFonts w:ascii="Times New Roman" w:hAnsi="Times New Roman" w:cs="Times New Roman"/>
        </w:rPr>
        <w:t xml:space="preserve">are exploring alternatives. One such alternative is the use of organic extracts instead of synthetic antibiotics. For instance, </w:t>
      </w:r>
      <w:r w:rsidRPr="00AB4742">
        <w:rPr>
          <w:rFonts w:ascii="Times New Roman" w:hAnsi="Times New Roman" w:cs="Times New Roman"/>
          <w:i/>
          <w:iCs/>
        </w:rPr>
        <w:t>Vernonia amygdalina</w:t>
      </w:r>
      <w:r w:rsidRPr="00C1432E">
        <w:rPr>
          <w:rFonts w:ascii="Times New Roman" w:hAnsi="Times New Roman" w:cs="Times New Roman"/>
        </w:rPr>
        <w:t>, or bitter leaf,</w:t>
      </w:r>
      <w:r>
        <w:rPr>
          <w:rFonts w:ascii="Times New Roman" w:hAnsi="Times New Roman" w:cs="Times New Roman"/>
        </w:rPr>
        <w:t xml:space="preserve"> aqueous extract </w:t>
      </w:r>
      <w:r w:rsidRPr="00C1432E">
        <w:rPr>
          <w:rFonts w:ascii="Times New Roman" w:hAnsi="Times New Roman" w:cs="Times New Roman"/>
        </w:rPr>
        <w:t>possesses bioactive phytochemicals that have demonstrated significant antibacterial activity</w:t>
      </w:r>
      <w:r>
        <w:rPr>
          <w:rFonts w:ascii="Times New Roman" w:hAnsi="Times New Roman" w:cs="Times New Roman"/>
        </w:rPr>
        <w:t xml:space="preserve"> </w:t>
      </w:r>
      <w:r w:rsidRPr="001C61CE">
        <w:rPr>
          <w:rFonts w:ascii="Times New Roman" w:hAnsi="Times New Roman" w:cs="Times New Roman"/>
        </w:rPr>
        <w:t>[</w:t>
      </w:r>
      <w:r>
        <w:rPr>
          <w:rFonts w:ascii="Times New Roman" w:hAnsi="Times New Roman" w:cs="Times New Roman"/>
        </w:rPr>
        <w:t>10</w:t>
      </w:r>
      <w:r w:rsidRPr="001C61CE">
        <w:rPr>
          <w:rFonts w:ascii="Times New Roman" w:hAnsi="Times New Roman" w:cs="Times New Roman"/>
        </w:rPr>
        <w:t>]</w:t>
      </w:r>
      <w:r>
        <w:rPr>
          <w:rFonts w:ascii="Times New Roman" w:hAnsi="Times New Roman" w:cs="Times New Roman"/>
        </w:rPr>
        <w:t>.</w:t>
      </w:r>
      <w:r w:rsidRPr="00C1432E">
        <w:rPr>
          <w:rFonts w:ascii="Times New Roman" w:hAnsi="Times New Roman" w:cs="Times New Roman"/>
        </w:rPr>
        <w:t xml:space="preserve"> </w:t>
      </w:r>
    </w:p>
    <w:p w:rsidR="003B43B0" w:rsidRDefault="003B43B0" w:rsidP="00FE7625">
      <w:pPr>
        <w:pStyle w:val="ListParagraph"/>
        <w:numPr>
          <w:ilvl w:val="0"/>
          <w:numId w:val="2"/>
        </w:numPr>
        <w:spacing w:after="0" w:line="240" w:lineRule="auto"/>
        <w:jc w:val="both"/>
        <w:rPr>
          <w:rFonts w:ascii="Times New Roman" w:hAnsi="Times New Roman" w:cs="Times New Roman"/>
          <w:b/>
          <w:bCs/>
        </w:rPr>
      </w:pPr>
      <w:r w:rsidRPr="008D706A">
        <w:rPr>
          <w:rFonts w:ascii="Times New Roman" w:hAnsi="Times New Roman" w:cs="Times New Roman"/>
          <w:b/>
          <w:bCs/>
        </w:rPr>
        <w:t>MATERIALS AND METHODS</w:t>
      </w:r>
    </w:p>
    <w:p w:rsidR="003B43B0" w:rsidRDefault="003B43B0" w:rsidP="00FE7625">
      <w:pPr>
        <w:spacing w:after="0" w:line="240" w:lineRule="auto"/>
        <w:jc w:val="both"/>
        <w:rPr>
          <w:rFonts w:ascii="Times New Roman" w:hAnsi="Times New Roman" w:cs="Times New Roman"/>
          <w:b/>
          <w:bCs/>
        </w:rPr>
      </w:pPr>
      <w:r>
        <w:rPr>
          <w:rFonts w:ascii="Times New Roman" w:hAnsi="Times New Roman" w:cs="Times New Roman"/>
          <w:b/>
          <w:bCs/>
        </w:rPr>
        <w:t xml:space="preserve">2.1 </w:t>
      </w:r>
      <w:r w:rsidRPr="00CF3985">
        <w:rPr>
          <w:rFonts w:ascii="Times New Roman" w:hAnsi="Times New Roman" w:cs="Times New Roman"/>
          <w:b/>
          <w:bCs/>
        </w:rPr>
        <w:t>Study Area</w:t>
      </w:r>
    </w:p>
    <w:p w:rsidR="003B43B0" w:rsidRDefault="003B43B0" w:rsidP="00FE7625">
      <w:pPr>
        <w:autoSpaceDE w:val="0"/>
        <w:autoSpaceDN w:val="0"/>
        <w:adjustRightInd w:val="0"/>
        <w:spacing w:after="0" w:line="240" w:lineRule="auto"/>
        <w:jc w:val="both"/>
        <w:rPr>
          <w:rFonts w:ascii="Times New Roman" w:hAnsi="Times New Roman" w:cs="Times New Roman"/>
        </w:rPr>
      </w:pPr>
      <w:r w:rsidRPr="001236CD">
        <w:rPr>
          <w:rFonts w:ascii="Times New Roman" w:hAnsi="Times New Roman" w:cs="Times New Roman"/>
        </w:rPr>
        <w:t xml:space="preserve">Bauchi state is located </w:t>
      </w:r>
      <w:r>
        <w:rPr>
          <w:rFonts w:ascii="Times New Roman" w:hAnsi="Times New Roman" w:cs="Times New Roman"/>
        </w:rPr>
        <w:t>between latitude 9</w:t>
      </w:r>
      <w:r>
        <w:rPr>
          <w:rFonts w:ascii="Times New Roman" w:hAnsi="Times New Roman" w:cs="Times New Roman"/>
          <w:vertAlign w:val="superscript"/>
        </w:rPr>
        <w:t>0</w:t>
      </w:r>
      <w:r>
        <w:rPr>
          <w:rFonts w:ascii="Times New Roman" w:hAnsi="Times New Roman" w:cs="Times New Roman"/>
        </w:rPr>
        <w:t>3 and 12</w:t>
      </w:r>
      <w:r>
        <w:rPr>
          <w:rFonts w:ascii="Times New Roman" w:hAnsi="Times New Roman" w:cs="Times New Roman"/>
          <w:vertAlign w:val="superscript"/>
        </w:rPr>
        <w:t>0</w:t>
      </w:r>
      <w:r>
        <w:rPr>
          <w:rFonts w:ascii="Times New Roman" w:hAnsi="Times New Roman" w:cs="Times New Roman"/>
        </w:rPr>
        <w:t>3 north of the equator. Longitudinally, it lies between 8</w:t>
      </w:r>
      <w:r>
        <w:rPr>
          <w:rFonts w:ascii="Times New Roman" w:hAnsi="Times New Roman" w:cs="Times New Roman"/>
          <w:vertAlign w:val="superscript"/>
        </w:rPr>
        <w:t>0</w:t>
      </w:r>
      <w:r>
        <w:rPr>
          <w:rFonts w:ascii="Times New Roman" w:hAnsi="Times New Roman" w:cs="Times New Roman"/>
        </w:rPr>
        <w:t>5 and 11</w:t>
      </w:r>
      <w:r>
        <w:rPr>
          <w:rFonts w:ascii="Times New Roman" w:hAnsi="Times New Roman" w:cs="Times New Roman"/>
          <w:vertAlign w:val="superscript"/>
        </w:rPr>
        <w:t>0</w:t>
      </w:r>
      <w:r>
        <w:rPr>
          <w:rFonts w:ascii="Times New Roman" w:hAnsi="Times New Roman" w:cs="Times New Roman"/>
        </w:rPr>
        <w:t xml:space="preserve"> east of Greenwich meridian. This work was carried out in the microbiology Laboratory of Abubakar Tafawa Balewa University ATBU. Bauchi </w:t>
      </w:r>
      <w:r w:rsidRPr="00CF3985">
        <w:rPr>
          <w:rFonts w:ascii="Times New Roman" w:hAnsi="Times New Roman" w:cs="Times New Roman"/>
        </w:rPr>
        <w:t>is dominated by tropical Sudan Savannah, characterized by agricultural activities both on a large and small scale</w:t>
      </w:r>
      <w:r>
        <w:rPr>
          <w:rFonts w:ascii="Times New Roman" w:hAnsi="Times New Roman" w:cs="Times New Roman"/>
        </w:rPr>
        <w:t>,</w:t>
      </w:r>
      <w:r w:rsidRPr="00CF3985">
        <w:rPr>
          <w:rFonts w:ascii="Times New Roman" w:hAnsi="Times New Roman" w:cs="Times New Roman"/>
        </w:rPr>
        <w:t xml:space="preserve"> which include </w:t>
      </w:r>
      <w:r>
        <w:rPr>
          <w:rFonts w:ascii="Times New Roman" w:hAnsi="Times New Roman" w:cs="Times New Roman"/>
        </w:rPr>
        <w:t xml:space="preserve">poultry </w:t>
      </w:r>
      <w:r w:rsidRPr="00CF3985">
        <w:rPr>
          <w:rFonts w:ascii="Times New Roman" w:hAnsi="Times New Roman" w:cs="Times New Roman"/>
        </w:rPr>
        <w:t xml:space="preserve">production and cattle rearing. </w:t>
      </w:r>
    </w:p>
    <w:p w:rsidR="003B43B0" w:rsidRDefault="003B43B0" w:rsidP="00FE7625">
      <w:pPr>
        <w:autoSpaceDE w:val="0"/>
        <w:autoSpaceDN w:val="0"/>
        <w:adjustRightInd w:val="0"/>
        <w:spacing w:after="0" w:line="240" w:lineRule="auto"/>
        <w:jc w:val="both"/>
        <w:rPr>
          <w:rFonts w:ascii="Times New Roman" w:hAnsi="Times New Roman" w:cs="Times New Roman"/>
          <w:b/>
          <w:bCs/>
        </w:rPr>
      </w:pPr>
      <w:r w:rsidRPr="001C4B3B">
        <w:rPr>
          <w:rFonts w:ascii="Times New Roman" w:hAnsi="Times New Roman" w:cs="Times New Roman"/>
          <w:b/>
          <w:bCs/>
        </w:rPr>
        <w:t xml:space="preserve">2.2 </w:t>
      </w:r>
      <w:r>
        <w:rPr>
          <w:rFonts w:ascii="Times New Roman" w:hAnsi="Times New Roman" w:cs="Times New Roman"/>
          <w:b/>
          <w:bCs/>
        </w:rPr>
        <w:t>Sample</w:t>
      </w:r>
      <w:r w:rsidRPr="001C4B3B">
        <w:rPr>
          <w:rFonts w:ascii="Times New Roman" w:hAnsi="Times New Roman" w:cs="Times New Roman"/>
          <w:b/>
          <w:bCs/>
        </w:rPr>
        <w:t xml:space="preserve"> Collection </w:t>
      </w:r>
      <w:r>
        <w:rPr>
          <w:rFonts w:ascii="Times New Roman" w:hAnsi="Times New Roman" w:cs="Times New Roman"/>
          <w:b/>
          <w:bCs/>
        </w:rPr>
        <w:t xml:space="preserve">       </w:t>
      </w:r>
    </w:p>
    <w:p w:rsidR="003B43B0" w:rsidRPr="002C04B6" w:rsidRDefault="003B43B0" w:rsidP="00FE7625">
      <w:pPr>
        <w:spacing w:after="0" w:line="240" w:lineRule="auto"/>
        <w:jc w:val="both"/>
        <w:rPr>
          <w:rFonts w:ascii="Times New Roman" w:hAnsi="Times New Roman" w:cs="Times New Roman"/>
        </w:rPr>
      </w:pPr>
      <w:r w:rsidRPr="002C04B6">
        <w:rPr>
          <w:rFonts w:ascii="Times New Roman" w:hAnsi="Times New Roman" w:cs="Times New Roman"/>
        </w:rPr>
        <w:t xml:space="preserve">A total of ninety-nine </w:t>
      </w:r>
      <w:r>
        <w:rPr>
          <w:rFonts w:ascii="Times New Roman" w:hAnsi="Times New Roman" w:cs="Times New Roman"/>
        </w:rPr>
        <w:t xml:space="preserve">(99) samples of cloacal swabs </w:t>
      </w:r>
      <w:r w:rsidRPr="002C04B6">
        <w:rPr>
          <w:rFonts w:ascii="Times New Roman" w:hAnsi="Times New Roman" w:cs="Times New Roman"/>
        </w:rPr>
        <w:t xml:space="preserve">were collected </w:t>
      </w:r>
      <w:r>
        <w:rPr>
          <w:rFonts w:ascii="Times New Roman" w:hAnsi="Times New Roman" w:cs="Times New Roman"/>
        </w:rPr>
        <w:t>for this study</w:t>
      </w:r>
      <w:r w:rsidRPr="002C04B6">
        <w:rPr>
          <w:rFonts w:ascii="Times New Roman" w:hAnsi="Times New Roman" w:cs="Times New Roman"/>
        </w:rPr>
        <w:t xml:space="preserve"> within the time frame of three weeks and </w:t>
      </w:r>
      <w:r>
        <w:rPr>
          <w:rFonts w:ascii="Times New Roman" w:hAnsi="Times New Roman" w:cs="Times New Roman"/>
        </w:rPr>
        <w:t>were</w:t>
      </w:r>
      <w:r w:rsidRPr="002C04B6">
        <w:rPr>
          <w:rFonts w:ascii="Times New Roman" w:hAnsi="Times New Roman" w:cs="Times New Roman"/>
        </w:rPr>
        <w:t xml:space="preserve"> transported to </w:t>
      </w:r>
      <w:r>
        <w:rPr>
          <w:rFonts w:ascii="Times New Roman" w:hAnsi="Times New Roman" w:cs="Times New Roman"/>
        </w:rPr>
        <w:t xml:space="preserve">the </w:t>
      </w:r>
      <w:r w:rsidRPr="002C04B6">
        <w:rPr>
          <w:rFonts w:ascii="Times New Roman" w:hAnsi="Times New Roman" w:cs="Times New Roman"/>
        </w:rPr>
        <w:t xml:space="preserve">Microbiology Laboratory of Abubakar Tafawa Balewa University (ATBU) </w:t>
      </w:r>
      <w:r>
        <w:rPr>
          <w:rFonts w:ascii="Times New Roman" w:hAnsi="Times New Roman" w:cs="Times New Roman"/>
        </w:rPr>
        <w:t xml:space="preserve">for Processing </w:t>
      </w:r>
      <w:r w:rsidRPr="002C04B6">
        <w:rPr>
          <w:rFonts w:ascii="Times New Roman" w:hAnsi="Times New Roman" w:cs="Times New Roman"/>
        </w:rPr>
        <w:t xml:space="preserve">according to standard laboratory techniques as described by </w:t>
      </w:r>
      <w:r w:rsidRPr="00CA544C">
        <w:rPr>
          <w:rFonts w:ascii="Times New Roman" w:hAnsi="Times New Roman" w:cs="Times New Roman"/>
        </w:rPr>
        <w:t>[</w:t>
      </w:r>
      <w:r>
        <w:rPr>
          <w:rFonts w:ascii="Times New Roman" w:hAnsi="Times New Roman" w:cs="Times New Roman"/>
        </w:rPr>
        <w:t>11,12</w:t>
      </w:r>
      <w:r w:rsidRPr="00CA544C">
        <w:rPr>
          <w:rFonts w:ascii="Times New Roman" w:hAnsi="Times New Roman" w:cs="Times New Roman"/>
        </w:rPr>
        <w:t>]</w:t>
      </w:r>
      <w:r>
        <w:rPr>
          <w:rFonts w:ascii="Times New Roman" w:hAnsi="Times New Roman" w:cs="Times New Roman"/>
        </w:rPr>
        <w:t>.</w:t>
      </w:r>
    </w:p>
    <w:p w:rsidR="003B43B0" w:rsidRPr="00255BEF" w:rsidRDefault="003B43B0" w:rsidP="00FE7625">
      <w:pPr>
        <w:autoSpaceDE w:val="0"/>
        <w:autoSpaceDN w:val="0"/>
        <w:adjustRightInd w:val="0"/>
        <w:spacing w:after="0" w:line="240" w:lineRule="auto"/>
        <w:jc w:val="both"/>
        <w:rPr>
          <w:rFonts w:ascii="Times New Roman" w:hAnsi="Times New Roman" w:cs="Times New Roman"/>
          <w:b/>
          <w:bCs/>
        </w:rPr>
      </w:pPr>
      <w:r w:rsidRPr="00FE2B6F">
        <w:rPr>
          <w:rFonts w:ascii="Times New Roman" w:hAnsi="Times New Roman" w:cs="Times New Roman"/>
          <w:b/>
          <w:bCs/>
        </w:rPr>
        <w:t xml:space="preserve">2.3 Sample Processing </w:t>
      </w:r>
      <w:r>
        <w:rPr>
          <w:rFonts w:ascii="Times New Roman" w:hAnsi="Times New Roman" w:cs="Times New Roman"/>
        </w:rPr>
        <w:t xml:space="preserve">   </w:t>
      </w:r>
    </w:p>
    <w:p w:rsidR="003B43B0" w:rsidRDefault="003B43B0" w:rsidP="00FE7625">
      <w:pPr>
        <w:spacing w:after="0" w:line="240" w:lineRule="auto"/>
        <w:jc w:val="both"/>
        <w:rPr>
          <w:rFonts w:ascii="Times New Roman" w:hAnsi="Times New Roman" w:cs="Times New Roman"/>
        </w:rPr>
      </w:pPr>
      <w:r w:rsidRPr="00101429">
        <w:rPr>
          <w:rFonts w:ascii="Times New Roman" w:hAnsi="Times New Roman" w:cs="Times New Roman"/>
        </w:rPr>
        <w:t xml:space="preserve">99 cloacal swab samples were collected over three weeks and transported to the Microbiology Laboratory at Abubakar Tafawa Balewa University (ATBU), adhering to </w:t>
      </w:r>
      <w:r>
        <w:rPr>
          <w:rFonts w:ascii="Times New Roman" w:hAnsi="Times New Roman" w:cs="Times New Roman"/>
        </w:rPr>
        <w:t xml:space="preserve">the </w:t>
      </w:r>
      <w:r w:rsidRPr="00101429">
        <w:rPr>
          <w:rFonts w:ascii="Times New Roman" w:hAnsi="Times New Roman" w:cs="Times New Roman"/>
        </w:rPr>
        <w:t>standard laboratory protocols.</w:t>
      </w:r>
      <w:r>
        <w:rPr>
          <w:rFonts w:ascii="Times New Roman" w:hAnsi="Times New Roman" w:cs="Times New Roman"/>
        </w:rPr>
        <w:t xml:space="preserve"> Gram-negative bacteria are inoculated</w:t>
      </w:r>
      <w:r w:rsidRPr="00101429">
        <w:rPr>
          <w:rFonts w:ascii="Times New Roman" w:hAnsi="Times New Roman" w:cs="Times New Roman"/>
        </w:rPr>
        <w:t xml:space="preserve"> on MacConkey agar</w:t>
      </w:r>
      <w:r>
        <w:rPr>
          <w:rFonts w:ascii="Times New Roman" w:hAnsi="Times New Roman" w:cs="Times New Roman"/>
        </w:rPr>
        <w:t xml:space="preserve"> and</w:t>
      </w:r>
      <w:r w:rsidRPr="00101429">
        <w:rPr>
          <w:rFonts w:ascii="Times New Roman" w:hAnsi="Times New Roman" w:cs="Times New Roman"/>
        </w:rPr>
        <w:t xml:space="preserve"> incubated at 37°C for 18-24 hours. MacConkey agar is selective for gram-negative bacteria and differentiates lactose fermenters based on colony morphology</w:t>
      </w:r>
      <w:r>
        <w:rPr>
          <w:rFonts w:ascii="Times New Roman" w:hAnsi="Times New Roman" w:cs="Times New Roman"/>
        </w:rPr>
        <w:t xml:space="preserve"> </w:t>
      </w:r>
      <w:r w:rsidRPr="004B2247">
        <w:rPr>
          <w:rFonts w:ascii="Times New Roman" w:hAnsi="Times New Roman" w:cs="Times New Roman"/>
        </w:rPr>
        <w:t>[</w:t>
      </w:r>
      <w:r>
        <w:rPr>
          <w:rFonts w:ascii="Times New Roman" w:hAnsi="Times New Roman" w:cs="Times New Roman"/>
        </w:rPr>
        <w:t>11</w:t>
      </w:r>
      <w:r w:rsidRPr="004B2247">
        <w:rPr>
          <w:rFonts w:ascii="Times New Roman" w:hAnsi="Times New Roman" w:cs="Times New Roman"/>
        </w:rPr>
        <w:t>]</w:t>
      </w:r>
      <w:r w:rsidRPr="00101429">
        <w:rPr>
          <w:rFonts w:ascii="Times New Roman" w:hAnsi="Times New Roman" w:cs="Times New Roman"/>
        </w:rPr>
        <w:t>.</w:t>
      </w:r>
      <w:r>
        <w:rPr>
          <w:rFonts w:ascii="Times New Roman" w:hAnsi="Times New Roman" w:cs="Times New Roman"/>
        </w:rPr>
        <w:t xml:space="preserve"> For gram-positive</w:t>
      </w:r>
      <w:r w:rsidRPr="00101429">
        <w:rPr>
          <w:rFonts w:ascii="Times New Roman" w:hAnsi="Times New Roman" w:cs="Times New Roman"/>
        </w:rPr>
        <w:t xml:space="preserve"> Bacteria</w:t>
      </w:r>
      <w:r>
        <w:rPr>
          <w:rFonts w:ascii="Times New Roman" w:hAnsi="Times New Roman" w:cs="Times New Roman"/>
        </w:rPr>
        <w:t>,</w:t>
      </w:r>
      <w:r w:rsidRPr="00101429">
        <w:rPr>
          <w:rFonts w:ascii="Times New Roman" w:hAnsi="Times New Roman" w:cs="Times New Roman"/>
        </w:rPr>
        <w:t xml:space="preserve"> Mannitol salt agar (MSA) was used for the isolation of gram-positive types, following the same incubation conditions. Following growth, subculturing</w:t>
      </w:r>
      <w:r>
        <w:rPr>
          <w:rFonts w:ascii="Times New Roman" w:hAnsi="Times New Roman" w:cs="Times New Roman"/>
        </w:rPr>
        <w:t xml:space="preserve"> was carry out</w:t>
      </w:r>
      <w:r w:rsidRPr="00101429">
        <w:rPr>
          <w:rFonts w:ascii="Times New Roman" w:hAnsi="Times New Roman" w:cs="Times New Roman"/>
        </w:rPr>
        <w:t xml:space="preserve"> on Blood agar</w:t>
      </w:r>
      <w:r>
        <w:rPr>
          <w:rFonts w:ascii="Times New Roman" w:hAnsi="Times New Roman" w:cs="Times New Roman"/>
        </w:rPr>
        <w:t xml:space="preserve"> </w:t>
      </w:r>
      <w:r w:rsidRPr="004B2247">
        <w:rPr>
          <w:rFonts w:ascii="Times New Roman" w:hAnsi="Times New Roman" w:cs="Times New Roman"/>
        </w:rPr>
        <w:t>[</w:t>
      </w:r>
      <w:r>
        <w:rPr>
          <w:rFonts w:ascii="Times New Roman" w:hAnsi="Times New Roman" w:cs="Times New Roman"/>
        </w:rPr>
        <w:t>11</w:t>
      </w:r>
      <w:r w:rsidRPr="004B2247">
        <w:rPr>
          <w:rFonts w:ascii="Times New Roman" w:hAnsi="Times New Roman" w:cs="Times New Roman"/>
        </w:rPr>
        <w:t>]</w:t>
      </w:r>
      <w:r>
        <w:rPr>
          <w:rFonts w:ascii="Times New Roman" w:hAnsi="Times New Roman" w:cs="Times New Roman"/>
        </w:rPr>
        <w:t xml:space="preserve">. </w:t>
      </w:r>
      <w:r w:rsidRPr="00101429">
        <w:rPr>
          <w:rFonts w:ascii="Times New Roman" w:hAnsi="Times New Roman" w:cs="Times New Roman"/>
        </w:rPr>
        <w:t>Isolates were evaluated morphologically, confirmed via Gram staining and microscopy. Biochemical tests included catalase, citrate, indole, coagulase, and urease tests</w:t>
      </w:r>
      <w:r>
        <w:rPr>
          <w:rFonts w:ascii="Times New Roman" w:hAnsi="Times New Roman" w:cs="Times New Roman"/>
        </w:rPr>
        <w:t xml:space="preserve"> </w:t>
      </w:r>
      <w:r w:rsidRPr="004B2247">
        <w:rPr>
          <w:rFonts w:ascii="Times New Roman" w:hAnsi="Times New Roman" w:cs="Times New Roman"/>
        </w:rPr>
        <w:t>[</w:t>
      </w:r>
      <w:r>
        <w:rPr>
          <w:rFonts w:ascii="Times New Roman" w:hAnsi="Times New Roman" w:cs="Times New Roman"/>
        </w:rPr>
        <w:t>11</w:t>
      </w:r>
      <w:r w:rsidRPr="004B2247">
        <w:rPr>
          <w:rFonts w:ascii="Times New Roman" w:hAnsi="Times New Roman" w:cs="Times New Roman"/>
        </w:rPr>
        <w:t>]</w:t>
      </w:r>
      <w:r w:rsidRPr="00101429">
        <w:rPr>
          <w:rFonts w:ascii="Times New Roman" w:hAnsi="Times New Roman" w:cs="Times New Roman"/>
        </w:rPr>
        <w:t>.</w:t>
      </w:r>
      <w:r>
        <w:rPr>
          <w:rFonts w:ascii="Times New Roman" w:hAnsi="Times New Roman" w:cs="Times New Roman"/>
        </w:rPr>
        <w:t xml:space="preserve"> </w:t>
      </w:r>
    </w:p>
    <w:p w:rsidR="00FE7625" w:rsidRPr="00FE7625" w:rsidRDefault="003B43B0" w:rsidP="00FE7625">
      <w:pPr>
        <w:spacing w:after="0" w:line="240" w:lineRule="auto"/>
        <w:jc w:val="both"/>
        <w:rPr>
          <w:rFonts w:ascii="Times New Roman" w:hAnsi="Times New Roman" w:cs="Times New Roman"/>
        </w:rPr>
      </w:pPr>
      <w:r w:rsidRPr="00101429">
        <w:rPr>
          <w:rFonts w:ascii="Times New Roman" w:hAnsi="Times New Roman" w:cs="Times New Roman"/>
        </w:rPr>
        <w:t>Antimicrobial Susceptibility</w:t>
      </w:r>
      <w:r>
        <w:rPr>
          <w:rFonts w:ascii="Times New Roman" w:hAnsi="Times New Roman" w:cs="Times New Roman"/>
        </w:rPr>
        <w:t xml:space="preserve"> was conducted</w:t>
      </w:r>
      <w:r w:rsidRPr="00101429">
        <w:rPr>
          <w:rFonts w:ascii="Times New Roman" w:hAnsi="Times New Roman" w:cs="Times New Roman"/>
        </w:rPr>
        <w:t xml:space="preserve"> using the disc diffusion method on Mueller-Hinton agar (</w:t>
      </w:r>
      <w:proofErr w:type="spellStart"/>
      <w:r w:rsidRPr="00101429">
        <w:rPr>
          <w:rFonts w:ascii="Times New Roman" w:hAnsi="Times New Roman" w:cs="Times New Roman"/>
        </w:rPr>
        <w:t>Himedia</w:t>
      </w:r>
      <w:proofErr w:type="spellEnd"/>
      <w:r w:rsidRPr="00101429">
        <w:rPr>
          <w:rFonts w:ascii="Times New Roman" w:hAnsi="Times New Roman" w:cs="Times New Roman"/>
        </w:rPr>
        <w:t xml:space="preserve">, India) with bacterial concentrations standardized to 0.5 McFarland units. </w:t>
      </w:r>
      <w:r w:rsidRPr="00101429">
        <w:rPr>
          <w:rFonts w:ascii="Times New Roman" w:hAnsi="Times New Roman" w:cs="Times New Roman"/>
        </w:rPr>
        <w:lastRenderedPageBreak/>
        <w:t>Antibiotics tested included aminoglycosides, beta-lactams,</w:t>
      </w:r>
      <w:r>
        <w:rPr>
          <w:rFonts w:ascii="Times New Roman" w:hAnsi="Times New Roman" w:cs="Times New Roman"/>
        </w:rPr>
        <w:t xml:space="preserve"> </w:t>
      </w:r>
      <w:r w:rsidRPr="00101429">
        <w:rPr>
          <w:rFonts w:ascii="Times New Roman" w:hAnsi="Times New Roman" w:cs="Times New Roman"/>
        </w:rPr>
        <w:t>macrolide</w:t>
      </w:r>
      <w:r>
        <w:rPr>
          <w:rFonts w:ascii="Times New Roman" w:hAnsi="Times New Roman" w:cs="Times New Roman"/>
        </w:rPr>
        <w:t xml:space="preserve"> etc.</w:t>
      </w:r>
      <w:r w:rsidRPr="00101429">
        <w:rPr>
          <w:rFonts w:ascii="Times New Roman" w:hAnsi="Times New Roman" w:cs="Times New Roman"/>
        </w:rPr>
        <w:t xml:space="preserve"> </w:t>
      </w:r>
      <w:r w:rsidRPr="004B2247">
        <w:rPr>
          <w:rFonts w:ascii="Times New Roman" w:hAnsi="Times New Roman" w:cs="Times New Roman"/>
        </w:rPr>
        <w:t>[</w:t>
      </w:r>
      <w:r>
        <w:rPr>
          <w:rFonts w:ascii="Times New Roman" w:hAnsi="Times New Roman" w:cs="Times New Roman"/>
        </w:rPr>
        <w:t>13</w:t>
      </w:r>
      <w:r w:rsidRPr="004B2247">
        <w:rPr>
          <w:rFonts w:ascii="Times New Roman" w:hAnsi="Times New Roman" w:cs="Times New Roman"/>
        </w:rPr>
        <w:t>]</w:t>
      </w:r>
      <w:r>
        <w:rPr>
          <w:rFonts w:ascii="Times New Roman" w:hAnsi="Times New Roman" w:cs="Times New Roman"/>
        </w:rPr>
        <w:t>. Following</w:t>
      </w:r>
      <w:r w:rsidRPr="00101429">
        <w:rPr>
          <w:rFonts w:ascii="Times New Roman" w:hAnsi="Times New Roman" w:cs="Times New Roman"/>
        </w:rPr>
        <w:t xml:space="preserve"> CLSI guidelines (2018)</w:t>
      </w:r>
      <w:r>
        <w:rPr>
          <w:rFonts w:ascii="Times New Roman" w:hAnsi="Times New Roman" w:cs="Times New Roman"/>
        </w:rPr>
        <w:t xml:space="preserve"> s. </w:t>
      </w:r>
      <w:r w:rsidRPr="00101429">
        <w:rPr>
          <w:rFonts w:ascii="Times New Roman" w:hAnsi="Times New Roman" w:cs="Times New Roman"/>
        </w:rPr>
        <w:t>Extraction of Vernonia amygdalina</w:t>
      </w:r>
      <w:r>
        <w:rPr>
          <w:rFonts w:ascii="Times New Roman" w:hAnsi="Times New Roman" w:cs="Times New Roman"/>
        </w:rPr>
        <w:t xml:space="preserve"> aqueous</w:t>
      </w:r>
      <w:r w:rsidRPr="00101429">
        <w:rPr>
          <w:rFonts w:ascii="Times New Roman" w:hAnsi="Times New Roman" w:cs="Times New Roman"/>
        </w:rPr>
        <w:t xml:space="preserve"> extractions of </w:t>
      </w:r>
      <w:r w:rsidRPr="00FA1ECC">
        <w:rPr>
          <w:rFonts w:ascii="Times New Roman" w:hAnsi="Times New Roman" w:cs="Times New Roman"/>
          <w:i/>
          <w:iCs/>
        </w:rPr>
        <w:t>Vernonia amygdalina</w:t>
      </w:r>
      <w:r w:rsidRPr="00101429">
        <w:rPr>
          <w:rFonts w:ascii="Times New Roman" w:hAnsi="Times New Roman" w:cs="Times New Roman"/>
        </w:rPr>
        <w:t xml:space="preserve"> leaves were performed.</w:t>
      </w:r>
      <w:r>
        <w:rPr>
          <w:rFonts w:ascii="Times New Roman" w:hAnsi="Times New Roman" w:cs="Times New Roman"/>
        </w:rPr>
        <w:t xml:space="preserve"> L</w:t>
      </w:r>
      <w:r w:rsidRPr="00101429">
        <w:rPr>
          <w:rFonts w:ascii="Times New Roman" w:hAnsi="Times New Roman" w:cs="Times New Roman"/>
        </w:rPr>
        <w:t>eaves were dried, crushed, mixed with distilled water, shaken for three days</w:t>
      </w:r>
      <w:r>
        <w:rPr>
          <w:rFonts w:ascii="Times New Roman" w:hAnsi="Times New Roman" w:cs="Times New Roman"/>
        </w:rPr>
        <w:t xml:space="preserve"> on electronic shaker</w:t>
      </w:r>
      <w:r w:rsidRPr="00101429">
        <w:rPr>
          <w:rFonts w:ascii="Times New Roman" w:hAnsi="Times New Roman" w:cs="Times New Roman"/>
        </w:rPr>
        <w:t>, centrifuged, and filtered, followed by mild heating for drying. extract w</w:t>
      </w:r>
      <w:r>
        <w:rPr>
          <w:rFonts w:ascii="Times New Roman" w:hAnsi="Times New Roman" w:cs="Times New Roman"/>
        </w:rPr>
        <w:t>as</w:t>
      </w:r>
      <w:r w:rsidRPr="00101429">
        <w:rPr>
          <w:rFonts w:ascii="Times New Roman" w:hAnsi="Times New Roman" w:cs="Times New Roman"/>
        </w:rPr>
        <w:t xml:space="preserve"> assessed for antibacterial efficacy against </w:t>
      </w:r>
      <w:r w:rsidR="00FE7625" w:rsidRPr="00101429">
        <w:rPr>
          <w:rFonts w:ascii="Times New Roman" w:hAnsi="Times New Roman" w:cs="Times New Roman"/>
        </w:rPr>
        <w:t>Multidrug-resistant</w:t>
      </w:r>
      <w:r w:rsidRPr="00101429">
        <w:rPr>
          <w:rFonts w:ascii="Times New Roman" w:hAnsi="Times New Roman" w:cs="Times New Roman"/>
        </w:rPr>
        <w:t xml:space="preserve"> isolates on Mueller-Hinton agar</w:t>
      </w:r>
      <w:r>
        <w:rPr>
          <w:rFonts w:ascii="Times New Roman" w:hAnsi="Times New Roman" w:cs="Times New Roman"/>
        </w:rPr>
        <w:t xml:space="preserve"> </w:t>
      </w:r>
      <w:r w:rsidRPr="00A6260E">
        <w:rPr>
          <w:rFonts w:ascii="Times New Roman" w:hAnsi="Times New Roman" w:cs="Times New Roman"/>
        </w:rPr>
        <w:t>[</w:t>
      </w:r>
      <w:r>
        <w:rPr>
          <w:rFonts w:ascii="Times New Roman" w:hAnsi="Times New Roman" w:cs="Times New Roman"/>
        </w:rPr>
        <w:t>13</w:t>
      </w:r>
      <w:r w:rsidRPr="00A6260E">
        <w:rPr>
          <w:rFonts w:ascii="Times New Roman" w:hAnsi="Times New Roman" w:cs="Times New Roman"/>
        </w:rPr>
        <w:t>]</w:t>
      </w:r>
      <w:r>
        <w:rPr>
          <w:rFonts w:ascii="Times New Roman" w:hAnsi="Times New Roman" w:cs="Times New Roman"/>
        </w:rPr>
        <w:t xml:space="preserve">. </w:t>
      </w:r>
      <w:r w:rsidRPr="00101429">
        <w:rPr>
          <w:rFonts w:ascii="Times New Roman" w:hAnsi="Times New Roman" w:cs="Times New Roman"/>
        </w:rPr>
        <w:t>The Shapiro-Wilk test assessed normality in the distribution of bacterial and multidrug-resistant isolates, using a significance threshold of p &lt; 0.05 for non-normal distribution.</w:t>
      </w:r>
    </w:p>
    <w:p w:rsidR="003B43B0" w:rsidRPr="00974B03" w:rsidRDefault="003B43B0" w:rsidP="00FE7625">
      <w:pPr>
        <w:spacing w:after="0" w:line="240" w:lineRule="auto"/>
        <w:jc w:val="both"/>
        <w:rPr>
          <w:rFonts w:ascii="Times New Roman" w:hAnsi="Times New Roman" w:cs="Times New Roman"/>
          <w:b/>
          <w:bCs/>
        </w:rPr>
      </w:pPr>
      <w:r>
        <w:rPr>
          <w:rFonts w:ascii="Times New Roman" w:hAnsi="Times New Roman" w:cs="Times New Roman"/>
          <w:b/>
          <w:bCs/>
        </w:rPr>
        <w:t xml:space="preserve">3. </w:t>
      </w:r>
      <w:r w:rsidRPr="00974B03">
        <w:rPr>
          <w:rFonts w:ascii="Times New Roman" w:hAnsi="Times New Roman" w:cs="Times New Roman"/>
          <w:b/>
          <w:bCs/>
        </w:rPr>
        <w:t>RESULTS AND DISCUSSION</w:t>
      </w:r>
      <w:bookmarkStart w:id="1" w:name="_Toc194402501"/>
      <w:bookmarkStart w:id="2" w:name="_Toc194403614"/>
      <w:bookmarkStart w:id="3" w:name="_Toc194774248"/>
    </w:p>
    <w:bookmarkEnd w:id="1"/>
    <w:bookmarkEnd w:id="2"/>
    <w:bookmarkEnd w:id="3"/>
    <w:p w:rsidR="003B43B0" w:rsidRPr="00A05F78" w:rsidRDefault="003B43B0" w:rsidP="00FE7625">
      <w:pPr>
        <w:spacing w:after="0" w:line="240" w:lineRule="auto"/>
        <w:rPr>
          <w:rFonts w:ascii="Times New Roman" w:hAnsi="Times New Roman" w:cs="Times New Roman"/>
        </w:rPr>
      </w:pPr>
      <w:r w:rsidRPr="00A05F78">
        <w:rPr>
          <w:rFonts w:ascii="Times New Roman" w:hAnsi="Times New Roman" w:cs="Times New Roman"/>
        </w:rPr>
        <w:t xml:space="preserve">The morphological and biochemical characteristics of the bacteria isolated are </w:t>
      </w:r>
      <w:r>
        <w:rPr>
          <w:rFonts w:ascii="Times New Roman" w:hAnsi="Times New Roman" w:cs="Times New Roman"/>
        </w:rPr>
        <w:t>shown in the table below, which shows the species of bacteria based</w:t>
      </w:r>
      <w:r w:rsidRPr="00A05F78">
        <w:rPr>
          <w:rFonts w:ascii="Times New Roman" w:hAnsi="Times New Roman" w:cs="Times New Roman"/>
        </w:rPr>
        <w:t xml:space="preserve"> on phenotypic characteristics.</w:t>
      </w:r>
    </w:p>
    <w:p w:rsidR="003B43B0" w:rsidRPr="00E26AA4" w:rsidRDefault="003B43B0" w:rsidP="00FE7625">
      <w:pPr>
        <w:pStyle w:val="Heading1"/>
        <w:spacing w:before="0" w:after="0" w:line="240" w:lineRule="auto"/>
        <w:rPr>
          <w:rFonts w:ascii="Times New Roman" w:hAnsi="Times New Roman" w:cs="Times New Roman"/>
          <w:b/>
          <w:bCs/>
          <w:color w:val="auto"/>
          <w:sz w:val="24"/>
          <w:szCs w:val="24"/>
        </w:rPr>
      </w:pPr>
      <w:bookmarkStart w:id="4" w:name="_Toc194402502"/>
      <w:bookmarkStart w:id="5" w:name="_Toc194403615"/>
      <w:bookmarkStart w:id="6" w:name="_Toc194774249"/>
      <w:r w:rsidRPr="00E26AA4">
        <w:rPr>
          <w:rFonts w:ascii="Times New Roman" w:hAnsi="Times New Roman" w:cs="Times New Roman"/>
          <w:b/>
          <w:bCs/>
          <w:color w:val="auto"/>
          <w:sz w:val="24"/>
          <w:szCs w:val="24"/>
        </w:rPr>
        <w:t xml:space="preserve">Table </w:t>
      </w:r>
      <w:r>
        <w:rPr>
          <w:rFonts w:ascii="Times New Roman" w:hAnsi="Times New Roman" w:cs="Times New Roman"/>
          <w:b/>
          <w:bCs/>
          <w:color w:val="auto"/>
          <w:sz w:val="24"/>
          <w:szCs w:val="24"/>
        </w:rPr>
        <w:t>1</w:t>
      </w:r>
      <w:r w:rsidRPr="00E26AA4">
        <w:rPr>
          <w:rFonts w:ascii="Times New Roman" w:hAnsi="Times New Roman" w:cs="Times New Roman"/>
          <w:b/>
          <w:bCs/>
          <w:color w:val="auto"/>
          <w:sz w:val="24"/>
          <w:szCs w:val="24"/>
        </w:rPr>
        <w:t>: Morphological and Biochemical Characteristics of Bacterial Isolates</w:t>
      </w:r>
      <w:bookmarkEnd w:id="4"/>
      <w:bookmarkEnd w:id="5"/>
      <w:bookmarkEnd w:id="6"/>
      <w:r w:rsidRPr="00E26AA4">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From this Study</w:t>
      </w:r>
    </w:p>
    <w:tbl>
      <w:tblPr>
        <w:tblStyle w:val="TableGrid"/>
        <w:tblpPr w:leftFromText="180" w:rightFromText="180" w:vertAnchor="text" w:horzAnchor="margin" w:tblpY="24"/>
        <w:tblW w:w="935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1216"/>
        <w:gridCol w:w="1096"/>
        <w:gridCol w:w="949"/>
        <w:gridCol w:w="870"/>
        <w:gridCol w:w="1270"/>
        <w:gridCol w:w="719"/>
        <w:gridCol w:w="2031"/>
      </w:tblGrid>
      <w:tr w:rsidR="003B43B0" w:rsidRPr="00177A51" w:rsidTr="00014BE5">
        <w:tc>
          <w:tcPr>
            <w:tcW w:w="2416" w:type="dxa"/>
            <w:gridSpan w:val="2"/>
            <w:tcBorders>
              <w:top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Morphological Characteristics</w:t>
            </w:r>
          </w:p>
        </w:tc>
        <w:tc>
          <w:tcPr>
            <w:tcW w:w="4904" w:type="dxa"/>
            <w:gridSpan w:val="5"/>
            <w:tcBorders>
              <w:top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Biochemical Characteristics</w:t>
            </w:r>
          </w:p>
        </w:tc>
        <w:tc>
          <w:tcPr>
            <w:tcW w:w="2031" w:type="dxa"/>
            <w:tcBorders>
              <w:top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 xml:space="preserve">Probable Bacterial species </w:t>
            </w:r>
          </w:p>
        </w:tc>
      </w:tr>
      <w:tr w:rsidR="003B43B0" w:rsidRPr="00177A51" w:rsidTr="00014BE5">
        <w:tc>
          <w:tcPr>
            <w:tcW w:w="1200" w:type="dxa"/>
            <w:tcBorders>
              <w:top w:val="nil"/>
              <w:bottom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 xml:space="preserve">Colonies </w:t>
            </w:r>
          </w:p>
        </w:tc>
        <w:tc>
          <w:tcPr>
            <w:tcW w:w="1216" w:type="dxa"/>
            <w:tcBorders>
              <w:top w:val="nil"/>
              <w:bottom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 xml:space="preserve">Gram Reactions </w:t>
            </w:r>
          </w:p>
        </w:tc>
        <w:tc>
          <w:tcPr>
            <w:tcW w:w="1096" w:type="dxa"/>
            <w:tcBorders>
              <w:top w:val="nil"/>
              <w:bottom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 xml:space="preserve">Catalase </w:t>
            </w:r>
          </w:p>
        </w:tc>
        <w:tc>
          <w:tcPr>
            <w:tcW w:w="949" w:type="dxa"/>
            <w:tcBorders>
              <w:top w:val="nil"/>
              <w:bottom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Citrate</w:t>
            </w:r>
          </w:p>
        </w:tc>
        <w:tc>
          <w:tcPr>
            <w:tcW w:w="870" w:type="dxa"/>
            <w:tcBorders>
              <w:top w:val="nil"/>
              <w:bottom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 xml:space="preserve">Indole </w:t>
            </w:r>
          </w:p>
        </w:tc>
        <w:tc>
          <w:tcPr>
            <w:tcW w:w="1270" w:type="dxa"/>
            <w:tcBorders>
              <w:top w:val="nil"/>
              <w:bottom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Coagulase</w:t>
            </w:r>
          </w:p>
        </w:tc>
        <w:tc>
          <w:tcPr>
            <w:tcW w:w="719" w:type="dxa"/>
            <w:tcBorders>
              <w:top w:val="nil"/>
              <w:bottom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Urea</w:t>
            </w:r>
          </w:p>
        </w:tc>
        <w:tc>
          <w:tcPr>
            <w:tcW w:w="2031" w:type="dxa"/>
            <w:tcBorders>
              <w:top w:val="nil"/>
              <w:bottom w:val="single" w:sz="4" w:space="0" w:color="auto"/>
            </w:tcBorders>
          </w:tcPr>
          <w:p w:rsidR="003B43B0" w:rsidRPr="00177A51" w:rsidRDefault="003B43B0" w:rsidP="00014BE5">
            <w:pPr>
              <w:rPr>
                <w:rFonts w:ascii="Times New Roman" w:hAnsi="Times New Roman" w:cs="Times New Roman"/>
                <w:b/>
                <w:bCs/>
              </w:rPr>
            </w:pPr>
          </w:p>
        </w:tc>
      </w:tr>
      <w:tr w:rsidR="003B43B0" w:rsidRPr="00177A51" w:rsidTr="00014BE5">
        <w:tc>
          <w:tcPr>
            <w:tcW w:w="1200" w:type="dxa"/>
            <w:tcBorders>
              <w:top w:val="single" w:sz="4" w:space="0" w:color="auto"/>
              <w:left w:val="nil"/>
              <w:right w:val="nil"/>
            </w:tcBorders>
          </w:tcPr>
          <w:p w:rsidR="003B43B0" w:rsidRPr="00177A51" w:rsidRDefault="003B43B0" w:rsidP="00014BE5">
            <w:pPr>
              <w:rPr>
                <w:rFonts w:ascii="Times New Roman" w:hAnsi="Times New Roman" w:cs="Times New Roman"/>
                <w:highlight w:val="yellow"/>
              </w:rPr>
            </w:pPr>
            <w:r w:rsidRPr="00177A51">
              <w:rPr>
                <w:rFonts w:ascii="Times New Roman" w:hAnsi="Times New Roman" w:cs="Times New Roman"/>
              </w:rPr>
              <w:t>Pink to red</w:t>
            </w:r>
          </w:p>
        </w:tc>
        <w:tc>
          <w:tcPr>
            <w:tcW w:w="1216" w:type="dxa"/>
            <w:tcBorders>
              <w:top w:val="single" w:sz="4" w:space="0" w:color="auto"/>
              <w:left w:val="nil"/>
            </w:tcBorders>
          </w:tcPr>
          <w:p w:rsidR="003B43B0" w:rsidRPr="00177A51" w:rsidRDefault="003B43B0" w:rsidP="00014BE5">
            <w:pPr>
              <w:jc w:val="center"/>
              <w:rPr>
                <w:rFonts w:ascii="Times New Roman" w:hAnsi="Times New Roman" w:cs="Times New Roman"/>
                <w:b/>
                <w:bCs/>
                <w:color w:val="000000" w:themeColor="text1"/>
                <w:highlight w:val="yellow"/>
              </w:rPr>
            </w:pPr>
            <w:r w:rsidRPr="00177A51">
              <w:rPr>
                <w:rFonts w:ascii="Times New Roman" w:hAnsi="Times New Roman" w:cs="Times New Roman"/>
                <w:b/>
                <w:bCs/>
              </w:rPr>
              <w:t>-</w:t>
            </w:r>
          </w:p>
        </w:tc>
        <w:tc>
          <w:tcPr>
            <w:tcW w:w="1096" w:type="dxa"/>
            <w:tcBorders>
              <w:top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949" w:type="dxa"/>
            <w:tcBorders>
              <w:top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870" w:type="dxa"/>
            <w:tcBorders>
              <w:top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270" w:type="dxa"/>
            <w:tcBorders>
              <w:top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719" w:type="dxa"/>
            <w:tcBorders>
              <w:top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2031" w:type="dxa"/>
            <w:tcBorders>
              <w:top w:val="single" w:sz="4" w:space="0" w:color="auto"/>
            </w:tcBorders>
          </w:tcPr>
          <w:p w:rsidR="003B43B0" w:rsidRPr="00177A51" w:rsidRDefault="003B43B0" w:rsidP="00014BE5">
            <w:pPr>
              <w:rPr>
                <w:rFonts w:ascii="Times New Roman" w:hAnsi="Times New Roman" w:cs="Times New Roman"/>
                <w:i/>
                <w:iCs/>
              </w:rPr>
            </w:pPr>
            <w:r w:rsidRPr="00177A51">
              <w:rPr>
                <w:rFonts w:ascii="Times New Roman" w:hAnsi="Times New Roman" w:cs="Times New Roman"/>
                <w:i/>
                <w:iCs/>
              </w:rPr>
              <w:t>Escherichia coli</w:t>
            </w:r>
          </w:p>
        </w:tc>
      </w:tr>
      <w:tr w:rsidR="003B43B0" w:rsidRPr="00177A51" w:rsidTr="00014BE5">
        <w:tc>
          <w:tcPr>
            <w:tcW w:w="1200" w:type="dxa"/>
            <w:tcBorders>
              <w:top w:val="nil"/>
              <w:left w:val="nil"/>
              <w:right w:val="nil"/>
            </w:tcBorders>
          </w:tcPr>
          <w:p w:rsidR="003B43B0" w:rsidRPr="00177A51" w:rsidRDefault="003B43B0" w:rsidP="00014BE5">
            <w:pPr>
              <w:rPr>
                <w:rFonts w:ascii="Times New Roman" w:hAnsi="Times New Roman" w:cs="Times New Roman"/>
                <w:highlight w:val="yellow"/>
              </w:rPr>
            </w:pPr>
            <w:r w:rsidRPr="00177A51">
              <w:rPr>
                <w:rFonts w:ascii="Times New Roman" w:hAnsi="Times New Roman" w:cs="Times New Roman"/>
              </w:rPr>
              <w:t>Pink to red</w:t>
            </w:r>
          </w:p>
        </w:tc>
        <w:tc>
          <w:tcPr>
            <w:tcW w:w="1216" w:type="dxa"/>
            <w:tcBorders>
              <w:left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096"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94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8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2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71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2031" w:type="dxa"/>
          </w:tcPr>
          <w:p w:rsidR="003B43B0" w:rsidRPr="00177A51" w:rsidRDefault="003B43B0" w:rsidP="00014BE5">
            <w:pPr>
              <w:rPr>
                <w:rFonts w:ascii="Times New Roman" w:hAnsi="Times New Roman" w:cs="Times New Roman"/>
                <w:i/>
                <w:iCs/>
              </w:rPr>
            </w:pPr>
            <w:r w:rsidRPr="00177A51">
              <w:rPr>
                <w:rFonts w:ascii="Times New Roman" w:hAnsi="Times New Roman" w:cs="Times New Roman"/>
                <w:i/>
                <w:iCs/>
              </w:rPr>
              <w:t>Enterobacter aerogenes</w:t>
            </w:r>
          </w:p>
        </w:tc>
      </w:tr>
      <w:tr w:rsidR="003B43B0" w:rsidRPr="00177A51" w:rsidTr="00014BE5">
        <w:tc>
          <w:tcPr>
            <w:tcW w:w="1200" w:type="dxa"/>
            <w:tcBorders>
              <w:top w:val="nil"/>
              <w:left w:val="nil"/>
              <w:right w:val="nil"/>
            </w:tcBorders>
          </w:tcPr>
          <w:p w:rsidR="003B43B0" w:rsidRPr="00177A51" w:rsidRDefault="003B43B0" w:rsidP="00014BE5">
            <w:pPr>
              <w:rPr>
                <w:rFonts w:ascii="Times New Roman" w:hAnsi="Times New Roman" w:cs="Times New Roman"/>
              </w:rPr>
            </w:pPr>
            <w:r w:rsidRPr="00177A51">
              <w:rPr>
                <w:rFonts w:ascii="Times New Roman" w:hAnsi="Times New Roman" w:cs="Times New Roman"/>
              </w:rPr>
              <w:t xml:space="preserve">Golden Yellow </w:t>
            </w:r>
          </w:p>
        </w:tc>
        <w:tc>
          <w:tcPr>
            <w:tcW w:w="1216" w:type="dxa"/>
            <w:tcBorders>
              <w:left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096"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94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8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2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71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2031" w:type="dxa"/>
          </w:tcPr>
          <w:p w:rsidR="003B43B0" w:rsidRPr="00177A51" w:rsidRDefault="003B43B0" w:rsidP="00014BE5">
            <w:pPr>
              <w:rPr>
                <w:rFonts w:ascii="Times New Roman" w:hAnsi="Times New Roman" w:cs="Times New Roman"/>
                <w:i/>
                <w:iCs/>
              </w:rPr>
            </w:pPr>
            <w:r w:rsidRPr="00177A51">
              <w:rPr>
                <w:rFonts w:ascii="Times New Roman" w:hAnsi="Times New Roman" w:cs="Times New Roman"/>
                <w:i/>
                <w:iCs/>
              </w:rPr>
              <w:t>Staphylococcus aureus</w:t>
            </w:r>
          </w:p>
        </w:tc>
      </w:tr>
      <w:tr w:rsidR="003B43B0" w:rsidRPr="00177A51" w:rsidTr="00014BE5">
        <w:tc>
          <w:tcPr>
            <w:tcW w:w="1200" w:type="dxa"/>
            <w:tcBorders>
              <w:top w:val="nil"/>
              <w:left w:val="nil"/>
              <w:right w:val="nil"/>
            </w:tcBorders>
          </w:tcPr>
          <w:p w:rsidR="003B43B0" w:rsidRPr="00177A51" w:rsidRDefault="003B43B0" w:rsidP="00014BE5">
            <w:pPr>
              <w:rPr>
                <w:rFonts w:ascii="Times New Roman" w:hAnsi="Times New Roman" w:cs="Times New Roman"/>
              </w:rPr>
            </w:pPr>
            <w:r w:rsidRPr="00177A51">
              <w:rPr>
                <w:rFonts w:ascii="Times New Roman" w:hAnsi="Times New Roman" w:cs="Times New Roman"/>
              </w:rPr>
              <w:t>White to grayish</w:t>
            </w:r>
          </w:p>
        </w:tc>
        <w:tc>
          <w:tcPr>
            <w:tcW w:w="1216" w:type="dxa"/>
            <w:tcBorders>
              <w:left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096"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94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8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2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71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2031" w:type="dxa"/>
          </w:tcPr>
          <w:p w:rsidR="003B43B0" w:rsidRPr="00177A51" w:rsidRDefault="003B43B0" w:rsidP="00014BE5">
            <w:pPr>
              <w:rPr>
                <w:rFonts w:ascii="Times New Roman" w:hAnsi="Times New Roman" w:cs="Times New Roman"/>
                <w:i/>
                <w:iCs/>
              </w:rPr>
            </w:pPr>
            <w:r w:rsidRPr="00177A51">
              <w:rPr>
                <w:rFonts w:ascii="Times New Roman" w:hAnsi="Times New Roman" w:cs="Times New Roman"/>
                <w:i/>
                <w:iCs/>
              </w:rPr>
              <w:t>Streptococcus pyogenes</w:t>
            </w:r>
          </w:p>
        </w:tc>
      </w:tr>
      <w:tr w:rsidR="003B43B0" w:rsidRPr="00177A51" w:rsidTr="00014BE5">
        <w:tc>
          <w:tcPr>
            <w:tcW w:w="1200" w:type="dxa"/>
            <w:tcBorders>
              <w:top w:val="nil"/>
              <w:left w:val="nil"/>
              <w:right w:val="nil"/>
            </w:tcBorders>
          </w:tcPr>
          <w:p w:rsidR="003B43B0" w:rsidRPr="0098106C" w:rsidRDefault="003B43B0" w:rsidP="00014BE5">
            <w:pPr>
              <w:rPr>
                <w:rFonts w:ascii="Times New Roman" w:hAnsi="Times New Roman" w:cs="Times New Roman"/>
              </w:rPr>
            </w:pPr>
            <w:r w:rsidRPr="00177A51">
              <w:rPr>
                <w:rFonts w:ascii="Times New Roman" w:hAnsi="Times New Roman" w:cs="Times New Roman"/>
              </w:rPr>
              <w:t>Colorless or pale</w:t>
            </w:r>
          </w:p>
        </w:tc>
        <w:tc>
          <w:tcPr>
            <w:tcW w:w="1216" w:type="dxa"/>
            <w:tcBorders>
              <w:left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096"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94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8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2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71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2031" w:type="dxa"/>
          </w:tcPr>
          <w:p w:rsidR="003B43B0" w:rsidRPr="00177A51" w:rsidRDefault="003B43B0" w:rsidP="00014BE5">
            <w:pPr>
              <w:rPr>
                <w:rFonts w:ascii="Times New Roman" w:hAnsi="Times New Roman" w:cs="Times New Roman"/>
                <w:i/>
                <w:iCs/>
              </w:rPr>
            </w:pPr>
            <w:r w:rsidRPr="00177A51">
              <w:rPr>
                <w:rFonts w:ascii="Times New Roman" w:hAnsi="Times New Roman" w:cs="Times New Roman"/>
                <w:i/>
                <w:iCs/>
              </w:rPr>
              <w:t>Salmonella typhi</w:t>
            </w:r>
          </w:p>
        </w:tc>
      </w:tr>
      <w:tr w:rsidR="003B43B0" w:rsidRPr="00177A51" w:rsidTr="00014BE5">
        <w:tc>
          <w:tcPr>
            <w:tcW w:w="1200" w:type="dxa"/>
            <w:tcBorders>
              <w:top w:val="nil"/>
              <w:left w:val="nil"/>
              <w:right w:val="nil"/>
            </w:tcBorders>
          </w:tcPr>
          <w:p w:rsidR="003B43B0" w:rsidRPr="0098106C" w:rsidRDefault="003B43B0" w:rsidP="00014BE5">
            <w:pPr>
              <w:rPr>
                <w:rFonts w:ascii="Times New Roman" w:hAnsi="Times New Roman" w:cs="Times New Roman"/>
              </w:rPr>
            </w:pPr>
            <w:r w:rsidRPr="00177A51">
              <w:rPr>
                <w:rFonts w:ascii="Times New Roman" w:hAnsi="Times New Roman" w:cs="Times New Roman"/>
              </w:rPr>
              <w:t>Mucoid Pink to red</w:t>
            </w:r>
          </w:p>
        </w:tc>
        <w:tc>
          <w:tcPr>
            <w:tcW w:w="1216" w:type="dxa"/>
            <w:tcBorders>
              <w:left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096"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949" w:type="dxa"/>
          </w:tcPr>
          <w:p w:rsidR="003B43B0" w:rsidRPr="00177A51" w:rsidRDefault="003B43B0" w:rsidP="00014BE5">
            <w:pPr>
              <w:jc w:val="center"/>
              <w:rPr>
                <w:rFonts w:ascii="Times New Roman" w:hAnsi="Times New Roman" w:cs="Times New Roman"/>
                <w:b/>
                <w:bCs/>
              </w:rPr>
            </w:pPr>
          </w:p>
        </w:tc>
        <w:tc>
          <w:tcPr>
            <w:tcW w:w="8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2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71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2031" w:type="dxa"/>
          </w:tcPr>
          <w:p w:rsidR="003B43B0" w:rsidRPr="00177A51" w:rsidRDefault="003B43B0" w:rsidP="00014BE5">
            <w:pPr>
              <w:rPr>
                <w:rFonts w:ascii="Times New Roman" w:hAnsi="Times New Roman" w:cs="Times New Roman"/>
                <w:i/>
                <w:iCs/>
              </w:rPr>
            </w:pPr>
            <w:r w:rsidRPr="00177A51">
              <w:rPr>
                <w:rFonts w:ascii="Times New Roman" w:hAnsi="Times New Roman" w:cs="Times New Roman"/>
                <w:i/>
                <w:iCs/>
              </w:rPr>
              <w:t>Klebsiella pneumoniae</w:t>
            </w:r>
          </w:p>
        </w:tc>
      </w:tr>
      <w:tr w:rsidR="003B43B0" w:rsidRPr="00177A51" w:rsidTr="00014BE5">
        <w:tc>
          <w:tcPr>
            <w:tcW w:w="1200" w:type="dxa"/>
            <w:tcBorders>
              <w:top w:val="nil"/>
              <w:left w:val="nil"/>
              <w:bottom w:val="nil"/>
              <w:right w:val="nil"/>
            </w:tcBorders>
          </w:tcPr>
          <w:p w:rsidR="003B43B0" w:rsidRPr="0098106C" w:rsidRDefault="003B43B0" w:rsidP="00014BE5">
            <w:pPr>
              <w:rPr>
                <w:rFonts w:ascii="Times New Roman" w:hAnsi="Times New Roman" w:cs="Times New Roman"/>
              </w:rPr>
            </w:pPr>
            <w:r w:rsidRPr="00177A51">
              <w:rPr>
                <w:rFonts w:ascii="Times New Roman" w:hAnsi="Times New Roman" w:cs="Times New Roman"/>
              </w:rPr>
              <w:t>Colorless or pale</w:t>
            </w:r>
          </w:p>
        </w:tc>
        <w:tc>
          <w:tcPr>
            <w:tcW w:w="1216" w:type="dxa"/>
            <w:tcBorders>
              <w:left w:val="nil"/>
              <w:bottom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096" w:type="dxa"/>
            <w:tcBorders>
              <w:bottom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949" w:type="dxa"/>
            <w:tcBorders>
              <w:bottom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870" w:type="dxa"/>
            <w:tcBorders>
              <w:bottom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270" w:type="dxa"/>
            <w:tcBorders>
              <w:bottom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719" w:type="dxa"/>
            <w:tcBorders>
              <w:bottom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2031" w:type="dxa"/>
            <w:tcBorders>
              <w:bottom w:val="nil"/>
            </w:tcBorders>
          </w:tcPr>
          <w:p w:rsidR="003B43B0" w:rsidRPr="00177A51" w:rsidRDefault="003B43B0" w:rsidP="00014BE5">
            <w:pPr>
              <w:rPr>
                <w:rFonts w:ascii="Times New Roman" w:hAnsi="Times New Roman" w:cs="Times New Roman"/>
                <w:i/>
                <w:iCs/>
              </w:rPr>
            </w:pPr>
            <w:r w:rsidRPr="00177A51">
              <w:rPr>
                <w:rFonts w:ascii="Times New Roman" w:hAnsi="Times New Roman" w:cs="Times New Roman"/>
                <w:i/>
                <w:iCs/>
              </w:rPr>
              <w:t xml:space="preserve">Shigella </w:t>
            </w:r>
            <w:proofErr w:type="spellStart"/>
            <w:r w:rsidRPr="00177A51">
              <w:rPr>
                <w:rFonts w:ascii="Times New Roman" w:hAnsi="Times New Roman" w:cs="Times New Roman"/>
                <w:i/>
                <w:iCs/>
              </w:rPr>
              <w:t>sp</w:t>
            </w:r>
            <w:proofErr w:type="spellEnd"/>
          </w:p>
        </w:tc>
      </w:tr>
      <w:tr w:rsidR="003B43B0" w:rsidRPr="00177A51" w:rsidTr="00014BE5">
        <w:tc>
          <w:tcPr>
            <w:tcW w:w="1200" w:type="dxa"/>
            <w:tcBorders>
              <w:top w:val="nil"/>
              <w:left w:val="nil"/>
              <w:bottom w:val="single" w:sz="4" w:space="0" w:color="auto"/>
              <w:right w:val="nil"/>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rPr>
              <w:t>Pink to red</w:t>
            </w:r>
          </w:p>
        </w:tc>
        <w:tc>
          <w:tcPr>
            <w:tcW w:w="1216" w:type="dxa"/>
            <w:tcBorders>
              <w:top w:val="nil"/>
              <w:left w:val="nil"/>
              <w:bottom w:val="single" w:sz="4" w:space="0" w:color="auto"/>
            </w:tcBorders>
          </w:tcPr>
          <w:p w:rsidR="003B43B0" w:rsidRPr="00177A51" w:rsidRDefault="003B43B0" w:rsidP="00014BE5">
            <w:pPr>
              <w:jc w:val="center"/>
              <w:rPr>
                <w:rFonts w:ascii="Times New Roman" w:hAnsi="Times New Roman" w:cs="Times New Roman"/>
                <w:b/>
                <w:bCs/>
              </w:rPr>
            </w:pPr>
            <w:r>
              <w:rPr>
                <w:rFonts w:ascii="Times New Roman" w:hAnsi="Times New Roman" w:cs="Times New Roman"/>
                <w:b/>
                <w:bCs/>
              </w:rPr>
              <w:t>-</w:t>
            </w:r>
          </w:p>
        </w:tc>
        <w:tc>
          <w:tcPr>
            <w:tcW w:w="1096" w:type="dxa"/>
            <w:tcBorders>
              <w:top w:val="nil"/>
              <w:bottom w:val="single" w:sz="4" w:space="0" w:color="auto"/>
            </w:tcBorders>
          </w:tcPr>
          <w:p w:rsidR="003B43B0" w:rsidRPr="00177A51" w:rsidRDefault="003B43B0" w:rsidP="00014BE5">
            <w:pPr>
              <w:jc w:val="center"/>
              <w:rPr>
                <w:rFonts w:ascii="Times New Roman" w:hAnsi="Times New Roman" w:cs="Times New Roman"/>
                <w:b/>
                <w:bCs/>
              </w:rPr>
            </w:pPr>
            <w:r>
              <w:rPr>
                <w:rFonts w:ascii="Times New Roman" w:hAnsi="Times New Roman" w:cs="Times New Roman"/>
                <w:b/>
                <w:bCs/>
              </w:rPr>
              <w:t>+</w:t>
            </w:r>
          </w:p>
        </w:tc>
        <w:tc>
          <w:tcPr>
            <w:tcW w:w="949" w:type="dxa"/>
            <w:tcBorders>
              <w:top w:val="nil"/>
              <w:bottom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870" w:type="dxa"/>
            <w:tcBorders>
              <w:top w:val="nil"/>
              <w:bottom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270" w:type="dxa"/>
            <w:tcBorders>
              <w:top w:val="nil"/>
              <w:bottom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719" w:type="dxa"/>
            <w:tcBorders>
              <w:top w:val="nil"/>
              <w:bottom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2031" w:type="dxa"/>
            <w:tcBorders>
              <w:top w:val="nil"/>
              <w:bottom w:val="single" w:sz="4" w:space="0" w:color="auto"/>
            </w:tcBorders>
          </w:tcPr>
          <w:p w:rsidR="003B43B0" w:rsidRPr="00177A51" w:rsidRDefault="003B43B0" w:rsidP="00014BE5">
            <w:pPr>
              <w:rPr>
                <w:rFonts w:ascii="Times New Roman" w:hAnsi="Times New Roman" w:cs="Times New Roman"/>
                <w:i/>
                <w:iCs/>
              </w:rPr>
            </w:pPr>
            <w:r>
              <w:rPr>
                <w:rFonts w:ascii="Times New Roman" w:hAnsi="Times New Roman" w:cs="Times New Roman"/>
                <w:i/>
                <w:iCs/>
              </w:rPr>
              <w:t>Proteus mirabilis</w:t>
            </w:r>
          </w:p>
        </w:tc>
      </w:tr>
    </w:tbl>
    <w:p w:rsidR="003B43B0" w:rsidRDefault="003B43B0" w:rsidP="00FE7625">
      <w:pPr>
        <w:spacing w:after="0" w:line="240" w:lineRule="auto"/>
        <w:jc w:val="both"/>
        <w:rPr>
          <w:rFonts w:ascii="Times New Roman" w:hAnsi="Times New Roman" w:cs="Times New Roman"/>
        </w:rPr>
      </w:pPr>
      <w:r w:rsidRPr="00A05F78">
        <w:rPr>
          <w:rFonts w:ascii="Times New Roman" w:hAnsi="Times New Roman" w:cs="Times New Roman"/>
        </w:rPr>
        <w:t xml:space="preserve">Isolates were identified morphologically (Gram staining, color, size of colonies), while microscopic observations included shape and size of bacteria cells. For biochemical </w:t>
      </w:r>
      <w:r>
        <w:rPr>
          <w:rFonts w:ascii="Times New Roman" w:hAnsi="Times New Roman" w:cs="Times New Roman"/>
        </w:rPr>
        <w:t>characteristics</w:t>
      </w:r>
      <w:r w:rsidRPr="00A05F78">
        <w:rPr>
          <w:rFonts w:ascii="Times New Roman" w:hAnsi="Times New Roman" w:cs="Times New Roman"/>
        </w:rPr>
        <w:t xml:space="preserve">, bacteria isolates were tested for the presence of catalase enzymes, citrate test was used to determined their ability to utilize citrate as a sole source of carbon and energy, indole test was to check for bacteria that can convert tryptophan to indole, Coagulase test was used to identify </w:t>
      </w:r>
      <w:r w:rsidRPr="00A05F78">
        <w:rPr>
          <w:rFonts w:ascii="Times New Roman" w:hAnsi="Times New Roman" w:cs="Times New Roman"/>
          <w:i/>
          <w:iCs/>
        </w:rPr>
        <w:t>Staphylococcus</w:t>
      </w:r>
      <w:r w:rsidRPr="00A05F78">
        <w:rPr>
          <w:rFonts w:ascii="Times New Roman" w:hAnsi="Times New Roman" w:cs="Times New Roman"/>
        </w:rPr>
        <w:t xml:space="preserve"> species which produces coagulase enzymes and finally urea test</w:t>
      </w:r>
      <w:r>
        <w:rPr>
          <w:rFonts w:ascii="Times New Roman" w:hAnsi="Times New Roman" w:cs="Times New Roman"/>
        </w:rPr>
        <w:t xml:space="preserve"> </w:t>
      </w:r>
      <w:r w:rsidRPr="00A05F78">
        <w:rPr>
          <w:rFonts w:ascii="Times New Roman" w:hAnsi="Times New Roman" w:cs="Times New Roman"/>
        </w:rPr>
        <w:t>was used to</w:t>
      </w:r>
      <w:r>
        <w:rPr>
          <w:rFonts w:ascii="Times New Roman" w:hAnsi="Times New Roman" w:cs="Times New Roman"/>
        </w:rPr>
        <w:t xml:space="preserve"> identify </w:t>
      </w:r>
      <w:r w:rsidRPr="00A05F78">
        <w:rPr>
          <w:rFonts w:ascii="Times New Roman" w:hAnsi="Times New Roman" w:cs="Times New Roman"/>
        </w:rPr>
        <w:t>bacteria</w:t>
      </w:r>
      <w:r>
        <w:rPr>
          <w:rFonts w:ascii="Times New Roman" w:hAnsi="Times New Roman" w:cs="Times New Roman"/>
        </w:rPr>
        <w:t xml:space="preserve"> that can</w:t>
      </w:r>
      <w:r w:rsidRPr="00A05F78">
        <w:rPr>
          <w:rFonts w:ascii="Times New Roman" w:hAnsi="Times New Roman" w:cs="Times New Roman"/>
        </w:rPr>
        <w:t xml:space="preserve"> utilize urea to form ammonia</w:t>
      </w:r>
      <w:r>
        <w:rPr>
          <w:rFonts w:ascii="Times New Roman" w:hAnsi="Times New Roman" w:cs="Times New Roman"/>
        </w:rPr>
        <w:t xml:space="preserve"> </w:t>
      </w:r>
      <w:r w:rsidRPr="00D209FC">
        <w:rPr>
          <w:rFonts w:ascii="Times New Roman" w:hAnsi="Times New Roman" w:cs="Times New Roman"/>
        </w:rPr>
        <w:t>[</w:t>
      </w:r>
      <w:r>
        <w:rPr>
          <w:rFonts w:ascii="Times New Roman" w:hAnsi="Times New Roman" w:cs="Times New Roman"/>
        </w:rPr>
        <w:t>14</w:t>
      </w:r>
      <w:r w:rsidRPr="00D209FC">
        <w:rPr>
          <w:rFonts w:ascii="Times New Roman" w:hAnsi="Times New Roman" w:cs="Times New Roman"/>
        </w:rPr>
        <w:t>]</w:t>
      </w:r>
      <w:r>
        <w:rPr>
          <w:rFonts w:ascii="Times New Roman" w:hAnsi="Times New Roman" w:cs="Times New Roman"/>
        </w:rPr>
        <w:t>.</w:t>
      </w:r>
    </w:p>
    <w:p w:rsidR="003B43B0" w:rsidRDefault="003B43B0" w:rsidP="00FE7625">
      <w:pPr>
        <w:spacing w:after="0" w:line="240" w:lineRule="auto"/>
        <w:jc w:val="both"/>
        <w:rPr>
          <w:rFonts w:ascii="Times New Roman" w:hAnsi="Times New Roman" w:cs="Times New Roman"/>
        </w:rPr>
      </w:pPr>
      <w:r w:rsidRPr="009725FB">
        <w:rPr>
          <w:rFonts w:ascii="Times New Roman" w:hAnsi="Times New Roman" w:cs="Times New Roman"/>
        </w:rPr>
        <w:t xml:space="preserve">The </w:t>
      </w:r>
      <w:r>
        <w:rPr>
          <w:rFonts w:ascii="Times New Roman" w:hAnsi="Times New Roman" w:cs="Times New Roman"/>
        </w:rPr>
        <w:t>table below shows some common bacteria that are found in poultry birds and their distribution based on the frequency of each isolate in the cloacal swabs’ samples. Most of these bacteria are associated with poultry bacterial infection.</w:t>
      </w:r>
    </w:p>
    <w:p w:rsidR="00FE7625" w:rsidRDefault="00FE7625" w:rsidP="00FE7625">
      <w:pPr>
        <w:spacing w:after="0" w:line="240" w:lineRule="auto"/>
        <w:jc w:val="both"/>
        <w:rPr>
          <w:rFonts w:ascii="Times New Roman" w:hAnsi="Times New Roman" w:cs="Times New Roman"/>
        </w:rPr>
      </w:pPr>
    </w:p>
    <w:p w:rsidR="003B43B0" w:rsidRPr="00A14EA2" w:rsidRDefault="003B43B0" w:rsidP="00FE7625">
      <w:pPr>
        <w:pStyle w:val="Heading1"/>
        <w:spacing w:before="0" w:after="0" w:line="240" w:lineRule="auto"/>
        <w:rPr>
          <w:rFonts w:ascii="Times New Roman" w:hAnsi="Times New Roman" w:cs="Times New Roman"/>
          <w:color w:val="auto"/>
          <w:sz w:val="24"/>
          <w:szCs w:val="24"/>
        </w:rPr>
      </w:pPr>
      <w:bookmarkStart w:id="7" w:name="_Toc194402504"/>
      <w:bookmarkStart w:id="8" w:name="_Toc194403617"/>
      <w:bookmarkStart w:id="9" w:name="_Toc194774251"/>
      <w:r w:rsidRPr="00A14EA2">
        <w:rPr>
          <w:rFonts w:ascii="Times New Roman" w:hAnsi="Times New Roman" w:cs="Times New Roman"/>
          <w:b/>
          <w:bCs/>
          <w:color w:val="auto"/>
          <w:sz w:val="24"/>
          <w:szCs w:val="24"/>
        </w:rPr>
        <w:lastRenderedPageBreak/>
        <w:t xml:space="preserve">Table </w:t>
      </w:r>
      <w:r>
        <w:rPr>
          <w:rFonts w:ascii="Times New Roman" w:hAnsi="Times New Roman" w:cs="Times New Roman"/>
          <w:b/>
          <w:bCs/>
          <w:color w:val="auto"/>
          <w:sz w:val="24"/>
          <w:szCs w:val="24"/>
        </w:rPr>
        <w:t>2</w:t>
      </w:r>
      <w:r w:rsidRPr="00A14EA2">
        <w:rPr>
          <w:rFonts w:ascii="Times New Roman" w:hAnsi="Times New Roman" w:cs="Times New Roman"/>
          <w:b/>
          <w:bCs/>
          <w:color w:val="auto"/>
          <w:sz w:val="24"/>
          <w:szCs w:val="24"/>
        </w:rPr>
        <w:t xml:space="preserve">: Distribution </w:t>
      </w:r>
      <w:r>
        <w:rPr>
          <w:rFonts w:ascii="Times New Roman" w:hAnsi="Times New Roman" w:cs="Times New Roman"/>
          <w:b/>
          <w:bCs/>
          <w:color w:val="auto"/>
          <w:sz w:val="24"/>
          <w:szCs w:val="24"/>
        </w:rPr>
        <w:t>o</w:t>
      </w:r>
      <w:r w:rsidRPr="00A14EA2">
        <w:rPr>
          <w:rFonts w:ascii="Times New Roman" w:hAnsi="Times New Roman" w:cs="Times New Roman"/>
          <w:b/>
          <w:bCs/>
          <w:color w:val="auto"/>
          <w:sz w:val="24"/>
          <w:szCs w:val="24"/>
        </w:rPr>
        <w:t xml:space="preserve">f Bacteria Species </w:t>
      </w:r>
      <w:proofErr w:type="gramStart"/>
      <w:r>
        <w:rPr>
          <w:rFonts w:ascii="Times New Roman" w:hAnsi="Times New Roman" w:cs="Times New Roman"/>
          <w:b/>
          <w:bCs/>
          <w:color w:val="auto"/>
          <w:sz w:val="24"/>
          <w:szCs w:val="24"/>
        </w:rPr>
        <w:t>From</w:t>
      </w:r>
      <w:proofErr w:type="gramEnd"/>
      <w:r>
        <w:rPr>
          <w:rFonts w:ascii="Times New Roman" w:hAnsi="Times New Roman" w:cs="Times New Roman"/>
          <w:b/>
          <w:bCs/>
          <w:color w:val="auto"/>
          <w:sz w:val="24"/>
          <w:szCs w:val="24"/>
        </w:rPr>
        <w:t xml:space="preserve"> Cloacal Swabs </w:t>
      </w:r>
      <w:r w:rsidRPr="00A14EA2">
        <w:rPr>
          <w:rFonts w:ascii="Times New Roman" w:hAnsi="Times New Roman" w:cs="Times New Roman"/>
          <w:b/>
          <w:bCs/>
          <w:color w:val="auto"/>
          <w:sz w:val="24"/>
          <w:szCs w:val="24"/>
        </w:rPr>
        <w:t xml:space="preserve">According </w:t>
      </w:r>
      <w:r>
        <w:rPr>
          <w:rFonts w:ascii="Times New Roman" w:hAnsi="Times New Roman" w:cs="Times New Roman"/>
          <w:b/>
          <w:bCs/>
          <w:color w:val="auto"/>
          <w:sz w:val="24"/>
          <w:szCs w:val="24"/>
        </w:rPr>
        <w:t>t</w:t>
      </w:r>
      <w:r w:rsidRPr="00A14EA2">
        <w:rPr>
          <w:rFonts w:ascii="Times New Roman" w:hAnsi="Times New Roman" w:cs="Times New Roman"/>
          <w:b/>
          <w:bCs/>
          <w:color w:val="auto"/>
          <w:sz w:val="24"/>
          <w:szCs w:val="24"/>
        </w:rPr>
        <w:t xml:space="preserve">o Frequency </w:t>
      </w:r>
      <w:r>
        <w:rPr>
          <w:rFonts w:ascii="Times New Roman" w:hAnsi="Times New Roman" w:cs="Times New Roman"/>
          <w:b/>
          <w:bCs/>
          <w:color w:val="auto"/>
          <w:sz w:val="24"/>
          <w:szCs w:val="24"/>
        </w:rPr>
        <w:t>o</w:t>
      </w:r>
      <w:r w:rsidRPr="00A14EA2">
        <w:rPr>
          <w:rFonts w:ascii="Times New Roman" w:hAnsi="Times New Roman" w:cs="Times New Roman"/>
          <w:b/>
          <w:bCs/>
          <w:color w:val="auto"/>
          <w:sz w:val="24"/>
          <w:szCs w:val="24"/>
        </w:rPr>
        <w:t xml:space="preserve">f </w:t>
      </w:r>
      <w:r>
        <w:rPr>
          <w:rFonts w:ascii="Times New Roman" w:hAnsi="Times New Roman" w:cs="Times New Roman"/>
          <w:b/>
          <w:bCs/>
          <w:color w:val="auto"/>
          <w:sz w:val="24"/>
          <w:szCs w:val="24"/>
        </w:rPr>
        <w:t>I</w:t>
      </w:r>
      <w:r w:rsidRPr="00A14EA2">
        <w:rPr>
          <w:rFonts w:ascii="Times New Roman" w:hAnsi="Times New Roman" w:cs="Times New Roman"/>
          <w:b/>
          <w:bCs/>
          <w:color w:val="auto"/>
          <w:sz w:val="24"/>
          <w:szCs w:val="24"/>
        </w:rPr>
        <w:t xml:space="preserve">solates </w:t>
      </w:r>
      <w:bookmarkEnd w:id="7"/>
      <w:bookmarkEnd w:id="8"/>
      <w:bookmarkEnd w:id="9"/>
      <w:r w:rsidRPr="00A14EA2">
        <w:rPr>
          <w:rFonts w:ascii="Times New Roman" w:hAnsi="Times New Roman" w:cs="Times New Roman"/>
          <w:b/>
          <w:bCs/>
          <w:color w:val="auto"/>
          <w:sz w:val="24"/>
          <w:szCs w:val="24"/>
        </w:rPr>
        <w:t xml:space="preserve"> </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578"/>
        <w:gridCol w:w="2381"/>
        <w:gridCol w:w="1959"/>
        <w:gridCol w:w="2203"/>
      </w:tblGrid>
      <w:tr w:rsidR="003B43B0" w:rsidRPr="001E5035" w:rsidTr="00014BE5">
        <w:trPr>
          <w:tblHeader/>
          <w:tblCellSpacing w:w="15" w:type="dxa"/>
        </w:trPr>
        <w:tc>
          <w:tcPr>
            <w:tcW w:w="1388" w:type="pct"/>
            <w:tcBorders>
              <w:top w:val="nil"/>
              <w:bottom w:val="nil"/>
            </w:tcBorders>
            <w:vAlign w:val="center"/>
            <w:hideMark/>
          </w:tcPr>
          <w:p w:rsidR="003B43B0" w:rsidRPr="001E5035" w:rsidRDefault="003B43B0" w:rsidP="00014BE5">
            <w:pPr>
              <w:spacing w:after="0" w:line="240" w:lineRule="auto"/>
              <w:rPr>
                <w:rFonts w:ascii="Times New Roman" w:eastAsia="Times New Roman" w:hAnsi="Times New Roman" w:cs="Times New Roman"/>
                <w:b/>
                <w:bCs/>
                <w:kern w:val="0"/>
                <w14:ligatures w14:val="none"/>
              </w:rPr>
            </w:pPr>
            <w:r w:rsidRPr="001E5035">
              <w:rPr>
                <w:rFonts w:ascii="Times New Roman" w:eastAsia="Times New Roman" w:hAnsi="Times New Roman" w:cs="Times New Roman"/>
                <w:b/>
                <w:bCs/>
                <w:kern w:val="0"/>
                <w14:ligatures w14:val="none"/>
              </w:rPr>
              <w:t>Bacterial Species</w:t>
            </w:r>
          </w:p>
        </w:tc>
        <w:tc>
          <w:tcPr>
            <w:tcW w:w="1289" w:type="pct"/>
            <w:tcBorders>
              <w:top w:val="nil"/>
              <w:bottom w:val="nil"/>
            </w:tcBorders>
            <w:vAlign w:val="center"/>
            <w:hideMark/>
          </w:tcPr>
          <w:p w:rsidR="003B43B0" w:rsidRPr="001E5035" w:rsidRDefault="003B43B0" w:rsidP="00014BE5">
            <w:pPr>
              <w:spacing w:after="0" w:line="240" w:lineRule="auto"/>
              <w:jc w:val="center"/>
              <w:rPr>
                <w:rFonts w:ascii="Times New Roman" w:eastAsia="Times New Roman" w:hAnsi="Times New Roman" w:cs="Times New Roman"/>
                <w:b/>
                <w:bCs/>
                <w:kern w:val="0"/>
                <w14:ligatures w14:val="none"/>
              </w:rPr>
            </w:pPr>
            <w:r w:rsidRPr="001E5035">
              <w:rPr>
                <w:rFonts w:ascii="Times New Roman" w:eastAsia="Times New Roman" w:hAnsi="Times New Roman" w:cs="Times New Roman"/>
                <w:b/>
                <w:bCs/>
                <w:kern w:val="0"/>
                <w14:ligatures w14:val="none"/>
              </w:rPr>
              <w:t>No. of Isolates (n=139)</w:t>
            </w:r>
          </w:p>
        </w:tc>
        <w:tc>
          <w:tcPr>
            <w:tcW w:w="1058" w:type="pct"/>
            <w:tcBorders>
              <w:top w:val="nil"/>
              <w:bottom w:val="nil"/>
            </w:tcBorders>
            <w:vAlign w:val="center"/>
            <w:hideMark/>
          </w:tcPr>
          <w:p w:rsidR="003B43B0" w:rsidRPr="001E5035" w:rsidRDefault="003B43B0" w:rsidP="00014BE5">
            <w:pPr>
              <w:spacing w:after="0" w:line="240" w:lineRule="auto"/>
              <w:jc w:val="center"/>
              <w:rPr>
                <w:rFonts w:ascii="Times New Roman" w:eastAsia="Times New Roman" w:hAnsi="Times New Roman" w:cs="Times New Roman"/>
                <w:b/>
                <w:bCs/>
                <w:kern w:val="0"/>
                <w14:ligatures w14:val="none"/>
              </w:rPr>
            </w:pPr>
            <w:r w:rsidRPr="001E5035">
              <w:rPr>
                <w:rFonts w:ascii="Times New Roman" w:eastAsia="Times New Roman" w:hAnsi="Times New Roman" w:cs="Times New Roman"/>
                <w:b/>
                <w:bCs/>
                <w:kern w:val="0"/>
                <w14:ligatures w14:val="none"/>
              </w:rPr>
              <w:t>Percentage (%)</w:t>
            </w:r>
          </w:p>
        </w:tc>
        <w:tc>
          <w:tcPr>
            <w:tcW w:w="1184" w:type="pct"/>
            <w:tcBorders>
              <w:top w:val="nil"/>
              <w:bottom w:val="nil"/>
            </w:tcBorders>
          </w:tcPr>
          <w:p w:rsidR="003B43B0" w:rsidRPr="00BC51B8" w:rsidRDefault="003B43B0" w:rsidP="00014BE5">
            <w:pPr>
              <w:spacing w:after="0" w:line="240" w:lineRule="auto"/>
              <w:jc w:val="center"/>
              <w:rPr>
                <w:rFonts w:ascii="Times New Roman" w:eastAsia="Times New Roman" w:hAnsi="Times New Roman" w:cs="Times New Roman"/>
                <w:b/>
                <w:bCs/>
                <w:kern w:val="0"/>
                <w14:ligatures w14:val="none"/>
              </w:rPr>
            </w:pPr>
            <w:r w:rsidRPr="00867D22">
              <w:rPr>
                <w:rFonts w:ascii="Times New Roman" w:hAnsi="Times New Roman" w:cs="Times New Roman"/>
                <w:b/>
                <w:bCs/>
              </w:rPr>
              <w:t>Normality (p &lt; 0.05)</w:t>
            </w:r>
          </w:p>
        </w:tc>
      </w:tr>
      <w:tr w:rsidR="003B43B0" w:rsidRPr="001E5035" w:rsidTr="00014BE5">
        <w:trPr>
          <w:tblCellSpacing w:w="15" w:type="dxa"/>
        </w:trPr>
        <w:tc>
          <w:tcPr>
            <w:tcW w:w="1388" w:type="pct"/>
            <w:tcBorders>
              <w:top w:val="single" w:sz="4" w:space="0" w:color="auto"/>
              <w:bottom w:val="nil"/>
            </w:tcBorders>
            <w:vAlign w:val="center"/>
            <w:hideMark/>
          </w:tcPr>
          <w:p w:rsidR="003B43B0" w:rsidRPr="001E5035" w:rsidRDefault="003B43B0" w:rsidP="00014BE5">
            <w:pPr>
              <w:spacing w:after="0" w:line="240" w:lineRule="auto"/>
              <w:rPr>
                <w:rFonts w:ascii="Times New Roman" w:eastAsia="Times New Roman" w:hAnsi="Times New Roman" w:cs="Times New Roman"/>
                <w:kern w:val="0"/>
                <w14:ligatures w14:val="none"/>
              </w:rPr>
            </w:pPr>
            <w:r w:rsidRPr="001E5035">
              <w:rPr>
                <w:rFonts w:ascii="Times New Roman" w:eastAsia="Times New Roman" w:hAnsi="Times New Roman" w:cs="Times New Roman"/>
                <w:i/>
                <w:iCs/>
                <w:kern w:val="0"/>
                <w14:ligatures w14:val="none"/>
              </w:rPr>
              <w:t>Enterobacter aerogenes</w:t>
            </w:r>
          </w:p>
        </w:tc>
        <w:tc>
          <w:tcPr>
            <w:tcW w:w="1289" w:type="pct"/>
            <w:tcBorders>
              <w:top w:val="single" w:sz="4" w:space="0" w:color="auto"/>
              <w:bottom w:val="nil"/>
            </w:tcBorders>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17</w:t>
            </w:r>
            <w:r>
              <w:rPr>
                <w:rFonts w:ascii="Times New Roman" w:eastAsia="Times New Roman" w:hAnsi="Times New Roman" w:cs="Times New Roman"/>
                <w:kern w:val="0"/>
                <w14:ligatures w14:val="none"/>
              </w:rPr>
              <w:t>.00</w:t>
            </w:r>
          </w:p>
        </w:tc>
        <w:tc>
          <w:tcPr>
            <w:tcW w:w="1058" w:type="pct"/>
            <w:tcBorders>
              <w:top w:val="single" w:sz="4" w:space="0" w:color="auto"/>
              <w:bottom w:val="nil"/>
            </w:tcBorders>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12.2</w:t>
            </w:r>
            <w:r>
              <w:rPr>
                <w:rFonts w:ascii="Times New Roman" w:eastAsia="Times New Roman" w:hAnsi="Times New Roman" w:cs="Times New Roman"/>
                <w:kern w:val="0"/>
                <w14:ligatures w14:val="none"/>
              </w:rPr>
              <w:t>0</w:t>
            </w:r>
          </w:p>
        </w:tc>
        <w:tc>
          <w:tcPr>
            <w:tcW w:w="1184" w:type="pct"/>
            <w:tcBorders>
              <w:top w:val="single" w:sz="4" w:space="0" w:color="auto"/>
              <w:bottom w:val="nil"/>
            </w:tcBorders>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p>
        </w:tc>
      </w:tr>
      <w:tr w:rsidR="003B43B0" w:rsidRPr="001E5035" w:rsidTr="00014BE5">
        <w:trPr>
          <w:tblCellSpacing w:w="15" w:type="dxa"/>
        </w:trPr>
        <w:tc>
          <w:tcPr>
            <w:tcW w:w="1388" w:type="pct"/>
            <w:vAlign w:val="center"/>
            <w:hideMark/>
          </w:tcPr>
          <w:p w:rsidR="003B43B0" w:rsidRPr="001E5035" w:rsidRDefault="003B43B0" w:rsidP="00014BE5">
            <w:pPr>
              <w:spacing w:after="0" w:line="240" w:lineRule="auto"/>
              <w:rPr>
                <w:rFonts w:ascii="Times New Roman" w:eastAsia="Times New Roman" w:hAnsi="Times New Roman" w:cs="Times New Roman"/>
                <w:kern w:val="0"/>
                <w14:ligatures w14:val="none"/>
              </w:rPr>
            </w:pPr>
            <w:r w:rsidRPr="001E5035">
              <w:rPr>
                <w:rFonts w:ascii="Times New Roman" w:eastAsia="Times New Roman" w:hAnsi="Times New Roman" w:cs="Times New Roman"/>
                <w:i/>
                <w:iCs/>
                <w:kern w:val="0"/>
                <w14:ligatures w14:val="none"/>
              </w:rPr>
              <w:t>Escherichia coli</w:t>
            </w:r>
          </w:p>
        </w:tc>
        <w:tc>
          <w:tcPr>
            <w:tcW w:w="1289"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37</w:t>
            </w:r>
            <w:r>
              <w:rPr>
                <w:rFonts w:ascii="Times New Roman" w:eastAsia="Times New Roman" w:hAnsi="Times New Roman" w:cs="Times New Roman"/>
                <w:kern w:val="0"/>
                <w14:ligatures w14:val="none"/>
              </w:rPr>
              <w:t>.00</w:t>
            </w:r>
          </w:p>
        </w:tc>
        <w:tc>
          <w:tcPr>
            <w:tcW w:w="1058"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26.6</w:t>
            </w:r>
            <w:r>
              <w:rPr>
                <w:rFonts w:ascii="Times New Roman" w:eastAsia="Times New Roman" w:hAnsi="Times New Roman" w:cs="Times New Roman"/>
                <w:kern w:val="0"/>
                <w14:ligatures w14:val="none"/>
              </w:rPr>
              <w:t>0</w:t>
            </w:r>
          </w:p>
        </w:tc>
        <w:tc>
          <w:tcPr>
            <w:tcW w:w="1184" w:type="pct"/>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p>
        </w:tc>
      </w:tr>
      <w:tr w:rsidR="003B43B0" w:rsidRPr="001E5035" w:rsidTr="00014BE5">
        <w:trPr>
          <w:tblCellSpacing w:w="15" w:type="dxa"/>
        </w:trPr>
        <w:tc>
          <w:tcPr>
            <w:tcW w:w="1388" w:type="pct"/>
            <w:vAlign w:val="center"/>
            <w:hideMark/>
          </w:tcPr>
          <w:p w:rsidR="003B43B0" w:rsidRPr="001E5035" w:rsidRDefault="003B43B0" w:rsidP="00014BE5">
            <w:pPr>
              <w:spacing w:after="0" w:line="240" w:lineRule="auto"/>
              <w:rPr>
                <w:rFonts w:ascii="Times New Roman" w:eastAsia="Times New Roman" w:hAnsi="Times New Roman" w:cs="Times New Roman"/>
                <w:kern w:val="0"/>
                <w14:ligatures w14:val="none"/>
              </w:rPr>
            </w:pPr>
            <w:r w:rsidRPr="001E5035">
              <w:rPr>
                <w:rFonts w:ascii="Times New Roman" w:eastAsia="Times New Roman" w:hAnsi="Times New Roman" w:cs="Times New Roman"/>
                <w:i/>
                <w:iCs/>
                <w:kern w:val="0"/>
                <w14:ligatures w14:val="none"/>
              </w:rPr>
              <w:t>Proteus mirabilis</w:t>
            </w:r>
          </w:p>
        </w:tc>
        <w:tc>
          <w:tcPr>
            <w:tcW w:w="1289"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14</w:t>
            </w:r>
            <w:r>
              <w:rPr>
                <w:rFonts w:ascii="Times New Roman" w:eastAsia="Times New Roman" w:hAnsi="Times New Roman" w:cs="Times New Roman"/>
                <w:kern w:val="0"/>
                <w14:ligatures w14:val="none"/>
              </w:rPr>
              <w:t>.00</w:t>
            </w:r>
          </w:p>
        </w:tc>
        <w:tc>
          <w:tcPr>
            <w:tcW w:w="1058"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10.1</w:t>
            </w:r>
            <w:r>
              <w:rPr>
                <w:rFonts w:ascii="Times New Roman" w:eastAsia="Times New Roman" w:hAnsi="Times New Roman" w:cs="Times New Roman"/>
                <w:kern w:val="0"/>
                <w14:ligatures w14:val="none"/>
              </w:rPr>
              <w:t>0</w:t>
            </w:r>
          </w:p>
        </w:tc>
        <w:tc>
          <w:tcPr>
            <w:tcW w:w="1184" w:type="pct"/>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p>
        </w:tc>
      </w:tr>
      <w:tr w:rsidR="003B43B0" w:rsidRPr="001E5035" w:rsidTr="00014BE5">
        <w:trPr>
          <w:tblCellSpacing w:w="15" w:type="dxa"/>
        </w:trPr>
        <w:tc>
          <w:tcPr>
            <w:tcW w:w="1388" w:type="pct"/>
            <w:vAlign w:val="center"/>
            <w:hideMark/>
          </w:tcPr>
          <w:p w:rsidR="003B43B0" w:rsidRPr="001E5035" w:rsidRDefault="003B43B0" w:rsidP="00014BE5">
            <w:pPr>
              <w:spacing w:after="0" w:line="240" w:lineRule="auto"/>
              <w:rPr>
                <w:rFonts w:ascii="Times New Roman" w:eastAsia="Times New Roman" w:hAnsi="Times New Roman" w:cs="Times New Roman"/>
                <w:kern w:val="0"/>
                <w14:ligatures w14:val="none"/>
              </w:rPr>
            </w:pPr>
            <w:r w:rsidRPr="001E5035">
              <w:rPr>
                <w:rFonts w:ascii="Times New Roman" w:eastAsia="Times New Roman" w:hAnsi="Times New Roman" w:cs="Times New Roman"/>
                <w:i/>
                <w:iCs/>
                <w:kern w:val="0"/>
                <w14:ligatures w14:val="none"/>
              </w:rPr>
              <w:t>Salmonella typhi</w:t>
            </w:r>
          </w:p>
        </w:tc>
        <w:tc>
          <w:tcPr>
            <w:tcW w:w="1289"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17</w:t>
            </w:r>
            <w:r>
              <w:rPr>
                <w:rFonts w:ascii="Times New Roman" w:eastAsia="Times New Roman" w:hAnsi="Times New Roman" w:cs="Times New Roman"/>
                <w:kern w:val="0"/>
                <w14:ligatures w14:val="none"/>
              </w:rPr>
              <w:t>.00</w:t>
            </w:r>
          </w:p>
        </w:tc>
        <w:tc>
          <w:tcPr>
            <w:tcW w:w="1058"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12.2</w:t>
            </w:r>
            <w:r>
              <w:rPr>
                <w:rFonts w:ascii="Times New Roman" w:eastAsia="Times New Roman" w:hAnsi="Times New Roman" w:cs="Times New Roman"/>
                <w:kern w:val="0"/>
                <w14:ligatures w14:val="none"/>
              </w:rPr>
              <w:t>0</w:t>
            </w:r>
          </w:p>
        </w:tc>
        <w:tc>
          <w:tcPr>
            <w:tcW w:w="1184" w:type="pct"/>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0.7</w:t>
            </w:r>
          </w:p>
        </w:tc>
      </w:tr>
      <w:tr w:rsidR="003B43B0" w:rsidRPr="001E5035" w:rsidTr="00014BE5">
        <w:trPr>
          <w:tblCellSpacing w:w="15" w:type="dxa"/>
        </w:trPr>
        <w:tc>
          <w:tcPr>
            <w:tcW w:w="1388" w:type="pct"/>
            <w:vAlign w:val="center"/>
            <w:hideMark/>
          </w:tcPr>
          <w:p w:rsidR="003B43B0" w:rsidRPr="001E5035" w:rsidRDefault="003B43B0" w:rsidP="00014BE5">
            <w:pPr>
              <w:spacing w:after="0" w:line="240" w:lineRule="auto"/>
              <w:rPr>
                <w:rFonts w:ascii="Times New Roman" w:eastAsia="Times New Roman" w:hAnsi="Times New Roman" w:cs="Times New Roman"/>
                <w:kern w:val="0"/>
                <w14:ligatures w14:val="none"/>
              </w:rPr>
            </w:pPr>
            <w:r w:rsidRPr="001E5035">
              <w:rPr>
                <w:rFonts w:ascii="Times New Roman" w:eastAsia="Times New Roman" w:hAnsi="Times New Roman" w:cs="Times New Roman"/>
                <w:i/>
                <w:iCs/>
                <w:kern w:val="0"/>
                <w14:ligatures w14:val="none"/>
              </w:rPr>
              <w:t>Staphylococcus aureus</w:t>
            </w:r>
          </w:p>
        </w:tc>
        <w:tc>
          <w:tcPr>
            <w:tcW w:w="1289"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20</w:t>
            </w:r>
            <w:r>
              <w:rPr>
                <w:rFonts w:ascii="Times New Roman" w:eastAsia="Times New Roman" w:hAnsi="Times New Roman" w:cs="Times New Roman"/>
                <w:kern w:val="0"/>
                <w14:ligatures w14:val="none"/>
              </w:rPr>
              <w:t>.00</w:t>
            </w:r>
          </w:p>
        </w:tc>
        <w:tc>
          <w:tcPr>
            <w:tcW w:w="1058"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14.4</w:t>
            </w:r>
            <w:r>
              <w:rPr>
                <w:rFonts w:ascii="Times New Roman" w:eastAsia="Times New Roman" w:hAnsi="Times New Roman" w:cs="Times New Roman"/>
                <w:kern w:val="0"/>
                <w14:ligatures w14:val="none"/>
              </w:rPr>
              <w:t>0</w:t>
            </w:r>
          </w:p>
        </w:tc>
        <w:tc>
          <w:tcPr>
            <w:tcW w:w="1184" w:type="pct"/>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p>
        </w:tc>
      </w:tr>
      <w:tr w:rsidR="003B43B0" w:rsidRPr="001E5035" w:rsidTr="00014BE5">
        <w:trPr>
          <w:tblCellSpacing w:w="15" w:type="dxa"/>
        </w:trPr>
        <w:tc>
          <w:tcPr>
            <w:tcW w:w="1388" w:type="pct"/>
            <w:vAlign w:val="center"/>
            <w:hideMark/>
          </w:tcPr>
          <w:p w:rsidR="003B43B0" w:rsidRPr="001E5035" w:rsidRDefault="003B43B0" w:rsidP="00014BE5">
            <w:pPr>
              <w:spacing w:after="0" w:line="240" w:lineRule="auto"/>
              <w:rPr>
                <w:rFonts w:ascii="Times New Roman" w:eastAsia="Times New Roman" w:hAnsi="Times New Roman" w:cs="Times New Roman"/>
                <w:kern w:val="0"/>
                <w14:ligatures w14:val="none"/>
              </w:rPr>
            </w:pPr>
            <w:r w:rsidRPr="001E5035">
              <w:rPr>
                <w:rFonts w:ascii="Times New Roman" w:eastAsia="Times New Roman" w:hAnsi="Times New Roman" w:cs="Times New Roman"/>
                <w:i/>
                <w:iCs/>
                <w:kern w:val="0"/>
                <w14:ligatures w14:val="none"/>
              </w:rPr>
              <w:t>Streptococcus pyogenes</w:t>
            </w:r>
          </w:p>
        </w:tc>
        <w:tc>
          <w:tcPr>
            <w:tcW w:w="1289"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20</w:t>
            </w:r>
            <w:r>
              <w:rPr>
                <w:rFonts w:ascii="Times New Roman" w:eastAsia="Times New Roman" w:hAnsi="Times New Roman" w:cs="Times New Roman"/>
                <w:kern w:val="0"/>
                <w14:ligatures w14:val="none"/>
              </w:rPr>
              <w:t>.00</w:t>
            </w:r>
          </w:p>
        </w:tc>
        <w:tc>
          <w:tcPr>
            <w:tcW w:w="1058"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14.4</w:t>
            </w:r>
            <w:r>
              <w:rPr>
                <w:rFonts w:ascii="Times New Roman" w:eastAsia="Times New Roman" w:hAnsi="Times New Roman" w:cs="Times New Roman"/>
                <w:kern w:val="0"/>
                <w14:ligatures w14:val="none"/>
              </w:rPr>
              <w:t>0</w:t>
            </w:r>
          </w:p>
        </w:tc>
        <w:tc>
          <w:tcPr>
            <w:tcW w:w="1184" w:type="pct"/>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p>
        </w:tc>
      </w:tr>
      <w:tr w:rsidR="003B43B0" w:rsidRPr="001E5035" w:rsidTr="00014BE5">
        <w:trPr>
          <w:tblCellSpacing w:w="15" w:type="dxa"/>
        </w:trPr>
        <w:tc>
          <w:tcPr>
            <w:tcW w:w="1388" w:type="pct"/>
            <w:vAlign w:val="center"/>
            <w:hideMark/>
          </w:tcPr>
          <w:p w:rsidR="003B43B0" w:rsidRPr="001E5035" w:rsidRDefault="003B43B0" w:rsidP="00014BE5">
            <w:pPr>
              <w:spacing w:after="0" w:line="240" w:lineRule="auto"/>
              <w:rPr>
                <w:rFonts w:ascii="Times New Roman" w:eastAsia="Times New Roman" w:hAnsi="Times New Roman" w:cs="Times New Roman"/>
                <w:kern w:val="0"/>
                <w14:ligatures w14:val="none"/>
              </w:rPr>
            </w:pPr>
            <w:r w:rsidRPr="001E5035">
              <w:rPr>
                <w:rFonts w:ascii="Times New Roman" w:eastAsia="Times New Roman" w:hAnsi="Times New Roman" w:cs="Times New Roman"/>
                <w:i/>
                <w:iCs/>
                <w:kern w:val="0"/>
                <w14:ligatures w14:val="none"/>
              </w:rPr>
              <w:t>Shigella</w:t>
            </w:r>
            <w:r w:rsidRPr="001E5035">
              <w:rPr>
                <w:rFonts w:ascii="Times New Roman" w:eastAsia="Times New Roman" w:hAnsi="Times New Roman" w:cs="Times New Roman"/>
                <w:kern w:val="0"/>
                <w14:ligatures w14:val="none"/>
              </w:rPr>
              <w:t xml:space="preserve"> spp.</w:t>
            </w:r>
          </w:p>
        </w:tc>
        <w:tc>
          <w:tcPr>
            <w:tcW w:w="1289"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.00</w:t>
            </w:r>
          </w:p>
        </w:tc>
        <w:tc>
          <w:tcPr>
            <w:tcW w:w="1058"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2.9</w:t>
            </w:r>
            <w:r>
              <w:rPr>
                <w:rFonts w:ascii="Times New Roman" w:eastAsia="Times New Roman" w:hAnsi="Times New Roman" w:cs="Times New Roman"/>
                <w:kern w:val="0"/>
                <w14:ligatures w14:val="none"/>
              </w:rPr>
              <w:t>0</w:t>
            </w:r>
          </w:p>
        </w:tc>
        <w:tc>
          <w:tcPr>
            <w:tcW w:w="1184" w:type="pct"/>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p>
        </w:tc>
      </w:tr>
      <w:tr w:rsidR="003B43B0" w:rsidRPr="001E5035" w:rsidTr="00014BE5">
        <w:trPr>
          <w:tblCellSpacing w:w="15" w:type="dxa"/>
        </w:trPr>
        <w:tc>
          <w:tcPr>
            <w:tcW w:w="1388" w:type="pct"/>
            <w:vAlign w:val="center"/>
            <w:hideMark/>
          </w:tcPr>
          <w:p w:rsidR="003B43B0" w:rsidRPr="001E5035" w:rsidRDefault="003B43B0" w:rsidP="00014BE5">
            <w:pPr>
              <w:spacing w:after="0" w:line="240" w:lineRule="auto"/>
              <w:rPr>
                <w:rFonts w:ascii="Times New Roman" w:eastAsia="Times New Roman" w:hAnsi="Times New Roman" w:cs="Times New Roman"/>
                <w:kern w:val="0"/>
                <w14:ligatures w14:val="none"/>
              </w:rPr>
            </w:pPr>
            <w:r w:rsidRPr="001E5035">
              <w:rPr>
                <w:rFonts w:ascii="Times New Roman" w:eastAsia="Times New Roman" w:hAnsi="Times New Roman" w:cs="Times New Roman"/>
                <w:i/>
                <w:iCs/>
                <w:kern w:val="0"/>
                <w14:ligatures w14:val="none"/>
              </w:rPr>
              <w:t>Klebsiella pneumoniae</w:t>
            </w:r>
          </w:p>
        </w:tc>
        <w:tc>
          <w:tcPr>
            <w:tcW w:w="1289"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10</w:t>
            </w:r>
            <w:r>
              <w:rPr>
                <w:rFonts w:ascii="Times New Roman" w:eastAsia="Times New Roman" w:hAnsi="Times New Roman" w:cs="Times New Roman"/>
                <w:kern w:val="0"/>
                <w14:ligatures w14:val="none"/>
              </w:rPr>
              <w:t>.00</w:t>
            </w:r>
          </w:p>
        </w:tc>
        <w:tc>
          <w:tcPr>
            <w:tcW w:w="1058"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7.2</w:t>
            </w:r>
            <w:r>
              <w:rPr>
                <w:rFonts w:ascii="Times New Roman" w:eastAsia="Times New Roman" w:hAnsi="Times New Roman" w:cs="Times New Roman"/>
                <w:kern w:val="0"/>
                <w14:ligatures w14:val="none"/>
              </w:rPr>
              <w:t>0</w:t>
            </w:r>
          </w:p>
        </w:tc>
        <w:tc>
          <w:tcPr>
            <w:tcW w:w="1184" w:type="pct"/>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p>
        </w:tc>
      </w:tr>
    </w:tbl>
    <w:p w:rsidR="003B43B0" w:rsidRPr="003F1C9B" w:rsidRDefault="003B43B0" w:rsidP="00FE7625">
      <w:pPr>
        <w:spacing w:after="0" w:line="240" w:lineRule="auto"/>
        <w:jc w:val="both"/>
        <w:rPr>
          <w:rFonts w:ascii="Times New Roman" w:hAnsi="Times New Roman" w:cs="Times New Roman"/>
        </w:rPr>
      </w:pPr>
      <w:r w:rsidRPr="003F1C9B">
        <w:rPr>
          <w:rFonts w:ascii="Times New Roman" w:hAnsi="Times New Roman" w:cs="Times New Roman"/>
        </w:rPr>
        <w:t>Poultry cloacal swabs can harbor a diverse range of bacteria. Based on this study, eight different species of bacteria have been isolated, as shown in the table above</w:t>
      </w:r>
      <w:r>
        <w:rPr>
          <w:rFonts w:ascii="Times New Roman" w:hAnsi="Times New Roman" w:cs="Times New Roman"/>
        </w:rPr>
        <w:t xml:space="preserve">. </w:t>
      </w:r>
      <w:r w:rsidRPr="005646D6">
        <w:rPr>
          <w:rFonts w:ascii="Times New Roman" w:hAnsi="Times New Roman" w:cs="Times New Roman"/>
          <w:i/>
          <w:iCs/>
        </w:rPr>
        <w:t>Escherichia</w:t>
      </w:r>
      <w:r w:rsidRPr="00A93B54">
        <w:rPr>
          <w:rFonts w:ascii="Times New Roman" w:hAnsi="Times New Roman" w:cs="Times New Roman"/>
          <w:i/>
          <w:iCs/>
        </w:rPr>
        <w:t xml:space="preserve"> coli</w:t>
      </w:r>
      <w:r w:rsidRPr="003F1C9B">
        <w:rPr>
          <w:rFonts w:ascii="Times New Roman" w:hAnsi="Times New Roman" w:cs="Times New Roman"/>
        </w:rPr>
        <w:t xml:space="preserve"> has the highest percentage of 26.6%, followed </w:t>
      </w:r>
      <w:r w:rsidRPr="00A93B54">
        <w:rPr>
          <w:rFonts w:ascii="Times New Roman" w:hAnsi="Times New Roman" w:cs="Times New Roman"/>
        </w:rPr>
        <w:t>by</w:t>
      </w:r>
      <w:r w:rsidRPr="00A93B54">
        <w:rPr>
          <w:rFonts w:ascii="Times New Roman" w:hAnsi="Times New Roman" w:cs="Times New Roman"/>
          <w:i/>
          <w:iCs/>
        </w:rPr>
        <w:t xml:space="preserve"> Staphylococcus aureus</w:t>
      </w:r>
      <w:r w:rsidRPr="003F1C9B">
        <w:rPr>
          <w:rFonts w:ascii="Times New Roman" w:hAnsi="Times New Roman" w:cs="Times New Roman"/>
        </w:rPr>
        <w:t xml:space="preserve"> and </w:t>
      </w:r>
      <w:r w:rsidRPr="00A93B54">
        <w:rPr>
          <w:rFonts w:ascii="Times New Roman" w:hAnsi="Times New Roman" w:cs="Times New Roman"/>
          <w:i/>
          <w:iCs/>
        </w:rPr>
        <w:t>Streptococcus pyogenes,</w:t>
      </w:r>
      <w:r w:rsidRPr="003F1C9B">
        <w:rPr>
          <w:rFonts w:ascii="Times New Roman" w:hAnsi="Times New Roman" w:cs="Times New Roman"/>
        </w:rPr>
        <w:t xml:space="preserve"> which are 14.4% each, while </w:t>
      </w:r>
      <w:r w:rsidRPr="00A93B54">
        <w:rPr>
          <w:rFonts w:ascii="Times New Roman" w:hAnsi="Times New Roman" w:cs="Times New Roman"/>
          <w:i/>
          <w:iCs/>
        </w:rPr>
        <w:t>Shigella species</w:t>
      </w:r>
      <w:r w:rsidRPr="003F1C9B">
        <w:rPr>
          <w:rFonts w:ascii="Times New Roman" w:hAnsi="Times New Roman" w:cs="Times New Roman"/>
        </w:rPr>
        <w:t xml:space="preserve"> has the lowest percentage of only 2.90%. </w:t>
      </w:r>
      <w:r>
        <w:rPr>
          <w:rFonts w:ascii="Times New Roman" w:hAnsi="Times New Roman" w:cs="Times New Roman"/>
        </w:rPr>
        <w:t xml:space="preserve">Statistically, the isolates are not normally distributed in the samples using the </w:t>
      </w:r>
      <w:r w:rsidRPr="005646D6">
        <w:rPr>
          <w:rFonts w:ascii="Times New Roman" w:hAnsi="Times New Roman" w:cs="Times New Roman"/>
        </w:rPr>
        <w:t>Shapiro-Wilk Test</w:t>
      </w:r>
      <w:r>
        <w:rPr>
          <w:rFonts w:ascii="Times New Roman" w:hAnsi="Times New Roman" w:cs="Times New Roman"/>
        </w:rPr>
        <w:t xml:space="preserve"> of normal distribution. </w:t>
      </w:r>
      <w:r w:rsidRPr="003F1C9B">
        <w:rPr>
          <w:rFonts w:ascii="Times New Roman" w:hAnsi="Times New Roman" w:cs="Times New Roman"/>
        </w:rPr>
        <w:t xml:space="preserve">The overall diversity of bacterial species associated with poultry birds in this study is consistent with other studies conducted by Kamel, Oueslati, and Telli. Kamel reported that </w:t>
      </w:r>
      <w:r w:rsidRPr="00A93B54">
        <w:rPr>
          <w:rFonts w:ascii="Times New Roman" w:hAnsi="Times New Roman" w:cs="Times New Roman"/>
          <w:i/>
          <w:iCs/>
        </w:rPr>
        <w:t>Escherichia coli</w:t>
      </w:r>
      <w:r w:rsidRPr="003F1C9B">
        <w:rPr>
          <w:rFonts w:ascii="Times New Roman" w:hAnsi="Times New Roman" w:cs="Times New Roman"/>
        </w:rPr>
        <w:t xml:space="preserve"> was the most predominant bacterial species with 80.5%, and </w:t>
      </w:r>
      <w:r>
        <w:rPr>
          <w:rFonts w:ascii="Times New Roman" w:hAnsi="Times New Roman" w:cs="Times New Roman"/>
        </w:rPr>
        <w:t>he</w:t>
      </w:r>
      <w:r w:rsidRPr="003F1C9B">
        <w:rPr>
          <w:rFonts w:ascii="Times New Roman" w:hAnsi="Times New Roman" w:cs="Times New Roman"/>
        </w:rPr>
        <w:t xml:space="preserve"> also reported 75% of the bacterial isolates </w:t>
      </w:r>
      <w:r>
        <w:rPr>
          <w:rFonts w:ascii="Times New Roman" w:hAnsi="Times New Roman" w:cs="Times New Roman"/>
        </w:rPr>
        <w:t xml:space="preserve">that were </w:t>
      </w:r>
      <w:r w:rsidRPr="003F1C9B">
        <w:rPr>
          <w:rFonts w:ascii="Times New Roman" w:hAnsi="Times New Roman" w:cs="Times New Roman"/>
        </w:rPr>
        <w:t>reported in this study</w:t>
      </w:r>
      <w:r>
        <w:rPr>
          <w:rFonts w:ascii="Times New Roman" w:hAnsi="Times New Roman" w:cs="Times New Roman"/>
        </w:rPr>
        <w:t xml:space="preserve"> </w:t>
      </w:r>
      <w:r w:rsidRPr="00D209FC">
        <w:rPr>
          <w:rFonts w:ascii="Times New Roman" w:hAnsi="Times New Roman" w:cs="Times New Roman"/>
        </w:rPr>
        <w:t>[</w:t>
      </w:r>
      <w:r>
        <w:rPr>
          <w:rFonts w:ascii="Times New Roman" w:hAnsi="Times New Roman" w:cs="Times New Roman"/>
        </w:rPr>
        <w:t>3,15,16</w:t>
      </w:r>
      <w:r w:rsidRPr="00D209FC">
        <w:rPr>
          <w:rFonts w:ascii="Times New Roman" w:hAnsi="Times New Roman" w:cs="Times New Roman"/>
        </w:rPr>
        <w:t>]</w:t>
      </w:r>
      <w:r>
        <w:rPr>
          <w:rFonts w:ascii="Times New Roman" w:hAnsi="Times New Roman" w:cs="Times New Roman"/>
        </w:rPr>
        <w:t>.</w:t>
      </w:r>
      <w:r w:rsidRPr="003F1C9B">
        <w:rPr>
          <w:rFonts w:ascii="Times New Roman" w:hAnsi="Times New Roman" w:cs="Times New Roman"/>
        </w:rPr>
        <w:t xml:space="preserve"> </w:t>
      </w:r>
      <w:r w:rsidRPr="00A93B54">
        <w:rPr>
          <w:rFonts w:ascii="Times New Roman" w:hAnsi="Times New Roman" w:cs="Times New Roman"/>
          <w:i/>
          <w:iCs/>
        </w:rPr>
        <w:t>E. coli</w:t>
      </w:r>
      <w:r w:rsidRPr="003F1C9B">
        <w:rPr>
          <w:rFonts w:ascii="Times New Roman" w:hAnsi="Times New Roman" w:cs="Times New Roman"/>
        </w:rPr>
        <w:t xml:space="preserve"> is a well-known global problem, causing significant economic losses in the poultry sector and representing one of the main reasons for seizures during slaughterhouse inspections</w:t>
      </w:r>
      <w:r>
        <w:rPr>
          <w:rFonts w:ascii="Times New Roman" w:hAnsi="Times New Roman" w:cs="Times New Roman"/>
        </w:rPr>
        <w:t xml:space="preserve"> </w:t>
      </w:r>
      <w:r w:rsidRPr="00D209FC">
        <w:rPr>
          <w:rFonts w:ascii="Times New Roman" w:hAnsi="Times New Roman" w:cs="Times New Roman"/>
        </w:rPr>
        <w:t>[</w:t>
      </w:r>
      <w:r>
        <w:rPr>
          <w:rFonts w:ascii="Times New Roman" w:hAnsi="Times New Roman" w:cs="Times New Roman"/>
        </w:rPr>
        <w:t>16</w:t>
      </w:r>
      <w:r w:rsidRPr="00D209FC">
        <w:rPr>
          <w:rFonts w:ascii="Times New Roman" w:hAnsi="Times New Roman" w:cs="Times New Roman"/>
        </w:rPr>
        <w:t>]</w:t>
      </w:r>
      <w:r>
        <w:rPr>
          <w:rFonts w:ascii="Times New Roman" w:hAnsi="Times New Roman" w:cs="Times New Roman"/>
        </w:rPr>
        <w:t>.</w:t>
      </w:r>
      <w:r w:rsidRPr="003F1C9B">
        <w:rPr>
          <w:rFonts w:ascii="Times New Roman" w:hAnsi="Times New Roman" w:cs="Times New Roman"/>
        </w:rPr>
        <w:t xml:space="preserve"> Commonly, beta-lactams and fluoroquinolones are used to treat these infections; however, infections caused by strains that are resistant to these antibiotics or by multidrug-resistant strains limit the number of available treatment options and increase the severity of infections</w:t>
      </w:r>
      <w:r>
        <w:rPr>
          <w:rFonts w:ascii="Times New Roman" w:hAnsi="Times New Roman" w:cs="Times New Roman"/>
        </w:rPr>
        <w:t xml:space="preserve"> </w:t>
      </w:r>
      <w:r w:rsidRPr="00D209FC">
        <w:rPr>
          <w:rFonts w:ascii="Times New Roman" w:hAnsi="Times New Roman" w:cs="Times New Roman"/>
        </w:rPr>
        <w:t>[</w:t>
      </w:r>
      <w:r>
        <w:rPr>
          <w:rFonts w:ascii="Times New Roman" w:hAnsi="Times New Roman" w:cs="Times New Roman"/>
        </w:rPr>
        <w:t>16,17</w:t>
      </w:r>
      <w:r w:rsidRPr="00D209FC">
        <w:rPr>
          <w:rFonts w:ascii="Times New Roman" w:hAnsi="Times New Roman" w:cs="Times New Roman"/>
        </w:rPr>
        <w:t>]</w:t>
      </w:r>
      <w:r>
        <w:rPr>
          <w:rFonts w:ascii="Times New Roman" w:hAnsi="Times New Roman" w:cs="Times New Roman"/>
        </w:rPr>
        <w:t>.</w:t>
      </w:r>
    </w:p>
    <w:p w:rsidR="003B43B0" w:rsidRPr="003F1C9B" w:rsidRDefault="003B43B0" w:rsidP="00FE7625">
      <w:pPr>
        <w:spacing w:after="0" w:line="240" w:lineRule="auto"/>
        <w:jc w:val="both"/>
        <w:rPr>
          <w:rFonts w:ascii="Times New Roman" w:hAnsi="Times New Roman" w:cs="Times New Roman"/>
        </w:rPr>
      </w:pPr>
      <w:r w:rsidRPr="003F1C9B">
        <w:rPr>
          <w:rFonts w:ascii="Times New Roman" w:hAnsi="Times New Roman" w:cs="Times New Roman"/>
        </w:rPr>
        <w:t>Bacteria colonizing healthy poultry are widely found in the natural environment and the digestive systems of birds, mammals, and humans. Several species are major pathogenic bacteria in human clinical settings, as well as in food-producing animals</w:t>
      </w:r>
      <w:r>
        <w:rPr>
          <w:rFonts w:ascii="Times New Roman" w:hAnsi="Times New Roman" w:cs="Times New Roman"/>
        </w:rPr>
        <w:t xml:space="preserve"> </w:t>
      </w:r>
      <w:r w:rsidRPr="00031EAF">
        <w:rPr>
          <w:rFonts w:ascii="Times New Roman" w:hAnsi="Times New Roman" w:cs="Times New Roman"/>
        </w:rPr>
        <w:t>[</w:t>
      </w:r>
      <w:r>
        <w:rPr>
          <w:rFonts w:ascii="Times New Roman" w:hAnsi="Times New Roman" w:cs="Times New Roman"/>
        </w:rPr>
        <w:t>16</w:t>
      </w:r>
      <w:r w:rsidRPr="00031EAF">
        <w:rPr>
          <w:rFonts w:ascii="Times New Roman" w:hAnsi="Times New Roman" w:cs="Times New Roman"/>
        </w:rPr>
        <w:t>]</w:t>
      </w:r>
      <w:r w:rsidRPr="003F1C9B">
        <w:rPr>
          <w:rFonts w:ascii="Times New Roman" w:hAnsi="Times New Roman" w:cs="Times New Roman"/>
        </w:rPr>
        <w:t>. However, some of these bacteria can be the normal host flora of the poultry, which may serve a beneficial function to the birds</w:t>
      </w:r>
      <w:r>
        <w:rPr>
          <w:rFonts w:ascii="Times New Roman" w:hAnsi="Times New Roman" w:cs="Times New Roman"/>
        </w:rPr>
        <w:t xml:space="preserve"> </w:t>
      </w:r>
      <w:r w:rsidRPr="00031EAF">
        <w:rPr>
          <w:rFonts w:ascii="Times New Roman" w:hAnsi="Times New Roman" w:cs="Times New Roman"/>
        </w:rPr>
        <w:t>[</w:t>
      </w:r>
      <w:r>
        <w:rPr>
          <w:rFonts w:ascii="Times New Roman" w:hAnsi="Times New Roman" w:cs="Times New Roman"/>
        </w:rPr>
        <w:t>18</w:t>
      </w:r>
      <w:r w:rsidRPr="00031EAF">
        <w:rPr>
          <w:rFonts w:ascii="Times New Roman" w:hAnsi="Times New Roman" w:cs="Times New Roman"/>
        </w:rPr>
        <w:t>]</w:t>
      </w:r>
      <w:r>
        <w:rPr>
          <w:rFonts w:ascii="Times New Roman" w:hAnsi="Times New Roman" w:cs="Times New Roman"/>
        </w:rPr>
        <w:t>.</w:t>
      </w:r>
      <w:r w:rsidRPr="003F1C9B">
        <w:rPr>
          <w:rFonts w:ascii="Times New Roman" w:hAnsi="Times New Roman" w:cs="Times New Roman"/>
        </w:rPr>
        <w:t xml:space="preserve"> Poultry is the second most consumed meat in the world</w:t>
      </w:r>
      <w:r>
        <w:rPr>
          <w:rFonts w:ascii="Times New Roman" w:hAnsi="Times New Roman" w:cs="Times New Roman"/>
        </w:rPr>
        <w:t xml:space="preserve"> </w:t>
      </w:r>
      <w:r w:rsidRPr="00031EAF">
        <w:rPr>
          <w:rFonts w:ascii="Times New Roman" w:hAnsi="Times New Roman" w:cs="Times New Roman"/>
        </w:rPr>
        <w:t>[</w:t>
      </w:r>
      <w:r>
        <w:rPr>
          <w:rFonts w:ascii="Times New Roman" w:hAnsi="Times New Roman" w:cs="Times New Roman"/>
        </w:rPr>
        <w:t>19</w:t>
      </w:r>
      <w:r w:rsidRPr="00031EAF">
        <w:rPr>
          <w:rFonts w:ascii="Times New Roman" w:hAnsi="Times New Roman" w:cs="Times New Roman"/>
        </w:rPr>
        <w:t>]</w:t>
      </w:r>
      <w:r w:rsidRPr="003F1C9B">
        <w:rPr>
          <w:rFonts w:ascii="Times New Roman" w:hAnsi="Times New Roman" w:cs="Times New Roman"/>
        </w:rPr>
        <w:t xml:space="preserve">. In Africa, chicken production and processing are practiced both formally and informally, with smallholders constituting the majority in this sector. Informal practices are vulnerable to the production and processing of chicken, which is easily contaminated by pathogens such as </w:t>
      </w:r>
      <w:r w:rsidRPr="00AE5D61">
        <w:rPr>
          <w:rFonts w:ascii="Times New Roman" w:hAnsi="Times New Roman" w:cs="Times New Roman"/>
          <w:i/>
          <w:iCs/>
        </w:rPr>
        <w:t>Escherichia coli, Staphylococcus aureus, Salmonella</w:t>
      </w:r>
      <w:r w:rsidRPr="003F1C9B">
        <w:rPr>
          <w:rFonts w:ascii="Times New Roman" w:hAnsi="Times New Roman" w:cs="Times New Roman"/>
        </w:rPr>
        <w:t xml:space="preserve">, and </w:t>
      </w:r>
      <w:r w:rsidRPr="008A17A4">
        <w:rPr>
          <w:rFonts w:ascii="Times New Roman" w:hAnsi="Times New Roman" w:cs="Times New Roman"/>
          <w:i/>
          <w:iCs/>
        </w:rPr>
        <w:t>Campylobacter</w:t>
      </w:r>
      <w:r>
        <w:rPr>
          <w:rFonts w:ascii="Times New Roman" w:hAnsi="Times New Roman" w:cs="Times New Roman"/>
          <w:i/>
          <w:iCs/>
        </w:rPr>
        <w:t xml:space="preserve"> </w:t>
      </w:r>
      <w:r w:rsidRPr="00031EAF">
        <w:rPr>
          <w:rFonts w:ascii="Times New Roman" w:hAnsi="Times New Roman" w:cs="Times New Roman"/>
        </w:rPr>
        <w:t>[</w:t>
      </w:r>
      <w:r>
        <w:rPr>
          <w:rFonts w:ascii="Times New Roman" w:hAnsi="Times New Roman" w:cs="Times New Roman"/>
        </w:rPr>
        <w:t>19</w:t>
      </w:r>
      <w:r w:rsidRPr="00031EAF">
        <w:rPr>
          <w:rFonts w:ascii="Times New Roman" w:hAnsi="Times New Roman" w:cs="Times New Roman"/>
        </w:rPr>
        <w:t>]</w:t>
      </w:r>
      <w:r>
        <w:rPr>
          <w:rFonts w:ascii="Times New Roman" w:hAnsi="Times New Roman" w:cs="Times New Roman"/>
        </w:rPr>
        <w:t xml:space="preserve">. </w:t>
      </w:r>
      <w:r w:rsidRPr="003F1C9B">
        <w:rPr>
          <w:rFonts w:ascii="Times New Roman" w:hAnsi="Times New Roman" w:cs="Times New Roman"/>
        </w:rPr>
        <w:t xml:space="preserve">Hence, interactions with the fecal products of these birds should be in a hygienic manner to prevent the spread of these potential pathogenic microorganisms to the human host and the environment. </w:t>
      </w:r>
    </w:p>
    <w:p w:rsidR="003B43B0" w:rsidRPr="00CD3201" w:rsidRDefault="003B43B0" w:rsidP="003B43B0">
      <w:pPr>
        <w:spacing w:before="360" w:after="0" w:line="360" w:lineRule="auto"/>
      </w:pPr>
    </w:p>
    <w:p w:rsidR="003B43B0" w:rsidRPr="0056406F" w:rsidRDefault="003B43B0" w:rsidP="003B43B0">
      <w:pPr>
        <w:tabs>
          <w:tab w:val="center" w:pos="4560"/>
          <w:tab w:val="left" w:pos="6510"/>
        </w:tabs>
        <w:spacing w:before="360" w:after="0" w:line="360" w:lineRule="auto"/>
        <w:jc w:val="both"/>
        <w:rPr>
          <w:rFonts w:ascii="Times New Roman" w:hAnsi="Times New Roman" w:cs="Times New Roman"/>
        </w:rPr>
        <w:sectPr w:rsidR="003B43B0" w:rsidRPr="0056406F" w:rsidSect="00FE7625">
          <w:headerReference w:type="even" r:id="rId7"/>
          <w:headerReference w:type="default" r:id="rId8"/>
          <w:footerReference w:type="even" r:id="rId9"/>
          <w:footerReference w:type="default" r:id="rId10"/>
          <w:headerReference w:type="first" r:id="rId11"/>
          <w:footerReference w:type="first" r:id="rId12"/>
          <w:pgSz w:w="12240" w:h="15840"/>
          <w:pgMar w:top="1170" w:right="1134" w:bottom="1418" w:left="1985" w:header="720" w:footer="720" w:gutter="0"/>
          <w:pgNumType w:start="1"/>
          <w:cols w:space="720"/>
          <w:docGrid w:linePitch="360"/>
        </w:sectPr>
      </w:pPr>
    </w:p>
    <w:p w:rsidR="003B43B0" w:rsidRPr="00335581" w:rsidRDefault="003B43B0" w:rsidP="003B43B0">
      <w:pPr>
        <w:pStyle w:val="Heading1"/>
        <w:spacing w:after="0" w:line="360" w:lineRule="auto"/>
        <w:rPr>
          <w:rFonts w:ascii="Times New Roman" w:hAnsi="Times New Roman" w:cs="Times New Roman"/>
          <w:b/>
          <w:bCs/>
          <w:color w:val="auto"/>
          <w:sz w:val="24"/>
          <w:szCs w:val="24"/>
        </w:rPr>
      </w:pPr>
      <w:bookmarkStart w:id="10" w:name="_Toc194402505"/>
      <w:bookmarkStart w:id="11" w:name="_Toc194403618"/>
      <w:bookmarkStart w:id="12" w:name="_Toc194774252"/>
      <w:r w:rsidRPr="00335581">
        <w:rPr>
          <w:rFonts w:ascii="Times New Roman" w:hAnsi="Times New Roman" w:cs="Times New Roman"/>
          <w:b/>
          <w:bCs/>
          <w:color w:val="auto"/>
          <w:sz w:val="24"/>
          <w:szCs w:val="24"/>
        </w:rPr>
        <w:lastRenderedPageBreak/>
        <w:t xml:space="preserve">Table </w:t>
      </w:r>
      <w:r>
        <w:rPr>
          <w:rFonts w:ascii="Times New Roman" w:hAnsi="Times New Roman" w:cs="Times New Roman"/>
          <w:b/>
          <w:bCs/>
          <w:color w:val="auto"/>
          <w:sz w:val="24"/>
          <w:szCs w:val="24"/>
        </w:rPr>
        <w:t>3</w:t>
      </w:r>
      <w:r w:rsidRPr="00335581">
        <w:rPr>
          <w:rFonts w:ascii="Times New Roman" w:hAnsi="Times New Roman" w:cs="Times New Roman"/>
          <w:b/>
          <w:bCs/>
          <w:color w:val="auto"/>
          <w:sz w:val="24"/>
          <w:szCs w:val="24"/>
        </w:rPr>
        <w:t>: Distribution of Bacterial Isolates According to Multidrug Resistance Pattern</w:t>
      </w:r>
      <w:bookmarkEnd w:id="10"/>
      <w:bookmarkEnd w:id="11"/>
      <w:bookmarkEnd w:id="12"/>
      <w:r>
        <w:rPr>
          <w:rFonts w:ascii="Times New Roman" w:hAnsi="Times New Roman" w:cs="Times New Roman"/>
          <w:b/>
          <w:bCs/>
          <w:color w:val="auto"/>
          <w:sz w:val="24"/>
          <w:szCs w:val="24"/>
        </w:rPr>
        <w:t xml:space="preserve"> in this Study</w:t>
      </w:r>
    </w:p>
    <w:tbl>
      <w:tblPr>
        <w:tblStyle w:val="TableGrid"/>
        <w:tblW w:w="1303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417"/>
        <w:gridCol w:w="503"/>
        <w:gridCol w:w="631"/>
        <w:gridCol w:w="1560"/>
        <w:gridCol w:w="992"/>
        <w:gridCol w:w="1276"/>
        <w:gridCol w:w="1417"/>
        <w:gridCol w:w="1418"/>
        <w:gridCol w:w="1842"/>
      </w:tblGrid>
      <w:tr w:rsidR="003B43B0" w:rsidRPr="002B05BA" w:rsidTr="00014BE5">
        <w:trPr>
          <w:trHeight w:val="270"/>
        </w:trPr>
        <w:tc>
          <w:tcPr>
            <w:tcW w:w="3900" w:type="dxa"/>
            <w:gridSpan w:val="3"/>
            <w:tcBorders>
              <w:bottom w:val="nil"/>
            </w:tcBorders>
          </w:tcPr>
          <w:p w:rsidR="003B43B0" w:rsidRPr="002B05BA" w:rsidRDefault="003B43B0" w:rsidP="00014BE5">
            <w:pPr>
              <w:jc w:val="center"/>
              <w:rPr>
                <w:rFonts w:ascii="Times New Roman" w:hAnsi="Times New Roman" w:cs="Times New Roman"/>
                <w:b/>
                <w:bCs/>
                <w:sz w:val="22"/>
                <w:szCs w:val="22"/>
                <w:lang w:bidi="en-US"/>
              </w:rPr>
            </w:pPr>
          </w:p>
        </w:tc>
        <w:tc>
          <w:tcPr>
            <w:tcW w:w="9136" w:type="dxa"/>
            <w:gridSpan w:val="7"/>
            <w:tcBorders>
              <w:top w:val="single" w:sz="4" w:space="0" w:color="auto"/>
              <w:bottom w:val="single" w:sz="4" w:space="0" w:color="auto"/>
            </w:tcBorders>
          </w:tcPr>
          <w:p w:rsidR="003B43B0" w:rsidRPr="002B05BA" w:rsidRDefault="003B43B0" w:rsidP="00014BE5">
            <w:pPr>
              <w:rPr>
                <w:rFonts w:ascii="Times New Roman" w:hAnsi="Times New Roman" w:cs="Times New Roman"/>
                <w:b/>
                <w:bCs/>
                <w:sz w:val="22"/>
                <w:szCs w:val="22"/>
                <w:lang w:bidi="en-US"/>
              </w:rPr>
            </w:pPr>
            <w:r w:rsidRPr="002B05BA">
              <w:rPr>
                <w:rFonts w:ascii="Times New Roman" w:hAnsi="Times New Roman" w:cs="Times New Roman"/>
                <w:b/>
                <w:bCs/>
                <w:sz w:val="22"/>
                <w:szCs w:val="22"/>
                <w:lang w:bidi="en-US"/>
              </w:rPr>
              <w:t>No. (%) of bacterial isolates (</w:t>
            </w:r>
            <w:r>
              <w:rPr>
                <w:rFonts w:ascii="Times New Roman" w:hAnsi="Times New Roman" w:cs="Times New Roman"/>
                <w:b/>
                <w:bCs/>
                <w:sz w:val="22"/>
                <w:szCs w:val="22"/>
                <w:lang w:bidi="en-US"/>
              </w:rPr>
              <w:t>n</w:t>
            </w:r>
            <w:r w:rsidRPr="002B05BA">
              <w:rPr>
                <w:rFonts w:ascii="Times New Roman" w:hAnsi="Times New Roman" w:cs="Times New Roman"/>
                <w:b/>
                <w:bCs/>
                <w:sz w:val="22"/>
                <w:szCs w:val="22"/>
                <w:lang w:bidi="en-US"/>
              </w:rPr>
              <w:t xml:space="preserve">=139) and </w:t>
            </w:r>
            <w:r w:rsidRPr="002B05BA">
              <w:rPr>
                <w:rFonts w:ascii="Times New Roman" w:hAnsi="Times New Roman" w:cs="Times New Roman"/>
                <w:b/>
                <w:sz w:val="22"/>
                <w:szCs w:val="22"/>
              </w:rPr>
              <w:t>multidrug resistant pattern</w:t>
            </w:r>
          </w:p>
        </w:tc>
      </w:tr>
      <w:tr w:rsidR="003B43B0" w:rsidRPr="002B05BA" w:rsidTr="00014BE5">
        <w:trPr>
          <w:trHeight w:val="556"/>
        </w:trPr>
        <w:tc>
          <w:tcPr>
            <w:tcW w:w="1980" w:type="dxa"/>
            <w:tcBorders>
              <w:top w:val="nil"/>
              <w:bottom w:val="single" w:sz="4" w:space="0" w:color="auto"/>
            </w:tcBorders>
          </w:tcPr>
          <w:p w:rsidR="003B43B0" w:rsidRPr="002B05BA" w:rsidRDefault="003B43B0" w:rsidP="00014BE5">
            <w:pPr>
              <w:jc w:val="center"/>
              <w:rPr>
                <w:rFonts w:ascii="Times New Roman" w:hAnsi="Times New Roman" w:cs="Times New Roman"/>
                <w:b/>
                <w:bCs/>
                <w:sz w:val="22"/>
                <w:szCs w:val="22"/>
              </w:rPr>
            </w:pPr>
            <w:r w:rsidRPr="002B05BA">
              <w:rPr>
                <w:rFonts w:ascii="Times New Roman" w:hAnsi="Times New Roman" w:cs="Times New Roman"/>
                <w:b/>
                <w:bCs/>
                <w:sz w:val="22"/>
                <w:szCs w:val="22"/>
              </w:rPr>
              <w:t>Antibiotics</w:t>
            </w:r>
            <w:r w:rsidRPr="002B05BA">
              <w:rPr>
                <w:rFonts w:ascii="Times New Roman" w:hAnsi="Times New Roman" w:cs="Times New Roman"/>
                <w:b/>
                <w:bCs/>
                <w:sz w:val="22"/>
                <w:szCs w:val="22"/>
                <w:lang w:bidi="en-US"/>
              </w:rPr>
              <w:t>(</w:t>
            </w:r>
            <w:r w:rsidRPr="002B05BA">
              <w:rPr>
                <w:rFonts w:ascii="Times New Roman" w:hAnsi="Times New Roman" w:cs="Times New Roman"/>
                <w:b/>
                <w:bCs/>
                <w:sz w:val="22"/>
                <w:szCs w:val="22"/>
              </w:rPr>
              <w:t>µ</w:t>
            </w:r>
            <w:r w:rsidRPr="002B05BA">
              <w:rPr>
                <w:rFonts w:ascii="Times New Roman" w:hAnsi="Times New Roman" w:cs="Times New Roman"/>
                <w:b/>
                <w:bCs/>
                <w:sz w:val="22"/>
                <w:szCs w:val="22"/>
                <w:lang w:bidi="en-US"/>
              </w:rPr>
              <w:t>g)</w:t>
            </w:r>
          </w:p>
        </w:tc>
        <w:tc>
          <w:tcPr>
            <w:tcW w:w="1417" w:type="dxa"/>
            <w:tcBorders>
              <w:top w:val="nil"/>
              <w:bottom w:val="single" w:sz="4" w:space="0" w:color="auto"/>
            </w:tcBorders>
          </w:tcPr>
          <w:p w:rsidR="003B43B0" w:rsidRPr="002B05BA" w:rsidRDefault="003B43B0" w:rsidP="00014BE5">
            <w:pPr>
              <w:jc w:val="center"/>
              <w:rPr>
                <w:rFonts w:ascii="Times New Roman" w:hAnsi="Times New Roman" w:cs="Times New Roman"/>
                <w:b/>
                <w:bCs/>
                <w:i/>
                <w:iCs/>
                <w:sz w:val="22"/>
                <w:szCs w:val="22"/>
              </w:rPr>
            </w:pPr>
            <w:r w:rsidRPr="002B05BA">
              <w:rPr>
                <w:rFonts w:ascii="Times New Roman" w:hAnsi="Times New Roman" w:cs="Times New Roman"/>
                <w:b/>
                <w:bCs/>
                <w:i/>
                <w:iCs/>
                <w:sz w:val="22"/>
                <w:szCs w:val="22"/>
              </w:rPr>
              <w:t>E. aerogenes (</w:t>
            </w:r>
            <w:r w:rsidRPr="002B05BA">
              <w:rPr>
                <w:rFonts w:ascii="Times New Roman" w:hAnsi="Times New Roman" w:cs="Times New Roman"/>
                <w:b/>
                <w:bCs/>
                <w:sz w:val="22"/>
                <w:szCs w:val="22"/>
              </w:rPr>
              <w:t>n=17)</w:t>
            </w:r>
          </w:p>
        </w:tc>
        <w:tc>
          <w:tcPr>
            <w:tcW w:w="1134" w:type="dxa"/>
            <w:gridSpan w:val="2"/>
            <w:tcBorders>
              <w:top w:val="nil"/>
              <w:bottom w:val="single" w:sz="4" w:space="0" w:color="auto"/>
            </w:tcBorders>
          </w:tcPr>
          <w:p w:rsidR="003B43B0" w:rsidRPr="002B05BA" w:rsidRDefault="003B43B0" w:rsidP="00014BE5">
            <w:pPr>
              <w:jc w:val="center"/>
              <w:rPr>
                <w:rFonts w:ascii="Times New Roman" w:hAnsi="Times New Roman" w:cs="Times New Roman"/>
                <w:b/>
                <w:bCs/>
                <w:sz w:val="22"/>
                <w:szCs w:val="22"/>
              </w:rPr>
            </w:pPr>
            <w:r w:rsidRPr="002B05BA">
              <w:rPr>
                <w:rFonts w:ascii="Times New Roman" w:hAnsi="Times New Roman" w:cs="Times New Roman"/>
                <w:b/>
                <w:bCs/>
                <w:i/>
                <w:iCs/>
                <w:sz w:val="22"/>
                <w:szCs w:val="22"/>
              </w:rPr>
              <w:t xml:space="preserve">E. coli </w:t>
            </w:r>
            <w:r w:rsidRPr="002B05BA">
              <w:rPr>
                <w:rFonts w:ascii="Times New Roman" w:hAnsi="Times New Roman" w:cs="Times New Roman"/>
                <w:b/>
                <w:bCs/>
                <w:sz w:val="22"/>
                <w:szCs w:val="22"/>
              </w:rPr>
              <w:t>(n=37)</w:t>
            </w:r>
          </w:p>
        </w:tc>
        <w:tc>
          <w:tcPr>
            <w:tcW w:w="1560" w:type="dxa"/>
            <w:tcBorders>
              <w:top w:val="nil"/>
              <w:bottom w:val="single" w:sz="4" w:space="0" w:color="auto"/>
            </w:tcBorders>
          </w:tcPr>
          <w:p w:rsidR="003B43B0" w:rsidRPr="002B05BA" w:rsidRDefault="003B43B0" w:rsidP="00014BE5">
            <w:pPr>
              <w:jc w:val="center"/>
              <w:rPr>
                <w:rFonts w:ascii="Times New Roman" w:hAnsi="Times New Roman" w:cs="Times New Roman"/>
                <w:b/>
                <w:bCs/>
                <w:sz w:val="22"/>
                <w:szCs w:val="22"/>
              </w:rPr>
            </w:pPr>
            <w:r w:rsidRPr="002B05BA">
              <w:rPr>
                <w:rFonts w:ascii="Times New Roman" w:hAnsi="Times New Roman" w:cs="Times New Roman"/>
                <w:b/>
                <w:bCs/>
                <w:i/>
                <w:iCs/>
                <w:sz w:val="22"/>
                <w:szCs w:val="22"/>
              </w:rPr>
              <w:t>P</w:t>
            </w:r>
            <w:r w:rsidRPr="002B05BA">
              <w:rPr>
                <w:rFonts w:ascii="Times New Roman" w:hAnsi="Times New Roman" w:cs="Times New Roman"/>
                <w:b/>
                <w:bCs/>
                <w:sz w:val="22"/>
                <w:szCs w:val="22"/>
              </w:rPr>
              <w:t xml:space="preserve">. </w:t>
            </w:r>
            <w:r w:rsidRPr="00ED43B6">
              <w:rPr>
                <w:rFonts w:ascii="Times New Roman" w:hAnsi="Times New Roman" w:cs="Times New Roman"/>
                <w:b/>
                <w:bCs/>
                <w:i/>
                <w:iCs/>
                <w:sz w:val="22"/>
                <w:szCs w:val="22"/>
              </w:rPr>
              <w:t>mirabilis</w:t>
            </w:r>
            <w:r w:rsidRPr="002B05BA">
              <w:rPr>
                <w:rFonts w:ascii="Times New Roman" w:hAnsi="Times New Roman" w:cs="Times New Roman"/>
                <w:b/>
                <w:bCs/>
                <w:sz w:val="22"/>
                <w:szCs w:val="22"/>
              </w:rPr>
              <w:t xml:space="preserve"> (n=14)</w:t>
            </w:r>
          </w:p>
        </w:tc>
        <w:tc>
          <w:tcPr>
            <w:tcW w:w="992" w:type="dxa"/>
            <w:tcBorders>
              <w:top w:val="nil"/>
              <w:bottom w:val="single" w:sz="4" w:space="0" w:color="auto"/>
            </w:tcBorders>
          </w:tcPr>
          <w:p w:rsidR="003B43B0" w:rsidRPr="002B05BA" w:rsidRDefault="003B43B0" w:rsidP="00014BE5">
            <w:pPr>
              <w:jc w:val="center"/>
              <w:rPr>
                <w:rFonts w:ascii="Times New Roman" w:hAnsi="Times New Roman" w:cs="Times New Roman"/>
                <w:b/>
                <w:bCs/>
                <w:i/>
                <w:iCs/>
                <w:sz w:val="22"/>
                <w:szCs w:val="22"/>
              </w:rPr>
            </w:pPr>
            <w:r w:rsidRPr="002B05BA">
              <w:rPr>
                <w:rFonts w:ascii="Times New Roman" w:hAnsi="Times New Roman" w:cs="Times New Roman"/>
                <w:b/>
                <w:bCs/>
                <w:i/>
                <w:iCs/>
                <w:sz w:val="22"/>
                <w:szCs w:val="22"/>
              </w:rPr>
              <w:t>S. Typhi</w:t>
            </w:r>
          </w:p>
          <w:p w:rsidR="003B43B0" w:rsidRPr="002B05BA" w:rsidRDefault="003B43B0" w:rsidP="00014BE5">
            <w:pPr>
              <w:jc w:val="center"/>
              <w:rPr>
                <w:rFonts w:ascii="Times New Roman" w:hAnsi="Times New Roman" w:cs="Times New Roman"/>
                <w:b/>
                <w:bCs/>
                <w:sz w:val="22"/>
                <w:szCs w:val="22"/>
              </w:rPr>
            </w:pPr>
            <w:r w:rsidRPr="002B05BA">
              <w:rPr>
                <w:rFonts w:ascii="Times New Roman" w:hAnsi="Times New Roman" w:cs="Times New Roman"/>
                <w:b/>
                <w:bCs/>
                <w:sz w:val="22"/>
                <w:szCs w:val="22"/>
              </w:rPr>
              <w:t>(n=17)</w:t>
            </w:r>
          </w:p>
        </w:tc>
        <w:tc>
          <w:tcPr>
            <w:tcW w:w="1276" w:type="dxa"/>
            <w:tcBorders>
              <w:top w:val="nil"/>
              <w:bottom w:val="single" w:sz="4" w:space="0" w:color="auto"/>
            </w:tcBorders>
          </w:tcPr>
          <w:p w:rsidR="003B43B0" w:rsidRPr="002B05BA" w:rsidRDefault="003B43B0" w:rsidP="00014BE5">
            <w:pPr>
              <w:jc w:val="center"/>
              <w:rPr>
                <w:rFonts w:ascii="Times New Roman" w:hAnsi="Times New Roman" w:cs="Times New Roman"/>
                <w:b/>
                <w:bCs/>
                <w:i/>
                <w:iCs/>
                <w:sz w:val="22"/>
                <w:szCs w:val="22"/>
              </w:rPr>
            </w:pPr>
            <w:r w:rsidRPr="002B05BA">
              <w:rPr>
                <w:rFonts w:ascii="Times New Roman" w:hAnsi="Times New Roman" w:cs="Times New Roman"/>
                <w:b/>
                <w:bCs/>
                <w:i/>
                <w:iCs/>
                <w:sz w:val="22"/>
                <w:szCs w:val="22"/>
              </w:rPr>
              <w:t>S. aureus</w:t>
            </w:r>
          </w:p>
          <w:p w:rsidR="003B43B0" w:rsidRPr="002B05BA" w:rsidRDefault="003B43B0" w:rsidP="00014BE5">
            <w:pPr>
              <w:jc w:val="center"/>
              <w:rPr>
                <w:rFonts w:ascii="Times New Roman" w:hAnsi="Times New Roman" w:cs="Times New Roman"/>
                <w:b/>
                <w:bCs/>
                <w:sz w:val="22"/>
                <w:szCs w:val="22"/>
              </w:rPr>
            </w:pPr>
            <w:r w:rsidRPr="002B05BA">
              <w:rPr>
                <w:rFonts w:ascii="Times New Roman" w:hAnsi="Times New Roman" w:cs="Times New Roman"/>
                <w:b/>
                <w:bCs/>
                <w:sz w:val="22"/>
                <w:szCs w:val="22"/>
              </w:rPr>
              <w:t>(n=20)</w:t>
            </w:r>
          </w:p>
        </w:tc>
        <w:tc>
          <w:tcPr>
            <w:tcW w:w="1417" w:type="dxa"/>
            <w:tcBorders>
              <w:top w:val="nil"/>
              <w:bottom w:val="single" w:sz="4" w:space="0" w:color="auto"/>
            </w:tcBorders>
          </w:tcPr>
          <w:p w:rsidR="003B43B0" w:rsidRPr="002B05BA" w:rsidRDefault="003B43B0" w:rsidP="00014BE5">
            <w:pPr>
              <w:jc w:val="center"/>
              <w:rPr>
                <w:rFonts w:ascii="Times New Roman" w:hAnsi="Times New Roman" w:cs="Times New Roman"/>
                <w:b/>
                <w:bCs/>
                <w:sz w:val="22"/>
                <w:szCs w:val="22"/>
              </w:rPr>
            </w:pPr>
            <w:r w:rsidRPr="002B05BA">
              <w:rPr>
                <w:rFonts w:ascii="Times New Roman" w:hAnsi="Times New Roman" w:cs="Times New Roman"/>
                <w:b/>
                <w:bCs/>
                <w:i/>
                <w:iCs/>
                <w:sz w:val="22"/>
                <w:szCs w:val="22"/>
              </w:rPr>
              <w:t>S. pyogenes</w:t>
            </w:r>
            <w:r w:rsidRPr="002B05BA">
              <w:rPr>
                <w:rFonts w:ascii="Times New Roman" w:hAnsi="Times New Roman" w:cs="Times New Roman"/>
                <w:b/>
                <w:bCs/>
                <w:sz w:val="22"/>
                <w:szCs w:val="22"/>
              </w:rPr>
              <w:t xml:space="preserve"> (n=20)</w:t>
            </w:r>
          </w:p>
        </w:tc>
        <w:tc>
          <w:tcPr>
            <w:tcW w:w="1418" w:type="dxa"/>
            <w:tcBorders>
              <w:top w:val="nil"/>
              <w:bottom w:val="single" w:sz="4" w:space="0" w:color="auto"/>
            </w:tcBorders>
          </w:tcPr>
          <w:p w:rsidR="003B43B0" w:rsidRPr="002B05BA" w:rsidRDefault="003B43B0" w:rsidP="00014BE5">
            <w:pPr>
              <w:jc w:val="center"/>
              <w:rPr>
                <w:rFonts w:ascii="Times New Roman" w:hAnsi="Times New Roman" w:cs="Times New Roman"/>
                <w:b/>
                <w:bCs/>
                <w:sz w:val="22"/>
                <w:szCs w:val="22"/>
              </w:rPr>
            </w:pPr>
            <w:r w:rsidRPr="002B05BA">
              <w:rPr>
                <w:rFonts w:ascii="Times New Roman" w:hAnsi="Times New Roman" w:cs="Times New Roman"/>
                <w:b/>
                <w:bCs/>
                <w:i/>
                <w:iCs/>
                <w:sz w:val="22"/>
                <w:szCs w:val="22"/>
              </w:rPr>
              <w:t xml:space="preserve">Shigella sp. </w:t>
            </w:r>
            <w:r w:rsidRPr="002B05BA">
              <w:rPr>
                <w:rFonts w:ascii="Times New Roman" w:hAnsi="Times New Roman" w:cs="Times New Roman"/>
                <w:b/>
                <w:bCs/>
                <w:sz w:val="22"/>
                <w:szCs w:val="22"/>
              </w:rPr>
              <w:t>(n=4)</w:t>
            </w:r>
          </w:p>
        </w:tc>
        <w:tc>
          <w:tcPr>
            <w:tcW w:w="1842" w:type="dxa"/>
            <w:tcBorders>
              <w:top w:val="nil"/>
              <w:bottom w:val="single" w:sz="4" w:space="0" w:color="auto"/>
            </w:tcBorders>
          </w:tcPr>
          <w:p w:rsidR="003B43B0" w:rsidRPr="002B05BA" w:rsidRDefault="003B43B0" w:rsidP="00014BE5">
            <w:pPr>
              <w:jc w:val="center"/>
              <w:rPr>
                <w:rFonts w:ascii="Times New Roman" w:hAnsi="Times New Roman" w:cs="Times New Roman"/>
                <w:b/>
                <w:bCs/>
                <w:i/>
                <w:iCs/>
                <w:sz w:val="22"/>
                <w:szCs w:val="22"/>
              </w:rPr>
            </w:pPr>
            <w:r w:rsidRPr="002B05BA">
              <w:rPr>
                <w:rFonts w:ascii="Times New Roman" w:hAnsi="Times New Roman" w:cs="Times New Roman"/>
                <w:b/>
                <w:bCs/>
                <w:i/>
                <w:iCs/>
                <w:sz w:val="22"/>
                <w:szCs w:val="22"/>
              </w:rPr>
              <w:t xml:space="preserve">K. pneumoniae </w:t>
            </w:r>
            <w:r w:rsidRPr="002B05BA">
              <w:rPr>
                <w:rFonts w:ascii="Times New Roman" w:hAnsi="Times New Roman" w:cs="Times New Roman"/>
                <w:b/>
                <w:bCs/>
                <w:sz w:val="22"/>
                <w:szCs w:val="22"/>
              </w:rPr>
              <w:t>(n=10)</w:t>
            </w:r>
          </w:p>
        </w:tc>
      </w:tr>
      <w:tr w:rsidR="003B43B0" w:rsidRPr="002B05BA" w:rsidTr="00014BE5">
        <w:trPr>
          <w:trHeight w:val="129"/>
        </w:trPr>
        <w:tc>
          <w:tcPr>
            <w:tcW w:w="1980" w:type="dxa"/>
            <w:tcBorders>
              <w:top w:val="single" w:sz="4" w:space="0" w:color="auto"/>
            </w:tcBorders>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Azithromycin (10) </w:t>
            </w:r>
          </w:p>
        </w:tc>
        <w:tc>
          <w:tcPr>
            <w:tcW w:w="1417" w:type="dxa"/>
            <w:tcBorders>
              <w:top w:val="single" w:sz="4" w:space="0" w:color="auto"/>
            </w:tcBorders>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10(64.7)</w:t>
            </w:r>
          </w:p>
        </w:tc>
        <w:tc>
          <w:tcPr>
            <w:tcW w:w="1134" w:type="dxa"/>
            <w:gridSpan w:val="2"/>
            <w:tcBorders>
              <w:top w:val="single" w:sz="4" w:space="0" w:color="auto"/>
            </w:tcBorders>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37(100)</w:t>
            </w:r>
          </w:p>
        </w:tc>
        <w:tc>
          <w:tcPr>
            <w:tcW w:w="1560" w:type="dxa"/>
            <w:tcBorders>
              <w:top w:val="single" w:sz="4" w:space="0" w:color="auto"/>
            </w:tcBorders>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12(85.7)</w:t>
            </w:r>
          </w:p>
        </w:tc>
        <w:tc>
          <w:tcPr>
            <w:tcW w:w="992" w:type="dxa"/>
            <w:tcBorders>
              <w:top w:val="single" w:sz="4" w:space="0" w:color="auto"/>
            </w:tcBorders>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15(88.2)</w:t>
            </w:r>
          </w:p>
        </w:tc>
        <w:tc>
          <w:tcPr>
            <w:tcW w:w="1276" w:type="dxa"/>
            <w:tcBorders>
              <w:top w:val="single" w:sz="4" w:space="0" w:color="auto"/>
            </w:tcBorders>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16(80.0)</w:t>
            </w:r>
          </w:p>
        </w:tc>
        <w:tc>
          <w:tcPr>
            <w:tcW w:w="1417" w:type="dxa"/>
            <w:tcBorders>
              <w:top w:val="single" w:sz="4" w:space="0" w:color="auto"/>
            </w:tcBorders>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14(70.0)</w:t>
            </w:r>
          </w:p>
        </w:tc>
        <w:tc>
          <w:tcPr>
            <w:tcW w:w="1418" w:type="dxa"/>
            <w:tcBorders>
              <w:top w:val="single" w:sz="4" w:space="0" w:color="auto"/>
            </w:tcBorders>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3(75.0)</w:t>
            </w:r>
          </w:p>
        </w:tc>
        <w:tc>
          <w:tcPr>
            <w:tcW w:w="1842" w:type="dxa"/>
            <w:tcBorders>
              <w:top w:val="single" w:sz="4" w:space="0" w:color="auto"/>
            </w:tcBorders>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7(70.0)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Amoxicillin (20)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14(82.3)</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36(97.2)</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13(92.8)</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14(82.3)</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16(80.0)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14(70.0)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2(50.0)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9(90.0)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Erythromycin (30)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15(88.2)</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35(94.6)</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9(64.2)</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13(76.4)</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19(95.0)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12(60.0)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4(100)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10(100)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Ofloxacin (10)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15(88.2)</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37(100)</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12(85.7)</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14(82.3)</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15(75.0)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16(80.0)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3(75.0)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9(90.0)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Augmentin (30)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16(94.1)</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37(100)</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13(92.8)</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15(88.2)</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18(90.0)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19(95.0)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3(75.0)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10(100)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Levofloxacin (20)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14(82.3)</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36(97.2)</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11(78.5)</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15(88.2)</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7(35.0)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5(25.0)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2(50.0)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4(40.0)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Ceftazidime (30)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16(94.1)</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37(100)</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12(85.7)</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15(88.2)</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18(90.0)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19(95.0)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2(50.0)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7(70.0)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Gentamycin (10)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16(94.1)</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37(100)</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9(64.2)</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14(82.3)</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16(80.0)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13(65.0)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2(50.0)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7(70.0)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Ciprofloxacin (10)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7(41.1)</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28(75.6)</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5(35.7)</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7(41.1)</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8(40.0)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8(40.0)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2(50.0)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4(40.0)</w:t>
            </w:r>
          </w:p>
        </w:tc>
      </w:tr>
      <w:tr w:rsidR="003B43B0" w:rsidRPr="002B05BA" w:rsidTr="00014BE5">
        <w:trPr>
          <w:trHeight w:val="286"/>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Ceftriaxone (30)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16(94.1)</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37(100)</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12(85.7)</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15(88.2)</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15(75.0)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14(70.0)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4(100)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8(80.0)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Streptomycin (30)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16(94.1)</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34(91.8)</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12(85.7)</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14(82.3)</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17(85.0)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16(80.0)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3(75.0)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9(90.0)</w:t>
            </w:r>
          </w:p>
        </w:tc>
      </w:tr>
      <w:tr w:rsidR="003B43B0" w:rsidRPr="002B05BA" w:rsidTr="00014BE5">
        <w:trPr>
          <w:trHeight w:val="255"/>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Cefalexin (10)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16(94.1)</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37(100)</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12(85.7)</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15(88.2)</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19(95.0)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18(90.0)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3(75.0)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9(90.0)</w:t>
            </w:r>
          </w:p>
        </w:tc>
      </w:tr>
    </w:tbl>
    <w:p w:rsidR="003B43B0" w:rsidRPr="00CC7948" w:rsidRDefault="003B43B0" w:rsidP="003B43B0">
      <w:pPr>
        <w:spacing w:after="0" w:line="240" w:lineRule="auto"/>
        <w:rPr>
          <w:rFonts w:ascii="Times New Roman" w:hAnsi="Times New Roman" w:cs="Times New Roman"/>
          <w:i/>
          <w:iCs/>
          <w:sz w:val="20"/>
          <w:szCs w:val="20"/>
        </w:rPr>
      </w:pPr>
      <w:r w:rsidRPr="00CC7948">
        <w:rPr>
          <w:rFonts w:ascii="Times New Roman" w:hAnsi="Times New Roman" w:cs="Times New Roman"/>
          <w:i/>
          <w:iCs/>
          <w:sz w:val="20"/>
          <w:szCs w:val="20"/>
        </w:rPr>
        <w:t>Zone of inhibition interpreted according to CLSI (202</w:t>
      </w:r>
      <w:r>
        <w:rPr>
          <w:rFonts w:ascii="Times New Roman" w:hAnsi="Times New Roman" w:cs="Times New Roman"/>
          <w:i/>
          <w:iCs/>
          <w:sz w:val="20"/>
          <w:szCs w:val="20"/>
        </w:rPr>
        <w:t>2</w:t>
      </w:r>
      <w:r w:rsidRPr="00CC7948">
        <w:rPr>
          <w:rFonts w:ascii="Times New Roman" w:hAnsi="Times New Roman" w:cs="Times New Roman"/>
          <w:i/>
          <w:iCs/>
          <w:sz w:val="20"/>
          <w:szCs w:val="20"/>
        </w:rPr>
        <w:t>) guidelines</w:t>
      </w:r>
    </w:p>
    <w:p w:rsidR="003B43B0" w:rsidRPr="00177A51" w:rsidRDefault="003B43B0" w:rsidP="003B43B0">
      <w:pPr>
        <w:spacing w:before="360" w:after="0" w:line="360" w:lineRule="auto"/>
        <w:rPr>
          <w:rFonts w:ascii="Times New Roman" w:hAnsi="Times New Roman" w:cs="Times New Roman"/>
        </w:rPr>
      </w:pPr>
    </w:p>
    <w:p w:rsidR="003B43B0" w:rsidRPr="00177A51" w:rsidRDefault="003B43B0" w:rsidP="003B43B0">
      <w:pPr>
        <w:spacing w:before="360" w:after="0" w:line="360" w:lineRule="auto"/>
        <w:rPr>
          <w:rFonts w:ascii="Times New Roman" w:hAnsi="Times New Roman" w:cs="Times New Roman"/>
          <w:sz w:val="20"/>
          <w:szCs w:val="20"/>
        </w:rPr>
        <w:sectPr w:rsidR="003B43B0" w:rsidRPr="00177A51" w:rsidSect="003B43B0">
          <w:pgSz w:w="15840" w:h="12240" w:orient="landscape"/>
          <w:pgMar w:top="1440" w:right="1080" w:bottom="1440" w:left="1080" w:header="720" w:footer="720" w:gutter="0"/>
          <w:cols w:space="720"/>
          <w:docGrid w:linePitch="360"/>
        </w:sectPr>
      </w:pPr>
    </w:p>
    <w:p w:rsidR="00FE7625" w:rsidRPr="00CD4F4C" w:rsidRDefault="003B43B0" w:rsidP="00CD4F4C">
      <w:pPr>
        <w:pStyle w:val="Heading1"/>
        <w:spacing w:before="0" w:after="0" w:line="240" w:lineRule="auto"/>
        <w:rPr>
          <w:rFonts w:ascii="Times New Roman" w:hAnsi="Times New Roman" w:cs="Times New Roman"/>
          <w:b/>
          <w:bCs/>
          <w:color w:val="auto"/>
          <w:sz w:val="24"/>
          <w:szCs w:val="24"/>
        </w:rPr>
      </w:pPr>
      <w:bookmarkStart w:id="13" w:name="_Toc194402506"/>
      <w:bookmarkStart w:id="14" w:name="_Toc194403619"/>
      <w:bookmarkStart w:id="15" w:name="_Toc194774253"/>
      <w:r w:rsidRPr="00E26AA4">
        <w:rPr>
          <w:rFonts w:ascii="Times New Roman" w:hAnsi="Times New Roman" w:cs="Times New Roman"/>
          <w:b/>
          <w:bCs/>
          <w:color w:val="auto"/>
          <w:sz w:val="24"/>
          <w:szCs w:val="24"/>
        </w:rPr>
        <w:lastRenderedPageBreak/>
        <w:t xml:space="preserve">Antimicrobial Resistance Pattern of Bacterial Isolates from Poultry </w:t>
      </w:r>
      <w:r>
        <w:rPr>
          <w:rFonts w:ascii="Times New Roman" w:hAnsi="Times New Roman" w:cs="Times New Roman"/>
          <w:b/>
          <w:bCs/>
          <w:color w:val="auto"/>
          <w:sz w:val="24"/>
          <w:szCs w:val="24"/>
        </w:rPr>
        <w:t>Cloacal</w:t>
      </w:r>
      <w:r w:rsidRPr="00E26AA4">
        <w:rPr>
          <w:rFonts w:ascii="Times New Roman" w:hAnsi="Times New Roman" w:cs="Times New Roman"/>
          <w:b/>
          <w:bCs/>
          <w:color w:val="auto"/>
          <w:sz w:val="24"/>
          <w:szCs w:val="24"/>
        </w:rPr>
        <w:t xml:space="preserve"> Swabs</w:t>
      </w:r>
      <w:bookmarkEnd w:id="13"/>
      <w:bookmarkEnd w:id="14"/>
      <w:bookmarkEnd w:id="15"/>
      <w:r>
        <w:rPr>
          <w:rFonts w:ascii="Times New Roman" w:hAnsi="Times New Roman" w:cs="Times New Roman"/>
          <w:b/>
          <w:bCs/>
          <w:color w:val="auto"/>
          <w:sz w:val="24"/>
          <w:szCs w:val="24"/>
        </w:rPr>
        <w:t xml:space="preserve"> in this Study</w:t>
      </w:r>
    </w:p>
    <w:p w:rsidR="003B43B0" w:rsidRPr="002B4842" w:rsidRDefault="003B43B0" w:rsidP="00FE7625">
      <w:pPr>
        <w:spacing w:after="0" w:line="240" w:lineRule="auto"/>
        <w:jc w:val="both"/>
        <w:rPr>
          <w:rFonts w:ascii="Times New Roman" w:hAnsi="Times New Roman" w:cs="Times New Roman"/>
          <w:b/>
          <w:bCs/>
        </w:rPr>
      </w:pPr>
      <w:r>
        <w:rPr>
          <w:rFonts w:ascii="Times New Roman" w:hAnsi="Times New Roman" w:cs="Times New Roman"/>
        </w:rPr>
        <w:t>In this Study, Table 3 shows</w:t>
      </w:r>
      <w:r w:rsidRPr="003B0387">
        <w:rPr>
          <w:rFonts w:ascii="Times New Roman" w:hAnsi="Times New Roman" w:cs="Times New Roman"/>
        </w:rPr>
        <w:t xml:space="preserve"> antimicrobial resistance was</w:t>
      </w:r>
      <w:r>
        <w:rPr>
          <w:rFonts w:ascii="Times New Roman" w:hAnsi="Times New Roman" w:cs="Times New Roman"/>
        </w:rPr>
        <w:t xml:space="preserve"> found</w:t>
      </w:r>
      <w:r w:rsidRPr="003B0387">
        <w:rPr>
          <w:rFonts w:ascii="Times New Roman" w:hAnsi="Times New Roman" w:cs="Times New Roman"/>
        </w:rPr>
        <w:t xml:space="preserve"> </w:t>
      </w:r>
      <w:r>
        <w:rPr>
          <w:rFonts w:ascii="Times New Roman" w:hAnsi="Times New Roman" w:cs="Times New Roman"/>
        </w:rPr>
        <w:t xml:space="preserve">in all isolates, with </w:t>
      </w:r>
      <w:r w:rsidRPr="003B0387">
        <w:rPr>
          <w:rFonts w:ascii="Times New Roman" w:hAnsi="Times New Roman" w:cs="Times New Roman"/>
          <w:i/>
          <w:iCs/>
        </w:rPr>
        <w:t>E</w:t>
      </w:r>
      <w:r>
        <w:rPr>
          <w:rFonts w:ascii="Times New Roman" w:hAnsi="Times New Roman" w:cs="Times New Roman"/>
          <w:i/>
          <w:iCs/>
        </w:rPr>
        <w:t xml:space="preserve">. </w:t>
      </w:r>
      <w:r w:rsidRPr="003B0387">
        <w:rPr>
          <w:rFonts w:ascii="Times New Roman" w:hAnsi="Times New Roman" w:cs="Times New Roman"/>
          <w:i/>
          <w:iCs/>
        </w:rPr>
        <w:t>coli</w:t>
      </w:r>
      <w:r>
        <w:rPr>
          <w:rFonts w:ascii="Times New Roman" w:hAnsi="Times New Roman" w:cs="Times New Roman"/>
        </w:rPr>
        <w:t xml:space="preserve"> being the most resistant isolates with 100% resistant to 7 of the 12 antibiotics that were tested include, </w:t>
      </w:r>
      <w:r w:rsidRPr="00177A51">
        <w:rPr>
          <w:rFonts w:ascii="Times New Roman" w:hAnsi="Times New Roman" w:cs="Times New Roman"/>
        </w:rPr>
        <w:t>Azithromycin</w:t>
      </w:r>
      <w:r>
        <w:rPr>
          <w:rFonts w:ascii="Times New Roman" w:hAnsi="Times New Roman" w:cs="Times New Roman"/>
        </w:rPr>
        <w:t xml:space="preserve">, </w:t>
      </w:r>
      <w:r w:rsidRPr="00177A51">
        <w:rPr>
          <w:rFonts w:ascii="Times New Roman" w:hAnsi="Times New Roman" w:cs="Times New Roman"/>
        </w:rPr>
        <w:t>Ofloxacin</w:t>
      </w:r>
      <w:r>
        <w:rPr>
          <w:rFonts w:ascii="Times New Roman" w:hAnsi="Times New Roman" w:cs="Times New Roman"/>
        </w:rPr>
        <w:t xml:space="preserve">, </w:t>
      </w:r>
      <w:r w:rsidRPr="00177A51">
        <w:rPr>
          <w:rFonts w:ascii="Times New Roman" w:hAnsi="Times New Roman" w:cs="Times New Roman"/>
        </w:rPr>
        <w:t>Augmentin</w:t>
      </w:r>
      <w:r>
        <w:rPr>
          <w:rFonts w:ascii="Times New Roman" w:hAnsi="Times New Roman" w:cs="Times New Roman"/>
        </w:rPr>
        <w:t xml:space="preserve">, </w:t>
      </w:r>
      <w:r w:rsidRPr="00177A51">
        <w:rPr>
          <w:rFonts w:ascii="Times New Roman" w:hAnsi="Times New Roman" w:cs="Times New Roman"/>
        </w:rPr>
        <w:t>Ceftazidime</w:t>
      </w:r>
      <w:r>
        <w:rPr>
          <w:rFonts w:ascii="Times New Roman" w:hAnsi="Times New Roman" w:cs="Times New Roman"/>
        </w:rPr>
        <w:t xml:space="preserve">, </w:t>
      </w:r>
      <w:r w:rsidRPr="00177A51">
        <w:rPr>
          <w:rFonts w:ascii="Times New Roman" w:hAnsi="Times New Roman" w:cs="Times New Roman"/>
        </w:rPr>
        <w:t>Gentamycin</w:t>
      </w:r>
      <w:r>
        <w:rPr>
          <w:rFonts w:ascii="Times New Roman" w:hAnsi="Times New Roman" w:cs="Times New Roman"/>
        </w:rPr>
        <w:t xml:space="preserve">, </w:t>
      </w:r>
      <w:r w:rsidRPr="00177A51">
        <w:rPr>
          <w:rFonts w:ascii="Times New Roman" w:hAnsi="Times New Roman" w:cs="Times New Roman"/>
        </w:rPr>
        <w:t>Ceftriaxone</w:t>
      </w:r>
      <w:r>
        <w:rPr>
          <w:rFonts w:ascii="Times New Roman" w:hAnsi="Times New Roman" w:cs="Times New Roman"/>
        </w:rPr>
        <w:t xml:space="preserve"> and </w:t>
      </w:r>
      <w:r w:rsidRPr="00177A51">
        <w:rPr>
          <w:rFonts w:ascii="Times New Roman" w:hAnsi="Times New Roman" w:cs="Times New Roman"/>
        </w:rPr>
        <w:t>Cefalexin</w:t>
      </w:r>
      <w:r>
        <w:rPr>
          <w:rFonts w:ascii="Times New Roman" w:hAnsi="Times New Roman" w:cs="Times New Roman"/>
        </w:rPr>
        <w:t xml:space="preserve">. This is followed by </w:t>
      </w:r>
      <w:r w:rsidRPr="00177A51">
        <w:rPr>
          <w:rFonts w:ascii="Times New Roman" w:hAnsi="Times New Roman" w:cs="Times New Roman"/>
          <w:i/>
          <w:iCs/>
        </w:rPr>
        <w:t>K</w:t>
      </w:r>
      <w:r>
        <w:rPr>
          <w:rFonts w:ascii="Times New Roman" w:hAnsi="Times New Roman" w:cs="Times New Roman"/>
          <w:i/>
          <w:iCs/>
        </w:rPr>
        <w:t>.</w:t>
      </w:r>
      <w:r w:rsidRPr="00177A51">
        <w:rPr>
          <w:rFonts w:ascii="Times New Roman" w:hAnsi="Times New Roman" w:cs="Times New Roman"/>
          <w:i/>
          <w:iCs/>
        </w:rPr>
        <w:t xml:space="preserve"> pneumoniae</w:t>
      </w:r>
      <w:r>
        <w:rPr>
          <w:rFonts w:ascii="Times New Roman" w:hAnsi="Times New Roman" w:cs="Times New Roman"/>
          <w:i/>
          <w:iCs/>
        </w:rPr>
        <w:t xml:space="preserve"> </w:t>
      </w:r>
      <w:r>
        <w:rPr>
          <w:rFonts w:ascii="Times New Roman" w:hAnsi="Times New Roman" w:cs="Times New Roman"/>
        </w:rPr>
        <w:t xml:space="preserve">that is 100% resistant to Erythromycin and Augmentin. The least resistant bacteria among the isolates are </w:t>
      </w:r>
      <w:r w:rsidRPr="00177A51">
        <w:rPr>
          <w:rFonts w:ascii="Times New Roman" w:hAnsi="Times New Roman" w:cs="Times New Roman"/>
          <w:i/>
          <w:iCs/>
        </w:rPr>
        <w:t>S</w:t>
      </w:r>
      <w:r>
        <w:rPr>
          <w:rFonts w:ascii="Times New Roman" w:hAnsi="Times New Roman" w:cs="Times New Roman"/>
          <w:i/>
          <w:iCs/>
        </w:rPr>
        <w:t>.</w:t>
      </w:r>
      <w:r w:rsidRPr="00177A51">
        <w:rPr>
          <w:rFonts w:ascii="Times New Roman" w:hAnsi="Times New Roman" w:cs="Times New Roman"/>
          <w:i/>
          <w:iCs/>
        </w:rPr>
        <w:t xml:space="preserve"> pyogenes</w:t>
      </w:r>
      <w:r>
        <w:rPr>
          <w:rFonts w:ascii="Times New Roman" w:hAnsi="Times New Roman" w:cs="Times New Roman"/>
          <w:i/>
          <w:iCs/>
        </w:rPr>
        <w:t xml:space="preserve">, </w:t>
      </w:r>
      <w:r>
        <w:rPr>
          <w:rFonts w:ascii="Times New Roman" w:hAnsi="Times New Roman" w:cs="Times New Roman"/>
        </w:rPr>
        <w:t xml:space="preserve">which shows only 25% resistance to </w:t>
      </w:r>
      <w:r w:rsidRPr="00177A51">
        <w:rPr>
          <w:rFonts w:ascii="Times New Roman" w:hAnsi="Times New Roman" w:cs="Times New Roman"/>
        </w:rPr>
        <w:t>Levofloxacin</w:t>
      </w:r>
      <w:r>
        <w:rPr>
          <w:rFonts w:ascii="Times New Roman" w:hAnsi="Times New Roman" w:cs="Times New Roman"/>
        </w:rPr>
        <w:t xml:space="preserve">, followed by </w:t>
      </w:r>
      <w:r w:rsidRPr="001D535B">
        <w:rPr>
          <w:rFonts w:ascii="Times New Roman" w:hAnsi="Times New Roman" w:cs="Times New Roman"/>
          <w:i/>
          <w:iCs/>
        </w:rPr>
        <w:t>P</w:t>
      </w:r>
      <w:r>
        <w:rPr>
          <w:rFonts w:ascii="Times New Roman" w:hAnsi="Times New Roman" w:cs="Times New Roman"/>
          <w:i/>
          <w:iCs/>
        </w:rPr>
        <w:t>.</w:t>
      </w:r>
      <w:r w:rsidRPr="001D535B">
        <w:rPr>
          <w:rFonts w:ascii="Times New Roman" w:hAnsi="Times New Roman" w:cs="Times New Roman"/>
          <w:i/>
          <w:iCs/>
        </w:rPr>
        <w:t xml:space="preserve"> mirabilis</w:t>
      </w:r>
      <w:r>
        <w:rPr>
          <w:rFonts w:ascii="Times New Roman" w:hAnsi="Times New Roman" w:cs="Times New Roman"/>
          <w:i/>
          <w:iCs/>
        </w:rPr>
        <w:t>,</w:t>
      </w:r>
      <w:r>
        <w:rPr>
          <w:rFonts w:ascii="Times New Roman" w:hAnsi="Times New Roman" w:cs="Times New Roman"/>
        </w:rPr>
        <w:t xml:space="preserve"> which is 35.7% resistant to </w:t>
      </w:r>
      <w:r w:rsidRPr="00177A51">
        <w:rPr>
          <w:rFonts w:ascii="Times New Roman" w:hAnsi="Times New Roman" w:cs="Times New Roman"/>
        </w:rPr>
        <w:t>Ciprofloxacin</w:t>
      </w:r>
      <w:r>
        <w:rPr>
          <w:rFonts w:ascii="Times New Roman" w:hAnsi="Times New Roman" w:cs="Times New Roman"/>
        </w:rPr>
        <w:t>.</w:t>
      </w:r>
    </w:p>
    <w:p w:rsidR="003B43B0" w:rsidRDefault="003B43B0" w:rsidP="00CD4F4C">
      <w:pPr>
        <w:spacing w:after="0" w:line="240" w:lineRule="auto"/>
        <w:jc w:val="both"/>
        <w:rPr>
          <w:rFonts w:ascii="Times New Roman" w:hAnsi="Times New Roman" w:cs="Times New Roman"/>
        </w:rPr>
      </w:pPr>
      <w:r w:rsidRPr="00C33407">
        <w:rPr>
          <w:rFonts w:ascii="Times New Roman" w:hAnsi="Times New Roman" w:cs="Times New Roman"/>
        </w:rPr>
        <w:t xml:space="preserve">The results indicate a high prevalence of </w:t>
      </w:r>
      <w:r>
        <w:rPr>
          <w:rFonts w:ascii="Times New Roman" w:hAnsi="Times New Roman" w:cs="Times New Roman"/>
        </w:rPr>
        <w:t>antimicrobial-resistant</w:t>
      </w:r>
      <w:r w:rsidRPr="00C33407">
        <w:rPr>
          <w:rFonts w:ascii="Times New Roman" w:hAnsi="Times New Roman" w:cs="Times New Roman"/>
        </w:rPr>
        <w:t xml:space="preserve"> bacteria</w:t>
      </w:r>
      <w:r>
        <w:rPr>
          <w:rFonts w:ascii="Times New Roman" w:hAnsi="Times New Roman" w:cs="Times New Roman"/>
        </w:rPr>
        <w:t>,</w:t>
      </w:r>
      <w:r w:rsidRPr="00C33407">
        <w:rPr>
          <w:rFonts w:ascii="Times New Roman" w:hAnsi="Times New Roman" w:cs="Times New Roman"/>
        </w:rPr>
        <w:t xml:space="preserve"> including MDR in poultry</w:t>
      </w:r>
      <w:r>
        <w:rPr>
          <w:rFonts w:ascii="Times New Roman" w:hAnsi="Times New Roman" w:cs="Times New Roman"/>
        </w:rPr>
        <w:t xml:space="preserve"> birds</w:t>
      </w:r>
      <w:r w:rsidRPr="00C33407">
        <w:rPr>
          <w:rFonts w:ascii="Times New Roman" w:hAnsi="Times New Roman" w:cs="Times New Roman"/>
        </w:rPr>
        <w:t xml:space="preserve">. This higher prevalence of resistant microbes could be due to poultry farming practices that rely heavily on </w:t>
      </w:r>
      <w:r>
        <w:rPr>
          <w:rFonts w:ascii="Times New Roman" w:hAnsi="Times New Roman" w:cs="Times New Roman"/>
        </w:rPr>
        <w:t>the</w:t>
      </w:r>
      <w:r w:rsidRPr="00C33407">
        <w:rPr>
          <w:rFonts w:ascii="Times New Roman" w:hAnsi="Times New Roman" w:cs="Times New Roman"/>
        </w:rPr>
        <w:t xml:space="preserve"> use</w:t>
      </w:r>
      <w:r>
        <w:rPr>
          <w:rFonts w:ascii="Times New Roman" w:hAnsi="Times New Roman" w:cs="Times New Roman"/>
        </w:rPr>
        <w:t xml:space="preserve"> of antibiotics </w:t>
      </w:r>
      <w:r w:rsidRPr="00031EAF">
        <w:rPr>
          <w:rFonts w:ascii="Times New Roman" w:hAnsi="Times New Roman" w:cs="Times New Roman"/>
        </w:rPr>
        <w:t>[</w:t>
      </w:r>
      <w:r>
        <w:rPr>
          <w:rFonts w:ascii="Times New Roman" w:hAnsi="Times New Roman" w:cs="Times New Roman"/>
        </w:rPr>
        <w:t>5</w:t>
      </w:r>
      <w:r w:rsidRPr="00031EAF">
        <w:rPr>
          <w:rFonts w:ascii="Times New Roman" w:hAnsi="Times New Roman" w:cs="Times New Roman"/>
        </w:rPr>
        <w:t>]</w:t>
      </w:r>
      <w:r>
        <w:rPr>
          <w:rFonts w:ascii="Times New Roman" w:hAnsi="Times New Roman" w:cs="Times New Roman"/>
        </w:rPr>
        <w:t xml:space="preserve">. </w:t>
      </w:r>
      <w:r w:rsidRPr="00C33407">
        <w:rPr>
          <w:rFonts w:ascii="Times New Roman" w:hAnsi="Times New Roman" w:cs="Times New Roman"/>
        </w:rPr>
        <w:t>Other studies</w:t>
      </w:r>
      <w:r>
        <w:rPr>
          <w:rFonts w:ascii="Times New Roman" w:hAnsi="Times New Roman" w:cs="Times New Roman"/>
        </w:rPr>
        <w:t>,</w:t>
      </w:r>
      <w:r w:rsidRPr="00C33407">
        <w:rPr>
          <w:rFonts w:ascii="Times New Roman" w:hAnsi="Times New Roman" w:cs="Times New Roman"/>
        </w:rPr>
        <w:t xml:space="preserve"> including modeling studies</w:t>
      </w:r>
      <w:r>
        <w:rPr>
          <w:rFonts w:ascii="Times New Roman" w:hAnsi="Times New Roman" w:cs="Times New Roman"/>
        </w:rPr>
        <w:t>,</w:t>
      </w:r>
      <w:r w:rsidRPr="00C33407">
        <w:rPr>
          <w:rFonts w:ascii="Times New Roman" w:hAnsi="Times New Roman" w:cs="Times New Roman"/>
        </w:rPr>
        <w:t xml:space="preserve"> have shown similar conclusions</w:t>
      </w:r>
      <w:r>
        <w:rPr>
          <w:rFonts w:ascii="Times New Roman" w:hAnsi="Times New Roman" w:cs="Times New Roman"/>
        </w:rPr>
        <w:t>,</w:t>
      </w:r>
      <w:r w:rsidRPr="00C33407">
        <w:rPr>
          <w:rFonts w:ascii="Times New Roman" w:hAnsi="Times New Roman" w:cs="Times New Roman"/>
        </w:rPr>
        <w:t xml:space="preserve"> including a gradual increase in </w:t>
      </w:r>
      <w:r>
        <w:rPr>
          <w:rFonts w:ascii="Times New Roman" w:hAnsi="Times New Roman" w:cs="Times New Roman"/>
        </w:rPr>
        <w:t>antibiotic</w:t>
      </w:r>
      <w:r w:rsidRPr="00C33407">
        <w:rPr>
          <w:rFonts w:ascii="Times New Roman" w:hAnsi="Times New Roman" w:cs="Times New Roman"/>
        </w:rPr>
        <w:t xml:space="preserve"> consumption and associated AMR in the animal health sector by 2030</w:t>
      </w:r>
      <w:r>
        <w:rPr>
          <w:rFonts w:ascii="Times New Roman" w:hAnsi="Times New Roman" w:cs="Times New Roman"/>
        </w:rPr>
        <w:t xml:space="preserve"> </w:t>
      </w:r>
      <w:r w:rsidRPr="00031EAF">
        <w:rPr>
          <w:rFonts w:ascii="Times New Roman" w:hAnsi="Times New Roman" w:cs="Times New Roman"/>
        </w:rPr>
        <w:t>[</w:t>
      </w:r>
      <w:r>
        <w:rPr>
          <w:rFonts w:ascii="Times New Roman" w:hAnsi="Times New Roman" w:cs="Times New Roman"/>
        </w:rPr>
        <w:t>2</w:t>
      </w:r>
      <w:r w:rsidRPr="00031EAF">
        <w:rPr>
          <w:rFonts w:ascii="Times New Roman" w:hAnsi="Times New Roman" w:cs="Times New Roman"/>
        </w:rPr>
        <w:t>]</w:t>
      </w:r>
      <w:r w:rsidRPr="00C33407">
        <w:rPr>
          <w:rFonts w:ascii="Times New Roman" w:hAnsi="Times New Roman" w:cs="Times New Roman"/>
        </w:rPr>
        <w:t xml:space="preserve">. Although antibiotics have rarely been </w:t>
      </w:r>
      <w:r>
        <w:rPr>
          <w:rFonts w:ascii="Times New Roman" w:hAnsi="Times New Roman" w:cs="Times New Roman"/>
        </w:rPr>
        <w:t>used</w:t>
      </w:r>
      <w:r w:rsidRPr="00C33407">
        <w:rPr>
          <w:rFonts w:ascii="Times New Roman" w:hAnsi="Times New Roman" w:cs="Times New Roman"/>
        </w:rPr>
        <w:t xml:space="preserve"> in backyard free-range chicken</w:t>
      </w:r>
      <w:r>
        <w:rPr>
          <w:rFonts w:ascii="Times New Roman" w:hAnsi="Times New Roman" w:cs="Times New Roman"/>
        </w:rPr>
        <w:t xml:space="preserve">, resistance </w:t>
      </w:r>
      <w:r w:rsidRPr="00C33407">
        <w:rPr>
          <w:rFonts w:ascii="Times New Roman" w:hAnsi="Times New Roman" w:cs="Times New Roman"/>
        </w:rPr>
        <w:t xml:space="preserve">has been reported in India </w:t>
      </w:r>
      <w:r>
        <w:rPr>
          <w:rFonts w:ascii="Times New Roman" w:hAnsi="Times New Roman" w:cs="Times New Roman"/>
        </w:rPr>
        <w:t xml:space="preserve">and Pakistan </w:t>
      </w:r>
      <w:r w:rsidRPr="00031EAF">
        <w:rPr>
          <w:rFonts w:ascii="Times New Roman" w:hAnsi="Times New Roman" w:cs="Times New Roman"/>
        </w:rPr>
        <w:t>[</w:t>
      </w:r>
      <w:r>
        <w:rPr>
          <w:rFonts w:ascii="Times New Roman" w:hAnsi="Times New Roman" w:cs="Times New Roman"/>
        </w:rPr>
        <w:t>20,21,22</w:t>
      </w:r>
      <w:r w:rsidRPr="00031EAF">
        <w:rPr>
          <w:rFonts w:ascii="Times New Roman" w:hAnsi="Times New Roman" w:cs="Times New Roman"/>
        </w:rPr>
        <w:t>]</w:t>
      </w:r>
      <w:r>
        <w:rPr>
          <w:rFonts w:ascii="Times New Roman" w:hAnsi="Times New Roman" w:cs="Times New Roman"/>
        </w:rPr>
        <w:t>. This</w:t>
      </w:r>
      <w:r w:rsidRPr="00C33407">
        <w:rPr>
          <w:rFonts w:ascii="Times New Roman" w:hAnsi="Times New Roman" w:cs="Times New Roman"/>
        </w:rPr>
        <w:t xml:space="preserve"> is possibly due to either sharing a common environment with broilers (which are treated with antibiotics) or environmental transmission through </w:t>
      </w:r>
      <w:r>
        <w:rPr>
          <w:rFonts w:ascii="Times New Roman" w:hAnsi="Times New Roman" w:cs="Times New Roman"/>
        </w:rPr>
        <w:t xml:space="preserve">the </w:t>
      </w:r>
      <w:r w:rsidRPr="00C33407">
        <w:rPr>
          <w:rFonts w:ascii="Times New Roman" w:hAnsi="Times New Roman" w:cs="Times New Roman"/>
        </w:rPr>
        <w:t>liquid manure of livestock and human excreta</w:t>
      </w:r>
      <w:r>
        <w:rPr>
          <w:rFonts w:ascii="Times New Roman" w:hAnsi="Times New Roman" w:cs="Times New Roman"/>
        </w:rPr>
        <w:t xml:space="preserve"> </w:t>
      </w:r>
      <w:r w:rsidRPr="00031EAF">
        <w:rPr>
          <w:rFonts w:ascii="Times New Roman" w:hAnsi="Times New Roman" w:cs="Times New Roman"/>
        </w:rPr>
        <w:t>[</w:t>
      </w:r>
      <w:r>
        <w:rPr>
          <w:rFonts w:ascii="Times New Roman" w:hAnsi="Times New Roman" w:cs="Times New Roman"/>
        </w:rPr>
        <w:t>23</w:t>
      </w:r>
      <w:r w:rsidRPr="00031EAF">
        <w:rPr>
          <w:rFonts w:ascii="Times New Roman" w:hAnsi="Times New Roman" w:cs="Times New Roman"/>
        </w:rPr>
        <w:t>]</w:t>
      </w:r>
      <w:r>
        <w:rPr>
          <w:rFonts w:ascii="Times New Roman" w:hAnsi="Times New Roman" w:cs="Times New Roman"/>
        </w:rPr>
        <w:t>.</w:t>
      </w:r>
      <w:r w:rsidRPr="00C33407">
        <w:rPr>
          <w:rFonts w:ascii="Times New Roman" w:hAnsi="Times New Roman" w:cs="Times New Roman"/>
        </w:rPr>
        <w:t xml:space="preserve"> In addition</w:t>
      </w:r>
      <w:r>
        <w:rPr>
          <w:rFonts w:ascii="Times New Roman" w:hAnsi="Times New Roman" w:cs="Times New Roman"/>
        </w:rPr>
        <w:t>, some</w:t>
      </w:r>
      <w:r w:rsidRPr="00B36DC5">
        <w:rPr>
          <w:rFonts w:ascii="Times New Roman" w:hAnsi="Times New Roman" w:cs="Times New Roman"/>
        </w:rPr>
        <w:t xml:space="preserve"> species of </w:t>
      </w:r>
      <w:r>
        <w:rPr>
          <w:rFonts w:ascii="Times New Roman" w:hAnsi="Times New Roman" w:cs="Times New Roman"/>
        </w:rPr>
        <w:t>bacteria</w:t>
      </w:r>
      <w:r w:rsidRPr="00B36DC5">
        <w:rPr>
          <w:rFonts w:ascii="Times New Roman" w:hAnsi="Times New Roman" w:cs="Times New Roman"/>
        </w:rPr>
        <w:t xml:space="preserve">, such as </w:t>
      </w:r>
      <w:r w:rsidRPr="00B056EA">
        <w:rPr>
          <w:rFonts w:ascii="Times New Roman" w:hAnsi="Times New Roman" w:cs="Times New Roman"/>
          <w:i/>
          <w:iCs/>
        </w:rPr>
        <w:t>E. coli</w:t>
      </w:r>
      <w:r w:rsidRPr="00B36DC5">
        <w:rPr>
          <w:rFonts w:ascii="Times New Roman" w:hAnsi="Times New Roman" w:cs="Times New Roman"/>
        </w:rPr>
        <w:t>, are intrinsically resistant to different</w:t>
      </w:r>
      <w:r>
        <w:rPr>
          <w:rFonts w:ascii="Times New Roman" w:hAnsi="Times New Roman" w:cs="Times New Roman"/>
        </w:rPr>
        <w:t xml:space="preserve"> </w:t>
      </w:r>
      <w:r w:rsidRPr="00B36DC5">
        <w:rPr>
          <w:rFonts w:ascii="Times New Roman" w:hAnsi="Times New Roman" w:cs="Times New Roman"/>
        </w:rPr>
        <w:t>first-line antimicrobial agents (e.g., low-level resistance to β-lactams and aminoglycosides) and have the capacity to acquire resistance to several other antimicrobial</w:t>
      </w:r>
      <w:r>
        <w:rPr>
          <w:rFonts w:ascii="Times New Roman" w:hAnsi="Times New Roman" w:cs="Times New Roman"/>
        </w:rPr>
        <w:t xml:space="preserve"> </w:t>
      </w:r>
      <w:r w:rsidRPr="00B36DC5">
        <w:rPr>
          <w:rFonts w:ascii="Times New Roman" w:hAnsi="Times New Roman" w:cs="Times New Roman"/>
        </w:rPr>
        <w:t>agents, including last-resort antibiotics, such as glycopeptides</w:t>
      </w:r>
      <w:r>
        <w:rPr>
          <w:rFonts w:ascii="Times New Roman" w:hAnsi="Times New Roman" w:cs="Times New Roman"/>
        </w:rPr>
        <w:t xml:space="preserve"> and </w:t>
      </w:r>
      <w:r w:rsidRPr="00B36DC5">
        <w:rPr>
          <w:rFonts w:ascii="Times New Roman" w:hAnsi="Times New Roman" w:cs="Times New Roman"/>
        </w:rPr>
        <w:t>Vancomycin</w:t>
      </w:r>
      <w:r>
        <w:rPr>
          <w:rFonts w:ascii="Times New Roman" w:hAnsi="Times New Roman" w:cs="Times New Roman"/>
        </w:rPr>
        <w:t xml:space="preserve"> </w:t>
      </w:r>
      <w:r w:rsidRPr="00031EAF">
        <w:rPr>
          <w:rFonts w:ascii="Times New Roman" w:hAnsi="Times New Roman" w:cs="Times New Roman"/>
        </w:rPr>
        <w:t>[</w:t>
      </w:r>
      <w:r>
        <w:rPr>
          <w:rFonts w:ascii="Times New Roman" w:hAnsi="Times New Roman" w:cs="Times New Roman"/>
        </w:rPr>
        <w:t>24</w:t>
      </w:r>
      <w:r w:rsidRPr="00031EAF">
        <w:rPr>
          <w:rFonts w:ascii="Times New Roman" w:hAnsi="Times New Roman" w:cs="Times New Roman"/>
        </w:rPr>
        <w:t>]</w:t>
      </w:r>
      <w:r>
        <w:rPr>
          <w:rFonts w:ascii="Times New Roman" w:hAnsi="Times New Roman" w:cs="Times New Roman"/>
        </w:rPr>
        <w:t>.</w:t>
      </w:r>
    </w:p>
    <w:p w:rsidR="003B43B0" w:rsidRDefault="003B43B0" w:rsidP="00CD4F4C">
      <w:pPr>
        <w:spacing w:after="0" w:line="240" w:lineRule="auto"/>
        <w:rPr>
          <w:rFonts w:ascii="Times New Roman" w:hAnsi="Times New Roman" w:cs="Times New Roman"/>
        </w:rPr>
      </w:pPr>
      <w:r>
        <w:rPr>
          <w:rFonts w:ascii="Times New Roman" w:hAnsi="Times New Roman" w:cs="Times New Roman"/>
          <w:b/>
        </w:rPr>
        <w:t xml:space="preserve"> </w:t>
      </w:r>
      <w:r w:rsidRPr="00530253">
        <w:rPr>
          <w:rFonts w:ascii="Times New Roman" w:hAnsi="Times New Roman" w:cs="Times New Roman"/>
          <w:i/>
          <w:iCs/>
        </w:rPr>
        <w:t>Vernonia amygdalina</w:t>
      </w:r>
      <w:r>
        <w:rPr>
          <w:rFonts w:ascii="Times New Roman" w:hAnsi="Times New Roman" w:cs="Times New Roman"/>
          <w:b/>
          <w:bCs/>
        </w:rPr>
        <w:t xml:space="preserve"> (</w:t>
      </w:r>
      <w:r w:rsidRPr="00530253">
        <w:rPr>
          <w:rFonts w:ascii="Times New Roman" w:hAnsi="Times New Roman" w:cs="Times New Roman"/>
        </w:rPr>
        <w:t>VA</w:t>
      </w:r>
      <w:r>
        <w:rPr>
          <w:rFonts w:ascii="Times New Roman" w:hAnsi="Times New Roman" w:cs="Times New Roman"/>
        </w:rPr>
        <w:t>)</w:t>
      </w:r>
      <w:r w:rsidRPr="00530253">
        <w:rPr>
          <w:rFonts w:ascii="Times New Roman" w:hAnsi="Times New Roman" w:cs="Times New Roman"/>
        </w:rPr>
        <w:t xml:space="preserve"> has been used traditionally for a variety of medical purposes, including antibacterial, anti-diabetic, anticancer, and anti-inflammatory effects</w:t>
      </w:r>
      <w:r>
        <w:rPr>
          <w:rFonts w:ascii="Times New Roman" w:hAnsi="Times New Roman" w:cs="Times New Roman"/>
        </w:rPr>
        <w:t xml:space="preserve">. </w:t>
      </w:r>
      <w:r w:rsidRPr="00530253">
        <w:rPr>
          <w:rFonts w:ascii="Times New Roman" w:hAnsi="Times New Roman" w:cs="Times New Roman"/>
        </w:rPr>
        <w:t>The plant has a wide spectrum</w:t>
      </w:r>
      <w:r>
        <w:rPr>
          <w:rFonts w:ascii="Times New Roman" w:hAnsi="Times New Roman" w:cs="Times New Roman"/>
        </w:rPr>
        <w:t xml:space="preserve"> </w:t>
      </w:r>
      <w:r w:rsidRPr="00530253">
        <w:rPr>
          <w:rFonts w:ascii="Times New Roman" w:hAnsi="Times New Roman" w:cs="Times New Roman"/>
        </w:rPr>
        <w:t>of</w:t>
      </w:r>
      <w:r>
        <w:rPr>
          <w:rFonts w:ascii="Times New Roman" w:hAnsi="Times New Roman" w:cs="Times New Roman"/>
        </w:rPr>
        <w:t xml:space="preserve"> </w:t>
      </w:r>
      <w:r w:rsidRPr="00530253">
        <w:rPr>
          <w:rFonts w:ascii="Times New Roman" w:hAnsi="Times New Roman" w:cs="Times New Roman"/>
        </w:rPr>
        <w:t xml:space="preserve">uses in </w:t>
      </w:r>
      <w:r>
        <w:rPr>
          <w:rFonts w:ascii="Times New Roman" w:hAnsi="Times New Roman" w:cs="Times New Roman"/>
        </w:rPr>
        <w:t>traditional African</w:t>
      </w:r>
      <w:r w:rsidRPr="00530253">
        <w:rPr>
          <w:rFonts w:ascii="Times New Roman" w:hAnsi="Times New Roman" w:cs="Times New Roman"/>
        </w:rPr>
        <w:t xml:space="preserve"> medicine and has been used in the</w:t>
      </w:r>
      <w:r>
        <w:rPr>
          <w:rFonts w:ascii="Times New Roman" w:hAnsi="Times New Roman" w:cs="Times New Roman"/>
        </w:rPr>
        <w:t xml:space="preserve"> management </w:t>
      </w:r>
      <w:r w:rsidRPr="00530253">
        <w:rPr>
          <w:rFonts w:ascii="Times New Roman" w:hAnsi="Times New Roman" w:cs="Times New Roman"/>
        </w:rPr>
        <w:t>and treatment of</w:t>
      </w:r>
      <w:r>
        <w:rPr>
          <w:rFonts w:ascii="Times New Roman" w:hAnsi="Times New Roman" w:cs="Times New Roman"/>
        </w:rPr>
        <w:t xml:space="preserve"> several </w:t>
      </w:r>
      <w:r w:rsidRPr="00530253">
        <w:rPr>
          <w:rFonts w:ascii="Times New Roman" w:hAnsi="Times New Roman" w:cs="Times New Roman"/>
        </w:rPr>
        <w:t>health conditions</w:t>
      </w:r>
      <w:r>
        <w:rPr>
          <w:rFonts w:ascii="Times New Roman" w:hAnsi="Times New Roman" w:cs="Times New Roman"/>
        </w:rPr>
        <w:t xml:space="preserve"> </w:t>
      </w:r>
      <w:r w:rsidRPr="00A04E17">
        <w:rPr>
          <w:rFonts w:ascii="Times New Roman" w:hAnsi="Times New Roman" w:cs="Times New Roman"/>
        </w:rPr>
        <w:t>[</w:t>
      </w:r>
      <w:r>
        <w:rPr>
          <w:rFonts w:ascii="Times New Roman" w:hAnsi="Times New Roman" w:cs="Times New Roman"/>
        </w:rPr>
        <w:t>15</w:t>
      </w:r>
      <w:r w:rsidRPr="00A04E17">
        <w:rPr>
          <w:rFonts w:ascii="Times New Roman" w:hAnsi="Times New Roman" w:cs="Times New Roman"/>
        </w:rPr>
        <w:t>]</w:t>
      </w:r>
      <w:r>
        <w:rPr>
          <w:rFonts w:ascii="Times New Roman" w:hAnsi="Times New Roman" w:cs="Times New Roman"/>
        </w:rPr>
        <w:t>.</w:t>
      </w:r>
    </w:p>
    <w:p w:rsidR="00FE7625" w:rsidRDefault="00FE7625" w:rsidP="00FE7625">
      <w:pPr>
        <w:pStyle w:val="Heading1"/>
        <w:spacing w:before="0" w:after="0" w:line="240" w:lineRule="auto"/>
        <w:rPr>
          <w:rFonts w:ascii="Times New Roman" w:hAnsi="Times New Roman" w:cs="Times New Roman"/>
          <w:b/>
          <w:bCs/>
          <w:color w:val="auto"/>
          <w:sz w:val="24"/>
          <w:szCs w:val="24"/>
        </w:rPr>
      </w:pPr>
      <w:bookmarkStart w:id="16" w:name="_Toc194402508"/>
      <w:bookmarkStart w:id="17" w:name="_Toc194403621"/>
      <w:bookmarkStart w:id="18" w:name="_Toc194774254"/>
    </w:p>
    <w:p w:rsidR="003B43B0" w:rsidRPr="00C06BBF" w:rsidRDefault="003B43B0" w:rsidP="00FE7625">
      <w:pPr>
        <w:pStyle w:val="Heading1"/>
        <w:spacing w:before="0" w:after="0" w:line="240" w:lineRule="auto"/>
        <w:rPr>
          <w:rFonts w:ascii="Times New Roman" w:hAnsi="Times New Roman" w:cs="Times New Roman"/>
          <w:b/>
          <w:bCs/>
          <w:color w:val="auto"/>
          <w:sz w:val="24"/>
          <w:szCs w:val="24"/>
        </w:rPr>
      </w:pPr>
      <w:r w:rsidRPr="00C06BBF">
        <w:rPr>
          <w:rFonts w:ascii="Times New Roman" w:hAnsi="Times New Roman" w:cs="Times New Roman"/>
          <w:b/>
          <w:bCs/>
          <w:color w:val="auto"/>
          <w:sz w:val="24"/>
          <w:szCs w:val="24"/>
        </w:rPr>
        <w:t>Table 4: Minimum Inhibitory Concentration (MIC) of Extract against Non-Resistant Isolates and the Diameter of Zone of Inhibitions</w:t>
      </w:r>
      <w:bookmarkEnd w:id="16"/>
      <w:bookmarkEnd w:id="17"/>
      <w:bookmarkEnd w:id="18"/>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746"/>
        <w:gridCol w:w="2722"/>
        <w:gridCol w:w="4892"/>
      </w:tblGrid>
      <w:tr w:rsidR="003B43B0" w:rsidRPr="00DD0AEB" w:rsidTr="00014BE5">
        <w:trPr>
          <w:tblHeader/>
          <w:tblCellSpacing w:w="15" w:type="dxa"/>
        </w:trPr>
        <w:tc>
          <w:tcPr>
            <w:tcW w:w="909" w:type="pct"/>
            <w:tcBorders>
              <w:top w:val="nil"/>
              <w:bottom w:val="single" w:sz="4" w:space="0" w:color="auto"/>
            </w:tcBorders>
            <w:vAlign w:val="center"/>
            <w:hideMark/>
          </w:tcPr>
          <w:p w:rsidR="003B43B0" w:rsidRPr="00DD0AEB" w:rsidRDefault="003B43B0" w:rsidP="00014BE5">
            <w:pPr>
              <w:spacing w:after="0" w:line="360" w:lineRule="auto"/>
              <w:rPr>
                <w:rFonts w:ascii="Times New Roman" w:eastAsia="Times New Roman" w:hAnsi="Times New Roman" w:cs="Times New Roman"/>
                <w:b/>
                <w:bCs/>
                <w:kern w:val="0"/>
                <w14:ligatures w14:val="none"/>
              </w:rPr>
            </w:pPr>
            <w:r w:rsidRPr="00DD0AEB">
              <w:rPr>
                <w:rFonts w:ascii="Times New Roman" w:eastAsia="Times New Roman" w:hAnsi="Times New Roman" w:cs="Times New Roman"/>
                <w:b/>
                <w:bCs/>
                <w:kern w:val="0"/>
                <w14:ligatures w14:val="none"/>
              </w:rPr>
              <w:t>Solvent</w:t>
            </w:r>
          </w:p>
        </w:tc>
        <w:tc>
          <w:tcPr>
            <w:tcW w:w="1438" w:type="pct"/>
            <w:tcBorders>
              <w:top w:val="nil"/>
              <w:bottom w:val="single" w:sz="4" w:space="0" w:color="auto"/>
            </w:tcBorders>
            <w:vAlign w:val="center"/>
            <w:hideMark/>
          </w:tcPr>
          <w:p w:rsidR="003B43B0" w:rsidRPr="00DD0AEB" w:rsidRDefault="003B43B0" w:rsidP="00014BE5">
            <w:pPr>
              <w:spacing w:after="0" w:line="360" w:lineRule="auto"/>
              <w:jc w:val="center"/>
              <w:rPr>
                <w:rFonts w:ascii="Times New Roman" w:eastAsia="Times New Roman" w:hAnsi="Times New Roman" w:cs="Times New Roman"/>
                <w:b/>
                <w:bCs/>
                <w:kern w:val="0"/>
                <w14:ligatures w14:val="none"/>
              </w:rPr>
            </w:pPr>
            <w:r w:rsidRPr="00DD0AEB">
              <w:rPr>
                <w:rFonts w:ascii="Times New Roman" w:eastAsia="Times New Roman" w:hAnsi="Times New Roman" w:cs="Times New Roman"/>
                <w:b/>
                <w:bCs/>
                <w:kern w:val="0"/>
                <w14:ligatures w14:val="none"/>
              </w:rPr>
              <w:t>MIC (mg/ml)</w:t>
            </w:r>
          </w:p>
        </w:tc>
        <w:tc>
          <w:tcPr>
            <w:tcW w:w="2589" w:type="pct"/>
            <w:tcBorders>
              <w:top w:val="nil"/>
              <w:bottom w:val="single" w:sz="4" w:space="0" w:color="auto"/>
            </w:tcBorders>
            <w:vAlign w:val="center"/>
            <w:hideMark/>
          </w:tcPr>
          <w:p w:rsidR="003B43B0" w:rsidRPr="00DD0AEB" w:rsidRDefault="003B43B0" w:rsidP="00014BE5">
            <w:pPr>
              <w:spacing w:after="0" w:line="360" w:lineRule="auto"/>
              <w:jc w:val="center"/>
              <w:rPr>
                <w:rFonts w:ascii="Times New Roman" w:eastAsia="Times New Roman" w:hAnsi="Times New Roman" w:cs="Times New Roman"/>
                <w:b/>
                <w:bCs/>
                <w:kern w:val="0"/>
                <w14:ligatures w14:val="none"/>
              </w:rPr>
            </w:pPr>
            <w:r w:rsidRPr="00DD0AEB">
              <w:rPr>
                <w:rFonts w:ascii="Times New Roman" w:eastAsia="Times New Roman" w:hAnsi="Times New Roman" w:cs="Times New Roman"/>
                <w:b/>
                <w:bCs/>
                <w:kern w:val="0"/>
                <w14:ligatures w14:val="none"/>
              </w:rPr>
              <w:t>Zone of Inhibition (mm)</w:t>
            </w:r>
          </w:p>
        </w:tc>
      </w:tr>
      <w:tr w:rsidR="003B43B0" w:rsidRPr="00DD0AEB" w:rsidTr="00014BE5">
        <w:trPr>
          <w:trHeight w:val="50"/>
          <w:tblCellSpacing w:w="15" w:type="dxa"/>
        </w:trPr>
        <w:tc>
          <w:tcPr>
            <w:tcW w:w="909" w:type="pct"/>
            <w:vAlign w:val="center"/>
            <w:hideMark/>
          </w:tcPr>
          <w:p w:rsidR="003B43B0" w:rsidRPr="00DD0AEB" w:rsidRDefault="003B43B0" w:rsidP="00014BE5">
            <w:pPr>
              <w:spacing w:after="0" w:line="360" w:lineRule="auto"/>
              <w:rPr>
                <w:rFonts w:ascii="Times New Roman" w:eastAsia="Times New Roman" w:hAnsi="Times New Roman" w:cs="Times New Roman"/>
                <w:kern w:val="0"/>
                <w14:ligatures w14:val="none"/>
              </w:rPr>
            </w:pPr>
            <w:r w:rsidRPr="00DD0AEB">
              <w:rPr>
                <w:rFonts w:ascii="Times New Roman" w:eastAsia="Times New Roman" w:hAnsi="Times New Roman" w:cs="Times New Roman"/>
                <w:kern w:val="0"/>
                <w14:ligatures w14:val="none"/>
              </w:rPr>
              <w:t>Aqueous</w:t>
            </w:r>
          </w:p>
        </w:tc>
        <w:tc>
          <w:tcPr>
            <w:tcW w:w="1438" w:type="pct"/>
            <w:vAlign w:val="center"/>
            <w:hideMark/>
          </w:tcPr>
          <w:p w:rsidR="003B43B0" w:rsidRPr="00DD0AEB" w:rsidRDefault="003B43B0" w:rsidP="00014BE5">
            <w:pPr>
              <w:spacing w:after="0" w:line="360" w:lineRule="auto"/>
              <w:jc w:val="center"/>
              <w:rPr>
                <w:rFonts w:ascii="Times New Roman" w:eastAsia="Times New Roman" w:hAnsi="Times New Roman" w:cs="Times New Roman"/>
                <w:kern w:val="0"/>
                <w14:ligatures w14:val="none"/>
              </w:rPr>
            </w:pPr>
            <w:r w:rsidRPr="00DD0AEB">
              <w:rPr>
                <w:rFonts w:ascii="Times New Roman" w:eastAsia="Times New Roman" w:hAnsi="Times New Roman" w:cs="Times New Roman"/>
                <w:kern w:val="0"/>
                <w14:ligatures w14:val="none"/>
              </w:rPr>
              <w:t>50.0</w:t>
            </w:r>
          </w:p>
        </w:tc>
        <w:tc>
          <w:tcPr>
            <w:tcW w:w="2589" w:type="pct"/>
            <w:vAlign w:val="center"/>
            <w:hideMark/>
          </w:tcPr>
          <w:p w:rsidR="003B43B0" w:rsidRPr="00DD0AEB" w:rsidRDefault="003B43B0" w:rsidP="00014BE5">
            <w:pPr>
              <w:spacing w:after="0" w:line="360" w:lineRule="auto"/>
              <w:jc w:val="center"/>
              <w:rPr>
                <w:rFonts w:ascii="Times New Roman" w:eastAsia="Times New Roman" w:hAnsi="Times New Roman" w:cs="Times New Roman"/>
                <w:kern w:val="0"/>
                <w14:ligatures w14:val="none"/>
              </w:rPr>
            </w:pPr>
            <w:r w:rsidRPr="00DD0AEB">
              <w:rPr>
                <w:rFonts w:ascii="Times New Roman" w:eastAsia="Times New Roman" w:hAnsi="Times New Roman" w:cs="Times New Roman"/>
                <w:kern w:val="0"/>
                <w14:ligatures w14:val="none"/>
              </w:rPr>
              <w:t>27.0</w:t>
            </w:r>
          </w:p>
        </w:tc>
      </w:tr>
    </w:tbl>
    <w:p w:rsidR="003B43B0" w:rsidRPr="005A0ED1" w:rsidRDefault="003B43B0" w:rsidP="003B43B0">
      <w:pPr>
        <w:spacing w:after="0" w:line="360" w:lineRule="auto"/>
        <w:rPr>
          <w:rFonts w:ascii="Times New Roman" w:hAnsi="Times New Roman" w:cs="Times New Roman"/>
          <w:sz w:val="20"/>
          <w:szCs w:val="20"/>
        </w:rPr>
      </w:pPr>
      <w:r w:rsidRPr="005A0ED1">
        <w:rPr>
          <w:rFonts w:ascii="Times New Roman" w:hAnsi="Times New Roman" w:cs="Times New Roman"/>
          <w:sz w:val="20"/>
          <w:szCs w:val="20"/>
        </w:rPr>
        <w:t>Susceptibility criteria =Diameter of ZOI ≥10mm compared with Negative control</w:t>
      </w:r>
      <w:r>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{"citationItems":[{"id":"ITEM-1","itemData":{"author":[{"dropping-particle":"","family":"Karfi","given":"I A","non-dropping-particle":"","parse-names":false,"suffix":""},{"dropping-particle":"","family":"Zango","given":"U U","non-dropping-particle":"","parse-names":false,"suffix":""},{"dropping-particle":"","family":"Olatinwo","given":"T","non-dropping-particle":"","parse-names":false,"suffix":""},{"dropping-particle":"","family":"Suleiman","given":"M","non-dropping-particle":"","parse-names":false,"suffix":""}],"container-title":"International Journal of Biology and Pharmacy Research","id":"ITEM-1","issue":"1","issued":{"date-parts":[["2021"]]},"page":"6-13","title":"Phytochemical screening and antibacterial activity of Vernonia amygdalina ( bitter leaf ) on some selected bacterial isolates","type":"article-journal","volume":"1"},"uris":["http://www.mendeley.com/documents/?uuid=c6948582-e27c-4317-a2cb-aff931b79b2e"]}],"mendeley":{"formattedCitation":"(26)","plainTextFormattedCitation":"(26)","previouslyFormattedCitation":"(Karfi et al., 2021)"},"properties":{"noteIndex":0},"schema":"https://github.com/citation-style-language/schema/raw/master/csl-citation.json"}</w:instrText>
      </w:r>
      <w:r>
        <w:rPr>
          <w:rFonts w:ascii="Times New Roman" w:hAnsi="Times New Roman" w:cs="Times New Roman"/>
          <w:sz w:val="20"/>
          <w:szCs w:val="20"/>
        </w:rPr>
        <w:fldChar w:fldCharType="separate"/>
      </w:r>
      <w:r w:rsidRPr="00E84B58">
        <w:rPr>
          <w:rFonts w:ascii="Times New Roman" w:hAnsi="Times New Roman" w:cs="Times New Roman"/>
          <w:noProof/>
          <w:sz w:val="20"/>
          <w:szCs w:val="20"/>
        </w:rPr>
        <w:t>(26)</w:t>
      </w:r>
      <w:r>
        <w:rPr>
          <w:rFonts w:ascii="Times New Roman" w:hAnsi="Times New Roman" w:cs="Times New Roman"/>
          <w:sz w:val="20"/>
          <w:szCs w:val="20"/>
        </w:rPr>
        <w:fldChar w:fldCharType="end"/>
      </w:r>
      <w:r w:rsidRPr="005A0ED1">
        <w:rPr>
          <w:rFonts w:ascii="Times New Roman" w:hAnsi="Times New Roman" w:cs="Times New Roman"/>
          <w:sz w:val="20"/>
          <w:szCs w:val="20"/>
        </w:rPr>
        <w:t xml:space="preserve"> </w:t>
      </w:r>
    </w:p>
    <w:p w:rsidR="003B43B0" w:rsidRDefault="003B43B0" w:rsidP="00CD4F4C">
      <w:pPr>
        <w:spacing w:before="360" w:after="0" w:line="240" w:lineRule="auto"/>
        <w:jc w:val="both"/>
        <w:rPr>
          <w:rFonts w:ascii="Times New Roman" w:hAnsi="Times New Roman" w:cs="Times New Roman"/>
        </w:rPr>
      </w:pPr>
      <w:r w:rsidRPr="00B74CB7">
        <w:rPr>
          <w:rFonts w:ascii="Times New Roman" w:hAnsi="Times New Roman" w:cs="Times New Roman"/>
        </w:rPr>
        <w:t xml:space="preserve">Based on this study, the extracts have significantly </w:t>
      </w:r>
      <w:r>
        <w:rPr>
          <w:rFonts w:ascii="Times New Roman" w:hAnsi="Times New Roman" w:cs="Times New Roman"/>
        </w:rPr>
        <w:t>shown</w:t>
      </w:r>
      <w:r w:rsidRPr="00B74CB7">
        <w:rPr>
          <w:rFonts w:ascii="Times New Roman" w:hAnsi="Times New Roman" w:cs="Times New Roman"/>
        </w:rPr>
        <w:t xml:space="preserve"> antibacterial properties with 27mm </w:t>
      </w:r>
      <w:proofErr w:type="spellStart"/>
      <w:r w:rsidRPr="00B74CB7">
        <w:rPr>
          <w:rFonts w:ascii="Times New Roman" w:hAnsi="Times New Roman" w:cs="Times New Roman"/>
        </w:rPr>
        <w:t>zoneof</w:t>
      </w:r>
      <w:proofErr w:type="spellEnd"/>
      <w:r w:rsidRPr="00B74CB7">
        <w:rPr>
          <w:rFonts w:ascii="Times New Roman" w:hAnsi="Times New Roman" w:cs="Times New Roman"/>
        </w:rPr>
        <w:t xml:space="preserve"> inhibition at 50mg/ml MIC value tested against same isolates.</w:t>
      </w:r>
      <w:r>
        <w:rPr>
          <w:rFonts w:ascii="Times New Roman" w:hAnsi="Times New Roman" w:cs="Times New Roman"/>
        </w:rPr>
        <w:t xml:space="preserve"> </w:t>
      </w:r>
      <w:r w:rsidRPr="005521CA">
        <w:rPr>
          <w:rFonts w:ascii="Times New Roman" w:hAnsi="Times New Roman" w:cs="Times New Roman"/>
          <w:i/>
          <w:iCs/>
        </w:rPr>
        <w:t>Vernonia amygdalina</w:t>
      </w:r>
      <w:r w:rsidRPr="00F11D4B">
        <w:rPr>
          <w:rFonts w:ascii="Times New Roman" w:hAnsi="Times New Roman" w:cs="Times New Roman"/>
        </w:rPr>
        <w:t xml:space="preserve"> contains bioactive phytochemicals that are responsible for its antibacterial properties. More research is needed to allow the purification of unique bio-potential chemicals and their subsequent transformation into chemotherapeutic agents</w:t>
      </w:r>
      <w:r>
        <w:rPr>
          <w:rFonts w:ascii="Times New Roman" w:hAnsi="Times New Roman" w:cs="Times New Roman"/>
        </w:rPr>
        <w:t xml:space="preserve"> </w:t>
      </w:r>
      <w:bookmarkStart w:id="19" w:name="_Toc194402509"/>
      <w:bookmarkStart w:id="20" w:name="_Toc194403622"/>
      <w:bookmarkStart w:id="21" w:name="_Toc194774255"/>
      <w:r w:rsidRPr="00760A4B">
        <w:rPr>
          <w:rFonts w:ascii="Times New Roman" w:hAnsi="Times New Roman" w:cs="Times New Roman"/>
        </w:rPr>
        <w:t>[</w:t>
      </w:r>
      <w:r>
        <w:rPr>
          <w:rFonts w:ascii="Times New Roman" w:hAnsi="Times New Roman" w:cs="Times New Roman"/>
        </w:rPr>
        <w:t>27,28</w:t>
      </w:r>
      <w:r w:rsidRPr="00760A4B">
        <w:rPr>
          <w:rFonts w:ascii="Times New Roman" w:hAnsi="Times New Roman" w:cs="Times New Roman"/>
        </w:rPr>
        <w:t>]</w:t>
      </w:r>
      <w:r>
        <w:rPr>
          <w:rFonts w:ascii="Times New Roman" w:hAnsi="Times New Roman" w:cs="Times New Roman"/>
        </w:rPr>
        <w:t>.</w:t>
      </w:r>
    </w:p>
    <w:p w:rsidR="00CD4F4C" w:rsidRDefault="00CD4F4C" w:rsidP="003B43B0">
      <w:pPr>
        <w:spacing w:before="360" w:after="0" w:line="360" w:lineRule="auto"/>
        <w:jc w:val="both"/>
        <w:rPr>
          <w:rFonts w:ascii="Times New Roman" w:hAnsi="Times New Roman" w:cs="Times New Roman"/>
        </w:rPr>
      </w:pPr>
    </w:p>
    <w:p w:rsidR="00CD4F4C" w:rsidRDefault="00CD4F4C" w:rsidP="003B43B0">
      <w:pPr>
        <w:spacing w:before="360" w:after="0" w:line="360" w:lineRule="auto"/>
        <w:jc w:val="both"/>
        <w:rPr>
          <w:rFonts w:ascii="Times New Roman" w:hAnsi="Times New Roman" w:cs="Times New Roman"/>
        </w:rPr>
      </w:pPr>
    </w:p>
    <w:p w:rsidR="00CD4F4C" w:rsidRDefault="00CD4F4C" w:rsidP="003B43B0">
      <w:pPr>
        <w:spacing w:before="360" w:after="0" w:line="360" w:lineRule="auto"/>
        <w:jc w:val="both"/>
        <w:rPr>
          <w:rFonts w:ascii="Times New Roman" w:hAnsi="Times New Roman" w:cs="Times New Roman"/>
        </w:rPr>
      </w:pPr>
    </w:p>
    <w:p w:rsidR="003B43B0" w:rsidRDefault="003B43B0" w:rsidP="00FE7625">
      <w:pPr>
        <w:pStyle w:val="Heading1"/>
        <w:spacing w:before="0" w:after="0" w:line="240" w:lineRule="auto"/>
        <w:rPr>
          <w:rFonts w:ascii="Times New Roman" w:hAnsi="Times New Roman" w:cs="Times New Roman"/>
          <w:b/>
          <w:bCs/>
          <w:color w:val="auto"/>
          <w:sz w:val="24"/>
          <w:szCs w:val="24"/>
        </w:rPr>
      </w:pPr>
      <w:bookmarkStart w:id="22" w:name="_Toc194402512"/>
      <w:bookmarkStart w:id="23" w:name="_Toc194403625"/>
      <w:bookmarkStart w:id="24" w:name="_Toc194774258"/>
      <w:bookmarkEnd w:id="19"/>
      <w:bookmarkEnd w:id="20"/>
      <w:bookmarkEnd w:id="21"/>
      <w:r w:rsidRPr="00037CC0">
        <w:rPr>
          <w:rFonts w:ascii="Times New Roman" w:hAnsi="Times New Roman" w:cs="Times New Roman"/>
          <w:b/>
          <w:bCs/>
          <w:color w:val="auto"/>
          <w:sz w:val="24"/>
          <w:szCs w:val="24"/>
        </w:rPr>
        <w:lastRenderedPageBreak/>
        <w:t xml:space="preserve">Table </w:t>
      </w:r>
      <w:r>
        <w:rPr>
          <w:rFonts w:ascii="Times New Roman" w:hAnsi="Times New Roman" w:cs="Times New Roman"/>
          <w:b/>
          <w:bCs/>
          <w:color w:val="auto"/>
          <w:sz w:val="24"/>
          <w:szCs w:val="24"/>
        </w:rPr>
        <w:t>5</w:t>
      </w:r>
      <w:r w:rsidRPr="00037CC0">
        <w:rPr>
          <w:rFonts w:ascii="Times New Roman" w:hAnsi="Times New Roman" w:cs="Times New Roman"/>
          <w:b/>
          <w:bCs/>
          <w:color w:val="auto"/>
          <w:sz w:val="24"/>
          <w:szCs w:val="24"/>
        </w:rPr>
        <w:t xml:space="preserve">: Antimicrobial Activity of </w:t>
      </w:r>
      <w:r w:rsidRPr="00037CC0">
        <w:rPr>
          <w:rFonts w:ascii="Times New Roman" w:hAnsi="Times New Roman" w:cs="Times New Roman"/>
          <w:b/>
          <w:bCs/>
          <w:i/>
          <w:iCs/>
          <w:color w:val="auto"/>
          <w:sz w:val="24"/>
          <w:szCs w:val="24"/>
        </w:rPr>
        <w:t>Vernonia amygdalina</w:t>
      </w:r>
      <w:r w:rsidRPr="00037CC0">
        <w:rPr>
          <w:rFonts w:ascii="Times New Roman" w:hAnsi="Times New Roman" w:cs="Times New Roman"/>
          <w:b/>
          <w:bCs/>
          <w:color w:val="auto"/>
          <w:sz w:val="24"/>
          <w:szCs w:val="24"/>
        </w:rPr>
        <w:t xml:space="preserve"> Aqueous extraction against MDR bacterial Isolates in this Study</w:t>
      </w:r>
      <w:bookmarkEnd w:id="22"/>
      <w:bookmarkEnd w:id="23"/>
      <w:bookmarkEnd w:id="24"/>
    </w:p>
    <w:p w:rsidR="00FE7625" w:rsidRPr="00FE7625" w:rsidRDefault="00FE7625" w:rsidP="00FE7625"/>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984"/>
        <w:gridCol w:w="3402"/>
        <w:gridCol w:w="1291"/>
      </w:tblGrid>
      <w:tr w:rsidR="003B43B0" w:rsidRPr="00D456C3" w:rsidTr="00014BE5">
        <w:tc>
          <w:tcPr>
            <w:tcW w:w="2660" w:type="dxa"/>
            <w:tcBorders>
              <w:top w:val="single" w:sz="4" w:space="0" w:color="auto"/>
              <w:bottom w:val="single" w:sz="4" w:space="0" w:color="auto"/>
            </w:tcBorders>
            <w:hideMark/>
          </w:tcPr>
          <w:p w:rsidR="003B43B0" w:rsidRPr="00D456C3" w:rsidRDefault="003B43B0" w:rsidP="00014BE5">
            <w:pPr>
              <w:spacing w:line="360" w:lineRule="auto"/>
              <w:jc w:val="center"/>
              <w:rPr>
                <w:rFonts w:ascii="Times New Roman" w:eastAsia="Times New Roman" w:hAnsi="Times New Roman" w:cs="Times New Roman"/>
                <w:b/>
                <w:bCs/>
                <w:kern w:val="0"/>
                <w14:ligatures w14:val="none"/>
              </w:rPr>
            </w:pPr>
            <w:r w:rsidRPr="00D456C3">
              <w:rPr>
                <w:rFonts w:ascii="Times New Roman" w:eastAsia="Times New Roman" w:hAnsi="Times New Roman" w:cs="Times New Roman"/>
                <w:b/>
                <w:bCs/>
                <w:kern w:val="0"/>
                <w14:ligatures w14:val="none"/>
              </w:rPr>
              <w:t>MDR Bacterial Isolates</w:t>
            </w:r>
          </w:p>
        </w:tc>
        <w:tc>
          <w:tcPr>
            <w:tcW w:w="1984" w:type="dxa"/>
            <w:tcBorders>
              <w:top w:val="single" w:sz="4" w:space="0" w:color="auto"/>
              <w:bottom w:val="single" w:sz="4" w:space="0" w:color="auto"/>
            </w:tcBorders>
            <w:hideMark/>
          </w:tcPr>
          <w:p w:rsidR="003B43B0" w:rsidRPr="00D456C3" w:rsidRDefault="003B43B0" w:rsidP="00014BE5">
            <w:pPr>
              <w:spacing w:line="360" w:lineRule="auto"/>
              <w:jc w:val="center"/>
              <w:rPr>
                <w:rFonts w:ascii="Times New Roman" w:eastAsia="Times New Roman" w:hAnsi="Times New Roman" w:cs="Times New Roman"/>
                <w:b/>
                <w:bCs/>
                <w:kern w:val="0"/>
                <w14:ligatures w14:val="none"/>
              </w:rPr>
            </w:pPr>
            <w:r w:rsidRPr="00D456C3">
              <w:rPr>
                <w:rFonts w:ascii="Times New Roman" w:eastAsia="Times New Roman" w:hAnsi="Times New Roman" w:cs="Times New Roman"/>
                <w:b/>
                <w:bCs/>
                <w:kern w:val="0"/>
                <w14:ligatures w14:val="none"/>
              </w:rPr>
              <w:t>No. of MDR Bacteria (n=111)</w:t>
            </w:r>
          </w:p>
        </w:tc>
        <w:tc>
          <w:tcPr>
            <w:tcW w:w="3402" w:type="dxa"/>
            <w:tcBorders>
              <w:top w:val="single" w:sz="4" w:space="0" w:color="auto"/>
              <w:bottom w:val="single" w:sz="4" w:space="0" w:color="auto"/>
            </w:tcBorders>
            <w:hideMark/>
          </w:tcPr>
          <w:p w:rsidR="003B43B0" w:rsidRPr="00D456C3" w:rsidRDefault="003B43B0" w:rsidP="00014BE5">
            <w:pPr>
              <w:spacing w:line="360" w:lineRule="auto"/>
              <w:rPr>
                <w:rFonts w:ascii="Times New Roman" w:eastAsia="Times New Roman" w:hAnsi="Times New Roman" w:cs="Times New Roman"/>
                <w:b/>
                <w:bCs/>
                <w:kern w:val="0"/>
                <w14:ligatures w14:val="none"/>
              </w:rPr>
            </w:pPr>
            <w:r w:rsidRPr="00D456C3">
              <w:rPr>
                <w:rFonts w:ascii="Times New Roman" w:eastAsia="Times New Roman" w:hAnsi="Times New Roman" w:cs="Times New Roman"/>
                <w:b/>
                <w:bCs/>
                <w:kern w:val="0"/>
                <w14:ligatures w14:val="none"/>
              </w:rPr>
              <w:t>No. (%) of MDR Bacteria Resistant to the Extracts(n=28)</w:t>
            </w:r>
          </w:p>
        </w:tc>
        <w:tc>
          <w:tcPr>
            <w:tcW w:w="1291" w:type="dxa"/>
            <w:tcBorders>
              <w:top w:val="single" w:sz="4" w:space="0" w:color="auto"/>
              <w:bottom w:val="single" w:sz="4" w:space="0" w:color="auto"/>
            </w:tcBorders>
          </w:tcPr>
          <w:p w:rsidR="003B43B0" w:rsidRDefault="003B43B0" w:rsidP="00014BE5">
            <w:pPr>
              <w:spacing w:line="360" w:lineRule="auto"/>
              <w:jc w:val="center"/>
              <w:rPr>
                <w:rFonts w:ascii="Times New Roman" w:hAnsi="Times New Roman" w:cs="Times New Roman"/>
                <w:b/>
                <w:bCs/>
              </w:rPr>
            </w:pPr>
            <w:r w:rsidRPr="00867D22">
              <w:rPr>
                <w:rFonts w:ascii="Times New Roman" w:hAnsi="Times New Roman" w:cs="Times New Roman"/>
                <w:b/>
                <w:bCs/>
              </w:rPr>
              <w:t>Normality</w:t>
            </w:r>
          </w:p>
          <w:p w:rsidR="003B43B0" w:rsidRPr="00D456C3" w:rsidRDefault="003B43B0" w:rsidP="00014BE5">
            <w:pPr>
              <w:spacing w:line="360" w:lineRule="auto"/>
              <w:rPr>
                <w:rFonts w:ascii="Times New Roman" w:eastAsia="Times New Roman" w:hAnsi="Times New Roman" w:cs="Times New Roman"/>
                <w:b/>
                <w:bCs/>
                <w:kern w:val="0"/>
                <w14:ligatures w14:val="none"/>
              </w:rPr>
            </w:pPr>
            <w:r w:rsidRPr="00867D22">
              <w:rPr>
                <w:rFonts w:ascii="Times New Roman" w:hAnsi="Times New Roman" w:cs="Times New Roman"/>
                <w:b/>
                <w:bCs/>
              </w:rPr>
              <w:t xml:space="preserve"> (p </w:t>
            </w:r>
            <w:r>
              <w:rPr>
                <w:rFonts w:ascii="Calibri" w:hAnsi="Calibri" w:cs="Calibri"/>
                <w:b/>
                <w:bCs/>
              </w:rPr>
              <w:t>&gt;</w:t>
            </w:r>
            <w:r w:rsidRPr="00867D22">
              <w:rPr>
                <w:rFonts w:ascii="Times New Roman" w:hAnsi="Times New Roman" w:cs="Times New Roman"/>
                <w:b/>
                <w:bCs/>
              </w:rPr>
              <w:t xml:space="preserve"> 0.05)</w:t>
            </w:r>
          </w:p>
        </w:tc>
      </w:tr>
      <w:tr w:rsidR="003B43B0" w:rsidRPr="00D456C3" w:rsidTr="00014BE5">
        <w:tc>
          <w:tcPr>
            <w:tcW w:w="2660" w:type="dxa"/>
            <w:tcBorders>
              <w:top w:val="single" w:sz="4" w:space="0" w:color="auto"/>
            </w:tcBorders>
            <w:hideMark/>
          </w:tcPr>
          <w:p w:rsidR="003B43B0" w:rsidRPr="00D456C3" w:rsidRDefault="003B43B0" w:rsidP="00014BE5">
            <w:pPr>
              <w:spacing w:line="360" w:lineRule="auto"/>
              <w:rPr>
                <w:rFonts w:ascii="Times New Roman" w:eastAsia="Times New Roman" w:hAnsi="Times New Roman" w:cs="Times New Roman"/>
                <w:kern w:val="0"/>
                <w14:ligatures w14:val="none"/>
              </w:rPr>
            </w:pPr>
            <w:r w:rsidRPr="00D456C3">
              <w:rPr>
                <w:rFonts w:ascii="Times New Roman" w:eastAsia="Times New Roman" w:hAnsi="Times New Roman" w:cs="Times New Roman"/>
                <w:i/>
                <w:iCs/>
                <w:kern w:val="0"/>
                <w14:ligatures w14:val="none"/>
              </w:rPr>
              <w:t>Enterobacter aerogenes</w:t>
            </w:r>
          </w:p>
        </w:tc>
        <w:tc>
          <w:tcPr>
            <w:tcW w:w="1984" w:type="dxa"/>
            <w:tcBorders>
              <w:top w:val="single" w:sz="4" w:space="0" w:color="auto"/>
            </w:tcBorders>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14</w:t>
            </w:r>
          </w:p>
        </w:tc>
        <w:tc>
          <w:tcPr>
            <w:tcW w:w="3402" w:type="dxa"/>
            <w:tcBorders>
              <w:top w:val="single" w:sz="4" w:space="0" w:color="auto"/>
            </w:tcBorders>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04 (14.2)</w:t>
            </w:r>
          </w:p>
        </w:tc>
        <w:tc>
          <w:tcPr>
            <w:tcW w:w="1291" w:type="dxa"/>
            <w:tcBorders>
              <w:top w:val="single" w:sz="4" w:space="0" w:color="auto"/>
            </w:tcBorders>
          </w:tcPr>
          <w:p w:rsidR="003B43B0" w:rsidRPr="00D456C3" w:rsidRDefault="003B43B0" w:rsidP="00014BE5">
            <w:pPr>
              <w:spacing w:line="360" w:lineRule="auto"/>
              <w:jc w:val="center"/>
              <w:rPr>
                <w:rFonts w:ascii="Times New Roman" w:eastAsia="Times New Roman" w:hAnsi="Times New Roman" w:cs="Times New Roman"/>
                <w:kern w:val="0"/>
                <w14:ligatures w14:val="none"/>
              </w:rPr>
            </w:pPr>
          </w:p>
        </w:tc>
      </w:tr>
      <w:tr w:rsidR="003B43B0" w:rsidRPr="00D456C3" w:rsidTr="00014BE5">
        <w:tc>
          <w:tcPr>
            <w:tcW w:w="2660" w:type="dxa"/>
            <w:hideMark/>
          </w:tcPr>
          <w:p w:rsidR="003B43B0" w:rsidRPr="00D456C3" w:rsidRDefault="003B43B0" w:rsidP="00014BE5">
            <w:pPr>
              <w:spacing w:line="360" w:lineRule="auto"/>
              <w:rPr>
                <w:rFonts w:ascii="Times New Roman" w:eastAsia="Times New Roman" w:hAnsi="Times New Roman" w:cs="Times New Roman"/>
                <w:kern w:val="0"/>
                <w14:ligatures w14:val="none"/>
              </w:rPr>
            </w:pPr>
            <w:r w:rsidRPr="00D456C3">
              <w:rPr>
                <w:rFonts w:ascii="Times New Roman" w:eastAsia="Times New Roman" w:hAnsi="Times New Roman" w:cs="Times New Roman"/>
                <w:i/>
                <w:iCs/>
                <w:kern w:val="0"/>
                <w14:ligatures w14:val="none"/>
              </w:rPr>
              <w:t>Escherichia coli</w:t>
            </w:r>
          </w:p>
        </w:tc>
        <w:tc>
          <w:tcPr>
            <w:tcW w:w="1984"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35</w:t>
            </w:r>
          </w:p>
        </w:tc>
        <w:tc>
          <w:tcPr>
            <w:tcW w:w="3402"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09 (32.1)</w:t>
            </w:r>
          </w:p>
        </w:tc>
        <w:tc>
          <w:tcPr>
            <w:tcW w:w="1291" w:type="dxa"/>
          </w:tcPr>
          <w:p w:rsidR="003B43B0" w:rsidRPr="00D456C3" w:rsidRDefault="003B43B0" w:rsidP="00014BE5">
            <w:pPr>
              <w:spacing w:line="360" w:lineRule="auto"/>
              <w:jc w:val="center"/>
              <w:rPr>
                <w:rFonts w:ascii="Times New Roman" w:eastAsia="Times New Roman" w:hAnsi="Times New Roman" w:cs="Times New Roman"/>
                <w:kern w:val="0"/>
                <w14:ligatures w14:val="none"/>
              </w:rPr>
            </w:pPr>
          </w:p>
        </w:tc>
      </w:tr>
      <w:tr w:rsidR="003B43B0" w:rsidRPr="00D456C3" w:rsidTr="00014BE5">
        <w:tc>
          <w:tcPr>
            <w:tcW w:w="2660" w:type="dxa"/>
            <w:hideMark/>
          </w:tcPr>
          <w:p w:rsidR="003B43B0" w:rsidRPr="00D456C3" w:rsidRDefault="003B43B0" w:rsidP="00014BE5">
            <w:pPr>
              <w:spacing w:line="360" w:lineRule="auto"/>
              <w:rPr>
                <w:rFonts w:ascii="Times New Roman" w:eastAsia="Times New Roman" w:hAnsi="Times New Roman" w:cs="Times New Roman"/>
                <w:kern w:val="0"/>
                <w14:ligatures w14:val="none"/>
              </w:rPr>
            </w:pPr>
            <w:r w:rsidRPr="00D456C3">
              <w:rPr>
                <w:rFonts w:ascii="Times New Roman" w:eastAsia="Times New Roman" w:hAnsi="Times New Roman" w:cs="Times New Roman"/>
                <w:i/>
                <w:iCs/>
                <w:kern w:val="0"/>
                <w14:ligatures w14:val="none"/>
              </w:rPr>
              <w:t>Proteus mirabilis</w:t>
            </w:r>
          </w:p>
        </w:tc>
        <w:tc>
          <w:tcPr>
            <w:tcW w:w="1984"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11</w:t>
            </w:r>
          </w:p>
        </w:tc>
        <w:tc>
          <w:tcPr>
            <w:tcW w:w="3402"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03 (10.7)</w:t>
            </w:r>
          </w:p>
        </w:tc>
        <w:tc>
          <w:tcPr>
            <w:tcW w:w="1291" w:type="dxa"/>
          </w:tcPr>
          <w:p w:rsidR="003B43B0" w:rsidRPr="00D456C3" w:rsidRDefault="003B43B0" w:rsidP="00014BE5">
            <w:pPr>
              <w:spacing w:line="360" w:lineRule="auto"/>
              <w:jc w:val="center"/>
              <w:rPr>
                <w:rFonts w:ascii="Times New Roman" w:eastAsia="Times New Roman" w:hAnsi="Times New Roman" w:cs="Times New Roman"/>
                <w:kern w:val="0"/>
                <w14:ligatures w14:val="none"/>
              </w:rPr>
            </w:pPr>
          </w:p>
        </w:tc>
      </w:tr>
      <w:tr w:rsidR="003B43B0" w:rsidRPr="00D456C3" w:rsidTr="00014BE5">
        <w:tc>
          <w:tcPr>
            <w:tcW w:w="2660" w:type="dxa"/>
            <w:hideMark/>
          </w:tcPr>
          <w:p w:rsidR="003B43B0" w:rsidRPr="00D456C3" w:rsidRDefault="003B43B0" w:rsidP="00014BE5">
            <w:pPr>
              <w:spacing w:line="360" w:lineRule="auto"/>
              <w:rPr>
                <w:rFonts w:ascii="Times New Roman" w:eastAsia="Times New Roman" w:hAnsi="Times New Roman" w:cs="Times New Roman"/>
                <w:kern w:val="0"/>
                <w14:ligatures w14:val="none"/>
              </w:rPr>
            </w:pPr>
            <w:r w:rsidRPr="00D456C3">
              <w:rPr>
                <w:rFonts w:ascii="Times New Roman" w:eastAsia="Times New Roman" w:hAnsi="Times New Roman" w:cs="Times New Roman"/>
                <w:i/>
                <w:iCs/>
                <w:kern w:val="0"/>
                <w14:ligatures w14:val="none"/>
              </w:rPr>
              <w:t>Salmonella typhi</w:t>
            </w:r>
          </w:p>
        </w:tc>
        <w:tc>
          <w:tcPr>
            <w:tcW w:w="1984"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13</w:t>
            </w:r>
          </w:p>
        </w:tc>
        <w:tc>
          <w:tcPr>
            <w:tcW w:w="3402"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04 (14.2)</w:t>
            </w:r>
          </w:p>
        </w:tc>
        <w:tc>
          <w:tcPr>
            <w:tcW w:w="1291" w:type="dxa"/>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0.856</w:t>
            </w:r>
          </w:p>
        </w:tc>
      </w:tr>
      <w:tr w:rsidR="003B43B0" w:rsidRPr="00D456C3" w:rsidTr="00014BE5">
        <w:tc>
          <w:tcPr>
            <w:tcW w:w="2660" w:type="dxa"/>
            <w:hideMark/>
          </w:tcPr>
          <w:p w:rsidR="003B43B0" w:rsidRPr="00D456C3" w:rsidRDefault="003B43B0" w:rsidP="00014BE5">
            <w:pPr>
              <w:spacing w:line="360" w:lineRule="auto"/>
              <w:rPr>
                <w:rFonts w:ascii="Times New Roman" w:eastAsia="Times New Roman" w:hAnsi="Times New Roman" w:cs="Times New Roman"/>
                <w:kern w:val="0"/>
                <w14:ligatures w14:val="none"/>
              </w:rPr>
            </w:pPr>
            <w:r w:rsidRPr="00D456C3">
              <w:rPr>
                <w:rFonts w:ascii="Times New Roman" w:eastAsia="Times New Roman" w:hAnsi="Times New Roman" w:cs="Times New Roman"/>
                <w:i/>
                <w:iCs/>
                <w:kern w:val="0"/>
                <w14:ligatures w14:val="none"/>
              </w:rPr>
              <w:t>Staphylococcus aureus</w:t>
            </w:r>
          </w:p>
        </w:tc>
        <w:tc>
          <w:tcPr>
            <w:tcW w:w="1984"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16</w:t>
            </w:r>
          </w:p>
        </w:tc>
        <w:tc>
          <w:tcPr>
            <w:tcW w:w="3402"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04 (14.2)</w:t>
            </w:r>
          </w:p>
        </w:tc>
        <w:tc>
          <w:tcPr>
            <w:tcW w:w="1291" w:type="dxa"/>
          </w:tcPr>
          <w:p w:rsidR="003B43B0" w:rsidRPr="00D456C3" w:rsidRDefault="003B43B0" w:rsidP="00014BE5">
            <w:pPr>
              <w:spacing w:line="360" w:lineRule="auto"/>
              <w:jc w:val="center"/>
              <w:rPr>
                <w:rFonts w:ascii="Times New Roman" w:eastAsia="Times New Roman" w:hAnsi="Times New Roman" w:cs="Times New Roman"/>
                <w:kern w:val="0"/>
                <w14:ligatures w14:val="none"/>
              </w:rPr>
            </w:pPr>
          </w:p>
        </w:tc>
      </w:tr>
      <w:tr w:rsidR="003B43B0" w:rsidRPr="00D456C3" w:rsidTr="00014BE5">
        <w:tc>
          <w:tcPr>
            <w:tcW w:w="2660" w:type="dxa"/>
            <w:hideMark/>
          </w:tcPr>
          <w:p w:rsidR="003B43B0" w:rsidRPr="00D456C3" w:rsidRDefault="003B43B0" w:rsidP="00014BE5">
            <w:pPr>
              <w:spacing w:line="360" w:lineRule="auto"/>
              <w:rPr>
                <w:rFonts w:ascii="Times New Roman" w:eastAsia="Times New Roman" w:hAnsi="Times New Roman" w:cs="Times New Roman"/>
                <w:kern w:val="0"/>
                <w14:ligatures w14:val="none"/>
              </w:rPr>
            </w:pPr>
            <w:r w:rsidRPr="00D456C3">
              <w:rPr>
                <w:rFonts w:ascii="Times New Roman" w:eastAsia="Times New Roman" w:hAnsi="Times New Roman" w:cs="Times New Roman"/>
                <w:i/>
                <w:iCs/>
                <w:kern w:val="0"/>
                <w14:ligatures w14:val="none"/>
              </w:rPr>
              <w:t>Streptococcus pyogenes</w:t>
            </w:r>
          </w:p>
        </w:tc>
        <w:tc>
          <w:tcPr>
            <w:tcW w:w="1984"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14</w:t>
            </w:r>
          </w:p>
        </w:tc>
        <w:tc>
          <w:tcPr>
            <w:tcW w:w="3402"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02 (7.10)</w:t>
            </w:r>
          </w:p>
        </w:tc>
        <w:tc>
          <w:tcPr>
            <w:tcW w:w="1291" w:type="dxa"/>
          </w:tcPr>
          <w:p w:rsidR="003B43B0" w:rsidRPr="00D456C3" w:rsidRDefault="003B43B0" w:rsidP="00014BE5">
            <w:pPr>
              <w:spacing w:line="360" w:lineRule="auto"/>
              <w:jc w:val="center"/>
              <w:rPr>
                <w:rFonts w:ascii="Times New Roman" w:eastAsia="Times New Roman" w:hAnsi="Times New Roman" w:cs="Times New Roman"/>
                <w:kern w:val="0"/>
                <w14:ligatures w14:val="none"/>
              </w:rPr>
            </w:pPr>
          </w:p>
        </w:tc>
      </w:tr>
      <w:tr w:rsidR="003B43B0" w:rsidRPr="00D456C3" w:rsidTr="00014BE5">
        <w:tc>
          <w:tcPr>
            <w:tcW w:w="2660" w:type="dxa"/>
            <w:hideMark/>
          </w:tcPr>
          <w:p w:rsidR="003B43B0" w:rsidRPr="00D456C3" w:rsidRDefault="003B43B0" w:rsidP="00014BE5">
            <w:pPr>
              <w:spacing w:line="360" w:lineRule="auto"/>
              <w:rPr>
                <w:rFonts w:ascii="Times New Roman" w:eastAsia="Times New Roman" w:hAnsi="Times New Roman" w:cs="Times New Roman"/>
                <w:kern w:val="0"/>
                <w14:ligatures w14:val="none"/>
              </w:rPr>
            </w:pPr>
            <w:r w:rsidRPr="00D456C3">
              <w:rPr>
                <w:rFonts w:ascii="Times New Roman" w:eastAsia="Times New Roman" w:hAnsi="Times New Roman" w:cs="Times New Roman"/>
                <w:i/>
                <w:iCs/>
                <w:kern w:val="0"/>
                <w14:ligatures w14:val="none"/>
              </w:rPr>
              <w:t>Shigella species</w:t>
            </w:r>
          </w:p>
        </w:tc>
        <w:tc>
          <w:tcPr>
            <w:tcW w:w="1984"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02</w:t>
            </w:r>
          </w:p>
        </w:tc>
        <w:tc>
          <w:tcPr>
            <w:tcW w:w="3402"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00 (0.00)</w:t>
            </w:r>
          </w:p>
        </w:tc>
        <w:tc>
          <w:tcPr>
            <w:tcW w:w="1291" w:type="dxa"/>
          </w:tcPr>
          <w:p w:rsidR="003B43B0" w:rsidRPr="00D456C3" w:rsidRDefault="003B43B0" w:rsidP="00014BE5">
            <w:pPr>
              <w:spacing w:line="360" w:lineRule="auto"/>
              <w:jc w:val="center"/>
              <w:rPr>
                <w:rFonts w:ascii="Times New Roman" w:eastAsia="Times New Roman" w:hAnsi="Times New Roman" w:cs="Times New Roman"/>
                <w:kern w:val="0"/>
                <w14:ligatures w14:val="none"/>
              </w:rPr>
            </w:pPr>
          </w:p>
        </w:tc>
      </w:tr>
      <w:tr w:rsidR="003B43B0" w:rsidRPr="00D456C3" w:rsidTr="00014BE5">
        <w:tc>
          <w:tcPr>
            <w:tcW w:w="2660" w:type="dxa"/>
            <w:hideMark/>
          </w:tcPr>
          <w:p w:rsidR="003B43B0" w:rsidRPr="00D456C3" w:rsidRDefault="003B43B0" w:rsidP="00014BE5">
            <w:pPr>
              <w:spacing w:line="360" w:lineRule="auto"/>
              <w:rPr>
                <w:rFonts w:ascii="Times New Roman" w:eastAsia="Times New Roman" w:hAnsi="Times New Roman" w:cs="Times New Roman"/>
                <w:kern w:val="0"/>
                <w14:ligatures w14:val="none"/>
              </w:rPr>
            </w:pPr>
            <w:r w:rsidRPr="00D456C3">
              <w:rPr>
                <w:rFonts w:ascii="Times New Roman" w:eastAsia="Times New Roman" w:hAnsi="Times New Roman" w:cs="Times New Roman"/>
                <w:i/>
                <w:iCs/>
                <w:kern w:val="0"/>
                <w14:ligatures w14:val="none"/>
              </w:rPr>
              <w:t>Klebsiella pneumoniae</w:t>
            </w:r>
          </w:p>
        </w:tc>
        <w:tc>
          <w:tcPr>
            <w:tcW w:w="1984"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06</w:t>
            </w:r>
          </w:p>
        </w:tc>
        <w:tc>
          <w:tcPr>
            <w:tcW w:w="3402"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02 (7.10)</w:t>
            </w:r>
          </w:p>
        </w:tc>
        <w:tc>
          <w:tcPr>
            <w:tcW w:w="1291" w:type="dxa"/>
          </w:tcPr>
          <w:p w:rsidR="003B43B0" w:rsidRPr="00D456C3" w:rsidRDefault="003B43B0" w:rsidP="00014BE5">
            <w:pPr>
              <w:spacing w:line="360" w:lineRule="auto"/>
              <w:jc w:val="center"/>
              <w:rPr>
                <w:rFonts w:ascii="Times New Roman" w:eastAsia="Times New Roman" w:hAnsi="Times New Roman" w:cs="Times New Roman"/>
                <w:kern w:val="0"/>
                <w14:ligatures w14:val="none"/>
              </w:rPr>
            </w:pPr>
          </w:p>
        </w:tc>
      </w:tr>
    </w:tbl>
    <w:p w:rsidR="003B43B0" w:rsidRDefault="003B43B0" w:rsidP="003B43B0">
      <w:pPr>
        <w:spacing w:after="0" w:line="360" w:lineRule="auto"/>
        <w:rPr>
          <w:rFonts w:ascii="Times New Roman" w:hAnsi="Times New Roman" w:cs="Times New Roman"/>
          <w:sz w:val="20"/>
          <w:szCs w:val="20"/>
        </w:rPr>
      </w:pPr>
      <w:r w:rsidRPr="00AA663A">
        <w:rPr>
          <w:rFonts w:ascii="Times New Roman" w:hAnsi="Times New Roman" w:cs="Times New Roman"/>
          <w:sz w:val="20"/>
          <w:szCs w:val="20"/>
        </w:rPr>
        <w:t xml:space="preserve">Susceptible criteria =Diameter of ZOI ≥10mm </w:t>
      </w:r>
      <w:r>
        <w:rPr>
          <w:rFonts w:ascii="Times New Roman" w:hAnsi="Times New Roman" w:cs="Times New Roman"/>
          <w:sz w:val="20"/>
          <w:szCs w:val="20"/>
        </w:rPr>
        <w:t>compared</w:t>
      </w:r>
      <w:r w:rsidRPr="00AA663A">
        <w:rPr>
          <w:rFonts w:ascii="Times New Roman" w:hAnsi="Times New Roman" w:cs="Times New Roman"/>
          <w:sz w:val="20"/>
          <w:szCs w:val="20"/>
        </w:rPr>
        <w:t xml:space="preserve"> with Negative control. </w:t>
      </w:r>
      <w:r>
        <w:rPr>
          <w:rStyle w:val="FootnoteReference"/>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{"citationItems":[{"id":"ITEM-1","itemData":{"author":[{"dropping-particle":"","family":"Karfi","given":"I A","non-dropping-particle":"","parse-names":false,"suffix":""},{"dropping-particle":"","family":"Zango","given":"U U","non-dropping-particle":"","parse-names":false,"suffix":""},{"dropping-particle":"","family":"Olatinwo","given":"T","non-dropping-particle":"","parse-names":false,"suffix":""},{"dropping-particle":"","family":"Suleiman","given":"M","non-dropping-particle":"","parse-names":false,"suffix":""}],"container-title":"International Journal of Biology and Pharmacy Research","id":"ITEM-1","issue":"1","issued":{"date-parts":[["2021"]]},"page":"6-13","title":"Phytochemical screening and antibacterial activity of Vernonia amygdalina ( bitter leaf ) on some selected bacterial isolates","type":"article-journal","volume":"1"},"uris":["http://www.mendeley.com/documents/?uuid=c6948582-e27c-4317-a2cb-aff931b79b2e"]}],"mendeley":{"formattedCitation":"(26)","plainTextFormattedCitation":"(26)","previouslyFormattedCitation":"(Karfi et al., 2021)"},"properties":{"noteIndex":0},"schema":"https://github.com/citation-style-language/schema/raw/master/csl-citation.json"}</w:instrText>
      </w:r>
      <w:r>
        <w:rPr>
          <w:rStyle w:val="FootnoteReference"/>
          <w:rFonts w:ascii="Times New Roman" w:hAnsi="Times New Roman" w:cs="Times New Roman"/>
          <w:sz w:val="20"/>
          <w:szCs w:val="20"/>
        </w:rPr>
        <w:fldChar w:fldCharType="separate"/>
      </w:r>
      <w:r w:rsidRPr="00E84B58">
        <w:rPr>
          <w:rFonts w:ascii="Times New Roman" w:hAnsi="Times New Roman" w:cs="Times New Roman"/>
          <w:noProof/>
          <w:sz w:val="20"/>
          <w:szCs w:val="20"/>
        </w:rPr>
        <w:t>(26)</w:t>
      </w:r>
      <w:r>
        <w:rPr>
          <w:rStyle w:val="FootnoteReference"/>
          <w:rFonts w:ascii="Times New Roman" w:hAnsi="Times New Roman" w:cs="Times New Roman"/>
          <w:sz w:val="20"/>
          <w:szCs w:val="20"/>
        </w:rPr>
        <w:fldChar w:fldCharType="end"/>
      </w:r>
    </w:p>
    <w:p w:rsidR="003B43B0" w:rsidRPr="008B2E8E" w:rsidRDefault="003B43B0" w:rsidP="00CD4F4C">
      <w:pPr>
        <w:spacing w:after="0" w:line="240" w:lineRule="auto"/>
        <w:jc w:val="both"/>
        <w:rPr>
          <w:rFonts w:ascii="Times New Roman" w:hAnsi="Times New Roman" w:cs="Times New Roman"/>
          <w:vertAlign w:val="superscript"/>
        </w:rPr>
      </w:pPr>
      <w:r w:rsidRPr="000F75F1">
        <w:rPr>
          <w:rFonts w:ascii="Times New Roman" w:hAnsi="Times New Roman" w:cs="Times New Roman"/>
        </w:rPr>
        <w:t>Based on this study</w:t>
      </w:r>
      <w:r>
        <w:rPr>
          <w:rFonts w:ascii="Times New Roman" w:hAnsi="Times New Roman" w:cs="Times New Roman"/>
        </w:rPr>
        <w:t>,</w:t>
      </w:r>
      <w:r w:rsidRPr="000F75F1">
        <w:rPr>
          <w:rFonts w:ascii="Times New Roman" w:hAnsi="Times New Roman" w:cs="Times New Roman"/>
        </w:rPr>
        <w:t xml:space="preserve"> Most of the Multidrug resistant bacterial isolates were susceptible to the </w:t>
      </w:r>
      <w:r>
        <w:rPr>
          <w:rFonts w:ascii="Times New Roman" w:hAnsi="Times New Roman" w:cs="Times New Roman"/>
        </w:rPr>
        <w:t>aqueous</w:t>
      </w:r>
      <w:r w:rsidRPr="000F75F1">
        <w:rPr>
          <w:rFonts w:ascii="Times New Roman" w:hAnsi="Times New Roman" w:cs="Times New Roman"/>
        </w:rPr>
        <w:t xml:space="preserve"> extracts</w:t>
      </w:r>
      <w:r>
        <w:rPr>
          <w:rFonts w:ascii="Times New Roman" w:hAnsi="Times New Roman" w:cs="Times New Roman"/>
        </w:rPr>
        <w:t>;</w:t>
      </w:r>
      <w:r w:rsidRPr="000F75F1">
        <w:rPr>
          <w:rFonts w:ascii="Times New Roman" w:hAnsi="Times New Roman" w:cs="Times New Roman"/>
        </w:rPr>
        <w:t xml:space="preserve"> only 2</w:t>
      </w:r>
      <w:r>
        <w:rPr>
          <w:rFonts w:ascii="Times New Roman" w:hAnsi="Times New Roman" w:cs="Times New Roman"/>
        </w:rPr>
        <w:t>8</w:t>
      </w:r>
      <w:r w:rsidRPr="000F75F1">
        <w:rPr>
          <w:rFonts w:ascii="Times New Roman" w:hAnsi="Times New Roman" w:cs="Times New Roman"/>
        </w:rPr>
        <w:t xml:space="preserve"> out of 111 isolates were found resistant to the extracts. </w:t>
      </w:r>
      <w:r w:rsidRPr="000F75F1">
        <w:rPr>
          <w:rFonts w:ascii="Times New Roman" w:hAnsi="Times New Roman" w:cs="Times New Roman"/>
          <w:i/>
          <w:iCs/>
        </w:rPr>
        <w:t>Escherichia coli</w:t>
      </w:r>
      <w:r w:rsidRPr="000F75F1">
        <w:rPr>
          <w:rFonts w:ascii="Times New Roman" w:hAnsi="Times New Roman" w:cs="Times New Roman"/>
        </w:rPr>
        <w:t xml:space="preserve"> has the highest </w:t>
      </w:r>
      <w:r>
        <w:rPr>
          <w:rFonts w:ascii="Times New Roman" w:hAnsi="Times New Roman" w:cs="Times New Roman"/>
        </w:rPr>
        <w:t>resistance</w:t>
      </w:r>
      <w:r w:rsidRPr="000F75F1">
        <w:rPr>
          <w:rFonts w:ascii="Times New Roman" w:hAnsi="Times New Roman" w:cs="Times New Roman"/>
        </w:rPr>
        <w:t xml:space="preserve"> of </w:t>
      </w:r>
      <w:r>
        <w:rPr>
          <w:rFonts w:ascii="Times New Roman" w:hAnsi="Times New Roman" w:cs="Times New Roman"/>
        </w:rPr>
        <w:t>32.1</w:t>
      </w:r>
      <w:r w:rsidRPr="000F75F1">
        <w:rPr>
          <w:rFonts w:ascii="Times New Roman" w:hAnsi="Times New Roman" w:cs="Times New Roman"/>
        </w:rPr>
        <w:t>%</w:t>
      </w:r>
      <w:r>
        <w:rPr>
          <w:rFonts w:ascii="Times New Roman" w:hAnsi="Times New Roman" w:cs="Times New Roman"/>
        </w:rPr>
        <w:t>,</w:t>
      </w:r>
      <w:r w:rsidRPr="000F75F1">
        <w:rPr>
          <w:rFonts w:ascii="Times New Roman" w:hAnsi="Times New Roman" w:cs="Times New Roman"/>
        </w:rPr>
        <w:t xml:space="preserve"> followed by </w:t>
      </w:r>
      <w:r w:rsidRPr="00AA663A">
        <w:rPr>
          <w:rFonts w:ascii="Times New Roman" w:hAnsi="Times New Roman" w:cs="Times New Roman"/>
        </w:rPr>
        <w:t xml:space="preserve">followed by </w:t>
      </w:r>
      <w:r w:rsidRPr="00AA663A">
        <w:rPr>
          <w:rFonts w:ascii="Times New Roman" w:hAnsi="Times New Roman" w:cs="Times New Roman"/>
          <w:i/>
          <w:iCs/>
        </w:rPr>
        <w:t xml:space="preserve">E. aerogenes, </w:t>
      </w:r>
      <w:r w:rsidRPr="00AA663A">
        <w:rPr>
          <w:rFonts w:ascii="Times New Roman" w:hAnsi="Times New Roman" w:cs="Times New Roman"/>
        </w:rPr>
        <w:t>S.</w:t>
      </w:r>
      <w:r w:rsidRPr="00AA663A">
        <w:rPr>
          <w:rFonts w:ascii="Times New Roman" w:hAnsi="Times New Roman" w:cs="Times New Roman"/>
          <w:i/>
          <w:iCs/>
        </w:rPr>
        <w:t xml:space="preserve"> typhi </w:t>
      </w:r>
      <w:r w:rsidRPr="00AA663A">
        <w:rPr>
          <w:rFonts w:ascii="Times New Roman" w:hAnsi="Times New Roman" w:cs="Times New Roman"/>
        </w:rPr>
        <w:t>and</w:t>
      </w:r>
      <w:r w:rsidRPr="00AA663A">
        <w:rPr>
          <w:rFonts w:ascii="Times New Roman" w:hAnsi="Times New Roman" w:cs="Times New Roman"/>
          <w:i/>
          <w:iCs/>
        </w:rPr>
        <w:t xml:space="preserve"> S. aureus </w:t>
      </w:r>
      <w:r w:rsidRPr="00AA663A">
        <w:rPr>
          <w:rFonts w:ascii="Times New Roman" w:hAnsi="Times New Roman" w:cs="Times New Roman"/>
        </w:rPr>
        <w:t xml:space="preserve">which show 14.2%. </w:t>
      </w:r>
      <w:r w:rsidRPr="00AA663A">
        <w:rPr>
          <w:rFonts w:ascii="Times New Roman" w:hAnsi="Times New Roman" w:cs="Times New Roman"/>
          <w:i/>
          <w:iCs/>
        </w:rPr>
        <w:t>Shigella species</w:t>
      </w:r>
      <w:r w:rsidRPr="00AA663A">
        <w:rPr>
          <w:rFonts w:ascii="Times New Roman" w:hAnsi="Times New Roman" w:cs="Times New Roman"/>
        </w:rPr>
        <w:t xml:space="preserve"> was not found resistant with 0.0%. </w:t>
      </w:r>
      <w:r>
        <w:rPr>
          <w:rFonts w:ascii="Times New Roman" w:hAnsi="Times New Roman" w:cs="Times New Roman"/>
        </w:rPr>
        <w:t xml:space="preserve">Statistically, the MDR isolates are normally distributed in resistance to both conventional drugs and extract the using </w:t>
      </w:r>
      <w:r w:rsidRPr="005646D6">
        <w:rPr>
          <w:rFonts w:ascii="Times New Roman" w:hAnsi="Times New Roman" w:cs="Times New Roman"/>
        </w:rPr>
        <w:t>Shapiro-Wilk Test</w:t>
      </w:r>
      <w:r>
        <w:rPr>
          <w:rFonts w:ascii="Times New Roman" w:hAnsi="Times New Roman" w:cs="Times New Roman"/>
        </w:rPr>
        <w:t xml:space="preserve"> of normal distribution. </w:t>
      </w:r>
      <w:r w:rsidRPr="00AA663A">
        <w:rPr>
          <w:rFonts w:ascii="Times New Roman" w:hAnsi="Times New Roman" w:cs="Times New Roman"/>
        </w:rPr>
        <w:t xml:space="preserve">The wide use of antibiotics (drugs) in the treatment of bacterial infections has </w:t>
      </w:r>
      <w:r>
        <w:rPr>
          <w:rFonts w:ascii="Times New Roman" w:hAnsi="Times New Roman" w:cs="Times New Roman"/>
        </w:rPr>
        <w:t xml:space="preserve">led to the </w:t>
      </w:r>
      <w:r w:rsidRPr="00AA663A">
        <w:rPr>
          <w:rFonts w:ascii="Times New Roman" w:hAnsi="Times New Roman" w:cs="Times New Roman"/>
        </w:rPr>
        <w:t xml:space="preserve">emergence and spread of resistant strains. The emergence of multiple drug-resistant bacteria (MDR) has become a major cause of failure of the treatment of infectious </w:t>
      </w:r>
      <w:r>
        <w:rPr>
          <w:rFonts w:ascii="Times New Roman" w:hAnsi="Times New Roman" w:cs="Times New Roman"/>
        </w:rPr>
        <w:t xml:space="preserve">diseases </w:t>
      </w:r>
      <w:r w:rsidRPr="00760A4B">
        <w:rPr>
          <w:rFonts w:ascii="Times New Roman" w:hAnsi="Times New Roman" w:cs="Times New Roman"/>
        </w:rPr>
        <w:t>[</w:t>
      </w:r>
      <w:r>
        <w:rPr>
          <w:rFonts w:ascii="Times New Roman" w:hAnsi="Times New Roman" w:cs="Times New Roman"/>
        </w:rPr>
        <w:t>30</w:t>
      </w:r>
      <w:r w:rsidRPr="00760A4B">
        <w:rPr>
          <w:rFonts w:ascii="Times New Roman" w:hAnsi="Times New Roman" w:cs="Times New Roman"/>
        </w:rPr>
        <w:t>]</w:t>
      </w:r>
      <w:r w:rsidRPr="00AA663A">
        <w:rPr>
          <w:rFonts w:ascii="Times New Roman" w:hAnsi="Times New Roman" w:cs="Times New Roman"/>
        </w:rPr>
        <w:t xml:space="preserve">. </w:t>
      </w:r>
      <w:r>
        <w:rPr>
          <w:rFonts w:ascii="Times New Roman" w:hAnsi="Times New Roman" w:cs="Times New Roman"/>
        </w:rPr>
        <w:t>T</w:t>
      </w:r>
      <w:r w:rsidRPr="00AA663A">
        <w:rPr>
          <w:rFonts w:ascii="Times New Roman" w:hAnsi="Times New Roman" w:cs="Times New Roman"/>
        </w:rPr>
        <w:t xml:space="preserve">he antibacterial activity of </w:t>
      </w:r>
      <w:r w:rsidRPr="00AA663A">
        <w:rPr>
          <w:rFonts w:ascii="Times New Roman" w:hAnsi="Times New Roman" w:cs="Times New Roman"/>
          <w:i/>
          <w:iCs/>
        </w:rPr>
        <w:t xml:space="preserve">V. amygdalina </w:t>
      </w:r>
      <w:r>
        <w:rPr>
          <w:rFonts w:ascii="Times New Roman" w:hAnsi="Times New Roman" w:cs="Times New Roman"/>
        </w:rPr>
        <w:t>leaf</w:t>
      </w:r>
      <w:r w:rsidRPr="00AA663A">
        <w:rPr>
          <w:rFonts w:ascii="Times New Roman" w:hAnsi="Times New Roman" w:cs="Times New Roman"/>
        </w:rPr>
        <w:t xml:space="preserve"> extract on MDR Bacteria</w:t>
      </w:r>
      <w:r>
        <w:rPr>
          <w:rFonts w:ascii="Times New Roman" w:hAnsi="Times New Roman" w:cs="Times New Roman"/>
        </w:rPr>
        <w:t xml:space="preserve"> shows effectiveness even </w:t>
      </w:r>
      <w:r w:rsidRPr="00AA663A">
        <w:rPr>
          <w:rFonts w:ascii="Times New Roman" w:hAnsi="Times New Roman" w:cs="Times New Roman"/>
        </w:rPr>
        <w:t>at low concentration</w:t>
      </w:r>
      <w:r>
        <w:rPr>
          <w:rFonts w:ascii="Times New Roman" w:hAnsi="Times New Roman" w:cs="Times New Roman"/>
        </w:rPr>
        <w:t>,</w:t>
      </w:r>
      <w:r w:rsidRPr="00AA663A">
        <w:rPr>
          <w:rFonts w:ascii="Times New Roman" w:hAnsi="Times New Roman" w:cs="Times New Roman"/>
        </w:rPr>
        <w:t xml:space="preserve"> </w:t>
      </w:r>
      <w:r>
        <w:rPr>
          <w:rFonts w:ascii="Times New Roman" w:hAnsi="Times New Roman" w:cs="Times New Roman"/>
        </w:rPr>
        <w:t>proving</w:t>
      </w:r>
      <w:r w:rsidRPr="00AA663A">
        <w:rPr>
          <w:rFonts w:ascii="Times New Roman" w:hAnsi="Times New Roman" w:cs="Times New Roman"/>
        </w:rPr>
        <w:t xml:space="preserve"> </w:t>
      </w:r>
      <w:r>
        <w:rPr>
          <w:rFonts w:ascii="Times New Roman" w:hAnsi="Times New Roman" w:cs="Times New Roman"/>
        </w:rPr>
        <w:t xml:space="preserve">the plant can be an alternative </w:t>
      </w:r>
      <w:r w:rsidRPr="00760A4B">
        <w:rPr>
          <w:rFonts w:ascii="Times New Roman" w:hAnsi="Times New Roman" w:cs="Times New Roman"/>
        </w:rPr>
        <w:t>[</w:t>
      </w:r>
      <w:r>
        <w:rPr>
          <w:rFonts w:ascii="Times New Roman" w:hAnsi="Times New Roman" w:cs="Times New Roman"/>
        </w:rPr>
        <w:t>31</w:t>
      </w:r>
      <w:r w:rsidRPr="00760A4B">
        <w:rPr>
          <w:rFonts w:ascii="Times New Roman" w:hAnsi="Times New Roman" w:cs="Times New Roman"/>
        </w:rPr>
        <w:t>]</w:t>
      </w:r>
      <w:r>
        <w:rPr>
          <w:rFonts w:ascii="Times New Roman" w:hAnsi="Times New Roman" w:cs="Times New Roman"/>
        </w:rPr>
        <w:t>.</w:t>
      </w:r>
      <w:r>
        <w:rPr>
          <w:rStyle w:val="FootnoteReference"/>
          <w:rFonts w:ascii="Times New Roman" w:hAnsi="Times New Roman" w:cs="Times New Roman"/>
        </w:rPr>
        <w:t xml:space="preserve"> </w:t>
      </w:r>
      <w:r w:rsidRPr="000F75F1">
        <w:rPr>
          <w:rFonts w:ascii="Times New Roman" w:hAnsi="Times New Roman" w:cs="Times New Roman"/>
        </w:rPr>
        <w:t xml:space="preserve">The result of this study also </w:t>
      </w:r>
      <w:r>
        <w:rPr>
          <w:rFonts w:ascii="Times New Roman" w:hAnsi="Times New Roman" w:cs="Times New Roman"/>
        </w:rPr>
        <w:t>opens</w:t>
      </w:r>
      <w:r w:rsidRPr="000F75F1">
        <w:rPr>
          <w:rFonts w:ascii="Times New Roman" w:hAnsi="Times New Roman" w:cs="Times New Roman"/>
        </w:rPr>
        <w:t xml:space="preserve"> doors to the possibilities of overcoming antimicrobial resistance using </w:t>
      </w:r>
      <w:r w:rsidRPr="000F75F1">
        <w:rPr>
          <w:rFonts w:ascii="Times New Roman" w:hAnsi="Times New Roman" w:cs="Times New Roman"/>
          <w:bCs/>
          <w:i/>
          <w:iCs/>
        </w:rPr>
        <w:t xml:space="preserve">Vernonia amygdalina </w:t>
      </w:r>
      <w:r w:rsidRPr="000F75F1">
        <w:rPr>
          <w:rFonts w:ascii="Times New Roman" w:hAnsi="Times New Roman" w:cs="Times New Roman"/>
          <w:bCs/>
        </w:rPr>
        <w:t xml:space="preserve">and also </w:t>
      </w:r>
      <w:r>
        <w:rPr>
          <w:rFonts w:ascii="Times New Roman" w:hAnsi="Times New Roman" w:cs="Times New Roman"/>
          <w:bCs/>
        </w:rPr>
        <w:t>calls</w:t>
      </w:r>
      <w:r w:rsidRPr="000F75F1">
        <w:rPr>
          <w:rFonts w:ascii="Times New Roman" w:hAnsi="Times New Roman" w:cs="Times New Roman"/>
          <w:bCs/>
        </w:rPr>
        <w:t xml:space="preserve"> for intensive research to look for </w:t>
      </w:r>
      <w:r>
        <w:rPr>
          <w:rFonts w:ascii="Times New Roman" w:hAnsi="Times New Roman" w:cs="Times New Roman"/>
          <w:bCs/>
        </w:rPr>
        <w:t>alternatives</w:t>
      </w:r>
      <w:r w:rsidRPr="000F75F1">
        <w:rPr>
          <w:rFonts w:ascii="Times New Roman" w:hAnsi="Times New Roman" w:cs="Times New Roman"/>
          <w:bCs/>
        </w:rPr>
        <w:t xml:space="preserve"> to synthetic drugs.</w:t>
      </w:r>
      <w:bookmarkStart w:id="25" w:name="_Toc194402513"/>
      <w:bookmarkStart w:id="26" w:name="_Toc194403626"/>
      <w:bookmarkStart w:id="27" w:name="_Toc194774259"/>
    </w:p>
    <w:p w:rsidR="003B43B0" w:rsidRDefault="003B43B0" w:rsidP="00CD4F4C">
      <w:pPr>
        <w:spacing w:after="0" w:line="240" w:lineRule="auto"/>
        <w:jc w:val="both"/>
        <w:rPr>
          <w:rFonts w:ascii="Times New Roman" w:hAnsi="Times New Roman" w:cs="Times New Roman"/>
          <w:b/>
          <w:bCs/>
        </w:rPr>
      </w:pPr>
    </w:p>
    <w:bookmarkEnd w:id="25"/>
    <w:bookmarkEnd w:id="26"/>
    <w:bookmarkEnd w:id="27"/>
    <w:p w:rsidR="003B43B0" w:rsidRDefault="003B43B0" w:rsidP="002E2935">
      <w:pPr>
        <w:spacing w:after="0" w:line="240" w:lineRule="auto"/>
        <w:jc w:val="both"/>
        <w:rPr>
          <w:rFonts w:ascii="Times New Roman" w:hAnsi="Times New Roman" w:cs="Times New Roman"/>
          <w:b/>
          <w:bCs/>
        </w:rPr>
      </w:pPr>
      <w:r w:rsidRPr="00A7540B">
        <w:rPr>
          <w:rFonts w:ascii="Times New Roman" w:hAnsi="Times New Roman" w:cs="Times New Roman"/>
          <w:b/>
          <w:bCs/>
        </w:rPr>
        <w:t>4. CONCLUSION</w:t>
      </w:r>
      <w:r>
        <w:rPr>
          <w:rFonts w:ascii="Times New Roman" w:hAnsi="Times New Roman" w:cs="Times New Roman"/>
          <w:b/>
          <w:bCs/>
        </w:rPr>
        <w:t xml:space="preserve"> </w:t>
      </w:r>
    </w:p>
    <w:p w:rsidR="00CD4F4C" w:rsidRDefault="003B43B0" w:rsidP="00CD4F4C">
      <w:pPr>
        <w:spacing w:line="240" w:lineRule="auto"/>
        <w:jc w:val="both"/>
        <w:rPr>
          <w:rFonts w:ascii="Times New Roman" w:hAnsi="Times New Roman" w:cs="Times New Roman"/>
        </w:rPr>
      </w:pPr>
      <w:r w:rsidRPr="004D5836">
        <w:rPr>
          <w:rFonts w:ascii="Times New Roman" w:hAnsi="Times New Roman" w:cs="Times New Roman"/>
        </w:rPr>
        <w:t xml:space="preserve">The study found that 79.8% of 139 bacterial isolates from poultry cloacal swabs exhibited multidrug resistance (MDR) to conventional antibiotics. Notably, </w:t>
      </w:r>
      <w:r>
        <w:rPr>
          <w:rFonts w:ascii="Times New Roman" w:hAnsi="Times New Roman" w:cs="Times New Roman"/>
        </w:rPr>
        <w:t>25.2</w:t>
      </w:r>
      <w:r w:rsidRPr="004D5836">
        <w:rPr>
          <w:rFonts w:ascii="Times New Roman" w:hAnsi="Times New Roman" w:cs="Times New Roman"/>
        </w:rPr>
        <w:t xml:space="preserve">% of </w:t>
      </w:r>
      <w:r>
        <w:rPr>
          <w:rFonts w:ascii="Times New Roman" w:hAnsi="Times New Roman" w:cs="Times New Roman"/>
        </w:rPr>
        <w:t xml:space="preserve">the MDR </w:t>
      </w:r>
      <w:r w:rsidRPr="004D5836">
        <w:rPr>
          <w:rFonts w:ascii="Times New Roman" w:hAnsi="Times New Roman" w:cs="Times New Roman"/>
        </w:rPr>
        <w:t xml:space="preserve">isolates were resistant to aqueous extracts of </w:t>
      </w:r>
      <w:r w:rsidRPr="00A44D85">
        <w:rPr>
          <w:rFonts w:ascii="Times New Roman" w:hAnsi="Times New Roman" w:cs="Times New Roman"/>
          <w:i/>
          <w:iCs/>
        </w:rPr>
        <w:t>Vernonia amygdalina</w:t>
      </w:r>
      <w:r w:rsidRPr="004D5836">
        <w:rPr>
          <w:rFonts w:ascii="Times New Roman" w:hAnsi="Times New Roman" w:cs="Times New Roman"/>
        </w:rPr>
        <w:t xml:space="preserve"> (bitter leaf), </w:t>
      </w:r>
      <w:r w:rsidRPr="00A44D85">
        <w:rPr>
          <w:rFonts w:ascii="Times New Roman" w:hAnsi="Times New Roman" w:cs="Times New Roman"/>
          <w:i/>
          <w:iCs/>
        </w:rPr>
        <w:t>Escherichia coli</w:t>
      </w:r>
      <w:r w:rsidRPr="004D5836">
        <w:rPr>
          <w:rFonts w:ascii="Times New Roman" w:hAnsi="Times New Roman" w:cs="Times New Roman"/>
        </w:rPr>
        <w:t xml:space="preserve"> showed the highest number of MDR isolates and significant resistance to the plant extract. Despite this, </w:t>
      </w:r>
      <w:r w:rsidRPr="00A44D85">
        <w:rPr>
          <w:rFonts w:ascii="Times New Roman" w:hAnsi="Times New Roman" w:cs="Times New Roman"/>
          <w:i/>
          <w:iCs/>
        </w:rPr>
        <w:t>Vernonia amygdalina</w:t>
      </w:r>
      <w:r w:rsidRPr="004D5836">
        <w:rPr>
          <w:rFonts w:ascii="Times New Roman" w:hAnsi="Times New Roman" w:cs="Times New Roman"/>
        </w:rPr>
        <w:t xml:space="preserve"> may offer potential as an alternative treatment for MDR infections in poultry</w:t>
      </w:r>
      <w:r>
        <w:rPr>
          <w:rFonts w:ascii="Times New Roman" w:hAnsi="Times New Roman" w:cs="Times New Roman"/>
        </w:rPr>
        <w:t xml:space="preserve"> farming and other clinical infections.</w:t>
      </w:r>
    </w:p>
    <w:p w:rsidR="00CD4F4C" w:rsidRDefault="00CD4F4C" w:rsidP="003B43B0">
      <w:pPr>
        <w:spacing w:line="360" w:lineRule="auto"/>
        <w:jc w:val="both"/>
        <w:rPr>
          <w:rFonts w:ascii="Times New Roman" w:hAnsi="Times New Roman" w:cs="Times New Roman"/>
          <w:b/>
          <w:bCs/>
        </w:rPr>
      </w:pPr>
    </w:p>
    <w:p w:rsidR="00CD4F4C" w:rsidRDefault="00CD4F4C" w:rsidP="003B43B0">
      <w:pPr>
        <w:spacing w:line="360" w:lineRule="auto"/>
        <w:jc w:val="both"/>
        <w:rPr>
          <w:rFonts w:ascii="Times New Roman" w:hAnsi="Times New Roman" w:cs="Times New Roman"/>
          <w:b/>
          <w:bCs/>
        </w:rPr>
      </w:pPr>
    </w:p>
    <w:p w:rsidR="002E2935" w:rsidRDefault="002E2935" w:rsidP="002E2935">
      <w:pPr>
        <w:spacing w:after="0" w:line="240" w:lineRule="auto"/>
        <w:jc w:val="both"/>
        <w:rPr>
          <w:rFonts w:ascii="Times New Roman" w:hAnsi="Times New Roman" w:cs="Times New Roman"/>
        </w:rPr>
      </w:pPr>
      <w:bookmarkStart w:id="28" w:name="_GoBack"/>
      <w:bookmarkEnd w:id="28"/>
    </w:p>
    <w:p w:rsidR="003B43B0" w:rsidRDefault="003B43B0" w:rsidP="003B43B0">
      <w:pPr>
        <w:spacing w:line="360" w:lineRule="auto"/>
        <w:jc w:val="center"/>
        <w:rPr>
          <w:rFonts w:ascii="Times New Roman" w:hAnsi="Times New Roman" w:cs="Times New Roman"/>
          <w:b/>
          <w:bCs/>
        </w:rPr>
      </w:pPr>
      <w:r w:rsidRPr="00A663E4">
        <w:rPr>
          <w:rFonts w:ascii="Times New Roman" w:hAnsi="Times New Roman" w:cs="Times New Roman"/>
          <w:b/>
          <w:bCs/>
        </w:rPr>
        <w:lastRenderedPageBreak/>
        <w:t>REFERENCES</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E84B58">
        <w:rPr>
          <w:rFonts w:ascii="Times New Roman" w:hAnsi="Times New Roman" w:cs="Times New Roman"/>
          <w:noProof/>
          <w:kern w:val="0"/>
        </w:rPr>
        <w:t>1.</w:t>
      </w:r>
      <w:r w:rsidRPr="00E84B58">
        <w:rPr>
          <w:rFonts w:ascii="Times New Roman" w:hAnsi="Times New Roman" w:cs="Times New Roman"/>
          <w:noProof/>
          <w:kern w:val="0"/>
        </w:rPr>
        <w:tab/>
        <w:t xml:space="preserve">John AO, Makinde J, Acheneje E, Felix M. Vet Integr Sci Veterinary Integrative Sciences Antibiotics in broilers chicken production : a review of impacts , challenges and potential alternatives. Vet Integr Sci. 2024;22(2):559–78.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w:t>
      </w:r>
      <w:r w:rsidRPr="00E84B58">
        <w:rPr>
          <w:rFonts w:ascii="Times New Roman" w:hAnsi="Times New Roman" w:cs="Times New Roman"/>
          <w:noProof/>
          <w:kern w:val="0"/>
        </w:rPr>
        <w:tab/>
        <w:t xml:space="preserve">Acharya KP. Antibiotic Resistance Among Poultry Farms In South Asia : A Scoping Review Antibiotic Resistance Among Poultry Farms In South Asia : A Scoping Review. Nepal J Biotechnol. 2023;11(1):1–15.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3.</w:t>
      </w:r>
      <w:r w:rsidRPr="00E84B58">
        <w:rPr>
          <w:rFonts w:ascii="Times New Roman" w:hAnsi="Times New Roman" w:cs="Times New Roman"/>
          <w:noProof/>
          <w:kern w:val="0"/>
        </w:rPr>
        <w:tab/>
        <w:t xml:space="preserve">Oueslati A, Hassen W, Ellafi A, Alibi S, Jaziri A, Bachkouel S, et al. Assessment of Bacterial Diversity of Industrial Poultry Wastewater by Denaturing Gradient Gel Electrophoresis ( DGGE ) and the Cultivation Method in Order to Inform Its Reuse in Agriculture. Biomed Res Int. 2022;2022(1):1–12. </w:t>
      </w:r>
    </w:p>
    <w:p w:rsidR="003B43B0" w:rsidRPr="00E84B58" w:rsidRDefault="003B43B0" w:rsidP="00FE7625">
      <w:pPr>
        <w:widowControl w:val="0"/>
        <w:autoSpaceDE w:val="0"/>
        <w:autoSpaceDN w:val="0"/>
        <w:adjustRightInd w:val="0"/>
        <w:spacing w:after="0"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4.</w:t>
      </w:r>
      <w:r w:rsidRPr="00E84B58">
        <w:rPr>
          <w:rFonts w:ascii="Times New Roman" w:hAnsi="Times New Roman" w:cs="Times New Roman"/>
          <w:noProof/>
          <w:kern w:val="0"/>
        </w:rPr>
        <w:tab/>
        <w:t xml:space="preserve">Omar M, Kilale AM, Ally MS, Rashid HK, Gimbi AA, Omar M, et al. Prevalence of multidrug resistant extended spectrum β -lactamase producing E . coli in live chicken and chicken products in Zanzibar chicken and chicken products in Zanzibar. PAMJ. 2024;13(1):25–40.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5.</w:t>
      </w:r>
      <w:r w:rsidRPr="00E84B58">
        <w:rPr>
          <w:rFonts w:ascii="Times New Roman" w:hAnsi="Times New Roman" w:cs="Times New Roman"/>
          <w:noProof/>
          <w:kern w:val="0"/>
        </w:rPr>
        <w:tab/>
        <w:t xml:space="preserve">Hedman HD, Vasco KA, Zhang L. A Review of Antimicrobial Resistance in Poultry Farming within Low-Resource A Review of Antimicrobial Resistance in Poultry Farming within Low ‐ Resource Settings. Rev Anim. 2020;10(July).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6.</w:t>
      </w:r>
      <w:r w:rsidRPr="00E84B58">
        <w:rPr>
          <w:rFonts w:ascii="Times New Roman" w:hAnsi="Times New Roman" w:cs="Times New Roman"/>
          <w:noProof/>
          <w:kern w:val="0"/>
        </w:rPr>
        <w:tab/>
        <w:t xml:space="preserve">Chassagne F, Samarakoon T, Porras G, Lyles JT. A Systematic Review of Plants With Antibacterial Activities : A Taxonomic and Phylogenetic Perspective. Front Pharmacol. 2021;11(586548):1–29.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7.</w:t>
      </w:r>
      <w:r w:rsidRPr="00E84B58">
        <w:rPr>
          <w:rFonts w:ascii="Times New Roman" w:hAnsi="Times New Roman" w:cs="Times New Roman"/>
          <w:noProof/>
          <w:kern w:val="0"/>
        </w:rPr>
        <w:tab/>
        <w:t>Rahman M, Husna A, Elshabrawy HA, Alam J, Runa NY, Badruzzaman ATM, et al. Isolation and molecular characterization of multidrug ‑ resistant Escherichia coli from chicken meat. Sci Rep [Internet]. 2020;10(21999):1–11. Available from: https://doi.org/10.1038/s41598-020-78367-2</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8.</w:t>
      </w:r>
      <w:r w:rsidRPr="00E84B58">
        <w:rPr>
          <w:rFonts w:ascii="Times New Roman" w:hAnsi="Times New Roman" w:cs="Times New Roman"/>
          <w:noProof/>
          <w:kern w:val="0"/>
        </w:rPr>
        <w:tab/>
        <w:t xml:space="preserve">Zong S, Xu D, Zheng X. The diversity in antimicrobial resistance of MDR Enterobacteriaceae among Chinese broiler and laying farms and two mcr-1 positive plasmids revealed their. Front Microbiol. 2022;13(912652):1–15.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9.</w:t>
      </w:r>
      <w:r w:rsidRPr="00E84B58">
        <w:rPr>
          <w:rFonts w:ascii="Times New Roman" w:hAnsi="Times New Roman" w:cs="Times New Roman"/>
          <w:noProof/>
          <w:kern w:val="0"/>
        </w:rPr>
        <w:tab/>
        <w:t xml:space="preserve">Abreu R, Semedo-lemsaddek T, Cunha E. Antimicrobial Drug Resistance in Poultry Production : Current Status and Innovative Strategies for Bacterial Control. Microorganisms. 2023;11(953):4–36.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10.</w:t>
      </w:r>
      <w:r w:rsidRPr="00E84B58">
        <w:rPr>
          <w:rFonts w:ascii="Times New Roman" w:hAnsi="Times New Roman" w:cs="Times New Roman"/>
          <w:noProof/>
          <w:kern w:val="0"/>
        </w:rPr>
        <w:tab/>
        <w:t xml:space="preserve">Aziz S, Hussain F, Ahmad MZ, Mobashar M, Nisa Q. Herbal Remedies to Replace Tilmicosin in Poultry Herbal Remedies to Replace Tilmicosin in Poultry. Unique Sci Publ. 2025;1(1):439–45.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11.</w:t>
      </w:r>
      <w:r w:rsidRPr="00E84B58">
        <w:rPr>
          <w:rFonts w:ascii="Times New Roman" w:hAnsi="Times New Roman" w:cs="Times New Roman"/>
          <w:noProof/>
          <w:kern w:val="0"/>
        </w:rPr>
        <w:tab/>
        <w:t xml:space="preserve">Cheesbrough M. District Laboratory Practice in Tropical Countries. 2nd ed. 2018. 1–434 p.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12.</w:t>
      </w:r>
      <w:r w:rsidRPr="00E84B58">
        <w:rPr>
          <w:rFonts w:ascii="Times New Roman" w:hAnsi="Times New Roman" w:cs="Times New Roman"/>
          <w:noProof/>
          <w:kern w:val="0"/>
        </w:rPr>
        <w:tab/>
        <w:t xml:space="preserve">Province H. Antimicrobial Resistance and Genomic Characteristics of Escherichia coli Strains Isolated from the Poultry Industry in. Med Arch. 2024;12(575):15–25.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13.</w:t>
      </w:r>
      <w:r w:rsidRPr="00E84B58">
        <w:rPr>
          <w:rFonts w:ascii="Times New Roman" w:hAnsi="Times New Roman" w:cs="Times New Roman"/>
          <w:noProof/>
          <w:kern w:val="0"/>
        </w:rPr>
        <w:tab/>
        <w:t xml:space="preserve">Wang R, Zhang C xi, Li Z yang, Zheng Z yuan, Xiang Y, Liu Y, et al. Detection of fl uoroquinolone and sulfonamide residues in poultry eggs in Kunming city , southwest China. </w:t>
      </w:r>
      <w:r w:rsidRPr="00E84B58">
        <w:rPr>
          <w:rFonts w:ascii="Times New Roman" w:hAnsi="Times New Roman" w:cs="Times New Roman"/>
          <w:noProof/>
          <w:kern w:val="0"/>
        </w:rPr>
        <w:lastRenderedPageBreak/>
        <w:t>Poult Sci [Internet]. 2020;101(6):101892. Available from: https://doi.org/10.1016/j.psj.2022.101892</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14.</w:t>
      </w:r>
      <w:r w:rsidRPr="00E84B58">
        <w:rPr>
          <w:rFonts w:ascii="Times New Roman" w:hAnsi="Times New Roman" w:cs="Times New Roman"/>
          <w:noProof/>
          <w:kern w:val="0"/>
        </w:rPr>
        <w:tab/>
        <w:t xml:space="preserve">Suharti SRI, Novrariani NUR, Wiryawan KG. Short Communication : Morphological , biochemical , and molecular identification of cellulolytic bacteria isolated from feces of endemic tropical herbivores. Biodiversitas. 2023;24(7):4046–51.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15.</w:t>
      </w:r>
      <w:r w:rsidRPr="00E84B58">
        <w:rPr>
          <w:rFonts w:ascii="Times New Roman" w:hAnsi="Times New Roman" w:cs="Times New Roman"/>
          <w:noProof/>
          <w:kern w:val="0"/>
        </w:rPr>
        <w:tab/>
        <w:t xml:space="preserve">Telli AE, Biçer Y, Telli N, Sönmez G, Turkal G, Güzel İ. Bacterial microbiome diversity along poultry slaughtering lines : insights from chicken carcasses and environmental sources. J Vet Res. 2024;68(1):337–45.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16.</w:t>
      </w:r>
      <w:r w:rsidRPr="00E84B58">
        <w:rPr>
          <w:rFonts w:ascii="Times New Roman" w:hAnsi="Times New Roman" w:cs="Times New Roman"/>
          <w:noProof/>
          <w:kern w:val="0"/>
        </w:rPr>
        <w:tab/>
        <w:t xml:space="preserve">Kamel K. High antimicrobial resistance rates and multidrug resistance in Enterobacteriaceae isolates from poultry in Souk Ahras region , Algeria. Vet world. 2024;17(12):2709–18.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17.</w:t>
      </w:r>
      <w:r w:rsidRPr="00E84B58">
        <w:rPr>
          <w:rFonts w:ascii="Times New Roman" w:hAnsi="Times New Roman" w:cs="Times New Roman"/>
          <w:noProof/>
          <w:kern w:val="0"/>
        </w:rPr>
        <w:tab/>
        <w:t xml:space="preserve">Oxendine A, Walsh AA, Young T, Dixon B, Hoke A, Rogers EE, et al. Conditions Necessary for the Transfer of Antimicrobial Resistance in Poultry Litter. Antibiotics. 2023;12(1006):1–5.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18.</w:t>
      </w:r>
      <w:r w:rsidRPr="00E84B58">
        <w:rPr>
          <w:rFonts w:ascii="Times New Roman" w:hAnsi="Times New Roman" w:cs="Times New Roman"/>
          <w:noProof/>
          <w:kern w:val="0"/>
        </w:rPr>
        <w:tab/>
        <w:t>Lin H, Diarra MS, Jia G, Zhao X. Detection of plasmids in Salmonella from poultry and investigating the potential horizontal transfer of antimicrobial resistance and virulence genes plasmid transfer of resistance and virulence. Poult Sci [Internet]. 2025;104(1):104591. Available from: https://doi.org/10.1016/j.psj.2024.104591</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19.</w:t>
      </w:r>
      <w:r w:rsidRPr="00E84B58">
        <w:rPr>
          <w:rFonts w:ascii="Times New Roman" w:hAnsi="Times New Roman" w:cs="Times New Roman"/>
          <w:noProof/>
          <w:kern w:val="0"/>
        </w:rPr>
        <w:tab/>
        <w:t xml:space="preserve">Issa-zacharia A. Microbiological quality and safety of poultry processed in Africa : A review. African J Microbiol Res. 2024;18(1):16–38.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20.</w:t>
      </w:r>
      <w:r w:rsidRPr="00E84B58">
        <w:rPr>
          <w:rFonts w:ascii="Times New Roman" w:hAnsi="Times New Roman" w:cs="Times New Roman"/>
          <w:noProof/>
          <w:kern w:val="0"/>
        </w:rPr>
        <w:tab/>
        <w:t xml:space="preserve">Islam A, Bose P, Rahman Z, Muktaruzzaman M. A review of antimicrobial usage practice in livestock and poultry production and its consequences on human and animal health review article A review of antimicrobial usage practice in livestock and poultry production and its consequences on human and anim. Av Vet Anim Res. 2024;11(3):675–85.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21.</w:t>
      </w:r>
      <w:r w:rsidRPr="00E84B58">
        <w:rPr>
          <w:rFonts w:ascii="Times New Roman" w:hAnsi="Times New Roman" w:cs="Times New Roman"/>
          <w:noProof/>
          <w:kern w:val="0"/>
        </w:rPr>
        <w:tab/>
        <w:t xml:space="preserve">Ezeh GC, Dirence A, Bilgi İ. Knowledge and Practices of Poultry Farmers Contributing to Antimicrobial Resistance in Nsukka. Vet Sci Pract. 2024;19(2):59–71.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22.</w:t>
      </w:r>
      <w:r w:rsidRPr="00E84B58">
        <w:rPr>
          <w:rFonts w:ascii="Times New Roman" w:hAnsi="Times New Roman" w:cs="Times New Roman"/>
          <w:noProof/>
          <w:kern w:val="0"/>
        </w:rPr>
        <w:tab/>
        <w:t xml:space="preserve">Karim R, Zakaria Z, Hassan L, Faiz NM, Ahmad NI. Antimicrobial Resistance Profiles and Co-Existence of Multiple Antimicrobial Resistance Genes in mcr -Harbouring Colistin-Resistant Enterobacteriaceae Isolates Recovered from Poultry and Poultry Meats in Malaysia. Antibiotics. 2023;12(1060):20–35.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23.</w:t>
      </w:r>
      <w:r w:rsidRPr="00E84B58">
        <w:rPr>
          <w:rFonts w:ascii="Times New Roman" w:hAnsi="Times New Roman" w:cs="Times New Roman"/>
          <w:noProof/>
          <w:kern w:val="0"/>
        </w:rPr>
        <w:tab/>
        <w:t xml:space="preserve">Saleh AGSANMA. Comparison of Reported Antibiotic Treatment in Chicken Farming and Comparison of Reported Antibiotic Treatment in Chicken Farming and Antibiotic-Resistant ( E . coli ) in Commercial Poultry Meat. Alqalam J Med Appl Sci. 2025;8(1):96–100.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24.</w:t>
      </w:r>
      <w:r w:rsidRPr="00E84B58">
        <w:rPr>
          <w:rFonts w:ascii="Times New Roman" w:hAnsi="Times New Roman" w:cs="Times New Roman"/>
          <w:noProof/>
          <w:kern w:val="0"/>
        </w:rPr>
        <w:tab/>
        <w:t xml:space="preserve">Widodo A, Khairullah AR, Effendi MH, Moses IB, Laili A, Agustin D. Extended-spectrum β -lactamase-producing Escherichia coli from poultry : A review. Vet world. 2024;17(9):2017–27.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25.</w:t>
      </w:r>
      <w:r w:rsidRPr="00E84B58">
        <w:rPr>
          <w:rFonts w:ascii="Times New Roman" w:hAnsi="Times New Roman" w:cs="Times New Roman"/>
          <w:noProof/>
          <w:kern w:val="0"/>
        </w:rPr>
        <w:tab/>
        <w:t xml:space="preserve">Degu S, Meresa A, Animaw Z. Vernonia amygdalina : a comprehensive review of the nutritional makeup , traditional medicinal use , and pharmacology of isolated phytochemicals and compounds. Front Nat Prod. 2024;3(1347855):1–18.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lastRenderedPageBreak/>
        <w:t>26.</w:t>
      </w:r>
      <w:r w:rsidRPr="00E84B58">
        <w:rPr>
          <w:rFonts w:ascii="Times New Roman" w:hAnsi="Times New Roman" w:cs="Times New Roman"/>
          <w:noProof/>
          <w:kern w:val="0"/>
        </w:rPr>
        <w:tab/>
        <w:t xml:space="preserve">Karfi IA, Zango UU, Olatinwo T, Suleiman M. Phytochemical screening and antibacterial activity of Vernonia amygdalina ( bitter leaf ) on some selected bacterial isolates. Int J Biol Pharm Res. 2021;1(1):6–13.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27.</w:t>
      </w:r>
      <w:r w:rsidRPr="00E84B58">
        <w:rPr>
          <w:rFonts w:ascii="Times New Roman" w:hAnsi="Times New Roman" w:cs="Times New Roman"/>
          <w:noProof/>
          <w:kern w:val="0"/>
        </w:rPr>
        <w:tab/>
        <w:t>Makinde OO, Olabanji OB, Ibisanmi TA. Evaluation of the bioactive compounds of Vernonia amygdalina Delile extracts and their antibacterial potentials on water ‑ related bacteria. Bull Natl Res Cent [Internet]. 2021;45(191):4–16. Available from: https://doi.org/10.1186/s42269-021-00651-6</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28.</w:t>
      </w:r>
      <w:r w:rsidRPr="00E84B58">
        <w:rPr>
          <w:rFonts w:ascii="Times New Roman" w:hAnsi="Times New Roman" w:cs="Times New Roman"/>
          <w:noProof/>
          <w:kern w:val="0"/>
        </w:rPr>
        <w:tab/>
        <w:t xml:space="preserve">Waghamare R, Animal M. Antimicrobial Resistance Profile of Salmonella Enterica Isolated from Improved Poultry Breed Farming Chain , Maharashtra , India. Br Microbiol Res J. 2024;34(12):76–90.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29.</w:t>
      </w:r>
      <w:r w:rsidRPr="00E84B58">
        <w:rPr>
          <w:rFonts w:ascii="Times New Roman" w:hAnsi="Times New Roman" w:cs="Times New Roman"/>
          <w:noProof/>
          <w:kern w:val="0"/>
        </w:rPr>
        <w:tab/>
        <w:t xml:space="preserve">Unegbu V. Phytochemical and Antibacterial Activities of Vernonia Amygdalina Leaves ( Bitter Leaf ) on two Drug Resistant Bacteria Phytochemical and Antibacterial Activities of Vernonia Amygdalina Leaves ( Bitter Leaf ) on two Drug Resistant Bacteria. Int J Res Stud Microbiol Biotechnol. 2023;6(1):30–7.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30.</w:t>
      </w:r>
      <w:r w:rsidRPr="00E84B58">
        <w:rPr>
          <w:rFonts w:ascii="Times New Roman" w:hAnsi="Times New Roman" w:cs="Times New Roman"/>
          <w:noProof/>
          <w:kern w:val="0"/>
        </w:rPr>
        <w:tab/>
        <w:t xml:space="preserve">Kayode OA, Agunloye O. Antibacterial Assessment of Crude and Fractionated Extracts of Vernonia amygdalina Leaf against Multiple Antibiotic Resistant Bacteria of Wound Antibacterial Assessment of Crude and Fractionated Extracts of Vernonia amygdalina Leaf against Multiple Antibi. Asian J Res Med Pharm Sci. 2020;7(1):1–12.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rPr>
      </w:pPr>
      <w:r w:rsidRPr="00E84B58">
        <w:rPr>
          <w:rFonts w:ascii="Times New Roman" w:hAnsi="Times New Roman" w:cs="Times New Roman"/>
          <w:noProof/>
          <w:kern w:val="0"/>
        </w:rPr>
        <w:t>31.</w:t>
      </w:r>
      <w:r w:rsidRPr="00E84B58">
        <w:rPr>
          <w:rFonts w:ascii="Times New Roman" w:hAnsi="Times New Roman" w:cs="Times New Roman"/>
          <w:noProof/>
          <w:kern w:val="0"/>
        </w:rPr>
        <w:tab/>
        <w:t xml:space="preserve">Azizi MN, Zahir A, Science A, Mahaq O. The Alternatives of Antibiotics in Poultry Production for Reducing Antimicrobial Resistance. World Vet J. 2024;14(2):270–83. </w:t>
      </w:r>
    </w:p>
    <w:p w:rsidR="003B43B0" w:rsidRDefault="003B43B0" w:rsidP="003B43B0">
      <w:r>
        <w:rPr>
          <w:rFonts w:ascii="Times New Roman" w:hAnsi="Times New Roman" w:cs="Times New Roman"/>
        </w:rPr>
        <w:fldChar w:fldCharType="end"/>
      </w:r>
    </w:p>
    <w:sectPr w:rsidR="003B43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AD0" w:rsidRDefault="007D2AD0" w:rsidP="00FE7625">
      <w:pPr>
        <w:spacing w:after="0" w:line="240" w:lineRule="auto"/>
      </w:pPr>
      <w:r>
        <w:separator/>
      </w:r>
    </w:p>
  </w:endnote>
  <w:endnote w:type="continuationSeparator" w:id="0">
    <w:p w:rsidR="007D2AD0" w:rsidRDefault="007D2AD0" w:rsidP="00FE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444" w:rsidRDefault="00013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288518"/>
      <w:docPartObj>
        <w:docPartGallery w:val="Page Numbers (Bottom of Page)"/>
        <w:docPartUnique/>
      </w:docPartObj>
    </w:sdtPr>
    <w:sdtEndPr>
      <w:rPr>
        <w:noProof/>
      </w:rPr>
    </w:sdtEndPr>
    <w:sdtContent>
      <w:p w:rsidR="00FE7625" w:rsidRDefault="00FE7625">
        <w:pPr>
          <w:pStyle w:val="Footer"/>
          <w:jc w:val="center"/>
        </w:pPr>
        <w:r>
          <w:fldChar w:fldCharType="begin"/>
        </w:r>
        <w:r>
          <w:instrText xml:space="preserve"> PAGE   \* MERGEFORMAT </w:instrText>
        </w:r>
        <w:r>
          <w:fldChar w:fldCharType="separate"/>
        </w:r>
        <w:r w:rsidR="00FF7D54">
          <w:rPr>
            <w:noProof/>
          </w:rPr>
          <w:t>1</w:t>
        </w:r>
        <w:r>
          <w:rPr>
            <w:noProof/>
          </w:rPr>
          <w:fldChar w:fldCharType="end"/>
        </w:r>
      </w:p>
    </w:sdtContent>
  </w:sdt>
  <w:p w:rsidR="00FE7625" w:rsidRDefault="00FE7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444" w:rsidRDefault="00013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AD0" w:rsidRDefault="007D2AD0" w:rsidP="00FE7625">
      <w:pPr>
        <w:spacing w:after="0" w:line="240" w:lineRule="auto"/>
      </w:pPr>
      <w:r>
        <w:separator/>
      </w:r>
    </w:p>
  </w:footnote>
  <w:footnote w:type="continuationSeparator" w:id="0">
    <w:p w:rsidR="007D2AD0" w:rsidRDefault="007D2AD0" w:rsidP="00FE7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444" w:rsidRDefault="000134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256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444" w:rsidRDefault="000134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256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444" w:rsidRDefault="000134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256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A3AF3"/>
    <w:multiLevelType w:val="hybridMultilevel"/>
    <w:tmpl w:val="E7E8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B26F2"/>
    <w:multiLevelType w:val="multilevel"/>
    <w:tmpl w:val="8D1A839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B0"/>
    <w:rsid w:val="00013444"/>
    <w:rsid w:val="001640D4"/>
    <w:rsid w:val="001A2A7E"/>
    <w:rsid w:val="002E2935"/>
    <w:rsid w:val="003B43B0"/>
    <w:rsid w:val="007D2AD0"/>
    <w:rsid w:val="00844AEA"/>
    <w:rsid w:val="00867FED"/>
    <w:rsid w:val="00CB549B"/>
    <w:rsid w:val="00CD4F4C"/>
    <w:rsid w:val="00DC39DB"/>
    <w:rsid w:val="00F60216"/>
    <w:rsid w:val="00F93132"/>
    <w:rsid w:val="00FE7625"/>
    <w:rsid w:val="00FF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0579D5EA-7DF8-4B8E-AF97-5DBAA00E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3B0"/>
    <w:pPr>
      <w:spacing w:line="0" w:lineRule="atLeast"/>
    </w:pPr>
  </w:style>
  <w:style w:type="paragraph" w:styleId="Heading1">
    <w:name w:val="heading 1"/>
    <w:basedOn w:val="Normal"/>
    <w:next w:val="Normal"/>
    <w:link w:val="Heading1Char"/>
    <w:uiPriority w:val="9"/>
    <w:qFormat/>
    <w:rsid w:val="003B43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43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43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43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43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43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3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3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3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3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3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43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3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3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3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3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3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3B0"/>
    <w:rPr>
      <w:rFonts w:eastAsiaTheme="majorEastAsia" w:cstheme="majorBidi"/>
      <w:color w:val="272727" w:themeColor="text1" w:themeTint="D8"/>
    </w:rPr>
  </w:style>
  <w:style w:type="paragraph" w:styleId="Title">
    <w:name w:val="Title"/>
    <w:basedOn w:val="Normal"/>
    <w:next w:val="Normal"/>
    <w:link w:val="TitleChar"/>
    <w:uiPriority w:val="10"/>
    <w:qFormat/>
    <w:rsid w:val="003B4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3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3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3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3B0"/>
    <w:pPr>
      <w:spacing w:before="160"/>
      <w:jc w:val="center"/>
    </w:pPr>
    <w:rPr>
      <w:i/>
      <w:iCs/>
      <w:color w:val="404040" w:themeColor="text1" w:themeTint="BF"/>
    </w:rPr>
  </w:style>
  <w:style w:type="character" w:customStyle="1" w:styleId="QuoteChar">
    <w:name w:val="Quote Char"/>
    <w:basedOn w:val="DefaultParagraphFont"/>
    <w:link w:val="Quote"/>
    <w:uiPriority w:val="29"/>
    <w:rsid w:val="003B43B0"/>
    <w:rPr>
      <w:i/>
      <w:iCs/>
      <w:color w:val="404040" w:themeColor="text1" w:themeTint="BF"/>
    </w:rPr>
  </w:style>
  <w:style w:type="paragraph" w:styleId="ListParagraph">
    <w:name w:val="List Paragraph"/>
    <w:basedOn w:val="Normal"/>
    <w:uiPriority w:val="34"/>
    <w:qFormat/>
    <w:rsid w:val="003B43B0"/>
    <w:pPr>
      <w:ind w:left="720"/>
      <w:contextualSpacing/>
    </w:pPr>
  </w:style>
  <w:style w:type="character" w:styleId="IntenseEmphasis">
    <w:name w:val="Intense Emphasis"/>
    <w:basedOn w:val="DefaultParagraphFont"/>
    <w:uiPriority w:val="21"/>
    <w:qFormat/>
    <w:rsid w:val="003B43B0"/>
    <w:rPr>
      <w:i/>
      <w:iCs/>
      <w:color w:val="2F5496" w:themeColor="accent1" w:themeShade="BF"/>
    </w:rPr>
  </w:style>
  <w:style w:type="paragraph" w:styleId="IntenseQuote">
    <w:name w:val="Intense Quote"/>
    <w:basedOn w:val="Normal"/>
    <w:next w:val="Normal"/>
    <w:link w:val="IntenseQuoteChar"/>
    <w:uiPriority w:val="30"/>
    <w:qFormat/>
    <w:rsid w:val="003B4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43B0"/>
    <w:rPr>
      <w:i/>
      <w:iCs/>
      <w:color w:val="2F5496" w:themeColor="accent1" w:themeShade="BF"/>
    </w:rPr>
  </w:style>
  <w:style w:type="character" w:styleId="IntenseReference">
    <w:name w:val="Intense Reference"/>
    <w:basedOn w:val="DefaultParagraphFont"/>
    <w:uiPriority w:val="32"/>
    <w:qFormat/>
    <w:rsid w:val="003B43B0"/>
    <w:rPr>
      <w:b/>
      <w:bCs/>
      <w:smallCaps/>
      <w:color w:val="2F5496" w:themeColor="accent1" w:themeShade="BF"/>
      <w:spacing w:val="5"/>
    </w:rPr>
  </w:style>
  <w:style w:type="paragraph" w:customStyle="1" w:styleId="Default">
    <w:name w:val="Default"/>
    <w:rsid w:val="003B43B0"/>
    <w:pPr>
      <w:autoSpaceDE w:val="0"/>
      <w:autoSpaceDN w:val="0"/>
      <w:adjustRightInd w:val="0"/>
      <w:spacing w:after="0" w:line="240" w:lineRule="auto"/>
    </w:pPr>
    <w:rPr>
      <w:rFonts w:ascii="Arial" w:hAnsi="Arial" w:cs="Arial"/>
      <w:color w:val="000000"/>
      <w:kern w:val="0"/>
    </w:rPr>
  </w:style>
  <w:style w:type="table" w:styleId="TableGrid">
    <w:name w:val="Table Grid"/>
    <w:basedOn w:val="TableNormal"/>
    <w:uiPriority w:val="39"/>
    <w:rsid w:val="003B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B43B0"/>
    <w:rPr>
      <w:i/>
      <w:iCs/>
    </w:rPr>
  </w:style>
  <w:style w:type="character" w:styleId="FootnoteReference">
    <w:name w:val="footnote reference"/>
    <w:basedOn w:val="DefaultParagraphFont"/>
    <w:uiPriority w:val="99"/>
    <w:semiHidden/>
    <w:unhideWhenUsed/>
    <w:rsid w:val="003B43B0"/>
    <w:rPr>
      <w:vertAlign w:val="superscript"/>
    </w:rPr>
  </w:style>
  <w:style w:type="character" w:styleId="Hyperlink">
    <w:name w:val="Hyperlink"/>
    <w:basedOn w:val="DefaultParagraphFont"/>
    <w:uiPriority w:val="99"/>
    <w:unhideWhenUsed/>
    <w:rsid w:val="00844AEA"/>
    <w:rPr>
      <w:color w:val="0563C1" w:themeColor="hyperlink"/>
      <w:u w:val="single"/>
    </w:rPr>
  </w:style>
  <w:style w:type="character" w:customStyle="1" w:styleId="UnresolvedMention1">
    <w:name w:val="Unresolved Mention1"/>
    <w:basedOn w:val="DefaultParagraphFont"/>
    <w:uiPriority w:val="99"/>
    <w:semiHidden/>
    <w:unhideWhenUsed/>
    <w:rsid w:val="00844AEA"/>
    <w:rPr>
      <w:color w:val="605E5C"/>
      <w:shd w:val="clear" w:color="auto" w:fill="E1DFDD"/>
    </w:rPr>
  </w:style>
  <w:style w:type="paragraph" w:styleId="Header">
    <w:name w:val="header"/>
    <w:basedOn w:val="Normal"/>
    <w:link w:val="HeaderChar"/>
    <w:uiPriority w:val="99"/>
    <w:unhideWhenUsed/>
    <w:rsid w:val="00FE7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25"/>
  </w:style>
  <w:style w:type="paragraph" w:styleId="Footer">
    <w:name w:val="footer"/>
    <w:basedOn w:val="Normal"/>
    <w:link w:val="FooterChar"/>
    <w:uiPriority w:val="99"/>
    <w:unhideWhenUsed/>
    <w:rsid w:val="00FE7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4292</Words>
  <Characters>24470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MOSES</dc:creator>
  <cp:keywords/>
  <dc:description/>
  <cp:lastModifiedBy>SDI 1084</cp:lastModifiedBy>
  <cp:revision>5</cp:revision>
  <dcterms:created xsi:type="dcterms:W3CDTF">2025-07-23T20:56:00Z</dcterms:created>
  <dcterms:modified xsi:type="dcterms:W3CDTF">2025-07-24T12:14:00Z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0229053b-4a27-40a5-aa7f-a7d97f73252e</vt:lpwstr>
  </property>
</Properties>
</file>