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A433EE" w14:textId="77777777" w:rsidR="00A23CD4" w:rsidRDefault="00915477" w:rsidP="00915477">
      <w:pPr>
        <w:jc w:val="center"/>
        <w:rPr>
          <w:rFonts w:ascii="Times New Roman" w:hAnsi="Times New Roman" w:cs="Times New Roman"/>
          <w:b/>
          <w:sz w:val="28"/>
          <w:szCs w:val="28"/>
          <w:lang w:val="en-IN"/>
        </w:rPr>
      </w:pPr>
      <w:r w:rsidRPr="00915477">
        <w:rPr>
          <w:rFonts w:ascii="Times New Roman" w:hAnsi="Times New Roman" w:cs="Times New Roman"/>
          <w:b/>
          <w:sz w:val="28"/>
          <w:szCs w:val="28"/>
          <w:lang w:val="en-IN"/>
        </w:rPr>
        <w:t>Revitalising the turmeric sector in Bihar: A Value Chain Perspective</w:t>
      </w:r>
    </w:p>
    <w:p w14:paraId="251D1833" w14:textId="77777777" w:rsidR="00070762" w:rsidRDefault="00070762" w:rsidP="00915477">
      <w:pPr>
        <w:jc w:val="center"/>
        <w:rPr>
          <w:rFonts w:ascii="Times New Roman" w:hAnsi="Times New Roman" w:cs="Times New Roman"/>
          <w:b/>
          <w:sz w:val="28"/>
          <w:szCs w:val="28"/>
          <w:lang w:val="en-IN"/>
        </w:rPr>
      </w:pPr>
    </w:p>
    <w:p w14:paraId="440D151C" w14:textId="77777777" w:rsidR="0039574A" w:rsidRDefault="0039574A" w:rsidP="00F3348F">
      <w:pPr>
        <w:spacing w:before="120" w:after="120"/>
        <w:jc w:val="both"/>
        <w:outlineLvl w:val="2"/>
        <w:rPr>
          <w:rFonts w:ascii="Times New Roman" w:eastAsia="Times New Roman" w:hAnsi="Times New Roman" w:cs="Times New Roman"/>
          <w:b/>
          <w:bCs/>
          <w:sz w:val="28"/>
          <w:szCs w:val="28"/>
        </w:rPr>
      </w:pPr>
    </w:p>
    <w:p w14:paraId="6547A91E" w14:textId="4D8A0C77" w:rsidR="00F3348F" w:rsidRPr="00F3348F" w:rsidRDefault="00F3348F" w:rsidP="00F3348F">
      <w:pPr>
        <w:spacing w:before="120" w:after="120"/>
        <w:jc w:val="both"/>
        <w:outlineLvl w:val="2"/>
        <w:rPr>
          <w:rFonts w:ascii="Times New Roman" w:eastAsia="Times New Roman" w:hAnsi="Times New Roman" w:cs="Times New Roman"/>
          <w:b/>
          <w:bCs/>
          <w:sz w:val="28"/>
          <w:szCs w:val="28"/>
        </w:rPr>
      </w:pPr>
      <w:bookmarkStart w:id="0" w:name="_GoBack"/>
      <w:bookmarkEnd w:id="0"/>
      <w:r w:rsidRPr="00F3348F">
        <w:rPr>
          <w:rFonts w:ascii="Times New Roman" w:eastAsia="Times New Roman" w:hAnsi="Times New Roman" w:cs="Times New Roman"/>
          <w:b/>
          <w:bCs/>
          <w:sz w:val="28"/>
          <w:szCs w:val="28"/>
        </w:rPr>
        <w:t>Abstract</w:t>
      </w:r>
    </w:p>
    <w:p w14:paraId="092FC1A3" w14:textId="77777777" w:rsidR="00F3348F" w:rsidRPr="00F3348F" w:rsidRDefault="00F3348F" w:rsidP="00F3348F">
      <w:pPr>
        <w:spacing w:before="120" w:after="120"/>
        <w:jc w:val="both"/>
        <w:outlineLvl w:val="2"/>
        <w:rPr>
          <w:rFonts w:ascii="Times New Roman" w:eastAsia="Times New Roman" w:hAnsi="Times New Roman" w:cs="Times New Roman"/>
          <w:bCs/>
          <w:sz w:val="24"/>
          <w:szCs w:val="24"/>
        </w:rPr>
      </w:pPr>
      <w:r w:rsidRPr="00F3348F">
        <w:rPr>
          <w:rFonts w:ascii="Times New Roman" w:eastAsia="Times New Roman" w:hAnsi="Times New Roman" w:cs="Times New Roman"/>
          <w:bCs/>
          <w:sz w:val="24"/>
          <w:szCs w:val="24"/>
        </w:rPr>
        <w:t>Turmeric (Curcuma longa L.) is a high-value crop with significant health, culinary, and industrial importance, making it an integral part of India’s agricultural exports. While India dominates global turmeric production, Bihar</w:t>
      </w:r>
      <w:r w:rsidR="002B038E">
        <w:rPr>
          <w:rFonts w:ascii="Times New Roman" w:eastAsia="Times New Roman" w:hAnsi="Times New Roman" w:cs="Times New Roman"/>
          <w:bCs/>
          <w:sz w:val="24"/>
          <w:szCs w:val="24"/>
        </w:rPr>
        <w:t xml:space="preserve"> </w:t>
      </w:r>
      <w:r w:rsidRPr="00F3348F">
        <w:rPr>
          <w:rFonts w:ascii="Times New Roman" w:eastAsia="Times New Roman" w:hAnsi="Times New Roman" w:cs="Times New Roman"/>
          <w:bCs/>
          <w:sz w:val="24"/>
          <w:szCs w:val="24"/>
        </w:rPr>
        <w:t>despite its favorable agro-climatic conditions</w:t>
      </w:r>
      <w:r w:rsidR="002B038E">
        <w:rPr>
          <w:rFonts w:ascii="Times New Roman" w:eastAsia="Times New Roman" w:hAnsi="Times New Roman" w:cs="Times New Roman"/>
          <w:bCs/>
          <w:sz w:val="24"/>
          <w:szCs w:val="24"/>
        </w:rPr>
        <w:t xml:space="preserve"> </w:t>
      </w:r>
      <w:r w:rsidRPr="00F3348F">
        <w:rPr>
          <w:rFonts w:ascii="Times New Roman" w:eastAsia="Times New Roman" w:hAnsi="Times New Roman" w:cs="Times New Roman"/>
          <w:bCs/>
          <w:sz w:val="24"/>
          <w:szCs w:val="24"/>
        </w:rPr>
        <w:t xml:space="preserve">has witnessed stagnation in productivity, acreage, and value addition. This study analyzes the turmeric sector in Bihar through a comprehensive value chain perspective, integrating secondary data analysis (2011–2025) with primary field insights from </w:t>
      </w:r>
      <w:proofErr w:type="spellStart"/>
      <w:r w:rsidRPr="00F3348F">
        <w:rPr>
          <w:rFonts w:ascii="Times New Roman" w:eastAsia="Times New Roman" w:hAnsi="Times New Roman" w:cs="Times New Roman"/>
          <w:bCs/>
          <w:sz w:val="24"/>
          <w:szCs w:val="24"/>
        </w:rPr>
        <w:t>Samastipur</w:t>
      </w:r>
      <w:proofErr w:type="spellEnd"/>
      <w:r w:rsidRPr="00F3348F">
        <w:rPr>
          <w:rFonts w:ascii="Times New Roman" w:eastAsia="Times New Roman" w:hAnsi="Times New Roman" w:cs="Times New Roman"/>
          <w:bCs/>
          <w:sz w:val="24"/>
          <w:szCs w:val="24"/>
        </w:rPr>
        <w:t xml:space="preserve"> and East </w:t>
      </w:r>
      <w:proofErr w:type="spellStart"/>
      <w:r w:rsidRPr="00F3348F">
        <w:rPr>
          <w:rFonts w:ascii="Times New Roman" w:eastAsia="Times New Roman" w:hAnsi="Times New Roman" w:cs="Times New Roman"/>
          <w:bCs/>
          <w:sz w:val="24"/>
          <w:szCs w:val="24"/>
        </w:rPr>
        <w:t>Champaran</w:t>
      </w:r>
      <w:proofErr w:type="spellEnd"/>
      <w:r w:rsidRPr="00F3348F">
        <w:rPr>
          <w:rFonts w:ascii="Times New Roman" w:eastAsia="Times New Roman" w:hAnsi="Times New Roman" w:cs="Times New Roman"/>
          <w:bCs/>
          <w:sz w:val="24"/>
          <w:szCs w:val="24"/>
        </w:rPr>
        <w:t xml:space="preserve"> districts. Findings reveal that Bihar lags behind national averages in yield and output value due to low adoption of improved varieties, inadequate processing infrastructure, and fragmented marketing systems. Farmers receive only 23.4% of the final consumer price, with the largest value addition occurring at the processing and retail levels.</w:t>
      </w:r>
    </w:p>
    <w:p w14:paraId="0824469C" w14:textId="77777777" w:rsidR="00F3348F" w:rsidRPr="00F3348F" w:rsidRDefault="00F3348F" w:rsidP="00915477">
      <w:pPr>
        <w:spacing w:before="120" w:after="120"/>
        <w:jc w:val="both"/>
        <w:outlineLvl w:val="2"/>
        <w:rPr>
          <w:rFonts w:ascii="Times New Roman" w:eastAsia="Times New Roman" w:hAnsi="Times New Roman" w:cs="Times New Roman"/>
          <w:bCs/>
          <w:sz w:val="24"/>
          <w:szCs w:val="24"/>
        </w:rPr>
      </w:pPr>
      <w:r w:rsidRPr="00F3348F">
        <w:rPr>
          <w:rFonts w:ascii="Times New Roman" w:eastAsia="Times New Roman" w:hAnsi="Times New Roman" w:cs="Times New Roman"/>
          <w:bCs/>
          <w:sz w:val="24"/>
          <w:szCs w:val="24"/>
        </w:rPr>
        <w:t>The study benchmarks successful value chain models from Telangana, Odisha, and Meghalaya to identify replicable strategies for Bihar. Policy recommendations emphasize promoting Farmer Producer Organizations (FPOs), investing in post-harvest infrastructure, facilitating organic and GI certification, and enhancing direct market access. The paper concludes that a multi-pronged interventionanchored in institutional support, branding, and export facilitationcan revitalize Bihar’s turmeric economy. Future research should focus on FPOled innovation models, digital market integration, and sustainable production systems to ensure equitable and scalable growth across the turmeric value chain.</w:t>
      </w:r>
    </w:p>
    <w:p w14:paraId="72B59194" w14:textId="77777777" w:rsidR="00842266" w:rsidRPr="00842266" w:rsidRDefault="00842266" w:rsidP="00915477">
      <w:pPr>
        <w:spacing w:before="120" w:after="120"/>
        <w:jc w:val="both"/>
        <w:outlineLvl w:val="2"/>
        <w:rPr>
          <w:rFonts w:ascii="Times New Roman" w:eastAsia="Times New Roman" w:hAnsi="Times New Roman" w:cs="Times New Roman"/>
          <w:bCs/>
          <w:sz w:val="24"/>
          <w:szCs w:val="24"/>
        </w:rPr>
      </w:pPr>
      <w:r>
        <w:rPr>
          <w:rFonts w:ascii="Times New Roman" w:eastAsia="Times New Roman" w:hAnsi="Times New Roman" w:cs="Times New Roman"/>
          <w:b/>
          <w:bCs/>
          <w:sz w:val="28"/>
          <w:szCs w:val="28"/>
        </w:rPr>
        <w:t xml:space="preserve">Keywords: </w:t>
      </w:r>
      <w:r w:rsidRPr="00842266">
        <w:rPr>
          <w:rFonts w:ascii="Times New Roman" w:eastAsia="Times New Roman" w:hAnsi="Times New Roman" w:cs="Times New Roman"/>
          <w:bCs/>
          <w:sz w:val="24"/>
          <w:szCs w:val="24"/>
        </w:rPr>
        <w:t>Turmeric Value Chain, Turmeric Cultivation in Bihar, Turmeric Retail Price Trends, Value Addition, Processing &amp; Marketing Inefficiencies, Best Practices, Challenges in Value Chain</w:t>
      </w:r>
    </w:p>
    <w:p w14:paraId="3A9EE2D6" w14:textId="77777777" w:rsidR="00915477" w:rsidRPr="00A34FCF" w:rsidRDefault="00915477" w:rsidP="00915477">
      <w:pPr>
        <w:spacing w:before="120" w:after="120"/>
        <w:jc w:val="both"/>
        <w:outlineLvl w:val="2"/>
        <w:rPr>
          <w:rFonts w:ascii="Times New Roman" w:eastAsia="Times New Roman" w:hAnsi="Times New Roman" w:cs="Times New Roman"/>
          <w:b/>
          <w:bCs/>
          <w:sz w:val="28"/>
          <w:szCs w:val="28"/>
        </w:rPr>
      </w:pPr>
      <w:r w:rsidRPr="00A34FCF">
        <w:rPr>
          <w:rFonts w:ascii="Times New Roman" w:eastAsia="Times New Roman" w:hAnsi="Times New Roman" w:cs="Times New Roman"/>
          <w:b/>
          <w:bCs/>
          <w:sz w:val="28"/>
          <w:szCs w:val="28"/>
        </w:rPr>
        <w:t>Introduction</w:t>
      </w:r>
    </w:p>
    <w:p w14:paraId="7C71002F" w14:textId="77777777" w:rsidR="00C93EDC" w:rsidRDefault="001D6CAB" w:rsidP="00915477">
      <w:pPr>
        <w:spacing w:before="120" w:after="120"/>
        <w:ind w:firstLine="720"/>
        <w:jc w:val="both"/>
        <w:rPr>
          <w:rFonts w:ascii="Times New Roman" w:eastAsia="Times New Roman" w:hAnsi="Times New Roman" w:cs="Times New Roman"/>
          <w:sz w:val="24"/>
          <w:szCs w:val="24"/>
        </w:rPr>
      </w:pPr>
      <w:r w:rsidRPr="00DE7D85">
        <w:rPr>
          <w:rFonts w:ascii="Times New Roman" w:eastAsia="Times New Roman" w:hAnsi="Times New Roman" w:cs="Times New Roman"/>
          <w:sz w:val="24"/>
          <w:szCs w:val="24"/>
        </w:rPr>
        <w:t>Turmeric(</w:t>
      </w:r>
      <w:r w:rsidRPr="00921794">
        <w:rPr>
          <w:rFonts w:ascii="Times New Roman" w:eastAsia="Times New Roman" w:hAnsi="Times New Roman" w:cs="Times New Roman"/>
          <w:i/>
          <w:iCs/>
          <w:sz w:val="24"/>
          <w:szCs w:val="24"/>
        </w:rPr>
        <w:t>Curcuma longa L.</w:t>
      </w:r>
      <w:r w:rsidRPr="00DE7D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popularly known as “golden spice of life,” </w:t>
      </w:r>
      <w:r w:rsidRPr="00DE7D85">
        <w:rPr>
          <w:rFonts w:ascii="Times New Roman" w:eastAsia="Times New Roman" w:hAnsi="Times New Roman" w:cs="Times New Roman"/>
          <w:sz w:val="24"/>
          <w:szCs w:val="24"/>
        </w:rPr>
        <w:t>has gained global recognition due to its health benefits, primarily attributed to its high curcumin content, which possesses antioxidant, anti-inflammatory, and antimicro</w:t>
      </w:r>
      <w:r>
        <w:rPr>
          <w:rFonts w:ascii="Times New Roman" w:eastAsia="Times New Roman" w:hAnsi="Times New Roman" w:cs="Times New Roman"/>
          <w:sz w:val="24"/>
          <w:szCs w:val="24"/>
        </w:rPr>
        <w:t>bial properties (</w:t>
      </w:r>
      <w:proofErr w:type="spellStart"/>
      <w:r w:rsidR="00A04C69">
        <w:rPr>
          <w:rFonts w:ascii="Times New Roman" w:eastAsia="Times New Roman" w:hAnsi="Times New Roman" w:cs="Times New Roman"/>
          <w:sz w:val="24"/>
          <w:szCs w:val="24"/>
        </w:rPr>
        <w:t>Hewlings</w:t>
      </w:r>
      <w:proofErr w:type="spellEnd"/>
      <w:r w:rsidR="00A04C69">
        <w:rPr>
          <w:rFonts w:ascii="Times New Roman" w:eastAsia="Times New Roman" w:hAnsi="Times New Roman" w:cs="Times New Roman"/>
          <w:sz w:val="24"/>
          <w:szCs w:val="24"/>
        </w:rPr>
        <w:t xml:space="preserve"> et al., 2017; </w:t>
      </w:r>
      <w:r w:rsidR="003F7057">
        <w:rPr>
          <w:rFonts w:ascii="Times New Roman" w:eastAsia="Times New Roman" w:hAnsi="Times New Roman" w:cs="Times New Roman"/>
          <w:sz w:val="24"/>
          <w:szCs w:val="24"/>
        </w:rPr>
        <w:t>Teow et al.</w:t>
      </w:r>
      <w:r w:rsidR="00A04C69">
        <w:rPr>
          <w:rFonts w:ascii="Times New Roman" w:eastAsia="Times New Roman" w:hAnsi="Times New Roman" w:cs="Times New Roman"/>
          <w:sz w:val="24"/>
          <w:szCs w:val="24"/>
        </w:rPr>
        <w:t xml:space="preserve">, 2016 </w:t>
      </w:r>
      <w:r>
        <w:rPr>
          <w:rFonts w:ascii="Times New Roman" w:eastAsia="Times New Roman" w:hAnsi="Times New Roman" w:cs="Times New Roman"/>
          <w:sz w:val="24"/>
          <w:szCs w:val="24"/>
        </w:rPr>
        <w:t>&amp;</w:t>
      </w:r>
      <w:r w:rsidR="002B03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Sravan</w:t>
      </w:r>
      <w:r w:rsidR="003F7057">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et al., 2023</w:t>
      </w:r>
      <w:r w:rsidRPr="00DE7D85">
        <w:rPr>
          <w:rFonts w:ascii="Times New Roman" w:eastAsia="Times New Roman" w:hAnsi="Times New Roman" w:cs="Times New Roman"/>
          <w:sz w:val="24"/>
          <w:szCs w:val="24"/>
        </w:rPr>
        <w:t xml:space="preserve">). </w:t>
      </w:r>
      <w:r w:rsidR="00915477" w:rsidRPr="00DE7D85">
        <w:rPr>
          <w:rFonts w:ascii="Times New Roman" w:eastAsia="Times New Roman" w:hAnsi="Times New Roman" w:cs="Times New Roman"/>
          <w:sz w:val="24"/>
          <w:szCs w:val="24"/>
        </w:rPr>
        <w:t xml:space="preserve">Turmeric is an essential agricultural commodity in India, contributing significantly to the country’s economy. India is the largest producer, consumer, and exporter of turmeric, accounting for approximately 80% of global production (Bishnoi et al., 2020). </w:t>
      </w:r>
      <w:r w:rsidR="00915477" w:rsidRPr="008930BA">
        <w:rPr>
          <w:rFonts w:ascii="Times New Roman" w:eastAsia="Times New Roman" w:hAnsi="Times New Roman" w:cs="Times New Roman"/>
          <w:sz w:val="24"/>
          <w:szCs w:val="24"/>
        </w:rPr>
        <w:t>The country contributes approximately 78% to the world's turmeric production, followed by China (8%) and Myanmar (4%)</w:t>
      </w:r>
      <w:r w:rsidR="00915477">
        <w:rPr>
          <w:rFonts w:ascii="Times New Roman" w:eastAsia="Times New Roman" w:hAnsi="Times New Roman" w:cs="Times New Roman"/>
          <w:sz w:val="24"/>
          <w:szCs w:val="24"/>
        </w:rPr>
        <w:t xml:space="preserve"> (cgg.gov.in). </w:t>
      </w:r>
      <w:r w:rsidRPr="00DE7D85">
        <w:rPr>
          <w:rFonts w:ascii="Times New Roman" w:eastAsia="Times New Roman" w:hAnsi="Times New Roman" w:cs="Times New Roman"/>
          <w:sz w:val="24"/>
          <w:szCs w:val="24"/>
        </w:rPr>
        <w:t xml:space="preserve">The demand for Indian turmeric is high in international markets, with major export destinations including the United States, the Middle East, the European Union, and Southeast Asia (Bishnoi et al., 2020). India </w:t>
      </w:r>
      <w:r w:rsidRPr="00DE7D85">
        <w:rPr>
          <w:rFonts w:ascii="Times New Roman" w:eastAsia="Times New Roman" w:hAnsi="Times New Roman" w:cs="Times New Roman"/>
          <w:sz w:val="24"/>
          <w:szCs w:val="24"/>
        </w:rPr>
        <w:lastRenderedPageBreak/>
        <w:t xml:space="preserve">dominates the global turmeric trade, accounting for 60% </w:t>
      </w:r>
      <w:r>
        <w:rPr>
          <w:rFonts w:ascii="Times New Roman" w:eastAsia="Times New Roman" w:hAnsi="Times New Roman" w:cs="Times New Roman"/>
          <w:sz w:val="24"/>
          <w:szCs w:val="24"/>
        </w:rPr>
        <w:t>of the world’s turmeric exports due to its superior varieties with high curcumin content (PMFME DPR, 2017).</w:t>
      </w:r>
      <w:r w:rsidRPr="00EF0825">
        <w:rPr>
          <w:rFonts w:ascii="Times New Roman" w:eastAsia="Times New Roman" w:hAnsi="Times New Roman" w:cs="Times New Roman"/>
          <w:sz w:val="24"/>
          <w:szCs w:val="24"/>
        </w:rPr>
        <w:t>Major importers include the United States, the Middle East, the Eur</w:t>
      </w:r>
      <w:r>
        <w:rPr>
          <w:rFonts w:ascii="Times New Roman" w:eastAsia="Times New Roman" w:hAnsi="Times New Roman" w:cs="Times New Roman"/>
          <w:sz w:val="24"/>
          <w:szCs w:val="24"/>
        </w:rPr>
        <w:t xml:space="preserve">opean Union, and Southeast Asia. </w:t>
      </w:r>
    </w:p>
    <w:p w14:paraId="1621001D" w14:textId="77777777" w:rsidR="00C93EDC" w:rsidRDefault="00915477" w:rsidP="00915477">
      <w:pPr>
        <w:spacing w:before="120" w:after="120"/>
        <w:ind w:firstLine="720"/>
        <w:jc w:val="both"/>
        <w:rPr>
          <w:rFonts w:ascii="Times New Roman" w:eastAsia="Times New Roman" w:hAnsi="Times New Roman" w:cs="Times New Roman"/>
          <w:sz w:val="24"/>
          <w:szCs w:val="24"/>
        </w:rPr>
      </w:pPr>
      <w:r w:rsidRPr="00DE7D85">
        <w:rPr>
          <w:rFonts w:ascii="Times New Roman" w:eastAsia="Times New Roman" w:hAnsi="Times New Roman" w:cs="Times New Roman"/>
          <w:sz w:val="24"/>
          <w:szCs w:val="24"/>
        </w:rPr>
        <w:t>The crop plays a crucial role in the livelihoods of millions of smallholder farmers, particularly in states like Telangana, Andhra Prades</w:t>
      </w:r>
      <w:r>
        <w:rPr>
          <w:rFonts w:ascii="Times New Roman" w:eastAsia="Times New Roman" w:hAnsi="Times New Roman" w:cs="Times New Roman"/>
          <w:sz w:val="24"/>
          <w:szCs w:val="24"/>
        </w:rPr>
        <w:t xml:space="preserve">h, Tamil Nadu, Maharashtra, </w:t>
      </w:r>
      <w:r w:rsidRPr="00DE7D85">
        <w:rPr>
          <w:rFonts w:ascii="Times New Roman" w:eastAsia="Times New Roman" w:hAnsi="Times New Roman" w:cs="Times New Roman"/>
          <w:sz w:val="24"/>
          <w:szCs w:val="24"/>
        </w:rPr>
        <w:t>Odisha (</w:t>
      </w:r>
      <w:r>
        <w:rPr>
          <w:rFonts w:ascii="Times New Roman" w:eastAsia="Times New Roman" w:hAnsi="Times New Roman" w:cs="Times New Roman"/>
          <w:sz w:val="24"/>
          <w:szCs w:val="24"/>
        </w:rPr>
        <w:t>Sahoo and Sarangi</w:t>
      </w:r>
      <w:r w:rsidRPr="00DE7D85">
        <w:rPr>
          <w:rFonts w:ascii="Times New Roman" w:eastAsia="Times New Roman" w:hAnsi="Times New Roman" w:cs="Times New Roman"/>
          <w:sz w:val="24"/>
          <w:szCs w:val="24"/>
        </w:rPr>
        <w:t>, 2018)</w:t>
      </w:r>
      <w:r>
        <w:rPr>
          <w:rFonts w:ascii="Times New Roman" w:eastAsia="Times New Roman" w:hAnsi="Times New Roman" w:cs="Times New Roman"/>
          <w:sz w:val="24"/>
          <w:szCs w:val="24"/>
        </w:rPr>
        <w:t xml:space="preserve"> and Bihar</w:t>
      </w:r>
      <w:r w:rsidRPr="00DE7D85">
        <w:rPr>
          <w:rFonts w:ascii="Times New Roman" w:eastAsia="Times New Roman" w:hAnsi="Times New Roman" w:cs="Times New Roman"/>
          <w:sz w:val="24"/>
          <w:szCs w:val="24"/>
        </w:rPr>
        <w:t xml:space="preserve">. </w:t>
      </w:r>
      <w:r w:rsidRPr="008930BA">
        <w:rPr>
          <w:rFonts w:ascii="Times New Roman" w:eastAsia="Times New Roman" w:hAnsi="Times New Roman" w:cs="Times New Roman"/>
          <w:sz w:val="24"/>
          <w:szCs w:val="24"/>
        </w:rPr>
        <w:t>In Telangana, turmeric cultivation spans about 42,535 hectares, yielding 184,285 metric tons during the 2015-16 period</w:t>
      </w:r>
      <w:r>
        <w:rPr>
          <w:rFonts w:ascii="Times New Roman" w:eastAsia="Times New Roman" w:hAnsi="Times New Roman" w:cs="Times New Roman"/>
          <w:sz w:val="24"/>
          <w:szCs w:val="24"/>
        </w:rPr>
        <w:t xml:space="preserve"> (cgg.gov.in).</w:t>
      </w:r>
      <w:r w:rsidRPr="008930BA">
        <w:rPr>
          <w:rFonts w:ascii="Times New Roman" w:eastAsia="Times New Roman" w:hAnsi="Times New Roman" w:cs="Times New Roman"/>
          <w:sz w:val="24"/>
          <w:szCs w:val="24"/>
        </w:rPr>
        <w:t xml:space="preserve"> Similarly, in Bihar, turmeric contributed over 244 million Indian rupees to the state's economy in the fiscal year 2021</w:t>
      </w:r>
      <w:r>
        <w:rPr>
          <w:rFonts w:ascii="Times New Roman" w:eastAsia="Times New Roman" w:hAnsi="Times New Roman" w:cs="Times New Roman"/>
          <w:sz w:val="24"/>
          <w:szCs w:val="24"/>
        </w:rPr>
        <w:t xml:space="preserve"> (statista.com). </w:t>
      </w:r>
    </w:p>
    <w:p w14:paraId="0B0E27E3" w14:textId="77777777" w:rsidR="00C93EDC" w:rsidRDefault="00C93EDC" w:rsidP="00915477">
      <w:pPr>
        <w:spacing w:before="120"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Bihar, with its fertile alluvial plains and </w:t>
      </w:r>
      <w:proofErr w:type="spellStart"/>
      <w:r>
        <w:rPr>
          <w:rFonts w:ascii="Times New Roman" w:eastAsia="Times New Roman" w:hAnsi="Times New Roman" w:cs="Times New Roman"/>
          <w:sz w:val="24"/>
          <w:szCs w:val="24"/>
        </w:rPr>
        <w:t>favourable</w:t>
      </w:r>
      <w:proofErr w:type="spellEnd"/>
      <w:r w:rsidR="002B038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-climatic conditions, holds substantial potential for turmeric cultivation as part of its broader agricultural portfol</w:t>
      </w:r>
      <w:r w:rsidR="00D45F1C">
        <w:rPr>
          <w:rFonts w:ascii="Times New Roman" w:eastAsia="Times New Roman" w:hAnsi="Times New Roman" w:cs="Times New Roman"/>
          <w:sz w:val="24"/>
          <w:szCs w:val="24"/>
        </w:rPr>
        <w:t>io (</w:t>
      </w:r>
      <w:r w:rsidR="00F1135D">
        <w:rPr>
          <w:rFonts w:ascii="Times New Roman" w:eastAsia="Times New Roman" w:hAnsi="Times New Roman" w:cs="Times New Roman"/>
          <w:sz w:val="24"/>
          <w:szCs w:val="24"/>
        </w:rPr>
        <w:t>Sahoo, 2020</w:t>
      </w:r>
      <w:r>
        <w:rPr>
          <w:rFonts w:ascii="Times New Roman" w:eastAsia="Times New Roman" w:hAnsi="Times New Roman" w:cs="Times New Roman"/>
          <w:sz w:val="24"/>
          <w:szCs w:val="24"/>
        </w:rPr>
        <w:t xml:space="preserve">). Despite these </w:t>
      </w:r>
      <w:proofErr w:type="spellStart"/>
      <w:r>
        <w:rPr>
          <w:rFonts w:ascii="Times New Roman" w:eastAsia="Times New Roman" w:hAnsi="Times New Roman" w:cs="Times New Roman"/>
          <w:sz w:val="24"/>
          <w:szCs w:val="24"/>
        </w:rPr>
        <w:t>favourable</w:t>
      </w:r>
      <w:proofErr w:type="spellEnd"/>
      <w:r>
        <w:rPr>
          <w:rFonts w:ascii="Times New Roman" w:eastAsia="Times New Roman" w:hAnsi="Times New Roman" w:cs="Times New Roman"/>
          <w:sz w:val="24"/>
          <w:szCs w:val="24"/>
        </w:rPr>
        <w:t xml:space="preserve"> conditions, turmeric production in Bihar has shown limited growth. In </w:t>
      </w:r>
      <w:proofErr w:type="spellStart"/>
      <w:r>
        <w:rPr>
          <w:rFonts w:ascii="Times New Roman" w:eastAsia="Times New Roman" w:hAnsi="Times New Roman" w:cs="Times New Roman"/>
          <w:sz w:val="24"/>
          <w:szCs w:val="24"/>
        </w:rPr>
        <w:t>Samastipur</w:t>
      </w:r>
      <w:proofErr w:type="spellEnd"/>
      <w:r>
        <w:rPr>
          <w:rFonts w:ascii="Times New Roman" w:eastAsia="Times New Roman" w:hAnsi="Times New Roman" w:cs="Times New Roman"/>
          <w:sz w:val="24"/>
          <w:szCs w:val="24"/>
        </w:rPr>
        <w:t xml:space="preserve"> district, which is one of the Bihar’s core turmeric growing </w:t>
      </w:r>
      <w:r w:rsidR="0067455B">
        <w:rPr>
          <w:rFonts w:ascii="Times New Roman" w:eastAsia="Times New Roman" w:hAnsi="Times New Roman" w:cs="Times New Roman"/>
          <w:sz w:val="24"/>
          <w:szCs w:val="24"/>
        </w:rPr>
        <w:t>regions</w:t>
      </w:r>
      <w:r>
        <w:rPr>
          <w:rFonts w:ascii="Times New Roman" w:eastAsia="Times New Roman" w:hAnsi="Times New Roman" w:cs="Times New Roman"/>
          <w:sz w:val="24"/>
          <w:szCs w:val="24"/>
        </w:rPr>
        <w:t>, the average cost of cultivation reached Rs. 53,700 per a</w:t>
      </w:r>
      <w:r w:rsidR="0067455B">
        <w:rPr>
          <w:rFonts w:ascii="Times New Roman" w:eastAsia="Times New Roman" w:hAnsi="Times New Roman" w:cs="Times New Roman"/>
          <w:sz w:val="24"/>
          <w:szCs w:val="24"/>
        </w:rPr>
        <w:t>cre in 2019, yielding a decent</w:t>
      </w:r>
      <w:r>
        <w:rPr>
          <w:rFonts w:ascii="Times New Roman" w:eastAsia="Times New Roman" w:hAnsi="Times New Roman" w:cs="Times New Roman"/>
          <w:sz w:val="24"/>
          <w:szCs w:val="24"/>
        </w:rPr>
        <w:t xml:space="preserve"> net return of Rs. 56,300 per acre</w:t>
      </w:r>
      <w:r w:rsidR="0067455B">
        <w:rPr>
          <w:rFonts w:ascii="Times New Roman" w:eastAsia="Times New Roman" w:hAnsi="Times New Roman" w:cs="Times New Roman"/>
          <w:sz w:val="24"/>
          <w:szCs w:val="24"/>
        </w:rPr>
        <w:t xml:space="preserve"> (Bishnoi et al., 2020).  As reported by farmers, marketing inefficiencies, unpredictable pricing, and inadequate infrastructure hinder profitability and crop adoption (Bishnoi et al., 2020; Sravani et al., 2023). These dynamics reflect broader structural issues in Bihar’s agricultural markets, such as weak market linkages, low value addition, and limited producer organization (Kannan &amp;</w:t>
      </w:r>
      <w:proofErr w:type="spellStart"/>
      <w:r w:rsidR="0067455B">
        <w:rPr>
          <w:rFonts w:ascii="Times New Roman" w:eastAsia="Times New Roman" w:hAnsi="Times New Roman" w:cs="Times New Roman"/>
          <w:sz w:val="24"/>
          <w:szCs w:val="24"/>
        </w:rPr>
        <w:t>Pohit</w:t>
      </w:r>
      <w:proofErr w:type="spellEnd"/>
      <w:r w:rsidR="0067455B">
        <w:rPr>
          <w:rFonts w:ascii="Times New Roman" w:eastAsia="Times New Roman" w:hAnsi="Times New Roman" w:cs="Times New Roman"/>
          <w:sz w:val="24"/>
          <w:szCs w:val="24"/>
        </w:rPr>
        <w:t>, 2021).</w:t>
      </w:r>
    </w:p>
    <w:p w14:paraId="391CF0A7" w14:textId="77777777" w:rsidR="0067455B" w:rsidRDefault="0067455B" w:rsidP="00915477">
      <w:pPr>
        <w:spacing w:before="120"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 rising global demand for natural food additives, colorants, and curcumin-rich extracts from turmeric, improving production efficiency and market functioning in Bihar is critical (PMFME DPR, 2017; </w:t>
      </w:r>
      <w:r w:rsidR="00E87505">
        <w:rPr>
          <w:rFonts w:ascii="Times New Roman" w:eastAsia="Times New Roman" w:hAnsi="Times New Roman" w:cs="Times New Roman"/>
          <w:sz w:val="24"/>
          <w:szCs w:val="24"/>
        </w:rPr>
        <w:t xml:space="preserve">Mukherjee et al., </w:t>
      </w:r>
      <w:r>
        <w:rPr>
          <w:rFonts w:ascii="Times New Roman" w:eastAsia="Times New Roman" w:hAnsi="Times New Roman" w:cs="Times New Roman"/>
          <w:sz w:val="24"/>
          <w:szCs w:val="24"/>
        </w:rPr>
        <w:t>2024). Understanding the experiences of turmeric farmers with respect to cost structures, yield performance, and marketing strategies is therefore essential to inform value chain interventions and policy decisions.</w:t>
      </w:r>
    </w:p>
    <w:p w14:paraId="2649118F" w14:textId="77777777" w:rsidR="00C93EDC" w:rsidRDefault="0067455B" w:rsidP="003F7057">
      <w:pPr>
        <w:spacing w:before="120"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investigates the current state of turmeric cultivation in Bihar with the objective to </w:t>
      </w:r>
      <w:r w:rsidRPr="0067455B">
        <w:rPr>
          <w:rFonts w:ascii="Times New Roman" w:eastAsia="Times New Roman" w:hAnsi="Times New Roman" w:cs="Times New Roman"/>
          <w:sz w:val="24"/>
          <w:szCs w:val="24"/>
        </w:rPr>
        <w:t>analyze production economics and farmer-level returns, drawing on primary data from</w:t>
      </w:r>
      <w:r w:rsidR="002B038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Samastipur</w:t>
      </w:r>
      <w:proofErr w:type="spellEnd"/>
      <w:r>
        <w:rPr>
          <w:rFonts w:ascii="Times New Roman" w:eastAsia="Times New Roman" w:hAnsi="Times New Roman" w:cs="Times New Roman"/>
          <w:sz w:val="24"/>
          <w:szCs w:val="24"/>
        </w:rPr>
        <w:t>; examine marketing and value chain constraints such as price volatility, middlemen influence, and storage deficiencies; and propose evidence-based strategies to enhance incomes and integrate Bihar more fully into high-value turmeric markets.</w:t>
      </w:r>
    </w:p>
    <w:p w14:paraId="5C335B16" w14:textId="77777777" w:rsidR="00502DE3" w:rsidRDefault="003F7057" w:rsidP="00502DE3">
      <w:pPr>
        <w:spacing w:before="120"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combining empirical field insights with secondary data, we aim to highlight critical leverage points in Bihar’s turmeric value chain and inform policy and organizational initiatives that can close productivity gaps, minimize market inefficiencies and strengthen farmer livelihoods.</w:t>
      </w:r>
    </w:p>
    <w:p w14:paraId="393A476A" w14:textId="77777777" w:rsidR="00BC597A" w:rsidRDefault="00BC597A" w:rsidP="00502DE3">
      <w:pPr>
        <w:spacing w:before="120" w:after="120"/>
        <w:jc w:val="both"/>
        <w:rPr>
          <w:rFonts w:ascii="Times New Roman" w:eastAsia="Times New Roman" w:hAnsi="Times New Roman" w:cs="Times New Roman"/>
          <w:b/>
          <w:sz w:val="28"/>
          <w:szCs w:val="28"/>
        </w:rPr>
      </w:pPr>
    </w:p>
    <w:p w14:paraId="0BD280FB" w14:textId="77777777" w:rsidR="00502DE3" w:rsidRPr="00A34FCF" w:rsidRDefault="00502DE3" w:rsidP="00502DE3">
      <w:pPr>
        <w:spacing w:before="120" w:after="120"/>
        <w:jc w:val="both"/>
        <w:rPr>
          <w:rFonts w:ascii="Times New Roman" w:eastAsia="Times New Roman" w:hAnsi="Times New Roman" w:cs="Times New Roman"/>
          <w:b/>
          <w:sz w:val="28"/>
          <w:szCs w:val="28"/>
        </w:rPr>
      </w:pPr>
      <w:r w:rsidRPr="00A34FCF">
        <w:rPr>
          <w:rFonts w:ascii="Times New Roman" w:eastAsia="Times New Roman" w:hAnsi="Times New Roman" w:cs="Times New Roman"/>
          <w:b/>
          <w:sz w:val="28"/>
          <w:szCs w:val="28"/>
        </w:rPr>
        <w:t>Methodology</w:t>
      </w:r>
    </w:p>
    <w:p w14:paraId="25AADE00" w14:textId="77777777" w:rsidR="00A34FCF" w:rsidRPr="00A34FCF" w:rsidRDefault="00A34FCF" w:rsidP="00A34FCF">
      <w:pPr>
        <w:spacing w:before="120" w:after="120"/>
        <w:ind w:firstLine="720"/>
        <w:jc w:val="both"/>
        <w:rPr>
          <w:rFonts w:ascii="Times New Roman" w:eastAsia="Times New Roman" w:hAnsi="Times New Roman" w:cs="Times New Roman"/>
          <w:sz w:val="24"/>
          <w:szCs w:val="24"/>
        </w:rPr>
      </w:pPr>
      <w:r w:rsidRPr="00A34FCF">
        <w:rPr>
          <w:rFonts w:ascii="Times New Roman" w:eastAsia="Times New Roman" w:hAnsi="Times New Roman" w:cs="Times New Roman"/>
          <w:sz w:val="24"/>
          <w:szCs w:val="24"/>
        </w:rPr>
        <w:t xml:space="preserve">This study employs a mixed-methods approach combining both quantitative secondary data analysis and qualitative field-based value chain mapping to examine the constraints and </w:t>
      </w:r>
      <w:r w:rsidRPr="00A34FCF">
        <w:rPr>
          <w:rFonts w:ascii="Times New Roman" w:eastAsia="Times New Roman" w:hAnsi="Times New Roman" w:cs="Times New Roman"/>
          <w:sz w:val="24"/>
          <w:szCs w:val="24"/>
        </w:rPr>
        <w:lastRenderedPageBreak/>
        <w:t xml:space="preserve">opportunities within the turmeric sector in Bihar, particularly in the districts of </w:t>
      </w:r>
      <w:proofErr w:type="spellStart"/>
      <w:r w:rsidRPr="00A34FCF">
        <w:rPr>
          <w:rFonts w:ascii="Times New Roman" w:eastAsia="Times New Roman" w:hAnsi="Times New Roman" w:cs="Times New Roman"/>
          <w:sz w:val="24"/>
          <w:szCs w:val="24"/>
        </w:rPr>
        <w:t>Samastipur</w:t>
      </w:r>
      <w:proofErr w:type="spellEnd"/>
      <w:r w:rsidRPr="00A34FCF">
        <w:rPr>
          <w:rFonts w:ascii="Times New Roman" w:eastAsia="Times New Roman" w:hAnsi="Times New Roman" w:cs="Times New Roman"/>
          <w:sz w:val="24"/>
          <w:szCs w:val="24"/>
        </w:rPr>
        <w:t xml:space="preserve"> and East </w:t>
      </w:r>
      <w:proofErr w:type="spellStart"/>
      <w:r w:rsidRPr="00A34FCF">
        <w:rPr>
          <w:rFonts w:ascii="Times New Roman" w:eastAsia="Times New Roman" w:hAnsi="Times New Roman" w:cs="Times New Roman"/>
          <w:sz w:val="24"/>
          <w:szCs w:val="24"/>
        </w:rPr>
        <w:t>Champaran</w:t>
      </w:r>
      <w:proofErr w:type="spellEnd"/>
      <w:r w:rsidRPr="00A34FCF">
        <w:rPr>
          <w:rFonts w:ascii="Times New Roman" w:eastAsia="Times New Roman" w:hAnsi="Times New Roman" w:cs="Times New Roman"/>
          <w:sz w:val="24"/>
          <w:szCs w:val="24"/>
        </w:rPr>
        <w:t>.</w:t>
      </w:r>
    </w:p>
    <w:p w14:paraId="27135E0C" w14:textId="77777777" w:rsidR="00A34FCF" w:rsidRPr="00A34FCF" w:rsidRDefault="00A34FCF" w:rsidP="00A34FCF">
      <w:pPr>
        <w:spacing w:before="120" w:after="120"/>
        <w:jc w:val="both"/>
        <w:rPr>
          <w:rFonts w:ascii="Times New Roman" w:eastAsia="Times New Roman" w:hAnsi="Times New Roman" w:cs="Times New Roman"/>
          <w:b/>
          <w:i/>
          <w:sz w:val="24"/>
          <w:szCs w:val="24"/>
        </w:rPr>
      </w:pPr>
      <w:r w:rsidRPr="00A34FCF">
        <w:rPr>
          <w:rFonts w:ascii="Times New Roman" w:eastAsia="Times New Roman" w:hAnsi="Times New Roman" w:cs="Times New Roman"/>
          <w:b/>
          <w:i/>
          <w:sz w:val="24"/>
          <w:szCs w:val="24"/>
        </w:rPr>
        <w:t>Secondary Data Analysis</w:t>
      </w:r>
      <w:r>
        <w:rPr>
          <w:rFonts w:ascii="Times New Roman" w:eastAsia="Times New Roman" w:hAnsi="Times New Roman" w:cs="Times New Roman"/>
          <w:b/>
          <w:i/>
          <w:sz w:val="24"/>
          <w:szCs w:val="24"/>
        </w:rPr>
        <w:t xml:space="preserve">: </w:t>
      </w:r>
      <w:r w:rsidRPr="00A34FCF">
        <w:rPr>
          <w:rFonts w:ascii="Times New Roman" w:eastAsia="Times New Roman" w:hAnsi="Times New Roman" w:cs="Times New Roman"/>
          <w:sz w:val="24"/>
          <w:szCs w:val="24"/>
        </w:rPr>
        <w:t xml:space="preserve">Quantitative data on area, production, productivity, value of output, and retail price trends (2011–2025) were sourced from authoritative national databases, including </w:t>
      </w:r>
      <w:proofErr w:type="spellStart"/>
      <w:r w:rsidRPr="00A34FCF">
        <w:rPr>
          <w:rFonts w:ascii="Times New Roman" w:eastAsia="Times New Roman" w:hAnsi="Times New Roman" w:cs="Times New Roman"/>
          <w:sz w:val="24"/>
          <w:szCs w:val="24"/>
        </w:rPr>
        <w:t>IndiaStat</w:t>
      </w:r>
      <w:proofErr w:type="spellEnd"/>
      <w:r w:rsidRPr="00A34FCF">
        <w:rPr>
          <w:rFonts w:ascii="Times New Roman" w:eastAsia="Times New Roman" w:hAnsi="Times New Roman" w:cs="Times New Roman"/>
          <w:sz w:val="24"/>
          <w:szCs w:val="24"/>
        </w:rPr>
        <w:t>, Statista, and published government reports (e.g., PMFME DPR 2017). These datasets provided temporal insights into Bihar’s relative performance in turmeric cultivation and economic contribution compared to the national context.Key indicators analyzed includearea under cultivation</w:t>
      </w:r>
      <w:r>
        <w:rPr>
          <w:rFonts w:ascii="Times New Roman" w:eastAsia="Times New Roman" w:hAnsi="Times New Roman" w:cs="Times New Roman"/>
          <w:sz w:val="24"/>
          <w:szCs w:val="24"/>
        </w:rPr>
        <w:t>;</w:t>
      </w:r>
      <w:r w:rsidRPr="00A34FCF">
        <w:rPr>
          <w:rFonts w:ascii="Times New Roman" w:eastAsia="Times New Roman" w:hAnsi="Times New Roman" w:cs="Times New Roman"/>
          <w:sz w:val="24"/>
          <w:szCs w:val="24"/>
        </w:rPr>
        <w:t>production volume and productivity (MT/ha)</w:t>
      </w:r>
      <w:r>
        <w:rPr>
          <w:rFonts w:ascii="Times New Roman" w:eastAsia="Times New Roman" w:hAnsi="Times New Roman" w:cs="Times New Roman"/>
          <w:sz w:val="24"/>
          <w:szCs w:val="24"/>
        </w:rPr>
        <w:t xml:space="preserve">; </w:t>
      </w:r>
      <w:r w:rsidRPr="00A34FCF">
        <w:rPr>
          <w:rFonts w:ascii="Times New Roman" w:eastAsia="Times New Roman" w:hAnsi="Times New Roman" w:cs="Times New Roman"/>
          <w:sz w:val="24"/>
          <w:szCs w:val="24"/>
        </w:rPr>
        <w:t>value of output at constant and current prices;monthly and annual retail price trends</w:t>
      </w:r>
      <w:r>
        <w:rPr>
          <w:rFonts w:ascii="Times New Roman" w:eastAsia="Times New Roman" w:hAnsi="Times New Roman" w:cs="Times New Roman"/>
          <w:sz w:val="24"/>
          <w:szCs w:val="24"/>
        </w:rPr>
        <w:t xml:space="preserve">; </w:t>
      </w:r>
      <w:r w:rsidRPr="00A34FCF">
        <w:rPr>
          <w:rFonts w:ascii="Times New Roman" w:eastAsia="Times New Roman" w:hAnsi="Times New Roman" w:cs="Times New Roman"/>
          <w:sz w:val="24"/>
          <w:szCs w:val="24"/>
        </w:rPr>
        <w:t>Comparative analysis across states; Field Survey and Value Chain Mapping</w:t>
      </w:r>
    </w:p>
    <w:p w14:paraId="2D0BC71B" w14:textId="77777777" w:rsidR="00A34FCF" w:rsidRPr="00A34FCF" w:rsidRDefault="00A34FCF" w:rsidP="00A34FCF">
      <w:pPr>
        <w:spacing w:before="120" w:after="120"/>
        <w:jc w:val="both"/>
        <w:rPr>
          <w:rFonts w:ascii="Times New Roman" w:eastAsia="Times New Roman" w:hAnsi="Times New Roman" w:cs="Times New Roman"/>
          <w:sz w:val="24"/>
          <w:szCs w:val="24"/>
        </w:rPr>
      </w:pPr>
      <w:r w:rsidRPr="00A34FCF">
        <w:rPr>
          <w:rFonts w:ascii="Times New Roman" w:eastAsia="Times New Roman" w:hAnsi="Times New Roman" w:cs="Times New Roman"/>
          <w:b/>
          <w:i/>
          <w:sz w:val="24"/>
          <w:szCs w:val="24"/>
        </w:rPr>
        <w:t>Primary data</w:t>
      </w:r>
      <w:r w:rsidRPr="00A34FCF">
        <w:rPr>
          <w:rFonts w:ascii="Times New Roman" w:eastAsia="Times New Roman" w:hAnsi="Times New Roman" w:cs="Times New Roman"/>
          <w:sz w:val="24"/>
          <w:szCs w:val="24"/>
        </w:rPr>
        <w:t xml:space="preserve"> were collected through field visits and semi-structured interviews with turmeric farmers, traders, and processors in </w:t>
      </w:r>
      <w:proofErr w:type="spellStart"/>
      <w:r w:rsidRPr="00A34FCF">
        <w:rPr>
          <w:rFonts w:ascii="Times New Roman" w:eastAsia="Times New Roman" w:hAnsi="Times New Roman" w:cs="Times New Roman"/>
          <w:sz w:val="24"/>
          <w:szCs w:val="24"/>
        </w:rPr>
        <w:t>Samastipur</w:t>
      </w:r>
      <w:proofErr w:type="spellEnd"/>
      <w:r w:rsidRPr="00A34FCF">
        <w:rPr>
          <w:rFonts w:ascii="Times New Roman" w:eastAsia="Times New Roman" w:hAnsi="Times New Roman" w:cs="Times New Roman"/>
          <w:sz w:val="24"/>
          <w:szCs w:val="24"/>
        </w:rPr>
        <w:t xml:space="preserve"> and East </w:t>
      </w:r>
      <w:proofErr w:type="spellStart"/>
      <w:r w:rsidRPr="00A34FCF">
        <w:rPr>
          <w:rFonts w:ascii="Times New Roman" w:eastAsia="Times New Roman" w:hAnsi="Times New Roman" w:cs="Times New Roman"/>
          <w:sz w:val="24"/>
          <w:szCs w:val="24"/>
        </w:rPr>
        <w:t>Champaran</w:t>
      </w:r>
      <w:proofErr w:type="spellEnd"/>
      <w:r w:rsidRPr="00A34FCF">
        <w:rPr>
          <w:rFonts w:ascii="Times New Roman" w:eastAsia="Times New Roman" w:hAnsi="Times New Roman" w:cs="Times New Roman"/>
          <w:sz w:val="24"/>
          <w:szCs w:val="24"/>
        </w:rPr>
        <w:t xml:space="preserve"> during early 2025. Observations and discussions focused onvalue chain stages and marketing channels</w:t>
      </w:r>
      <w:r>
        <w:rPr>
          <w:rFonts w:ascii="Times New Roman" w:eastAsia="Times New Roman" w:hAnsi="Times New Roman" w:cs="Times New Roman"/>
          <w:sz w:val="24"/>
          <w:szCs w:val="24"/>
        </w:rPr>
        <w:t xml:space="preserve">; </w:t>
      </w:r>
      <w:r w:rsidRPr="00A34FCF">
        <w:rPr>
          <w:rFonts w:ascii="Times New Roman" w:eastAsia="Times New Roman" w:hAnsi="Times New Roman" w:cs="Times New Roman"/>
          <w:sz w:val="24"/>
          <w:szCs w:val="24"/>
        </w:rPr>
        <w:t>processing practices and infrastructure availability</w:t>
      </w:r>
      <w:r>
        <w:rPr>
          <w:rFonts w:ascii="Times New Roman" w:eastAsia="Times New Roman" w:hAnsi="Times New Roman" w:cs="Times New Roman"/>
          <w:sz w:val="24"/>
          <w:szCs w:val="24"/>
        </w:rPr>
        <w:t xml:space="preserve">; </w:t>
      </w:r>
      <w:r w:rsidRPr="00A34FCF">
        <w:rPr>
          <w:rFonts w:ascii="Times New Roman" w:eastAsia="Times New Roman" w:hAnsi="Times New Roman" w:cs="Times New Roman"/>
          <w:sz w:val="24"/>
          <w:szCs w:val="24"/>
        </w:rPr>
        <w:t>transportation and storage costs</w:t>
      </w:r>
      <w:r>
        <w:rPr>
          <w:rFonts w:ascii="Times New Roman" w:eastAsia="Times New Roman" w:hAnsi="Times New Roman" w:cs="Times New Roman"/>
          <w:sz w:val="24"/>
          <w:szCs w:val="24"/>
        </w:rPr>
        <w:t xml:space="preserve">; </w:t>
      </w:r>
      <w:r w:rsidRPr="00A34FCF">
        <w:rPr>
          <w:rFonts w:ascii="Times New Roman" w:eastAsia="Times New Roman" w:hAnsi="Times New Roman" w:cs="Times New Roman"/>
          <w:sz w:val="24"/>
          <w:szCs w:val="24"/>
        </w:rPr>
        <w:t>local price realization and intermediary margins</w:t>
      </w:r>
      <w:r>
        <w:rPr>
          <w:rFonts w:ascii="Times New Roman" w:eastAsia="Times New Roman" w:hAnsi="Times New Roman" w:cs="Times New Roman"/>
          <w:sz w:val="24"/>
          <w:szCs w:val="24"/>
        </w:rPr>
        <w:t xml:space="preserve">; </w:t>
      </w:r>
      <w:r w:rsidRPr="00A34FCF">
        <w:rPr>
          <w:rFonts w:ascii="Times New Roman" w:eastAsia="Times New Roman" w:hAnsi="Times New Roman" w:cs="Times New Roman"/>
          <w:sz w:val="24"/>
          <w:szCs w:val="24"/>
        </w:rPr>
        <w:t>farmer perspectives on institutional and policy support</w:t>
      </w:r>
      <w:r>
        <w:rPr>
          <w:rFonts w:ascii="Times New Roman" w:eastAsia="Times New Roman" w:hAnsi="Times New Roman" w:cs="Times New Roman"/>
          <w:sz w:val="24"/>
          <w:szCs w:val="24"/>
        </w:rPr>
        <w:t xml:space="preserve">; </w:t>
      </w:r>
      <w:r w:rsidRPr="00A34FCF">
        <w:rPr>
          <w:rFonts w:ascii="Times New Roman" w:eastAsia="Times New Roman" w:hAnsi="Times New Roman" w:cs="Times New Roman"/>
          <w:sz w:val="24"/>
          <w:szCs w:val="24"/>
        </w:rPr>
        <w:t>based on these field insights, value chain diagrams were developed to visualize flow channels and stakeholder interactions. A cost-price spread table was constructed to analyze value addition and the share of the consumer rupee across different actors (farmers, traders, processors, wholesalers, and retailers).</w:t>
      </w:r>
    </w:p>
    <w:p w14:paraId="37E21AFF" w14:textId="77777777" w:rsidR="00A34FCF" w:rsidRPr="00A34FCF" w:rsidRDefault="00A34FCF" w:rsidP="00A34FCF">
      <w:pPr>
        <w:spacing w:before="120" w:after="120"/>
        <w:jc w:val="both"/>
        <w:rPr>
          <w:rFonts w:ascii="Times New Roman" w:eastAsia="Times New Roman" w:hAnsi="Times New Roman" w:cs="Times New Roman"/>
          <w:b/>
          <w:i/>
          <w:sz w:val="24"/>
          <w:szCs w:val="24"/>
        </w:rPr>
      </w:pPr>
      <w:r w:rsidRPr="00A34FCF">
        <w:rPr>
          <w:rFonts w:ascii="Times New Roman" w:eastAsia="Times New Roman" w:hAnsi="Times New Roman" w:cs="Times New Roman"/>
          <w:b/>
          <w:i/>
          <w:sz w:val="24"/>
          <w:szCs w:val="24"/>
        </w:rPr>
        <w:t>Case Study Benchmarking</w:t>
      </w:r>
      <w:r>
        <w:rPr>
          <w:rFonts w:ascii="Times New Roman" w:eastAsia="Times New Roman" w:hAnsi="Times New Roman" w:cs="Times New Roman"/>
          <w:b/>
          <w:i/>
          <w:sz w:val="24"/>
          <w:szCs w:val="24"/>
        </w:rPr>
        <w:t xml:space="preserve">: </w:t>
      </w:r>
      <w:r w:rsidRPr="00A34FCF">
        <w:rPr>
          <w:rFonts w:ascii="Times New Roman" w:eastAsia="Times New Roman" w:hAnsi="Times New Roman" w:cs="Times New Roman"/>
          <w:sz w:val="24"/>
          <w:szCs w:val="24"/>
        </w:rPr>
        <w:t>To contextualize Bihar’s turmeric sector challenges, the study also undertook a comparative review of successful value chain models from Meghalaya (</w:t>
      </w:r>
      <w:proofErr w:type="spellStart"/>
      <w:r w:rsidRPr="00A34FCF">
        <w:rPr>
          <w:rFonts w:ascii="Times New Roman" w:eastAsia="Times New Roman" w:hAnsi="Times New Roman" w:cs="Times New Roman"/>
          <w:sz w:val="24"/>
          <w:szCs w:val="24"/>
        </w:rPr>
        <w:t>Lakadong</w:t>
      </w:r>
      <w:proofErr w:type="spellEnd"/>
      <w:r w:rsidRPr="00A34FCF">
        <w:rPr>
          <w:rFonts w:ascii="Times New Roman" w:eastAsia="Times New Roman" w:hAnsi="Times New Roman" w:cs="Times New Roman"/>
          <w:sz w:val="24"/>
          <w:szCs w:val="24"/>
        </w:rPr>
        <w:t xml:space="preserve"> turmeric), Odisha (</w:t>
      </w:r>
      <w:proofErr w:type="spellStart"/>
      <w:r w:rsidRPr="00A34FCF">
        <w:rPr>
          <w:rFonts w:ascii="Times New Roman" w:eastAsia="Times New Roman" w:hAnsi="Times New Roman" w:cs="Times New Roman"/>
          <w:sz w:val="24"/>
          <w:szCs w:val="24"/>
        </w:rPr>
        <w:t>Kandhamal</w:t>
      </w:r>
      <w:proofErr w:type="spellEnd"/>
      <w:r w:rsidRPr="00A34FCF">
        <w:rPr>
          <w:rFonts w:ascii="Times New Roman" w:eastAsia="Times New Roman" w:hAnsi="Times New Roman" w:cs="Times New Roman"/>
          <w:sz w:val="24"/>
          <w:szCs w:val="24"/>
        </w:rPr>
        <w:t xml:space="preserve"> turmeric), and Telangana. These cases were selected for their emphasis on GI-tagging, organic certification, and FPO-led marketing, offering policy and institutional lessons for Bihar.</w:t>
      </w:r>
    </w:p>
    <w:p w14:paraId="78326759" w14:textId="77777777" w:rsidR="00386A4F" w:rsidRPr="00A34FCF" w:rsidRDefault="008A3634" w:rsidP="00386A4F">
      <w:pPr>
        <w:spacing w:before="120" w:after="120"/>
        <w:jc w:val="both"/>
        <w:rPr>
          <w:rFonts w:ascii="Times New Roman" w:eastAsia="Times New Roman" w:hAnsi="Times New Roman" w:cs="Times New Roman"/>
          <w:b/>
          <w:sz w:val="28"/>
          <w:szCs w:val="28"/>
        </w:rPr>
      </w:pPr>
      <w:r w:rsidRPr="00A34FCF">
        <w:rPr>
          <w:rFonts w:ascii="Times New Roman" w:eastAsia="Times New Roman" w:hAnsi="Times New Roman" w:cs="Times New Roman"/>
          <w:b/>
          <w:sz w:val="28"/>
          <w:szCs w:val="28"/>
        </w:rPr>
        <w:t>Turmeric Cultivation in Bihar and India: Trends from 2011 to 2025</w:t>
      </w:r>
    </w:p>
    <w:p w14:paraId="40B3C2CF" w14:textId="77777777" w:rsidR="008A3634" w:rsidRDefault="008A3634" w:rsidP="00A34FCF">
      <w:pPr>
        <w:spacing w:before="120" w:after="120"/>
        <w:ind w:firstLine="720"/>
        <w:jc w:val="both"/>
        <w:rPr>
          <w:rFonts w:ascii="Times New Roman" w:eastAsia="Times New Roman" w:hAnsi="Times New Roman" w:cs="Times New Roman"/>
          <w:sz w:val="24"/>
          <w:szCs w:val="24"/>
        </w:rPr>
      </w:pPr>
      <w:r w:rsidRPr="008A3634">
        <w:rPr>
          <w:rFonts w:ascii="Times New Roman" w:eastAsia="Times New Roman" w:hAnsi="Times New Roman" w:cs="Times New Roman"/>
          <w:sz w:val="24"/>
          <w:szCs w:val="24"/>
        </w:rPr>
        <w:t>Turmeric cultivation</w:t>
      </w:r>
      <w:r>
        <w:rPr>
          <w:rFonts w:ascii="Times New Roman" w:eastAsia="Times New Roman" w:hAnsi="Times New Roman" w:cs="Times New Roman"/>
          <w:sz w:val="24"/>
          <w:szCs w:val="24"/>
        </w:rPr>
        <w:t xml:space="preserve"> in India has witnessed substantial growth over the past decade, whereas Bihar’s performance has remained relatively stagnant. A comparative review of area under cultivation, production, and productivity reveals significant gaps between Bihar and the national average.</w:t>
      </w:r>
    </w:p>
    <w:p w14:paraId="4B45543E" w14:textId="77777777" w:rsidR="008A3634" w:rsidRDefault="008A3634" w:rsidP="00E94871">
      <w:pPr>
        <w:spacing w:before="120" w:after="0"/>
        <w:jc w:val="both"/>
        <w:rPr>
          <w:rFonts w:ascii="Times New Roman" w:eastAsia="Times New Roman" w:hAnsi="Times New Roman" w:cs="Times New Roman"/>
          <w:sz w:val="24"/>
          <w:szCs w:val="24"/>
        </w:rPr>
      </w:pPr>
      <w:r w:rsidRPr="008A3634">
        <w:rPr>
          <w:rFonts w:ascii="Times New Roman" w:eastAsia="Times New Roman" w:hAnsi="Times New Roman" w:cs="Times New Roman"/>
          <w:noProof/>
          <w:sz w:val="24"/>
          <w:szCs w:val="24"/>
        </w:rPr>
        <w:lastRenderedPageBreak/>
        <w:drawing>
          <wp:inline distT="0" distB="0" distL="0" distR="0" wp14:anchorId="0C7FC2AF" wp14:editId="1C5C74EB">
            <wp:extent cx="5486400" cy="311390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har_vs_india_area.png"/>
                    <pic:cNvPicPr/>
                  </pic:nvPicPr>
                  <pic:blipFill>
                    <a:blip r:embed="rId7"/>
                    <a:srcRect t="5500"/>
                    <a:stretch>
                      <a:fillRect/>
                    </a:stretch>
                  </pic:blipFill>
                  <pic:spPr>
                    <a:xfrm>
                      <a:off x="0" y="0"/>
                      <a:ext cx="5486400" cy="3113902"/>
                    </a:xfrm>
                    <a:prstGeom prst="rect">
                      <a:avLst/>
                    </a:prstGeom>
                  </pic:spPr>
                </pic:pic>
              </a:graphicData>
            </a:graphic>
          </wp:inline>
        </w:drawing>
      </w:r>
    </w:p>
    <w:p w14:paraId="3DBDAE95" w14:textId="77777777" w:rsidR="008A3634" w:rsidRDefault="008A3634" w:rsidP="00FE61A1">
      <w:pPr>
        <w:spacing w:after="120"/>
        <w:jc w:val="center"/>
        <w:rPr>
          <w:rFonts w:ascii="Times New Roman" w:eastAsia="Times New Roman" w:hAnsi="Times New Roman" w:cs="Times New Roman"/>
          <w:b/>
          <w:sz w:val="24"/>
          <w:szCs w:val="24"/>
        </w:rPr>
      </w:pPr>
      <w:r w:rsidRPr="00FE61A1">
        <w:rPr>
          <w:rFonts w:ascii="Times New Roman" w:eastAsia="Times New Roman" w:hAnsi="Times New Roman" w:cs="Times New Roman"/>
          <w:b/>
          <w:sz w:val="24"/>
          <w:szCs w:val="24"/>
        </w:rPr>
        <w:t xml:space="preserve">Figure 1. Area under </w:t>
      </w:r>
      <w:r w:rsidR="00F71916">
        <w:rPr>
          <w:rFonts w:ascii="Times New Roman" w:eastAsia="Times New Roman" w:hAnsi="Times New Roman" w:cs="Times New Roman"/>
          <w:b/>
          <w:sz w:val="24"/>
          <w:szCs w:val="24"/>
        </w:rPr>
        <w:t xml:space="preserve">turmeric </w:t>
      </w:r>
      <w:r w:rsidRPr="00FE61A1">
        <w:rPr>
          <w:rFonts w:ascii="Times New Roman" w:eastAsia="Times New Roman" w:hAnsi="Times New Roman" w:cs="Times New Roman"/>
          <w:b/>
          <w:sz w:val="24"/>
          <w:szCs w:val="24"/>
        </w:rPr>
        <w:t>cultivation in</w:t>
      </w:r>
      <w:r w:rsidR="00F71916">
        <w:rPr>
          <w:rFonts w:ascii="Times New Roman" w:eastAsia="Times New Roman" w:hAnsi="Times New Roman" w:cs="Times New Roman"/>
          <w:b/>
          <w:sz w:val="24"/>
          <w:szCs w:val="24"/>
        </w:rPr>
        <w:t xml:space="preserve"> Bihar compared to all </w:t>
      </w:r>
      <w:r w:rsidRPr="00FE61A1">
        <w:rPr>
          <w:rFonts w:ascii="Times New Roman" w:eastAsia="Times New Roman" w:hAnsi="Times New Roman" w:cs="Times New Roman"/>
          <w:b/>
          <w:sz w:val="24"/>
          <w:szCs w:val="24"/>
        </w:rPr>
        <w:t>India (2011-2025)</w:t>
      </w:r>
    </w:p>
    <w:p w14:paraId="30DF5EB9" w14:textId="77777777" w:rsidR="002E172C" w:rsidRDefault="002E172C" w:rsidP="002E172C">
      <w:pPr>
        <w:spacing w:after="120"/>
        <w:jc w:val="both"/>
        <w:rPr>
          <w:rFonts w:ascii="Times New Roman" w:eastAsia="Times New Roman" w:hAnsi="Times New Roman" w:cs="Times New Roman"/>
          <w:i/>
          <w:sz w:val="24"/>
          <w:szCs w:val="24"/>
        </w:rPr>
      </w:pPr>
      <w:r w:rsidRPr="002E172C">
        <w:rPr>
          <w:rFonts w:ascii="Times New Roman" w:eastAsia="Times New Roman" w:hAnsi="Times New Roman" w:cs="Times New Roman"/>
          <w:i/>
          <w:sz w:val="24"/>
          <w:szCs w:val="24"/>
        </w:rPr>
        <w:t xml:space="preserve">Source: </w:t>
      </w:r>
      <w:r>
        <w:rPr>
          <w:rFonts w:ascii="Times New Roman" w:eastAsia="Times New Roman" w:hAnsi="Times New Roman" w:cs="Times New Roman"/>
          <w:sz w:val="24"/>
          <w:szCs w:val="24"/>
        </w:rPr>
        <w:t xml:space="preserve">Data for Bihar sourced from </w:t>
      </w:r>
      <w:proofErr w:type="spellStart"/>
      <w:r>
        <w:rPr>
          <w:rFonts w:ascii="Times New Roman" w:eastAsia="Times New Roman" w:hAnsi="Times New Roman" w:cs="Times New Roman"/>
          <w:sz w:val="24"/>
          <w:szCs w:val="24"/>
        </w:rPr>
        <w:t>IndiaStat’s</w:t>
      </w:r>
      <w:proofErr w:type="spellEnd"/>
      <w:r w:rsidR="002B038E">
        <w:rPr>
          <w:rFonts w:ascii="Times New Roman" w:eastAsia="Times New Roman" w:hAnsi="Times New Roman" w:cs="Times New Roman"/>
          <w:sz w:val="24"/>
          <w:szCs w:val="24"/>
        </w:rPr>
        <w:t xml:space="preserve"> </w:t>
      </w:r>
      <w:r w:rsidRPr="002E172C">
        <w:rPr>
          <w:rFonts w:ascii="Times New Roman" w:eastAsia="Times New Roman" w:hAnsi="Times New Roman" w:cs="Times New Roman"/>
          <w:i/>
          <w:sz w:val="24"/>
          <w:szCs w:val="24"/>
        </w:rPr>
        <w:t>Area, Production and Productivity of Turmeric in Bihar dataset</w:t>
      </w:r>
      <w:r>
        <w:rPr>
          <w:rFonts w:ascii="Times New Roman" w:eastAsia="Times New Roman" w:hAnsi="Times New Roman" w:cs="Times New Roman"/>
          <w:i/>
          <w:sz w:val="24"/>
          <w:szCs w:val="24"/>
        </w:rPr>
        <w:t xml:space="preserve">; </w:t>
      </w:r>
      <w:r w:rsidRPr="002E172C">
        <w:rPr>
          <w:rFonts w:ascii="Times New Roman" w:eastAsia="Times New Roman" w:hAnsi="Times New Roman" w:cs="Times New Roman"/>
          <w:sz w:val="24"/>
          <w:szCs w:val="24"/>
        </w:rPr>
        <w:t>Comparative data for India sourced from</w:t>
      </w:r>
      <w:r w:rsidR="002B038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IndiaStat’s</w:t>
      </w:r>
      <w:proofErr w:type="spellEnd"/>
      <w:r w:rsidR="002B038E">
        <w:rPr>
          <w:rFonts w:ascii="Times New Roman" w:eastAsia="Times New Roman" w:hAnsi="Times New Roman" w:cs="Times New Roman"/>
          <w:sz w:val="24"/>
          <w:szCs w:val="24"/>
        </w:rPr>
        <w:t xml:space="preserve"> </w:t>
      </w:r>
      <w:r w:rsidRPr="002E172C">
        <w:rPr>
          <w:rFonts w:ascii="Times New Roman" w:eastAsia="Times New Roman" w:hAnsi="Times New Roman" w:cs="Times New Roman"/>
          <w:i/>
          <w:sz w:val="24"/>
          <w:szCs w:val="24"/>
        </w:rPr>
        <w:t>Area, Production and P</w:t>
      </w:r>
      <w:r>
        <w:rPr>
          <w:rFonts w:ascii="Times New Roman" w:eastAsia="Times New Roman" w:hAnsi="Times New Roman" w:cs="Times New Roman"/>
          <w:i/>
          <w:sz w:val="24"/>
          <w:szCs w:val="24"/>
        </w:rPr>
        <w:t>roductivity of Turmeric in India</w:t>
      </w:r>
      <w:r w:rsidRPr="002E172C">
        <w:rPr>
          <w:rFonts w:ascii="Times New Roman" w:eastAsia="Times New Roman" w:hAnsi="Times New Roman" w:cs="Times New Roman"/>
          <w:i/>
          <w:sz w:val="24"/>
          <w:szCs w:val="24"/>
        </w:rPr>
        <w:t xml:space="preserve"> dataset</w:t>
      </w:r>
    </w:p>
    <w:p w14:paraId="0441BBD3" w14:textId="77777777" w:rsidR="000632D5" w:rsidRPr="000632D5" w:rsidRDefault="000632D5" w:rsidP="002E172C">
      <w:pPr>
        <w:spacing w:after="120"/>
        <w:jc w:val="both"/>
        <w:rPr>
          <w:rFonts w:ascii="Times New Roman" w:eastAsia="Times New Roman" w:hAnsi="Times New Roman" w:cs="Times New Roman"/>
          <w:i/>
          <w:sz w:val="10"/>
          <w:szCs w:val="24"/>
        </w:rPr>
      </w:pPr>
    </w:p>
    <w:p w14:paraId="68CF2E3E" w14:textId="77777777" w:rsidR="008A3634" w:rsidRDefault="008A3634" w:rsidP="00A34FCF">
      <w:pPr>
        <w:spacing w:before="120"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shows that Bihar’s area under turmeric cultivation has hovered around 3,000 hectares with minor fluctuations, while India overall shows a steady upward trend in cultivated area. The stagnation in Bihar’s turmeric acreage may be attributed to limited crop diversification</w:t>
      </w:r>
      <w:r w:rsidR="00FE61A1">
        <w:rPr>
          <w:rFonts w:ascii="Times New Roman" w:eastAsia="Times New Roman" w:hAnsi="Times New Roman" w:cs="Times New Roman"/>
          <w:sz w:val="24"/>
          <w:szCs w:val="24"/>
        </w:rPr>
        <w:t xml:space="preserve"> incentives, weak market linkages and farmer preference for more remunerative crops.</w:t>
      </w:r>
    </w:p>
    <w:p w14:paraId="6F2E013F" w14:textId="77777777" w:rsidR="00FE61A1" w:rsidRDefault="00FE61A1" w:rsidP="00E94871">
      <w:pPr>
        <w:spacing w:before="120" w:after="0"/>
        <w:jc w:val="both"/>
        <w:rPr>
          <w:rFonts w:ascii="Times New Roman" w:eastAsia="Times New Roman" w:hAnsi="Times New Roman" w:cs="Times New Roman"/>
          <w:sz w:val="24"/>
          <w:szCs w:val="24"/>
        </w:rPr>
      </w:pPr>
      <w:r w:rsidRPr="00FE61A1">
        <w:rPr>
          <w:rFonts w:ascii="Times New Roman" w:eastAsia="Times New Roman" w:hAnsi="Times New Roman" w:cs="Times New Roman"/>
          <w:noProof/>
          <w:sz w:val="24"/>
          <w:szCs w:val="24"/>
        </w:rPr>
        <w:drawing>
          <wp:inline distT="0" distB="0" distL="0" distR="0" wp14:anchorId="21FE0E77" wp14:editId="2A7DB12D">
            <wp:extent cx="5439029" cy="3054350"/>
            <wp:effectExtent l="19050" t="0" r="9271"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har_vs_india_production.png"/>
                    <pic:cNvPicPr/>
                  </pic:nvPicPr>
                  <pic:blipFill>
                    <a:blip r:embed="rId8" cstate="print"/>
                    <a:srcRect t="6500"/>
                    <a:stretch>
                      <a:fillRect/>
                    </a:stretch>
                  </pic:blipFill>
                  <pic:spPr>
                    <a:xfrm>
                      <a:off x="0" y="0"/>
                      <a:ext cx="5441107" cy="3055517"/>
                    </a:xfrm>
                    <a:prstGeom prst="rect">
                      <a:avLst/>
                    </a:prstGeom>
                  </pic:spPr>
                </pic:pic>
              </a:graphicData>
            </a:graphic>
          </wp:inline>
        </w:drawing>
      </w:r>
    </w:p>
    <w:p w14:paraId="52F2D056" w14:textId="77777777" w:rsidR="00FE61A1" w:rsidRDefault="00E94871" w:rsidP="00E94871">
      <w:pPr>
        <w:spacing w:after="120"/>
        <w:jc w:val="center"/>
        <w:rPr>
          <w:rFonts w:ascii="Times New Roman" w:eastAsia="Times New Roman" w:hAnsi="Times New Roman" w:cs="Times New Roman"/>
          <w:b/>
          <w:sz w:val="24"/>
          <w:szCs w:val="24"/>
        </w:rPr>
      </w:pPr>
      <w:r w:rsidRPr="00E94871">
        <w:rPr>
          <w:rFonts w:ascii="Times New Roman" w:eastAsia="Times New Roman" w:hAnsi="Times New Roman" w:cs="Times New Roman"/>
          <w:b/>
          <w:sz w:val="24"/>
          <w:szCs w:val="24"/>
        </w:rPr>
        <w:lastRenderedPageBreak/>
        <w:t>Figure 2.  Turmeric Production</w:t>
      </w:r>
      <w:r w:rsidR="00F71916">
        <w:rPr>
          <w:rFonts w:ascii="Times New Roman" w:eastAsia="Times New Roman" w:hAnsi="Times New Roman" w:cs="Times New Roman"/>
          <w:b/>
          <w:sz w:val="24"/>
          <w:szCs w:val="24"/>
        </w:rPr>
        <w:t xml:space="preserve"> volumes in Bihar compared to all</w:t>
      </w:r>
      <w:r w:rsidRPr="00E94871">
        <w:rPr>
          <w:rFonts w:ascii="Times New Roman" w:eastAsia="Times New Roman" w:hAnsi="Times New Roman" w:cs="Times New Roman"/>
          <w:b/>
          <w:sz w:val="24"/>
          <w:szCs w:val="24"/>
        </w:rPr>
        <w:t xml:space="preserve"> India (2011-2025)</w:t>
      </w:r>
    </w:p>
    <w:p w14:paraId="482F5639" w14:textId="77777777" w:rsidR="000632D5" w:rsidRDefault="000632D5" w:rsidP="000632D5">
      <w:pPr>
        <w:spacing w:after="120"/>
        <w:jc w:val="both"/>
        <w:rPr>
          <w:rFonts w:ascii="Times New Roman" w:eastAsia="Times New Roman" w:hAnsi="Times New Roman" w:cs="Times New Roman"/>
          <w:i/>
          <w:sz w:val="24"/>
          <w:szCs w:val="24"/>
        </w:rPr>
      </w:pPr>
      <w:r w:rsidRPr="002E172C">
        <w:rPr>
          <w:rFonts w:ascii="Times New Roman" w:eastAsia="Times New Roman" w:hAnsi="Times New Roman" w:cs="Times New Roman"/>
          <w:i/>
          <w:sz w:val="24"/>
          <w:szCs w:val="24"/>
        </w:rPr>
        <w:t xml:space="preserve">Source: </w:t>
      </w:r>
      <w:r>
        <w:rPr>
          <w:rFonts w:ascii="Times New Roman" w:eastAsia="Times New Roman" w:hAnsi="Times New Roman" w:cs="Times New Roman"/>
          <w:sz w:val="24"/>
          <w:szCs w:val="24"/>
        </w:rPr>
        <w:t xml:space="preserve">Bihar production figures sourced from </w:t>
      </w:r>
      <w:proofErr w:type="spellStart"/>
      <w:r>
        <w:rPr>
          <w:rFonts w:ascii="Times New Roman" w:eastAsia="Times New Roman" w:hAnsi="Times New Roman" w:cs="Times New Roman"/>
          <w:sz w:val="24"/>
          <w:szCs w:val="24"/>
        </w:rPr>
        <w:t>IndiaStat’s</w:t>
      </w:r>
      <w:proofErr w:type="spellEnd"/>
      <w:r w:rsidR="002B038E">
        <w:rPr>
          <w:rFonts w:ascii="Times New Roman" w:eastAsia="Times New Roman" w:hAnsi="Times New Roman" w:cs="Times New Roman"/>
          <w:sz w:val="24"/>
          <w:szCs w:val="24"/>
        </w:rPr>
        <w:t xml:space="preserve"> </w:t>
      </w:r>
      <w:r w:rsidRPr="002E172C">
        <w:rPr>
          <w:rFonts w:ascii="Times New Roman" w:eastAsia="Times New Roman" w:hAnsi="Times New Roman" w:cs="Times New Roman"/>
          <w:i/>
          <w:sz w:val="24"/>
          <w:szCs w:val="24"/>
        </w:rPr>
        <w:t>Area, Production and Productiv</w:t>
      </w:r>
      <w:r>
        <w:rPr>
          <w:rFonts w:ascii="Times New Roman" w:eastAsia="Times New Roman" w:hAnsi="Times New Roman" w:cs="Times New Roman"/>
          <w:i/>
          <w:sz w:val="24"/>
          <w:szCs w:val="24"/>
        </w:rPr>
        <w:t xml:space="preserve">ity of Turmeric in Bihar; </w:t>
      </w:r>
      <w:r>
        <w:rPr>
          <w:rFonts w:ascii="Times New Roman" w:eastAsia="Times New Roman" w:hAnsi="Times New Roman" w:cs="Times New Roman"/>
          <w:sz w:val="24"/>
          <w:szCs w:val="24"/>
        </w:rPr>
        <w:t xml:space="preserve">National production figures </w:t>
      </w:r>
      <w:r w:rsidR="00B000EC">
        <w:rPr>
          <w:rFonts w:ascii="Times New Roman" w:eastAsia="Times New Roman" w:hAnsi="Times New Roman" w:cs="Times New Roman"/>
          <w:sz w:val="24"/>
          <w:szCs w:val="24"/>
        </w:rPr>
        <w:t xml:space="preserve">sourced from </w:t>
      </w:r>
      <w:proofErr w:type="spellStart"/>
      <w:r w:rsidRPr="002E172C">
        <w:rPr>
          <w:rFonts w:ascii="Times New Roman" w:eastAsia="Times New Roman" w:hAnsi="Times New Roman" w:cs="Times New Roman"/>
          <w:sz w:val="24"/>
          <w:szCs w:val="24"/>
        </w:rPr>
        <w:t>India</w:t>
      </w:r>
      <w:r w:rsidR="00B000EC">
        <w:rPr>
          <w:rFonts w:ascii="Times New Roman" w:eastAsia="Times New Roman" w:hAnsi="Times New Roman" w:cs="Times New Roman"/>
          <w:sz w:val="24"/>
          <w:szCs w:val="24"/>
        </w:rPr>
        <w:t>Stats’s</w:t>
      </w:r>
      <w:proofErr w:type="spellEnd"/>
      <w:r w:rsidR="002B038E">
        <w:rPr>
          <w:rFonts w:ascii="Times New Roman" w:eastAsia="Times New Roman" w:hAnsi="Times New Roman" w:cs="Times New Roman"/>
          <w:sz w:val="24"/>
          <w:szCs w:val="24"/>
        </w:rPr>
        <w:t xml:space="preserve"> </w:t>
      </w:r>
      <w:r w:rsidRPr="002E172C">
        <w:rPr>
          <w:rFonts w:ascii="Times New Roman" w:eastAsia="Times New Roman" w:hAnsi="Times New Roman" w:cs="Times New Roman"/>
          <w:i/>
          <w:sz w:val="24"/>
          <w:szCs w:val="24"/>
        </w:rPr>
        <w:t>Area, Production and P</w:t>
      </w:r>
      <w:r>
        <w:rPr>
          <w:rFonts w:ascii="Times New Roman" w:eastAsia="Times New Roman" w:hAnsi="Times New Roman" w:cs="Times New Roman"/>
          <w:i/>
          <w:sz w:val="24"/>
          <w:szCs w:val="24"/>
        </w:rPr>
        <w:t>roductivity of Turmeric in India</w:t>
      </w:r>
      <w:r w:rsidR="00B000EC">
        <w:rPr>
          <w:rFonts w:ascii="Times New Roman" w:eastAsia="Times New Roman" w:hAnsi="Times New Roman" w:cs="Times New Roman"/>
          <w:i/>
          <w:sz w:val="24"/>
          <w:szCs w:val="24"/>
        </w:rPr>
        <w:t>.</w:t>
      </w:r>
    </w:p>
    <w:p w14:paraId="5B0BA086" w14:textId="77777777" w:rsidR="000632D5" w:rsidRPr="000632D5" w:rsidRDefault="000632D5" w:rsidP="000632D5">
      <w:pPr>
        <w:spacing w:after="120"/>
        <w:jc w:val="both"/>
        <w:rPr>
          <w:rFonts w:ascii="Times New Roman" w:eastAsia="Times New Roman" w:hAnsi="Times New Roman" w:cs="Times New Roman"/>
          <w:i/>
          <w:sz w:val="8"/>
          <w:szCs w:val="24"/>
        </w:rPr>
      </w:pPr>
    </w:p>
    <w:p w14:paraId="681A0A05" w14:textId="77777777" w:rsidR="002A0805" w:rsidRDefault="002A0805" w:rsidP="00A34FCF">
      <w:pPr>
        <w:spacing w:after="120"/>
        <w:ind w:firstLine="720"/>
        <w:jc w:val="both"/>
        <w:rPr>
          <w:rFonts w:ascii="Times New Roman" w:eastAsia="Times New Roman" w:hAnsi="Times New Roman" w:cs="Times New Roman"/>
          <w:sz w:val="24"/>
          <w:szCs w:val="24"/>
        </w:rPr>
      </w:pPr>
      <w:r w:rsidRPr="002A0805">
        <w:rPr>
          <w:rFonts w:ascii="Times New Roman" w:eastAsia="Times New Roman" w:hAnsi="Times New Roman" w:cs="Times New Roman"/>
          <w:sz w:val="24"/>
          <w:szCs w:val="24"/>
        </w:rPr>
        <w:t>Produc</w:t>
      </w:r>
      <w:r>
        <w:rPr>
          <w:rFonts w:ascii="Times New Roman" w:eastAsia="Times New Roman" w:hAnsi="Times New Roman" w:cs="Times New Roman"/>
          <w:sz w:val="24"/>
          <w:szCs w:val="24"/>
        </w:rPr>
        <w:t xml:space="preserve">tion volumes in Bihar have shown minimal change over the period, remaining around 3,000 metric </w:t>
      </w:r>
      <w:proofErr w:type="spellStart"/>
      <w:r>
        <w:rPr>
          <w:rFonts w:ascii="Times New Roman" w:eastAsia="Times New Roman" w:hAnsi="Times New Roman" w:cs="Times New Roman"/>
          <w:sz w:val="24"/>
          <w:szCs w:val="24"/>
        </w:rPr>
        <w:t>tonnes</w:t>
      </w:r>
      <w:proofErr w:type="spellEnd"/>
      <w:r>
        <w:rPr>
          <w:rFonts w:ascii="Times New Roman" w:eastAsia="Times New Roman" w:hAnsi="Times New Roman" w:cs="Times New Roman"/>
          <w:sz w:val="24"/>
          <w:szCs w:val="24"/>
        </w:rPr>
        <w:t>. In contrast, India’s national turmeric production displays robust expansion</w:t>
      </w:r>
      <w:r w:rsidR="00BE2CD3">
        <w:rPr>
          <w:rFonts w:ascii="Times New Roman" w:eastAsia="Times New Roman" w:hAnsi="Times New Roman" w:cs="Times New Roman"/>
          <w:sz w:val="24"/>
          <w:szCs w:val="24"/>
        </w:rPr>
        <w:t>, particularly driven by states like Telangana, Andhra Pradesh, and Maharashtra. This divergence suggests that Bihar has not benefited from the technological and infrastructural advancements visible in leading turmeric producing states.</w:t>
      </w:r>
    </w:p>
    <w:p w14:paraId="49FF5DBF" w14:textId="77777777" w:rsidR="00BE2CD3" w:rsidRDefault="00BE2CD3" w:rsidP="00BE2CD3">
      <w:pPr>
        <w:spacing w:after="0"/>
        <w:jc w:val="both"/>
        <w:rPr>
          <w:rFonts w:ascii="Times New Roman" w:eastAsia="Times New Roman" w:hAnsi="Times New Roman" w:cs="Times New Roman"/>
          <w:sz w:val="24"/>
          <w:szCs w:val="24"/>
        </w:rPr>
      </w:pPr>
      <w:r w:rsidRPr="00BE2CD3">
        <w:rPr>
          <w:rFonts w:ascii="Times New Roman" w:eastAsia="Times New Roman" w:hAnsi="Times New Roman" w:cs="Times New Roman"/>
          <w:noProof/>
          <w:sz w:val="24"/>
          <w:szCs w:val="24"/>
        </w:rPr>
        <w:drawing>
          <wp:inline distT="0" distB="0" distL="0" distR="0" wp14:anchorId="3302E78C" wp14:editId="1179C00A">
            <wp:extent cx="5486400" cy="267335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har_vs_india_productivity.png"/>
                    <pic:cNvPicPr/>
                  </pic:nvPicPr>
                  <pic:blipFill>
                    <a:blip r:embed="rId9" cstate="print"/>
                    <a:srcRect t="6750"/>
                    <a:stretch>
                      <a:fillRect/>
                    </a:stretch>
                  </pic:blipFill>
                  <pic:spPr>
                    <a:xfrm>
                      <a:off x="0" y="0"/>
                      <a:ext cx="5486400" cy="2673350"/>
                    </a:xfrm>
                    <a:prstGeom prst="rect">
                      <a:avLst/>
                    </a:prstGeom>
                  </pic:spPr>
                </pic:pic>
              </a:graphicData>
            </a:graphic>
          </wp:inline>
        </w:drawing>
      </w:r>
    </w:p>
    <w:p w14:paraId="64BC52DC" w14:textId="77777777" w:rsidR="00BE2CD3" w:rsidRDefault="00BE2CD3" w:rsidP="00BE2CD3">
      <w:pPr>
        <w:spacing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r w:rsidR="00F71916">
        <w:rPr>
          <w:rFonts w:ascii="Times New Roman" w:eastAsia="Times New Roman" w:hAnsi="Times New Roman" w:cs="Times New Roman"/>
          <w:b/>
          <w:sz w:val="24"/>
          <w:szCs w:val="24"/>
        </w:rPr>
        <w:t xml:space="preserve">3. </w:t>
      </w:r>
      <w:r w:rsidRPr="00BE2CD3">
        <w:rPr>
          <w:rFonts w:ascii="Times New Roman" w:eastAsia="Times New Roman" w:hAnsi="Times New Roman" w:cs="Times New Roman"/>
          <w:b/>
          <w:sz w:val="24"/>
          <w:szCs w:val="24"/>
        </w:rPr>
        <w:t>Productivity</w:t>
      </w:r>
      <w:r w:rsidR="00F71916">
        <w:rPr>
          <w:rFonts w:ascii="Times New Roman" w:eastAsia="Times New Roman" w:hAnsi="Times New Roman" w:cs="Times New Roman"/>
          <w:b/>
          <w:sz w:val="24"/>
          <w:szCs w:val="24"/>
        </w:rPr>
        <w:t xml:space="preserve"> of turmeric</w:t>
      </w:r>
      <w:r w:rsidRPr="00BE2CD3">
        <w:rPr>
          <w:rFonts w:ascii="Times New Roman" w:eastAsia="Times New Roman" w:hAnsi="Times New Roman" w:cs="Times New Roman"/>
          <w:b/>
          <w:sz w:val="24"/>
          <w:szCs w:val="24"/>
        </w:rPr>
        <w:t xml:space="preserve"> in Bihar </w:t>
      </w:r>
      <w:r w:rsidR="00F71916">
        <w:rPr>
          <w:rFonts w:ascii="Times New Roman" w:eastAsia="Times New Roman" w:hAnsi="Times New Roman" w:cs="Times New Roman"/>
          <w:b/>
          <w:sz w:val="24"/>
          <w:szCs w:val="24"/>
        </w:rPr>
        <w:t>versus all</w:t>
      </w:r>
      <w:r w:rsidRPr="00BE2CD3">
        <w:rPr>
          <w:rFonts w:ascii="Times New Roman" w:eastAsia="Times New Roman" w:hAnsi="Times New Roman" w:cs="Times New Roman"/>
          <w:b/>
          <w:sz w:val="24"/>
          <w:szCs w:val="24"/>
        </w:rPr>
        <w:t xml:space="preserve"> India </w:t>
      </w:r>
      <w:r w:rsidR="00F71916">
        <w:rPr>
          <w:rFonts w:ascii="Times New Roman" w:eastAsia="Times New Roman" w:hAnsi="Times New Roman" w:cs="Times New Roman"/>
          <w:b/>
          <w:sz w:val="24"/>
          <w:szCs w:val="24"/>
        </w:rPr>
        <w:t xml:space="preserve">averages </w:t>
      </w:r>
      <w:r w:rsidRPr="00BE2CD3">
        <w:rPr>
          <w:rFonts w:ascii="Times New Roman" w:eastAsia="Times New Roman" w:hAnsi="Times New Roman" w:cs="Times New Roman"/>
          <w:b/>
          <w:sz w:val="24"/>
          <w:szCs w:val="24"/>
        </w:rPr>
        <w:t>(2011-2025)</w:t>
      </w:r>
    </w:p>
    <w:p w14:paraId="27C3A009" w14:textId="77777777" w:rsidR="0049110E" w:rsidRPr="0049110E" w:rsidRDefault="0049110E" w:rsidP="0049110E">
      <w:pPr>
        <w:spacing w:after="120"/>
        <w:jc w:val="both"/>
        <w:rPr>
          <w:rFonts w:ascii="Times New Roman" w:eastAsia="Times New Roman" w:hAnsi="Times New Roman" w:cs="Times New Roman"/>
          <w:sz w:val="24"/>
          <w:szCs w:val="24"/>
        </w:rPr>
      </w:pPr>
      <w:r w:rsidRPr="002E172C">
        <w:rPr>
          <w:rFonts w:ascii="Times New Roman" w:eastAsia="Times New Roman" w:hAnsi="Times New Roman" w:cs="Times New Roman"/>
          <w:i/>
          <w:sz w:val="24"/>
          <w:szCs w:val="24"/>
        </w:rPr>
        <w:t xml:space="preserve">Source: </w:t>
      </w:r>
      <w:r w:rsidRPr="007C0A68">
        <w:rPr>
          <w:rFonts w:ascii="Times New Roman" w:eastAsia="Times New Roman" w:hAnsi="Times New Roman" w:cs="Times New Roman"/>
          <w:i/>
          <w:sz w:val="24"/>
          <w:szCs w:val="24"/>
        </w:rPr>
        <w:t>Bihar yield</w:t>
      </w:r>
      <w:r>
        <w:rPr>
          <w:rFonts w:ascii="Times New Roman" w:eastAsia="Times New Roman" w:hAnsi="Times New Roman" w:cs="Times New Roman"/>
          <w:sz w:val="24"/>
          <w:szCs w:val="24"/>
        </w:rPr>
        <w:t xml:space="preserve"> data sourced from </w:t>
      </w:r>
      <w:proofErr w:type="spellStart"/>
      <w:r>
        <w:rPr>
          <w:rFonts w:ascii="Times New Roman" w:eastAsia="Times New Roman" w:hAnsi="Times New Roman" w:cs="Times New Roman"/>
          <w:sz w:val="24"/>
          <w:szCs w:val="24"/>
        </w:rPr>
        <w:t>IndiaStats’s</w:t>
      </w:r>
      <w:proofErr w:type="spellEnd"/>
      <w:r>
        <w:rPr>
          <w:rFonts w:ascii="Times New Roman" w:eastAsia="Times New Roman" w:hAnsi="Times New Roman" w:cs="Times New Roman"/>
          <w:sz w:val="24"/>
          <w:szCs w:val="24"/>
        </w:rPr>
        <w:t xml:space="preserve"> Bihar dataset on turmeric</w:t>
      </w:r>
      <w:r w:rsidR="00334D6E">
        <w:rPr>
          <w:rFonts w:ascii="Times New Roman" w:eastAsia="Times New Roman" w:hAnsi="Times New Roman" w:cs="Times New Roman"/>
          <w:sz w:val="24"/>
          <w:szCs w:val="24"/>
        </w:rPr>
        <w:t xml:space="preserve">; </w:t>
      </w:r>
      <w:r w:rsidRPr="007C0A68">
        <w:rPr>
          <w:rFonts w:ascii="Times New Roman" w:eastAsia="Times New Roman" w:hAnsi="Times New Roman" w:cs="Times New Roman"/>
          <w:i/>
          <w:sz w:val="24"/>
          <w:szCs w:val="24"/>
        </w:rPr>
        <w:t xml:space="preserve">India wide productivity data </w:t>
      </w:r>
      <w:r>
        <w:rPr>
          <w:rFonts w:ascii="Times New Roman" w:eastAsia="Times New Roman" w:hAnsi="Times New Roman" w:cs="Times New Roman"/>
          <w:sz w:val="24"/>
          <w:szCs w:val="24"/>
        </w:rPr>
        <w:t xml:space="preserve">sourced from </w:t>
      </w:r>
      <w:proofErr w:type="spellStart"/>
      <w:r>
        <w:rPr>
          <w:rFonts w:ascii="Times New Roman" w:eastAsia="Times New Roman" w:hAnsi="Times New Roman" w:cs="Times New Roman"/>
          <w:sz w:val="24"/>
          <w:szCs w:val="24"/>
        </w:rPr>
        <w:t>IndiaStat’s</w:t>
      </w:r>
      <w:proofErr w:type="spellEnd"/>
      <w:r>
        <w:rPr>
          <w:rFonts w:ascii="Times New Roman" w:eastAsia="Times New Roman" w:hAnsi="Times New Roman" w:cs="Times New Roman"/>
          <w:sz w:val="24"/>
          <w:szCs w:val="24"/>
        </w:rPr>
        <w:t xml:space="preserve"> India dataset</w:t>
      </w:r>
    </w:p>
    <w:p w14:paraId="16DF3225" w14:textId="77777777" w:rsidR="00BE2CD3" w:rsidRDefault="00BE2CD3" w:rsidP="00A34FCF">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Bihar consistently records around 1.0 metric </w:t>
      </w:r>
      <w:proofErr w:type="spellStart"/>
      <w:r>
        <w:rPr>
          <w:rFonts w:ascii="Times New Roman" w:eastAsia="Times New Roman" w:hAnsi="Times New Roman" w:cs="Times New Roman"/>
          <w:sz w:val="24"/>
          <w:szCs w:val="24"/>
        </w:rPr>
        <w:t>tonne</w:t>
      </w:r>
      <w:proofErr w:type="spellEnd"/>
      <w:r>
        <w:rPr>
          <w:rFonts w:ascii="Times New Roman" w:eastAsia="Times New Roman" w:hAnsi="Times New Roman" w:cs="Times New Roman"/>
          <w:sz w:val="24"/>
          <w:szCs w:val="24"/>
        </w:rPr>
        <w:t xml:space="preserve"> per hectare, significantly below the national average of</w:t>
      </w:r>
      <w:r w:rsidR="00F71916">
        <w:rPr>
          <w:rFonts w:ascii="Times New Roman" w:eastAsia="Times New Roman" w:hAnsi="Times New Roman" w:cs="Times New Roman"/>
          <w:sz w:val="24"/>
          <w:szCs w:val="24"/>
        </w:rPr>
        <w:t xml:space="preserve"> 3.5-5.5. MT/ha. This wide gap underscores systematic challenges in Bihar’s turmeric sector such as poor adoption of high-yielding varieties, lack of irrigation infrastructure, and minimal use of scientific agronomic practices.</w:t>
      </w:r>
    </w:p>
    <w:p w14:paraId="0B9363C0" w14:textId="77777777" w:rsidR="00FC64A1" w:rsidRPr="00A34FCF" w:rsidRDefault="00B122EB" w:rsidP="00F71916">
      <w:pPr>
        <w:spacing w:after="120"/>
        <w:jc w:val="both"/>
        <w:rPr>
          <w:rFonts w:ascii="Times New Roman" w:eastAsia="Times New Roman" w:hAnsi="Times New Roman" w:cs="Times New Roman"/>
          <w:b/>
          <w:sz w:val="28"/>
          <w:szCs w:val="28"/>
        </w:rPr>
      </w:pPr>
      <w:r w:rsidRPr="00A34FCF">
        <w:rPr>
          <w:rFonts w:ascii="Times New Roman" w:eastAsia="Times New Roman" w:hAnsi="Times New Roman" w:cs="Times New Roman"/>
          <w:b/>
          <w:sz w:val="28"/>
          <w:szCs w:val="28"/>
        </w:rPr>
        <w:t>Value of Output and Regional Contribution (2011-2022)</w:t>
      </w:r>
    </w:p>
    <w:p w14:paraId="306679F8" w14:textId="77777777" w:rsidR="00B122EB" w:rsidRDefault="00B122EB" w:rsidP="00A34FCF">
      <w:pPr>
        <w:spacing w:after="120"/>
        <w:ind w:firstLine="720"/>
        <w:jc w:val="both"/>
        <w:rPr>
          <w:rFonts w:ascii="Times New Roman" w:eastAsia="Times New Roman" w:hAnsi="Times New Roman" w:cs="Times New Roman"/>
          <w:sz w:val="24"/>
          <w:szCs w:val="24"/>
        </w:rPr>
      </w:pPr>
      <w:r w:rsidRPr="00B122EB">
        <w:rPr>
          <w:rFonts w:ascii="Times New Roman" w:eastAsia="Times New Roman" w:hAnsi="Times New Roman" w:cs="Times New Roman"/>
          <w:sz w:val="24"/>
          <w:szCs w:val="24"/>
        </w:rPr>
        <w:t>The value of output from turmeric cultivation is a critical indicator of its economic contribution at both state and national levels</w:t>
      </w:r>
      <w:r>
        <w:rPr>
          <w:rFonts w:ascii="Times New Roman" w:eastAsia="Times New Roman" w:hAnsi="Times New Roman" w:cs="Times New Roman"/>
          <w:sz w:val="24"/>
          <w:szCs w:val="24"/>
        </w:rPr>
        <w:t>. Between 2011 and 2022, India witnessed a steady rise in the gross value of turmeric output, particularly at current prices, reflecting the effects of inflation, rising market demand, and expansion in cultivated areas across major producing states. However, Bihar’s contribution to this national growth has remained stagnant, particularly when examined at constant 2011-12 prices, which offer a clearer picture or real growth excluding inflationary effects.</w:t>
      </w:r>
    </w:p>
    <w:p w14:paraId="6661E1EE" w14:textId="77777777" w:rsidR="00B122EB" w:rsidRDefault="00B122EB" w:rsidP="00F71916">
      <w:pPr>
        <w:spacing w:after="120"/>
        <w:jc w:val="both"/>
        <w:rPr>
          <w:rFonts w:ascii="Times New Roman" w:eastAsia="Times New Roman" w:hAnsi="Times New Roman" w:cs="Times New Roman"/>
          <w:sz w:val="24"/>
          <w:szCs w:val="24"/>
        </w:rPr>
      </w:pPr>
      <w:r w:rsidRPr="00B122EB">
        <w:rPr>
          <w:rFonts w:ascii="Times New Roman" w:eastAsia="Times New Roman" w:hAnsi="Times New Roman" w:cs="Times New Roman"/>
          <w:noProof/>
          <w:sz w:val="24"/>
          <w:szCs w:val="24"/>
        </w:rPr>
        <w:lastRenderedPageBreak/>
        <w:drawing>
          <wp:inline distT="0" distB="0" distL="0" distR="0" wp14:anchorId="06C8F71F" wp14:editId="66BD13EC">
            <wp:extent cx="5479998" cy="2882900"/>
            <wp:effectExtent l="19050" t="0" r="6402"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_current_prices.png"/>
                    <pic:cNvPicPr/>
                  </pic:nvPicPr>
                  <pic:blipFill>
                    <a:blip r:embed="rId10"/>
                    <a:srcRect t="6250"/>
                    <a:stretch>
                      <a:fillRect/>
                    </a:stretch>
                  </pic:blipFill>
                  <pic:spPr>
                    <a:xfrm>
                      <a:off x="0" y="0"/>
                      <a:ext cx="5483826" cy="2884914"/>
                    </a:xfrm>
                    <a:prstGeom prst="rect">
                      <a:avLst/>
                    </a:prstGeom>
                  </pic:spPr>
                </pic:pic>
              </a:graphicData>
            </a:graphic>
          </wp:inline>
        </w:drawing>
      </w:r>
    </w:p>
    <w:p w14:paraId="54254233" w14:textId="77777777" w:rsidR="00957DE6" w:rsidRDefault="00957DE6" w:rsidP="006A6FD2">
      <w:pPr>
        <w:spacing w:after="120"/>
        <w:jc w:val="center"/>
        <w:rPr>
          <w:rFonts w:ascii="Times New Roman" w:eastAsia="Times New Roman" w:hAnsi="Times New Roman" w:cs="Times New Roman"/>
          <w:b/>
          <w:sz w:val="24"/>
          <w:szCs w:val="24"/>
        </w:rPr>
      </w:pPr>
      <w:r w:rsidRPr="00957DE6">
        <w:rPr>
          <w:rFonts w:ascii="Times New Roman" w:eastAsia="Times New Roman" w:hAnsi="Times New Roman" w:cs="Times New Roman"/>
          <w:b/>
          <w:sz w:val="24"/>
          <w:szCs w:val="24"/>
        </w:rPr>
        <w:t>Figure 4. Value of Output from turmeric at Current Prices in Bihar and India (2011-2022)</w:t>
      </w:r>
    </w:p>
    <w:p w14:paraId="34697718" w14:textId="77777777" w:rsidR="00957DE6" w:rsidRDefault="00957DE6" w:rsidP="00F71916">
      <w:pPr>
        <w:spacing w:after="120"/>
        <w:jc w:val="both"/>
        <w:rPr>
          <w:rFonts w:ascii="Times New Roman" w:eastAsia="Times New Roman" w:hAnsi="Times New Roman" w:cs="Times New Roman"/>
          <w:i/>
          <w:sz w:val="24"/>
          <w:szCs w:val="24"/>
        </w:rPr>
      </w:pPr>
      <w:r w:rsidRPr="00403705">
        <w:rPr>
          <w:rFonts w:ascii="Times New Roman" w:eastAsia="Times New Roman" w:hAnsi="Times New Roman" w:cs="Times New Roman"/>
          <w:i/>
          <w:sz w:val="24"/>
          <w:szCs w:val="24"/>
        </w:rPr>
        <w:t>Source:</w:t>
      </w:r>
      <w:r w:rsidR="002B038E">
        <w:rPr>
          <w:rFonts w:ascii="Times New Roman" w:eastAsia="Times New Roman" w:hAnsi="Times New Roman" w:cs="Times New Roman"/>
          <w:i/>
          <w:sz w:val="24"/>
          <w:szCs w:val="24"/>
        </w:rPr>
        <w:t xml:space="preserve"> </w:t>
      </w:r>
      <w:proofErr w:type="spellStart"/>
      <w:r w:rsidR="00403705" w:rsidRPr="007C0A68">
        <w:rPr>
          <w:rFonts w:ascii="Times New Roman" w:eastAsia="Times New Roman" w:hAnsi="Times New Roman" w:cs="Times New Roman"/>
          <w:sz w:val="24"/>
          <w:szCs w:val="24"/>
        </w:rPr>
        <w:t>IndiaStat</w:t>
      </w:r>
      <w:proofErr w:type="spellEnd"/>
      <w:r w:rsidR="00403705" w:rsidRPr="007C0A68">
        <w:rPr>
          <w:rFonts w:ascii="Times New Roman" w:eastAsia="Times New Roman" w:hAnsi="Times New Roman" w:cs="Times New Roman"/>
          <w:sz w:val="24"/>
          <w:szCs w:val="24"/>
        </w:rPr>
        <w:t xml:space="preserve"> (2024).</w:t>
      </w:r>
      <w:r w:rsidR="00403705" w:rsidRPr="007C0A68">
        <w:rPr>
          <w:rFonts w:ascii="Times New Roman" w:eastAsia="Times New Roman" w:hAnsi="Times New Roman" w:cs="Times New Roman"/>
          <w:i/>
          <w:sz w:val="24"/>
          <w:szCs w:val="24"/>
        </w:rPr>
        <w:t>Value of output from turmeric in India and Bihar (2011-2022)</w:t>
      </w:r>
      <w:r w:rsidR="007C0A68">
        <w:rPr>
          <w:rFonts w:ascii="Times New Roman" w:eastAsia="Times New Roman" w:hAnsi="Times New Roman" w:cs="Times New Roman"/>
          <w:i/>
          <w:sz w:val="24"/>
          <w:szCs w:val="24"/>
        </w:rPr>
        <w:t>.</w:t>
      </w:r>
    </w:p>
    <w:p w14:paraId="4D0AA205" w14:textId="77777777" w:rsidR="00957DE6" w:rsidRDefault="00957DE6" w:rsidP="00A34FCF">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figure illustrates that while India’s value of turmeric output has steadily increased over the years, peaking in 2021-22, Bihar shows only marginal improvement. The apparent increase at current prices in Bihar is largely a reflection of inflation rather than expansion in production or productivity.</w:t>
      </w:r>
    </w:p>
    <w:p w14:paraId="2BF66C8A" w14:textId="77777777" w:rsidR="00957DE6" w:rsidRDefault="00F61481" w:rsidP="00F71916">
      <w:pPr>
        <w:spacing w:after="120"/>
        <w:jc w:val="both"/>
        <w:rPr>
          <w:rFonts w:ascii="Times New Roman" w:eastAsia="Times New Roman" w:hAnsi="Times New Roman" w:cs="Times New Roman"/>
          <w:sz w:val="24"/>
          <w:szCs w:val="24"/>
        </w:rPr>
      </w:pPr>
      <w:r w:rsidRPr="00F61481">
        <w:rPr>
          <w:rFonts w:ascii="Times New Roman" w:eastAsia="Times New Roman" w:hAnsi="Times New Roman" w:cs="Times New Roman"/>
          <w:noProof/>
          <w:sz w:val="24"/>
          <w:szCs w:val="24"/>
        </w:rPr>
        <w:drawing>
          <wp:inline distT="0" distB="0" distL="0" distR="0" wp14:anchorId="7EB23B01" wp14:editId="168E9E09">
            <wp:extent cx="5480915" cy="2876550"/>
            <wp:effectExtent l="19050" t="0" r="548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_constant_prices.png"/>
                    <pic:cNvPicPr/>
                  </pic:nvPicPr>
                  <pic:blipFill>
                    <a:blip r:embed="rId11" cstate="print"/>
                    <a:srcRect t="6250"/>
                    <a:stretch>
                      <a:fillRect/>
                    </a:stretch>
                  </pic:blipFill>
                  <pic:spPr>
                    <a:xfrm>
                      <a:off x="0" y="0"/>
                      <a:ext cx="5486400" cy="2879429"/>
                    </a:xfrm>
                    <a:prstGeom prst="rect">
                      <a:avLst/>
                    </a:prstGeom>
                  </pic:spPr>
                </pic:pic>
              </a:graphicData>
            </a:graphic>
          </wp:inline>
        </w:drawing>
      </w:r>
    </w:p>
    <w:p w14:paraId="27AEB1FE" w14:textId="77777777" w:rsidR="00F61481" w:rsidRPr="006A6FD2" w:rsidRDefault="00F61481" w:rsidP="006A6FD2">
      <w:pPr>
        <w:spacing w:after="120"/>
        <w:jc w:val="center"/>
        <w:rPr>
          <w:rFonts w:ascii="Times New Roman" w:eastAsia="Times New Roman" w:hAnsi="Times New Roman" w:cs="Times New Roman"/>
          <w:b/>
          <w:sz w:val="24"/>
          <w:szCs w:val="24"/>
        </w:rPr>
      </w:pPr>
      <w:r w:rsidRPr="006A6FD2">
        <w:rPr>
          <w:rFonts w:ascii="Times New Roman" w:eastAsia="Times New Roman" w:hAnsi="Times New Roman" w:cs="Times New Roman"/>
          <w:b/>
          <w:sz w:val="24"/>
          <w:szCs w:val="24"/>
        </w:rPr>
        <w:t>Figure 5. Value of Output from Turmeric</w:t>
      </w:r>
      <w:r w:rsidR="006A6FD2">
        <w:rPr>
          <w:rFonts w:ascii="Times New Roman" w:eastAsia="Times New Roman" w:hAnsi="Times New Roman" w:cs="Times New Roman"/>
          <w:b/>
          <w:sz w:val="24"/>
          <w:szCs w:val="24"/>
        </w:rPr>
        <w:t xml:space="preserve"> at Constant Prices in India &amp;</w:t>
      </w:r>
      <w:r w:rsidRPr="006A6FD2">
        <w:rPr>
          <w:rFonts w:ascii="Times New Roman" w:eastAsia="Times New Roman" w:hAnsi="Times New Roman" w:cs="Times New Roman"/>
          <w:b/>
          <w:sz w:val="24"/>
          <w:szCs w:val="24"/>
        </w:rPr>
        <w:t xml:space="preserve"> Bihar (2011-2022)</w:t>
      </w:r>
    </w:p>
    <w:p w14:paraId="73EF182A" w14:textId="77777777" w:rsidR="007C0A68" w:rsidRDefault="007C0A68" w:rsidP="007C0A68">
      <w:pPr>
        <w:spacing w:after="120"/>
        <w:jc w:val="both"/>
        <w:rPr>
          <w:rFonts w:ascii="Times New Roman" w:eastAsia="Times New Roman" w:hAnsi="Times New Roman" w:cs="Times New Roman"/>
          <w:i/>
          <w:sz w:val="24"/>
          <w:szCs w:val="24"/>
        </w:rPr>
      </w:pPr>
      <w:r w:rsidRPr="00403705">
        <w:rPr>
          <w:rFonts w:ascii="Times New Roman" w:eastAsia="Times New Roman" w:hAnsi="Times New Roman" w:cs="Times New Roman"/>
          <w:i/>
          <w:sz w:val="24"/>
          <w:szCs w:val="24"/>
        </w:rPr>
        <w:t>Source:</w:t>
      </w:r>
      <w:r w:rsidR="002B038E">
        <w:rPr>
          <w:rFonts w:ascii="Times New Roman" w:eastAsia="Times New Roman" w:hAnsi="Times New Roman" w:cs="Times New Roman"/>
          <w:i/>
          <w:sz w:val="24"/>
          <w:szCs w:val="24"/>
        </w:rPr>
        <w:t xml:space="preserve"> </w:t>
      </w:r>
      <w:proofErr w:type="spellStart"/>
      <w:r w:rsidRPr="007C0A68">
        <w:rPr>
          <w:rFonts w:ascii="Times New Roman" w:eastAsia="Times New Roman" w:hAnsi="Times New Roman" w:cs="Times New Roman"/>
          <w:sz w:val="24"/>
          <w:szCs w:val="24"/>
        </w:rPr>
        <w:t>IndiaStat</w:t>
      </w:r>
      <w:proofErr w:type="spellEnd"/>
      <w:r w:rsidRPr="007C0A68">
        <w:rPr>
          <w:rFonts w:ascii="Times New Roman" w:eastAsia="Times New Roman" w:hAnsi="Times New Roman" w:cs="Times New Roman"/>
          <w:sz w:val="24"/>
          <w:szCs w:val="24"/>
        </w:rPr>
        <w:t xml:space="preserve"> (2024).</w:t>
      </w:r>
      <w:r w:rsidRPr="007C0A68">
        <w:rPr>
          <w:rFonts w:ascii="Times New Roman" w:eastAsia="Times New Roman" w:hAnsi="Times New Roman" w:cs="Times New Roman"/>
          <w:i/>
          <w:sz w:val="24"/>
          <w:szCs w:val="24"/>
        </w:rPr>
        <w:t>Value of output from turmeric in India and Bihar (2011-2022)</w:t>
      </w:r>
      <w:r>
        <w:rPr>
          <w:rFonts w:ascii="Times New Roman" w:eastAsia="Times New Roman" w:hAnsi="Times New Roman" w:cs="Times New Roman"/>
          <w:i/>
          <w:sz w:val="24"/>
          <w:szCs w:val="24"/>
        </w:rPr>
        <w:t>.</w:t>
      </w:r>
    </w:p>
    <w:p w14:paraId="367EFA9F" w14:textId="77777777" w:rsidR="00F61481" w:rsidRDefault="00F61481" w:rsidP="00A34FCF">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When adjusted for inflation, Bihar’s turmeric output value shows virtually no real growth. The output remained stagnant in the range of Rs. 2,400-Rs. 2,550 lakh over the entire period. This indicates that economic returns from turmeric cultivation in Bihar have not improved in real terms over the last decade.</w:t>
      </w:r>
    </w:p>
    <w:p w14:paraId="406166E0" w14:textId="77777777" w:rsidR="00957DE6" w:rsidRDefault="00F61481" w:rsidP="00A34FCF">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stagnant real output further reflects missed opportunities to align with national and global turmeric demand trends, which have surged due to the crop’s medicinal and culinary value. Bihar’s inability to capitalize in this growing market potential has resulted in its limited regional contribution to India’s turmeric economy.</w:t>
      </w:r>
    </w:p>
    <w:p w14:paraId="73B4734B" w14:textId="77777777" w:rsidR="00F61481" w:rsidRDefault="00F61481" w:rsidP="00A34FCF">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gap between nominal (current price) growth and real (constant price) stagnation highlights the need for strategic interventions in Bihar. Without structural changes, such as farmer training, investment in value chains and GI-based branding, the state will continue to contribute minimally to India’s expanding turmeric economy. </w:t>
      </w:r>
    </w:p>
    <w:p w14:paraId="6CB7EEDE" w14:textId="77777777" w:rsidR="007C0A68" w:rsidRPr="00A34FCF" w:rsidRDefault="0039542D" w:rsidP="00F71916">
      <w:pPr>
        <w:spacing w:after="120"/>
        <w:jc w:val="both"/>
        <w:rPr>
          <w:rFonts w:ascii="Times New Roman" w:eastAsia="Times New Roman" w:hAnsi="Times New Roman" w:cs="Times New Roman"/>
          <w:b/>
          <w:sz w:val="28"/>
          <w:szCs w:val="28"/>
        </w:rPr>
      </w:pPr>
      <w:r w:rsidRPr="00A34FCF">
        <w:rPr>
          <w:rFonts w:ascii="Times New Roman" w:eastAsia="Times New Roman" w:hAnsi="Times New Roman" w:cs="Times New Roman"/>
          <w:b/>
          <w:sz w:val="28"/>
          <w:szCs w:val="28"/>
        </w:rPr>
        <w:t xml:space="preserve">Retail </w:t>
      </w:r>
      <w:r w:rsidR="007C0A68" w:rsidRPr="00A34FCF">
        <w:rPr>
          <w:rFonts w:ascii="Times New Roman" w:eastAsia="Times New Roman" w:hAnsi="Times New Roman" w:cs="Times New Roman"/>
          <w:b/>
          <w:sz w:val="28"/>
          <w:szCs w:val="28"/>
        </w:rPr>
        <w:t>Price trends (2011-2023)</w:t>
      </w:r>
    </w:p>
    <w:p w14:paraId="6753A6C5" w14:textId="77777777" w:rsidR="00473D75" w:rsidRDefault="00473D75" w:rsidP="00A34FCF">
      <w:pPr>
        <w:spacing w:after="120"/>
        <w:ind w:firstLine="720"/>
        <w:jc w:val="both"/>
        <w:rPr>
          <w:rFonts w:ascii="Times New Roman" w:eastAsia="Times New Roman" w:hAnsi="Times New Roman" w:cs="Times New Roman"/>
          <w:sz w:val="24"/>
          <w:szCs w:val="24"/>
        </w:rPr>
      </w:pPr>
      <w:r w:rsidRPr="00473D75">
        <w:rPr>
          <w:rFonts w:ascii="Times New Roman" w:eastAsia="Times New Roman" w:hAnsi="Times New Roman" w:cs="Times New Roman"/>
          <w:sz w:val="24"/>
          <w:szCs w:val="24"/>
        </w:rPr>
        <w:t>An in-depth analysis of turmeric prices across Bihar and major Indian centers between 2011</w:t>
      </w:r>
      <w:r>
        <w:rPr>
          <w:rFonts w:ascii="Times New Roman" w:eastAsia="Times New Roman" w:hAnsi="Times New Roman" w:cs="Times New Roman"/>
          <w:sz w:val="24"/>
          <w:szCs w:val="24"/>
        </w:rPr>
        <w:t xml:space="preserve"> and 2023 reveals significant fluctuations in both retail and wholesale markets. </w:t>
      </w:r>
      <w:r w:rsidR="008749E4">
        <w:rPr>
          <w:rFonts w:ascii="Times New Roman" w:eastAsia="Times New Roman" w:hAnsi="Times New Roman" w:cs="Times New Roman"/>
          <w:sz w:val="24"/>
          <w:szCs w:val="24"/>
        </w:rPr>
        <w:t>These price movements reflect</w:t>
      </w:r>
      <w:r>
        <w:rPr>
          <w:rFonts w:ascii="Times New Roman" w:eastAsia="Times New Roman" w:hAnsi="Times New Roman" w:cs="Times New Roman"/>
          <w:sz w:val="24"/>
          <w:szCs w:val="24"/>
        </w:rPr>
        <w:t xml:space="preserve"> a combination of supply chain bottlenecks, seasonal variations and demand-side shifts, especially during the post-COVID period.</w:t>
      </w:r>
    </w:p>
    <w:p w14:paraId="0F31B19B" w14:textId="77777777" w:rsidR="00473D75" w:rsidRDefault="00473D75" w:rsidP="00F71916">
      <w:pPr>
        <w:spacing w:after="120"/>
        <w:jc w:val="both"/>
        <w:rPr>
          <w:rFonts w:ascii="Times New Roman" w:eastAsia="Times New Roman" w:hAnsi="Times New Roman" w:cs="Times New Roman"/>
          <w:sz w:val="24"/>
          <w:szCs w:val="24"/>
        </w:rPr>
      </w:pPr>
      <w:r w:rsidRPr="00473D75">
        <w:rPr>
          <w:rFonts w:ascii="Times New Roman" w:eastAsia="Times New Roman" w:hAnsi="Times New Roman" w:cs="Times New Roman"/>
          <w:noProof/>
          <w:sz w:val="24"/>
          <w:szCs w:val="24"/>
        </w:rPr>
        <w:drawing>
          <wp:inline distT="0" distB="0" distL="0" distR="0" wp14:anchorId="78517EBB" wp14:editId="6977C65D">
            <wp:extent cx="5480151" cy="2266950"/>
            <wp:effectExtent l="19050" t="0" r="6249"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ail_yearly_avg.png"/>
                    <pic:cNvPicPr/>
                  </pic:nvPicPr>
                  <pic:blipFill>
                    <a:blip r:embed="rId12" cstate="print"/>
                    <a:srcRect t="6607"/>
                    <a:stretch>
                      <a:fillRect/>
                    </a:stretch>
                  </pic:blipFill>
                  <pic:spPr>
                    <a:xfrm>
                      <a:off x="0" y="0"/>
                      <a:ext cx="5486400" cy="2269535"/>
                    </a:xfrm>
                    <a:prstGeom prst="rect">
                      <a:avLst/>
                    </a:prstGeom>
                  </pic:spPr>
                </pic:pic>
              </a:graphicData>
            </a:graphic>
          </wp:inline>
        </w:drawing>
      </w:r>
    </w:p>
    <w:p w14:paraId="00773937" w14:textId="77777777" w:rsidR="008749E4" w:rsidRDefault="008749E4" w:rsidP="008749E4">
      <w:pPr>
        <w:spacing w:after="120"/>
        <w:jc w:val="center"/>
        <w:rPr>
          <w:rFonts w:ascii="Times New Roman" w:eastAsia="Times New Roman" w:hAnsi="Times New Roman" w:cs="Times New Roman"/>
          <w:b/>
          <w:sz w:val="24"/>
          <w:szCs w:val="24"/>
        </w:rPr>
      </w:pPr>
      <w:r w:rsidRPr="008749E4">
        <w:rPr>
          <w:rFonts w:ascii="Times New Roman" w:eastAsia="Times New Roman" w:hAnsi="Times New Roman" w:cs="Times New Roman"/>
          <w:b/>
          <w:sz w:val="24"/>
          <w:szCs w:val="24"/>
        </w:rPr>
        <w:t>Figure 6. Yearly Average Retail Price Trend of Turmeric in India</w:t>
      </w:r>
      <w:r w:rsidR="009D6FA7">
        <w:rPr>
          <w:rFonts w:ascii="Times New Roman" w:eastAsia="Times New Roman" w:hAnsi="Times New Roman" w:cs="Times New Roman"/>
          <w:b/>
          <w:sz w:val="24"/>
          <w:szCs w:val="24"/>
        </w:rPr>
        <w:t xml:space="preserve"> (2012-13)</w:t>
      </w:r>
    </w:p>
    <w:p w14:paraId="78DAA567" w14:textId="77777777" w:rsidR="009D6FA7" w:rsidRDefault="009D6FA7" w:rsidP="009D6FA7">
      <w:pPr>
        <w:spacing w:after="120"/>
        <w:jc w:val="both"/>
        <w:rPr>
          <w:rFonts w:ascii="Times New Roman" w:eastAsia="Times New Roman" w:hAnsi="Times New Roman" w:cs="Times New Roman"/>
          <w:b/>
          <w:sz w:val="24"/>
          <w:szCs w:val="24"/>
        </w:rPr>
      </w:pPr>
      <w:r w:rsidRPr="009D6FA7">
        <w:rPr>
          <w:rFonts w:ascii="Times New Roman" w:eastAsia="Times New Roman" w:hAnsi="Times New Roman" w:cs="Times New Roman"/>
          <w:i/>
          <w:sz w:val="24"/>
          <w:szCs w:val="24"/>
        </w:rPr>
        <w:t>Source:</w:t>
      </w:r>
      <w:r w:rsidR="002B038E">
        <w:rPr>
          <w:rFonts w:ascii="Times New Roman" w:eastAsia="Times New Roman" w:hAnsi="Times New Roman" w:cs="Times New Roman"/>
          <w:i/>
          <w:sz w:val="24"/>
          <w:szCs w:val="24"/>
        </w:rPr>
        <w:t xml:space="preserve"> </w:t>
      </w:r>
      <w:proofErr w:type="spellStart"/>
      <w:r w:rsidRPr="007C0A68">
        <w:rPr>
          <w:rFonts w:ascii="Times New Roman" w:eastAsia="Times New Roman" w:hAnsi="Times New Roman" w:cs="Times New Roman"/>
          <w:sz w:val="24"/>
          <w:szCs w:val="24"/>
        </w:rPr>
        <w:t>IndiaStat</w:t>
      </w:r>
      <w:proofErr w:type="spellEnd"/>
      <w:r w:rsidRPr="007C0A68">
        <w:rPr>
          <w:rFonts w:ascii="Times New Roman" w:eastAsia="Times New Roman" w:hAnsi="Times New Roman" w:cs="Times New Roman"/>
          <w:sz w:val="24"/>
          <w:szCs w:val="24"/>
        </w:rPr>
        <w:t xml:space="preserve"> (2024).</w:t>
      </w:r>
      <w:r w:rsidR="0039542D" w:rsidRPr="0039542D">
        <w:rPr>
          <w:rFonts w:ascii="Times New Roman" w:eastAsia="Times New Roman" w:hAnsi="Times New Roman" w:cs="Times New Roman"/>
          <w:i/>
          <w:sz w:val="24"/>
          <w:szCs w:val="24"/>
        </w:rPr>
        <w:t>State-wise monthly average retail prices of turmeric (powder) in India</w:t>
      </w:r>
      <w:r w:rsidR="0039542D">
        <w:rPr>
          <w:rFonts w:ascii="Times New Roman" w:eastAsia="Times New Roman" w:hAnsi="Times New Roman" w:cs="Times New Roman"/>
          <w:i/>
          <w:sz w:val="24"/>
          <w:szCs w:val="24"/>
        </w:rPr>
        <w:t>.</w:t>
      </w:r>
    </w:p>
    <w:p w14:paraId="770869FC" w14:textId="77777777" w:rsidR="008749E4" w:rsidRDefault="008749E4" w:rsidP="00A34FCF">
      <w:pPr>
        <w:spacing w:after="120"/>
        <w:ind w:firstLine="720"/>
        <w:jc w:val="both"/>
        <w:rPr>
          <w:rFonts w:ascii="Times New Roman" w:eastAsia="Times New Roman" w:hAnsi="Times New Roman" w:cs="Times New Roman"/>
          <w:sz w:val="24"/>
          <w:szCs w:val="24"/>
        </w:rPr>
      </w:pPr>
      <w:r w:rsidRPr="008749E4">
        <w:rPr>
          <w:rFonts w:ascii="Times New Roman" w:eastAsia="Times New Roman" w:hAnsi="Times New Roman" w:cs="Times New Roman"/>
          <w:sz w:val="24"/>
          <w:szCs w:val="24"/>
        </w:rPr>
        <w:t>Retail turmeric prices showed moderate and stable trends from 2012 to 2013</w:t>
      </w:r>
      <w:r>
        <w:rPr>
          <w:rFonts w:ascii="Times New Roman" w:eastAsia="Times New Roman" w:hAnsi="Times New Roman" w:cs="Times New Roman"/>
          <w:sz w:val="24"/>
          <w:szCs w:val="24"/>
        </w:rPr>
        <w:t>, averaging Rs. 20-22 per 100g in many centers. However, sharp prices spikes occurred in 2014 and 2015, especially in Patna, where retail prices escalated to Rs. 78 and Rs. 86 respectively. These increases were likely driven by localized supply disruptions, speculative market behaviour, and transportation inefficiencies.</w:t>
      </w:r>
    </w:p>
    <w:p w14:paraId="18D6E0CF" w14:textId="77777777" w:rsidR="00CA0529" w:rsidRDefault="00CA0529" w:rsidP="00A34FCF">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second major uptrend was observed post 2020, coinciding with the COVID-19 pandemic, when global and domestic demand for turmeric rose sharply due to its perceived </w:t>
      </w:r>
      <w:r>
        <w:rPr>
          <w:rFonts w:ascii="Times New Roman" w:eastAsia="Times New Roman" w:hAnsi="Times New Roman" w:cs="Times New Roman"/>
          <w:sz w:val="24"/>
          <w:szCs w:val="24"/>
        </w:rPr>
        <w:lastRenderedPageBreak/>
        <w:t>immunity boosting and health enhancing properties. This period saw persistent retail price increases across Bihar, Maharashtra, and Delhi, sustaining well into 2023.</w:t>
      </w:r>
    </w:p>
    <w:p w14:paraId="067B2D36" w14:textId="77777777" w:rsidR="00CA0529" w:rsidRDefault="00CA0529" w:rsidP="008749E4">
      <w:pPr>
        <w:spacing w:after="120"/>
        <w:jc w:val="both"/>
        <w:rPr>
          <w:rFonts w:ascii="Times New Roman" w:eastAsia="Times New Roman" w:hAnsi="Times New Roman" w:cs="Times New Roman"/>
          <w:sz w:val="24"/>
          <w:szCs w:val="24"/>
        </w:rPr>
      </w:pPr>
      <w:r w:rsidRPr="00CA0529">
        <w:rPr>
          <w:rFonts w:ascii="Times New Roman" w:eastAsia="Times New Roman" w:hAnsi="Times New Roman" w:cs="Times New Roman"/>
          <w:noProof/>
          <w:sz w:val="24"/>
          <w:szCs w:val="24"/>
        </w:rPr>
        <w:drawing>
          <wp:inline distT="0" distB="0" distL="0" distR="0" wp14:anchorId="3301D67F" wp14:editId="688E9183">
            <wp:extent cx="5677987" cy="268553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ail_centerwise_trend.png"/>
                    <pic:cNvPicPr/>
                  </pic:nvPicPr>
                  <pic:blipFill>
                    <a:blip r:embed="rId13" cstate="print"/>
                    <a:srcRect t="5405"/>
                    <a:stretch>
                      <a:fillRect/>
                    </a:stretch>
                  </pic:blipFill>
                  <pic:spPr>
                    <a:xfrm>
                      <a:off x="0" y="0"/>
                      <a:ext cx="5677987" cy="2685535"/>
                    </a:xfrm>
                    <a:prstGeom prst="rect">
                      <a:avLst/>
                    </a:prstGeom>
                  </pic:spPr>
                </pic:pic>
              </a:graphicData>
            </a:graphic>
          </wp:inline>
        </w:drawing>
      </w:r>
    </w:p>
    <w:p w14:paraId="3E821316" w14:textId="77777777" w:rsidR="00402920" w:rsidRDefault="00402920" w:rsidP="00402920">
      <w:pPr>
        <w:spacing w:after="120"/>
        <w:jc w:val="center"/>
        <w:rPr>
          <w:rFonts w:ascii="Times New Roman" w:eastAsia="Times New Roman" w:hAnsi="Times New Roman" w:cs="Times New Roman"/>
          <w:b/>
          <w:sz w:val="24"/>
          <w:szCs w:val="24"/>
        </w:rPr>
      </w:pPr>
      <w:r w:rsidRPr="00402920">
        <w:rPr>
          <w:rFonts w:ascii="Times New Roman" w:eastAsia="Times New Roman" w:hAnsi="Times New Roman" w:cs="Times New Roman"/>
          <w:b/>
          <w:sz w:val="24"/>
          <w:szCs w:val="24"/>
        </w:rPr>
        <w:t>Figure 7. Retail Price Trends at Selected Centers</w:t>
      </w:r>
      <w:r w:rsidR="004E7E85">
        <w:rPr>
          <w:rFonts w:ascii="Times New Roman" w:eastAsia="Times New Roman" w:hAnsi="Times New Roman" w:cs="Times New Roman"/>
          <w:b/>
          <w:sz w:val="24"/>
          <w:szCs w:val="24"/>
        </w:rPr>
        <w:t xml:space="preserve"> in Bihar</w:t>
      </w:r>
      <w:r w:rsidRPr="00402920">
        <w:rPr>
          <w:rFonts w:ascii="Times New Roman" w:eastAsia="Times New Roman" w:hAnsi="Times New Roman" w:cs="Times New Roman"/>
          <w:b/>
          <w:sz w:val="24"/>
          <w:szCs w:val="24"/>
        </w:rPr>
        <w:t xml:space="preserve"> (2012-2023)</w:t>
      </w:r>
    </w:p>
    <w:p w14:paraId="1F22FBC0" w14:textId="77777777" w:rsidR="004E7E85" w:rsidRDefault="004E7E85" w:rsidP="004E7E85">
      <w:pPr>
        <w:spacing w:after="120"/>
        <w:jc w:val="both"/>
        <w:rPr>
          <w:rFonts w:ascii="Times New Roman" w:eastAsia="Times New Roman" w:hAnsi="Times New Roman" w:cs="Times New Roman"/>
          <w:b/>
          <w:sz w:val="24"/>
          <w:szCs w:val="24"/>
        </w:rPr>
      </w:pPr>
      <w:r w:rsidRPr="009D6FA7">
        <w:rPr>
          <w:rFonts w:ascii="Times New Roman" w:eastAsia="Times New Roman" w:hAnsi="Times New Roman" w:cs="Times New Roman"/>
          <w:i/>
          <w:sz w:val="24"/>
          <w:szCs w:val="24"/>
        </w:rPr>
        <w:t>Source:</w:t>
      </w:r>
      <w:r w:rsidR="002B038E">
        <w:rPr>
          <w:rFonts w:ascii="Times New Roman" w:eastAsia="Times New Roman" w:hAnsi="Times New Roman" w:cs="Times New Roman"/>
          <w:i/>
          <w:sz w:val="24"/>
          <w:szCs w:val="24"/>
        </w:rPr>
        <w:t xml:space="preserve"> </w:t>
      </w:r>
      <w:proofErr w:type="spellStart"/>
      <w:r w:rsidRPr="007C0A68">
        <w:rPr>
          <w:rFonts w:ascii="Times New Roman" w:eastAsia="Times New Roman" w:hAnsi="Times New Roman" w:cs="Times New Roman"/>
          <w:sz w:val="24"/>
          <w:szCs w:val="24"/>
        </w:rPr>
        <w:t>IndiaStat</w:t>
      </w:r>
      <w:proofErr w:type="spellEnd"/>
      <w:r w:rsidRPr="007C0A68">
        <w:rPr>
          <w:rFonts w:ascii="Times New Roman" w:eastAsia="Times New Roman" w:hAnsi="Times New Roman" w:cs="Times New Roman"/>
          <w:sz w:val="24"/>
          <w:szCs w:val="24"/>
        </w:rPr>
        <w:t xml:space="preserve"> (2024).</w:t>
      </w:r>
      <w:r w:rsidRPr="0039542D">
        <w:rPr>
          <w:rFonts w:ascii="Times New Roman" w:eastAsia="Times New Roman" w:hAnsi="Times New Roman" w:cs="Times New Roman"/>
          <w:i/>
          <w:sz w:val="24"/>
          <w:szCs w:val="24"/>
        </w:rPr>
        <w:t>State-wise monthly average retail prices of turmeric (powder) in India</w:t>
      </w:r>
      <w:r>
        <w:rPr>
          <w:rFonts w:ascii="Times New Roman" w:eastAsia="Times New Roman" w:hAnsi="Times New Roman" w:cs="Times New Roman"/>
          <w:i/>
          <w:sz w:val="24"/>
          <w:szCs w:val="24"/>
        </w:rPr>
        <w:t>.</w:t>
      </w:r>
    </w:p>
    <w:p w14:paraId="1C20B68A" w14:textId="77777777" w:rsidR="00402920" w:rsidRDefault="00402920" w:rsidP="00A34FCF">
      <w:pPr>
        <w:spacing w:after="120"/>
        <w:ind w:firstLine="720"/>
        <w:jc w:val="both"/>
        <w:rPr>
          <w:rFonts w:ascii="Times New Roman" w:eastAsia="Times New Roman" w:hAnsi="Times New Roman" w:cs="Times New Roman"/>
          <w:sz w:val="24"/>
          <w:szCs w:val="24"/>
        </w:rPr>
      </w:pPr>
      <w:r w:rsidRPr="00402920">
        <w:rPr>
          <w:rFonts w:ascii="Times New Roman" w:eastAsia="Times New Roman" w:hAnsi="Times New Roman" w:cs="Times New Roman"/>
          <w:sz w:val="24"/>
          <w:szCs w:val="24"/>
        </w:rPr>
        <w:t>Patna exhibited the</w:t>
      </w:r>
      <w:r>
        <w:rPr>
          <w:rFonts w:ascii="Times New Roman" w:eastAsia="Times New Roman" w:hAnsi="Times New Roman" w:cs="Times New Roman"/>
          <w:sz w:val="24"/>
          <w:szCs w:val="24"/>
        </w:rPr>
        <w:t xml:space="preserve"> highest price volatility, with multiple peaks indicating unstable supply chain or market inefficiencies. In contrast, Gaya’s pricing was more stable and predictable, reflecting better procurement or buffer stock management. Urban centers like Mumbai and Delhi maintained consistently higher prices due to better branding, urban packing, and higher consumer willingness to pay.</w:t>
      </w:r>
    </w:p>
    <w:p w14:paraId="2E07920B" w14:textId="77777777" w:rsidR="000B5363" w:rsidRDefault="000B5363" w:rsidP="00402920">
      <w:pPr>
        <w:spacing w:after="120"/>
        <w:jc w:val="both"/>
        <w:rPr>
          <w:rFonts w:ascii="Times New Roman" w:eastAsia="Times New Roman" w:hAnsi="Times New Roman" w:cs="Times New Roman"/>
          <w:sz w:val="24"/>
          <w:szCs w:val="24"/>
        </w:rPr>
      </w:pPr>
      <w:r w:rsidRPr="000B5363">
        <w:rPr>
          <w:rFonts w:ascii="Times New Roman" w:eastAsia="Times New Roman" w:hAnsi="Times New Roman" w:cs="Times New Roman"/>
          <w:noProof/>
          <w:sz w:val="24"/>
          <w:szCs w:val="24"/>
        </w:rPr>
        <w:drawing>
          <wp:inline distT="0" distB="0" distL="0" distR="0" wp14:anchorId="40714474" wp14:editId="545BE544">
            <wp:extent cx="5486400" cy="2586681"/>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ail_monthly_seasonality.png"/>
                    <pic:cNvPicPr/>
                  </pic:nvPicPr>
                  <pic:blipFill>
                    <a:blip r:embed="rId14" cstate="print"/>
                    <a:srcRect t="5706"/>
                    <a:stretch>
                      <a:fillRect/>
                    </a:stretch>
                  </pic:blipFill>
                  <pic:spPr>
                    <a:xfrm>
                      <a:off x="0" y="0"/>
                      <a:ext cx="5486400" cy="2586681"/>
                    </a:xfrm>
                    <a:prstGeom prst="rect">
                      <a:avLst/>
                    </a:prstGeom>
                  </pic:spPr>
                </pic:pic>
              </a:graphicData>
            </a:graphic>
          </wp:inline>
        </w:drawing>
      </w:r>
    </w:p>
    <w:p w14:paraId="737A7587" w14:textId="77777777" w:rsidR="000B5363" w:rsidRDefault="000B5363" w:rsidP="000B5363">
      <w:pPr>
        <w:spacing w:after="120"/>
        <w:jc w:val="center"/>
        <w:rPr>
          <w:rFonts w:ascii="Times New Roman" w:eastAsia="Times New Roman" w:hAnsi="Times New Roman" w:cs="Times New Roman"/>
          <w:b/>
          <w:sz w:val="24"/>
          <w:szCs w:val="24"/>
        </w:rPr>
      </w:pPr>
      <w:r w:rsidRPr="000B5363">
        <w:rPr>
          <w:rFonts w:ascii="Times New Roman" w:eastAsia="Times New Roman" w:hAnsi="Times New Roman" w:cs="Times New Roman"/>
          <w:b/>
          <w:sz w:val="24"/>
          <w:szCs w:val="24"/>
        </w:rPr>
        <w:t>Figure 8. Monthly Retail Price Seasonality of Turmeric (2012-2023)</w:t>
      </w:r>
    </w:p>
    <w:p w14:paraId="3BFBAB76" w14:textId="77777777" w:rsidR="004E7E85" w:rsidRDefault="004E7E85" w:rsidP="004E7E85">
      <w:pPr>
        <w:spacing w:after="120"/>
        <w:jc w:val="both"/>
        <w:rPr>
          <w:rFonts w:ascii="Times New Roman" w:eastAsia="Times New Roman" w:hAnsi="Times New Roman" w:cs="Times New Roman"/>
          <w:b/>
          <w:sz w:val="24"/>
          <w:szCs w:val="24"/>
        </w:rPr>
      </w:pPr>
      <w:r w:rsidRPr="009D6FA7">
        <w:rPr>
          <w:rFonts w:ascii="Times New Roman" w:eastAsia="Times New Roman" w:hAnsi="Times New Roman" w:cs="Times New Roman"/>
          <w:i/>
          <w:sz w:val="24"/>
          <w:szCs w:val="24"/>
        </w:rPr>
        <w:t>Source:</w:t>
      </w:r>
      <w:r w:rsidR="002B038E">
        <w:rPr>
          <w:rFonts w:ascii="Times New Roman" w:eastAsia="Times New Roman" w:hAnsi="Times New Roman" w:cs="Times New Roman"/>
          <w:i/>
          <w:sz w:val="24"/>
          <w:szCs w:val="24"/>
        </w:rPr>
        <w:t xml:space="preserve"> </w:t>
      </w:r>
      <w:proofErr w:type="spellStart"/>
      <w:r w:rsidRPr="007C0A68">
        <w:rPr>
          <w:rFonts w:ascii="Times New Roman" w:eastAsia="Times New Roman" w:hAnsi="Times New Roman" w:cs="Times New Roman"/>
          <w:sz w:val="24"/>
          <w:szCs w:val="24"/>
        </w:rPr>
        <w:t>IndiaStat</w:t>
      </w:r>
      <w:proofErr w:type="spellEnd"/>
      <w:r w:rsidRPr="007C0A68">
        <w:rPr>
          <w:rFonts w:ascii="Times New Roman" w:eastAsia="Times New Roman" w:hAnsi="Times New Roman" w:cs="Times New Roman"/>
          <w:sz w:val="24"/>
          <w:szCs w:val="24"/>
        </w:rPr>
        <w:t xml:space="preserve"> (2024).</w:t>
      </w:r>
      <w:r w:rsidRPr="0039542D">
        <w:rPr>
          <w:rFonts w:ascii="Times New Roman" w:eastAsia="Times New Roman" w:hAnsi="Times New Roman" w:cs="Times New Roman"/>
          <w:i/>
          <w:sz w:val="24"/>
          <w:szCs w:val="24"/>
        </w:rPr>
        <w:t>State-wise monthly average retail prices of turmeric (powder) in India</w:t>
      </w:r>
      <w:r>
        <w:rPr>
          <w:rFonts w:ascii="Times New Roman" w:eastAsia="Times New Roman" w:hAnsi="Times New Roman" w:cs="Times New Roman"/>
          <w:i/>
          <w:sz w:val="24"/>
          <w:szCs w:val="24"/>
        </w:rPr>
        <w:t>.</w:t>
      </w:r>
    </w:p>
    <w:p w14:paraId="40EDAB9A" w14:textId="77777777" w:rsidR="000B5363" w:rsidRDefault="000B5363" w:rsidP="00A34FCF">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clear seasonal pattern in visible, with peak prices between March and June, likely tied to lean supply phases and immediate post-harvest procurement. Prices soften during monsoon months (July to October)</w:t>
      </w:r>
      <w:r w:rsidR="00DB1383">
        <w:rPr>
          <w:rFonts w:ascii="Times New Roman" w:eastAsia="Times New Roman" w:hAnsi="Times New Roman" w:cs="Times New Roman"/>
          <w:sz w:val="24"/>
          <w:szCs w:val="24"/>
        </w:rPr>
        <w:t>, possibly due to lower market activity and improved supply. A second price increase is often noted in November to February, aligning with festive demand and winter stockpiling</w:t>
      </w:r>
      <w:r w:rsidR="00D87C9B">
        <w:rPr>
          <w:rFonts w:ascii="Times New Roman" w:eastAsia="Times New Roman" w:hAnsi="Times New Roman" w:cs="Times New Roman"/>
          <w:sz w:val="24"/>
          <w:szCs w:val="24"/>
        </w:rPr>
        <w:t>.</w:t>
      </w:r>
    </w:p>
    <w:p w14:paraId="78DD15B3" w14:textId="77777777" w:rsidR="004E575C" w:rsidRPr="00A34FCF" w:rsidRDefault="004E575C" w:rsidP="004E575C">
      <w:pPr>
        <w:spacing w:after="120"/>
        <w:jc w:val="both"/>
        <w:rPr>
          <w:rFonts w:ascii="Times New Roman" w:eastAsia="Times New Roman" w:hAnsi="Times New Roman" w:cs="Times New Roman"/>
          <w:b/>
          <w:sz w:val="28"/>
          <w:szCs w:val="28"/>
        </w:rPr>
      </w:pPr>
      <w:r w:rsidRPr="00A34FCF">
        <w:rPr>
          <w:rFonts w:ascii="Times New Roman" w:eastAsia="Times New Roman" w:hAnsi="Times New Roman" w:cs="Times New Roman"/>
          <w:b/>
          <w:sz w:val="28"/>
          <w:szCs w:val="28"/>
        </w:rPr>
        <w:t>Value Chain Analysis</w:t>
      </w:r>
    </w:p>
    <w:p w14:paraId="54965D4D" w14:textId="77777777" w:rsidR="004E575C" w:rsidRDefault="004E575C" w:rsidP="00A34FCF">
      <w:pPr>
        <w:spacing w:after="120"/>
        <w:ind w:firstLine="720"/>
        <w:jc w:val="both"/>
        <w:rPr>
          <w:rFonts w:ascii="Times New Roman" w:eastAsia="Times New Roman" w:hAnsi="Times New Roman" w:cs="Times New Roman"/>
          <w:sz w:val="24"/>
          <w:szCs w:val="24"/>
        </w:rPr>
      </w:pPr>
      <w:r w:rsidRPr="004E575C">
        <w:rPr>
          <w:rFonts w:ascii="Times New Roman" w:eastAsia="Times New Roman" w:hAnsi="Times New Roman" w:cs="Times New Roman"/>
          <w:sz w:val="24"/>
          <w:szCs w:val="24"/>
        </w:rPr>
        <w:t xml:space="preserve">The turmeric value chain in Bihar, particularly in districts like </w:t>
      </w:r>
      <w:proofErr w:type="spellStart"/>
      <w:r w:rsidRPr="004E575C">
        <w:rPr>
          <w:rFonts w:ascii="Times New Roman" w:eastAsia="Times New Roman" w:hAnsi="Times New Roman" w:cs="Times New Roman"/>
          <w:sz w:val="24"/>
          <w:szCs w:val="24"/>
        </w:rPr>
        <w:t>Samastipur</w:t>
      </w:r>
      <w:proofErr w:type="spellEnd"/>
      <w:r w:rsidRPr="004E575C">
        <w:rPr>
          <w:rFonts w:ascii="Times New Roman" w:eastAsia="Times New Roman" w:hAnsi="Times New Roman" w:cs="Times New Roman"/>
          <w:sz w:val="24"/>
          <w:szCs w:val="24"/>
        </w:rPr>
        <w:t xml:space="preserve"> and East </w:t>
      </w:r>
      <w:proofErr w:type="spellStart"/>
      <w:r w:rsidRPr="004E575C">
        <w:rPr>
          <w:rFonts w:ascii="Times New Roman" w:eastAsia="Times New Roman" w:hAnsi="Times New Roman" w:cs="Times New Roman"/>
          <w:sz w:val="24"/>
          <w:szCs w:val="24"/>
        </w:rPr>
        <w:t>Champaran</w:t>
      </w:r>
      <w:proofErr w:type="spellEnd"/>
      <w:r>
        <w:rPr>
          <w:rFonts w:ascii="Times New Roman" w:eastAsia="Times New Roman" w:hAnsi="Times New Roman" w:cs="Times New Roman"/>
          <w:sz w:val="24"/>
          <w:szCs w:val="24"/>
        </w:rPr>
        <w:t xml:space="preserve">, is characterized by multiple marketing channels, varying degrees of processing, and a fragmented structure that often limits the income of primary producers. An </w:t>
      </w:r>
      <w:proofErr w:type="spellStart"/>
      <w:r>
        <w:rPr>
          <w:rFonts w:ascii="Times New Roman" w:eastAsia="Times New Roman" w:hAnsi="Times New Roman" w:cs="Times New Roman"/>
          <w:sz w:val="24"/>
          <w:szCs w:val="24"/>
        </w:rPr>
        <w:t>indepth</w:t>
      </w:r>
      <w:proofErr w:type="spellEnd"/>
      <w:r>
        <w:rPr>
          <w:rFonts w:ascii="Times New Roman" w:eastAsia="Times New Roman" w:hAnsi="Times New Roman" w:cs="Times New Roman"/>
          <w:sz w:val="24"/>
          <w:szCs w:val="24"/>
        </w:rPr>
        <w:t xml:space="preserve"> analysis reveals the stages through which turmeric moves from farm to market and highlights inefficiencies and value addition disparities.</w:t>
      </w:r>
    </w:p>
    <w:p w14:paraId="278634C2" w14:textId="77777777" w:rsidR="004E575C" w:rsidRDefault="004E575C" w:rsidP="004E575C">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proofErr w:type="spellStart"/>
      <w:r>
        <w:rPr>
          <w:rFonts w:ascii="Times New Roman" w:eastAsia="Times New Roman" w:hAnsi="Times New Roman" w:cs="Times New Roman"/>
          <w:sz w:val="24"/>
          <w:szCs w:val="24"/>
        </w:rPr>
        <w:t>Samastipur</w:t>
      </w:r>
      <w:proofErr w:type="spellEnd"/>
      <w:r>
        <w:rPr>
          <w:rFonts w:ascii="Times New Roman" w:eastAsia="Times New Roman" w:hAnsi="Times New Roman" w:cs="Times New Roman"/>
          <w:sz w:val="24"/>
          <w:szCs w:val="24"/>
        </w:rPr>
        <w:t>, four primary channels are observed:</w:t>
      </w:r>
    </w:p>
    <w:p w14:paraId="62A2AB86" w14:textId="77777777" w:rsidR="004E575C" w:rsidRDefault="004E575C" w:rsidP="004E575C">
      <w:pPr>
        <w:pStyle w:val="ListParagraph"/>
        <w:numPr>
          <w:ilvl w:val="0"/>
          <w:numId w:val="2"/>
        </w:numPr>
        <w:spacing w:after="120"/>
        <w:jc w:val="both"/>
        <w:rPr>
          <w:rFonts w:ascii="Times New Roman" w:eastAsia="Times New Roman" w:hAnsi="Times New Roman" w:cs="Times New Roman"/>
          <w:sz w:val="24"/>
          <w:szCs w:val="24"/>
        </w:rPr>
      </w:pPr>
      <w:r w:rsidRPr="004E575C">
        <w:rPr>
          <w:rFonts w:ascii="Times New Roman" w:eastAsia="Times New Roman" w:hAnsi="Times New Roman" w:cs="Times New Roman"/>
          <w:b/>
          <w:sz w:val="24"/>
          <w:szCs w:val="24"/>
        </w:rPr>
        <w:t>Channel 1:</w:t>
      </w:r>
      <w:r>
        <w:rPr>
          <w:rFonts w:ascii="Times New Roman" w:eastAsia="Times New Roman" w:hAnsi="Times New Roman" w:cs="Times New Roman"/>
          <w:sz w:val="24"/>
          <w:szCs w:val="24"/>
        </w:rPr>
        <w:t xml:space="preserve"> Raw turmeric sold at the farm gate to local traders (baniya), who process and sell dried or powdered turmeric in local markets.</w:t>
      </w:r>
    </w:p>
    <w:p w14:paraId="159B2499" w14:textId="77777777" w:rsidR="004E575C" w:rsidRDefault="004E575C" w:rsidP="004E575C">
      <w:pPr>
        <w:pStyle w:val="ListParagraph"/>
        <w:numPr>
          <w:ilvl w:val="0"/>
          <w:numId w:val="2"/>
        </w:numPr>
        <w:spacing w:after="120"/>
        <w:jc w:val="both"/>
        <w:rPr>
          <w:rFonts w:ascii="Times New Roman" w:eastAsia="Times New Roman" w:hAnsi="Times New Roman" w:cs="Times New Roman"/>
          <w:sz w:val="24"/>
          <w:szCs w:val="24"/>
        </w:rPr>
      </w:pPr>
      <w:r w:rsidRPr="004E575C">
        <w:rPr>
          <w:rFonts w:ascii="Times New Roman" w:eastAsia="Times New Roman" w:hAnsi="Times New Roman" w:cs="Times New Roman"/>
          <w:b/>
          <w:sz w:val="24"/>
          <w:szCs w:val="24"/>
        </w:rPr>
        <w:t>Channel 2:</w:t>
      </w:r>
      <w:r>
        <w:rPr>
          <w:rFonts w:ascii="Times New Roman" w:eastAsia="Times New Roman" w:hAnsi="Times New Roman" w:cs="Times New Roman"/>
          <w:sz w:val="24"/>
          <w:szCs w:val="24"/>
        </w:rPr>
        <w:t xml:space="preserve"> Farmers transport turmeric directly to the </w:t>
      </w:r>
      <w:proofErr w:type="spellStart"/>
      <w:r>
        <w:rPr>
          <w:rFonts w:ascii="Times New Roman" w:eastAsia="Times New Roman" w:hAnsi="Times New Roman" w:cs="Times New Roman"/>
          <w:sz w:val="24"/>
          <w:szCs w:val="24"/>
        </w:rPr>
        <w:t>Samastipur</w:t>
      </w:r>
      <w:proofErr w:type="spellEnd"/>
      <w:r>
        <w:rPr>
          <w:rFonts w:ascii="Times New Roman" w:eastAsia="Times New Roman" w:hAnsi="Times New Roman" w:cs="Times New Roman"/>
          <w:sz w:val="24"/>
          <w:szCs w:val="24"/>
        </w:rPr>
        <w:t xml:space="preserve"> Bazaar Samiti, incurring transport costs but accessing better prices.</w:t>
      </w:r>
    </w:p>
    <w:p w14:paraId="7BD7D127" w14:textId="77777777" w:rsidR="004E575C" w:rsidRDefault="004E575C" w:rsidP="004E575C">
      <w:pPr>
        <w:pStyle w:val="ListParagraph"/>
        <w:numPr>
          <w:ilvl w:val="0"/>
          <w:numId w:val="2"/>
        </w:numPr>
        <w:spacing w:after="120"/>
        <w:jc w:val="both"/>
        <w:rPr>
          <w:rFonts w:ascii="Times New Roman" w:eastAsia="Times New Roman" w:hAnsi="Times New Roman" w:cs="Times New Roman"/>
          <w:sz w:val="24"/>
          <w:szCs w:val="24"/>
        </w:rPr>
      </w:pPr>
      <w:r w:rsidRPr="004E575C">
        <w:rPr>
          <w:rFonts w:ascii="Times New Roman" w:eastAsia="Times New Roman" w:hAnsi="Times New Roman" w:cs="Times New Roman"/>
          <w:b/>
          <w:sz w:val="24"/>
          <w:szCs w:val="24"/>
        </w:rPr>
        <w:t>Channel 3:</w:t>
      </w:r>
      <w:r>
        <w:rPr>
          <w:rFonts w:ascii="Times New Roman" w:eastAsia="Times New Roman" w:hAnsi="Times New Roman" w:cs="Times New Roman"/>
          <w:sz w:val="24"/>
          <w:szCs w:val="24"/>
        </w:rPr>
        <w:t xml:space="preserve"> On-farm processing by farmers (boiling and drying), with sales of dried turmeric at significantly higher prices.</w:t>
      </w:r>
    </w:p>
    <w:p w14:paraId="217FC1A0" w14:textId="77777777" w:rsidR="004E575C" w:rsidRDefault="004E575C" w:rsidP="004E575C">
      <w:pPr>
        <w:pStyle w:val="ListParagraph"/>
        <w:numPr>
          <w:ilvl w:val="0"/>
          <w:numId w:val="2"/>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Channel 4:</w:t>
      </w:r>
      <w:r>
        <w:rPr>
          <w:rFonts w:ascii="Times New Roman" w:eastAsia="Times New Roman" w:hAnsi="Times New Roman" w:cs="Times New Roman"/>
          <w:sz w:val="24"/>
          <w:szCs w:val="24"/>
        </w:rPr>
        <w:t xml:space="preserve"> Interstate movement by traders to markets in Uttar Pradesh after purchasing processed turmeric.</w:t>
      </w:r>
    </w:p>
    <w:p w14:paraId="3D33E5BA" w14:textId="77777777" w:rsidR="004E575C" w:rsidRDefault="004E575C" w:rsidP="004E575C">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East Champaran, similar channels exist, but with more foc</w:t>
      </w:r>
      <w:r w:rsidR="0051235A">
        <w:rPr>
          <w:rFonts w:ascii="Times New Roman" w:eastAsia="Times New Roman" w:hAnsi="Times New Roman" w:cs="Times New Roman"/>
          <w:sz w:val="24"/>
          <w:szCs w:val="24"/>
        </w:rPr>
        <w:t>us on home-based processing and</w:t>
      </w:r>
      <w:r>
        <w:rPr>
          <w:rFonts w:ascii="Times New Roman" w:eastAsia="Times New Roman" w:hAnsi="Times New Roman" w:cs="Times New Roman"/>
          <w:sz w:val="24"/>
          <w:szCs w:val="24"/>
        </w:rPr>
        <w:t xml:space="preserve"> milling. Far</w:t>
      </w:r>
      <w:r w:rsidR="0051235A">
        <w:rPr>
          <w:rFonts w:ascii="Times New Roman" w:eastAsia="Times New Roman" w:hAnsi="Times New Roman" w:cs="Times New Roman"/>
          <w:sz w:val="24"/>
          <w:szCs w:val="24"/>
        </w:rPr>
        <w:t>m</w:t>
      </w:r>
      <w:r>
        <w:rPr>
          <w:rFonts w:ascii="Times New Roman" w:eastAsia="Times New Roman" w:hAnsi="Times New Roman" w:cs="Times New Roman"/>
          <w:sz w:val="24"/>
          <w:szCs w:val="24"/>
        </w:rPr>
        <w:t>ers process turmeric and sell the powdered form in local markets (e.g., Madhuban</w:t>
      </w:r>
      <w:r w:rsidR="002B03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Mela) or even export to nearby districts or Nepal. However, despite the value addition, dependency on local traders and seasonal fairs limits market scale.</w:t>
      </w:r>
    </w:p>
    <w:tbl>
      <w:tblPr>
        <w:tblStyle w:val="TableGrid"/>
        <w:tblW w:w="1049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
        <w:gridCol w:w="9096"/>
      </w:tblGrid>
      <w:tr w:rsidR="003F5E8E" w:rsidRPr="003F5E8E" w14:paraId="3FD8A933" w14:textId="77777777" w:rsidTr="00CF34E1">
        <w:tc>
          <w:tcPr>
            <w:tcW w:w="1395" w:type="dxa"/>
          </w:tcPr>
          <w:p w14:paraId="0B00D8CE"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p>
          <w:p w14:paraId="3A8A0E35"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r w:rsidRPr="003F5E8E">
              <w:rPr>
                <w:rFonts w:ascii="Times New Roman" w:eastAsia="Times New Roman" w:hAnsi="Times New Roman" w:cs="Times New Roman"/>
                <w:b/>
                <w:sz w:val="24"/>
                <w:szCs w:val="24"/>
              </w:rPr>
              <w:t>Channel 1</w:t>
            </w:r>
          </w:p>
          <w:p w14:paraId="5D4FEA02"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p>
        </w:tc>
        <w:tc>
          <w:tcPr>
            <w:tcW w:w="9096" w:type="dxa"/>
          </w:tcPr>
          <w:p w14:paraId="5DD13800"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r w:rsidRPr="003F5E8E">
              <w:rPr>
                <w:rFonts w:ascii="Times New Roman" w:eastAsia="Times New Roman" w:hAnsi="Times New Roman" w:cs="Times New Roman"/>
                <w:b/>
                <w:noProof/>
                <w:sz w:val="24"/>
                <w:szCs w:val="24"/>
              </w:rPr>
              <w:drawing>
                <wp:inline distT="0" distB="0" distL="0" distR="0" wp14:anchorId="64773459" wp14:editId="4C202195">
                  <wp:extent cx="5054574" cy="657461"/>
                  <wp:effectExtent l="0" t="0" r="13335" b="9525"/>
                  <wp:docPr id="1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E5E39B5"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p>
        </w:tc>
      </w:tr>
      <w:tr w:rsidR="003F5E8E" w:rsidRPr="003F5E8E" w14:paraId="6E00D059" w14:textId="77777777" w:rsidTr="00CF34E1">
        <w:tc>
          <w:tcPr>
            <w:tcW w:w="1395" w:type="dxa"/>
          </w:tcPr>
          <w:p w14:paraId="75DFD833"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p>
          <w:p w14:paraId="27761217"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r w:rsidRPr="003F5E8E">
              <w:rPr>
                <w:rFonts w:ascii="Times New Roman" w:eastAsia="Times New Roman" w:hAnsi="Times New Roman" w:cs="Times New Roman"/>
                <w:b/>
                <w:sz w:val="24"/>
                <w:szCs w:val="24"/>
              </w:rPr>
              <w:t>Channel 2</w:t>
            </w:r>
          </w:p>
        </w:tc>
        <w:tc>
          <w:tcPr>
            <w:tcW w:w="9096" w:type="dxa"/>
          </w:tcPr>
          <w:p w14:paraId="77A0D60B"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r w:rsidRPr="003F5E8E">
              <w:rPr>
                <w:rFonts w:ascii="Times New Roman" w:eastAsia="Times New Roman" w:hAnsi="Times New Roman" w:cs="Times New Roman"/>
                <w:b/>
                <w:noProof/>
                <w:sz w:val="24"/>
                <w:szCs w:val="24"/>
              </w:rPr>
              <w:drawing>
                <wp:inline distT="0" distB="0" distL="0" distR="0" wp14:anchorId="07B53683" wp14:editId="4DF8E9D9">
                  <wp:extent cx="5538161" cy="733031"/>
                  <wp:effectExtent l="0" t="0" r="24765" b="0"/>
                  <wp:docPr id="14"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0404E18"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p>
        </w:tc>
      </w:tr>
      <w:tr w:rsidR="003F5E8E" w:rsidRPr="003F5E8E" w14:paraId="060D70DA" w14:textId="77777777" w:rsidTr="00CF34E1">
        <w:tc>
          <w:tcPr>
            <w:tcW w:w="1395" w:type="dxa"/>
          </w:tcPr>
          <w:p w14:paraId="3045DA3F"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p>
          <w:p w14:paraId="02D27CBB"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r w:rsidRPr="003F5E8E">
              <w:rPr>
                <w:rFonts w:ascii="Times New Roman" w:eastAsia="Times New Roman" w:hAnsi="Times New Roman" w:cs="Times New Roman"/>
                <w:b/>
                <w:sz w:val="24"/>
                <w:szCs w:val="24"/>
              </w:rPr>
              <w:t>Channel 3</w:t>
            </w:r>
          </w:p>
          <w:p w14:paraId="6007BD3E"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p>
        </w:tc>
        <w:tc>
          <w:tcPr>
            <w:tcW w:w="9096" w:type="dxa"/>
          </w:tcPr>
          <w:p w14:paraId="23F3CCEB"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r w:rsidRPr="003F5E8E">
              <w:rPr>
                <w:rFonts w:ascii="Times New Roman" w:eastAsia="Times New Roman" w:hAnsi="Times New Roman" w:cs="Times New Roman"/>
                <w:b/>
                <w:noProof/>
                <w:sz w:val="24"/>
                <w:szCs w:val="24"/>
              </w:rPr>
              <w:drawing>
                <wp:inline distT="0" distB="0" distL="0" distR="0" wp14:anchorId="613014C1" wp14:editId="0C9911AC">
                  <wp:extent cx="5593726" cy="823716"/>
                  <wp:effectExtent l="0" t="0" r="6985" b="0"/>
                  <wp:docPr id="15"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B09123C"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p>
        </w:tc>
      </w:tr>
      <w:tr w:rsidR="003F5E8E" w:rsidRPr="003F5E8E" w14:paraId="02F461C2" w14:textId="77777777" w:rsidTr="00CF34E1">
        <w:tc>
          <w:tcPr>
            <w:tcW w:w="1395" w:type="dxa"/>
          </w:tcPr>
          <w:p w14:paraId="4CAF01A2"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r w:rsidRPr="003F5E8E">
              <w:rPr>
                <w:rFonts w:ascii="Times New Roman" w:eastAsia="Times New Roman" w:hAnsi="Times New Roman" w:cs="Times New Roman"/>
                <w:b/>
                <w:sz w:val="24"/>
                <w:szCs w:val="24"/>
              </w:rPr>
              <w:t>Channel 4</w:t>
            </w:r>
          </w:p>
          <w:p w14:paraId="70DE84A8"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p>
        </w:tc>
        <w:tc>
          <w:tcPr>
            <w:tcW w:w="9096" w:type="dxa"/>
          </w:tcPr>
          <w:p w14:paraId="239414F3" w14:textId="77777777" w:rsidR="003F5E8E" w:rsidRPr="003F5E8E" w:rsidRDefault="003F5E8E" w:rsidP="003F5E8E">
            <w:pPr>
              <w:spacing w:after="120" w:line="276" w:lineRule="auto"/>
              <w:jc w:val="both"/>
              <w:rPr>
                <w:rFonts w:ascii="Times New Roman" w:eastAsia="Times New Roman" w:hAnsi="Times New Roman" w:cs="Times New Roman"/>
                <w:b/>
                <w:sz w:val="24"/>
                <w:szCs w:val="24"/>
              </w:rPr>
            </w:pPr>
            <w:r w:rsidRPr="003F5E8E">
              <w:rPr>
                <w:rFonts w:ascii="Times New Roman" w:eastAsia="Times New Roman" w:hAnsi="Times New Roman" w:cs="Times New Roman"/>
                <w:b/>
                <w:noProof/>
                <w:sz w:val="24"/>
                <w:szCs w:val="24"/>
              </w:rPr>
              <w:drawing>
                <wp:inline distT="0" distB="0" distL="0" distR="0" wp14:anchorId="6747B9FD" wp14:editId="45B71C31">
                  <wp:extent cx="5593091" cy="618343"/>
                  <wp:effectExtent l="0" t="0" r="7620" b="0"/>
                  <wp:docPr id="16"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c>
      </w:tr>
    </w:tbl>
    <w:p w14:paraId="7456FAC8" w14:textId="77777777" w:rsidR="003F5E8E" w:rsidRDefault="003F5E8E" w:rsidP="003F5E8E">
      <w:pPr>
        <w:spacing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9</w:t>
      </w:r>
      <w:r w:rsidRPr="003F5E8E">
        <w:rPr>
          <w:rFonts w:ascii="Times New Roman" w:eastAsia="Times New Roman" w:hAnsi="Times New Roman" w:cs="Times New Roman"/>
          <w:b/>
          <w:sz w:val="24"/>
          <w:szCs w:val="24"/>
        </w:rPr>
        <w:t xml:space="preserve">: Turmeric Value Chain Channels in </w:t>
      </w:r>
      <w:proofErr w:type="spellStart"/>
      <w:r w:rsidRPr="003F5E8E">
        <w:rPr>
          <w:rFonts w:ascii="Times New Roman" w:eastAsia="Times New Roman" w:hAnsi="Times New Roman" w:cs="Times New Roman"/>
          <w:b/>
          <w:sz w:val="24"/>
          <w:szCs w:val="24"/>
        </w:rPr>
        <w:t>Samastipur</w:t>
      </w:r>
      <w:proofErr w:type="spellEnd"/>
      <w:r w:rsidR="0072072E">
        <w:rPr>
          <w:rFonts w:ascii="Times New Roman" w:eastAsia="Times New Roman" w:hAnsi="Times New Roman" w:cs="Times New Roman"/>
          <w:b/>
          <w:sz w:val="24"/>
          <w:szCs w:val="24"/>
        </w:rPr>
        <w:t xml:space="preserve"> district, Bihar</w:t>
      </w:r>
    </w:p>
    <w:p w14:paraId="47DFCA69" w14:textId="77777777" w:rsidR="004E7E85" w:rsidRDefault="004E7E85" w:rsidP="003F5E8E">
      <w:pPr>
        <w:spacing w:after="120"/>
        <w:jc w:val="both"/>
        <w:rPr>
          <w:rFonts w:ascii="Times New Roman" w:eastAsia="Times New Roman" w:hAnsi="Times New Roman" w:cs="Times New Roman"/>
          <w:sz w:val="24"/>
          <w:szCs w:val="24"/>
        </w:rPr>
      </w:pPr>
      <w:r w:rsidRPr="004E7E85">
        <w:rPr>
          <w:rFonts w:ascii="Times New Roman" w:eastAsia="Times New Roman" w:hAnsi="Times New Roman" w:cs="Times New Roman"/>
          <w:i/>
          <w:sz w:val="24"/>
          <w:szCs w:val="24"/>
        </w:rPr>
        <w:t>Source:</w:t>
      </w:r>
      <w:r w:rsidRPr="004E7E85">
        <w:rPr>
          <w:rFonts w:ascii="Times New Roman" w:eastAsia="Times New Roman" w:hAnsi="Times New Roman" w:cs="Times New Roman"/>
          <w:sz w:val="24"/>
          <w:szCs w:val="24"/>
        </w:rPr>
        <w:t>Field Survey, 2025</w:t>
      </w:r>
    </w:p>
    <w:p w14:paraId="6F65035F" w14:textId="77777777" w:rsidR="00F13D94" w:rsidRDefault="00F13D94" w:rsidP="003F5E8E">
      <w:pPr>
        <w:spacing w:after="120"/>
        <w:jc w:val="both"/>
        <w:rPr>
          <w:rFonts w:ascii="Times New Roman" w:eastAsia="Times New Roman" w:hAnsi="Times New Roman" w:cs="Times New Roman"/>
          <w:sz w:val="24"/>
          <w:szCs w:val="24"/>
        </w:rPr>
      </w:pPr>
    </w:p>
    <w:tbl>
      <w:tblPr>
        <w:tblStyle w:val="TableGrid"/>
        <w:tblW w:w="1063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9516"/>
      </w:tblGrid>
      <w:tr w:rsidR="00F13D94" w14:paraId="5DABC612" w14:textId="77777777" w:rsidTr="00F13D94">
        <w:tc>
          <w:tcPr>
            <w:tcW w:w="1125" w:type="dxa"/>
          </w:tcPr>
          <w:p w14:paraId="113F3C90" w14:textId="77777777" w:rsidR="00F13D94" w:rsidRDefault="00F13D94" w:rsidP="00CF34E1">
            <w:pPr>
              <w:jc w:val="center"/>
              <w:rPr>
                <w:rFonts w:ascii="Times New Roman" w:hAnsi="Times New Roman" w:cs="Times New Roman"/>
                <w:b/>
                <w:color w:val="000000" w:themeColor="text1"/>
              </w:rPr>
            </w:pPr>
          </w:p>
          <w:p w14:paraId="42032D44" w14:textId="77777777" w:rsidR="00F13D94" w:rsidRPr="00622D1B" w:rsidRDefault="00F13D94" w:rsidP="00CF34E1">
            <w:pPr>
              <w:jc w:val="center"/>
              <w:rPr>
                <w:rFonts w:ascii="Times New Roman" w:hAnsi="Times New Roman" w:cs="Times New Roman"/>
                <w:b/>
                <w:color w:val="000000" w:themeColor="text1"/>
              </w:rPr>
            </w:pPr>
            <w:r w:rsidRPr="00622D1B">
              <w:rPr>
                <w:rFonts w:ascii="Times New Roman" w:hAnsi="Times New Roman" w:cs="Times New Roman"/>
                <w:b/>
                <w:color w:val="000000" w:themeColor="text1"/>
              </w:rPr>
              <w:t>Channel 1</w:t>
            </w:r>
          </w:p>
          <w:p w14:paraId="0EEC5216" w14:textId="77777777" w:rsidR="00F13D94" w:rsidRPr="00622D1B" w:rsidRDefault="00F13D94" w:rsidP="00CF34E1">
            <w:pPr>
              <w:jc w:val="center"/>
              <w:rPr>
                <w:rFonts w:ascii="Times New Roman" w:hAnsi="Times New Roman" w:cs="Times New Roman"/>
                <w:b/>
                <w:color w:val="000000" w:themeColor="text1"/>
              </w:rPr>
            </w:pPr>
          </w:p>
        </w:tc>
        <w:tc>
          <w:tcPr>
            <w:tcW w:w="9507" w:type="dxa"/>
          </w:tcPr>
          <w:p w14:paraId="1B15DB4E" w14:textId="77777777" w:rsidR="00F13D94" w:rsidRDefault="00F13D94" w:rsidP="00CF34E1">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CC15241" wp14:editId="3F7D41E8">
                  <wp:extent cx="5541462" cy="657461"/>
                  <wp:effectExtent l="0" t="0" r="21590" b="9525"/>
                  <wp:docPr id="1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08AF37D" w14:textId="77777777" w:rsidR="00F13D94" w:rsidRDefault="00F13D94" w:rsidP="00CF34E1">
            <w:pPr>
              <w:jc w:val="both"/>
              <w:rPr>
                <w:rFonts w:ascii="Times New Roman" w:hAnsi="Times New Roman" w:cs="Times New Roman"/>
                <w:b/>
                <w:sz w:val="24"/>
                <w:szCs w:val="24"/>
              </w:rPr>
            </w:pPr>
          </w:p>
        </w:tc>
      </w:tr>
      <w:tr w:rsidR="00F13D94" w14:paraId="3D47D9BA" w14:textId="77777777" w:rsidTr="00F13D94">
        <w:tc>
          <w:tcPr>
            <w:tcW w:w="1125" w:type="dxa"/>
          </w:tcPr>
          <w:p w14:paraId="21DA7B34" w14:textId="77777777" w:rsidR="00F13D94" w:rsidRDefault="00F13D94" w:rsidP="00CF34E1">
            <w:pPr>
              <w:jc w:val="center"/>
              <w:rPr>
                <w:rFonts w:ascii="Times New Roman" w:hAnsi="Times New Roman" w:cs="Times New Roman"/>
                <w:b/>
                <w:color w:val="000000" w:themeColor="text1"/>
              </w:rPr>
            </w:pPr>
          </w:p>
          <w:p w14:paraId="55B54B7D" w14:textId="77777777" w:rsidR="00F13D94" w:rsidRPr="00622D1B" w:rsidRDefault="00F13D94" w:rsidP="00CF34E1">
            <w:pPr>
              <w:jc w:val="center"/>
              <w:rPr>
                <w:rFonts w:ascii="Times New Roman" w:hAnsi="Times New Roman" w:cs="Times New Roman"/>
                <w:b/>
                <w:color w:val="000000" w:themeColor="text1"/>
              </w:rPr>
            </w:pPr>
            <w:r w:rsidRPr="00622D1B">
              <w:rPr>
                <w:rFonts w:ascii="Times New Roman" w:hAnsi="Times New Roman" w:cs="Times New Roman"/>
                <w:b/>
                <w:color w:val="000000" w:themeColor="text1"/>
              </w:rPr>
              <w:t>Channel 2</w:t>
            </w:r>
          </w:p>
        </w:tc>
        <w:tc>
          <w:tcPr>
            <w:tcW w:w="9507" w:type="dxa"/>
          </w:tcPr>
          <w:p w14:paraId="271DCCD5" w14:textId="77777777" w:rsidR="00F13D94" w:rsidRDefault="00F13D94" w:rsidP="00CF34E1">
            <w:pPr>
              <w:jc w:val="both"/>
              <w:rPr>
                <w:rFonts w:ascii="Times New Roman" w:hAnsi="Times New Roman" w:cs="Times New Roman"/>
                <w:b/>
                <w:sz w:val="24"/>
                <w:szCs w:val="24"/>
              </w:rPr>
            </w:pPr>
            <w:r w:rsidRPr="0065523F">
              <w:rPr>
                <w:rFonts w:ascii="Times New Roman" w:hAnsi="Times New Roman" w:cs="Times New Roman"/>
                <w:b/>
                <w:noProof/>
                <w:sz w:val="24"/>
                <w:szCs w:val="24"/>
              </w:rPr>
              <w:drawing>
                <wp:inline distT="0" distB="0" distL="0" distR="0" wp14:anchorId="43564742" wp14:editId="5FF890FB">
                  <wp:extent cx="5882986" cy="997527"/>
                  <wp:effectExtent l="0" t="0" r="22860" b="0"/>
                  <wp:docPr id="1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tc>
      </w:tr>
      <w:tr w:rsidR="00F13D94" w14:paraId="1CD2776C" w14:textId="77777777" w:rsidTr="00F13D94">
        <w:tc>
          <w:tcPr>
            <w:tcW w:w="1125" w:type="dxa"/>
          </w:tcPr>
          <w:p w14:paraId="08787FF4" w14:textId="77777777" w:rsidR="00F13D94" w:rsidRDefault="00F13D94" w:rsidP="00CF34E1">
            <w:pPr>
              <w:jc w:val="center"/>
              <w:rPr>
                <w:rFonts w:ascii="Times New Roman" w:hAnsi="Times New Roman" w:cs="Times New Roman"/>
                <w:b/>
                <w:color w:val="000000" w:themeColor="text1"/>
              </w:rPr>
            </w:pPr>
          </w:p>
          <w:p w14:paraId="11D15CC8" w14:textId="77777777" w:rsidR="00F13D94" w:rsidRDefault="00F13D94" w:rsidP="00CF34E1">
            <w:pPr>
              <w:jc w:val="center"/>
              <w:rPr>
                <w:rFonts w:ascii="Times New Roman" w:hAnsi="Times New Roman" w:cs="Times New Roman"/>
                <w:b/>
                <w:color w:val="000000" w:themeColor="text1"/>
              </w:rPr>
            </w:pPr>
          </w:p>
          <w:p w14:paraId="27E10D6B" w14:textId="77777777" w:rsidR="00F13D94" w:rsidRPr="00622D1B" w:rsidRDefault="00F13D94" w:rsidP="00CF34E1">
            <w:pPr>
              <w:jc w:val="center"/>
              <w:rPr>
                <w:rFonts w:ascii="Times New Roman" w:hAnsi="Times New Roman" w:cs="Times New Roman"/>
                <w:b/>
                <w:color w:val="000000" w:themeColor="text1"/>
              </w:rPr>
            </w:pPr>
            <w:r w:rsidRPr="00622D1B">
              <w:rPr>
                <w:rFonts w:ascii="Times New Roman" w:hAnsi="Times New Roman" w:cs="Times New Roman"/>
                <w:b/>
                <w:color w:val="000000" w:themeColor="text1"/>
              </w:rPr>
              <w:t>Channel 3</w:t>
            </w:r>
          </w:p>
          <w:p w14:paraId="7FCC9483" w14:textId="77777777" w:rsidR="00F13D94" w:rsidRPr="00622D1B" w:rsidRDefault="00F13D94" w:rsidP="00CF34E1">
            <w:pPr>
              <w:jc w:val="center"/>
              <w:rPr>
                <w:rFonts w:ascii="Times New Roman" w:hAnsi="Times New Roman" w:cs="Times New Roman"/>
                <w:b/>
                <w:color w:val="000000" w:themeColor="text1"/>
                <w:sz w:val="24"/>
                <w:szCs w:val="24"/>
              </w:rPr>
            </w:pPr>
          </w:p>
        </w:tc>
        <w:tc>
          <w:tcPr>
            <w:tcW w:w="9507" w:type="dxa"/>
          </w:tcPr>
          <w:p w14:paraId="666A7334" w14:textId="77777777" w:rsidR="00F13D94" w:rsidRPr="00622D1B" w:rsidRDefault="00F13D94" w:rsidP="00CF34E1">
            <w:pPr>
              <w:jc w:val="both"/>
              <w:rPr>
                <w:rFonts w:ascii="Times New Roman" w:hAnsi="Times New Roman" w:cs="Times New Roman"/>
                <w:b/>
                <w:sz w:val="12"/>
                <w:szCs w:val="24"/>
              </w:rPr>
            </w:pPr>
            <w:r w:rsidRPr="0065523F">
              <w:rPr>
                <w:rFonts w:ascii="Times New Roman" w:hAnsi="Times New Roman" w:cs="Times New Roman"/>
                <w:b/>
                <w:noProof/>
                <w:sz w:val="12"/>
                <w:szCs w:val="24"/>
              </w:rPr>
              <w:drawing>
                <wp:inline distT="0" distB="0" distL="0" distR="0" wp14:anchorId="5DDEDD80" wp14:editId="49E45C0E">
                  <wp:extent cx="5883432" cy="997528"/>
                  <wp:effectExtent l="0" t="0" r="22225" b="0"/>
                  <wp:docPr id="20"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c>
      </w:tr>
      <w:tr w:rsidR="00F13D94" w14:paraId="3859BCEE" w14:textId="77777777" w:rsidTr="00F13D94">
        <w:tc>
          <w:tcPr>
            <w:tcW w:w="1125" w:type="dxa"/>
          </w:tcPr>
          <w:p w14:paraId="513C226E" w14:textId="77777777" w:rsidR="00F13D94" w:rsidRPr="00622D1B" w:rsidRDefault="00F13D94" w:rsidP="00CF34E1">
            <w:pPr>
              <w:jc w:val="center"/>
              <w:rPr>
                <w:rFonts w:ascii="Times New Roman" w:hAnsi="Times New Roman" w:cs="Times New Roman"/>
                <w:b/>
                <w:color w:val="000000" w:themeColor="text1"/>
              </w:rPr>
            </w:pPr>
            <w:r w:rsidRPr="00622D1B">
              <w:rPr>
                <w:rFonts w:ascii="Times New Roman" w:hAnsi="Times New Roman" w:cs="Times New Roman"/>
                <w:b/>
                <w:color w:val="000000" w:themeColor="text1"/>
              </w:rPr>
              <w:t>Channel 4</w:t>
            </w:r>
          </w:p>
          <w:p w14:paraId="0B01B8A5" w14:textId="77777777" w:rsidR="00F13D94" w:rsidRPr="00622D1B" w:rsidRDefault="00F13D94" w:rsidP="00CF34E1">
            <w:pPr>
              <w:jc w:val="center"/>
              <w:rPr>
                <w:rFonts w:ascii="Times New Roman" w:hAnsi="Times New Roman" w:cs="Times New Roman"/>
                <w:b/>
                <w:color w:val="000000" w:themeColor="text1"/>
                <w:sz w:val="24"/>
                <w:szCs w:val="24"/>
              </w:rPr>
            </w:pPr>
          </w:p>
        </w:tc>
        <w:tc>
          <w:tcPr>
            <w:tcW w:w="9507" w:type="dxa"/>
          </w:tcPr>
          <w:p w14:paraId="5C154DE2" w14:textId="77777777" w:rsidR="00F13D94" w:rsidRDefault="00F13D94" w:rsidP="00CF34E1">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8AC55C8" wp14:editId="6663CB8C">
                  <wp:extent cx="5593091" cy="618343"/>
                  <wp:effectExtent l="0" t="0" r="7620" b="0"/>
                  <wp:docPr id="18"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c>
      </w:tr>
    </w:tbl>
    <w:p w14:paraId="65B1CA87" w14:textId="77777777" w:rsidR="00F13D94" w:rsidRDefault="00F13D94" w:rsidP="003F5E8E">
      <w:pPr>
        <w:spacing w:after="120"/>
        <w:jc w:val="both"/>
        <w:rPr>
          <w:rFonts w:ascii="Times New Roman" w:eastAsia="Times New Roman" w:hAnsi="Times New Roman" w:cs="Times New Roman"/>
          <w:sz w:val="24"/>
          <w:szCs w:val="24"/>
        </w:rPr>
      </w:pPr>
    </w:p>
    <w:p w14:paraId="70B3959A" w14:textId="1E353076" w:rsidR="00F13D94" w:rsidRDefault="00F13D94" w:rsidP="00F13D94">
      <w:pPr>
        <w:spacing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r w:rsidR="00070762">
        <w:rPr>
          <w:rFonts w:ascii="Times New Roman" w:eastAsia="Times New Roman" w:hAnsi="Times New Roman" w:cs="Times New Roman"/>
          <w:b/>
          <w:sz w:val="24"/>
          <w:szCs w:val="24"/>
        </w:rPr>
        <w:t>10</w:t>
      </w:r>
      <w:r w:rsidRPr="003F5E8E">
        <w:rPr>
          <w:rFonts w:ascii="Times New Roman" w:eastAsia="Times New Roman" w:hAnsi="Times New Roman" w:cs="Times New Roman"/>
          <w:b/>
          <w:sz w:val="24"/>
          <w:szCs w:val="24"/>
        </w:rPr>
        <w:t>: Turmeric Va</w:t>
      </w:r>
      <w:r>
        <w:rPr>
          <w:rFonts w:ascii="Times New Roman" w:eastAsia="Times New Roman" w:hAnsi="Times New Roman" w:cs="Times New Roman"/>
          <w:b/>
          <w:sz w:val="24"/>
          <w:szCs w:val="24"/>
        </w:rPr>
        <w:t>lue Chain Channels in East Champaran</w:t>
      </w:r>
      <w:r w:rsidR="0072072E">
        <w:rPr>
          <w:rFonts w:ascii="Times New Roman" w:eastAsia="Times New Roman" w:hAnsi="Times New Roman" w:cs="Times New Roman"/>
          <w:b/>
          <w:sz w:val="24"/>
          <w:szCs w:val="24"/>
        </w:rPr>
        <w:t xml:space="preserve"> district, Bihar</w:t>
      </w:r>
    </w:p>
    <w:p w14:paraId="347F18C0" w14:textId="77777777" w:rsidR="00F13D94" w:rsidRDefault="00F13D94" w:rsidP="00F13D94">
      <w:pPr>
        <w:spacing w:after="120"/>
        <w:jc w:val="both"/>
        <w:rPr>
          <w:rFonts w:ascii="Times New Roman" w:eastAsia="Times New Roman" w:hAnsi="Times New Roman" w:cs="Times New Roman"/>
          <w:sz w:val="24"/>
          <w:szCs w:val="24"/>
        </w:rPr>
      </w:pPr>
      <w:r w:rsidRPr="004E7E85">
        <w:rPr>
          <w:rFonts w:ascii="Times New Roman" w:eastAsia="Times New Roman" w:hAnsi="Times New Roman" w:cs="Times New Roman"/>
          <w:i/>
          <w:sz w:val="24"/>
          <w:szCs w:val="24"/>
        </w:rPr>
        <w:t>Source:</w:t>
      </w:r>
      <w:r w:rsidRPr="004E7E85">
        <w:rPr>
          <w:rFonts w:ascii="Times New Roman" w:eastAsia="Times New Roman" w:hAnsi="Times New Roman" w:cs="Times New Roman"/>
          <w:sz w:val="24"/>
          <w:szCs w:val="24"/>
        </w:rPr>
        <w:t>Field Survey, 2025</w:t>
      </w:r>
    </w:p>
    <w:p w14:paraId="0AE5557F" w14:textId="77777777" w:rsidR="003C333E" w:rsidRDefault="003C333E" w:rsidP="00F13D94">
      <w:pPr>
        <w:spacing w:after="120"/>
        <w:jc w:val="both"/>
        <w:rPr>
          <w:rFonts w:ascii="Times New Roman" w:eastAsia="Times New Roman" w:hAnsi="Times New Roman" w:cs="Times New Roman"/>
          <w:sz w:val="12"/>
          <w:szCs w:val="24"/>
        </w:rPr>
      </w:pPr>
    </w:p>
    <w:p w14:paraId="1B0D9127" w14:textId="77777777" w:rsidR="00BC597A" w:rsidRDefault="00BC597A" w:rsidP="00F13D94">
      <w:pPr>
        <w:spacing w:after="120"/>
        <w:jc w:val="both"/>
        <w:rPr>
          <w:rFonts w:ascii="Times New Roman" w:eastAsia="Times New Roman" w:hAnsi="Times New Roman" w:cs="Times New Roman"/>
          <w:sz w:val="12"/>
          <w:szCs w:val="24"/>
        </w:rPr>
      </w:pPr>
    </w:p>
    <w:p w14:paraId="7286387E" w14:textId="77777777" w:rsidR="00BC597A" w:rsidRDefault="00BC597A" w:rsidP="00F13D94">
      <w:pPr>
        <w:spacing w:after="120"/>
        <w:jc w:val="both"/>
        <w:rPr>
          <w:rFonts w:ascii="Times New Roman" w:eastAsia="Times New Roman" w:hAnsi="Times New Roman" w:cs="Times New Roman"/>
          <w:sz w:val="12"/>
          <w:szCs w:val="24"/>
        </w:rPr>
      </w:pPr>
    </w:p>
    <w:p w14:paraId="223223E0" w14:textId="77777777" w:rsidR="00BC597A" w:rsidRDefault="00BC597A" w:rsidP="00F13D94">
      <w:pPr>
        <w:spacing w:after="120"/>
        <w:jc w:val="both"/>
        <w:rPr>
          <w:rFonts w:ascii="Times New Roman" w:eastAsia="Times New Roman" w:hAnsi="Times New Roman" w:cs="Times New Roman"/>
          <w:sz w:val="12"/>
          <w:szCs w:val="24"/>
        </w:rPr>
      </w:pPr>
    </w:p>
    <w:p w14:paraId="789703A4" w14:textId="77777777" w:rsidR="00BC597A" w:rsidRDefault="00BC597A" w:rsidP="00F13D94">
      <w:pPr>
        <w:spacing w:after="120"/>
        <w:jc w:val="both"/>
        <w:rPr>
          <w:rFonts w:ascii="Times New Roman" w:eastAsia="Times New Roman" w:hAnsi="Times New Roman" w:cs="Times New Roman"/>
          <w:sz w:val="12"/>
          <w:szCs w:val="24"/>
        </w:rPr>
      </w:pPr>
    </w:p>
    <w:p w14:paraId="54739E6B" w14:textId="77777777" w:rsidR="00BC597A" w:rsidRPr="003C333E" w:rsidRDefault="00BC597A" w:rsidP="00F13D94">
      <w:pPr>
        <w:spacing w:after="120"/>
        <w:jc w:val="both"/>
        <w:rPr>
          <w:rFonts w:ascii="Times New Roman" w:eastAsia="Times New Roman" w:hAnsi="Times New Roman" w:cs="Times New Roman"/>
          <w:sz w:val="12"/>
          <w:szCs w:val="24"/>
        </w:rPr>
      </w:pPr>
    </w:p>
    <w:p w14:paraId="729141D0" w14:textId="77777777" w:rsidR="0051235A" w:rsidRPr="003C333E" w:rsidRDefault="0051235A" w:rsidP="00F13D94">
      <w:pPr>
        <w:spacing w:after="120"/>
        <w:jc w:val="both"/>
        <w:rPr>
          <w:rFonts w:ascii="Times New Roman" w:eastAsia="Times New Roman" w:hAnsi="Times New Roman" w:cs="Times New Roman"/>
          <w:b/>
          <w:sz w:val="24"/>
          <w:szCs w:val="24"/>
        </w:rPr>
      </w:pPr>
      <w:r w:rsidRPr="003C333E">
        <w:rPr>
          <w:rFonts w:ascii="Times New Roman" w:eastAsia="Times New Roman" w:hAnsi="Times New Roman" w:cs="Times New Roman"/>
          <w:b/>
          <w:sz w:val="24"/>
          <w:szCs w:val="24"/>
        </w:rPr>
        <w:lastRenderedPageBreak/>
        <w:t>Cost-Price Breakdown and Value Addition</w:t>
      </w:r>
    </w:p>
    <w:p w14:paraId="4996CBB0" w14:textId="77777777" w:rsidR="0051235A" w:rsidRDefault="0051235A" w:rsidP="00A34FCF">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stage-wise analysis of costs and value addition highlights critical insights</w:t>
      </w:r>
      <w:r w:rsidR="003C333E">
        <w:rPr>
          <w:rFonts w:ascii="Times New Roman" w:eastAsia="Times New Roman" w:hAnsi="Times New Roman" w:cs="Times New Roman"/>
          <w:sz w:val="24"/>
          <w:szCs w:val="24"/>
        </w:rPr>
        <w:t>:</w:t>
      </w:r>
    </w:p>
    <w:p w14:paraId="3910F3FB" w14:textId="77777777" w:rsidR="003C333E" w:rsidRPr="006F6012" w:rsidRDefault="0072072E" w:rsidP="003C333E">
      <w:pPr>
        <w:jc w:val="both"/>
        <w:rPr>
          <w:rFonts w:ascii="Times New Roman" w:hAnsi="Times New Roman" w:cs="Times New Roman"/>
          <w:b/>
          <w:sz w:val="24"/>
          <w:szCs w:val="24"/>
        </w:rPr>
      </w:pPr>
      <w:r>
        <w:rPr>
          <w:rFonts w:ascii="Times New Roman" w:hAnsi="Times New Roman" w:cs="Times New Roman"/>
          <w:b/>
          <w:sz w:val="24"/>
          <w:szCs w:val="24"/>
        </w:rPr>
        <w:t>Table 1. Cost-price spread and share in consumer rupee across turmeric value chain actors</w:t>
      </w:r>
    </w:p>
    <w:p w14:paraId="5A6CC43E" w14:textId="77777777" w:rsidR="003C333E" w:rsidRPr="006F6012" w:rsidRDefault="003C333E" w:rsidP="003C333E">
      <w:pPr>
        <w:jc w:val="right"/>
        <w:rPr>
          <w:rFonts w:ascii="Times New Roman" w:hAnsi="Times New Roman" w:cs="Times New Roman"/>
          <w:sz w:val="24"/>
          <w:szCs w:val="24"/>
        </w:rPr>
      </w:pPr>
      <w:r>
        <w:rPr>
          <w:rFonts w:ascii="Times New Roman" w:hAnsi="Times New Roman" w:cs="Times New Roman"/>
          <w:sz w:val="24"/>
          <w:szCs w:val="24"/>
        </w:rPr>
        <w:t>(</w:t>
      </w:r>
      <w:r w:rsidRPr="006F6012">
        <w:rPr>
          <w:rFonts w:ascii="Times New Roman" w:hAnsi="Times New Roman" w:cs="Times New Roman"/>
          <w:sz w:val="24"/>
          <w:szCs w:val="24"/>
        </w:rPr>
        <w:t>Rs/Kg</w:t>
      </w:r>
      <w:r>
        <w:rPr>
          <w:rFonts w:ascii="Times New Roman" w:hAnsi="Times New Roman" w:cs="Times New Roman"/>
          <w:sz w:val="24"/>
          <w:szCs w:val="24"/>
        </w:rPr>
        <w:t>)</w:t>
      </w:r>
    </w:p>
    <w:tbl>
      <w:tblPr>
        <w:tblStyle w:val="TableGrid"/>
        <w:tblW w:w="5000" w:type="pct"/>
        <w:tblLook w:val="04A0" w:firstRow="1" w:lastRow="0" w:firstColumn="1" w:lastColumn="0" w:noHBand="0" w:noVBand="1"/>
      </w:tblPr>
      <w:tblGrid>
        <w:gridCol w:w="1525"/>
        <w:gridCol w:w="1134"/>
        <w:gridCol w:w="1276"/>
        <w:gridCol w:w="1701"/>
        <w:gridCol w:w="3940"/>
      </w:tblGrid>
      <w:tr w:rsidR="003C333E" w:rsidRPr="006F6012" w14:paraId="43AEC3A7" w14:textId="77777777" w:rsidTr="000C57B2">
        <w:tc>
          <w:tcPr>
            <w:tcW w:w="797" w:type="pct"/>
          </w:tcPr>
          <w:p w14:paraId="19B1531F" w14:textId="77777777" w:rsidR="003C333E" w:rsidRPr="006F6012" w:rsidRDefault="003C333E" w:rsidP="000C57B2">
            <w:pPr>
              <w:spacing w:before="40" w:after="40"/>
              <w:jc w:val="both"/>
              <w:rPr>
                <w:rFonts w:ascii="Times New Roman" w:hAnsi="Times New Roman" w:cs="Times New Roman"/>
                <w:b/>
                <w:sz w:val="24"/>
                <w:szCs w:val="24"/>
              </w:rPr>
            </w:pPr>
            <w:r w:rsidRPr="006F6012">
              <w:rPr>
                <w:rFonts w:ascii="Times New Roman" w:hAnsi="Times New Roman" w:cs="Times New Roman"/>
                <w:b/>
                <w:sz w:val="24"/>
                <w:szCs w:val="24"/>
              </w:rPr>
              <w:t>Stage</w:t>
            </w:r>
          </w:p>
        </w:tc>
        <w:tc>
          <w:tcPr>
            <w:tcW w:w="592" w:type="pct"/>
          </w:tcPr>
          <w:p w14:paraId="42CE8283" w14:textId="77777777" w:rsidR="003C333E" w:rsidRPr="006F6012" w:rsidRDefault="003C333E" w:rsidP="000C57B2">
            <w:pPr>
              <w:spacing w:before="40" w:after="40"/>
              <w:jc w:val="center"/>
              <w:rPr>
                <w:rFonts w:ascii="Times New Roman" w:hAnsi="Times New Roman" w:cs="Times New Roman"/>
                <w:b/>
                <w:sz w:val="24"/>
                <w:szCs w:val="24"/>
              </w:rPr>
            </w:pPr>
            <w:r w:rsidRPr="006F6012">
              <w:rPr>
                <w:rFonts w:ascii="Times New Roman" w:hAnsi="Times New Roman" w:cs="Times New Roman"/>
                <w:b/>
                <w:sz w:val="24"/>
                <w:szCs w:val="24"/>
              </w:rPr>
              <w:t>Cost Price</w:t>
            </w:r>
          </w:p>
        </w:tc>
        <w:tc>
          <w:tcPr>
            <w:tcW w:w="666" w:type="pct"/>
          </w:tcPr>
          <w:p w14:paraId="0771A28D" w14:textId="77777777" w:rsidR="003C333E" w:rsidRPr="006F6012" w:rsidRDefault="003C333E" w:rsidP="000C57B2">
            <w:pPr>
              <w:spacing w:before="40" w:after="40"/>
              <w:jc w:val="center"/>
              <w:rPr>
                <w:rFonts w:ascii="Times New Roman" w:hAnsi="Times New Roman" w:cs="Times New Roman"/>
                <w:b/>
                <w:sz w:val="24"/>
                <w:szCs w:val="24"/>
              </w:rPr>
            </w:pPr>
            <w:r w:rsidRPr="006F6012">
              <w:rPr>
                <w:rFonts w:ascii="Times New Roman" w:hAnsi="Times New Roman" w:cs="Times New Roman"/>
                <w:b/>
                <w:sz w:val="24"/>
                <w:szCs w:val="24"/>
              </w:rPr>
              <w:t>Selling Price</w:t>
            </w:r>
          </w:p>
        </w:tc>
        <w:tc>
          <w:tcPr>
            <w:tcW w:w="888" w:type="pct"/>
          </w:tcPr>
          <w:p w14:paraId="2D75AF39" w14:textId="77777777" w:rsidR="003C333E" w:rsidRPr="006F6012" w:rsidRDefault="003C333E" w:rsidP="000C57B2">
            <w:pPr>
              <w:spacing w:before="40" w:after="40"/>
              <w:jc w:val="center"/>
              <w:rPr>
                <w:rFonts w:ascii="Times New Roman" w:hAnsi="Times New Roman" w:cs="Times New Roman"/>
                <w:b/>
                <w:sz w:val="24"/>
                <w:szCs w:val="24"/>
              </w:rPr>
            </w:pPr>
            <w:r w:rsidRPr="006F6012">
              <w:rPr>
                <w:rFonts w:ascii="Times New Roman" w:hAnsi="Times New Roman" w:cs="Times New Roman"/>
                <w:b/>
                <w:sz w:val="24"/>
                <w:szCs w:val="24"/>
              </w:rPr>
              <w:t>Value Addition</w:t>
            </w:r>
          </w:p>
        </w:tc>
        <w:tc>
          <w:tcPr>
            <w:tcW w:w="2057" w:type="pct"/>
          </w:tcPr>
          <w:p w14:paraId="16CFF9CC" w14:textId="77777777" w:rsidR="003C333E" w:rsidRPr="006F6012" w:rsidRDefault="003C333E" w:rsidP="000C57B2">
            <w:pPr>
              <w:spacing w:before="40" w:after="40"/>
              <w:jc w:val="center"/>
              <w:rPr>
                <w:rFonts w:ascii="Times New Roman" w:hAnsi="Times New Roman" w:cs="Times New Roman"/>
                <w:b/>
                <w:sz w:val="24"/>
                <w:szCs w:val="24"/>
              </w:rPr>
            </w:pPr>
            <w:r w:rsidRPr="006F6012">
              <w:rPr>
                <w:rFonts w:ascii="Times New Roman" w:hAnsi="Times New Roman" w:cs="Times New Roman"/>
                <w:b/>
                <w:sz w:val="24"/>
                <w:szCs w:val="24"/>
              </w:rPr>
              <w:t>%Share in Consumer Rupee =(SP at stage/Consumer Price)*100</w:t>
            </w:r>
          </w:p>
        </w:tc>
      </w:tr>
      <w:tr w:rsidR="003C333E" w:rsidRPr="006F6012" w14:paraId="6439F3A8" w14:textId="77777777" w:rsidTr="000C57B2">
        <w:tc>
          <w:tcPr>
            <w:tcW w:w="797" w:type="pct"/>
          </w:tcPr>
          <w:p w14:paraId="2294AE85" w14:textId="77777777" w:rsidR="003C333E" w:rsidRPr="006F6012" w:rsidRDefault="003C333E" w:rsidP="000C57B2">
            <w:pPr>
              <w:spacing w:before="40" w:after="40"/>
              <w:jc w:val="both"/>
              <w:rPr>
                <w:rFonts w:ascii="Times New Roman" w:hAnsi="Times New Roman" w:cs="Times New Roman"/>
                <w:sz w:val="24"/>
                <w:szCs w:val="24"/>
              </w:rPr>
            </w:pPr>
            <w:r w:rsidRPr="006F6012">
              <w:rPr>
                <w:rFonts w:ascii="Times New Roman" w:hAnsi="Times New Roman" w:cs="Times New Roman"/>
                <w:sz w:val="24"/>
                <w:szCs w:val="24"/>
              </w:rPr>
              <w:t>Farmer</w:t>
            </w:r>
          </w:p>
        </w:tc>
        <w:tc>
          <w:tcPr>
            <w:tcW w:w="592" w:type="pct"/>
          </w:tcPr>
          <w:p w14:paraId="3CF7D76B"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45.00</w:t>
            </w:r>
          </w:p>
        </w:tc>
        <w:tc>
          <w:tcPr>
            <w:tcW w:w="666" w:type="pct"/>
          </w:tcPr>
          <w:p w14:paraId="0B0FF911"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55.76</w:t>
            </w:r>
          </w:p>
        </w:tc>
        <w:tc>
          <w:tcPr>
            <w:tcW w:w="888" w:type="pct"/>
          </w:tcPr>
          <w:p w14:paraId="7ED2C8CE"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10.76</w:t>
            </w:r>
          </w:p>
        </w:tc>
        <w:tc>
          <w:tcPr>
            <w:tcW w:w="2057" w:type="pct"/>
          </w:tcPr>
          <w:p w14:paraId="776E798C"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23.4%</w:t>
            </w:r>
          </w:p>
        </w:tc>
      </w:tr>
      <w:tr w:rsidR="003C333E" w:rsidRPr="006F6012" w14:paraId="5D22C421" w14:textId="77777777" w:rsidTr="000C57B2">
        <w:tc>
          <w:tcPr>
            <w:tcW w:w="797" w:type="pct"/>
          </w:tcPr>
          <w:p w14:paraId="1E45615B" w14:textId="77777777" w:rsidR="003C333E" w:rsidRPr="006F6012" w:rsidRDefault="003C333E" w:rsidP="000C57B2">
            <w:pPr>
              <w:spacing w:before="40" w:after="40"/>
              <w:jc w:val="both"/>
              <w:rPr>
                <w:rFonts w:ascii="Times New Roman" w:hAnsi="Times New Roman" w:cs="Times New Roman"/>
                <w:sz w:val="24"/>
                <w:szCs w:val="24"/>
              </w:rPr>
            </w:pPr>
            <w:r w:rsidRPr="006F6012">
              <w:rPr>
                <w:rFonts w:ascii="Times New Roman" w:hAnsi="Times New Roman" w:cs="Times New Roman"/>
                <w:sz w:val="24"/>
                <w:szCs w:val="24"/>
              </w:rPr>
              <w:t>Trader</w:t>
            </w:r>
          </w:p>
        </w:tc>
        <w:tc>
          <w:tcPr>
            <w:tcW w:w="592" w:type="pct"/>
          </w:tcPr>
          <w:p w14:paraId="66B4940F"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55.76</w:t>
            </w:r>
          </w:p>
        </w:tc>
        <w:tc>
          <w:tcPr>
            <w:tcW w:w="666" w:type="pct"/>
          </w:tcPr>
          <w:p w14:paraId="38A0DF89"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64.00</w:t>
            </w:r>
          </w:p>
        </w:tc>
        <w:tc>
          <w:tcPr>
            <w:tcW w:w="888" w:type="pct"/>
          </w:tcPr>
          <w:p w14:paraId="0EAC6DAE"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8.24</w:t>
            </w:r>
          </w:p>
        </w:tc>
        <w:tc>
          <w:tcPr>
            <w:tcW w:w="2057" w:type="pct"/>
          </w:tcPr>
          <w:p w14:paraId="07F856B3"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13.8%</w:t>
            </w:r>
          </w:p>
        </w:tc>
      </w:tr>
      <w:tr w:rsidR="003C333E" w:rsidRPr="006F6012" w14:paraId="7F7E4824" w14:textId="77777777" w:rsidTr="000C57B2">
        <w:tc>
          <w:tcPr>
            <w:tcW w:w="797" w:type="pct"/>
          </w:tcPr>
          <w:p w14:paraId="19CAFB2F" w14:textId="77777777" w:rsidR="003C333E" w:rsidRPr="006F6012" w:rsidRDefault="003C333E" w:rsidP="000C57B2">
            <w:pPr>
              <w:spacing w:before="40" w:after="40"/>
              <w:jc w:val="both"/>
              <w:rPr>
                <w:rFonts w:ascii="Times New Roman" w:hAnsi="Times New Roman" w:cs="Times New Roman"/>
                <w:sz w:val="24"/>
                <w:szCs w:val="24"/>
              </w:rPr>
            </w:pPr>
            <w:r w:rsidRPr="006F6012">
              <w:rPr>
                <w:rFonts w:ascii="Times New Roman" w:hAnsi="Times New Roman" w:cs="Times New Roman"/>
                <w:sz w:val="24"/>
                <w:szCs w:val="24"/>
              </w:rPr>
              <w:t>Processor</w:t>
            </w:r>
          </w:p>
        </w:tc>
        <w:tc>
          <w:tcPr>
            <w:tcW w:w="592" w:type="pct"/>
          </w:tcPr>
          <w:p w14:paraId="1B1301B5"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64.00</w:t>
            </w:r>
          </w:p>
        </w:tc>
        <w:tc>
          <w:tcPr>
            <w:tcW w:w="666" w:type="pct"/>
          </w:tcPr>
          <w:p w14:paraId="4335491B"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129.00</w:t>
            </w:r>
          </w:p>
        </w:tc>
        <w:tc>
          <w:tcPr>
            <w:tcW w:w="888" w:type="pct"/>
          </w:tcPr>
          <w:p w14:paraId="6E426E2B"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65.00</w:t>
            </w:r>
          </w:p>
        </w:tc>
        <w:tc>
          <w:tcPr>
            <w:tcW w:w="2057" w:type="pct"/>
          </w:tcPr>
          <w:p w14:paraId="05894DE7"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34.2%</w:t>
            </w:r>
          </w:p>
        </w:tc>
      </w:tr>
      <w:tr w:rsidR="003C333E" w:rsidRPr="006F6012" w14:paraId="71A4D779" w14:textId="77777777" w:rsidTr="000C57B2">
        <w:tc>
          <w:tcPr>
            <w:tcW w:w="797" w:type="pct"/>
          </w:tcPr>
          <w:p w14:paraId="2AA29A3F" w14:textId="77777777" w:rsidR="003C333E" w:rsidRPr="006F6012" w:rsidRDefault="003C333E" w:rsidP="000C57B2">
            <w:pPr>
              <w:spacing w:before="40" w:after="40"/>
              <w:jc w:val="both"/>
              <w:rPr>
                <w:rFonts w:ascii="Times New Roman" w:hAnsi="Times New Roman" w:cs="Times New Roman"/>
                <w:sz w:val="24"/>
                <w:szCs w:val="24"/>
              </w:rPr>
            </w:pPr>
            <w:r w:rsidRPr="006F6012">
              <w:rPr>
                <w:rFonts w:ascii="Times New Roman" w:hAnsi="Times New Roman" w:cs="Times New Roman"/>
                <w:sz w:val="24"/>
                <w:szCs w:val="24"/>
              </w:rPr>
              <w:t>Wholesaler</w:t>
            </w:r>
          </w:p>
        </w:tc>
        <w:tc>
          <w:tcPr>
            <w:tcW w:w="592" w:type="pct"/>
          </w:tcPr>
          <w:p w14:paraId="3B041E75"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129.00</w:t>
            </w:r>
          </w:p>
        </w:tc>
        <w:tc>
          <w:tcPr>
            <w:tcW w:w="666" w:type="pct"/>
          </w:tcPr>
          <w:p w14:paraId="2811317E"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155.00</w:t>
            </w:r>
          </w:p>
        </w:tc>
        <w:tc>
          <w:tcPr>
            <w:tcW w:w="888" w:type="pct"/>
          </w:tcPr>
          <w:p w14:paraId="36A47116"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26.00</w:t>
            </w:r>
          </w:p>
        </w:tc>
        <w:tc>
          <w:tcPr>
            <w:tcW w:w="2057" w:type="pct"/>
          </w:tcPr>
          <w:p w14:paraId="5D932950"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13.7%</w:t>
            </w:r>
          </w:p>
        </w:tc>
      </w:tr>
      <w:tr w:rsidR="003C333E" w:rsidRPr="006F6012" w14:paraId="4BADF962" w14:textId="77777777" w:rsidTr="000C57B2">
        <w:tc>
          <w:tcPr>
            <w:tcW w:w="797" w:type="pct"/>
          </w:tcPr>
          <w:p w14:paraId="5BEB2EFF" w14:textId="77777777" w:rsidR="003C333E" w:rsidRPr="006F6012" w:rsidRDefault="003C333E" w:rsidP="000C57B2">
            <w:pPr>
              <w:spacing w:before="40" w:after="40"/>
              <w:jc w:val="both"/>
              <w:rPr>
                <w:rFonts w:ascii="Times New Roman" w:hAnsi="Times New Roman" w:cs="Times New Roman"/>
                <w:sz w:val="24"/>
                <w:szCs w:val="24"/>
              </w:rPr>
            </w:pPr>
            <w:r w:rsidRPr="006F6012">
              <w:rPr>
                <w:rFonts w:ascii="Times New Roman" w:hAnsi="Times New Roman" w:cs="Times New Roman"/>
                <w:sz w:val="24"/>
                <w:szCs w:val="24"/>
              </w:rPr>
              <w:t>Retailer</w:t>
            </w:r>
          </w:p>
        </w:tc>
        <w:tc>
          <w:tcPr>
            <w:tcW w:w="592" w:type="pct"/>
          </w:tcPr>
          <w:p w14:paraId="6876D828"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155.00</w:t>
            </w:r>
          </w:p>
        </w:tc>
        <w:tc>
          <w:tcPr>
            <w:tcW w:w="666" w:type="pct"/>
          </w:tcPr>
          <w:p w14:paraId="324F6979"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190.00</w:t>
            </w:r>
          </w:p>
        </w:tc>
        <w:tc>
          <w:tcPr>
            <w:tcW w:w="888" w:type="pct"/>
          </w:tcPr>
          <w:p w14:paraId="2B8E12DC"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35.00</w:t>
            </w:r>
          </w:p>
        </w:tc>
        <w:tc>
          <w:tcPr>
            <w:tcW w:w="2057" w:type="pct"/>
          </w:tcPr>
          <w:p w14:paraId="04765BD7"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14.9%</w:t>
            </w:r>
          </w:p>
        </w:tc>
      </w:tr>
      <w:tr w:rsidR="003C333E" w:rsidRPr="006F6012" w14:paraId="28D2DE88" w14:textId="77777777" w:rsidTr="000C57B2">
        <w:tc>
          <w:tcPr>
            <w:tcW w:w="797" w:type="pct"/>
          </w:tcPr>
          <w:p w14:paraId="6C44F9DE" w14:textId="77777777" w:rsidR="003C333E" w:rsidRPr="006F6012" w:rsidRDefault="003C333E" w:rsidP="000C57B2">
            <w:pPr>
              <w:spacing w:before="40" w:after="40"/>
              <w:jc w:val="both"/>
              <w:rPr>
                <w:rFonts w:ascii="Times New Roman" w:hAnsi="Times New Roman" w:cs="Times New Roman"/>
                <w:sz w:val="24"/>
                <w:szCs w:val="24"/>
              </w:rPr>
            </w:pPr>
            <w:r w:rsidRPr="006F6012">
              <w:rPr>
                <w:rFonts w:ascii="Times New Roman" w:hAnsi="Times New Roman" w:cs="Times New Roman"/>
                <w:sz w:val="24"/>
                <w:szCs w:val="24"/>
              </w:rPr>
              <w:t>Consumer</w:t>
            </w:r>
          </w:p>
        </w:tc>
        <w:tc>
          <w:tcPr>
            <w:tcW w:w="592" w:type="pct"/>
          </w:tcPr>
          <w:p w14:paraId="2D32AE9D" w14:textId="77777777" w:rsidR="003C333E" w:rsidRPr="006F6012" w:rsidRDefault="003C333E" w:rsidP="000C57B2">
            <w:pPr>
              <w:spacing w:before="40" w:after="40"/>
              <w:jc w:val="center"/>
              <w:rPr>
                <w:rFonts w:ascii="Times New Roman" w:hAnsi="Times New Roman" w:cs="Times New Roman"/>
                <w:sz w:val="24"/>
                <w:szCs w:val="24"/>
              </w:rPr>
            </w:pPr>
          </w:p>
        </w:tc>
        <w:tc>
          <w:tcPr>
            <w:tcW w:w="666" w:type="pct"/>
          </w:tcPr>
          <w:p w14:paraId="0C618558"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190.00</w:t>
            </w:r>
          </w:p>
        </w:tc>
        <w:tc>
          <w:tcPr>
            <w:tcW w:w="888" w:type="pct"/>
          </w:tcPr>
          <w:p w14:paraId="14453F50" w14:textId="77777777" w:rsidR="003C333E" w:rsidRPr="006F6012" w:rsidRDefault="003C333E" w:rsidP="000C57B2">
            <w:pPr>
              <w:spacing w:before="40" w:after="40"/>
              <w:jc w:val="center"/>
              <w:rPr>
                <w:rFonts w:ascii="Times New Roman" w:hAnsi="Times New Roman" w:cs="Times New Roman"/>
                <w:sz w:val="24"/>
                <w:szCs w:val="24"/>
              </w:rPr>
            </w:pPr>
          </w:p>
        </w:tc>
        <w:tc>
          <w:tcPr>
            <w:tcW w:w="2057" w:type="pct"/>
          </w:tcPr>
          <w:p w14:paraId="3F9A9856" w14:textId="77777777"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100%</w:t>
            </w:r>
          </w:p>
        </w:tc>
      </w:tr>
    </w:tbl>
    <w:p w14:paraId="3CAFBF3A" w14:textId="77777777" w:rsidR="003C333E" w:rsidRPr="003C333E" w:rsidRDefault="003C333E" w:rsidP="003C333E">
      <w:pPr>
        <w:jc w:val="both"/>
        <w:rPr>
          <w:rFonts w:ascii="Times New Roman" w:hAnsi="Times New Roman" w:cs="Times New Roman"/>
          <w:i/>
        </w:rPr>
      </w:pPr>
      <w:r w:rsidRPr="003C333E">
        <w:rPr>
          <w:rFonts w:ascii="Times New Roman" w:hAnsi="Times New Roman" w:cs="Times New Roman"/>
          <w:i/>
        </w:rPr>
        <w:t>The consumer price of Rs. 190/kg is an average based on recent market data (Commodity Online, 2025)</w:t>
      </w:r>
    </w:p>
    <w:p w14:paraId="3D47FA46" w14:textId="77777777" w:rsidR="003C333E" w:rsidRDefault="003C333E" w:rsidP="003C333E">
      <w:pPr>
        <w:jc w:val="both"/>
        <w:rPr>
          <w:rFonts w:ascii="Times New Roman" w:hAnsi="Times New Roman" w:cs="Times New Roman"/>
          <w:sz w:val="24"/>
          <w:szCs w:val="24"/>
        </w:rPr>
      </w:pPr>
      <w:r w:rsidRPr="00AE4B39">
        <w:rPr>
          <w:rFonts w:ascii="Times New Roman" w:hAnsi="Times New Roman" w:cs="Times New Roman"/>
          <w:i/>
          <w:sz w:val="24"/>
          <w:szCs w:val="24"/>
        </w:rPr>
        <w:t>Source:</w:t>
      </w:r>
      <w:r w:rsidR="006A6FD2">
        <w:rPr>
          <w:rFonts w:ascii="Times New Roman" w:hAnsi="Times New Roman" w:cs="Times New Roman"/>
          <w:sz w:val="24"/>
          <w:szCs w:val="24"/>
        </w:rPr>
        <w:t>Commodity Online</w:t>
      </w:r>
      <w:r w:rsidRPr="00AE4B39">
        <w:rPr>
          <w:rFonts w:ascii="Times New Roman" w:hAnsi="Times New Roman" w:cs="Times New Roman"/>
          <w:sz w:val="24"/>
          <w:szCs w:val="24"/>
        </w:rPr>
        <w:t xml:space="preserve"> (2025, May 26) and Field Survey, 2025</w:t>
      </w:r>
    </w:p>
    <w:p w14:paraId="0D591FFB" w14:textId="77777777" w:rsidR="00A66727" w:rsidRDefault="0072072E" w:rsidP="00A34FCF">
      <w:pPr>
        <w:ind w:firstLine="720"/>
        <w:jc w:val="both"/>
        <w:rPr>
          <w:rFonts w:ascii="Times New Roman" w:hAnsi="Times New Roman" w:cs="Times New Roman"/>
          <w:sz w:val="24"/>
          <w:szCs w:val="24"/>
        </w:rPr>
      </w:pPr>
      <w:r>
        <w:rPr>
          <w:rFonts w:ascii="Times New Roman" w:hAnsi="Times New Roman" w:cs="Times New Roman"/>
          <w:sz w:val="24"/>
          <w:szCs w:val="24"/>
        </w:rPr>
        <w:t xml:space="preserve">It could be observed from Table 1 that, the </w:t>
      </w:r>
      <w:r w:rsidR="00A66727">
        <w:rPr>
          <w:rFonts w:ascii="Times New Roman" w:hAnsi="Times New Roman" w:cs="Times New Roman"/>
          <w:sz w:val="24"/>
          <w:szCs w:val="24"/>
        </w:rPr>
        <w:t xml:space="preserve">processor stage contributes the most to value addition (44.8%), while farmers despite initiating the value chain receive only 23.4% of the consumer rupee. </w:t>
      </w:r>
      <w:r>
        <w:rPr>
          <w:rFonts w:ascii="Times New Roman" w:hAnsi="Times New Roman" w:cs="Times New Roman"/>
          <w:sz w:val="24"/>
          <w:szCs w:val="24"/>
        </w:rPr>
        <w:t>This points</w:t>
      </w:r>
      <w:r w:rsidR="00A66727">
        <w:rPr>
          <w:rFonts w:ascii="Times New Roman" w:hAnsi="Times New Roman" w:cs="Times New Roman"/>
          <w:sz w:val="24"/>
          <w:szCs w:val="24"/>
        </w:rPr>
        <w:t xml:space="preserve"> to an imbalance in value distribution.</w:t>
      </w:r>
    </w:p>
    <w:p w14:paraId="2F2C9DC7" w14:textId="77777777" w:rsidR="00A66727" w:rsidRDefault="00A66727" w:rsidP="003C333E">
      <w:pPr>
        <w:jc w:val="both"/>
        <w:rPr>
          <w:rFonts w:ascii="Times New Roman" w:hAnsi="Times New Roman" w:cs="Times New Roman"/>
          <w:b/>
          <w:sz w:val="24"/>
          <w:szCs w:val="24"/>
        </w:rPr>
      </w:pPr>
      <w:r w:rsidRPr="00A66727">
        <w:rPr>
          <w:rFonts w:ascii="Times New Roman" w:hAnsi="Times New Roman" w:cs="Times New Roman"/>
          <w:b/>
          <w:sz w:val="24"/>
          <w:szCs w:val="24"/>
        </w:rPr>
        <w:t>Processing and Marketing Inefficiencies</w:t>
      </w:r>
    </w:p>
    <w:p w14:paraId="5DAD9A9B" w14:textId="77777777" w:rsidR="00A66727" w:rsidRDefault="00A66727" w:rsidP="00A34FCF">
      <w:pPr>
        <w:jc w:val="both"/>
        <w:rPr>
          <w:rFonts w:ascii="Times New Roman" w:hAnsi="Times New Roman" w:cs="Times New Roman"/>
          <w:sz w:val="24"/>
          <w:szCs w:val="24"/>
        </w:rPr>
      </w:pPr>
      <w:r w:rsidRPr="00A66727">
        <w:rPr>
          <w:rFonts w:ascii="Times New Roman" w:hAnsi="Times New Roman" w:cs="Times New Roman"/>
          <w:sz w:val="24"/>
          <w:szCs w:val="24"/>
        </w:rPr>
        <w:t>Despite its potential, Bihar’s turmeric value chain suffers from several inefficiencies:</w:t>
      </w:r>
    </w:p>
    <w:p w14:paraId="681118CD" w14:textId="77777777" w:rsidR="00A66727" w:rsidRPr="00A66727" w:rsidRDefault="00A66727" w:rsidP="00A66727">
      <w:pPr>
        <w:pStyle w:val="ListParagraph"/>
        <w:numPr>
          <w:ilvl w:val="0"/>
          <w:numId w:val="3"/>
        </w:numPr>
        <w:jc w:val="both"/>
        <w:rPr>
          <w:rFonts w:ascii="Times New Roman" w:hAnsi="Times New Roman" w:cs="Times New Roman"/>
          <w:i/>
          <w:sz w:val="24"/>
          <w:szCs w:val="24"/>
        </w:rPr>
      </w:pPr>
      <w:r w:rsidRPr="00A66727">
        <w:rPr>
          <w:rFonts w:ascii="Times New Roman" w:hAnsi="Times New Roman" w:cs="Times New Roman"/>
          <w:i/>
          <w:sz w:val="24"/>
          <w:szCs w:val="24"/>
        </w:rPr>
        <w:t>Lack of modern processing facilities:</w:t>
      </w:r>
      <w:r>
        <w:rPr>
          <w:rFonts w:ascii="Times New Roman" w:hAnsi="Times New Roman" w:cs="Times New Roman"/>
          <w:sz w:val="24"/>
          <w:szCs w:val="24"/>
        </w:rPr>
        <w:t xml:space="preserve"> Most farmers rely on traditional boiling and drying methods, leading to quality inconsistency.</w:t>
      </w:r>
    </w:p>
    <w:p w14:paraId="72F17146" w14:textId="77777777" w:rsidR="00A66727" w:rsidRPr="00A66727" w:rsidRDefault="00A66727" w:rsidP="00A66727">
      <w:pPr>
        <w:pStyle w:val="ListParagraph"/>
        <w:numPr>
          <w:ilvl w:val="0"/>
          <w:numId w:val="3"/>
        </w:numPr>
        <w:jc w:val="both"/>
        <w:rPr>
          <w:rFonts w:ascii="Times New Roman" w:hAnsi="Times New Roman" w:cs="Times New Roman"/>
          <w:i/>
          <w:sz w:val="24"/>
          <w:szCs w:val="24"/>
        </w:rPr>
      </w:pPr>
      <w:r>
        <w:rPr>
          <w:rFonts w:ascii="Times New Roman" w:hAnsi="Times New Roman" w:cs="Times New Roman"/>
          <w:i/>
          <w:sz w:val="24"/>
          <w:szCs w:val="24"/>
        </w:rPr>
        <w:t xml:space="preserve">High transport costs: </w:t>
      </w:r>
      <w:r>
        <w:rPr>
          <w:rFonts w:ascii="Times New Roman" w:hAnsi="Times New Roman" w:cs="Times New Roman"/>
          <w:sz w:val="24"/>
          <w:szCs w:val="24"/>
        </w:rPr>
        <w:t>Farmers often incur Rs. 500-1000 per 10 bags just to reach the markets.</w:t>
      </w:r>
    </w:p>
    <w:p w14:paraId="33936D7C" w14:textId="77777777" w:rsidR="00A66727" w:rsidRPr="00A66727" w:rsidRDefault="00A66727" w:rsidP="00A66727">
      <w:pPr>
        <w:pStyle w:val="ListParagraph"/>
        <w:numPr>
          <w:ilvl w:val="0"/>
          <w:numId w:val="3"/>
        </w:numPr>
        <w:jc w:val="both"/>
        <w:rPr>
          <w:rFonts w:ascii="Times New Roman" w:hAnsi="Times New Roman" w:cs="Times New Roman"/>
          <w:i/>
          <w:sz w:val="24"/>
          <w:szCs w:val="24"/>
        </w:rPr>
      </w:pPr>
      <w:r>
        <w:rPr>
          <w:rFonts w:ascii="Times New Roman" w:hAnsi="Times New Roman" w:cs="Times New Roman"/>
          <w:i/>
          <w:sz w:val="24"/>
          <w:szCs w:val="24"/>
        </w:rPr>
        <w:t>Risk of adulteration:</w:t>
      </w:r>
      <w:r>
        <w:rPr>
          <w:rFonts w:ascii="Times New Roman" w:hAnsi="Times New Roman" w:cs="Times New Roman"/>
          <w:sz w:val="24"/>
          <w:szCs w:val="24"/>
        </w:rPr>
        <w:t xml:space="preserve"> In the absence of regulatory oversight, turmeric powder sold in </w:t>
      </w:r>
      <w:proofErr w:type="spellStart"/>
      <w:r>
        <w:rPr>
          <w:rFonts w:ascii="Times New Roman" w:hAnsi="Times New Roman" w:cs="Times New Roman"/>
          <w:sz w:val="24"/>
          <w:szCs w:val="24"/>
        </w:rPr>
        <w:t>haats</w:t>
      </w:r>
      <w:proofErr w:type="spellEnd"/>
      <w:r>
        <w:rPr>
          <w:rFonts w:ascii="Times New Roman" w:hAnsi="Times New Roman" w:cs="Times New Roman"/>
          <w:sz w:val="24"/>
          <w:szCs w:val="24"/>
        </w:rPr>
        <w:t xml:space="preserve"> is sometimes mixed with rice flour, compromising quality.</w:t>
      </w:r>
    </w:p>
    <w:p w14:paraId="39DC0CFB" w14:textId="77777777" w:rsidR="00A66727" w:rsidRPr="00A66727" w:rsidRDefault="00A66727" w:rsidP="00A66727">
      <w:pPr>
        <w:pStyle w:val="ListParagraph"/>
        <w:numPr>
          <w:ilvl w:val="0"/>
          <w:numId w:val="3"/>
        </w:numPr>
        <w:jc w:val="both"/>
        <w:rPr>
          <w:rFonts w:ascii="Times New Roman" w:hAnsi="Times New Roman" w:cs="Times New Roman"/>
          <w:i/>
          <w:sz w:val="24"/>
          <w:szCs w:val="24"/>
        </w:rPr>
      </w:pPr>
      <w:r>
        <w:rPr>
          <w:rFonts w:ascii="Times New Roman" w:hAnsi="Times New Roman" w:cs="Times New Roman"/>
          <w:i/>
          <w:sz w:val="24"/>
          <w:szCs w:val="24"/>
        </w:rPr>
        <w:t xml:space="preserve">Limited access to packaging and branding: </w:t>
      </w:r>
      <w:r w:rsidRPr="00A66727">
        <w:rPr>
          <w:rFonts w:ascii="Times New Roman" w:hAnsi="Times New Roman" w:cs="Times New Roman"/>
          <w:sz w:val="24"/>
          <w:szCs w:val="24"/>
        </w:rPr>
        <w:t>The absence of organized retail channels or cooperatives limits the ability to market turmeric under a unified identity.</w:t>
      </w:r>
    </w:p>
    <w:p w14:paraId="49EAD858" w14:textId="77777777" w:rsidR="00A66727" w:rsidRPr="00603FE1" w:rsidRDefault="00A66727" w:rsidP="00A66727">
      <w:pPr>
        <w:pStyle w:val="ListParagraph"/>
        <w:numPr>
          <w:ilvl w:val="0"/>
          <w:numId w:val="3"/>
        </w:numPr>
        <w:jc w:val="both"/>
        <w:rPr>
          <w:rFonts w:ascii="Times New Roman" w:hAnsi="Times New Roman" w:cs="Times New Roman"/>
          <w:i/>
          <w:sz w:val="24"/>
          <w:szCs w:val="24"/>
        </w:rPr>
      </w:pPr>
      <w:r>
        <w:rPr>
          <w:rFonts w:ascii="Times New Roman" w:hAnsi="Times New Roman" w:cs="Times New Roman"/>
          <w:i/>
          <w:sz w:val="24"/>
          <w:szCs w:val="24"/>
        </w:rPr>
        <w:t xml:space="preserve">Poor storage infrastructure: </w:t>
      </w:r>
      <w:r w:rsidRPr="00A66727">
        <w:rPr>
          <w:rFonts w:ascii="Times New Roman" w:hAnsi="Times New Roman" w:cs="Times New Roman"/>
          <w:sz w:val="24"/>
          <w:szCs w:val="24"/>
        </w:rPr>
        <w:t>Farmers and small traders lack cold or dry storage facilities, leading to losses or distress selling.</w:t>
      </w:r>
    </w:p>
    <w:p w14:paraId="517A75AB" w14:textId="77777777" w:rsidR="00603FE1" w:rsidRDefault="00603FE1" w:rsidP="00A34FCF">
      <w:pPr>
        <w:ind w:firstLine="720"/>
        <w:jc w:val="both"/>
        <w:rPr>
          <w:rFonts w:ascii="Times New Roman" w:hAnsi="Times New Roman" w:cs="Times New Roman"/>
          <w:sz w:val="24"/>
          <w:szCs w:val="24"/>
        </w:rPr>
      </w:pPr>
      <w:r>
        <w:rPr>
          <w:rFonts w:ascii="Times New Roman" w:hAnsi="Times New Roman" w:cs="Times New Roman"/>
          <w:sz w:val="24"/>
          <w:szCs w:val="24"/>
        </w:rPr>
        <w:t>The value chain analysis demonstrates that while local processing adds significant value to turmeric, the lack of institutional support, aggregation models and organized marketing restricts farmers from maximizing returns. Strengthening processing infrastructure, farmer-producer collectives, and direct to market linkages are key to improving equity and efficiency in Bihar’s turmeric sector.</w:t>
      </w:r>
    </w:p>
    <w:p w14:paraId="620108D2" w14:textId="77777777" w:rsidR="001F0620" w:rsidRPr="00A34FCF" w:rsidRDefault="001F0620" w:rsidP="00603FE1">
      <w:pPr>
        <w:jc w:val="both"/>
        <w:rPr>
          <w:rFonts w:ascii="Times New Roman" w:hAnsi="Times New Roman" w:cs="Times New Roman"/>
          <w:b/>
          <w:sz w:val="28"/>
          <w:szCs w:val="28"/>
        </w:rPr>
      </w:pPr>
      <w:r w:rsidRPr="00A34FCF">
        <w:rPr>
          <w:rFonts w:ascii="Times New Roman" w:hAnsi="Times New Roman" w:cs="Times New Roman"/>
          <w:b/>
          <w:sz w:val="28"/>
          <w:szCs w:val="28"/>
        </w:rPr>
        <w:lastRenderedPageBreak/>
        <w:t>Case studies and Best Practices</w:t>
      </w:r>
    </w:p>
    <w:p w14:paraId="5CBC491D" w14:textId="77777777" w:rsidR="001F0620" w:rsidRDefault="001F0620" w:rsidP="00A34FCF">
      <w:pPr>
        <w:ind w:firstLine="720"/>
        <w:jc w:val="both"/>
        <w:rPr>
          <w:rFonts w:ascii="Times New Roman" w:hAnsi="Times New Roman" w:cs="Times New Roman"/>
          <w:sz w:val="24"/>
          <w:szCs w:val="24"/>
        </w:rPr>
      </w:pPr>
      <w:r w:rsidRPr="00945BCA">
        <w:rPr>
          <w:rFonts w:ascii="Times New Roman" w:hAnsi="Times New Roman" w:cs="Times New Roman"/>
          <w:sz w:val="24"/>
          <w:szCs w:val="24"/>
        </w:rPr>
        <w:t xml:space="preserve">An examination of successful turmeric producing regions across </w:t>
      </w:r>
      <w:r w:rsidR="00945BCA" w:rsidRPr="00945BCA">
        <w:rPr>
          <w:rFonts w:ascii="Times New Roman" w:hAnsi="Times New Roman" w:cs="Times New Roman"/>
          <w:sz w:val="24"/>
          <w:szCs w:val="24"/>
        </w:rPr>
        <w:t>India</w:t>
      </w:r>
      <w:r w:rsidRPr="00945BCA">
        <w:rPr>
          <w:rFonts w:ascii="Times New Roman" w:hAnsi="Times New Roman" w:cs="Times New Roman"/>
          <w:sz w:val="24"/>
          <w:szCs w:val="24"/>
        </w:rPr>
        <w:t xml:space="preserve"> provides valuable insights into how robust value chain development, institutional support, and quality branding can transform regional turmeric sectors. The experiences of </w:t>
      </w:r>
      <w:proofErr w:type="spellStart"/>
      <w:r w:rsidRPr="00945BCA">
        <w:rPr>
          <w:rFonts w:ascii="Times New Roman" w:hAnsi="Times New Roman" w:cs="Times New Roman"/>
          <w:sz w:val="24"/>
          <w:szCs w:val="24"/>
        </w:rPr>
        <w:t>Lakadong</w:t>
      </w:r>
      <w:proofErr w:type="spellEnd"/>
      <w:r w:rsidRPr="00945BCA">
        <w:rPr>
          <w:rFonts w:ascii="Times New Roman" w:hAnsi="Times New Roman" w:cs="Times New Roman"/>
          <w:sz w:val="24"/>
          <w:szCs w:val="24"/>
        </w:rPr>
        <w:t xml:space="preserve"> in Meghalaya, </w:t>
      </w:r>
      <w:proofErr w:type="spellStart"/>
      <w:r w:rsidRPr="00945BCA">
        <w:rPr>
          <w:rFonts w:ascii="Times New Roman" w:hAnsi="Times New Roman" w:cs="Times New Roman"/>
          <w:sz w:val="24"/>
          <w:szCs w:val="24"/>
        </w:rPr>
        <w:t>Kandhamal</w:t>
      </w:r>
      <w:proofErr w:type="spellEnd"/>
      <w:r w:rsidRPr="00945BCA">
        <w:rPr>
          <w:rFonts w:ascii="Times New Roman" w:hAnsi="Times New Roman" w:cs="Times New Roman"/>
          <w:sz w:val="24"/>
          <w:szCs w:val="24"/>
        </w:rPr>
        <w:t xml:space="preserve"> in Odisha, and selected districts in Telangana</w:t>
      </w:r>
      <w:r w:rsidR="00945BCA" w:rsidRPr="00945BCA">
        <w:rPr>
          <w:rFonts w:ascii="Times New Roman" w:hAnsi="Times New Roman" w:cs="Times New Roman"/>
          <w:sz w:val="24"/>
          <w:szCs w:val="24"/>
        </w:rPr>
        <w:t xml:space="preserve"> serve as instructive models for policy and practice that could be adapted to the context of Bihar</w:t>
      </w:r>
    </w:p>
    <w:p w14:paraId="3E4DBBCC" w14:textId="77777777" w:rsidR="00945BCA" w:rsidRPr="00945BCA" w:rsidRDefault="00945BCA" w:rsidP="00603FE1">
      <w:pPr>
        <w:jc w:val="both"/>
        <w:rPr>
          <w:rFonts w:ascii="Times New Roman" w:hAnsi="Times New Roman" w:cs="Times New Roman"/>
          <w:b/>
          <w:sz w:val="24"/>
          <w:szCs w:val="24"/>
        </w:rPr>
      </w:pPr>
      <w:proofErr w:type="spellStart"/>
      <w:r w:rsidRPr="00945BCA">
        <w:rPr>
          <w:rFonts w:ascii="Times New Roman" w:hAnsi="Times New Roman" w:cs="Times New Roman"/>
          <w:b/>
          <w:sz w:val="24"/>
          <w:szCs w:val="24"/>
        </w:rPr>
        <w:t>L</w:t>
      </w:r>
      <w:r w:rsidR="005A2F0C">
        <w:rPr>
          <w:rFonts w:ascii="Times New Roman" w:hAnsi="Times New Roman" w:cs="Times New Roman"/>
          <w:b/>
          <w:sz w:val="24"/>
          <w:szCs w:val="24"/>
        </w:rPr>
        <w:t>akadong</w:t>
      </w:r>
      <w:proofErr w:type="spellEnd"/>
      <w:r w:rsidR="005A2F0C">
        <w:rPr>
          <w:rFonts w:ascii="Times New Roman" w:hAnsi="Times New Roman" w:cs="Times New Roman"/>
          <w:b/>
          <w:sz w:val="24"/>
          <w:szCs w:val="24"/>
        </w:rPr>
        <w:t xml:space="preserve"> Turmeric in Meghalaya</w:t>
      </w:r>
    </w:p>
    <w:p w14:paraId="472A47EB" w14:textId="77777777" w:rsidR="00DB32AA" w:rsidRDefault="00945BCA" w:rsidP="00A34FCF">
      <w:pPr>
        <w:ind w:firstLine="720"/>
        <w:jc w:val="both"/>
        <w:rPr>
          <w:rFonts w:ascii="Times New Roman" w:hAnsi="Times New Roman" w:cs="Times New Roman"/>
          <w:sz w:val="24"/>
          <w:szCs w:val="24"/>
        </w:rPr>
      </w:pPr>
      <w:proofErr w:type="spellStart"/>
      <w:r>
        <w:rPr>
          <w:rFonts w:ascii="Times New Roman" w:hAnsi="Times New Roman" w:cs="Times New Roman"/>
          <w:sz w:val="24"/>
          <w:szCs w:val="24"/>
        </w:rPr>
        <w:t>Lakadong</w:t>
      </w:r>
      <w:proofErr w:type="spellEnd"/>
      <w:r>
        <w:rPr>
          <w:rFonts w:ascii="Times New Roman" w:hAnsi="Times New Roman" w:cs="Times New Roman"/>
          <w:sz w:val="24"/>
          <w:szCs w:val="24"/>
        </w:rPr>
        <w:t xml:space="preserve"> turmeric, cultivated in the Jaintia Hills of Meghalaya, is distinguished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its exceptionally high curcumin content (7-12%), making it highly sought after in both domestic and international markets</w:t>
      </w:r>
      <w:r w:rsidR="0048419F">
        <w:rPr>
          <w:rFonts w:ascii="Times New Roman" w:hAnsi="Times New Roman" w:cs="Times New Roman"/>
          <w:sz w:val="24"/>
          <w:szCs w:val="24"/>
        </w:rPr>
        <w:t xml:space="preserve"> (</w:t>
      </w:r>
      <w:proofErr w:type="spellStart"/>
      <w:r w:rsidR="0048419F">
        <w:rPr>
          <w:rFonts w:ascii="Times New Roman" w:hAnsi="Times New Roman" w:cs="Times New Roman"/>
          <w:sz w:val="24"/>
          <w:szCs w:val="24"/>
        </w:rPr>
        <w:t>Lakadong</w:t>
      </w:r>
      <w:proofErr w:type="spellEnd"/>
      <w:r w:rsidR="0048419F">
        <w:rPr>
          <w:rFonts w:ascii="Times New Roman" w:hAnsi="Times New Roman" w:cs="Times New Roman"/>
          <w:sz w:val="24"/>
          <w:szCs w:val="24"/>
        </w:rPr>
        <w:t xml:space="preserve"> Turmeric Action Plan, 2021)</w:t>
      </w:r>
      <w:r>
        <w:rPr>
          <w:rFonts w:ascii="Times New Roman" w:hAnsi="Times New Roman" w:cs="Times New Roman"/>
          <w:sz w:val="24"/>
          <w:szCs w:val="24"/>
        </w:rPr>
        <w:t xml:space="preserve">. The Government of Meghalaya, through the </w:t>
      </w:r>
      <w:proofErr w:type="spellStart"/>
      <w:r>
        <w:rPr>
          <w:rFonts w:ascii="Times New Roman" w:hAnsi="Times New Roman" w:cs="Times New Roman"/>
          <w:sz w:val="24"/>
          <w:szCs w:val="24"/>
        </w:rPr>
        <w:t>Lakadong</w:t>
      </w:r>
      <w:proofErr w:type="spellEnd"/>
      <w:r>
        <w:rPr>
          <w:rFonts w:ascii="Times New Roman" w:hAnsi="Times New Roman" w:cs="Times New Roman"/>
          <w:sz w:val="24"/>
          <w:szCs w:val="24"/>
        </w:rPr>
        <w:t xml:space="preserve"> Turmeric Action Plan, has facilitated the development of an integrated value chain by supporting post-harvest processing infrastructure, GI certification, and market branding. These efforts have not only enhanced farmers income but also reduced dependence on intermediaries by enabling direct market access. This </w:t>
      </w:r>
      <w:r w:rsidR="00DB32AA">
        <w:rPr>
          <w:rFonts w:ascii="Times New Roman" w:hAnsi="Times New Roman" w:cs="Times New Roman"/>
          <w:sz w:val="24"/>
          <w:szCs w:val="24"/>
        </w:rPr>
        <w:t>case demonstrates the role of product differentiation through GI-tagging and integrated value chain support in creating premium market positioning (Mukherjee et al., 2021).</w:t>
      </w:r>
    </w:p>
    <w:p w14:paraId="3C15CECC" w14:textId="77777777" w:rsidR="00945BCA" w:rsidRDefault="00945BCA" w:rsidP="00603FE1">
      <w:pPr>
        <w:jc w:val="both"/>
        <w:rPr>
          <w:rFonts w:ascii="Times New Roman" w:hAnsi="Times New Roman" w:cs="Times New Roman"/>
          <w:b/>
          <w:sz w:val="24"/>
          <w:szCs w:val="24"/>
        </w:rPr>
      </w:pPr>
      <w:proofErr w:type="spellStart"/>
      <w:r w:rsidRPr="00945BCA">
        <w:rPr>
          <w:rFonts w:ascii="Times New Roman" w:hAnsi="Times New Roman" w:cs="Times New Roman"/>
          <w:b/>
          <w:sz w:val="24"/>
          <w:szCs w:val="24"/>
        </w:rPr>
        <w:t>Kandhamal</w:t>
      </w:r>
      <w:proofErr w:type="spellEnd"/>
      <w:r w:rsidR="002B038E">
        <w:rPr>
          <w:rFonts w:ascii="Times New Roman" w:hAnsi="Times New Roman" w:cs="Times New Roman"/>
          <w:b/>
          <w:sz w:val="24"/>
          <w:szCs w:val="24"/>
        </w:rPr>
        <w:t xml:space="preserve"> </w:t>
      </w:r>
      <w:r w:rsidR="005A2F0C">
        <w:rPr>
          <w:rFonts w:ascii="Times New Roman" w:hAnsi="Times New Roman" w:cs="Times New Roman"/>
          <w:b/>
          <w:sz w:val="24"/>
          <w:szCs w:val="24"/>
        </w:rPr>
        <w:t>Turmeric in Odisha</w:t>
      </w:r>
    </w:p>
    <w:p w14:paraId="2BAB4C71" w14:textId="77777777" w:rsidR="00945BCA" w:rsidRDefault="00945BCA" w:rsidP="00A34FCF">
      <w:pPr>
        <w:ind w:firstLine="720"/>
        <w:jc w:val="both"/>
        <w:rPr>
          <w:rFonts w:ascii="Times New Roman" w:hAnsi="Times New Roman" w:cs="Times New Roman"/>
          <w:sz w:val="24"/>
          <w:szCs w:val="24"/>
        </w:rPr>
      </w:pPr>
      <w:r w:rsidRPr="00945BCA">
        <w:rPr>
          <w:rFonts w:ascii="Times New Roman" w:hAnsi="Times New Roman" w:cs="Times New Roman"/>
          <w:sz w:val="24"/>
          <w:szCs w:val="24"/>
        </w:rPr>
        <w:t xml:space="preserve">The </w:t>
      </w:r>
      <w:proofErr w:type="spellStart"/>
      <w:r w:rsidRPr="00945BCA">
        <w:rPr>
          <w:rFonts w:ascii="Times New Roman" w:hAnsi="Times New Roman" w:cs="Times New Roman"/>
          <w:sz w:val="24"/>
          <w:szCs w:val="24"/>
        </w:rPr>
        <w:t>Kandhmal</w:t>
      </w:r>
      <w:proofErr w:type="spellEnd"/>
      <w:r w:rsidRPr="00945BCA">
        <w:rPr>
          <w:rFonts w:ascii="Times New Roman" w:hAnsi="Times New Roman" w:cs="Times New Roman"/>
          <w:sz w:val="24"/>
          <w:szCs w:val="24"/>
        </w:rPr>
        <w:t xml:space="preserve"> region of Odisha offers another successful example of value chain enhancement</w:t>
      </w:r>
      <w:r>
        <w:rPr>
          <w:rFonts w:ascii="Times New Roman" w:hAnsi="Times New Roman" w:cs="Times New Roman"/>
          <w:sz w:val="24"/>
          <w:szCs w:val="24"/>
        </w:rPr>
        <w:t xml:space="preserve"> through community-</w:t>
      </w:r>
      <w:r w:rsidRPr="00945BCA">
        <w:rPr>
          <w:rFonts w:ascii="Times New Roman" w:hAnsi="Times New Roman" w:cs="Times New Roman"/>
          <w:sz w:val="24"/>
          <w:szCs w:val="24"/>
        </w:rPr>
        <w:t>led approaches</w:t>
      </w:r>
      <w:r>
        <w:rPr>
          <w:rFonts w:ascii="Times New Roman" w:hAnsi="Times New Roman" w:cs="Times New Roman"/>
          <w:sz w:val="24"/>
          <w:szCs w:val="24"/>
        </w:rPr>
        <w:t>.</w:t>
      </w:r>
      <w:r w:rsidRPr="00945BCA">
        <w:rPr>
          <w:rFonts w:ascii="Times New Roman" w:hAnsi="Times New Roman" w:cs="Times New Roman"/>
          <w:sz w:val="24"/>
          <w:szCs w:val="24"/>
        </w:rPr>
        <w:t xml:space="preserve"> Farmers here produce organic turmeric that has secured both organic and </w:t>
      </w:r>
      <w:r w:rsidR="00BB4297" w:rsidRPr="00945BCA">
        <w:rPr>
          <w:rFonts w:ascii="Times New Roman" w:hAnsi="Times New Roman" w:cs="Times New Roman"/>
          <w:sz w:val="24"/>
          <w:szCs w:val="24"/>
        </w:rPr>
        <w:t xml:space="preserve">GI </w:t>
      </w:r>
      <w:r w:rsidRPr="00945BCA">
        <w:rPr>
          <w:rFonts w:ascii="Times New Roman" w:hAnsi="Times New Roman" w:cs="Times New Roman"/>
          <w:sz w:val="24"/>
          <w:szCs w:val="24"/>
        </w:rPr>
        <w:t>certifications</w:t>
      </w:r>
      <w:r w:rsidR="00BB4297">
        <w:rPr>
          <w:rFonts w:ascii="Times New Roman" w:hAnsi="Times New Roman" w:cs="Times New Roman"/>
          <w:sz w:val="24"/>
          <w:szCs w:val="24"/>
        </w:rPr>
        <w:t>,</w:t>
      </w:r>
      <w:r w:rsidRPr="00945BCA">
        <w:rPr>
          <w:rFonts w:ascii="Times New Roman" w:hAnsi="Times New Roman" w:cs="Times New Roman"/>
          <w:sz w:val="24"/>
          <w:szCs w:val="24"/>
        </w:rPr>
        <w:t xml:space="preserve"> enabling access to niche global markets. The formation of the </w:t>
      </w:r>
      <w:proofErr w:type="spellStart"/>
      <w:r w:rsidRPr="00945BCA">
        <w:rPr>
          <w:rFonts w:ascii="Times New Roman" w:hAnsi="Times New Roman" w:cs="Times New Roman"/>
          <w:sz w:val="24"/>
          <w:szCs w:val="24"/>
        </w:rPr>
        <w:t>Kandh</w:t>
      </w:r>
      <w:r w:rsidR="00BB4297">
        <w:rPr>
          <w:rFonts w:ascii="Times New Roman" w:hAnsi="Times New Roman" w:cs="Times New Roman"/>
          <w:sz w:val="24"/>
          <w:szCs w:val="24"/>
        </w:rPr>
        <w:t>a</w:t>
      </w:r>
      <w:r w:rsidRPr="00945BCA">
        <w:rPr>
          <w:rFonts w:ascii="Times New Roman" w:hAnsi="Times New Roman" w:cs="Times New Roman"/>
          <w:sz w:val="24"/>
          <w:szCs w:val="24"/>
        </w:rPr>
        <w:t>mal</w:t>
      </w:r>
      <w:proofErr w:type="spellEnd"/>
      <w:r w:rsidRPr="00945BCA">
        <w:rPr>
          <w:rFonts w:ascii="Times New Roman" w:hAnsi="Times New Roman" w:cs="Times New Roman"/>
          <w:sz w:val="24"/>
          <w:szCs w:val="24"/>
        </w:rPr>
        <w:t xml:space="preserve"> Apex Spices Association for </w:t>
      </w:r>
      <w:r w:rsidR="00BB4297" w:rsidRPr="00945BCA">
        <w:rPr>
          <w:rFonts w:ascii="Times New Roman" w:hAnsi="Times New Roman" w:cs="Times New Roman"/>
          <w:sz w:val="24"/>
          <w:szCs w:val="24"/>
        </w:rPr>
        <w:t>Marketing</w:t>
      </w:r>
      <w:r w:rsidR="00BB4297">
        <w:rPr>
          <w:rFonts w:ascii="Times New Roman" w:hAnsi="Times New Roman" w:cs="Times New Roman"/>
          <w:sz w:val="24"/>
          <w:szCs w:val="24"/>
        </w:rPr>
        <w:t xml:space="preserve"> (KASAM)</w:t>
      </w:r>
      <w:r w:rsidR="002B038E">
        <w:rPr>
          <w:rFonts w:ascii="Times New Roman" w:hAnsi="Times New Roman" w:cs="Times New Roman"/>
          <w:sz w:val="24"/>
          <w:szCs w:val="24"/>
        </w:rPr>
        <w:t xml:space="preserve"> </w:t>
      </w:r>
      <w:r w:rsidRPr="00945BCA">
        <w:rPr>
          <w:rFonts w:ascii="Times New Roman" w:hAnsi="Times New Roman" w:cs="Times New Roman"/>
          <w:sz w:val="24"/>
          <w:szCs w:val="24"/>
        </w:rPr>
        <w:t>has played a crucial role in collective marketing</w:t>
      </w:r>
      <w:r w:rsidR="00BB4297">
        <w:rPr>
          <w:rFonts w:ascii="Times New Roman" w:hAnsi="Times New Roman" w:cs="Times New Roman"/>
          <w:sz w:val="24"/>
          <w:szCs w:val="24"/>
        </w:rPr>
        <w:t>,</w:t>
      </w:r>
      <w:r w:rsidRPr="00945BCA">
        <w:rPr>
          <w:rFonts w:ascii="Times New Roman" w:hAnsi="Times New Roman" w:cs="Times New Roman"/>
          <w:sz w:val="24"/>
          <w:szCs w:val="24"/>
        </w:rPr>
        <w:t xml:space="preserve"> capacity building</w:t>
      </w:r>
      <w:r w:rsidR="00BB4297">
        <w:rPr>
          <w:rFonts w:ascii="Times New Roman" w:hAnsi="Times New Roman" w:cs="Times New Roman"/>
          <w:sz w:val="24"/>
          <w:szCs w:val="24"/>
        </w:rPr>
        <w:t>,</w:t>
      </w:r>
      <w:r w:rsidRPr="00945BCA">
        <w:rPr>
          <w:rFonts w:ascii="Times New Roman" w:hAnsi="Times New Roman" w:cs="Times New Roman"/>
          <w:sz w:val="24"/>
          <w:szCs w:val="24"/>
        </w:rPr>
        <w:t xml:space="preserve"> and direct export facilitation. Furthermore</w:t>
      </w:r>
      <w:r w:rsidR="00BB4297">
        <w:rPr>
          <w:rFonts w:ascii="Times New Roman" w:hAnsi="Times New Roman" w:cs="Times New Roman"/>
          <w:sz w:val="24"/>
          <w:szCs w:val="24"/>
        </w:rPr>
        <w:t>,</w:t>
      </w:r>
      <w:r w:rsidRPr="00945BCA">
        <w:rPr>
          <w:rFonts w:ascii="Times New Roman" w:hAnsi="Times New Roman" w:cs="Times New Roman"/>
          <w:sz w:val="24"/>
          <w:szCs w:val="24"/>
        </w:rPr>
        <w:t xml:space="preserve"> partnerships with certification bodies such as </w:t>
      </w:r>
      <w:r w:rsidR="00BB4297" w:rsidRPr="00945BCA">
        <w:rPr>
          <w:rFonts w:ascii="Times New Roman" w:hAnsi="Times New Roman" w:cs="Times New Roman"/>
          <w:sz w:val="24"/>
          <w:szCs w:val="24"/>
        </w:rPr>
        <w:t>Control Union Certification</w:t>
      </w:r>
      <w:r w:rsidR="00BB4297">
        <w:rPr>
          <w:rFonts w:ascii="Times New Roman" w:hAnsi="Times New Roman" w:cs="Times New Roman"/>
          <w:sz w:val="24"/>
          <w:szCs w:val="24"/>
        </w:rPr>
        <w:t xml:space="preserve"> (CUC)</w:t>
      </w:r>
      <w:r w:rsidRPr="00945BCA">
        <w:rPr>
          <w:rFonts w:ascii="Times New Roman" w:hAnsi="Times New Roman" w:cs="Times New Roman"/>
          <w:sz w:val="24"/>
          <w:szCs w:val="24"/>
        </w:rPr>
        <w:t>have enabled compliance with stringent European and North American organic standards</w:t>
      </w:r>
      <w:r w:rsidR="00BA6EC8">
        <w:rPr>
          <w:rFonts w:ascii="Times New Roman" w:hAnsi="Times New Roman" w:cs="Times New Roman"/>
          <w:sz w:val="24"/>
          <w:szCs w:val="24"/>
        </w:rPr>
        <w:t xml:space="preserve"> (Sahoo &amp; Sarangi, 2018)</w:t>
      </w:r>
      <w:r w:rsidRPr="00945BCA">
        <w:rPr>
          <w:rFonts w:ascii="Times New Roman" w:hAnsi="Times New Roman" w:cs="Times New Roman"/>
          <w:sz w:val="24"/>
          <w:szCs w:val="24"/>
        </w:rPr>
        <w:t>. This case underscores the importance of collective institutions</w:t>
      </w:r>
      <w:r w:rsidR="00BB4297">
        <w:rPr>
          <w:rFonts w:ascii="Times New Roman" w:hAnsi="Times New Roman" w:cs="Times New Roman"/>
          <w:sz w:val="24"/>
          <w:szCs w:val="24"/>
        </w:rPr>
        <w:t>,</w:t>
      </w:r>
      <w:r w:rsidRPr="00945BCA">
        <w:rPr>
          <w:rFonts w:ascii="Times New Roman" w:hAnsi="Times New Roman" w:cs="Times New Roman"/>
          <w:sz w:val="24"/>
          <w:szCs w:val="24"/>
        </w:rPr>
        <w:t xml:space="preserve"> certification mechanisms</w:t>
      </w:r>
      <w:r w:rsidR="00BB4297">
        <w:rPr>
          <w:rFonts w:ascii="Times New Roman" w:hAnsi="Times New Roman" w:cs="Times New Roman"/>
          <w:sz w:val="24"/>
          <w:szCs w:val="24"/>
        </w:rPr>
        <w:t>, and public-</w:t>
      </w:r>
      <w:r w:rsidRPr="00945BCA">
        <w:rPr>
          <w:rFonts w:ascii="Times New Roman" w:hAnsi="Times New Roman" w:cs="Times New Roman"/>
          <w:sz w:val="24"/>
          <w:szCs w:val="24"/>
        </w:rPr>
        <w:t>private partnerships in improving value realization for smallholders.</w:t>
      </w:r>
    </w:p>
    <w:p w14:paraId="65A046D7" w14:textId="77777777" w:rsidR="00BB4297" w:rsidRPr="00BB4297" w:rsidRDefault="00BB4297" w:rsidP="00603FE1">
      <w:pPr>
        <w:jc w:val="both"/>
        <w:rPr>
          <w:rFonts w:ascii="Times New Roman" w:hAnsi="Times New Roman" w:cs="Times New Roman"/>
          <w:b/>
          <w:sz w:val="24"/>
          <w:szCs w:val="24"/>
        </w:rPr>
      </w:pPr>
      <w:r w:rsidRPr="00BB4297">
        <w:rPr>
          <w:rFonts w:ascii="Times New Roman" w:hAnsi="Times New Roman" w:cs="Times New Roman"/>
          <w:b/>
          <w:sz w:val="24"/>
          <w:szCs w:val="24"/>
        </w:rPr>
        <w:t>FPO-Led Model</w:t>
      </w:r>
      <w:r w:rsidR="00BA6EC8">
        <w:rPr>
          <w:rFonts w:ascii="Times New Roman" w:hAnsi="Times New Roman" w:cs="Times New Roman"/>
          <w:b/>
          <w:sz w:val="24"/>
          <w:szCs w:val="24"/>
        </w:rPr>
        <w:t xml:space="preserve"> in Telangana</w:t>
      </w:r>
    </w:p>
    <w:p w14:paraId="50CAA45C" w14:textId="77777777" w:rsidR="00BB4297" w:rsidRDefault="00BB4297" w:rsidP="00A34FCF">
      <w:pPr>
        <w:ind w:firstLine="720"/>
        <w:jc w:val="both"/>
        <w:rPr>
          <w:rFonts w:ascii="Times New Roman" w:hAnsi="Times New Roman" w:cs="Times New Roman"/>
          <w:sz w:val="24"/>
          <w:szCs w:val="24"/>
        </w:rPr>
      </w:pPr>
      <w:r>
        <w:rPr>
          <w:rFonts w:ascii="Times New Roman" w:hAnsi="Times New Roman" w:cs="Times New Roman"/>
          <w:sz w:val="24"/>
          <w:szCs w:val="24"/>
        </w:rPr>
        <w:t>In Telangana</w:t>
      </w:r>
      <w:r w:rsidR="009F3B6D">
        <w:rPr>
          <w:rFonts w:ascii="Times New Roman" w:hAnsi="Times New Roman" w:cs="Times New Roman"/>
          <w:sz w:val="24"/>
          <w:szCs w:val="24"/>
        </w:rPr>
        <w:t>,</w:t>
      </w:r>
      <w:r w:rsidR="00B15654">
        <w:rPr>
          <w:rFonts w:ascii="Times New Roman" w:hAnsi="Times New Roman" w:cs="Times New Roman"/>
          <w:sz w:val="24"/>
          <w:szCs w:val="24"/>
        </w:rPr>
        <w:t>turmeric cultivation is concentrated in districts like Nizamabad and Warangal, where Farmer Producer Organizations (FPOs) have empowered farmers through collective marketing, processing, and branding (Singh et al., 2020). State support for drying, polishing and curcumin extraction facilities has further enhanced value addition (Ram Singh et al., 2020). Telangana’s model illustrates how collectivization and investment in value chain infrastructure can increase farmer share in the consumer rupee and reduce dependence on informal markets.</w:t>
      </w:r>
    </w:p>
    <w:p w14:paraId="091039BD" w14:textId="77777777" w:rsidR="009F3B6D" w:rsidRDefault="009F3B6D" w:rsidP="00603FE1">
      <w:pPr>
        <w:jc w:val="both"/>
        <w:rPr>
          <w:rFonts w:ascii="Times New Roman" w:hAnsi="Times New Roman" w:cs="Times New Roman"/>
          <w:b/>
          <w:sz w:val="24"/>
          <w:szCs w:val="24"/>
        </w:rPr>
      </w:pPr>
      <w:r w:rsidRPr="009F3B6D">
        <w:rPr>
          <w:rFonts w:ascii="Times New Roman" w:hAnsi="Times New Roman" w:cs="Times New Roman"/>
          <w:b/>
          <w:sz w:val="24"/>
          <w:szCs w:val="24"/>
        </w:rPr>
        <w:lastRenderedPageBreak/>
        <w:t>Implications for Bihar</w:t>
      </w:r>
    </w:p>
    <w:p w14:paraId="4E83B2BE" w14:textId="77777777" w:rsidR="009F3B6D" w:rsidRDefault="009F3B6D" w:rsidP="00A34FCF">
      <w:pPr>
        <w:ind w:firstLine="720"/>
        <w:jc w:val="both"/>
        <w:rPr>
          <w:rFonts w:ascii="Times New Roman" w:hAnsi="Times New Roman" w:cs="Times New Roman"/>
          <w:sz w:val="24"/>
          <w:szCs w:val="24"/>
        </w:rPr>
      </w:pPr>
      <w:r>
        <w:rPr>
          <w:rFonts w:ascii="Times New Roman" w:hAnsi="Times New Roman" w:cs="Times New Roman"/>
          <w:sz w:val="24"/>
          <w:szCs w:val="24"/>
        </w:rPr>
        <w:t>The successful practices in Meghalaya, Odisha, and Telangana offer replicable insights for Bihar, which currently faces issues of low value addition, weak farmer organization, and market fragmentation. Key learnings include:</w:t>
      </w:r>
    </w:p>
    <w:p w14:paraId="2D6D0DDF" w14:textId="77777777" w:rsidR="00F000A0" w:rsidRDefault="009F3B6D" w:rsidP="00603FE1">
      <w:pPr>
        <w:pStyle w:val="ListParagraph"/>
        <w:numPr>
          <w:ilvl w:val="0"/>
          <w:numId w:val="4"/>
        </w:numPr>
        <w:jc w:val="both"/>
        <w:rPr>
          <w:rFonts w:ascii="Times New Roman" w:hAnsi="Times New Roman" w:cs="Times New Roman"/>
          <w:sz w:val="24"/>
          <w:szCs w:val="24"/>
        </w:rPr>
      </w:pPr>
      <w:r w:rsidRPr="00F000A0">
        <w:rPr>
          <w:rFonts w:ascii="Times New Roman" w:hAnsi="Times New Roman" w:cs="Times New Roman"/>
          <w:sz w:val="24"/>
          <w:szCs w:val="24"/>
        </w:rPr>
        <w:t>Promoting</w:t>
      </w:r>
      <w:r w:rsidR="00F000A0">
        <w:rPr>
          <w:rFonts w:ascii="Times New Roman" w:hAnsi="Times New Roman" w:cs="Times New Roman"/>
          <w:sz w:val="24"/>
          <w:szCs w:val="24"/>
        </w:rPr>
        <w:t xml:space="preserve"> GI-tagging and branding for Bihar-</w:t>
      </w:r>
      <w:r w:rsidRPr="00F000A0">
        <w:rPr>
          <w:rFonts w:ascii="Times New Roman" w:hAnsi="Times New Roman" w:cs="Times New Roman"/>
          <w:sz w:val="24"/>
          <w:szCs w:val="24"/>
        </w:rPr>
        <w:t>grown turmeric varieties</w:t>
      </w:r>
      <w:r w:rsidR="00F000A0">
        <w:rPr>
          <w:rFonts w:ascii="Times New Roman" w:hAnsi="Times New Roman" w:cs="Times New Roman"/>
          <w:sz w:val="24"/>
          <w:szCs w:val="24"/>
        </w:rPr>
        <w:t xml:space="preserve"> (e.g., </w:t>
      </w:r>
      <w:r w:rsidRPr="00F000A0">
        <w:rPr>
          <w:rFonts w:ascii="Times New Roman" w:hAnsi="Times New Roman" w:cs="Times New Roman"/>
          <w:sz w:val="24"/>
          <w:szCs w:val="24"/>
        </w:rPr>
        <w:t>Rajendra Sonia</w:t>
      </w:r>
      <w:r w:rsidR="00F000A0">
        <w:rPr>
          <w:rFonts w:ascii="Times New Roman" w:hAnsi="Times New Roman" w:cs="Times New Roman"/>
          <w:sz w:val="24"/>
          <w:szCs w:val="24"/>
        </w:rPr>
        <w:t>)</w:t>
      </w:r>
      <w:r w:rsidRPr="00F000A0">
        <w:rPr>
          <w:rFonts w:ascii="Times New Roman" w:hAnsi="Times New Roman" w:cs="Times New Roman"/>
          <w:sz w:val="24"/>
          <w:szCs w:val="24"/>
        </w:rPr>
        <w:t xml:space="preserve"> to capture premium markets</w:t>
      </w:r>
      <w:r w:rsidR="00F000A0">
        <w:rPr>
          <w:rFonts w:ascii="Times New Roman" w:hAnsi="Times New Roman" w:cs="Times New Roman"/>
          <w:sz w:val="24"/>
          <w:szCs w:val="24"/>
        </w:rPr>
        <w:t>;</w:t>
      </w:r>
    </w:p>
    <w:p w14:paraId="4BB9FE9A" w14:textId="77777777" w:rsidR="00F000A0" w:rsidRDefault="009F3B6D" w:rsidP="00603FE1">
      <w:pPr>
        <w:pStyle w:val="ListParagraph"/>
        <w:numPr>
          <w:ilvl w:val="0"/>
          <w:numId w:val="4"/>
        </w:numPr>
        <w:jc w:val="both"/>
        <w:rPr>
          <w:rFonts w:ascii="Times New Roman" w:hAnsi="Times New Roman" w:cs="Times New Roman"/>
          <w:sz w:val="24"/>
          <w:szCs w:val="24"/>
        </w:rPr>
      </w:pPr>
      <w:r w:rsidRPr="00F000A0">
        <w:rPr>
          <w:rFonts w:ascii="Times New Roman" w:hAnsi="Times New Roman" w:cs="Times New Roman"/>
          <w:sz w:val="24"/>
          <w:szCs w:val="24"/>
        </w:rPr>
        <w:t xml:space="preserve">Establishing </w:t>
      </w:r>
      <w:r w:rsidR="00F000A0">
        <w:rPr>
          <w:rFonts w:ascii="Times New Roman" w:hAnsi="Times New Roman" w:cs="Times New Roman"/>
          <w:sz w:val="24"/>
          <w:szCs w:val="24"/>
        </w:rPr>
        <w:t>FPOs</w:t>
      </w:r>
      <w:r w:rsidRPr="00F000A0">
        <w:rPr>
          <w:rFonts w:ascii="Times New Roman" w:hAnsi="Times New Roman" w:cs="Times New Roman"/>
          <w:sz w:val="24"/>
          <w:szCs w:val="24"/>
        </w:rPr>
        <w:t>and cooperative marketing platforms to inform collective bargaining and reduce dependence on intermediaries</w:t>
      </w:r>
      <w:r w:rsidR="00F000A0">
        <w:rPr>
          <w:rFonts w:ascii="Times New Roman" w:hAnsi="Times New Roman" w:cs="Times New Roman"/>
          <w:sz w:val="24"/>
          <w:szCs w:val="24"/>
        </w:rPr>
        <w:t>;</w:t>
      </w:r>
    </w:p>
    <w:p w14:paraId="39692493" w14:textId="77777777" w:rsidR="00F000A0" w:rsidRDefault="009F3B6D" w:rsidP="00603FE1">
      <w:pPr>
        <w:pStyle w:val="ListParagraph"/>
        <w:numPr>
          <w:ilvl w:val="0"/>
          <w:numId w:val="4"/>
        </w:numPr>
        <w:jc w:val="both"/>
        <w:rPr>
          <w:rFonts w:ascii="Times New Roman" w:hAnsi="Times New Roman" w:cs="Times New Roman"/>
          <w:sz w:val="24"/>
          <w:szCs w:val="24"/>
        </w:rPr>
      </w:pPr>
      <w:r w:rsidRPr="00F000A0">
        <w:rPr>
          <w:rFonts w:ascii="Times New Roman" w:hAnsi="Times New Roman" w:cs="Times New Roman"/>
          <w:sz w:val="24"/>
          <w:szCs w:val="24"/>
        </w:rPr>
        <w:t>Investing in post harvest processing units and storage infrastructure</w:t>
      </w:r>
      <w:r w:rsidR="002D4B86">
        <w:rPr>
          <w:rFonts w:ascii="Times New Roman" w:hAnsi="Times New Roman" w:cs="Times New Roman"/>
          <w:sz w:val="24"/>
          <w:szCs w:val="24"/>
        </w:rPr>
        <w:t xml:space="preserve"> (e.g.; solar dryers, polishing machines)</w:t>
      </w:r>
      <w:r w:rsidRPr="00F000A0">
        <w:rPr>
          <w:rFonts w:ascii="Times New Roman" w:hAnsi="Times New Roman" w:cs="Times New Roman"/>
          <w:sz w:val="24"/>
          <w:szCs w:val="24"/>
        </w:rPr>
        <w:t xml:space="preserve"> to reduce losses and improve product quality</w:t>
      </w:r>
      <w:r w:rsidR="00F000A0">
        <w:rPr>
          <w:rFonts w:ascii="Times New Roman" w:hAnsi="Times New Roman" w:cs="Times New Roman"/>
          <w:sz w:val="24"/>
          <w:szCs w:val="24"/>
        </w:rPr>
        <w:t>;</w:t>
      </w:r>
    </w:p>
    <w:p w14:paraId="11ACF1F3" w14:textId="77777777" w:rsidR="00F000A0" w:rsidRDefault="009F3B6D" w:rsidP="00603FE1">
      <w:pPr>
        <w:pStyle w:val="ListParagraph"/>
        <w:numPr>
          <w:ilvl w:val="0"/>
          <w:numId w:val="4"/>
        </w:numPr>
        <w:jc w:val="both"/>
        <w:rPr>
          <w:rFonts w:ascii="Times New Roman" w:hAnsi="Times New Roman" w:cs="Times New Roman"/>
          <w:sz w:val="24"/>
          <w:szCs w:val="24"/>
        </w:rPr>
      </w:pPr>
      <w:r w:rsidRPr="00F000A0">
        <w:rPr>
          <w:rFonts w:ascii="Times New Roman" w:hAnsi="Times New Roman" w:cs="Times New Roman"/>
          <w:sz w:val="24"/>
          <w:szCs w:val="24"/>
        </w:rPr>
        <w:t>Facilitating organic and curcumin certification to enhance market access and export potential</w:t>
      </w:r>
      <w:r w:rsidR="00F000A0">
        <w:rPr>
          <w:rFonts w:ascii="Times New Roman" w:hAnsi="Times New Roman" w:cs="Times New Roman"/>
          <w:sz w:val="24"/>
          <w:szCs w:val="24"/>
        </w:rPr>
        <w:t>.</w:t>
      </w:r>
    </w:p>
    <w:p w14:paraId="32CAA2E3" w14:textId="77777777" w:rsidR="009F3B6D" w:rsidRDefault="00F000A0" w:rsidP="00A34FCF">
      <w:pPr>
        <w:ind w:firstLine="720"/>
        <w:jc w:val="both"/>
        <w:rPr>
          <w:rFonts w:ascii="Times New Roman" w:hAnsi="Times New Roman" w:cs="Times New Roman"/>
          <w:sz w:val="24"/>
          <w:szCs w:val="24"/>
        </w:rPr>
      </w:pPr>
      <w:r w:rsidRPr="00F000A0">
        <w:rPr>
          <w:rFonts w:ascii="Times New Roman" w:hAnsi="Times New Roman" w:cs="Times New Roman"/>
          <w:sz w:val="24"/>
          <w:szCs w:val="24"/>
        </w:rPr>
        <w:t xml:space="preserve">Adapting </w:t>
      </w:r>
      <w:r>
        <w:rPr>
          <w:rFonts w:ascii="Times New Roman" w:hAnsi="Times New Roman" w:cs="Times New Roman"/>
          <w:sz w:val="24"/>
          <w:szCs w:val="24"/>
        </w:rPr>
        <w:t>these</w:t>
      </w:r>
      <w:r w:rsidR="009F3B6D" w:rsidRPr="00F000A0">
        <w:rPr>
          <w:rFonts w:ascii="Times New Roman" w:hAnsi="Times New Roman" w:cs="Times New Roman"/>
          <w:sz w:val="24"/>
          <w:szCs w:val="24"/>
        </w:rPr>
        <w:t xml:space="preserve"> proven models with localized policy support could significantly improve Bihar’</w:t>
      </w:r>
      <w:r>
        <w:rPr>
          <w:rFonts w:ascii="Times New Roman" w:hAnsi="Times New Roman" w:cs="Times New Roman"/>
          <w:sz w:val="24"/>
          <w:szCs w:val="24"/>
        </w:rPr>
        <w:t>s turmeric</w:t>
      </w:r>
      <w:r w:rsidR="009F3B6D" w:rsidRPr="00F000A0">
        <w:rPr>
          <w:rFonts w:ascii="Times New Roman" w:hAnsi="Times New Roman" w:cs="Times New Roman"/>
          <w:sz w:val="24"/>
          <w:szCs w:val="24"/>
        </w:rPr>
        <w:t xml:space="preserve"> value chain</w:t>
      </w:r>
      <w:r>
        <w:rPr>
          <w:rFonts w:ascii="Times New Roman" w:hAnsi="Times New Roman" w:cs="Times New Roman"/>
          <w:sz w:val="24"/>
          <w:szCs w:val="24"/>
        </w:rPr>
        <w:t>,</w:t>
      </w:r>
      <w:r w:rsidR="009F3B6D" w:rsidRPr="00F000A0">
        <w:rPr>
          <w:rFonts w:ascii="Times New Roman" w:hAnsi="Times New Roman" w:cs="Times New Roman"/>
          <w:sz w:val="24"/>
          <w:szCs w:val="24"/>
        </w:rPr>
        <w:t xml:space="preserve"> enhance farmer incomes</w:t>
      </w:r>
      <w:r>
        <w:rPr>
          <w:rFonts w:ascii="Times New Roman" w:hAnsi="Times New Roman" w:cs="Times New Roman"/>
          <w:sz w:val="24"/>
          <w:szCs w:val="24"/>
        </w:rPr>
        <w:t>,</w:t>
      </w:r>
      <w:r w:rsidR="009F3B6D" w:rsidRPr="00F000A0">
        <w:rPr>
          <w:rFonts w:ascii="Times New Roman" w:hAnsi="Times New Roman" w:cs="Times New Roman"/>
          <w:sz w:val="24"/>
          <w:szCs w:val="24"/>
        </w:rPr>
        <w:t xml:space="preserve"> and elevate the state’s profile in national and global turmeric markets.</w:t>
      </w:r>
    </w:p>
    <w:p w14:paraId="22D7AD5E" w14:textId="77777777" w:rsidR="006A6FD2" w:rsidRPr="00A34FCF" w:rsidRDefault="006A6FD2" w:rsidP="00F000A0">
      <w:pPr>
        <w:jc w:val="both"/>
        <w:rPr>
          <w:rFonts w:ascii="Times New Roman" w:hAnsi="Times New Roman" w:cs="Times New Roman"/>
          <w:b/>
          <w:sz w:val="28"/>
          <w:szCs w:val="28"/>
        </w:rPr>
      </w:pPr>
      <w:r w:rsidRPr="00A34FCF">
        <w:rPr>
          <w:rFonts w:ascii="Times New Roman" w:hAnsi="Times New Roman" w:cs="Times New Roman"/>
          <w:b/>
          <w:sz w:val="28"/>
          <w:szCs w:val="28"/>
        </w:rPr>
        <w:t>Challenges in the Value Chain</w:t>
      </w:r>
    </w:p>
    <w:p w14:paraId="4722ACE4" w14:textId="77777777" w:rsidR="006A6FD2" w:rsidRDefault="006A6FD2" w:rsidP="00A34FCF">
      <w:pPr>
        <w:ind w:firstLine="720"/>
        <w:jc w:val="both"/>
        <w:rPr>
          <w:rFonts w:ascii="Times New Roman" w:hAnsi="Times New Roman" w:cs="Times New Roman"/>
          <w:sz w:val="24"/>
          <w:szCs w:val="24"/>
        </w:rPr>
      </w:pPr>
      <w:r w:rsidRPr="006A6FD2">
        <w:rPr>
          <w:rFonts w:ascii="Times New Roman" w:hAnsi="Times New Roman" w:cs="Times New Roman"/>
          <w:sz w:val="24"/>
          <w:szCs w:val="24"/>
        </w:rPr>
        <w:t>Despite its agro</w:t>
      </w:r>
      <w:r>
        <w:rPr>
          <w:rFonts w:ascii="Times New Roman" w:hAnsi="Times New Roman" w:cs="Times New Roman"/>
          <w:sz w:val="24"/>
          <w:szCs w:val="24"/>
        </w:rPr>
        <w:t>-climatic</w:t>
      </w:r>
      <w:r w:rsidRPr="006A6FD2">
        <w:rPr>
          <w:rFonts w:ascii="Times New Roman" w:hAnsi="Times New Roman" w:cs="Times New Roman"/>
          <w:sz w:val="24"/>
          <w:szCs w:val="24"/>
        </w:rPr>
        <w:t xml:space="preserve"> suitability and expanding national demand Bihar’s turmeric sector remains constrained by systemic inefficiencies across the value chain. A cr</w:t>
      </w:r>
      <w:r>
        <w:rPr>
          <w:rFonts w:ascii="Times New Roman" w:hAnsi="Times New Roman" w:cs="Times New Roman"/>
          <w:sz w:val="24"/>
          <w:szCs w:val="24"/>
        </w:rPr>
        <w:t xml:space="preserve">itical analysis of the economic, infrastructural, policy, </w:t>
      </w:r>
      <w:r w:rsidRPr="006A6FD2">
        <w:rPr>
          <w:rFonts w:ascii="Times New Roman" w:hAnsi="Times New Roman" w:cs="Times New Roman"/>
          <w:sz w:val="24"/>
          <w:szCs w:val="24"/>
        </w:rPr>
        <w:t>technologi</w:t>
      </w:r>
      <w:r>
        <w:rPr>
          <w:rFonts w:ascii="Times New Roman" w:hAnsi="Times New Roman" w:cs="Times New Roman"/>
          <w:sz w:val="24"/>
          <w:szCs w:val="24"/>
        </w:rPr>
        <w:t>cal and sustainability-</w:t>
      </w:r>
      <w:r w:rsidRPr="006A6FD2">
        <w:rPr>
          <w:rFonts w:ascii="Times New Roman" w:hAnsi="Times New Roman" w:cs="Times New Roman"/>
          <w:sz w:val="24"/>
          <w:szCs w:val="24"/>
        </w:rPr>
        <w:t>related dimensions reveals several interlinked barriers that limit value realization for turmeric growers in the state.</w:t>
      </w:r>
    </w:p>
    <w:p w14:paraId="184F7415" w14:textId="77777777" w:rsidR="006A6FD2" w:rsidRDefault="006A6FD2" w:rsidP="00F000A0">
      <w:pPr>
        <w:jc w:val="both"/>
        <w:rPr>
          <w:rFonts w:ascii="Times New Roman" w:hAnsi="Times New Roman" w:cs="Times New Roman"/>
          <w:b/>
          <w:i/>
          <w:sz w:val="24"/>
          <w:szCs w:val="24"/>
        </w:rPr>
      </w:pPr>
      <w:r w:rsidRPr="006A6FD2">
        <w:rPr>
          <w:rFonts w:ascii="Times New Roman" w:hAnsi="Times New Roman" w:cs="Times New Roman"/>
          <w:b/>
          <w:i/>
          <w:sz w:val="24"/>
          <w:szCs w:val="24"/>
        </w:rPr>
        <w:t>Economic Challenges</w:t>
      </w:r>
    </w:p>
    <w:p w14:paraId="3B250785" w14:textId="77777777" w:rsidR="006A6FD2" w:rsidRDefault="006A6FD2" w:rsidP="00A34FCF">
      <w:pPr>
        <w:ind w:firstLine="720"/>
        <w:jc w:val="both"/>
        <w:rPr>
          <w:rFonts w:ascii="Times New Roman" w:hAnsi="Times New Roman" w:cs="Times New Roman"/>
          <w:sz w:val="24"/>
          <w:szCs w:val="24"/>
        </w:rPr>
      </w:pPr>
      <w:r>
        <w:rPr>
          <w:rFonts w:ascii="Times New Roman" w:hAnsi="Times New Roman" w:cs="Times New Roman"/>
          <w:sz w:val="24"/>
          <w:szCs w:val="24"/>
        </w:rPr>
        <w:t>Farmers in Bihar often realize a low share of the consumer rupee, with limited control over pricing due to the dominance of intermediaries. As the value chain analysis shows, farmers receive only 23.4% of the final consumer price, while the processor and retailer capture nearly 60% combined. Price volatility driven by seasonal gluts, weak procurement systems and limited access to storage</w:t>
      </w:r>
      <w:r w:rsidR="001E1D93">
        <w:rPr>
          <w:rFonts w:ascii="Times New Roman" w:hAnsi="Times New Roman" w:cs="Times New Roman"/>
          <w:sz w:val="24"/>
          <w:szCs w:val="24"/>
        </w:rPr>
        <w:t>,</w:t>
      </w:r>
      <w:r>
        <w:rPr>
          <w:rFonts w:ascii="Times New Roman" w:hAnsi="Times New Roman" w:cs="Times New Roman"/>
          <w:sz w:val="24"/>
          <w:szCs w:val="24"/>
        </w:rPr>
        <w:t xml:space="preserve"> further exacerbates income instability. Farmers often resort to distress selling especially during the pos</w:t>
      </w:r>
      <w:r w:rsidR="001E1D93">
        <w:rPr>
          <w:rFonts w:ascii="Times New Roman" w:hAnsi="Times New Roman" w:cs="Times New Roman"/>
          <w:sz w:val="24"/>
          <w:szCs w:val="24"/>
        </w:rPr>
        <w:t xml:space="preserve">t harvest </w:t>
      </w:r>
      <w:r>
        <w:rPr>
          <w:rFonts w:ascii="Times New Roman" w:hAnsi="Times New Roman" w:cs="Times New Roman"/>
          <w:sz w:val="24"/>
          <w:szCs w:val="24"/>
        </w:rPr>
        <w:t xml:space="preserve">period when prices are typically at their lowest </w:t>
      </w:r>
      <w:r w:rsidR="001E1D93">
        <w:rPr>
          <w:rFonts w:ascii="Times New Roman" w:hAnsi="Times New Roman" w:cs="Times New Roman"/>
          <w:sz w:val="24"/>
          <w:szCs w:val="24"/>
        </w:rPr>
        <w:t>(Singh et al.,</w:t>
      </w:r>
      <w:r>
        <w:rPr>
          <w:rFonts w:ascii="Times New Roman" w:hAnsi="Times New Roman" w:cs="Times New Roman"/>
          <w:sz w:val="24"/>
          <w:szCs w:val="24"/>
        </w:rPr>
        <w:t xml:space="preserve"> 2020</w:t>
      </w:r>
      <w:r w:rsidR="001E1D93">
        <w:rPr>
          <w:rFonts w:ascii="Times New Roman" w:hAnsi="Times New Roman" w:cs="Times New Roman"/>
          <w:sz w:val="24"/>
          <w:szCs w:val="24"/>
        </w:rPr>
        <w:t>)</w:t>
      </w:r>
    </w:p>
    <w:p w14:paraId="169E5482" w14:textId="77777777" w:rsidR="001E1D93" w:rsidRPr="001E1D93" w:rsidRDefault="001E1D93" w:rsidP="00F000A0">
      <w:pPr>
        <w:jc w:val="both"/>
        <w:rPr>
          <w:rFonts w:ascii="Times New Roman" w:hAnsi="Times New Roman" w:cs="Times New Roman"/>
          <w:b/>
          <w:i/>
          <w:sz w:val="24"/>
          <w:szCs w:val="24"/>
        </w:rPr>
      </w:pPr>
      <w:r w:rsidRPr="001E1D93">
        <w:rPr>
          <w:rFonts w:ascii="Times New Roman" w:hAnsi="Times New Roman" w:cs="Times New Roman"/>
          <w:b/>
          <w:i/>
          <w:sz w:val="24"/>
          <w:szCs w:val="24"/>
        </w:rPr>
        <w:t>Infrastructure Gaps</w:t>
      </w:r>
    </w:p>
    <w:p w14:paraId="531CB4E0" w14:textId="77777777" w:rsidR="001E1D93" w:rsidRDefault="001E1D93" w:rsidP="00A34FCF">
      <w:pPr>
        <w:ind w:firstLine="720"/>
        <w:jc w:val="both"/>
        <w:rPr>
          <w:rFonts w:ascii="Times New Roman" w:hAnsi="Times New Roman" w:cs="Times New Roman"/>
          <w:sz w:val="24"/>
          <w:szCs w:val="24"/>
        </w:rPr>
      </w:pPr>
      <w:r w:rsidRPr="001E1D93">
        <w:rPr>
          <w:rFonts w:ascii="Times New Roman" w:hAnsi="Times New Roman" w:cs="Times New Roman"/>
          <w:sz w:val="24"/>
          <w:szCs w:val="24"/>
        </w:rPr>
        <w:t>The lack of modern post</w:t>
      </w:r>
      <w:r>
        <w:rPr>
          <w:rFonts w:ascii="Times New Roman" w:hAnsi="Times New Roman" w:cs="Times New Roman"/>
          <w:sz w:val="24"/>
          <w:szCs w:val="24"/>
        </w:rPr>
        <w:t>-</w:t>
      </w:r>
      <w:r w:rsidRPr="001E1D93">
        <w:rPr>
          <w:rFonts w:ascii="Times New Roman" w:hAnsi="Times New Roman" w:cs="Times New Roman"/>
          <w:sz w:val="24"/>
          <w:szCs w:val="24"/>
        </w:rPr>
        <w:t>harvest processing units</w:t>
      </w:r>
      <w:r>
        <w:rPr>
          <w:rFonts w:ascii="Times New Roman" w:hAnsi="Times New Roman" w:cs="Times New Roman"/>
          <w:sz w:val="24"/>
          <w:szCs w:val="24"/>
        </w:rPr>
        <w:t>,</w:t>
      </w:r>
      <w:r w:rsidRPr="001E1D93">
        <w:rPr>
          <w:rFonts w:ascii="Times New Roman" w:hAnsi="Times New Roman" w:cs="Times New Roman"/>
          <w:sz w:val="24"/>
          <w:szCs w:val="24"/>
        </w:rPr>
        <w:t xml:space="preserve"> drying yards</w:t>
      </w:r>
      <w:r>
        <w:rPr>
          <w:rFonts w:ascii="Times New Roman" w:hAnsi="Times New Roman" w:cs="Times New Roman"/>
          <w:sz w:val="24"/>
          <w:szCs w:val="24"/>
        </w:rPr>
        <w:t>,</w:t>
      </w:r>
      <w:r w:rsidRPr="001E1D93">
        <w:rPr>
          <w:rFonts w:ascii="Times New Roman" w:hAnsi="Times New Roman" w:cs="Times New Roman"/>
          <w:sz w:val="24"/>
          <w:szCs w:val="24"/>
        </w:rPr>
        <w:t xml:space="preserve"> and storage facilities severely impact product quality and shelf life. Traditional drying and polishing methods lead to inconsistencies</w:t>
      </w:r>
      <w:r>
        <w:rPr>
          <w:rFonts w:ascii="Times New Roman" w:hAnsi="Times New Roman" w:cs="Times New Roman"/>
          <w:sz w:val="24"/>
          <w:szCs w:val="24"/>
        </w:rPr>
        <w:t>,</w:t>
      </w:r>
      <w:r w:rsidRPr="001E1D93">
        <w:rPr>
          <w:rFonts w:ascii="Times New Roman" w:hAnsi="Times New Roman" w:cs="Times New Roman"/>
          <w:sz w:val="24"/>
          <w:szCs w:val="24"/>
        </w:rPr>
        <w:t xml:space="preserve"> which reduce competitiveness in premium markets.</w:t>
      </w:r>
      <w:r>
        <w:rPr>
          <w:rFonts w:ascii="Times New Roman" w:hAnsi="Times New Roman" w:cs="Times New Roman"/>
          <w:sz w:val="24"/>
          <w:szCs w:val="24"/>
        </w:rPr>
        <w:t xml:space="preserve"> Moreover, the absence of cold</w:t>
      </w:r>
      <w:r w:rsidRPr="001E1D93">
        <w:rPr>
          <w:rFonts w:ascii="Times New Roman" w:hAnsi="Times New Roman" w:cs="Times New Roman"/>
          <w:sz w:val="24"/>
          <w:szCs w:val="24"/>
        </w:rPr>
        <w:t xml:space="preserve"> storage or warehouse receipt systems forces farmers to sell immediately after harvest</w:t>
      </w:r>
      <w:r>
        <w:rPr>
          <w:rFonts w:ascii="Times New Roman" w:hAnsi="Times New Roman" w:cs="Times New Roman"/>
          <w:sz w:val="24"/>
          <w:szCs w:val="24"/>
        </w:rPr>
        <w:t>,</w:t>
      </w:r>
      <w:r w:rsidRPr="001E1D93">
        <w:rPr>
          <w:rFonts w:ascii="Times New Roman" w:hAnsi="Times New Roman" w:cs="Times New Roman"/>
          <w:sz w:val="24"/>
          <w:szCs w:val="24"/>
        </w:rPr>
        <w:t xml:space="preserve"> </w:t>
      </w:r>
      <w:r w:rsidRPr="001E1D93">
        <w:rPr>
          <w:rFonts w:ascii="Times New Roman" w:hAnsi="Times New Roman" w:cs="Times New Roman"/>
          <w:sz w:val="24"/>
          <w:szCs w:val="24"/>
        </w:rPr>
        <w:lastRenderedPageBreak/>
        <w:t>eliminating the possibility of timing the market for better returns</w:t>
      </w:r>
      <w:r>
        <w:rPr>
          <w:rFonts w:ascii="Times New Roman" w:hAnsi="Times New Roman" w:cs="Times New Roman"/>
          <w:sz w:val="24"/>
          <w:szCs w:val="24"/>
        </w:rPr>
        <w:t xml:space="preserve"> (Sahoo &amp;</w:t>
      </w:r>
      <w:proofErr w:type="spellStart"/>
      <w:r>
        <w:rPr>
          <w:rFonts w:ascii="Times New Roman" w:hAnsi="Times New Roman" w:cs="Times New Roman"/>
          <w:sz w:val="24"/>
          <w:szCs w:val="24"/>
        </w:rPr>
        <w:t>Srangi</w:t>
      </w:r>
      <w:proofErr w:type="spellEnd"/>
      <w:r>
        <w:rPr>
          <w:rFonts w:ascii="Times New Roman" w:hAnsi="Times New Roman" w:cs="Times New Roman"/>
          <w:sz w:val="24"/>
          <w:szCs w:val="24"/>
        </w:rPr>
        <w:t>, 2018; Ram Singh et al., 2020).</w:t>
      </w:r>
    </w:p>
    <w:p w14:paraId="0F53D151" w14:textId="77777777" w:rsidR="001E1D93" w:rsidRDefault="001E1D93" w:rsidP="00F000A0">
      <w:pPr>
        <w:jc w:val="both"/>
        <w:rPr>
          <w:rFonts w:ascii="Times New Roman" w:hAnsi="Times New Roman" w:cs="Times New Roman"/>
          <w:b/>
          <w:i/>
          <w:sz w:val="24"/>
          <w:szCs w:val="24"/>
        </w:rPr>
      </w:pPr>
      <w:r w:rsidRPr="001E1D93">
        <w:rPr>
          <w:rFonts w:ascii="Times New Roman" w:hAnsi="Times New Roman" w:cs="Times New Roman"/>
          <w:b/>
          <w:i/>
          <w:sz w:val="24"/>
          <w:szCs w:val="24"/>
        </w:rPr>
        <w:t>Policy and Institutional Barriers</w:t>
      </w:r>
    </w:p>
    <w:p w14:paraId="1D91BF09" w14:textId="77777777" w:rsidR="001E1D93" w:rsidRDefault="001E1D93" w:rsidP="00A34FCF">
      <w:pPr>
        <w:ind w:firstLine="720"/>
        <w:jc w:val="both"/>
        <w:rPr>
          <w:rFonts w:ascii="Times New Roman" w:hAnsi="Times New Roman" w:cs="Times New Roman"/>
          <w:sz w:val="24"/>
          <w:szCs w:val="24"/>
        </w:rPr>
      </w:pPr>
      <w:r>
        <w:rPr>
          <w:rFonts w:ascii="Times New Roman" w:hAnsi="Times New Roman" w:cs="Times New Roman"/>
          <w:sz w:val="24"/>
          <w:szCs w:val="24"/>
        </w:rPr>
        <w:t xml:space="preserve">The absence of a Minimum Support Price (MSP) for turmeric leaves farmers vulnerable to market crashes, Especially during surplus production years. Additionally, the low penetration of Farmer Producer organizations (FPOs) in turmeric growing regions of Bihar </w:t>
      </w:r>
      <w:proofErr w:type="spellStart"/>
      <w:r>
        <w:rPr>
          <w:rFonts w:ascii="Times New Roman" w:hAnsi="Times New Roman" w:cs="Times New Roman"/>
          <w:sz w:val="24"/>
          <w:szCs w:val="24"/>
        </w:rPr>
        <w:t>weekens</w:t>
      </w:r>
      <w:proofErr w:type="spellEnd"/>
      <w:r>
        <w:rPr>
          <w:rFonts w:ascii="Times New Roman" w:hAnsi="Times New Roman" w:cs="Times New Roman"/>
          <w:sz w:val="24"/>
          <w:szCs w:val="24"/>
        </w:rPr>
        <w:t xml:space="preserve"> farmers bargaining power and hinders collective marketing efforts. In contrast to states like Telangana, where FPOs play a central role in aggregation and value addition, Bihar’s institutional ecosystem remains underdeveloped (Mukherjee et al., 2021).</w:t>
      </w:r>
    </w:p>
    <w:p w14:paraId="7B5A6EFE" w14:textId="77777777" w:rsidR="001E1D93" w:rsidRDefault="001E1D93" w:rsidP="00F000A0">
      <w:pPr>
        <w:jc w:val="both"/>
        <w:rPr>
          <w:rFonts w:ascii="Times New Roman" w:hAnsi="Times New Roman" w:cs="Times New Roman"/>
          <w:b/>
          <w:i/>
          <w:sz w:val="24"/>
          <w:szCs w:val="24"/>
        </w:rPr>
      </w:pPr>
      <w:r w:rsidRPr="001E1D93">
        <w:rPr>
          <w:rFonts w:ascii="Times New Roman" w:hAnsi="Times New Roman" w:cs="Times New Roman"/>
          <w:b/>
          <w:i/>
          <w:sz w:val="24"/>
          <w:szCs w:val="24"/>
        </w:rPr>
        <w:t>Technological and R&amp;D Constraints</w:t>
      </w:r>
    </w:p>
    <w:p w14:paraId="5761055A" w14:textId="77777777" w:rsidR="001E1D93" w:rsidRDefault="00C11880" w:rsidP="00A34FCF">
      <w:pPr>
        <w:ind w:firstLine="720"/>
        <w:jc w:val="both"/>
        <w:rPr>
          <w:rFonts w:ascii="Times New Roman" w:hAnsi="Times New Roman" w:cs="Times New Roman"/>
          <w:sz w:val="24"/>
          <w:szCs w:val="24"/>
        </w:rPr>
      </w:pPr>
      <w:r w:rsidRPr="00C11880">
        <w:rPr>
          <w:rFonts w:ascii="Times New Roman" w:hAnsi="Times New Roman" w:cs="Times New Roman"/>
          <w:sz w:val="24"/>
          <w:szCs w:val="24"/>
        </w:rPr>
        <w:t>Limited access</w:t>
      </w:r>
      <w:r>
        <w:rPr>
          <w:rFonts w:ascii="Times New Roman" w:hAnsi="Times New Roman" w:cs="Times New Roman"/>
          <w:sz w:val="24"/>
          <w:szCs w:val="24"/>
        </w:rPr>
        <w:t xml:space="preserve"> to high-yielding, high-curcumin turmeric varieties and poor extension support contribute to Bihar’s low productivity, which averages around 1.0 MT/ha, well below the national average of 3.5 to 5.5 MT/ha (as per the data retrieved from </w:t>
      </w:r>
      <w:proofErr w:type="spellStart"/>
      <w:r>
        <w:rPr>
          <w:rFonts w:ascii="Times New Roman" w:hAnsi="Times New Roman" w:cs="Times New Roman"/>
          <w:sz w:val="24"/>
          <w:szCs w:val="24"/>
        </w:rPr>
        <w:t>IndiaStat</w:t>
      </w:r>
      <w:proofErr w:type="spellEnd"/>
      <w:r>
        <w:rPr>
          <w:rFonts w:ascii="Times New Roman" w:hAnsi="Times New Roman" w:cs="Times New Roman"/>
          <w:sz w:val="24"/>
          <w:szCs w:val="24"/>
        </w:rPr>
        <w:t>, 2024). Mechanization of planting, harvesting and drying is also minimal. Moreover, public and private investment in turmeric-focused research and technology dissemination remains inadequate, particularly in developing region-specific economic packages (</w:t>
      </w:r>
      <w:proofErr w:type="spellStart"/>
      <w:r>
        <w:rPr>
          <w:rFonts w:ascii="Times New Roman" w:hAnsi="Times New Roman" w:cs="Times New Roman"/>
          <w:sz w:val="24"/>
          <w:szCs w:val="24"/>
        </w:rPr>
        <w:t>Timsia</w:t>
      </w:r>
      <w:proofErr w:type="spellEnd"/>
      <w:r>
        <w:rPr>
          <w:rFonts w:ascii="Times New Roman" w:hAnsi="Times New Roman" w:cs="Times New Roman"/>
          <w:sz w:val="24"/>
          <w:szCs w:val="24"/>
        </w:rPr>
        <w:t xml:space="preserve"> et al., 2012).</w:t>
      </w:r>
    </w:p>
    <w:p w14:paraId="401729EF" w14:textId="77777777" w:rsidR="0025040E" w:rsidRDefault="0025040E" w:rsidP="00F000A0">
      <w:pPr>
        <w:jc w:val="both"/>
        <w:rPr>
          <w:rFonts w:ascii="Times New Roman" w:hAnsi="Times New Roman" w:cs="Times New Roman"/>
          <w:b/>
          <w:i/>
          <w:sz w:val="24"/>
          <w:szCs w:val="24"/>
        </w:rPr>
      </w:pPr>
      <w:r w:rsidRPr="0025040E">
        <w:rPr>
          <w:rFonts w:ascii="Times New Roman" w:hAnsi="Times New Roman" w:cs="Times New Roman"/>
          <w:b/>
          <w:i/>
          <w:sz w:val="24"/>
          <w:szCs w:val="24"/>
        </w:rPr>
        <w:t>Sustainability and Certification Issues</w:t>
      </w:r>
    </w:p>
    <w:p w14:paraId="53B0804D" w14:textId="77777777" w:rsidR="0025040E" w:rsidRDefault="0025040E" w:rsidP="00A34FCF">
      <w:pPr>
        <w:ind w:firstLine="720"/>
        <w:jc w:val="both"/>
        <w:rPr>
          <w:rFonts w:ascii="Times New Roman" w:hAnsi="Times New Roman" w:cs="Times New Roman"/>
          <w:sz w:val="24"/>
          <w:szCs w:val="24"/>
        </w:rPr>
      </w:pPr>
      <w:r w:rsidRPr="0025040E">
        <w:rPr>
          <w:rFonts w:ascii="Times New Roman" w:hAnsi="Times New Roman" w:cs="Times New Roman"/>
          <w:sz w:val="24"/>
          <w:szCs w:val="24"/>
        </w:rPr>
        <w:t>Sustainability concerns are emerging due to the excessive use of chemical inputs</w:t>
      </w:r>
      <w:r>
        <w:rPr>
          <w:rFonts w:ascii="Times New Roman" w:hAnsi="Times New Roman" w:cs="Times New Roman"/>
          <w:sz w:val="24"/>
          <w:szCs w:val="24"/>
        </w:rPr>
        <w:t>,</w:t>
      </w:r>
      <w:r w:rsidRPr="0025040E">
        <w:rPr>
          <w:rFonts w:ascii="Times New Roman" w:hAnsi="Times New Roman" w:cs="Times New Roman"/>
          <w:sz w:val="24"/>
          <w:szCs w:val="24"/>
        </w:rPr>
        <w:t xml:space="preserve"> which affects soil health and export eligibility. The adoption of organic farming practices is limited by high certification costs</w:t>
      </w:r>
      <w:r>
        <w:rPr>
          <w:rFonts w:ascii="Times New Roman" w:hAnsi="Times New Roman" w:cs="Times New Roman"/>
          <w:sz w:val="24"/>
          <w:szCs w:val="24"/>
        </w:rPr>
        <w:t>,</w:t>
      </w:r>
      <w:r w:rsidRPr="0025040E">
        <w:rPr>
          <w:rFonts w:ascii="Times New Roman" w:hAnsi="Times New Roman" w:cs="Times New Roman"/>
          <w:sz w:val="24"/>
          <w:szCs w:val="24"/>
        </w:rPr>
        <w:t xml:space="preserve"> lack of training and minimal institutional support. While states like Odisha have advanced in organic certification through cooperative models </w:t>
      </w:r>
      <w:r>
        <w:rPr>
          <w:rFonts w:ascii="Times New Roman" w:hAnsi="Times New Roman" w:cs="Times New Roman"/>
          <w:sz w:val="24"/>
          <w:szCs w:val="24"/>
        </w:rPr>
        <w:t>(e.g.,</w:t>
      </w:r>
      <w:proofErr w:type="spellStart"/>
      <w:r w:rsidRPr="0025040E">
        <w:rPr>
          <w:rFonts w:ascii="Times New Roman" w:hAnsi="Times New Roman" w:cs="Times New Roman"/>
          <w:sz w:val="24"/>
          <w:szCs w:val="24"/>
        </w:rPr>
        <w:t>Kandhamal</w:t>
      </w:r>
      <w:proofErr w:type="spellEnd"/>
      <w:r w:rsidRPr="0025040E">
        <w:rPr>
          <w:rFonts w:ascii="Times New Roman" w:hAnsi="Times New Roman" w:cs="Times New Roman"/>
          <w:sz w:val="24"/>
          <w:szCs w:val="24"/>
        </w:rPr>
        <w:t xml:space="preserve"> turmeric</w:t>
      </w:r>
      <w:r>
        <w:rPr>
          <w:rFonts w:ascii="Times New Roman" w:hAnsi="Times New Roman" w:cs="Times New Roman"/>
          <w:sz w:val="24"/>
          <w:szCs w:val="24"/>
        </w:rPr>
        <w:t>),</w:t>
      </w:r>
      <w:r w:rsidRPr="0025040E">
        <w:rPr>
          <w:rFonts w:ascii="Times New Roman" w:hAnsi="Times New Roman" w:cs="Times New Roman"/>
          <w:sz w:val="24"/>
          <w:szCs w:val="24"/>
        </w:rPr>
        <w:t xml:space="preserve"> Bihar lacks the organized infrastructure </w:t>
      </w:r>
      <w:r>
        <w:rPr>
          <w:rFonts w:ascii="Times New Roman" w:hAnsi="Times New Roman" w:cs="Times New Roman"/>
          <w:sz w:val="24"/>
          <w:szCs w:val="24"/>
        </w:rPr>
        <w:t xml:space="preserve">and </w:t>
      </w:r>
      <w:r w:rsidRPr="0025040E">
        <w:rPr>
          <w:rFonts w:ascii="Times New Roman" w:hAnsi="Times New Roman" w:cs="Times New Roman"/>
          <w:sz w:val="24"/>
          <w:szCs w:val="24"/>
        </w:rPr>
        <w:t>ince</w:t>
      </w:r>
      <w:r>
        <w:rPr>
          <w:rFonts w:ascii="Times New Roman" w:hAnsi="Times New Roman" w:cs="Times New Roman"/>
          <w:sz w:val="24"/>
          <w:szCs w:val="24"/>
        </w:rPr>
        <w:t>ntives necessary to promote eco-</w:t>
      </w:r>
      <w:r w:rsidRPr="0025040E">
        <w:rPr>
          <w:rFonts w:ascii="Times New Roman" w:hAnsi="Times New Roman" w:cs="Times New Roman"/>
          <w:sz w:val="24"/>
          <w:szCs w:val="24"/>
        </w:rPr>
        <w:t>certified or GI tag</w:t>
      </w:r>
      <w:r>
        <w:rPr>
          <w:rFonts w:ascii="Times New Roman" w:hAnsi="Times New Roman" w:cs="Times New Roman"/>
          <w:sz w:val="24"/>
          <w:szCs w:val="24"/>
        </w:rPr>
        <w:t>ged</w:t>
      </w:r>
      <w:r w:rsidRPr="0025040E">
        <w:rPr>
          <w:rFonts w:ascii="Times New Roman" w:hAnsi="Times New Roman" w:cs="Times New Roman"/>
          <w:sz w:val="24"/>
          <w:szCs w:val="24"/>
        </w:rPr>
        <w:t xml:space="preserve"> turmeric production</w:t>
      </w:r>
      <w:r w:rsidR="00DE4B27">
        <w:rPr>
          <w:rFonts w:ascii="Times New Roman" w:hAnsi="Times New Roman" w:cs="Times New Roman"/>
          <w:sz w:val="24"/>
          <w:szCs w:val="24"/>
        </w:rPr>
        <w:t xml:space="preserve"> (Sahoo &amp; Sarangi, 2018</w:t>
      </w:r>
      <w:r>
        <w:rPr>
          <w:rFonts w:ascii="Times New Roman" w:hAnsi="Times New Roman" w:cs="Times New Roman"/>
          <w:sz w:val="24"/>
          <w:szCs w:val="24"/>
        </w:rPr>
        <w:t>).</w:t>
      </w:r>
    </w:p>
    <w:p w14:paraId="3536F8F1" w14:textId="77777777" w:rsidR="00DE4B27" w:rsidRDefault="00DE4B27" w:rsidP="00A34FCF">
      <w:pPr>
        <w:ind w:firstLine="720"/>
        <w:jc w:val="both"/>
        <w:rPr>
          <w:rFonts w:ascii="Times New Roman" w:hAnsi="Times New Roman" w:cs="Times New Roman"/>
          <w:sz w:val="24"/>
          <w:szCs w:val="24"/>
        </w:rPr>
      </w:pPr>
      <w:r>
        <w:rPr>
          <w:rFonts w:ascii="Times New Roman" w:hAnsi="Times New Roman" w:cs="Times New Roman"/>
          <w:sz w:val="24"/>
          <w:szCs w:val="24"/>
        </w:rPr>
        <w:t>Addressing these multi-faceted challenges will require an integrated strategy involving policy reforms, infrastructure investment, institutional strengthening,</w:t>
      </w:r>
      <w:r w:rsidR="00E11645">
        <w:rPr>
          <w:rFonts w:ascii="Times New Roman" w:hAnsi="Times New Roman" w:cs="Times New Roman"/>
          <w:sz w:val="24"/>
          <w:szCs w:val="24"/>
        </w:rPr>
        <w:t xml:space="preserve"> and farmer-centric </w:t>
      </w:r>
      <w:r>
        <w:rPr>
          <w:rFonts w:ascii="Times New Roman" w:hAnsi="Times New Roman" w:cs="Times New Roman"/>
          <w:sz w:val="24"/>
          <w:szCs w:val="24"/>
        </w:rPr>
        <w:t>technology dissemination. Without such interventions</w:t>
      </w:r>
      <w:r w:rsidR="00E11645">
        <w:rPr>
          <w:rFonts w:ascii="Times New Roman" w:hAnsi="Times New Roman" w:cs="Times New Roman"/>
          <w:sz w:val="24"/>
          <w:szCs w:val="24"/>
        </w:rPr>
        <w:t>,</w:t>
      </w:r>
      <w:r>
        <w:rPr>
          <w:rFonts w:ascii="Times New Roman" w:hAnsi="Times New Roman" w:cs="Times New Roman"/>
          <w:sz w:val="24"/>
          <w:szCs w:val="24"/>
        </w:rPr>
        <w:t xml:space="preserve"> Bihar</w:t>
      </w:r>
      <w:r w:rsidR="00E11645">
        <w:rPr>
          <w:rFonts w:ascii="Times New Roman" w:hAnsi="Times New Roman" w:cs="Times New Roman"/>
          <w:sz w:val="24"/>
          <w:szCs w:val="24"/>
        </w:rPr>
        <w:t>’s turmeric sector will continue to lag</w:t>
      </w:r>
      <w:r>
        <w:rPr>
          <w:rFonts w:ascii="Times New Roman" w:hAnsi="Times New Roman" w:cs="Times New Roman"/>
          <w:sz w:val="24"/>
          <w:szCs w:val="24"/>
        </w:rPr>
        <w:t xml:space="preserve"> behind other leading states</w:t>
      </w:r>
      <w:r w:rsidR="00E11645">
        <w:rPr>
          <w:rFonts w:ascii="Times New Roman" w:hAnsi="Times New Roman" w:cs="Times New Roman"/>
          <w:sz w:val="24"/>
          <w:szCs w:val="24"/>
        </w:rPr>
        <w:t>,</w:t>
      </w:r>
      <w:r>
        <w:rPr>
          <w:rFonts w:ascii="Times New Roman" w:hAnsi="Times New Roman" w:cs="Times New Roman"/>
          <w:sz w:val="24"/>
          <w:szCs w:val="24"/>
        </w:rPr>
        <w:t xml:space="preserve"> both in terms of productivity and market competitiveness</w:t>
      </w:r>
      <w:r w:rsidR="00E11645">
        <w:rPr>
          <w:rFonts w:ascii="Times New Roman" w:hAnsi="Times New Roman" w:cs="Times New Roman"/>
          <w:sz w:val="24"/>
          <w:szCs w:val="24"/>
        </w:rPr>
        <w:t>.</w:t>
      </w:r>
    </w:p>
    <w:p w14:paraId="18F90FC4" w14:textId="77777777" w:rsidR="00E60370" w:rsidRPr="00A34FCF" w:rsidRDefault="00E60370" w:rsidP="00F000A0">
      <w:pPr>
        <w:jc w:val="both"/>
        <w:rPr>
          <w:rFonts w:ascii="Times New Roman" w:hAnsi="Times New Roman" w:cs="Times New Roman"/>
          <w:b/>
          <w:sz w:val="28"/>
          <w:szCs w:val="28"/>
        </w:rPr>
      </w:pPr>
      <w:r w:rsidRPr="00A34FCF">
        <w:rPr>
          <w:rFonts w:ascii="Times New Roman" w:hAnsi="Times New Roman" w:cs="Times New Roman"/>
          <w:b/>
          <w:sz w:val="28"/>
          <w:szCs w:val="28"/>
        </w:rPr>
        <w:t>Policy Recommendations</w:t>
      </w:r>
    </w:p>
    <w:p w14:paraId="25DEA05B" w14:textId="77777777" w:rsidR="00E60370" w:rsidRDefault="00E60370" w:rsidP="00A34FCF">
      <w:pPr>
        <w:ind w:firstLine="720"/>
        <w:jc w:val="both"/>
        <w:rPr>
          <w:rFonts w:ascii="Times New Roman" w:hAnsi="Times New Roman" w:cs="Times New Roman"/>
          <w:sz w:val="24"/>
          <w:szCs w:val="24"/>
        </w:rPr>
      </w:pPr>
      <w:r w:rsidRPr="00E60370">
        <w:rPr>
          <w:rFonts w:ascii="Times New Roman" w:hAnsi="Times New Roman" w:cs="Times New Roman"/>
          <w:sz w:val="24"/>
          <w:szCs w:val="24"/>
        </w:rPr>
        <w:t>To address the systemic inefficiencies in Bihar’s turmeric sector and enhance its competitiveness at both national and international levels</w:t>
      </w:r>
      <w:r>
        <w:rPr>
          <w:rFonts w:ascii="Times New Roman" w:hAnsi="Times New Roman" w:cs="Times New Roman"/>
          <w:sz w:val="24"/>
          <w:szCs w:val="24"/>
        </w:rPr>
        <w:t>, a multi-</w:t>
      </w:r>
      <w:r w:rsidRPr="00E60370">
        <w:rPr>
          <w:rFonts w:ascii="Times New Roman" w:hAnsi="Times New Roman" w:cs="Times New Roman"/>
          <w:sz w:val="24"/>
          <w:szCs w:val="24"/>
        </w:rPr>
        <w:t xml:space="preserve">pronged policy strategy is essential. </w:t>
      </w:r>
      <w:r>
        <w:rPr>
          <w:rFonts w:ascii="Times New Roman" w:hAnsi="Times New Roman" w:cs="Times New Roman"/>
          <w:sz w:val="24"/>
          <w:szCs w:val="24"/>
        </w:rPr>
        <w:t xml:space="preserve">The following </w:t>
      </w:r>
      <w:r w:rsidRPr="00E60370">
        <w:rPr>
          <w:rFonts w:ascii="Times New Roman" w:hAnsi="Times New Roman" w:cs="Times New Roman"/>
          <w:sz w:val="24"/>
          <w:szCs w:val="24"/>
        </w:rPr>
        <w:t>recommendations are grounded in best practices from other turmeric producing regions and tailored to Bihar’s specific constraints identified through the value chain analysis.</w:t>
      </w:r>
    </w:p>
    <w:p w14:paraId="68BA87D7" w14:textId="77777777" w:rsidR="00E60370" w:rsidRDefault="00E60370" w:rsidP="00F000A0">
      <w:pPr>
        <w:jc w:val="both"/>
        <w:rPr>
          <w:rFonts w:ascii="Times New Roman" w:hAnsi="Times New Roman" w:cs="Times New Roman"/>
          <w:b/>
          <w:sz w:val="24"/>
          <w:szCs w:val="24"/>
        </w:rPr>
      </w:pPr>
      <w:proofErr w:type="spellStart"/>
      <w:r>
        <w:rPr>
          <w:rFonts w:ascii="Times New Roman" w:hAnsi="Times New Roman" w:cs="Times New Roman"/>
          <w:b/>
          <w:sz w:val="24"/>
          <w:szCs w:val="24"/>
        </w:rPr>
        <w:t>i</w:t>
      </w:r>
      <w:proofErr w:type="spellEnd"/>
      <w:r>
        <w:rPr>
          <w:rFonts w:ascii="Times New Roman" w:hAnsi="Times New Roman" w:cs="Times New Roman"/>
          <w:b/>
          <w:sz w:val="24"/>
          <w:szCs w:val="24"/>
        </w:rPr>
        <w:t xml:space="preserve">. </w:t>
      </w:r>
      <w:r w:rsidRPr="00E60370">
        <w:rPr>
          <w:rFonts w:ascii="Times New Roman" w:hAnsi="Times New Roman" w:cs="Times New Roman"/>
          <w:b/>
          <w:sz w:val="24"/>
          <w:szCs w:val="24"/>
        </w:rPr>
        <w:t xml:space="preserve">Strengthen Farmer Producer Organizations (FPOs), Warehousing and Price Monitoring </w:t>
      </w:r>
    </w:p>
    <w:p w14:paraId="56FA3991" w14:textId="77777777" w:rsidR="00E60370" w:rsidRPr="00E60370" w:rsidRDefault="00E60370" w:rsidP="00A34FCF">
      <w:pPr>
        <w:ind w:firstLine="720"/>
        <w:jc w:val="both"/>
        <w:rPr>
          <w:rFonts w:ascii="Times New Roman" w:hAnsi="Times New Roman" w:cs="Times New Roman"/>
          <w:sz w:val="24"/>
          <w:szCs w:val="24"/>
        </w:rPr>
      </w:pPr>
      <w:r w:rsidRPr="00E60370">
        <w:rPr>
          <w:rFonts w:ascii="Times New Roman" w:hAnsi="Times New Roman" w:cs="Times New Roman"/>
          <w:sz w:val="24"/>
          <w:szCs w:val="24"/>
        </w:rPr>
        <w:lastRenderedPageBreak/>
        <w:t>One of the most effective ways to empower smallholder turmeric far</w:t>
      </w:r>
      <w:r>
        <w:rPr>
          <w:rFonts w:ascii="Times New Roman" w:hAnsi="Times New Roman" w:cs="Times New Roman"/>
          <w:sz w:val="24"/>
          <w:szCs w:val="24"/>
        </w:rPr>
        <w:t>mers is through</w:t>
      </w:r>
      <w:r w:rsidRPr="00E60370">
        <w:rPr>
          <w:rFonts w:ascii="Times New Roman" w:hAnsi="Times New Roman" w:cs="Times New Roman"/>
          <w:sz w:val="24"/>
          <w:szCs w:val="24"/>
        </w:rPr>
        <w:t xml:space="preserve"> the formation and support of Farmer Producer Organizations</w:t>
      </w:r>
      <w:r>
        <w:rPr>
          <w:rFonts w:ascii="Times New Roman" w:hAnsi="Times New Roman" w:cs="Times New Roman"/>
          <w:sz w:val="24"/>
          <w:szCs w:val="24"/>
        </w:rPr>
        <w:t xml:space="preserve"> (FPOs)</w:t>
      </w:r>
      <w:r w:rsidRPr="00E60370">
        <w:rPr>
          <w:rFonts w:ascii="Times New Roman" w:hAnsi="Times New Roman" w:cs="Times New Roman"/>
          <w:sz w:val="24"/>
          <w:szCs w:val="24"/>
        </w:rPr>
        <w:t>. These collectives can play a vital role in aggregating produce</w:t>
      </w:r>
      <w:r>
        <w:rPr>
          <w:rFonts w:ascii="Times New Roman" w:hAnsi="Times New Roman" w:cs="Times New Roman"/>
          <w:sz w:val="24"/>
          <w:szCs w:val="24"/>
        </w:rPr>
        <w:t>,</w:t>
      </w:r>
      <w:r w:rsidRPr="00E60370">
        <w:rPr>
          <w:rFonts w:ascii="Times New Roman" w:hAnsi="Times New Roman" w:cs="Times New Roman"/>
          <w:sz w:val="24"/>
          <w:szCs w:val="24"/>
        </w:rPr>
        <w:t xml:space="preserve"> negotiating prices</w:t>
      </w:r>
      <w:r>
        <w:rPr>
          <w:rFonts w:ascii="Times New Roman" w:hAnsi="Times New Roman" w:cs="Times New Roman"/>
          <w:sz w:val="24"/>
          <w:szCs w:val="24"/>
        </w:rPr>
        <w:t>,</w:t>
      </w:r>
      <w:r w:rsidRPr="00E60370">
        <w:rPr>
          <w:rFonts w:ascii="Times New Roman" w:hAnsi="Times New Roman" w:cs="Times New Roman"/>
          <w:sz w:val="24"/>
          <w:szCs w:val="24"/>
        </w:rPr>
        <w:t xml:space="preserve"> reducing intermediary margins</w:t>
      </w:r>
      <w:r>
        <w:rPr>
          <w:rFonts w:ascii="Times New Roman" w:hAnsi="Times New Roman" w:cs="Times New Roman"/>
          <w:sz w:val="24"/>
          <w:szCs w:val="24"/>
        </w:rPr>
        <w:t>,</w:t>
      </w:r>
      <w:r w:rsidRPr="00E60370">
        <w:rPr>
          <w:rFonts w:ascii="Times New Roman" w:hAnsi="Times New Roman" w:cs="Times New Roman"/>
          <w:sz w:val="24"/>
          <w:szCs w:val="24"/>
        </w:rPr>
        <w:t xml:space="preserve"> and facilitating direct market access</w:t>
      </w:r>
      <w:r>
        <w:rPr>
          <w:rFonts w:ascii="Times New Roman" w:hAnsi="Times New Roman" w:cs="Times New Roman"/>
          <w:sz w:val="24"/>
          <w:szCs w:val="24"/>
        </w:rPr>
        <w:t xml:space="preserve"> (Mukherjee et al., 2021)</w:t>
      </w:r>
      <w:r w:rsidRPr="00E60370">
        <w:rPr>
          <w:rFonts w:ascii="Times New Roman" w:hAnsi="Times New Roman" w:cs="Times New Roman"/>
          <w:sz w:val="24"/>
          <w:szCs w:val="24"/>
        </w:rPr>
        <w:t>.</w:t>
      </w:r>
      <w:r>
        <w:rPr>
          <w:rFonts w:ascii="Times New Roman" w:hAnsi="Times New Roman" w:cs="Times New Roman"/>
          <w:sz w:val="24"/>
          <w:szCs w:val="24"/>
        </w:rPr>
        <w:t xml:space="preserve"> Policy</w:t>
      </w:r>
      <w:r w:rsidRPr="00E60370">
        <w:rPr>
          <w:rFonts w:ascii="Times New Roman" w:hAnsi="Times New Roman" w:cs="Times New Roman"/>
          <w:sz w:val="24"/>
          <w:szCs w:val="24"/>
        </w:rPr>
        <w:t>maker should provide targeted capacity building support</w:t>
      </w:r>
      <w:r>
        <w:rPr>
          <w:rFonts w:ascii="Times New Roman" w:hAnsi="Times New Roman" w:cs="Times New Roman"/>
          <w:sz w:val="24"/>
          <w:szCs w:val="24"/>
        </w:rPr>
        <w:t>,</w:t>
      </w:r>
      <w:r w:rsidRPr="00E60370">
        <w:rPr>
          <w:rFonts w:ascii="Times New Roman" w:hAnsi="Times New Roman" w:cs="Times New Roman"/>
          <w:sz w:val="24"/>
          <w:szCs w:val="24"/>
        </w:rPr>
        <w:t xml:space="preserve"> working capital access</w:t>
      </w:r>
      <w:r>
        <w:rPr>
          <w:rFonts w:ascii="Times New Roman" w:hAnsi="Times New Roman" w:cs="Times New Roman"/>
          <w:sz w:val="24"/>
          <w:szCs w:val="24"/>
        </w:rPr>
        <w:t>, and digital training to FPOs</w:t>
      </w:r>
      <w:r w:rsidRPr="00E60370">
        <w:rPr>
          <w:rFonts w:ascii="Times New Roman" w:hAnsi="Times New Roman" w:cs="Times New Roman"/>
          <w:sz w:val="24"/>
          <w:szCs w:val="24"/>
        </w:rPr>
        <w:t xml:space="preserve"> in key producing districts</w:t>
      </w:r>
      <w:r w:rsidR="00594780">
        <w:rPr>
          <w:rFonts w:ascii="Times New Roman" w:hAnsi="Times New Roman" w:cs="Times New Roman"/>
          <w:sz w:val="24"/>
          <w:szCs w:val="24"/>
        </w:rPr>
        <w:t>.</w:t>
      </w:r>
    </w:p>
    <w:p w14:paraId="587F502F" w14:textId="77777777" w:rsidR="00E60370" w:rsidRDefault="00E60370" w:rsidP="00A34FCF">
      <w:pPr>
        <w:ind w:firstLine="720"/>
        <w:jc w:val="both"/>
        <w:rPr>
          <w:rFonts w:ascii="Times New Roman" w:hAnsi="Times New Roman" w:cs="Times New Roman"/>
          <w:sz w:val="24"/>
          <w:szCs w:val="24"/>
        </w:rPr>
      </w:pPr>
      <w:r w:rsidRPr="00E60370">
        <w:rPr>
          <w:rFonts w:ascii="Times New Roman" w:hAnsi="Times New Roman" w:cs="Times New Roman"/>
          <w:sz w:val="24"/>
          <w:szCs w:val="24"/>
        </w:rPr>
        <w:t>Additionally</w:t>
      </w:r>
      <w:r w:rsidR="00F26787">
        <w:rPr>
          <w:rFonts w:ascii="Times New Roman" w:hAnsi="Times New Roman" w:cs="Times New Roman"/>
          <w:sz w:val="24"/>
          <w:szCs w:val="24"/>
        </w:rPr>
        <w:t>,</w:t>
      </w:r>
      <w:r w:rsidRPr="00E60370">
        <w:rPr>
          <w:rFonts w:ascii="Times New Roman" w:hAnsi="Times New Roman" w:cs="Times New Roman"/>
          <w:sz w:val="24"/>
          <w:szCs w:val="24"/>
        </w:rPr>
        <w:t xml:space="preserve"> the establishment of modern warehousing infrastructure includ</w:t>
      </w:r>
      <w:r w:rsidR="00F26787">
        <w:rPr>
          <w:rFonts w:ascii="Times New Roman" w:hAnsi="Times New Roman" w:cs="Times New Roman"/>
          <w:sz w:val="24"/>
          <w:szCs w:val="24"/>
        </w:rPr>
        <w:t>ing dry storage units and solar-powered dryers can reduce post-</w:t>
      </w:r>
      <w:r w:rsidRPr="00E60370">
        <w:rPr>
          <w:rFonts w:ascii="Times New Roman" w:hAnsi="Times New Roman" w:cs="Times New Roman"/>
          <w:sz w:val="24"/>
          <w:szCs w:val="24"/>
        </w:rPr>
        <w:t xml:space="preserve">harvest losses and allow farmers to time their sales to take advantage of </w:t>
      </w:r>
      <w:proofErr w:type="spellStart"/>
      <w:r w:rsidRPr="00E60370">
        <w:rPr>
          <w:rFonts w:ascii="Times New Roman" w:hAnsi="Times New Roman" w:cs="Times New Roman"/>
          <w:sz w:val="24"/>
          <w:szCs w:val="24"/>
        </w:rPr>
        <w:t>favourable</w:t>
      </w:r>
      <w:proofErr w:type="spellEnd"/>
      <w:r w:rsidRPr="00E60370">
        <w:rPr>
          <w:rFonts w:ascii="Times New Roman" w:hAnsi="Times New Roman" w:cs="Times New Roman"/>
          <w:sz w:val="24"/>
          <w:szCs w:val="24"/>
        </w:rPr>
        <w:t xml:space="preserve"> market prices. </w:t>
      </w:r>
      <w:r w:rsidR="00F26787">
        <w:rPr>
          <w:rFonts w:ascii="Times New Roman" w:hAnsi="Times New Roman" w:cs="Times New Roman"/>
          <w:sz w:val="24"/>
          <w:szCs w:val="24"/>
        </w:rPr>
        <w:t xml:space="preserve">To further </w:t>
      </w:r>
      <w:r w:rsidRPr="00E60370">
        <w:rPr>
          <w:rFonts w:ascii="Times New Roman" w:hAnsi="Times New Roman" w:cs="Times New Roman"/>
          <w:sz w:val="24"/>
          <w:szCs w:val="24"/>
        </w:rPr>
        <w:t>stabilize incomes</w:t>
      </w:r>
      <w:r w:rsidR="00F26787">
        <w:rPr>
          <w:rFonts w:ascii="Times New Roman" w:hAnsi="Times New Roman" w:cs="Times New Roman"/>
          <w:sz w:val="24"/>
          <w:szCs w:val="24"/>
        </w:rPr>
        <w:t>,</w:t>
      </w:r>
      <w:r w:rsidRPr="00E60370">
        <w:rPr>
          <w:rFonts w:ascii="Times New Roman" w:hAnsi="Times New Roman" w:cs="Times New Roman"/>
          <w:sz w:val="24"/>
          <w:szCs w:val="24"/>
        </w:rPr>
        <w:t xml:space="preserve"> the government should implement real time price monitoring systems and explore the introduction of </w:t>
      </w:r>
      <w:r w:rsidR="00F26787" w:rsidRPr="00E60370">
        <w:rPr>
          <w:rFonts w:ascii="Times New Roman" w:hAnsi="Times New Roman" w:cs="Times New Roman"/>
          <w:sz w:val="24"/>
          <w:szCs w:val="24"/>
        </w:rPr>
        <w:t>Minimum Support Price</w:t>
      </w:r>
      <w:r w:rsidR="00F26787">
        <w:rPr>
          <w:rFonts w:ascii="Times New Roman" w:hAnsi="Times New Roman" w:cs="Times New Roman"/>
          <w:sz w:val="24"/>
          <w:szCs w:val="24"/>
        </w:rPr>
        <w:t xml:space="preserve"> (MSP)</w:t>
      </w:r>
      <w:r w:rsidRPr="00E60370">
        <w:rPr>
          <w:rFonts w:ascii="Times New Roman" w:hAnsi="Times New Roman" w:cs="Times New Roman"/>
          <w:sz w:val="24"/>
          <w:szCs w:val="24"/>
        </w:rPr>
        <w:t>mechanisms or price assurance schemes specific to turmeric</w:t>
      </w:r>
      <w:r w:rsidR="00F26787">
        <w:rPr>
          <w:rFonts w:ascii="Times New Roman" w:hAnsi="Times New Roman" w:cs="Times New Roman"/>
          <w:sz w:val="24"/>
          <w:szCs w:val="24"/>
        </w:rPr>
        <w:t>,</w:t>
      </w:r>
      <w:r w:rsidRPr="00E60370">
        <w:rPr>
          <w:rFonts w:ascii="Times New Roman" w:hAnsi="Times New Roman" w:cs="Times New Roman"/>
          <w:sz w:val="24"/>
          <w:szCs w:val="24"/>
        </w:rPr>
        <w:t xml:space="preserve"> particularly in price volatile </w:t>
      </w:r>
      <w:r w:rsidR="00F26787" w:rsidRPr="00E60370">
        <w:rPr>
          <w:rFonts w:ascii="Times New Roman" w:hAnsi="Times New Roman" w:cs="Times New Roman"/>
          <w:sz w:val="24"/>
          <w:szCs w:val="24"/>
        </w:rPr>
        <w:t>centers</w:t>
      </w:r>
      <w:r w:rsidRPr="00E60370">
        <w:rPr>
          <w:rFonts w:ascii="Times New Roman" w:hAnsi="Times New Roman" w:cs="Times New Roman"/>
          <w:sz w:val="24"/>
          <w:szCs w:val="24"/>
        </w:rPr>
        <w:t xml:space="preserve"> like Patna</w:t>
      </w:r>
      <w:r w:rsidR="00F26787">
        <w:rPr>
          <w:rFonts w:ascii="Times New Roman" w:hAnsi="Times New Roman" w:cs="Times New Roman"/>
          <w:sz w:val="24"/>
          <w:szCs w:val="24"/>
        </w:rPr>
        <w:t xml:space="preserve"> (Ram Singh et al., 2020; Singh et al., 2020).</w:t>
      </w:r>
    </w:p>
    <w:p w14:paraId="2733F31E" w14:textId="77777777" w:rsidR="00865316" w:rsidRDefault="00865316" w:rsidP="00F000A0">
      <w:pPr>
        <w:jc w:val="both"/>
        <w:rPr>
          <w:rFonts w:ascii="Times New Roman" w:hAnsi="Times New Roman" w:cs="Times New Roman"/>
          <w:b/>
          <w:sz w:val="24"/>
          <w:szCs w:val="24"/>
        </w:rPr>
      </w:pPr>
      <w:r w:rsidRPr="00865316">
        <w:rPr>
          <w:rFonts w:ascii="Times New Roman" w:hAnsi="Times New Roman" w:cs="Times New Roman"/>
          <w:b/>
          <w:sz w:val="24"/>
          <w:szCs w:val="24"/>
        </w:rPr>
        <w:t>ii. Promote Organic Farming and Geographical Indications (GI) Branding</w:t>
      </w:r>
    </w:p>
    <w:p w14:paraId="0F0289C9" w14:textId="77777777" w:rsidR="00865316" w:rsidRDefault="00865316" w:rsidP="00A34FCF">
      <w:pPr>
        <w:ind w:firstLine="720"/>
        <w:jc w:val="both"/>
        <w:rPr>
          <w:rFonts w:ascii="Times New Roman" w:hAnsi="Times New Roman" w:cs="Times New Roman"/>
          <w:sz w:val="24"/>
          <w:szCs w:val="24"/>
        </w:rPr>
      </w:pPr>
      <w:r w:rsidRPr="00865316">
        <w:rPr>
          <w:rFonts w:ascii="Times New Roman" w:hAnsi="Times New Roman" w:cs="Times New Roman"/>
          <w:sz w:val="24"/>
          <w:szCs w:val="24"/>
        </w:rPr>
        <w:t>To position Bihar’s turmeric competitively in high value domestic and export markets, the state should promote organic farming practices and GI certification for locally dominant varieties such as Rajendra Sonia. This includes financial support for organic certific</w:t>
      </w:r>
      <w:r>
        <w:rPr>
          <w:rFonts w:ascii="Times New Roman" w:hAnsi="Times New Roman" w:cs="Times New Roman"/>
          <w:sz w:val="24"/>
          <w:szCs w:val="24"/>
        </w:rPr>
        <w:t>ation costs, farming training unsustainable practices, and technical extension services for disease and pest management.</w:t>
      </w:r>
    </w:p>
    <w:p w14:paraId="6F6CAD39" w14:textId="77777777" w:rsidR="00865316" w:rsidRDefault="00865316" w:rsidP="00A34FCF">
      <w:pPr>
        <w:ind w:firstLine="720"/>
        <w:jc w:val="both"/>
        <w:rPr>
          <w:rFonts w:ascii="Times New Roman" w:hAnsi="Times New Roman" w:cs="Times New Roman"/>
          <w:sz w:val="24"/>
          <w:szCs w:val="24"/>
        </w:rPr>
      </w:pPr>
      <w:r>
        <w:rPr>
          <w:rFonts w:ascii="Times New Roman" w:hAnsi="Times New Roman" w:cs="Times New Roman"/>
          <w:sz w:val="24"/>
          <w:szCs w:val="24"/>
        </w:rPr>
        <w:t xml:space="preserve">Drawing on successful models like </w:t>
      </w:r>
      <w:proofErr w:type="spellStart"/>
      <w:r>
        <w:rPr>
          <w:rFonts w:ascii="Times New Roman" w:hAnsi="Times New Roman" w:cs="Times New Roman"/>
          <w:sz w:val="24"/>
          <w:szCs w:val="24"/>
        </w:rPr>
        <w:t>Lakadong</w:t>
      </w:r>
      <w:proofErr w:type="spellEnd"/>
      <w:r>
        <w:rPr>
          <w:rFonts w:ascii="Times New Roman" w:hAnsi="Times New Roman" w:cs="Times New Roman"/>
          <w:sz w:val="24"/>
          <w:szCs w:val="24"/>
        </w:rPr>
        <w:t xml:space="preserve"> in Meghalaya and </w:t>
      </w:r>
      <w:proofErr w:type="spellStart"/>
      <w:r>
        <w:rPr>
          <w:rFonts w:ascii="Times New Roman" w:hAnsi="Times New Roman" w:cs="Times New Roman"/>
          <w:sz w:val="24"/>
          <w:szCs w:val="24"/>
        </w:rPr>
        <w:t>Kandhamal</w:t>
      </w:r>
      <w:proofErr w:type="spellEnd"/>
      <w:r>
        <w:rPr>
          <w:rFonts w:ascii="Times New Roman" w:hAnsi="Times New Roman" w:cs="Times New Roman"/>
          <w:sz w:val="24"/>
          <w:szCs w:val="24"/>
        </w:rPr>
        <w:t xml:space="preserve"> in Odisha, Bihar can improve its market identity through GI-</w:t>
      </w:r>
      <w:r w:rsidR="00697B9C">
        <w:rPr>
          <w:rFonts w:ascii="Times New Roman" w:hAnsi="Times New Roman" w:cs="Times New Roman"/>
          <w:sz w:val="24"/>
          <w:szCs w:val="24"/>
        </w:rPr>
        <w:t xml:space="preserve">tagging </w:t>
      </w:r>
      <w:r>
        <w:rPr>
          <w:rFonts w:ascii="Times New Roman" w:hAnsi="Times New Roman" w:cs="Times New Roman"/>
          <w:sz w:val="24"/>
          <w:szCs w:val="24"/>
        </w:rPr>
        <w:t>initiatives that highlight curcumin content, traditional cultivation methods, and ecological advantages (</w:t>
      </w:r>
      <w:proofErr w:type="spellStart"/>
      <w:r>
        <w:rPr>
          <w:rFonts w:ascii="Times New Roman" w:hAnsi="Times New Roman" w:cs="Times New Roman"/>
          <w:sz w:val="24"/>
          <w:szCs w:val="24"/>
        </w:rPr>
        <w:t>Lakadong</w:t>
      </w:r>
      <w:proofErr w:type="spellEnd"/>
      <w:r>
        <w:rPr>
          <w:rFonts w:ascii="Times New Roman" w:hAnsi="Times New Roman" w:cs="Times New Roman"/>
          <w:sz w:val="24"/>
          <w:szCs w:val="24"/>
        </w:rPr>
        <w:t xml:space="preserve"> Turmeric Action Plan, 2021; Sahoo &amp;</w:t>
      </w:r>
      <w:proofErr w:type="spellStart"/>
      <w:r>
        <w:rPr>
          <w:rFonts w:ascii="Times New Roman" w:hAnsi="Times New Roman" w:cs="Times New Roman"/>
          <w:sz w:val="24"/>
          <w:szCs w:val="24"/>
        </w:rPr>
        <w:t>Srangi</w:t>
      </w:r>
      <w:proofErr w:type="spellEnd"/>
      <w:r>
        <w:rPr>
          <w:rFonts w:ascii="Times New Roman" w:hAnsi="Times New Roman" w:cs="Times New Roman"/>
          <w:sz w:val="24"/>
          <w:szCs w:val="24"/>
        </w:rPr>
        <w:t>, 2018). A dedicated branding strategy and public awareness campaign can help establish Bihar turmeric as a distinct, premium product in national and international markets.</w:t>
      </w:r>
    </w:p>
    <w:p w14:paraId="373E4F4E" w14:textId="77777777" w:rsidR="00DE14A9" w:rsidRDefault="00DE14A9" w:rsidP="00F000A0">
      <w:pPr>
        <w:jc w:val="both"/>
        <w:rPr>
          <w:rFonts w:ascii="Times New Roman" w:hAnsi="Times New Roman" w:cs="Times New Roman"/>
          <w:b/>
          <w:sz w:val="24"/>
          <w:szCs w:val="24"/>
        </w:rPr>
      </w:pPr>
      <w:r w:rsidRPr="00DE14A9">
        <w:rPr>
          <w:rFonts w:ascii="Times New Roman" w:hAnsi="Times New Roman" w:cs="Times New Roman"/>
          <w:b/>
          <w:sz w:val="24"/>
          <w:szCs w:val="24"/>
        </w:rPr>
        <w:t>iii. Facilitate Export Promotion and Value Addition Infrastructure</w:t>
      </w:r>
    </w:p>
    <w:p w14:paraId="6C7536E1" w14:textId="77777777" w:rsidR="00DE14A9" w:rsidRDefault="00DE14A9" w:rsidP="00A34FCF">
      <w:pPr>
        <w:ind w:firstLine="720"/>
        <w:jc w:val="both"/>
        <w:rPr>
          <w:rFonts w:ascii="Times New Roman" w:hAnsi="Times New Roman" w:cs="Times New Roman"/>
          <w:sz w:val="24"/>
          <w:szCs w:val="24"/>
        </w:rPr>
      </w:pPr>
      <w:r w:rsidRPr="00DE14A9">
        <w:rPr>
          <w:rFonts w:ascii="Times New Roman" w:hAnsi="Times New Roman" w:cs="Times New Roman"/>
          <w:sz w:val="24"/>
          <w:szCs w:val="24"/>
        </w:rPr>
        <w:t>India’s dominance in global turmeric exports provides an opportunity for Bihar to enter high-margin export markets</w:t>
      </w:r>
      <w:r>
        <w:rPr>
          <w:rFonts w:ascii="Times New Roman" w:hAnsi="Times New Roman" w:cs="Times New Roman"/>
          <w:sz w:val="24"/>
          <w:szCs w:val="24"/>
        </w:rPr>
        <w:t>. However, this will require investment in value addition infrastructure, such as turmeric processing units, curcumin extraction plants, and packaging facilities complaint with international quality standards (Mukherjee et al., 2021). These facilities can be developed through public-private partnerships (PPPs) or under centrally sponsored schemes like the Pradhan Mantri Formalization of Micro Food Processing Enterprises (PMFME).</w:t>
      </w:r>
    </w:p>
    <w:p w14:paraId="67C743E1" w14:textId="77777777" w:rsidR="00DE14A9" w:rsidRDefault="00DE14A9" w:rsidP="00F000A0">
      <w:pPr>
        <w:jc w:val="both"/>
        <w:rPr>
          <w:rFonts w:ascii="Times New Roman" w:hAnsi="Times New Roman" w:cs="Times New Roman"/>
          <w:sz w:val="24"/>
          <w:szCs w:val="24"/>
        </w:rPr>
      </w:pPr>
      <w:r>
        <w:rPr>
          <w:rFonts w:ascii="Times New Roman" w:hAnsi="Times New Roman" w:cs="Times New Roman"/>
          <w:sz w:val="24"/>
          <w:szCs w:val="24"/>
        </w:rPr>
        <w:t>Export promotion should also involve:</w:t>
      </w:r>
    </w:p>
    <w:p w14:paraId="62840F8A" w14:textId="77777777" w:rsidR="00DE14A9" w:rsidRDefault="00DE14A9" w:rsidP="00DE14A9">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Quality certification and residue monitoring systems to meet stringent EU and US standards</w:t>
      </w:r>
    </w:p>
    <w:p w14:paraId="7F55042F" w14:textId="77777777" w:rsidR="00DE14A9" w:rsidRDefault="00DE14A9" w:rsidP="00DE14A9">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lastRenderedPageBreak/>
        <w:t>Trade facilitation support for local exporters, including market intelligence and logistics linkages</w:t>
      </w:r>
    </w:p>
    <w:p w14:paraId="7B8E8438" w14:textId="77777777" w:rsidR="00DE14A9" w:rsidRDefault="00DE14A9" w:rsidP="00DE14A9">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The formation of a dedicated turmeric export cell or board to support product positioning and compliance management (Singh et al., 2020)</w:t>
      </w:r>
    </w:p>
    <w:p w14:paraId="25735002" w14:textId="77777777" w:rsidR="00DE14A9" w:rsidRDefault="00DE14A9" w:rsidP="00A34FCF">
      <w:pPr>
        <w:ind w:firstLine="720"/>
        <w:jc w:val="both"/>
        <w:rPr>
          <w:rFonts w:ascii="Times New Roman" w:hAnsi="Times New Roman" w:cs="Times New Roman"/>
          <w:sz w:val="24"/>
          <w:szCs w:val="24"/>
        </w:rPr>
      </w:pPr>
      <w:r>
        <w:rPr>
          <w:rFonts w:ascii="Times New Roman" w:hAnsi="Times New Roman" w:cs="Times New Roman"/>
          <w:sz w:val="24"/>
          <w:szCs w:val="24"/>
        </w:rPr>
        <w:t xml:space="preserve">Such </w:t>
      </w:r>
      <w:r w:rsidR="00ED63E7">
        <w:rPr>
          <w:rFonts w:ascii="Times New Roman" w:hAnsi="Times New Roman" w:cs="Times New Roman"/>
          <w:sz w:val="24"/>
          <w:szCs w:val="24"/>
        </w:rPr>
        <w:t>efforts</w:t>
      </w:r>
      <w:r>
        <w:rPr>
          <w:rFonts w:ascii="Times New Roman" w:hAnsi="Times New Roman" w:cs="Times New Roman"/>
          <w:sz w:val="24"/>
          <w:szCs w:val="24"/>
        </w:rPr>
        <w:t xml:space="preserve"> will not only improve Bihar’s turmeric export readiness but also enhance farm-level incomes by integrating the state into the higher ends of the value chain.</w:t>
      </w:r>
    </w:p>
    <w:p w14:paraId="53D11359" w14:textId="77777777" w:rsidR="00A34FCF" w:rsidRPr="00A34FCF" w:rsidRDefault="00A34FCF" w:rsidP="00A34FCF">
      <w:pPr>
        <w:jc w:val="both"/>
        <w:rPr>
          <w:rFonts w:ascii="Times New Roman" w:hAnsi="Times New Roman" w:cs="Times New Roman"/>
          <w:b/>
          <w:bCs/>
          <w:sz w:val="28"/>
          <w:szCs w:val="28"/>
        </w:rPr>
      </w:pPr>
      <w:r w:rsidRPr="00A34FCF">
        <w:rPr>
          <w:rFonts w:ascii="Times New Roman" w:hAnsi="Times New Roman" w:cs="Times New Roman"/>
          <w:b/>
          <w:bCs/>
          <w:sz w:val="28"/>
          <w:szCs w:val="28"/>
        </w:rPr>
        <w:t>Conclusion and Future Directions</w:t>
      </w:r>
    </w:p>
    <w:p w14:paraId="16E02722" w14:textId="77777777" w:rsidR="00A34FCF" w:rsidRPr="00A34FCF" w:rsidRDefault="00A34FCF" w:rsidP="00A34FCF">
      <w:pPr>
        <w:ind w:firstLine="720"/>
        <w:jc w:val="both"/>
        <w:rPr>
          <w:rFonts w:ascii="Times New Roman" w:hAnsi="Times New Roman" w:cs="Times New Roman"/>
          <w:sz w:val="24"/>
          <w:szCs w:val="24"/>
        </w:rPr>
      </w:pPr>
      <w:r w:rsidRPr="00A34FCF">
        <w:rPr>
          <w:rFonts w:ascii="Times New Roman" w:hAnsi="Times New Roman" w:cs="Times New Roman"/>
          <w:sz w:val="24"/>
          <w:szCs w:val="24"/>
        </w:rPr>
        <w:t>This study provides a comprehensive examination of Bihar’s turmeric sector through a value chain lens, highlighting persistent challenges in productivity, processing, marketing, and institutional support. Despite its agro-climatic potential, Bihar has yet to realize the full economic benefits of turmeric cultivation due to systemic inefficiencies and underdeveloped value chain infrastructure. Comparative insights from states like Meghalaya, Odisha, and Telangana underscore the transformative potential of collective marketing, GI-tagging, and value addition investments.</w:t>
      </w:r>
    </w:p>
    <w:p w14:paraId="304A091C" w14:textId="77777777" w:rsidR="00BC5502" w:rsidRDefault="00A34FCF" w:rsidP="00BC5502">
      <w:pPr>
        <w:ind w:firstLine="720"/>
        <w:jc w:val="both"/>
        <w:rPr>
          <w:rFonts w:ascii="Times New Roman" w:hAnsi="Times New Roman" w:cs="Times New Roman"/>
          <w:sz w:val="24"/>
          <w:szCs w:val="24"/>
        </w:rPr>
      </w:pPr>
      <w:r w:rsidRPr="00A34FCF">
        <w:rPr>
          <w:rFonts w:ascii="Times New Roman" w:hAnsi="Times New Roman" w:cs="Times New Roman"/>
          <w:sz w:val="24"/>
          <w:szCs w:val="24"/>
        </w:rPr>
        <w:t>To fully integrate Bihar into national and global turmeric markets, coordinated policy action, farmer-centric institutional development, and strategic investments in post-harvest processing and certification systems are imperative. Empowering Farmer Producer Organizations, promoting organic practices, and enhancing export readiness can significantly improve farm-level returns and market competitiveness.</w:t>
      </w:r>
    </w:p>
    <w:p w14:paraId="234C5522" w14:textId="77777777" w:rsidR="00915477" w:rsidRDefault="00A34FCF" w:rsidP="00BC5502">
      <w:pPr>
        <w:ind w:firstLine="720"/>
        <w:jc w:val="both"/>
        <w:rPr>
          <w:rFonts w:ascii="Times New Roman" w:hAnsi="Times New Roman" w:cs="Times New Roman"/>
          <w:sz w:val="24"/>
          <w:szCs w:val="24"/>
        </w:rPr>
      </w:pPr>
      <w:r w:rsidRPr="00BC5502">
        <w:rPr>
          <w:rFonts w:ascii="Times New Roman" w:hAnsi="Times New Roman" w:cs="Times New Roman"/>
          <w:bCs/>
          <w:sz w:val="24"/>
          <w:szCs w:val="24"/>
        </w:rPr>
        <w:t>Future research</w:t>
      </w:r>
      <w:r w:rsidR="00BC5502">
        <w:rPr>
          <w:rFonts w:ascii="Times New Roman" w:hAnsi="Times New Roman" w:cs="Times New Roman"/>
          <w:sz w:val="24"/>
          <w:szCs w:val="24"/>
        </w:rPr>
        <w:t xml:space="preserve"> should explore i</w:t>
      </w:r>
      <w:r w:rsidRPr="00A34FCF">
        <w:rPr>
          <w:rFonts w:ascii="Times New Roman" w:hAnsi="Times New Roman" w:cs="Times New Roman"/>
          <w:sz w:val="24"/>
          <w:szCs w:val="24"/>
        </w:rPr>
        <w:t>mpact assessment of FPO-led interventions in turmeric-producing regions of Bihar</w:t>
      </w:r>
      <w:r w:rsidR="00BC5502">
        <w:rPr>
          <w:rFonts w:ascii="Times New Roman" w:hAnsi="Times New Roman" w:cs="Times New Roman"/>
          <w:sz w:val="24"/>
          <w:szCs w:val="24"/>
        </w:rPr>
        <w:t xml:space="preserve">; </w:t>
      </w:r>
      <w:r w:rsidR="00BC5502" w:rsidRPr="00A34FCF">
        <w:rPr>
          <w:rFonts w:ascii="Times New Roman" w:hAnsi="Times New Roman" w:cs="Times New Roman"/>
          <w:sz w:val="24"/>
          <w:szCs w:val="24"/>
        </w:rPr>
        <w:t xml:space="preserve">feasibility </w:t>
      </w:r>
      <w:r w:rsidRPr="00A34FCF">
        <w:rPr>
          <w:rFonts w:ascii="Times New Roman" w:hAnsi="Times New Roman" w:cs="Times New Roman"/>
          <w:sz w:val="24"/>
          <w:szCs w:val="24"/>
        </w:rPr>
        <w:t>studies for curcumin extraction and organic certification in eastern India</w:t>
      </w:r>
      <w:r w:rsidR="00BC5502">
        <w:rPr>
          <w:rFonts w:ascii="Times New Roman" w:hAnsi="Times New Roman" w:cs="Times New Roman"/>
          <w:sz w:val="24"/>
          <w:szCs w:val="24"/>
        </w:rPr>
        <w:t xml:space="preserve">; </w:t>
      </w:r>
      <w:r w:rsidR="00BC5502" w:rsidRPr="00A34FCF">
        <w:rPr>
          <w:rFonts w:ascii="Times New Roman" w:hAnsi="Times New Roman" w:cs="Times New Roman"/>
          <w:sz w:val="24"/>
          <w:szCs w:val="24"/>
        </w:rPr>
        <w:t xml:space="preserve">value </w:t>
      </w:r>
      <w:r w:rsidRPr="00A34FCF">
        <w:rPr>
          <w:rFonts w:ascii="Times New Roman" w:hAnsi="Times New Roman" w:cs="Times New Roman"/>
          <w:sz w:val="24"/>
          <w:szCs w:val="24"/>
        </w:rPr>
        <w:t>chain finance models tailored to smallholders</w:t>
      </w:r>
      <w:r w:rsidR="00BC5502">
        <w:rPr>
          <w:rFonts w:ascii="Times New Roman" w:hAnsi="Times New Roman" w:cs="Times New Roman"/>
          <w:sz w:val="24"/>
          <w:szCs w:val="24"/>
        </w:rPr>
        <w:t xml:space="preserve"> and </w:t>
      </w:r>
      <w:r w:rsidR="00BC5502" w:rsidRPr="00A34FCF">
        <w:rPr>
          <w:rFonts w:ascii="Times New Roman" w:hAnsi="Times New Roman" w:cs="Times New Roman"/>
          <w:sz w:val="24"/>
          <w:szCs w:val="24"/>
        </w:rPr>
        <w:t xml:space="preserve">role </w:t>
      </w:r>
      <w:r w:rsidRPr="00A34FCF">
        <w:rPr>
          <w:rFonts w:ascii="Times New Roman" w:hAnsi="Times New Roman" w:cs="Times New Roman"/>
          <w:sz w:val="24"/>
          <w:szCs w:val="24"/>
        </w:rPr>
        <w:t xml:space="preserve">of digital platforms in improving market linkages and traceability in turmeric trade.Addressing these gaps through empirical and participatory research can guide evidence-based policymaking and foster inclusive </w:t>
      </w:r>
      <w:r w:rsidR="00FD5A45">
        <w:rPr>
          <w:rFonts w:ascii="Times New Roman" w:hAnsi="Times New Roman" w:cs="Times New Roman"/>
          <w:sz w:val="24"/>
          <w:szCs w:val="24"/>
        </w:rPr>
        <w:t>growth in Bihar’s spice economy</w:t>
      </w:r>
      <w:r w:rsidR="00924A0B">
        <w:rPr>
          <w:rFonts w:ascii="Times New Roman" w:hAnsi="Times New Roman" w:cs="Times New Roman"/>
          <w:sz w:val="24"/>
          <w:szCs w:val="24"/>
        </w:rPr>
        <w:t>.</w:t>
      </w:r>
    </w:p>
    <w:p w14:paraId="426ACAA6" w14:textId="77777777" w:rsidR="00C145AC" w:rsidRDefault="00C145AC" w:rsidP="00C145AC">
      <w:pPr>
        <w:jc w:val="both"/>
        <w:rPr>
          <w:rFonts w:ascii="Times New Roman" w:hAnsi="Times New Roman" w:cs="Times New Roman"/>
          <w:b/>
          <w:sz w:val="24"/>
          <w:szCs w:val="24"/>
        </w:rPr>
      </w:pPr>
      <w:r w:rsidRPr="00C145AC">
        <w:rPr>
          <w:rFonts w:ascii="Times New Roman" w:hAnsi="Times New Roman" w:cs="Times New Roman"/>
          <w:b/>
          <w:sz w:val="24"/>
          <w:szCs w:val="24"/>
        </w:rPr>
        <w:t>References</w:t>
      </w:r>
    </w:p>
    <w:p w14:paraId="15ED1F38" w14:textId="77777777" w:rsidR="00C145AC" w:rsidRDefault="00C145AC" w:rsidP="00C145AC">
      <w:pPr>
        <w:pStyle w:val="NormalWeb"/>
        <w:spacing w:beforeAutospacing="0" w:afterAutospacing="0" w:line="276" w:lineRule="auto"/>
        <w:ind w:left="720" w:hanging="720"/>
        <w:jc w:val="both"/>
      </w:pPr>
      <w:r>
        <w:t>Bishnoi, R. K., Kate, S. S., &amp;</w:t>
      </w:r>
      <w:proofErr w:type="spellStart"/>
      <w:r>
        <w:t>Guleria</w:t>
      </w:r>
      <w:proofErr w:type="spellEnd"/>
      <w:r>
        <w:t xml:space="preserve">, A. (2020). Economics of turmeric production and farmers' perception on new marketing methods. </w:t>
      </w:r>
      <w:r>
        <w:rPr>
          <w:rStyle w:val="Emphasis"/>
        </w:rPr>
        <w:t>International Journal of Current Microbiology and Applied Sciences, 9</w:t>
      </w:r>
      <w:r>
        <w:t xml:space="preserve">(10), 3042-3050. Retrieved from </w:t>
      </w:r>
      <w:r w:rsidRPr="00837007">
        <w:t>https://www.ijcmas.com/9-10-2020/Rajesh%20Kumar%20Bishnoi,%20et%20al.pdf</w:t>
      </w:r>
    </w:p>
    <w:p w14:paraId="44D363D0" w14:textId="77777777" w:rsidR="00C145AC" w:rsidRPr="008930BA" w:rsidRDefault="00C145AC" w:rsidP="00C145AC">
      <w:pPr>
        <w:pStyle w:val="NormalWeb"/>
        <w:spacing w:beforeAutospacing="0" w:afterAutospacing="0" w:line="276" w:lineRule="auto"/>
        <w:ind w:left="720" w:hanging="720"/>
        <w:jc w:val="both"/>
      </w:pPr>
      <w:r w:rsidRPr="008930BA">
        <w:t xml:space="preserve">Centre for Good Governance. (2017). </w:t>
      </w:r>
      <w:r w:rsidRPr="008930BA">
        <w:rPr>
          <w:i/>
          <w:iCs/>
        </w:rPr>
        <w:t>A study on turmeric with emphasis on value chain analysis in Telangana</w:t>
      </w:r>
      <w:r w:rsidRPr="008930BA">
        <w:t xml:space="preserve">. </w:t>
      </w:r>
      <w:r>
        <w:t xml:space="preserve">Retrieved from </w:t>
      </w:r>
      <w:r w:rsidRPr="008930BA">
        <w:t>https://www.cgg.gov.in/research_project/a-study-on-turmeric-with-emphasis-on-value-chain-analysis-in-telangana/</w:t>
      </w:r>
    </w:p>
    <w:p w14:paraId="7CA8EC70" w14:textId="77777777" w:rsidR="00C145AC" w:rsidRDefault="00C145AC" w:rsidP="00C145AC">
      <w:pPr>
        <w:spacing w:before="120" w:after="12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Commodity Online. (2025, May 26). Turmeric market price today. Retrieved from </w:t>
      </w:r>
      <w:hyperlink r:id="rId55" w:history="1">
        <w:r w:rsidRPr="009270E0">
          <w:rPr>
            <w:rStyle w:val="Hyperlink"/>
            <w:rFonts w:ascii="Times New Roman" w:hAnsi="Times New Roman" w:cs="Times New Roman"/>
            <w:sz w:val="24"/>
            <w:szCs w:val="24"/>
          </w:rPr>
          <w:t>https://www.commodityonline.com/mandiprices/turmeric</w:t>
        </w:r>
      </w:hyperlink>
    </w:p>
    <w:p w14:paraId="778388A2" w14:textId="77777777" w:rsidR="00C145AC" w:rsidRDefault="00C145AC" w:rsidP="00C145AC">
      <w:pPr>
        <w:spacing w:before="120" w:after="120" w:line="360" w:lineRule="auto"/>
        <w:ind w:left="720" w:hanging="720"/>
        <w:jc w:val="both"/>
        <w:rPr>
          <w:rFonts w:ascii="Times New Roman" w:hAnsi="Times New Roman" w:cs="Times New Roman"/>
          <w:sz w:val="24"/>
          <w:szCs w:val="24"/>
        </w:rPr>
      </w:pPr>
      <w:proofErr w:type="spellStart"/>
      <w:r w:rsidRPr="00692608">
        <w:rPr>
          <w:rFonts w:ascii="Times New Roman" w:hAnsi="Times New Roman" w:cs="Times New Roman"/>
          <w:sz w:val="24"/>
          <w:szCs w:val="24"/>
        </w:rPr>
        <w:lastRenderedPageBreak/>
        <w:t>Hewlings</w:t>
      </w:r>
      <w:proofErr w:type="spellEnd"/>
      <w:r w:rsidRPr="00692608">
        <w:rPr>
          <w:rFonts w:ascii="Times New Roman" w:hAnsi="Times New Roman" w:cs="Times New Roman"/>
          <w:sz w:val="24"/>
          <w:szCs w:val="24"/>
        </w:rPr>
        <w:t xml:space="preserve">, S. J., &amp; Kalman, D. S. (2017). Curcumin: A review of its effects on human health. </w:t>
      </w:r>
      <w:r w:rsidRPr="00692608">
        <w:rPr>
          <w:rStyle w:val="Emphasis"/>
          <w:rFonts w:ascii="Times New Roman" w:hAnsi="Times New Roman" w:cs="Times New Roman"/>
          <w:sz w:val="24"/>
          <w:szCs w:val="24"/>
        </w:rPr>
        <w:t>Foods, 6</w:t>
      </w:r>
      <w:r w:rsidRPr="00692608">
        <w:rPr>
          <w:rFonts w:ascii="Times New Roman" w:hAnsi="Times New Roman" w:cs="Times New Roman"/>
          <w:sz w:val="24"/>
          <w:szCs w:val="24"/>
        </w:rPr>
        <w:t xml:space="preserve">(10), 92. </w:t>
      </w:r>
      <w:hyperlink r:id="rId56" w:tgtFrame="_new" w:history="1">
        <w:r w:rsidRPr="00692608">
          <w:rPr>
            <w:rStyle w:val="Hyperlink"/>
            <w:rFonts w:ascii="Times New Roman" w:hAnsi="Times New Roman" w:cs="Times New Roman"/>
            <w:sz w:val="24"/>
            <w:szCs w:val="24"/>
          </w:rPr>
          <w:t>https://doi.org/10.3390/foods6100092</w:t>
        </w:r>
      </w:hyperlink>
    </w:p>
    <w:p w14:paraId="0C1DAA1D" w14:textId="77777777" w:rsidR="00C145AC" w:rsidRDefault="00C145AC" w:rsidP="00C145AC">
      <w:pPr>
        <w:spacing w:before="120" w:after="120" w:line="360" w:lineRule="auto"/>
        <w:ind w:left="720" w:hanging="720"/>
        <w:jc w:val="both"/>
        <w:rPr>
          <w:rFonts w:ascii="Times New Roman" w:hAnsi="Times New Roman" w:cs="Times New Roman"/>
          <w:sz w:val="24"/>
          <w:szCs w:val="24"/>
        </w:rPr>
      </w:pPr>
      <w:proofErr w:type="spellStart"/>
      <w:r w:rsidRPr="00434070">
        <w:rPr>
          <w:rFonts w:ascii="Times New Roman" w:hAnsi="Times New Roman" w:cs="Times New Roman"/>
          <w:sz w:val="24"/>
          <w:szCs w:val="24"/>
        </w:rPr>
        <w:t>IndiaStat</w:t>
      </w:r>
      <w:proofErr w:type="spellEnd"/>
      <w:r w:rsidRPr="00434070">
        <w:rPr>
          <w:rFonts w:ascii="Times New Roman" w:hAnsi="Times New Roman" w:cs="Times New Roman"/>
          <w:sz w:val="24"/>
          <w:szCs w:val="24"/>
        </w:rPr>
        <w:t xml:space="preserve">. (2024). </w:t>
      </w:r>
      <w:r w:rsidRPr="00434070">
        <w:rPr>
          <w:rFonts w:ascii="Times New Roman" w:hAnsi="Times New Roman" w:cs="Times New Roman"/>
          <w:i/>
          <w:iCs/>
          <w:sz w:val="24"/>
          <w:szCs w:val="24"/>
        </w:rPr>
        <w:t>All-India turmeric statistics: Area, production, and productivity (2011–2025)</w:t>
      </w:r>
      <w:r w:rsidRPr="00434070">
        <w:rPr>
          <w:rFonts w:ascii="Times New Roman" w:hAnsi="Times New Roman" w:cs="Times New Roman"/>
          <w:sz w:val="24"/>
          <w:szCs w:val="24"/>
        </w:rPr>
        <w:t xml:space="preserve">. Retrieved from </w:t>
      </w:r>
      <w:hyperlink r:id="rId57" w:tgtFrame="_new" w:history="1">
        <w:r w:rsidRPr="00434070">
          <w:rPr>
            <w:rStyle w:val="Hyperlink"/>
            <w:rFonts w:ascii="Times New Roman" w:hAnsi="Times New Roman" w:cs="Times New Roman"/>
            <w:sz w:val="24"/>
            <w:szCs w:val="24"/>
          </w:rPr>
          <w:t>https://www.indiastat.com</w:t>
        </w:r>
      </w:hyperlink>
    </w:p>
    <w:p w14:paraId="6913C65E" w14:textId="77777777" w:rsidR="00C145AC" w:rsidRDefault="00C145AC" w:rsidP="00C145AC">
      <w:pPr>
        <w:spacing w:before="120" w:after="120" w:line="360" w:lineRule="auto"/>
        <w:ind w:left="720" w:hanging="720"/>
        <w:jc w:val="both"/>
        <w:rPr>
          <w:rFonts w:ascii="Times New Roman" w:hAnsi="Times New Roman" w:cs="Times New Roman"/>
          <w:sz w:val="24"/>
          <w:szCs w:val="24"/>
        </w:rPr>
      </w:pPr>
      <w:proofErr w:type="spellStart"/>
      <w:r w:rsidRPr="00434070">
        <w:rPr>
          <w:rFonts w:ascii="Times New Roman" w:hAnsi="Times New Roman" w:cs="Times New Roman"/>
          <w:sz w:val="24"/>
          <w:szCs w:val="24"/>
        </w:rPr>
        <w:t>IndiaStat</w:t>
      </w:r>
      <w:proofErr w:type="spellEnd"/>
      <w:r w:rsidRPr="00434070">
        <w:rPr>
          <w:rFonts w:ascii="Times New Roman" w:hAnsi="Times New Roman" w:cs="Times New Roman"/>
          <w:sz w:val="24"/>
          <w:szCs w:val="24"/>
        </w:rPr>
        <w:t xml:space="preserve">. (2024). </w:t>
      </w:r>
      <w:r w:rsidRPr="00434070">
        <w:rPr>
          <w:rFonts w:ascii="Times New Roman" w:hAnsi="Times New Roman" w:cs="Times New Roman"/>
          <w:i/>
          <w:iCs/>
          <w:sz w:val="24"/>
          <w:szCs w:val="24"/>
        </w:rPr>
        <w:t>Turmeric cultivation statistics: Area, production, and productivity in Bihar (2011–2025)</w:t>
      </w:r>
      <w:r w:rsidRPr="00434070">
        <w:rPr>
          <w:rFonts w:ascii="Times New Roman" w:hAnsi="Times New Roman" w:cs="Times New Roman"/>
          <w:sz w:val="24"/>
          <w:szCs w:val="24"/>
        </w:rPr>
        <w:t xml:space="preserve">. Retrieved from </w:t>
      </w:r>
      <w:hyperlink r:id="rId58" w:tgtFrame="_new" w:history="1">
        <w:r w:rsidRPr="00434070">
          <w:rPr>
            <w:rStyle w:val="Hyperlink"/>
            <w:rFonts w:ascii="Times New Roman" w:hAnsi="Times New Roman" w:cs="Times New Roman"/>
            <w:sz w:val="24"/>
            <w:szCs w:val="24"/>
          </w:rPr>
          <w:t>https://www.indiastat.com</w:t>
        </w:r>
      </w:hyperlink>
    </w:p>
    <w:p w14:paraId="36ADE7F4" w14:textId="77777777" w:rsidR="00C145AC" w:rsidRDefault="00C145AC" w:rsidP="00C145AC">
      <w:pPr>
        <w:spacing w:before="120" w:after="120" w:line="360" w:lineRule="auto"/>
        <w:ind w:left="720" w:hanging="720"/>
        <w:jc w:val="both"/>
        <w:rPr>
          <w:rFonts w:ascii="Times New Roman" w:hAnsi="Times New Roman" w:cs="Times New Roman"/>
          <w:sz w:val="24"/>
          <w:szCs w:val="24"/>
        </w:rPr>
      </w:pPr>
      <w:proofErr w:type="spellStart"/>
      <w:r w:rsidRPr="00502801">
        <w:rPr>
          <w:rFonts w:ascii="Times New Roman" w:hAnsi="Times New Roman" w:cs="Times New Roman"/>
          <w:sz w:val="24"/>
          <w:szCs w:val="24"/>
        </w:rPr>
        <w:t>IndiaStat</w:t>
      </w:r>
      <w:proofErr w:type="spellEnd"/>
      <w:r w:rsidRPr="00502801">
        <w:rPr>
          <w:rFonts w:ascii="Times New Roman" w:hAnsi="Times New Roman" w:cs="Times New Roman"/>
          <w:sz w:val="24"/>
          <w:szCs w:val="24"/>
        </w:rPr>
        <w:t xml:space="preserve">. (2024). </w:t>
      </w:r>
      <w:r w:rsidRPr="00502801">
        <w:rPr>
          <w:rFonts w:ascii="Times New Roman" w:hAnsi="Times New Roman" w:cs="Times New Roman"/>
          <w:i/>
          <w:iCs/>
          <w:sz w:val="24"/>
          <w:szCs w:val="24"/>
        </w:rPr>
        <w:t>Value of output from turmeric in India and Bihar (2011–2022)</w:t>
      </w:r>
      <w:r w:rsidRPr="00502801">
        <w:rPr>
          <w:rFonts w:ascii="Times New Roman" w:hAnsi="Times New Roman" w:cs="Times New Roman"/>
          <w:sz w:val="24"/>
          <w:szCs w:val="24"/>
        </w:rPr>
        <w:t xml:space="preserve">. Retrieved July 18, 2025, from </w:t>
      </w:r>
      <w:hyperlink r:id="rId59" w:tgtFrame="_new" w:history="1">
        <w:r w:rsidRPr="00502801">
          <w:rPr>
            <w:rStyle w:val="Hyperlink"/>
            <w:rFonts w:ascii="Times New Roman" w:hAnsi="Times New Roman" w:cs="Times New Roman"/>
            <w:sz w:val="24"/>
            <w:szCs w:val="24"/>
          </w:rPr>
          <w:t>https://www.indiastat.com</w:t>
        </w:r>
      </w:hyperlink>
    </w:p>
    <w:p w14:paraId="48A85362" w14:textId="77777777" w:rsidR="00C145AC" w:rsidRDefault="00C145AC" w:rsidP="00C145AC">
      <w:pPr>
        <w:spacing w:before="120" w:after="120" w:line="360" w:lineRule="auto"/>
        <w:ind w:left="720" w:hanging="720"/>
        <w:jc w:val="both"/>
      </w:pPr>
      <w:proofErr w:type="spellStart"/>
      <w:r w:rsidRPr="00CA5D87">
        <w:rPr>
          <w:rFonts w:ascii="Times New Roman" w:hAnsi="Times New Roman" w:cs="Times New Roman"/>
          <w:sz w:val="24"/>
          <w:szCs w:val="24"/>
        </w:rPr>
        <w:t>IndiaStat</w:t>
      </w:r>
      <w:proofErr w:type="spellEnd"/>
      <w:r w:rsidRPr="00CA5D87">
        <w:rPr>
          <w:rFonts w:ascii="Times New Roman" w:hAnsi="Times New Roman" w:cs="Times New Roman"/>
          <w:sz w:val="24"/>
          <w:szCs w:val="24"/>
        </w:rPr>
        <w:t xml:space="preserve">. (2025). </w:t>
      </w:r>
      <w:r w:rsidRPr="00CA5D87">
        <w:rPr>
          <w:rFonts w:ascii="Times New Roman" w:hAnsi="Times New Roman" w:cs="Times New Roman"/>
          <w:i/>
          <w:iCs/>
          <w:sz w:val="24"/>
          <w:szCs w:val="24"/>
        </w:rPr>
        <w:t>State-wise monthly average retail prices of turmeric (powder) in India (up to April 2025)</w:t>
      </w:r>
      <w:r w:rsidRPr="00CA5D87">
        <w:rPr>
          <w:rFonts w:ascii="Times New Roman" w:hAnsi="Times New Roman" w:cs="Times New Roman"/>
          <w:sz w:val="24"/>
          <w:szCs w:val="24"/>
        </w:rPr>
        <w:t xml:space="preserve">. Retrieved from </w:t>
      </w:r>
      <w:hyperlink r:id="rId60" w:tgtFrame="_new" w:history="1">
        <w:r w:rsidRPr="00CA5D87">
          <w:rPr>
            <w:rStyle w:val="Hyperlink"/>
            <w:rFonts w:ascii="Times New Roman" w:hAnsi="Times New Roman" w:cs="Times New Roman"/>
            <w:sz w:val="24"/>
            <w:szCs w:val="24"/>
          </w:rPr>
          <w:t>https://www.indiastat.com/data/agriculture/state-wise-monthly-average-retail-prices-turmeric-/1480554</w:t>
        </w:r>
      </w:hyperlink>
    </w:p>
    <w:p w14:paraId="7C93A4F9" w14:textId="77777777" w:rsidR="00C145AC" w:rsidRDefault="00C145AC" w:rsidP="00C145AC">
      <w:pPr>
        <w:spacing w:before="120" w:after="120" w:line="360" w:lineRule="auto"/>
        <w:ind w:left="720" w:hanging="720"/>
        <w:jc w:val="both"/>
        <w:rPr>
          <w:rFonts w:ascii="Times New Roman" w:hAnsi="Times New Roman" w:cs="Times New Roman"/>
          <w:sz w:val="24"/>
          <w:szCs w:val="24"/>
        </w:rPr>
      </w:pPr>
      <w:r w:rsidRPr="009C6C49">
        <w:rPr>
          <w:rFonts w:ascii="Times New Roman" w:hAnsi="Times New Roman" w:cs="Times New Roman"/>
          <w:sz w:val="24"/>
          <w:szCs w:val="24"/>
        </w:rPr>
        <w:t>Kannan, E., &amp;</w:t>
      </w:r>
      <w:proofErr w:type="spellStart"/>
      <w:r w:rsidRPr="009C6C49">
        <w:rPr>
          <w:rFonts w:ascii="Times New Roman" w:hAnsi="Times New Roman" w:cs="Times New Roman"/>
          <w:sz w:val="24"/>
          <w:szCs w:val="24"/>
        </w:rPr>
        <w:t>Pohit</w:t>
      </w:r>
      <w:proofErr w:type="spellEnd"/>
      <w:r w:rsidRPr="009C6C49">
        <w:rPr>
          <w:rFonts w:ascii="Times New Roman" w:hAnsi="Times New Roman" w:cs="Times New Roman"/>
          <w:sz w:val="24"/>
          <w:szCs w:val="24"/>
        </w:rPr>
        <w:t xml:space="preserve">, S. (2021). Agricultural growth diagnostics: identifying the binding constraints and policy remedies for Bihar, India. </w:t>
      </w:r>
      <w:proofErr w:type="spellStart"/>
      <w:r w:rsidRPr="009C6C49">
        <w:rPr>
          <w:rFonts w:ascii="Times New Roman" w:hAnsi="Times New Roman" w:cs="Times New Roman"/>
          <w:i/>
          <w:iCs/>
          <w:sz w:val="24"/>
          <w:szCs w:val="24"/>
        </w:rPr>
        <w:t>arXiv</w:t>
      </w:r>
      <w:proofErr w:type="spellEnd"/>
      <w:r>
        <w:rPr>
          <w:rFonts w:ascii="Times New Roman" w:hAnsi="Times New Roman" w:cs="Times New Roman"/>
          <w:sz w:val="24"/>
          <w:szCs w:val="24"/>
        </w:rPr>
        <w:t xml:space="preserve">. </w:t>
      </w:r>
      <w:hyperlink r:id="rId61" w:history="1">
        <w:r w:rsidRPr="00E80910">
          <w:rPr>
            <w:rStyle w:val="Hyperlink"/>
            <w:rFonts w:ascii="Times New Roman" w:hAnsi="Times New Roman" w:cs="Times New Roman"/>
            <w:sz w:val="24"/>
            <w:szCs w:val="24"/>
          </w:rPr>
          <w:t>https://doi.org/10.48550/arXiv.2108.03912</w:t>
        </w:r>
      </w:hyperlink>
    </w:p>
    <w:p w14:paraId="472CE482" w14:textId="77777777" w:rsidR="00C145AC" w:rsidRDefault="00C145AC" w:rsidP="00C145AC">
      <w:pPr>
        <w:pStyle w:val="NormalWeb"/>
        <w:spacing w:beforeAutospacing="0" w:afterAutospacing="0" w:line="276" w:lineRule="auto"/>
        <w:ind w:left="720" w:hanging="720"/>
        <w:jc w:val="both"/>
      </w:pPr>
      <w:proofErr w:type="spellStart"/>
      <w:r>
        <w:t>Lakadong</w:t>
      </w:r>
      <w:proofErr w:type="spellEnd"/>
      <w:r>
        <w:t xml:space="preserve"> Turmeric Action Plan. (2021). Action Plan for Development of Value Chain of </w:t>
      </w:r>
      <w:proofErr w:type="spellStart"/>
      <w:r>
        <w:t>Lakadong</w:t>
      </w:r>
      <w:proofErr w:type="spellEnd"/>
      <w:r>
        <w:t xml:space="preserve"> Turmeric in Meghalaya. Ministry of Food Processing Industries (</w:t>
      </w:r>
      <w:proofErr w:type="spellStart"/>
      <w:r>
        <w:t>MoFPI</w:t>
      </w:r>
      <w:proofErr w:type="spellEnd"/>
      <w:r>
        <w:t xml:space="preserve">). Retrieved from </w:t>
      </w:r>
      <w:r w:rsidRPr="00837007">
        <w:t>https://www.mofpi.gov.in/sites/default/files/action_plan_for_development_of_value_chain_of_lakadong_turmeric_in_meghalaya_.pdf</w:t>
      </w:r>
    </w:p>
    <w:p w14:paraId="20473967" w14:textId="77777777" w:rsidR="00C145AC" w:rsidRDefault="00C145AC" w:rsidP="00C145AC">
      <w:pPr>
        <w:spacing w:before="120" w:after="120" w:line="360" w:lineRule="auto"/>
        <w:ind w:left="720" w:hanging="720"/>
        <w:jc w:val="both"/>
        <w:rPr>
          <w:rFonts w:ascii="Times New Roman" w:hAnsi="Times New Roman" w:cs="Times New Roman"/>
          <w:sz w:val="24"/>
          <w:szCs w:val="24"/>
        </w:rPr>
      </w:pPr>
      <w:r w:rsidRPr="00327D43">
        <w:rPr>
          <w:rFonts w:ascii="Times New Roman" w:hAnsi="Times New Roman" w:cs="Times New Roman"/>
          <w:sz w:val="24"/>
          <w:szCs w:val="24"/>
        </w:rPr>
        <w:t xml:space="preserve">Mukherjee, A., Dutta, S., Mukherjee, E., Gaikwad, K., Khanna, T., &amp; Sen, N. (2024). </w:t>
      </w:r>
      <w:r w:rsidRPr="00327D43">
        <w:rPr>
          <w:rFonts w:ascii="Times New Roman" w:hAnsi="Times New Roman" w:cs="Times New Roman"/>
          <w:i/>
          <w:iCs/>
          <w:sz w:val="24"/>
          <w:szCs w:val="24"/>
        </w:rPr>
        <w:t>Making India the global hub for turmeric</w:t>
      </w:r>
      <w:r w:rsidRPr="00327D43">
        <w:rPr>
          <w:rFonts w:ascii="Times New Roman" w:hAnsi="Times New Roman" w:cs="Times New Roman"/>
          <w:sz w:val="24"/>
          <w:szCs w:val="24"/>
        </w:rPr>
        <w:t xml:space="preserve"> (ICRIER Report 25</w:t>
      </w:r>
      <w:r w:rsidRPr="00327D43">
        <w:rPr>
          <w:rFonts w:ascii="Times New Roman" w:hAnsi="Times New Roman" w:cs="Times New Roman"/>
          <w:sz w:val="24"/>
          <w:szCs w:val="24"/>
        </w:rPr>
        <w:noBreakHyphen/>
        <w:t>R</w:t>
      </w:r>
      <w:r w:rsidRPr="00327D43">
        <w:rPr>
          <w:rFonts w:ascii="Times New Roman" w:hAnsi="Times New Roman" w:cs="Times New Roman"/>
          <w:sz w:val="24"/>
          <w:szCs w:val="24"/>
        </w:rPr>
        <w:noBreakHyphen/>
        <w:t xml:space="preserve">02). Indian Council for Research on International Economic Relations. Retrieved July 2025, from </w:t>
      </w:r>
      <w:hyperlink r:id="rId62" w:tgtFrame="_new" w:history="1">
        <w:r w:rsidRPr="00327D43">
          <w:rPr>
            <w:rStyle w:val="Hyperlink"/>
            <w:rFonts w:ascii="Times New Roman" w:hAnsi="Times New Roman" w:cs="Times New Roman"/>
            <w:sz w:val="24"/>
            <w:szCs w:val="24"/>
          </w:rPr>
          <w:t>https://icrier.org/pdf/Making-India-the-Global-Hub-for_Turmeric.pdf</w:t>
        </w:r>
      </w:hyperlink>
    </w:p>
    <w:p w14:paraId="6771E6A7" w14:textId="77777777" w:rsidR="00C145AC" w:rsidRDefault="00C145AC" w:rsidP="00C145AC">
      <w:pPr>
        <w:pStyle w:val="NormalWeb"/>
        <w:spacing w:beforeAutospacing="0" w:afterAutospacing="0" w:line="276" w:lineRule="auto"/>
        <w:ind w:left="720" w:hanging="720"/>
        <w:jc w:val="both"/>
      </w:pPr>
      <w:r w:rsidRPr="00360C45">
        <w:t xml:space="preserve">Mukherjee, A., Dutta, S., Mukherjee, E., Gaikwad, K., Khanna, T., &amp; Sen, N. (2021). </w:t>
      </w:r>
      <w:r w:rsidRPr="00360C45">
        <w:rPr>
          <w:i/>
          <w:iCs/>
        </w:rPr>
        <w:t>Making India the global hub for turmeric.</w:t>
      </w:r>
      <w:r w:rsidRPr="00360C45">
        <w:t xml:space="preserve"> Indian Council for Research on International Economic Relations (ICRIER). </w:t>
      </w:r>
      <w:hyperlink r:id="rId63" w:tgtFrame="_new" w:history="1">
        <w:r w:rsidRPr="00360C45">
          <w:rPr>
            <w:rStyle w:val="Hyperlink"/>
          </w:rPr>
          <w:t>https://icrier.org/pdf/Making-India-the-Global-Hub-for-Turmeric.pdf</w:t>
        </w:r>
      </w:hyperlink>
    </w:p>
    <w:p w14:paraId="17AA8464" w14:textId="77777777" w:rsidR="00C145AC" w:rsidRDefault="00C145AC" w:rsidP="00C145AC">
      <w:pPr>
        <w:spacing w:before="120" w:after="120" w:line="360" w:lineRule="auto"/>
        <w:ind w:left="720" w:hanging="720"/>
        <w:jc w:val="both"/>
        <w:rPr>
          <w:rFonts w:ascii="Times New Roman" w:hAnsi="Times New Roman" w:cs="Times New Roman"/>
          <w:sz w:val="24"/>
          <w:szCs w:val="24"/>
        </w:rPr>
      </w:pPr>
      <w:r w:rsidRPr="00692608">
        <w:rPr>
          <w:rFonts w:ascii="Times New Roman" w:hAnsi="Times New Roman" w:cs="Times New Roman"/>
          <w:sz w:val="24"/>
          <w:szCs w:val="24"/>
        </w:rPr>
        <w:t xml:space="preserve">PMFME DPR. (2017). </w:t>
      </w:r>
      <w:r w:rsidRPr="00692608">
        <w:rPr>
          <w:rFonts w:ascii="Times New Roman" w:hAnsi="Times New Roman" w:cs="Times New Roman"/>
          <w:i/>
          <w:iCs/>
          <w:sz w:val="24"/>
          <w:szCs w:val="24"/>
        </w:rPr>
        <w:t>Detailed project report: Processing of turmeric powder</w:t>
      </w:r>
      <w:r w:rsidRPr="00692608">
        <w:rPr>
          <w:rFonts w:ascii="Times New Roman" w:hAnsi="Times New Roman" w:cs="Times New Roman"/>
          <w:sz w:val="24"/>
          <w:szCs w:val="24"/>
        </w:rPr>
        <w:t>. NIFTEM-T.</w:t>
      </w:r>
      <w:r>
        <w:rPr>
          <w:rFonts w:ascii="Times New Roman" w:hAnsi="Times New Roman" w:cs="Times New Roman"/>
          <w:sz w:val="24"/>
          <w:szCs w:val="24"/>
        </w:rPr>
        <w:t xml:space="preserve"> Retrieved from </w:t>
      </w:r>
      <w:hyperlink r:id="rId64" w:history="1">
        <w:r w:rsidRPr="00E80910">
          <w:rPr>
            <w:rStyle w:val="Hyperlink"/>
            <w:rFonts w:ascii="Times New Roman" w:hAnsi="Times New Roman" w:cs="Times New Roman"/>
            <w:sz w:val="24"/>
            <w:szCs w:val="24"/>
          </w:rPr>
          <w:t>https://niftem-t.ac.in/pmfme/dpr-tpowder.pdf</w:t>
        </w:r>
      </w:hyperlink>
    </w:p>
    <w:p w14:paraId="03A59D24" w14:textId="77777777" w:rsidR="00C145AC" w:rsidRDefault="00C145AC" w:rsidP="00C145AC">
      <w:pPr>
        <w:pStyle w:val="NormalWeb"/>
        <w:spacing w:beforeAutospacing="0" w:afterAutospacing="0" w:line="276" w:lineRule="auto"/>
        <w:ind w:left="720" w:hanging="720"/>
        <w:jc w:val="both"/>
      </w:pPr>
      <w:r>
        <w:t xml:space="preserve">Ram Singh, R., Feroze, S. M., &amp; Kumar, S. (2020). Production of Turmeric in North East Hill Region of India: A Value Chain Analysis. </w:t>
      </w:r>
      <w:r>
        <w:rPr>
          <w:rStyle w:val="Emphasis"/>
        </w:rPr>
        <w:t xml:space="preserve">Indian Journal of Agricultural Economics, </w:t>
      </w:r>
      <w:r>
        <w:rPr>
          <w:rStyle w:val="Emphasis"/>
        </w:rPr>
        <w:lastRenderedPageBreak/>
        <w:t>75</w:t>
      </w:r>
      <w:r>
        <w:t>(4), 360-370. Retrieved from</w:t>
      </w:r>
      <w:r w:rsidRPr="00B22C39">
        <w:t xml:space="preserve"> https://isaeindia.org/wp-content/uploads/2021/03/01-Article-Ram-Singh.pdf</w:t>
      </w:r>
    </w:p>
    <w:p w14:paraId="038A1306" w14:textId="77777777" w:rsidR="00C145AC" w:rsidRDefault="00C145AC" w:rsidP="00C145AC">
      <w:pPr>
        <w:spacing w:before="120" w:after="120" w:line="360" w:lineRule="auto"/>
        <w:ind w:left="720" w:hanging="720"/>
        <w:jc w:val="both"/>
        <w:rPr>
          <w:rFonts w:ascii="Times New Roman" w:hAnsi="Times New Roman" w:cs="Times New Roman"/>
          <w:sz w:val="24"/>
          <w:szCs w:val="24"/>
        </w:rPr>
      </w:pPr>
      <w:r w:rsidRPr="009C6C49">
        <w:rPr>
          <w:rFonts w:ascii="Times New Roman" w:hAnsi="Times New Roman" w:cs="Times New Roman"/>
          <w:sz w:val="24"/>
          <w:szCs w:val="24"/>
        </w:rPr>
        <w:t xml:space="preserve">Sahoo, P. (2020). </w:t>
      </w:r>
      <w:r w:rsidRPr="009C6C49">
        <w:rPr>
          <w:rFonts w:ascii="Times New Roman" w:hAnsi="Times New Roman" w:cs="Times New Roman"/>
          <w:iCs/>
          <w:sz w:val="24"/>
          <w:szCs w:val="24"/>
        </w:rPr>
        <w:t>Study of traditional Ahar</w:t>
      </w:r>
      <w:r w:rsidRPr="009C6C49">
        <w:rPr>
          <w:rFonts w:ascii="Times New Roman" w:hAnsi="Times New Roman" w:cs="Times New Roman"/>
          <w:iCs/>
          <w:sz w:val="24"/>
          <w:szCs w:val="24"/>
        </w:rPr>
        <w:noBreakHyphen/>
        <w:t xml:space="preserve">Pyne system and community governance methods in </w:t>
      </w:r>
      <w:proofErr w:type="spellStart"/>
      <w:r w:rsidRPr="009C6C49">
        <w:rPr>
          <w:rFonts w:ascii="Times New Roman" w:hAnsi="Times New Roman" w:cs="Times New Roman"/>
          <w:iCs/>
          <w:sz w:val="24"/>
          <w:szCs w:val="24"/>
        </w:rPr>
        <w:t>Asarganj</w:t>
      </w:r>
      <w:proofErr w:type="spellEnd"/>
      <w:r w:rsidRPr="009C6C49">
        <w:rPr>
          <w:rFonts w:ascii="Times New Roman" w:hAnsi="Times New Roman" w:cs="Times New Roman"/>
          <w:iCs/>
          <w:sz w:val="24"/>
          <w:szCs w:val="24"/>
        </w:rPr>
        <w:t xml:space="preserve"> Block, Munger District, Bihar, India</w:t>
      </w:r>
      <w:r w:rsidRPr="009C6C49">
        <w:rPr>
          <w:rFonts w:ascii="Times New Roman" w:hAnsi="Times New Roman" w:cs="Times New Roman"/>
          <w:sz w:val="24"/>
          <w:szCs w:val="24"/>
        </w:rPr>
        <w:t xml:space="preserve">. </w:t>
      </w:r>
      <w:r w:rsidRPr="009C6C49">
        <w:rPr>
          <w:rFonts w:ascii="Times New Roman" w:hAnsi="Times New Roman" w:cs="Times New Roman"/>
          <w:i/>
          <w:iCs/>
          <w:sz w:val="24"/>
          <w:szCs w:val="24"/>
        </w:rPr>
        <w:t>International Journal of Research in Engineering, Science and Management, 3</w:t>
      </w:r>
      <w:r w:rsidRPr="009C6C49">
        <w:rPr>
          <w:rFonts w:ascii="Times New Roman" w:hAnsi="Times New Roman" w:cs="Times New Roman"/>
          <w:sz w:val="24"/>
          <w:szCs w:val="24"/>
        </w:rPr>
        <w:t xml:space="preserve">(3), 192–198. Retrieved July 2025, from </w:t>
      </w:r>
      <w:hyperlink r:id="rId65" w:tgtFrame="_new" w:history="1">
        <w:r w:rsidRPr="009C6C49">
          <w:rPr>
            <w:rStyle w:val="Hyperlink"/>
            <w:rFonts w:ascii="Times New Roman" w:hAnsi="Times New Roman" w:cs="Times New Roman"/>
            <w:sz w:val="24"/>
            <w:szCs w:val="24"/>
          </w:rPr>
          <w:t>https://www.academia.edu/43909128/Study_of_Traditional_Ahar_Pyne_System</w:t>
        </w:r>
      </w:hyperlink>
    </w:p>
    <w:p w14:paraId="63086F58" w14:textId="77777777" w:rsidR="00C145AC" w:rsidRDefault="00C145AC" w:rsidP="00C145AC">
      <w:pPr>
        <w:pStyle w:val="NormalWeb"/>
        <w:spacing w:beforeAutospacing="0" w:afterAutospacing="0" w:line="276" w:lineRule="auto"/>
        <w:ind w:left="720" w:hanging="720"/>
        <w:jc w:val="both"/>
      </w:pPr>
      <w:r>
        <w:t xml:space="preserve">Sahoo, P. P., &amp; Sarangi, K. K. (2018). Value chain analysis of organic turmeric in </w:t>
      </w:r>
      <w:proofErr w:type="spellStart"/>
      <w:r>
        <w:t>Kandhamal</w:t>
      </w:r>
      <w:proofErr w:type="spellEnd"/>
      <w:r>
        <w:t xml:space="preserve"> district of Odisha. </w:t>
      </w:r>
      <w:r>
        <w:rPr>
          <w:rStyle w:val="Emphasis"/>
        </w:rPr>
        <w:t>Journal of Pharmacognosy and Phytochemistry, 7</w:t>
      </w:r>
      <w:r>
        <w:t xml:space="preserve">(4), 1130-1137. Retrieved from </w:t>
      </w:r>
      <w:r w:rsidRPr="00266A0A">
        <w:t>https://www.phytojournal.com/archives/2018/vol7issue4/PartS/7-3-712-203.pdf</w:t>
      </w:r>
    </w:p>
    <w:p w14:paraId="55A47C94" w14:textId="77777777" w:rsidR="00C145AC" w:rsidRDefault="00C145AC" w:rsidP="00C145AC">
      <w:pPr>
        <w:pStyle w:val="NormalWeb"/>
        <w:spacing w:beforeAutospacing="0" w:afterAutospacing="0" w:line="276" w:lineRule="auto"/>
        <w:ind w:left="720" w:hanging="720"/>
        <w:jc w:val="both"/>
      </w:pPr>
      <w:r>
        <w:t xml:space="preserve">Singh, R., Sharma, S., &amp; Patel, A. (2020). </w:t>
      </w:r>
      <w:r>
        <w:rPr>
          <w:rStyle w:val="Emphasis"/>
        </w:rPr>
        <w:t>Analysis of turmeric value chain in India: Challenges and policy measures</w:t>
      </w:r>
      <w:r>
        <w:t xml:space="preserve">. </w:t>
      </w:r>
      <w:r>
        <w:rPr>
          <w:rStyle w:val="Emphasis"/>
        </w:rPr>
        <w:t>Indian Journal of Agricultural Economics, 75</w:t>
      </w:r>
      <w:r>
        <w:t>(3), 245-263.</w:t>
      </w:r>
    </w:p>
    <w:p w14:paraId="224C0C0A" w14:textId="77777777" w:rsidR="00C145AC" w:rsidRDefault="00C145AC" w:rsidP="00C145AC">
      <w:pPr>
        <w:spacing w:before="120" w:after="120" w:line="360" w:lineRule="auto"/>
        <w:ind w:left="720" w:hanging="720"/>
        <w:jc w:val="both"/>
        <w:rPr>
          <w:rFonts w:ascii="Times New Roman" w:hAnsi="Times New Roman" w:cs="Times New Roman"/>
          <w:sz w:val="24"/>
          <w:szCs w:val="24"/>
        </w:rPr>
      </w:pPr>
      <w:r w:rsidRPr="00692608">
        <w:rPr>
          <w:rFonts w:ascii="Times New Roman" w:hAnsi="Times New Roman" w:cs="Times New Roman"/>
          <w:sz w:val="24"/>
          <w:szCs w:val="24"/>
        </w:rPr>
        <w:t xml:space="preserve">Sravani, S., et al. (2023). Problems encountered by the turmeric farmers and suggestions to overcome the problems in marketing the produce in Kadapa district of Andhra Pradesh. </w:t>
      </w:r>
      <w:r w:rsidRPr="00692608">
        <w:rPr>
          <w:rFonts w:ascii="Times New Roman" w:hAnsi="Times New Roman" w:cs="Times New Roman"/>
          <w:i/>
          <w:iCs/>
          <w:sz w:val="24"/>
          <w:szCs w:val="24"/>
        </w:rPr>
        <w:t>Biological Forum – An International Journal, 15</w:t>
      </w:r>
      <w:r w:rsidRPr="00692608">
        <w:rPr>
          <w:rFonts w:ascii="Times New Roman" w:hAnsi="Times New Roman" w:cs="Times New Roman"/>
          <w:sz w:val="24"/>
          <w:szCs w:val="24"/>
        </w:rPr>
        <w:t>(5), 225–229.</w:t>
      </w:r>
    </w:p>
    <w:p w14:paraId="5A76A00B" w14:textId="77777777" w:rsidR="00C145AC" w:rsidRDefault="00C145AC" w:rsidP="00C145AC">
      <w:pPr>
        <w:pStyle w:val="NormalWeb"/>
        <w:spacing w:beforeAutospacing="0" w:afterAutospacing="0" w:line="276" w:lineRule="auto"/>
        <w:ind w:left="720" w:hanging="720"/>
        <w:jc w:val="both"/>
      </w:pPr>
      <w:r w:rsidRPr="008930BA">
        <w:t xml:space="preserve">Statista. (2024). </w:t>
      </w:r>
      <w:r w:rsidRPr="008930BA">
        <w:rPr>
          <w:i/>
          <w:iCs/>
        </w:rPr>
        <w:t>Gross value added from turmeric in Bihar India FY 2012-2021</w:t>
      </w:r>
      <w:r w:rsidRPr="008930BA">
        <w:t>.</w:t>
      </w:r>
      <w:r>
        <w:t xml:space="preserve"> Retrieved from </w:t>
      </w:r>
      <w:hyperlink r:id="rId66" w:history="1">
        <w:r w:rsidRPr="00A7232A">
          <w:rPr>
            <w:rStyle w:val="Hyperlink"/>
          </w:rPr>
          <w:t>https://www.statista.com/statistics/1084189/india-economic-contribution-of-turmeric-bihar/</w:t>
        </w:r>
      </w:hyperlink>
    </w:p>
    <w:p w14:paraId="13E6999E" w14:textId="77777777" w:rsidR="00C145AC" w:rsidRPr="00692608" w:rsidRDefault="00C145AC" w:rsidP="00C145AC">
      <w:pPr>
        <w:spacing w:before="120" w:after="120" w:line="360" w:lineRule="auto"/>
        <w:ind w:left="720" w:hanging="720"/>
        <w:jc w:val="both"/>
        <w:rPr>
          <w:rFonts w:ascii="Times New Roman" w:hAnsi="Times New Roman" w:cs="Times New Roman"/>
          <w:sz w:val="24"/>
          <w:szCs w:val="24"/>
        </w:rPr>
      </w:pPr>
      <w:r w:rsidRPr="00692608">
        <w:rPr>
          <w:rFonts w:ascii="Times New Roman" w:hAnsi="Times New Roman" w:cs="Times New Roman"/>
          <w:sz w:val="24"/>
          <w:szCs w:val="24"/>
        </w:rPr>
        <w:t xml:space="preserve">Teow, S. Y., Liew, K., Ali, S. A., Khoo, A. S. B., &amp;Peh, S. C. (2016). Anti-infective properties of the golden spice curcumin. </w:t>
      </w:r>
      <w:r w:rsidRPr="00692608">
        <w:rPr>
          <w:rFonts w:ascii="Times New Roman" w:hAnsi="Times New Roman" w:cs="Times New Roman"/>
          <w:i/>
          <w:iCs/>
          <w:sz w:val="24"/>
          <w:szCs w:val="24"/>
        </w:rPr>
        <w:t>Frontiers in Microbiology, 7</w:t>
      </w:r>
      <w:r w:rsidRPr="00692608">
        <w:rPr>
          <w:rFonts w:ascii="Times New Roman" w:hAnsi="Times New Roman" w:cs="Times New Roman"/>
          <w:sz w:val="24"/>
          <w:szCs w:val="24"/>
        </w:rPr>
        <w:t xml:space="preserve">, 912. </w:t>
      </w:r>
      <w:hyperlink r:id="rId67" w:history="1">
        <w:r w:rsidRPr="00692608">
          <w:rPr>
            <w:rStyle w:val="Hyperlink"/>
            <w:rFonts w:ascii="Times New Roman" w:hAnsi="Times New Roman" w:cs="Times New Roman"/>
            <w:sz w:val="24"/>
            <w:szCs w:val="24"/>
          </w:rPr>
          <w:t>https://doi.org/10.3389/fmicb.2016.00912</w:t>
        </w:r>
      </w:hyperlink>
    </w:p>
    <w:p w14:paraId="10A01127" w14:textId="77777777" w:rsidR="00C145AC" w:rsidRDefault="00C145AC" w:rsidP="00C145AC">
      <w:pPr>
        <w:pStyle w:val="NormalWeb"/>
        <w:spacing w:beforeAutospacing="0" w:afterAutospacing="0" w:line="276" w:lineRule="auto"/>
        <w:ind w:left="720" w:hanging="720"/>
        <w:jc w:val="both"/>
      </w:pPr>
      <w:r>
        <w:t xml:space="preserve">Timsina, K. P., Shrestha, K. P., Chapagain, T. R., &amp; Pandey, S. (2012). Value Chain Analysis of Turmeric in Eastern Nepal. </w:t>
      </w:r>
      <w:r>
        <w:rPr>
          <w:rStyle w:val="Emphasis"/>
        </w:rPr>
        <w:t>Nepal Agricultural Research Journal, 11</w:t>
      </w:r>
      <w:r>
        <w:t xml:space="preserve">, 70-82. Retrieved from </w:t>
      </w:r>
      <w:r w:rsidRPr="0053074C">
        <w:t>https://www.cabidigitallibrary.org/doi/full/10.5555/20123287018</w:t>
      </w:r>
    </w:p>
    <w:p w14:paraId="67BEB4F8" w14:textId="77777777" w:rsidR="00C145AC" w:rsidRDefault="00C145AC" w:rsidP="00C145AC">
      <w:pPr>
        <w:pStyle w:val="NormalWeb"/>
        <w:spacing w:beforeAutospacing="0" w:afterAutospacing="0" w:line="276" w:lineRule="auto"/>
        <w:ind w:left="720" w:hanging="720"/>
        <w:jc w:val="both"/>
      </w:pPr>
    </w:p>
    <w:p w14:paraId="1A3189F4" w14:textId="77777777" w:rsidR="00C145AC" w:rsidRDefault="00C145AC" w:rsidP="00C145AC">
      <w:pPr>
        <w:pStyle w:val="NormalWeb"/>
        <w:spacing w:beforeAutospacing="0" w:afterAutospacing="0" w:line="276" w:lineRule="auto"/>
        <w:ind w:left="720" w:hanging="720"/>
        <w:jc w:val="both"/>
      </w:pPr>
    </w:p>
    <w:p w14:paraId="798612C7" w14:textId="77777777" w:rsidR="00C145AC" w:rsidRPr="00434070" w:rsidRDefault="00C145AC" w:rsidP="00C145AC">
      <w:pPr>
        <w:spacing w:before="120" w:after="120" w:line="360" w:lineRule="auto"/>
        <w:ind w:left="720" w:hanging="720"/>
        <w:rPr>
          <w:rFonts w:ascii="Times New Roman" w:hAnsi="Times New Roman" w:cs="Times New Roman"/>
          <w:sz w:val="24"/>
          <w:szCs w:val="24"/>
        </w:rPr>
      </w:pPr>
    </w:p>
    <w:p w14:paraId="278B64E4" w14:textId="77777777" w:rsidR="00C145AC" w:rsidRDefault="00C145AC" w:rsidP="00C145AC">
      <w:pPr>
        <w:spacing w:before="120" w:after="120" w:line="360" w:lineRule="auto"/>
        <w:ind w:left="720" w:hanging="720"/>
        <w:rPr>
          <w:rFonts w:ascii="Times New Roman" w:hAnsi="Times New Roman" w:cs="Times New Roman"/>
          <w:sz w:val="24"/>
          <w:szCs w:val="24"/>
        </w:rPr>
      </w:pPr>
    </w:p>
    <w:p w14:paraId="29AA3767" w14:textId="77777777" w:rsidR="00C145AC" w:rsidRPr="00692608" w:rsidRDefault="00C145AC" w:rsidP="00C145AC">
      <w:pPr>
        <w:spacing w:before="120" w:after="120" w:line="360" w:lineRule="auto"/>
        <w:ind w:left="720" w:hanging="720"/>
        <w:rPr>
          <w:rFonts w:ascii="Times New Roman" w:hAnsi="Times New Roman" w:cs="Times New Roman"/>
          <w:sz w:val="24"/>
          <w:szCs w:val="24"/>
        </w:rPr>
      </w:pPr>
    </w:p>
    <w:p w14:paraId="021C2338" w14:textId="77777777" w:rsidR="00C145AC" w:rsidRPr="00C145AC" w:rsidRDefault="00C145AC" w:rsidP="00C145AC">
      <w:pPr>
        <w:jc w:val="both"/>
        <w:rPr>
          <w:rFonts w:ascii="Times New Roman" w:hAnsi="Times New Roman" w:cs="Times New Roman"/>
          <w:b/>
          <w:sz w:val="24"/>
          <w:szCs w:val="24"/>
        </w:rPr>
      </w:pPr>
    </w:p>
    <w:sectPr w:rsidR="00C145AC" w:rsidRPr="00C145AC" w:rsidSect="00A23CD4">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7A5133" w14:textId="77777777" w:rsidR="00FD698C" w:rsidRDefault="00FD698C" w:rsidP="0039574A">
      <w:pPr>
        <w:spacing w:after="0" w:line="240" w:lineRule="auto"/>
      </w:pPr>
      <w:r>
        <w:separator/>
      </w:r>
    </w:p>
  </w:endnote>
  <w:endnote w:type="continuationSeparator" w:id="0">
    <w:p w14:paraId="10BCA70B" w14:textId="77777777" w:rsidR="00FD698C" w:rsidRDefault="00FD698C" w:rsidP="00395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5F1F3" w14:textId="77777777" w:rsidR="0039574A" w:rsidRDefault="003957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98945" w14:textId="77777777" w:rsidR="0039574A" w:rsidRDefault="003957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6DA33" w14:textId="77777777" w:rsidR="0039574A" w:rsidRDefault="003957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4B68C2" w14:textId="77777777" w:rsidR="00FD698C" w:rsidRDefault="00FD698C" w:rsidP="0039574A">
      <w:pPr>
        <w:spacing w:after="0" w:line="240" w:lineRule="auto"/>
      </w:pPr>
      <w:r>
        <w:separator/>
      </w:r>
    </w:p>
  </w:footnote>
  <w:footnote w:type="continuationSeparator" w:id="0">
    <w:p w14:paraId="395448BC" w14:textId="77777777" w:rsidR="00FD698C" w:rsidRDefault="00FD698C" w:rsidP="003957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4B67C" w14:textId="5FE3ED94" w:rsidR="0039574A" w:rsidRDefault="0039574A">
    <w:pPr>
      <w:pStyle w:val="Header"/>
    </w:pPr>
    <w:r>
      <w:rPr>
        <w:noProof/>
      </w:rPr>
      <w:pict w14:anchorId="2F295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3693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8B215" w14:textId="50D6DBA0" w:rsidR="0039574A" w:rsidRDefault="0039574A">
    <w:pPr>
      <w:pStyle w:val="Header"/>
    </w:pPr>
    <w:r>
      <w:rPr>
        <w:noProof/>
      </w:rPr>
      <w:pict w14:anchorId="11D91A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3693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2F106" w14:textId="5C987EE9" w:rsidR="0039574A" w:rsidRDefault="0039574A">
    <w:pPr>
      <w:pStyle w:val="Header"/>
    </w:pPr>
    <w:r>
      <w:rPr>
        <w:noProof/>
      </w:rPr>
      <w:pict w14:anchorId="50580A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3693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96C42"/>
    <w:multiLevelType w:val="hybridMultilevel"/>
    <w:tmpl w:val="C4B03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C4984"/>
    <w:multiLevelType w:val="hybridMultilevel"/>
    <w:tmpl w:val="01A689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686410"/>
    <w:multiLevelType w:val="multilevel"/>
    <w:tmpl w:val="EE0A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EE4EEB"/>
    <w:multiLevelType w:val="hybridMultilevel"/>
    <w:tmpl w:val="C51A1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612120"/>
    <w:multiLevelType w:val="multilevel"/>
    <w:tmpl w:val="F33C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281C34"/>
    <w:multiLevelType w:val="hybridMultilevel"/>
    <w:tmpl w:val="793EA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763CEE"/>
    <w:multiLevelType w:val="hybridMultilevel"/>
    <w:tmpl w:val="7FCAE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AC5B44"/>
    <w:multiLevelType w:val="hybridMultilevel"/>
    <w:tmpl w:val="38101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B3670A"/>
    <w:multiLevelType w:val="multilevel"/>
    <w:tmpl w:val="80D88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3"/>
  </w:num>
  <w:num w:numId="4">
    <w:abstractNumId w:val="6"/>
  </w:num>
  <w:num w:numId="5">
    <w:abstractNumId w:val="7"/>
  </w:num>
  <w:num w:numId="6">
    <w:abstractNumId w:val="4"/>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15477"/>
    <w:rsid w:val="00000947"/>
    <w:rsid w:val="00003815"/>
    <w:rsid w:val="00003D27"/>
    <w:rsid w:val="000412CC"/>
    <w:rsid w:val="000632D5"/>
    <w:rsid w:val="00070762"/>
    <w:rsid w:val="000B5363"/>
    <w:rsid w:val="000C57B2"/>
    <w:rsid w:val="000D10E7"/>
    <w:rsid w:val="00122EAE"/>
    <w:rsid w:val="0016770A"/>
    <w:rsid w:val="001D6CAB"/>
    <w:rsid w:val="001E1D93"/>
    <w:rsid w:val="001F0620"/>
    <w:rsid w:val="0025040E"/>
    <w:rsid w:val="002A0805"/>
    <w:rsid w:val="002B038E"/>
    <w:rsid w:val="002D4B86"/>
    <w:rsid w:val="002D7B87"/>
    <w:rsid w:val="002E172C"/>
    <w:rsid w:val="00334D6E"/>
    <w:rsid w:val="00386A4F"/>
    <w:rsid w:val="0039542D"/>
    <w:rsid w:val="0039574A"/>
    <w:rsid w:val="003B765F"/>
    <w:rsid w:val="003C333E"/>
    <w:rsid w:val="003C6809"/>
    <w:rsid w:val="003F5E8E"/>
    <w:rsid w:val="003F7057"/>
    <w:rsid w:val="00402920"/>
    <w:rsid w:val="00403705"/>
    <w:rsid w:val="00473D75"/>
    <w:rsid w:val="0048419F"/>
    <w:rsid w:val="0049110E"/>
    <w:rsid w:val="004E575C"/>
    <w:rsid w:val="004E7E85"/>
    <w:rsid w:val="004F0D73"/>
    <w:rsid w:val="00502DE3"/>
    <w:rsid w:val="0051235A"/>
    <w:rsid w:val="00564006"/>
    <w:rsid w:val="00594780"/>
    <w:rsid w:val="005A2F0C"/>
    <w:rsid w:val="005D0291"/>
    <w:rsid w:val="00603FE1"/>
    <w:rsid w:val="006447B8"/>
    <w:rsid w:val="0067455B"/>
    <w:rsid w:val="00677663"/>
    <w:rsid w:val="00697B9C"/>
    <w:rsid w:val="006A6FD2"/>
    <w:rsid w:val="0072072E"/>
    <w:rsid w:val="00733495"/>
    <w:rsid w:val="00744A61"/>
    <w:rsid w:val="00760DD0"/>
    <w:rsid w:val="00760EF0"/>
    <w:rsid w:val="00792884"/>
    <w:rsid w:val="007C0A68"/>
    <w:rsid w:val="00812865"/>
    <w:rsid w:val="00842266"/>
    <w:rsid w:val="00865316"/>
    <w:rsid w:val="008749E4"/>
    <w:rsid w:val="008A3634"/>
    <w:rsid w:val="00915477"/>
    <w:rsid w:val="00924A0B"/>
    <w:rsid w:val="00924B7C"/>
    <w:rsid w:val="00945BCA"/>
    <w:rsid w:val="00957DE6"/>
    <w:rsid w:val="0098038A"/>
    <w:rsid w:val="0098143B"/>
    <w:rsid w:val="009D570B"/>
    <w:rsid w:val="009D6FA7"/>
    <w:rsid w:val="009F0DC3"/>
    <w:rsid w:val="009F3B6D"/>
    <w:rsid w:val="00A04C69"/>
    <w:rsid w:val="00A23CD4"/>
    <w:rsid w:val="00A34FCF"/>
    <w:rsid w:val="00A4006D"/>
    <w:rsid w:val="00A66727"/>
    <w:rsid w:val="00AE4B39"/>
    <w:rsid w:val="00B000EC"/>
    <w:rsid w:val="00B122EB"/>
    <w:rsid w:val="00B15654"/>
    <w:rsid w:val="00B3216D"/>
    <w:rsid w:val="00B76F72"/>
    <w:rsid w:val="00BA6EC8"/>
    <w:rsid w:val="00BB4297"/>
    <w:rsid w:val="00BC5502"/>
    <w:rsid w:val="00BC597A"/>
    <w:rsid w:val="00BE2CD3"/>
    <w:rsid w:val="00C11880"/>
    <w:rsid w:val="00C145AC"/>
    <w:rsid w:val="00C87FAD"/>
    <w:rsid w:val="00C93EDC"/>
    <w:rsid w:val="00CA0529"/>
    <w:rsid w:val="00D45F1C"/>
    <w:rsid w:val="00D87C9B"/>
    <w:rsid w:val="00DB1383"/>
    <w:rsid w:val="00DB32AA"/>
    <w:rsid w:val="00DE14A9"/>
    <w:rsid w:val="00DE4B27"/>
    <w:rsid w:val="00E11645"/>
    <w:rsid w:val="00E333B0"/>
    <w:rsid w:val="00E60370"/>
    <w:rsid w:val="00E87505"/>
    <w:rsid w:val="00E94871"/>
    <w:rsid w:val="00EC063E"/>
    <w:rsid w:val="00ED63E7"/>
    <w:rsid w:val="00EF5760"/>
    <w:rsid w:val="00F000A0"/>
    <w:rsid w:val="00F1135D"/>
    <w:rsid w:val="00F13D94"/>
    <w:rsid w:val="00F26787"/>
    <w:rsid w:val="00F3348F"/>
    <w:rsid w:val="00F61481"/>
    <w:rsid w:val="00F615EB"/>
    <w:rsid w:val="00F71916"/>
    <w:rsid w:val="00F94FAA"/>
    <w:rsid w:val="00FC64A1"/>
    <w:rsid w:val="00FD5A45"/>
    <w:rsid w:val="00FD698C"/>
    <w:rsid w:val="00FE61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2F4F93D"/>
  <w15:docId w15:val="{16FDFEE6-2D21-4D90-B3A4-7605B256D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3CD4"/>
  </w:style>
  <w:style w:type="paragraph" w:styleId="Heading3">
    <w:name w:val="heading 3"/>
    <w:basedOn w:val="Normal"/>
    <w:link w:val="Heading3Char"/>
    <w:uiPriority w:val="9"/>
    <w:qFormat/>
    <w:rsid w:val="00A34FC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34FC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455B"/>
    <w:pPr>
      <w:ind w:left="720"/>
      <w:contextualSpacing/>
    </w:pPr>
  </w:style>
  <w:style w:type="table" w:styleId="TableGrid">
    <w:name w:val="Table Grid"/>
    <w:basedOn w:val="TableNormal"/>
    <w:uiPriority w:val="59"/>
    <w:rsid w:val="003F5E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A34FC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34FCF"/>
    <w:rPr>
      <w:rFonts w:ascii="Times New Roman" w:eastAsia="Times New Roman" w:hAnsi="Times New Roman" w:cs="Times New Roman"/>
      <w:b/>
      <w:bCs/>
      <w:sz w:val="24"/>
      <w:szCs w:val="24"/>
    </w:rPr>
  </w:style>
  <w:style w:type="character" w:styleId="Strong">
    <w:name w:val="Strong"/>
    <w:basedOn w:val="DefaultParagraphFont"/>
    <w:uiPriority w:val="22"/>
    <w:qFormat/>
    <w:rsid w:val="00A34FCF"/>
    <w:rPr>
      <w:b/>
      <w:bCs/>
    </w:rPr>
  </w:style>
  <w:style w:type="paragraph" w:styleId="NormalWeb">
    <w:name w:val="Normal (Web)"/>
    <w:basedOn w:val="Normal"/>
    <w:uiPriority w:val="99"/>
    <w:unhideWhenUsed/>
    <w:rsid w:val="00A34FC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145AC"/>
    <w:rPr>
      <w:color w:val="0000FF" w:themeColor="hyperlink"/>
      <w:u w:val="single"/>
    </w:rPr>
  </w:style>
  <w:style w:type="character" w:styleId="Emphasis">
    <w:name w:val="Emphasis"/>
    <w:basedOn w:val="DefaultParagraphFont"/>
    <w:uiPriority w:val="20"/>
    <w:qFormat/>
    <w:rsid w:val="00C145AC"/>
    <w:rPr>
      <w:i/>
      <w:iCs/>
    </w:rPr>
  </w:style>
  <w:style w:type="character" w:styleId="UnresolvedMention">
    <w:name w:val="Unresolved Mention"/>
    <w:basedOn w:val="DefaultParagraphFont"/>
    <w:uiPriority w:val="99"/>
    <w:semiHidden/>
    <w:unhideWhenUsed/>
    <w:rsid w:val="003B765F"/>
    <w:rPr>
      <w:color w:val="605E5C"/>
      <w:shd w:val="clear" w:color="auto" w:fill="E1DFDD"/>
    </w:rPr>
  </w:style>
  <w:style w:type="paragraph" w:styleId="Header">
    <w:name w:val="header"/>
    <w:basedOn w:val="Normal"/>
    <w:link w:val="HeaderChar"/>
    <w:uiPriority w:val="99"/>
    <w:unhideWhenUsed/>
    <w:rsid w:val="003957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574A"/>
  </w:style>
  <w:style w:type="paragraph" w:styleId="Footer">
    <w:name w:val="footer"/>
    <w:basedOn w:val="Normal"/>
    <w:link w:val="FooterChar"/>
    <w:uiPriority w:val="99"/>
    <w:unhideWhenUsed/>
    <w:rsid w:val="003957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57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907088">
      <w:bodyDiv w:val="1"/>
      <w:marLeft w:val="0"/>
      <w:marRight w:val="0"/>
      <w:marTop w:val="0"/>
      <w:marBottom w:val="0"/>
      <w:divBdr>
        <w:top w:val="none" w:sz="0" w:space="0" w:color="auto"/>
        <w:left w:val="none" w:sz="0" w:space="0" w:color="auto"/>
        <w:bottom w:val="none" w:sz="0" w:space="0" w:color="auto"/>
        <w:right w:val="none" w:sz="0" w:space="0" w:color="auto"/>
      </w:divBdr>
    </w:div>
    <w:div w:id="452938992">
      <w:bodyDiv w:val="1"/>
      <w:marLeft w:val="0"/>
      <w:marRight w:val="0"/>
      <w:marTop w:val="0"/>
      <w:marBottom w:val="0"/>
      <w:divBdr>
        <w:top w:val="none" w:sz="0" w:space="0" w:color="auto"/>
        <w:left w:val="none" w:sz="0" w:space="0" w:color="auto"/>
        <w:bottom w:val="none" w:sz="0" w:space="0" w:color="auto"/>
        <w:right w:val="none" w:sz="0" w:space="0" w:color="auto"/>
      </w:divBdr>
    </w:div>
    <w:div w:id="1023748083">
      <w:bodyDiv w:val="1"/>
      <w:marLeft w:val="0"/>
      <w:marRight w:val="0"/>
      <w:marTop w:val="0"/>
      <w:marBottom w:val="0"/>
      <w:divBdr>
        <w:top w:val="none" w:sz="0" w:space="0" w:color="auto"/>
        <w:left w:val="none" w:sz="0" w:space="0" w:color="auto"/>
        <w:bottom w:val="none" w:sz="0" w:space="0" w:color="auto"/>
        <w:right w:val="none" w:sz="0" w:space="0" w:color="auto"/>
      </w:divBdr>
    </w:div>
    <w:div w:id="1567297020">
      <w:bodyDiv w:val="1"/>
      <w:marLeft w:val="0"/>
      <w:marRight w:val="0"/>
      <w:marTop w:val="0"/>
      <w:marBottom w:val="0"/>
      <w:divBdr>
        <w:top w:val="none" w:sz="0" w:space="0" w:color="auto"/>
        <w:left w:val="none" w:sz="0" w:space="0" w:color="auto"/>
        <w:bottom w:val="none" w:sz="0" w:space="0" w:color="auto"/>
        <w:right w:val="none" w:sz="0" w:space="0" w:color="auto"/>
      </w:divBdr>
    </w:div>
    <w:div w:id="1682203069">
      <w:bodyDiv w:val="1"/>
      <w:marLeft w:val="0"/>
      <w:marRight w:val="0"/>
      <w:marTop w:val="0"/>
      <w:marBottom w:val="0"/>
      <w:divBdr>
        <w:top w:val="none" w:sz="0" w:space="0" w:color="auto"/>
        <w:left w:val="none" w:sz="0" w:space="0" w:color="auto"/>
        <w:bottom w:val="none" w:sz="0" w:space="0" w:color="auto"/>
        <w:right w:val="none" w:sz="0" w:space="0" w:color="auto"/>
      </w:divBdr>
    </w:div>
    <w:div w:id="2015330131">
      <w:bodyDiv w:val="1"/>
      <w:marLeft w:val="0"/>
      <w:marRight w:val="0"/>
      <w:marTop w:val="0"/>
      <w:marBottom w:val="0"/>
      <w:divBdr>
        <w:top w:val="none" w:sz="0" w:space="0" w:color="auto"/>
        <w:left w:val="none" w:sz="0" w:space="0" w:color="auto"/>
        <w:bottom w:val="none" w:sz="0" w:space="0" w:color="auto"/>
        <w:right w:val="none" w:sz="0" w:space="0" w:color="auto"/>
      </w:divBdr>
    </w:div>
    <w:div w:id="202095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hyperlink" Target="https://icrier.org/pdf/Making-India-the-Global-Hub-for-Turmeric.pdf" TargetMode="External"/><Relationship Id="rId68" Type="http://schemas.openxmlformats.org/officeDocument/2006/relationships/header" Target="header1.xml"/><Relationship Id="rId2" Type="http://schemas.openxmlformats.org/officeDocument/2006/relationships/styles" Target="styles.xml"/><Relationship Id="rId16" Type="http://schemas.openxmlformats.org/officeDocument/2006/relationships/diagramLayout" Target="diagrams/layout1.xml"/><Relationship Id="rId29" Type="http://schemas.microsoft.com/office/2007/relationships/diagramDrawing" Target="diagrams/drawing3.xml"/><Relationship Id="rId11" Type="http://schemas.openxmlformats.org/officeDocument/2006/relationships/image" Target="media/image5.png"/><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diagramData" Target="diagrams/data6.xml"/><Relationship Id="rId45" Type="http://schemas.openxmlformats.org/officeDocument/2006/relationships/diagramData" Target="diagrams/data7.xml"/><Relationship Id="rId53" Type="http://schemas.openxmlformats.org/officeDocument/2006/relationships/diagramColors" Target="diagrams/colors8.xml"/><Relationship Id="rId58" Type="http://schemas.openxmlformats.org/officeDocument/2006/relationships/hyperlink" Target="https://www.indiastat.com" TargetMode="External"/><Relationship Id="rId66" Type="http://schemas.openxmlformats.org/officeDocument/2006/relationships/hyperlink" Target="https://www.statista.com/statistics/1084189/india-economic-contribution-of-turmeric-bihar/"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doi.org/10.48550/arXiv.2108.03912" TargetMode="External"/><Relationship Id="rId19" Type="http://schemas.microsoft.com/office/2007/relationships/diagramDrawing" Target="diagrams/drawing1.xml"/><Relationship Id="rId14" Type="http://schemas.openxmlformats.org/officeDocument/2006/relationships/image" Target="media/image8.pn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diagramColors" Target="diagrams/colors7.xml"/><Relationship Id="rId56" Type="http://schemas.openxmlformats.org/officeDocument/2006/relationships/hyperlink" Target="https://doi.org/10.3390/foods6100092" TargetMode="External"/><Relationship Id="rId64" Type="http://schemas.openxmlformats.org/officeDocument/2006/relationships/hyperlink" Target="https://niftem-t.ac.in/pmfme/dpr-tpowder.pdf" TargetMode="External"/><Relationship Id="rId69"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diagramLayout" Target="diagrams/layout8.xml"/><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diagramLayout" Target="diagrams/layout7.xml"/><Relationship Id="rId59" Type="http://schemas.openxmlformats.org/officeDocument/2006/relationships/hyperlink" Target="https://www.indiastat.com" TargetMode="External"/><Relationship Id="rId67" Type="http://schemas.openxmlformats.org/officeDocument/2006/relationships/hyperlink" Target="https://doi.org/10.3389/fmicb.2016.00912" TargetMode="External"/><Relationship Id="rId20" Type="http://schemas.openxmlformats.org/officeDocument/2006/relationships/diagramData" Target="diagrams/data2.xml"/><Relationship Id="rId41" Type="http://schemas.openxmlformats.org/officeDocument/2006/relationships/diagramLayout" Target="diagrams/layout6.xml"/><Relationship Id="rId54" Type="http://schemas.microsoft.com/office/2007/relationships/diagramDrawing" Target="diagrams/drawing8.xml"/><Relationship Id="rId62" Type="http://schemas.openxmlformats.org/officeDocument/2006/relationships/hyperlink" Target="https://icrier.org/pdf/Making-India-the-Global-Hub-for_Turmeric.pdf"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microsoft.com/office/2007/relationships/diagramDrawing" Target="diagrams/drawing7.xml"/><Relationship Id="rId57" Type="http://schemas.openxmlformats.org/officeDocument/2006/relationships/hyperlink" Target="https://www.indiastat.com" TargetMode="External"/><Relationship Id="rId10" Type="http://schemas.openxmlformats.org/officeDocument/2006/relationships/image" Target="media/image4.png"/><Relationship Id="rId31" Type="http://schemas.openxmlformats.org/officeDocument/2006/relationships/diagramLayout" Target="diagrams/layout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hyperlink" Target="https://www.indiastat.com/data/agriculture/state-wise-monthly-average-retail-prices-turmeric-/1480554" TargetMode="External"/><Relationship Id="rId65" Type="http://schemas.openxmlformats.org/officeDocument/2006/relationships/hyperlink" Target="https://www.academia.edu/43909128/Study_of_Traditional_Ahar_Pyne_System" TargetMode="External"/><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diagramColors" Target="diagrams/colors1.xml"/><Relationship Id="rId39" Type="http://schemas.microsoft.com/office/2007/relationships/diagramDrawing" Target="diagrams/drawing5.xml"/><Relationship Id="rId34" Type="http://schemas.microsoft.com/office/2007/relationships/diagramDrawing" Target="diagrams/drawing4.xml"/><Relationship Id="rId50" Type="http://schemas.openxmlformats.org/officeDocument/2006/relationships/diagramData" Target="diagrams/data8.xml"/><Relationship Id="rId55" Type="http://schemas.openxmlformats.org/officeDocument/2006/relationships/hyperlink" Target="https://www.commodityonline.com/mandiprices/turmeric" TargetMode="External"/><Relationship Id="rId7" Type="http://schemas.openxmlformats.org/officeDocument/2006/relationships/image" Target="media/image1.png"/><Relationship Id="rId71"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6">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7">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8">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2363F6-7565-474C-B3FE-4DFE1B9555F6}" type="doc">
      <dgm:prSet loTypeId="urn:microsoft.com/office/officeart/2005/8/layout/hChevron3" loCatId="process" qsTypeId="urn:microsoft.com/office/officeart/2005/8/quickstyle/simple1" qsCatId="simple" csTypeId="urn:microsoft.com/office/officeart/2005/8/colors/colorful1#1" csCatId="colorful" phldr="1"/>
      <dgm:spPr/>
    </dgm:pt>
    <dgm:pt modelId="{6D2D0D58-99ED-4CFA-A7B6-8115F362E721}">
      <dgm:prSet phldrT="[Text]"/>
      <dgm:spPr/>
      <dgm:t>
        <a:bodyPr/>
        <a:lstStyle/>
        <a:p>
          <a:r>
            <a:rPr lang="en-US"/>
            <a:t>Farmer</a:t>
          </a:r>
        </a:p>
        <a:p>
          <a:r>
            <a:rPr lang="en-US"/>
            <a:t>(Raw turmeric)</a:t>
          </a:r>
        </a:p>
      </dgm:t>
    </dgm:pt>
    <dgm:pt modelId="{1FC353B6-31F5-4F22-9C12-03D8E96C9A54}" type="parTrans" cxnId="{7D16318A-D698-4FC2-8C70-F3980192EBAD}">
      <dgm:prSet/>
      <dgm:spPr/>
      <dgm:t>
        <a:bodyPr/>
        <a:lstStyle/>
        <a:p>
          <a:endParaRPr lang="en-US"/>
        </a:p>
      </dgm:t>
    </dgm:pt>
    <dgm:pt modelId="{ED7E261D-AE97-4014-86C9-5B32D909E3E8}" type="sibTrans" cxnId="{7D16318A-D698-4FC2-8C70-F3980192EBAD}">
      <dgm:prSet/>
      <dgm:spPr/>
      <dgm:t>
        <a:bodyPr/>
        <a:lstStyle/>
        <a:p>
          <a:endParaRPr lang="en-US"/>
        </a:p>
      </dgm:t>
    </dgm:pt>
    <dgm:pt modelId="{65275CE4-45C5-455C-B19D-FD4C1B99B73E}">
      <dgm:prSet phldrT="[Text]"/>
      <dgm:spPr/>
      <dgm:t>
        <a:bodyPr/>
        <a:lstStyle/>
        <a:p>
          <a:r>
            <a:rPr lang="en-US"/>
            <a:t>Local trader (Baniya)</a:t>
          </a:r>
        </a:p>
      </dgm:t>
    </dgm:pt>
    <dgm:pt modelId="{75616A90-B5FC-4469-9C1C-27B3652699B8}" type="parTrans" cxnId="{6FA3310D-2BC0-4643-B256-0D2A14271671}">
      <dgm:prSet/>
      <dgm:spPr/>
      <dgm:t>
        <a:bodyPr/>
        <a:lstStyle/>
        <a:p>
          <a:endParaRPr lang="en-US"/>
        </a:p>
      </dgm:t>
    </dgm:pt>
    <dgm:pt modelId="{E731390F-3122-4809-8A4A-1889029F21DC}" type="sibTrans" cxnId="{6FA3310D-2BC0-4643-B256-0D2A14271671}">
      <dgm:prSet/>
      <dgm:spPr/>
      <dgm:t>
        <a:bodyPr/>
        <a:lstStyle/>
        <a:p>
          <a:endParaRPr lang="en-US"/>
        </a:p>
      </dgm:t>
    </dgm:pt>
    <dgm:pt modelId="{4BE5A745-7F1E-4339-9754-0E148B3612CC}">
      <dgm:prSet/>
      <dgm:spPr/>
      <dgm:t>
        <a:bodyPr/>
        <a:lstStyle/>
        <a:p>
          <a:r>
            <a:rPr lang="en-US"/>
            <a:t>HAATs and Local Markets</a:t>
          </a:r>
        </a:p>
      </dgm:t>
    </dgm:pt>
    <dgm:pt modelId="{4FE74A90-0F5E-410F-84A6-280FA760D1BF}" type="parTrans" cxnId="{5B22EDBE-9BC4-4FE5-A6EE-5A81717FB25C}">
      <dgm:prSet/>
      <dgm:spPr/>
      <dgm:t>
        <a:bodyPr/>
        <a:lstStyle/>
        <a:p>
          <a:endParaRPr lang="en-US"/>
        </a:p>
      </dgm:t>
    </dgm:pt>
    <dgm:pt modelId="{DE59D25B-279F-40C3-9C22-0403B172C9F6}" type="sibTrans" cxnId="{5B22EDBE-9BC4-4FE5-A6EE-5A81717FB25C}">
      <dgm:prSet/>
      <dgm:spPr/>
      <dgm:t>
        <a:bodyPr/>
        <a:lstStyle/>
        <a:p>
          <a:endParaRPr lang="en-US"/>
        </a:p>
      </dgm:t>
    </dgm:pt>
    <dgm:pt modelId="{900C401D-531A-4ACA-BAAB-7CFB7F86919F}">
      <dgm:prSet/>
      <dgm:spPr/>
      <dgm:t>
        <a:bodyPr/>
        <a:lstStyle/>
        <a:p>
          <a:r>
            <a:rPr lang="en-US"/>
            <a:t>Consumer</a:t>
          </a:r>
        </a:p>
      </dgm:t>
    </dgm:pt>
    <dgm:pt modelId="{DD97A982-9093-4A48-81FE-627C2789EAF5}" type="parTrans" cxnId="{EBABB06D-8A34-4A5A-B18F-2864E2B57288}">
      <dgm:prSet/>
      <dgm:spPr/>
      <dgm:t>
        <a:bodyPr/>
        <a:lstStyle/>
        <a:p>
          <a:endParaRPr lang="en-US"/>
        </a:p>
      </dgm:t>
    </dgm:pt>
    <dgm:pt modelId="{38A23F99-5D86-459D-8752-0EBEE46DE69E}" type="sibTrans" cxnId="{EBABB06D-8A34-4A5A-B18F-2864E2B57288}">
      <dgm:prSet/>
      <dgm:spPr/>
      <dgm:t>
        <a:bodyPr/>
        <a:lstStyle/>
        <a:p>
          <a:endParaRPr lang="en-US"/>
        </a:p>
      </dgm:t>
    </dgm:pt>
    <dgm:pt modelId="{37B98277-BC4C-4ED6-8502-930F96864AE9}" type="pres">
      <dgm:prSet presAssocID="{A92363F6-7565-474C-B3FE-4DFE1B9555F6}" presName="Name0" presStyleCnt="0">
        <dgm:presLayoutVars>
          <dgm:dir/>
          <dgm:resizeHandles val="exact"/>
        </dgm:presLayoutVars>
      </dgm:prSet>
      <dgm:spPr/>
    </dgm:pt>
    <dgm:pt modelId="{255DAE7A-1D6B-4F0C-B774-C473C542F6F0}" type="pres">
      <dgm:prSet presAssocID="{6D2D0D58-99ED-4CFA-A7B6-8115F362E721}" presName="parTxOnly" presStyleLbl="node1" presStyleIdx="0" presStyleCnt="4" custScaleX="94637">
        <dgm:presLayoutVars>
          <dgm:bulletEnabled val="1"/>
        </dgm:presLayoutVars>
      </dgm:prSet>
      <dgm:spPr/>
    </dgm:pt>
    <dgm:pt modelId="{9E2EAF7D-F2B2-43E2-9405-E7532B0C183A}" type="pres">
      <dgm:prSet presAssocID="{ED7E261D-AE97-4014-86C9-5B32D909E3E8}" presName="parSpace" presStyleCnt="0"/>
      <dgm:spPr/>
    </dgm:pt>
    <dgm:pt modelId="{A7E4430B-56BD-48BC-B6E5-96EAD2B3807A}" type="pres">
      <dgm:prSet presAssocID="{65275CE4-45C5-455C-B19D-FD4C1B99B73E}" presName="parTxOnly" presStyleLbl="node1" presStyleIdx="1" presStyleCnt="4">
        <dgm:presLayoutVars>
          <dgm:bulletEnabled val="1"/>
        </dgm:presLayoutVars>
      </dgm:prSet>
      <dgm:spPr/>
    </dgm:pt>
    <dgm:pt modelId="{FEE918C5-CC62-4F06-90F2-AB3F80E4179C}" type="pres">
      <dgm:prSet presAssocID="{E731390F-3122-4809-8A4A-1889029F21DC}" presName="parSpace" presStyleCnt="0"/>
      <dgm:spPr/>
    </dgm:pt>
    <dgm:pt modelId="{B7D45031-0BB5-4DFC-A308-F184FD55E6EC}" type="pres">
      <dgm:prSet presAssocID="{4BE5A745-7F1E-4339-9754-0E148B3612CC}" presName="parTxOnly" presStyleLbl="node1" presStyleIdx="2" presStyleCnt="4">
        <dgm:presLayoutVars>
          <dgm:bulletEnabled val="1"/>
        </dgm:presLayoutVars>
      </dgm:prSet>
      <dgm:spPr/>
    </dgm:pt>
    <dgm:pt modelId="{8665108F-07BD-4A16-BDCB-52DD6F56BC94}" type="pres">
      <dgm:prSet presAssocID="{DE59D25B-279F-40C3-9C22-0403B172C9F6}" presName="parSpace" presStyleCnt="0"/>
      <dgm:spPr/>
    </dgm:pt>
    <dgm:pt modelId="{A089404A-1D5B-4B97-8B08-953E6D94ACE9}" type="pres">
      <dgm:prSet presAssocID="{900C401D-531A-4ACA-BAAB-7CFB7F86919F}" presName="parTxOnly" presStyleLbl="node1" presStyleIdx="3" presStyleCnt="4">
        <dgm:presLayoutVars>
          <dgm:bulletEnabled val="1"/>
        </dgm:presLayoutVars>
      </dgm:prSet>
      <dgm:spPr/>
    </dgm:pt>
  </dgm:ptLst>
  <dgm:cxnLst>
    <dgm:cxn modelId="{6FA3310D-2BC0-4643-B256-0D2A14271671}" srcId="{A92363F6-7565-474C-B3FE-4DFE1B9555F6}" destId="{65275CE4-45C5-455C-B19D-FD4C1B99B73E}" srcOrd="1" destOrd="0" parTransId="{75616A90-B5FC-4469-9C1C-27B3652699B8}" sibTransId="{E731390F-3122-4809-8A4A-1889029F21DC}"/>
    <dgm:cxn modelId="{F7D5742D-826A-4EC6-A60B-047B40457FEF}" type="presOf" srcId="{4BE5A745-7F1E-4339-9754-0E148B3612CC}" destId="{B7D45031-0BB5-4DFC-A308-F184FD55E6EC}" srcOrd="0" destOrd="0" presId="urn:microsoft.com/office/officeart/2005/8/layout/hChevron3"/>
    <dgm:cxn modelId="{EBABB06D-8A34-4A5A-B18F-2864E2B57288}" srcId="{A92363F6-7565-474C-B3FE-4DFE1B9555F6}" destId="{900C401D-531A-4ACA-BAAB-7CFB7F86919F}" srcOrd="3" destOrd="0" parTransId="{DD97A982-9093-4A48-81FE-627C2789EAF5}" sibTransId="{38A23F99-5D86-459D-8752-0EBEE46DE69E}"/>
    <dgm:cxn modelId="{7D16318A-D698-4FC2-8C70-F3980192EBAD}" srcId="{A92363F6-7565-474C-B3FE-4DFE1B9555F6}" destId="{6D2D0D58-99ED-4CFA-A7B6-8115F362E721}" srcOrd="0" destOrd="0" parTransId="{1FC353B6-31F5-4F22-9C12-03D8E96C9A54}" sibTransId="{ED7E261D-AE97-4014-86C9-5B32D909E3E8}"/>
    <dgm:cxn modelId="{06223693-CAE3-46C4-82AE-49E5656A1089}" type="presOf" srcId="{6D2D0D58-99ED-4CFA-A7B6-8115F362E721}" destId="{255DAE7A-1D6B-4F0C-B774-C473C542F6F0}" srcOrd="0" destOrd="0" presId="urn:microsoft.com/office/officeart/2005/8/layout/hChevron3"/>
    <dgm:cxn modelId="{08C23A99-5EAA-43C5-9DC9-C7F4D2891F96}" type="presOf" srcId="{65275CE4-45C5-455C-B19D-FD4C1B99B73E}" destId="{A7E4430B-56BD-48BC-B6E5-96EAD2B3807A}" srcOrd="0" destOrd="0" presId="urn:microsoft.com/office/officeart/2005/8/layout/hChevron3"/>
    <dgm:cxn modelId="{5B22EDBE-9BC4-4FE5-A6EE-5A81717FB25C}" srcId="{A92363F6-7565-474C-B3FE-4DFE1B9555F6}" destId="{4BE5A745-7F1E-4339-9754-0E148B3612CC}" srcOrd="2" destOrd="0" parTransId="{4FE74A90-0F5E-410F-84A6-280FA760D1BF}" sibTransId="{DE59D25B-279F-40C3-9C22-0403B172C9F6}"/>
    <dgm:cxn modelId="{A24304CD-11B3-472F-9463-B47E39547FD8}" type="presOf" srcId="{A92363F6-7565-474C-B3FE-4DFE1B9555F6}" destId="{37B98277-BC4C-4ED6-8502-930F96864AE9}" srcOrd="0" destOrd="0" presId="urn:microsoft.com/office/officeart/2005/8/layout/hChevron3"/>
    <dgm:cxn modelId="{67679FDA-4E0F-4D62-8338-736817189B3E}" type="presOf" srcId="{900C401D-531A-4ACA-BAAB-7CFB7F86919F}" destId="{A089404A-1D5B-4B97-8B08-953E6D94ACE9}" srcOrd="0" destOrd="0" presId="urn:microsoft.com/office/officeart/2005/8/layout/hChevron3"/>
    <dgm:cxn modelId="{6D51417E-21BC-4C2C-BDBD-3FB0FE440E77}" type="presParOf" srcId="{37B98277-BC4C-4ED6-8502-930F96864AE9}" destId="{255DAE7A-1D6B-4F0C-B774-C473C542F6F0}" srcOrd="0" destOrd="0" presId="urn:microsoft.com/office/officeart/2005/8/layout/hChevron3"/>
    <dgm:cxn modelId="{266D034C-DB6D-482D-9CE6-71980344E700}" type="presParOf" srcId="{37B98277-BC4C-4ED6-8502-930F96864AE9}" destId="{9E2EAF7D-F2B2-43E2-9405-E7532B0C183A}" srcOrd="1" destOrd="0" presId="urn:microsoft.com/office/officeart/2005/8/layout/hChevron3"/>
    <dgm:cxn modelId="{C83DAF75-41A8-4D62-960D-ACBCF9ECC6CB}" type="presParOf" srcId="{37B98277-BC4C-4ED6-8502-930F96864AE9}" destId="{A7E4430B-56BD-48BC-B6E5-96EAD2B3807A}" srcOrd="2" destOrd="0" presId="urn:microsoft.com/office/officeart/2005/8/layout/hChevron3"/>
    <dgm:cxn modelId="{4D237AD6-439D-4344-85A1-DBF62798DDAE}" type="presParOf" srcId="{37B98277-BC4C-4ED6-8502-930F96864AE9}" destId="{FEE918C5-CC62-4F06-90F2-AB3F80E4179C}" srcOrd="3" destOrd="0" presId="urn:microsoft.com/office/officeart/2005/8/layout/hChevron3"/>
    <dgm:cxn modelId="{A54A7DB3-81D3-4A3C-9BC5-777784A661D1}" type="presParOf" srcId="{37B98277-BC4C-4ED6-8502-930F96864AE9}" destId="{B7D45031-0BB5-4DFC-A308-F184FD55E6EC}" srcOrd="4" destOrd="0" presId="urn:microsoft.com/office/officeart/2005/8/layout/hChevron3"/>
    <dgm:cxn modelId="{E342A2F2-BEAB-42E1-AC43-1C889A4BC0A1}" type="presParOf" srcId="{37B98277-BC4C-4ED6-8502-930F96864AE9}" destId="{8665108F-07BD-4A16-BDCB-52DD6F56BC94}" srcOrd="5" destOrd="0" presId="urn:microsoft.com/office/officeart/2005/8/layout/hChevron3"/>
    <dgm:cxn modelId="{34A1022B-D1AA-447C-994E-FEBCD10EAFF7}" type="presParOf" srcId="{37B98277-BC4C-4ED6-8502-930F96864AE9}" destId="{A089404A-1D5B-4B97-8B08-953E6D94ACE9}" srcOrd="6" destOrd="0" presId="urn:microsoft.com/office/officeart/2005/8/layout/hChevron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BA3A21D-6CBA-43A2-A437-7B196A423EBA}" type="doc">
      <dgm:prSet loTypeId="urn:microsoft.com/office/officeart/2005/8/layout/hChevron3" loCatId="process" qsTypeId="urn:microsoft.com/office/officeart/2005/8/quickstyle/simple1" qsCatId="simple" csTypeId="urn:microsoft.com/office/officeart/2005/8/colors/colorful1#2" csCatId="colorful" phldr="1"/>
      <dgm:spPr/>
    </dgm:pt>
    <dgm:pt modelId="{94F93C46-3A57-4D94-A93B-15CF007EC529}">
      <dgm:prSet phldrT="[Text]"/>
      <dgm:spPr/>
      <dgm:t>
        <a:bodyPr/>
        <a:lstStyle/>
        <a:p>
          <a:r>
            <a:rPr lang="en-US"/>
            <a:t>Farmer</a:t>
          </a:r>
        </a:p>
        <a:p>
          <a:r>
            <a:rPr lang="en-US"/>
            <a:t>(Raw turmeric)</a:t>
          </a:r>
        </a:p>
      </dgm:t>
    </dgm:pt>
    <dgm:pt modelId="{C4F50B23-E229-4422-A7A0-CF3496431E3A}" type="parTrans" cxnId="{0239565C-74B2-4E18-9D41-F543ED7056B4}">
      <dgm:prSet/>
      <dgm:spPr/>
      <dgm:t>
        <a:bodyPr/>
        <a:lstStyle/>
        <a:p>
          <a:endParaRPr lang="en-US"/>
        </a:p>
      </dgm:t>
    </dgm:pt>
    <dgm:pt modelId="{D6C6805A-B0F6-48F2-B781-C6017F267EAB}" type="sibTrans" cxnId="{0239565C-74B2-4E18-9D41-F543ED7056B4}">
      <dgm:prSet/>
      <dgm:spPr/>
      <dgm:t>
        <a:bodyPr/>
        <a:lstStyle/>
        <a:p>
          <a:endParaRPr lang="en-US"/>
        </a:p>
      </dgm:t>
    </dgm:pt>
    <dgm:pt modelId="{BE41CAB5-AC9B-48C7-8F1A-56898552C18B}">
      <dgm:prSet phldrT="[Text]"/>
      <dgm:spPr/>
      <dgm:t>
        <a:bodyPr/>
        <a:lstStyle/>
        <a:p>
          <a:r>
            <a:rPr lang="en-US"/>
            <a:t>Samastipur Bazaar Samiti</a:t>
          </a:r>
        </a:p>
      </dgm:t>
    </dgm:pt>
    <dgm:pt modelId="{F1BE3FE8-ECD5-41B4-973D-70A127357A78}" type="parTrans" cxnId="{AFFFCCC8-BDEF-414E-A57D-152FBD622900}">
      <dgm:prSet/>
      <dgm:spPr/>
      <dgm:t>
        <a:bodyPr/>
        <a:lstStyle/>
        <a:p>
          <a:endParaRPr lang="en-US"/>
        </a:p>
      </dgm:t>
    </dgm:pt>
    <dgm:pt modelId="{B06E9495-18EE-4466-AAF9-DA4523338050}" type="sibTrans" cxnId="{AFFFCCC8-BDEF-414E-A57D-152FBD622900}">
      <dgm:prSet/>
      <dgm:spPr/>
      <dgm:t>
        <a:bodyPr/>
        <a:lstStyle/>
        <a:p>
          <a:endParaRPr lang="en-US"/>
        </a:p>
      </dgm:t>
    </dgm:pt>
    <dgm:pt modelId="{63C52B67-B5F0-4425-98E0-1DE0250BFC5A}">
      <dgm:prSet/>
      <dgm:spPr/>
      <dgm:t>
        <a:bodyPr/>
        <a:lstStyle/>
        <a:p>
          <a:r>
            <a:rPr lang="en-US"/>
            <a:t>Wholesalers</a:t>
          </a:r>
        </a:p>
      </dgm:t>
    </dgm:pt>
    <dgm:pt modelId="{D593BE5B-02DF-4224-BF44-F1CBA89CDAC4}" type="parTrans" cxnId="{68E4D037-67DA-491F-8220-6D69CDB7DE82}">
      <dgm:prSet/>
      <dgm:spPr/>
      <dgm:t>
        <a:bodyPr/>
        <a:lstStyle/>
        <a:p>
          <a:endParaRPr lang="en-US"/>
        </a:p>
      </dgm:t>
    </dgm:pt>
    <dgm:pt modelId="{8F31ABD4-39BF-419B-98D6-9211A559A8E1}" type="sibTrans" cxnId="{68E4D037-67DA-491F-8220-6D69CDB7DE82}">
      <dgm:prSet/>
      <dgm:spPr/>
      <dgm:t>
        <a:bodyPr/>
        <a:lstStyle/>
        <a:p>
          <a:endParaRPr lang="en-US"/>
        </a:p>
      </dgm:t>
    </dgm:pt>
    <dgm:pt modelId="{AF6B8AA1-8833-42C1-912B-702CA0F2D96A}">
      <dgm:prSet/>
      <dgm:spPr/>
      <dgm:t>
        <a:bodyPr/>
        <a:lstStyle/>
        <a:p>
          <a:r>
            <a:rPr lang="en-US"/>
            <a:t>Retailers</a:t>
          </a:r>
        </a:p>
      </dgm:t>
    </dgm:pt>
    <dgm:pt modelId="{E498FABE-411A-4547-A88C-0DA63F1A226E}" type="parTrans" cxnId="{FA83E380-64C2-4B4D-BE67-1C40D700E17C}">
      <dgm:prSet/>
      <dgm:spPr/>
      <dgm:t>
        <a:bodyPr/>
        <a:lstStyle/>
        <a:p>
          <a:endParaRPr lang="en-US"/>
        </a:p>
      </dgm:t>
    </dgm:pt>
    <dgm:pt modelId="{F38CC7AE-481D-451F-A07A-5F98F629D0F8}" type="sibTrans" cxnId="{FA83E380-64C2-4B4D-BE67-1C40D700E17C}">
      <dgm:prSet/>
      <dgm:spPr/>
      <dgm:t>
        <a:bodyPr/>
        <a:lstStyle/>
        <a:p>
          <a:endParaRPr lang="en-US"/>
        </a:p>
      </dgm:t>
    </dgm:pt>
    <dgm:pt modelId="{15FB1E7B-BDE4-47AF-BA35-67CA818417B1}">
      <dgm:prSet/>
      <dgm:spPr/>
      <dgm:t>
        <a:bodyPr/>
        <a:lstStyle/>
        <a:p>
          <a:r>
            <a:rPr lang="en-US"/>
            <a:t>Consumers</a:t>
          </a:r>
        </a:p>
      </dgm:t>
    </dgm:pt>
    <dgm:pt modelId="{B21CA829-EA94-4258-900A-F3B2D24D7C96}" type="parTrans" cxnId="{6CEC5288-6DC1-4154-8427-B735D63372E0}">
      <dgm:prSet/>
      <dgm:spPr/>
      <dgm:t>
        <a:bodyPr/>
        <a:lstStyle/>
        <a:p>
          <a:endParaRPr lang="en-US"/>
        </a:p>
      </dgm:t>
    </dgm:pt>
    <dgm:pt modelId="{6FB3EB12-B2A6-461E-AEC1-0F18FD23B7E7}" type="sibTrans" cxnId="{6CEC5288-6DC1-4154-8427-B735D63372E0}">
      <dgm:prSet/>
      <dgm:spPr/>
      <dgm:t>
        <a:bodyPr/>
        <a:lstStyle/>
        <a:p>
          <a:endParaRPr lang="en-US"/>
        </a:p>
      </dgm:t>
    </dgm:pt>
    <dgm:pt modelId="{8AB4DB8C-C4FA-4986-AEC0-5E5AB028616F}" type="pres">
      <dgm:prSet presAssocID="{BBA3A21D-6CBA-43A2-A437-7B196A423EBA}" presName="Name0" presStyleCnt="0">
        <dgm:presLayoutVars>
          <dgm:dir/>
          <dgm:resizeHandles val="exact"/>
        </dgm:presLayoutVars>
      </dgm:prSet>
      <dgm:spPr/>
    </dgm:pt>
    <dgm:pt modelId="{63C15429-3ED5-4753-82C5-1A25126565F3}" type="pres">
      <dgm:prSet presAssocID="{94F93C46-3A57-4D94-A93B-15CF007EC529}" presName="parTxOnly" presStyleLbl="node1" presStyleIdx="0" presStyleCnt="5" custScaleX="87849">
        <dgm:presLayoutVars>
          <dgm:bulletEnabled val="1"/>
        </dgm:presLayoutVars>
      </dgm:prSet>
      <dgm:spPr/>
    </dgm:pt>
    <dgm:pt modelId="{36501636-8EBA-4E83-895A-036E0308F7A3}" type="pres">
      <dgm:prSet presAssocID="{D6C6805A-B0F6-48F2-B781-C6017F267EAB}" presName="parSpace" presStyleCnt="0"/>
      <dgm:spPr/>
    </dgm:pt>
    <dgm:pt modelId="{E986ED9E-2564-433B-9341-BA9680332FDF}" type="pres">
      <dgm:prSet presAssocID="{BE41CAB5-AC9B-48C7-8F1A-56898552C18B}" presName="parTxOnly" presStyleLbl="node1" presStyleIdx="1" presStyleCnt="5">
        <dgm:presLayoutVars>
          <dgm:bulletEnabled val="1"/>
        </dgm:presLayoutVars>
      </dgm:prSet>
      <dgm:spPr/>
    </dgm:pt>
    <dgm:pt modelId="{83DB0D77-8606-43EB-9064-704F722E9E43}" type="pres">
      <dgm:prSet presAssocID="{B06E9495-18EE-4466-AAF9-DA4523338050}" presName="parSpace" presStyleCnt="0"/>
      <dgm:spPr/>
    </dgm:pt>
    <dgm:pt modelId="{35C3CBC7-3AC0-435D-B33B-536F05A92866}" type="pres">
      <dgm:prSet presAssocID="{63C52B67-B5F0-4425-98E0-1DE0250BFC5A}" presName="parTxOnly" presStyleLbl="node1" presStyleIdx="2" presStyleCnt="5">
        <dgm:presLayoutVars>
          <dgm:bulletEnabled val="1"/>
        </dgm:presLayoutVars>
      </dgm:prSet>
      <dgm:spPr/>
    </dgm:pt>
    <dgm:pt modelId="{AB995924-712D-454E-ADCF-5C2FBE30A463}" type="pres">
      <dgm:prSet presAssocID="{8F31ABD4-39BF-419B-98D6-9211A559A8E1}" presName="parSpace" presStyleCnt="0"/>
      <dgm:spPr/>
    </dgm:pt>
    <dgm:pt modelId="{0045B797-F93C-4D0D-AA22-FF57184A95DD}" type="pres">
      <dgm:prSet presAssocID="{AF6B8AA1-8833-42C1-912B-702CA0F2D96A}" presName="parTxOnly" presStyleLbl="node1" presStyleIdx="3" presStyleCnt="5" custScaleX="88843">
        <dgm:presLayoutVars>
          <dgm:bulletEnabled val="1"/>
        </dgm:presLayoutVars>
      </dgm:prSet>
      <dgm:spPr/>
    </dgm:pt>
    <dgm:pt modelId="{71D9C9E6-2D67-4E67-9C23-850A35CA2576}" type="pres">
      <dgm:prSet presAssocID="{F38CC7AE-481D-451F-A07A-5F98F629D0F8}" presName="parSpace" presStyleCnt="0"/>
      <dgm:spPr/>
    </dgm:pt>
    <dgm:pt modelId="{3D068632-068A-41C8-B09B-C177AD07467B}" type="pres">
      <dgm:prSet presAssocID="{15FB1E7B-BDE4-47AF-BA35-67CA818417B1}" presName="parTxOnly" presStyleLbl="node1" presStyleIdx="4" presStyleCnt="5">
        <dgm:presLayoutVars>
          <dgm:bulletEnabled val="1"/>
        </dgm:presLayoutVars>
      </dgm:prSet>
      <dgm:spPr/>
    </dgm:pt>
  </dgm:ptLst>
  <dgm:cxnLst>
    <dgm:cxn modelId="{C16CCC17-6574-4000-8E98-426169AA8F4C}" type="presOf" srcId="{94F93C46-3A57-4D94-A93B-15CF007EC529}" destId="{63C15429-3ED5-4753-82C5-1A25126565F3}" srcOrd="0" destOrd="0" presId="urn:microsoft.com/office/officeart/2005/8/layout/hChevron3"/>
    <dgm:cxn modelId="{13A90124-6CD5-4D83-A56C-54E86A6E26AE}" type="presOf" srcId="{63C52B67-B5F0-4425-98E0-1DE0250BFC5A}" destId="{35C3CBC7-3AC0-435D-B33B-536F05A92866}" srcOrd="0" destOrd="0" presId="urn:microsoft.com/office/officeart/2005/8/layout/hChevron3"/>
    <dgm:cxn modelId="{68E4D037-67DA-491F-8220-6D69CDB7DE82}" srcId="{BBA3A21D-6CBA-43A2-A437-7B196A423EBA}" destId="{63C52B67-B5F0-4425-98E0-1DE0250BFC5A}" srcOrd="2" destOrd="0" parTransId="{D593BE5B-02DF-4224-BF44-F1CBA89CDAC4}" sibTransId="{8F31ABD4-39BF-419B-98D6-9211A559A8E1}"/>
    <dgm:cxn modelId="{0239565C-74B2-4E18-9D41-F543ED7056B4}" srcId="{BBA3A21D-6CBA-43A2-A437-7B196A423EBA}" destId="{94F93C46-3A57-4D94-A93B-15CF007EC529}" srcOrd="0" destOrd="0" parTransId="{C4F50B23-E229-4422-A7A0-CF3496431E3A}" sibTransId="{D6C6805A-B0F6-48F2-B781-C6017F267EAB}"/>
    <dgm:cxn modelId="{D3748572-A564-4BC8-AB86-7E5D3DE44542}" type="presOf" srcId="{BBA3A21D-6CBA-43A2-A437-7B196A423EBA}" destId="{8AB4DB8C-C4FA-4986-AEC0-5E5AB028616F}" srcOrd="0" destOrd="0" presId="urn:microsoft.com/office/officeart/2005/8/layout/hChevron3"/>
    <dgm:cxn modelId="{519AB377-0725-4A8F-8350-172729CC2AEB}" type="presOf" srcId="{AF6B8AA1-8833-42C1-912B-702CA0F2D96A}" destId="{0045B797-F93C-4D0D-AA22-FF57184A95DD}" srcOrd="0" destOrd="0" presId="urn:microsoft.com/office/officeart/2005/8/layout/hChevron3"/>
    <dgm:cxn modelId="{FA83E380-64C2-4B4D-BE67-1C40D700E17C}" srcId="{BBA3A21D-6CBA-43A2-A437-7B196A423EBA}" destId="{AF6B8AA1-8833-42C1-912B-702CA0F2D96A}" srcOrd="3" destOrd="0" parTransId="{E498FABE-411A-4547-A88C-0DA63F1A226E}" sibTransId="{F38CC7AE-481D-451F-A07A-5F98F629D0F8}"/>
    <dgm:cxn modelId="{6CEC5288-6DC1-4154-8427-B735D63372E0}" srcId="{BBA3A21D-6CBA-43A2-A437-7B196A423EBA}" destId="{15FB1E7B-BDE4-47AF-BA35-67CA818417B1}" srcOrd="4" destOrd="0" parTransId="{B21CA829-EA94-4258-900A-F3B2D24D7C96}" sibTransId="{6FB3EB12-B2A6-461E-AEC1-0F18FD23B7E7}"/>
    <dgm:cxn modelId="{CB7EBB8B-DA44-49FF-A68A-DFFD1F9EFCFC}" type="presOf" srcId="{BE41CAB5-AC9B-48C7-8F1A-56898552C18B}" destId="{E986ED9E-2564-433B-9341-BA9680332FDF}" srcOrd="0" destOrd="0" presId="urn:microsoft.com/office/officeart/2005/8/layout/hChevron3"/>
    <dgm:cxn modelId="{AFFFCCC8-BDEF-414E-A57D-152FBD622900}" srcId="{BBA3A21D-6CBA-43A2-A437-7B196A423EBA}" destId="{BE41CAB5-AC9B-48C7-8F1A-56898552C18B}" srcOrd="1" destOrd="0" parTransId="{F1BE3FE8-ECD5-41B4-973D-70A127357A78}" sibTransId="{B06E9495-18EE-4466-AAF9-DA4523338050}"/>
    <dgm:cxn modelId="{D6937AF0-58FF-44B6-89D2-40901C194805}" type="presOf" srcId="{15FB1E7B-BDE4-47AF-BA35-67CA818417B1}" destId="{3D068632-068A-41C8-B09B-C177AD07467B}" srcOrd="0" destOrd="0" presId="urn:microsoft.com/office/officeart/2005/8/layout/hChevron3"/>
    <dgm:cxn modelId="{9DC79886-5A5A-428D-B8CD-87E59C80BED4}" type="presParOf" srcId="{8AB4DB8C-C4FA-4986-AEC0-5E5AB028616F}" destId="{63C15429-3ED5-4753-82C5-1A25126565F3}" srcOrd="0" destOrd="0" presId="urn:microsoft.com/office/officeart/2005/8/layout/hChevron3"/>
    <dgm:cxn modelId="{C3F5B86E-77F3-494F-B416-4F0AE60F96CE}" type="presParOf" srcId="{8AB4DB8C-C4FA-4986-AEC0-5E5AB028616F}" destId="{36501636-8EBA-4E83-895A-036E0308F7A3}" srcOrd="1" destOrd="0" presId="urn:microsoft.com/office/officeart/2005/8/layout/hChevron3"/>
    <dgm:cxn modelId="{82411E0A-B6DF-4FA2-98A5-01016119B125}" type="presParOf" srcId="{8AB4DB8C-C4FA-4986-AEC0-5E5AB028616F}" destId="{E986ED9E-2564-433B-9341-BA9680332FDF}" srcOrd="2" destOrd="0" presId="urn:microsoft.com/office/officeart/2005/8/layout/hChevron3"/>
    <dgm:cxn modelId="{8BFDDD65-511E-4AE8-BBB0-37221DD91698}" type="presParOf" srcId="{8AB4DB8C-C4FA-4986-AEC0-5E5AB028616F}" destId="{83DB0D77-8606-43EB-9064-704F722E9E43}" srcOrd="3" destOrd="0" presId="urn:microsoft.com/office/officeart/2005/8/layout/hChevron3"/>
    <dgm:cxn modelId="{2376AE36-083E-4881-8745-4A4B3E240FB3}" type="presParOf" srcId="{8AB4DB8C-C4FA-4986-AEC0-5E5AB028616F}" destId="{35C3CBC7-3AC0-435D-B33B-536F05A92866}" srcOrd="4" destOrd="0" presId="urn:microsoft.com/office/officeart/2005/8/layout/hChevron3"/>
    <dgm:cxn modelId="{F5B4C72F-B5F3-4CA2-8582-D55465004E1B}" type="presParOf" srcId="{8AB4DB8C-C4FA-4986-AEC0-5E5AB028616F}" destId="{AB995924-712D-454E-ADCF-5C2FBE30A463}" srcOrd="5" destOrd="0" presId="urn:microsoft.com/office/officeart/2005/8/layout/hChevron3"/>
    <dgm:cxn modelId="{6832BFCC-2CA5-45E2-80CD-0EBD101AD396}" type="presParOf" srcId="{8AB4DB8C-C4FA-4986-AEC0-5E5AB028616F}" destId="{0045B797-F93C-4D0D-AA22-FF57184A95DD}" srcOrd="6" destOrd="0" presId="urn:microsoft.com/office/officeart/2005/8/layout/hChevron3"/>
    <dgm:cxn modelId="{7C9C485D-5C92-46B3-9C97-59168CE2185B}" type="presParOf" srcId="{8AB4DB8C-C4FA-4986-AEC0-5E5AB028616F}" destId="{71D9C9E6-2D67-4E67-9C23-850A35CA2576}" srcOrd="7" destOrd="0" presId="urn:microsoft.com/office/officeart/2005/8/layout/hChevron3"/>
    <dgm:cxn modelId="{BEB108C6-145D-4B5F-A2D1-DDC78177D5A5}" type="presParOf" srcId="{8AB4DB8C-C4FA-4986-AEC0-5E5AB028616F}" destId="{3D068632-068A-41C8-B09B-C177AD07467B}" srcOrd="8" destOrd="0" presId="urn:microsoft.com/office/officeart/2005/8/layout/hChevron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DDD277-93A1-479D-9920-621BA73BEFE5}" type="doc">
      <dgm:prSet loTypeId="urn:microsoft.com/office/officeart/2005/8/layout/hChevron3" loCatId="process" qsTypeId="urn:microsoft.com/office/officeart/2005/8/quickstyle/simple1" qsCatId="simple" csTypeId="urn:microsoft.com/office/officeart/2005/8/colors/colorful1#3" csCatId="colorful" phldr="1"/>
      <dgm:spPr/>
    </dgm:pt>
    <dgm:pt modelId="{7470F58C-F25F-4B23-B54A-73DBACD65841}">
      <dgm:prSet phldrT="[Text]" custT="1"/>
      <dgm:spPr/>
      <dgm:t>
        <a:bodyPr/>
        <a:lstStyle/>
        <a:p>
          <a:r>
            <a:rPr lang="en-US" sz="800"/>
            <a:t>Farmer</a:t>
          </a:r>
        </a:p>
        <a:p>
          <a:r>
            <a:rPr lang="en-US" sz="800"/>
            <a:t>(Boiled &amp; Dry turmeric</a:t>
          </a:r>
        </a:p>
      </dgm:t>
    </dgm:pt>
    <dgm:pt modelId="{F0E02ED8-5FDC-439D-82AB-01A01E48C5D1}" type="parTrans" cxnId="{7706BD92-4E7D-44FC-9525-78E8C8E4E1B2}">
      <dgm:prSet/>
      <dgm:spPr/>
      <dgm:t>
        <a:bodyPr/>
        <a:lstStyle/>
        <a:p>
          <a:endParaRPr lang="en-US" sz="800"/>
        </a:p>
      </dgm:t>
    </dgm:pt>
    <dgm:pt modelId="{0E8B348F-5E9D-4768-B10C-A7A42C8EEB9E}" type="sibTrans" cxnId="{7706BD92-4E7D-44FC-9525-78E8C8E4E1B2}">
      <dgm:prSet/>
      <dgm:spPr/>
      <dgm:t>
        <a:bodyPr/>
        <a:lstStyle/>
        <a:p>
          <a:endParaRPr lang="en-US" sz="800"/>
        </a:p>
      </dgm:t>
    </dgm:pt>
    <dgm:pt modelId="{5CE29E23-397A-4A57-8050-281CD99E3D7B}">
      <dgm:prSet phldrT="[Text]" custT="1"/>
      <dgm:spPr/>
      <dgm:t>
        <a:bodyPr/>
        <a:lstStyle/>
        <a:p>
          <a:r>
            <a:rPr lang="en-US" sz="800"/>
            <a:t>Local trader (Baniya)</a:t>
          </a:r>
        </a:p>
      </dgm:t>
    </dgm:pt>
    <dgm:pt modelId="{BDA29927-1007-46BE-8F5A-6402A593A7FB}" type="parTrans" cxnId="{CC183314-1304-4593-AC94-7B004DB1EFD0}">
      <dgm:prSet/>
      <dgm:spPr/>
      <dgm:t>
        <a:bodyPr/>
        <a:lstStyle/>
        <a:p>
          <a:endParaRPr lang="en-US" sz="800"/>
        </a:p>
      </dgm:t>
    </dgm:pt>
    <dgm:pt modelId="{8E25F0DD-7F34-486E-B36C-A3790F87A4B7}" type="sibTrans" cxnId="{CC183314-1304-4593-AC94-7B004DB1EFD0}">
      <dgm:prSet/>
      <dgm:spPr/>
      <dgm:t>
        <a:bodyPr/>
        <a:lstStyle/>
        <a:p>
          <a:endParaRPr lang="en-US" sz="800"/>
        </a:p>
      </dgm:t>
    </dgm:pt>
    <dgm:pt modelId="{758BBFF5-8117-4B09-95B4-3B35C8D88F57}">
      <dgm:prSet custT="1"/>
      <dgm:spPr/>
      <dgm:t>
        <a:bodyPr/>
        <a:lstStyle/>
        <a:p>
          <a:r>
            <a:rPr lang="en-US" sz="800"/>
            <a:t>Samastipur Bazaar Samiti</a:t>
          </a:r>
        </a:p>
      </dgm:t>
    </dgm:pt>
    <dgm:pt modelId="{2F341C16-5932-4B49-88FF-7127299CCF17}" type="parTrans" cxnId="{8AAAA7D5-00F1-491C-8CBC-D4793EF609D0}">
      <dgm:prSet/>
      <dgm:spPr/>
      <dgm:t>
        <a:bodyPr/>
        <a:lstStyle/>
        <a:p>
          <a:endParaRPr lang="en-US" sz="800"/>
        </a:p>
      </dgm:t>
    </dgm:pt>
    <dgm:pt modelId="{08A0550E-6B22-459D-970A-4F24262761B5}" type="sibTrans" cxnId="{8AAAA7D5-00F1-491C-8CBC-D4793EF609D0}">
      <dgm:prSet/>
      <dgm:spPr/>
      <dgm:t>
        <a:bodyPr/>
        <a:lstStyle/>
        <a:p>
          <a:endParaRPr lang="en-US" sz="800"/>
        </a:p>
      </dgm:t>
    </dgm:pt>
    <dgm:pt modelId="{9A324ADB-1B78-450C-912D-889048F8F95B}">
      <dgm:prSet custT="1"/>
      <dgm:spPr/>
      <dgm:t>
        <a:bodyPr/>
        <a:lstStyle/>
        <a:p>
          <a:r>
            <a:rPr lang="en-US" sz="800"/>
            <a:t>Wholesalers</a:t>
          </a:r>
        </a:p>
      </dgm:t>
    </dgm:pt>
    <dgm:pt modelId="{A39F0A5B-5E6C-47DC-B341-53BB1B56281A}" type="parTrans" cxnId="{97CB2346-0E9B-4420-9F02-B0C07BC0D7AC}">
      <dgm:prSet/>
      <dgm:spPr/>
      <dgm:t>
        <a:bodyPr/>
        <a:lstStyle/>
        <a:p>
          <a:endParaRPr lang="en-US" sz="800"/>
        </a:p>
      </dgm:t>
    </dgm:pt>
    <dgm:pt modelId="{356333F3-D8B8-4E94-A0A4-B064D2B75139}" type="sibTrans" cxnId="{97CB2346-0E9B-4420-9F02-B0C07BC0D7AC}">
      <dgm:prSet/>
      <dgm:spPr/>
      <dgm:t>
        <a:bodyPr/>
        <a:lstStyle/>
        <a:p>
          <a:endParaRPr lang="en-US" sz="800"/>
        </a:p>
      </dgm:t>
    </dgm:pt>
    <dgm:pt modelId="{DD26AC1E-1D30-4D29-99BC-6D53F6AD4DEB}">
      <dgm:prSet custT="1"/>
      <dgm:spPr/>
      <dgm:t>
        <a:bodyPr/>
        <a:lstStyle/>
        <a:p>
          <a:r>
            <a:rPr lang="en-US" sz="800"/>
            <a:t>Retailers</a:t>
          </a:r>
        </a:p>
      </dgm:t>
    </dgm:pt>
    <dgm:pt modelId="{B45894C3-3EFD-47FB-9782-C99E98F34EC4}" type="parTrans" cxnId="{C8796DD7-D510-412E-96B2-1C1C4095E3B0}">
      <dgm:prSet/>
      <dgm:spPr/>
      <dgm:t>
        <a:bodyPr/>
        <a:lstStyle/>
        <a:p>
          <a:endParaRPr lang="en-US" sz="800"/>
        </a:p>
      </dgm:t>
    </dgm:pt>
    <dgm:pt modelId="{C02C1B7B-AE99-46D7-88C5-168AE3A18F23}" type="sibTrans" cxnId="{C8796DD7-D510-412E-96B2-1C1C4095E3B0}">
      <dgm:prSet/>
      <dgm:spPr/>
      <dgm:t>
        <a:bodyPr/>
        <a:lstStyle/>
        <a:p>
          <a:endParaRPr lang="en-US" sz="800"/>
        </a:p>
      </dgm:t>
    </dgm:pt>
    <dgm:pt modelId="{B6E14F22-9F5F-4127-A059-53A3B587DA82}">
      <dgm:prSet custT="1"/>
      <dgm:spPr/>
      <dgm:t>
        <a:bodyPr/>
        <a:lstStyle/>
        <a:p>
          <a:r>
            <a:rPr lang="en-US" sz="800"/>
            <a:t>Consumers</a:t>
          </a:r>
        </a:p>
      </dgm:t>
    </dgm:pt>
    <dgm:pt modelId="{5EC73C69-DCF5-4468-9A8B-6583FD37F815}" type="parTrans" cxnId="{9358F2B6-FCEC-4245-B34F-77DF3A9A4C7C}">
      <dgm:prSet/>
      <dgm:spPr/>
      <dgm:t>
        <a:bodyPr/>
        <a:lstStyle/>
        <a:p>
          <a:endParaRPr lang="en-US" sz="800"/>
        </a:p>
      </dgm:t>
    </dgm:pt>
    <dgm:pt modelId="{1181AD8D-12DF-4F86-AA15-5A6B73F062C4}" type="sibTrans" cxnId="{9358F2B6-FCEC-4245-B34F-77DF3A9A4C7C}">
      <dgm:prSet/>
      <dgm:spPr/>
      <dgm:t>
        <a:bodyPr/>
        <a:lstStyle/>
        <a:p>
          <a:endParaRPr lang="en-US" sz="800"/>
        </a:p>
      </dgm:t>
    </dgm:pt>
    <dgm:pt modelId="{FB39DF88-D709-40B1-816C-351629955D4E}" type="pres">
      <dgm:prSet presAssocID="{B6DDD277-93A1-479D-9920-621BA73BEFE5}" presName="Name0" presStyleCnt="0">
        <dgm:presLayoutVars>
          <dgm:dir/>
          <dgm:resizeHandles val="exact"/>
        </dgm:presLayoutVars>
      </dgm:prSet>
      <dgm:spPr/>
    </dgm:pt>
    <dgm:pt modelId="{C60E2153-5619-41DE-BC53-AEDDEC0A846C}" type="pres">
      <dgm:prSet presAssocID="{7470F58C-F25F-4B23-B54A-73DBACD65841}" presName="parTxOnly" presStyleLbl="node1" presStyleIdx="0" presStyleCnt="6" custScaleX="75506">
        <dgm:presLayoutVars>
          <dgm:bulletEnabled val="1"/>
        </dgm:presLayoutVars>
      </dgm:prSet>
      <dgm:spPr/>
    </dgm:pt>
    <dgm:pt modelId="{A83A885F-EF87-4461-9B50-67CA88C3CF8B}" type="pres">
      <dgm:prSet presAssocID="{0E8B348F-5E9D-4768-B10C-A7A42C8EEB9E}" presName="parSpace" presStyleCnt="0"/>
      <dgm:spPr/>
    </dgm:pt>
    <dgm:pt modelId="{A30BD20A-89E1-41F0-9819-1BCBB0D1191A}" type="pres">
      <dgm:prSet presAssocID="{5CE29E23-397A-4A57-8050-281CD99E3D7B}" presName="parTxOnly" presStyleLbl="node1" presStyleIdx="1" presStyleCnt="6">
        <dgm:presLayoutVars>
          <dgm:bulletEnabled val="1"/>
        </dgm:presLayoutVars>
      </dgm:prSet>
      <dgm:spPr/>
    </dgm:pt>
    <dgm:pt modelId="{44CFC97A-FE64-49ED-98FE-5CF19B1DD3AD}" type="pres">
      <dgm:prSet presAssocID="{8E25F0DD-7F34-486E-B36C-A3790F87A4B7}" presName="parSpace" presStyleCnt="0"/>
      <dgm:spPr/>
    </dgm:pt>
    <dgm:pt modelId="{8BB71E41-B583-4A98-B145-2BF3F76F4C67}" type="pres">
      <dgm:prSet presAssocID="{758BBFF5-8117-4B09-95B4-3B35C8D88F57}" presName="parTxOnly" presStyleLbl="node1" presStyleIdx="2" presStyleCnt="6">
        <dgm:presLayoutVars>
          <dgm:bulletEnabled val="1"/>
        </dgm:presLayoutVars>
      </dgm:prSet>
      <dgm:spPr/>
    </dgm:pt>
    <dgm:pt modelId="{4250A4B5-9981-4AEC-8D2E-6B7F2F4A8AE1}" type="pres">
      <dgm:prSet presAssocID="{08A0550E-6B22-459D-970A-4F24262761B5}" presName="parSpace" presStyleCnt="0"/>
      <dgm:spPr/>
    </dgm:pt>
    <dgm:pt modelId="{78BA26C9-BDFC-4634-AFF4-144352A77C21}" type="pres">
      <dgm:prSet presAssocID="{9A324ADB-1B78-450C-912D-889048F8F95B}" presName="parTxOnly" presStyleLbl="node1" presStyleIdx="3" presStyleCnt="6" custScaleX="100900">
        <dgm:presLayoutVars>
          <dgm:bulletEnabled val="1"/>
        </dgm:presLayoutVars>
      </dgm:prSet>
      <dgm:spPr/>
    </dgm:pt>
    <dgm:pt modelId="{8F9B7A51-C24F-4BE6-B17A-124469F746AA}" type="pres">
      <dgm:prSet presAssocID="{356333F3-D8B8-4E94-A0A4-B064D2B75139}" presName="parSpace" presStyleCnt="0"/>
      <dgm:spPr/>
    </dgm:pt>
    <dgm:pt modelId="{52EE434B-8EC0-4FD5-8134-141025C75E1D}" type="pres">
      <dgm:prSet presAssocID="{DD26AC1E-1D30-4D29-99BC-6D53F6AD4DEB}" presName="parTxOnly" presStyleLbl="node1" presStyleIdx="4" presStyleCnt="6" custScaleX="89573">
        <dgm:presLayoutVars>
          <dgm:bulletEnabled val="1"/>
        </dgm:presLayoutVars>
      </dgm:prSet>
      <dgm:spPr/>
    </dgm:pt>
    <dgm:pt modelId="{869CF7A1-A963-4023-ABA8-0816D4608412}" type="pres">
      <dgm:prSet presAssocID="{C02C1B7B-AE99-46D7-88C5-168AE3A18F23}" presName="parSpace" presStyleCnt="0"/>
      <dgm:spPr/>
    </dgm:pt>
    <dgm:pt modelId="{33842017-0C1C-47EF-8EB9-88A39B8FB35D}" type="pres">
      <dgm:prSet presAssocID="{B6E14F22-9F5F-4127-A059-53A3B587DA82}" presName="parTxOnly" presStyleLbl="node1" presStyleIdx="5" presStyleCnt="6" custScaleX="90341">
        <dgm:presLayoutVars>
          <dgm:bulletEnabled val="1"/>
        </dgm:presLayoutVars>
      </dgm:prSet>
      <dgm:spPr/>
    </dgm:pt>
  </dgm:ptLst>
  <dgm:cxnLst>
    <dgm:cxn modelId="{BC6ECD03-4D7E-4873-92E3-AD0D5ED31ED1}" type="presOf" srcId="{DD26AC1E-1D30-4D29-99BC-6D53F6AD4DEB}" destId="{52EE434B-8EC0-4FD5-8134-141025C75E1D}" srcOrd="0" destOrd="0" presId="urn:microsoft.com/office/officeart/2005/8/layout/hChevron3"/>
    <dgm:cxn modelId="{CC183314-1304-4593-AC94-7B004DB1EFD0}" srcId="{B6DDD277-93A1-479D-9920-621BA73BEFE5}" destId="{5CE29E23-397A-4A57-8050-281CD99E3D7B}" srcOrd="1" destOrd="0" parTransId="{BDA29927-1007-46BE-8F5A-6402A593A7FB}" sibTransId="{8E25F0DD-7F34-486E-B36C-A3790F87A4B7}"/>
    <dgm:cxn modelId="{CD599C1C-74DA-455A-8014-4C25CE99F71E}" type="presOf" srcId="{7470F58C-F25F-4B23-B54A-73DBACD65841}" destId="{C60E2153-5619-41DE-BC53-AEDDEC0A846C}" srcOrd="0" destOrd="0" presId="urn:microsoft.com/office/officeart/2005/8/layout/hChevron3"/>
    <dgm:cxn modelId="{6DC32729-C904-496C-94B6-04311A1AE8C0}" type="presOf" srcId="{5CE29E23-397A-4A57-8050-281CD99E3D7B}" destId="{A30BD20A-89E1-41F0-9819-1BCBB0D1191A}" srcOrd="0" destOrd="0" presId="urn:microsoft.com/office/officeart/2005/8/layout/hChevron3"/>
    <dgm:cxn modelId="{97CB2346-0E9B-4420-9F02-B0C07BC0D7AC}" srcId="{B6DDD277-93A1-479D-9920-621BA73BEFE5}" destId="{9A324ADB-1B78-450C-912D-889048F8F95B}" srcOrd="3" destOrd="0" parTransId="{A39F0A5B-5E6C-47DC-B341-53BB1B56281A}" sibTransId="{356333F3-D8B8-4E94-A0A4-B064D2B75139}"/>
    <dgm:cxn modelId="{C950EB84-9005-411A-99CA-680F1C5574C9}" type="presOf" srcId="{9A324ADB-1B78-450C-912D-889048F8F95B}" destId="{78BA26C9-BDFC-4634-AFF4-144352A77C21}" srcOrd="0" destOrd="0" presId="urn:microsoft.com/office/officeart/2005/8/layout/hChevron3"/>
    <dgm:cxn modelId="{7706BD92-4E7D-44FC-9525-78E8C8E4E1B2}" srcId="{B6DDD277-93A1-479D-9920-621BA73BEFE5}" destId="{7470F58C-F25F-4B23-B54A-73DBACD65841}" srcOrd="0" destOrd="0" parTransId="{F0E02ED8-5FDC-439D-82AB-01A01E48C5D1}" sibTransId="{0E8B348F-5E9D-4768-B10C-A7A42C8EEB9E}"/>
    <dgm:cxn modelId="{9358F2B6-FCEC-4245-B34F-77DF3A9A4C7C}" srcId="{B6DDD277-93A1-479D-9920-621BA73BEFE5}" destId="{B6E14F22-9F5F-4127-A059-53A3B587DA82}" srcOrd="5" destOrd="0" parTransId="{5EC73C69-DCF5-4468-9A8B-6583FD37F815}" sibTransId="{1181AD8D-12DF-4F86-AA15-5A6B73F062C4}"/>
    <dgm:cxn modelId="{364631BA-4C17-4222-BBAD-8199A89396F7}" type="presOf" srcId="{B6DDD277-93A1-479D-9920-621BA73BEFE5}" destId="{FB39DF88-D709-40B1-816C-351629955D4E}" srcOrd="0" destOrd="0" presId="urn:microsoft.com/office/officeart/2005/8/layout/hChevron3"/>
    <dgm:cxn modelId="{8AAAA7D5-00F1-491C-8CBC-D4793EF609D0}" srcId="{B6DDD277-93A1-479D-9920-621BA73BEFE5}" destId="{758BBFF5-8117-4B09-95B4-3B35C8D88F57}" srcOrd="2" destOrd="0" parTransId="{2F341C16-5932-4B49-88FF-7127299CCF17}" sibTransId="{08A0550E-6B22-459D-970A-4F24262761B5}"/>
    <dgm:cxn modelId="{C8796DD7-D510-412E-96B2-1C1C4095E3B0}" srcId="{B6DDD277-93A1-479D-9920-621BA73BEFE5}" destId="{DD26AC1E-1D30-4D29-99BC-6D53F6AD4DEB}" srcOrd="4" destOrd="0" parTransId="{B45894C3-3EFD-47FB-9782-C99E98F34EC4}" sibTransId="{C02C1B7B-AE99-46D7-88C5-168AE3A18F23}"/>
    <dgm:cxn modelId="{8A9275F0-93D7-415B-A840-8DA5C7553EB1}" type="presOf" srcId="{758BBFF5-8117-4B09-95B4-3B35C8D88F57}" destId="{8BB71E41-B583-4A98-B145-2BF3F76F4C67}" srcOrd="0" destOrd="0" presId="urn:microsoft.com/office/officeart/2005/8/layout/hChevron3"/>
    <dgm:cxn modelId="{B70984FA-C91C-423C-B250-0E5208E04864}" type="presOf" srcId="{B6E14F22-9F5F-4127-A059-53A3B587DA82}" destId="{33842017-0C1C-47EF-8EB9-88A39B8FB35D}" srcOrd="0" destOrd="0" presId="urn:microsoft.com/office/officeart/2005/8/layout/hChevron3"/>
    <dgm:cxn modelId="{187C007F-6FC0-4CEC-9731-098B6E2767DB}" type="presParOf" srcId="{FB39DF88-D709-40B1-816C-351629955D4E}" destId="{C60E2153-5619-41DE-BC53-AEDDEC0A846C}" srcOrd="0" destOrd="0" presId="urn:microsoft.com/office/officeart/2005/8/layout/hChevron3"/>
    <dgm:cxn modelId="{9B458CD3-F6B7-4191-917C-B77E332208DE}" type="presParOf" srcId="{FB39DF88-D709-40B1-816C-351629955D4E}" destId="{A83A885F-EF87-4461-9B50-67CA88C3CF8B}" srcOrd="1" destOrd="0" presId="urn:microsoft.com/office/officeart/2005/8/layout/hChevron3"/>
    <dgm:cxn modelId="{FEF32679-13A1-4B3E-BFF3-2F15BDA01A7F}" type="presParOf" srcId="{FB39DF88-D709-40B1-816C-351629955D4E}" destId="{A30BD20A-89E1-41F0-9819-1BCBB0D1191A}" srcOrd="2" destOrd="0" presId="urn:microsoft.com/office/officeart/2005/8/layout/hChevron3"/>
    <dgm:cxn modelId="{9EBD23E5-C238-46C4-A6EE-8C6D88729ADE}" type="presParOf" srcId="{FB39DF88-D709-40B1-816C-351629955D4E}" destId="{44CFC97A-FE64-49ED-98FE-5CF19B1DD3AD}" srcOrd="3" destOrd="0" presId="urn:microsoft.com/office/officeart/2005/8/layout/hChevron3"/>
    <dgm:cxn modelId="{E9CEBAD3-FDD2-46D6-9287-2B4429A9649A}" type="presParOf" srcId="{FB39DF88-D709-40B1-816C-351629955D4E}" destId="{8BB71E41-B583-4A98-B145-2BF3F76F4C67}" srcOrd="4" destOrd="0" presId="urn:microsoft.com/office/officeart/2005/8/layout/hChevron3"/>
    <dgm:cxn modelId="{482A37B9-356D-4F16-A947-71574E9920D0}" type="presParOf" srcId="{FB39DF88-D709-40B1-816C-351629955D4E}" destId="{4250A4B5-9981-4AEC-8D2E-6B7F2F4A8AE1}" srcOrd="5" destOrd="0" presId="urn:microsoft.com/office/officeart/2005/8/layout/hChevron3"/>
    <dgm:cxn modelId="{381EDF6C-B3F0-4A52-BC51-37AD501685D5}" type="presParOf" srcId="{FB39DF88-D709-40B1-816C-351629955D4E}" destId="{78BA26C9-BDFC-4634-AFF4-144352A77C21}" srcOrd="6" destOrd="0" presId="urn:microsoft.com/office/officeart/2005/8/layout/hChevron3"/>
    <dgm:cxn modelId="{ABB0BFB5-5BD4-448F-B3C0-1CDDAA662B9B}" type="presParOf" srcId="{FB39DF88-D709-40B1-816C-351629955D4E}" destId="{8F9B7A51-C24F-4BE6-B17A-124469F746AA}" srcOrd="7" destOrd="0" presId="urn:microsoft.com/office/officeart/2005/8/layout/hChevron3"/>
    <dgm:cxn modelId="{91B06288-6357-4CA2-8978-CA96982E56E6}" type="presParOf" srcId="{FB39DF88-D709-40B1-816C-351629955D4E}" destId="{52EE434B-8EC0-4FD5-8134-141025C75E1D}" srcOrd="8" destOrd="0" presId="urn:microsoft.com/office/officeart/2005/8/layout/hChevron3"/>
    <dgm:cxn modelId="{CA281595-7B17-47E6-BB5A-8D6CF7317553}" type="presParOf" srcId="{FB39DF88-D709-40B1-816C-351629955D4E}" destId="{869CF7A1-A963-4023-ABA8-0816D4608412}" srcOrd="9" destOrd="0" presId="urn:microsoft.com/office/officeart/2005/8/layout/hChevron3"/>
    <dgm:cxn modelId="{305763F9-2196-4FB3-81D1-286AA8DDEFC1}" type="presParOf" srcId="{FB39DF88-D709-40B1-816C-351629955D4E}" destId="{33842017-0C1C-47EF-8EB9-88A39B8FB35D}" srcOrd="10" destOrd="0" presId="urn:microsoft.com/office/officeart/2005/8/layout/hChevron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5677616-259A-4CA3-B6E4-FA7740DF9664}" type="doc">
      <dgm:prSet loTypeId="urn:microsoft.com/office/officeart/2005/8/layout/hChevron3" loCatId="process" qsTypeId="urn:microsoft.com/office/officeart/2005/8/quickstyle/simple1" qsCatId="simple" csTypeId="urn:microsoft.com/office/officeart/2005/8/colors/colorful1#4" csCatId="colorful" phldr="1"/>
      <dgm:spPr/>
    </dgm:pt>
    <dgm:pt modelId="{FEF1A581-937E-405D-B1C3-04FA79C07190}">
      <dgm:prSet phldrT="[Text]"/>
      <dgm:spPr/>
      <dgm:t>
        <a:bodyPr/>
        <a:lstStyle/>
        <a:p>
          <a:r>
            <a:rPr lang="en-US"/>
            <a:t>Farmer</a:t>
          </a:r>
        </a:p>
        <a:p>
          <a:r>
            <a:rPr lang="en-US"/>
            <a:t>(Boiled &amp; Dry turmeric</a:t>
          </a:r>
        </a:p>
      </dgm:t>
    </dgm:pt>
    <dgm:pt modelId="{CC7583BA-FEB7-4BD3-B3A4-ED10E97640FA}" type="parTrans" cxnId="{6F15A64D-1DED-4EB1-BCD2-9A5453F80E98}">
      <dgm:prSet/>
      <dgm:spPr/>
      <dgm:t>
        <a:bodyPr/>
        <a:lstStyle/>
        <a:p>
          <a:endParaRPr lang="en-US"/>
        </a:p>
      </dgm:t>
    </dgm:pt>
    <dgm:pt modelId="{BCD5194C-83FB-4EB4-9ED3-849F084632BF}" type="sibTrans" cxnId="{6F15A64D-1DED-4EB1-BCD2-9A5453F80E98}">
      <dgm:prSet/>
      <dgm:spPr/>
      <dgm:t>
        <a:bodyPr/>
        <a:lstStyle/>
        <a:p>
          <a:endParaRPr lang="en-US"/>
        </a:p>
      </dgm:t>
    </dgm:pt>
    <dgm:pt modelId="{F8B3EBB5-41B6-4FE5-A804-0AB0657E7578}">
      <dgm:prSet phldrT="[Text]"/>
      <dgm:spPr/>
      <dgm:t>
        <a:bodyPr/>
        <a:lstStyle/>
        <a:p>
          <a:r>
            <a:rPr lang="en-US"/>
            <a:t>Trader</a:t>
          </a:r>
        </a:p>
      </dgm:t>
    </dgm:pt>
    <dgm:pt modelId="{A16102CC-B1CA-4CCF-BAC0-E72F9F368BAA}" type="parTrans" cxnId="{C75E53D0-592A-4BC7-A042-2BADA331CE97}">
      <dgm:prSet/>
      <dgm:spPr/>
      <dgm:t>
        <a:bodyPr/>
        <a:lstStyle/>
        <a:p>
          <a:endParaRPr lang="en-US"/>
        </a:p>
      </dgm:t>
    </dgm:pt>
    <dgm:pt modelId="{F727E537-34A5-4DD0-A12C-855C7462396B}" type="sibTrans" cxnId="{C75E53D0-592A-4BC7-A042-2BADA331CE97}">
      <dgm:prSet/>
      <dgm:spPr/>
      <dgm:t>
        <a:bodyPr/>
        <a:lstStyle/>
        <a:p>
          <a:endParaRPr lang="en-US"/>
        </a:p>
      </dgm:t>
    </dgm:pt>
    <dgm:pt modelId="{40F04912-0B09-43E6-A3DF-C3CDA959644B}">
      <dgm:prSet phldrT="[Text]"/>
      <dgm:spPr/>
      <dgm:t>
        <a:bodyPr/>
        <a:lstStyle/>
        <a:p>
          <a:r>
            <a:rPr lang="en-US"/>
            <a:t>Markets/Processors/Wholesalers or Nearby states</a:t>
          </a:r>
        </a:p>
      </dgm:t>
    </dgm:pt>
    <dgm:pt modelId="{21FDE0D4-235A-4786-B177-431D3A764DDA}" type="parTrans" cxnId="{D7753D87-5DA1-46AE-BE10-E54CB0876648}">
      <dgm:prSet/>
      <dgm:spPr/>
      <dgm:t>
        <a:bodyPr/>
        <a:lstStyle/>
        <a:p>
          <a:endParaRPr lang="en-US"/>
        </a:p>
      </dgm:t>
    </dgm:pt>
    <dgm:pt modelId="{18CE2D6E-9351-4C7C-B03D-D9DFEE9971B3}" type="sibTrans" cxnId="{D7753D87-5DA1-46AE-BE10-E54CB0876648}">
      <dgm:prSet/>
      <dgm:spPr/>
      <dgm:t>
        <a:bodyPr/>
        <a:lstStyle/>
        <a:p>
          <a:endParaRPr lang="en-US"/>
        </a:p>
      </dgm:t>
    </dgm:pt>
    <dgm:pt modelId="{FD7B1B00-BF55-4459-B24E-405515CB1942}" type="pres">
      <dgm:prSet presAssocID="{95677616-259A-4CA3-B6E4-FA7740DF9664}" presName="Name0" presStyleCnt="0">
        <dgm:presLayoutVars>
          <dgm:dir/>
          <dgm:resizeHandles val="exact"/>
        </dgm:presLayoutVars>
      </dgm:prSet>
      <dgm:spPr/>
    </dgm:pt>
    <dgm:pt modelId="{2B76E8E3-A7DB-462F-B7FC-2DD2791166E8}" type="pres">
      <dgm:prSet presAssocID="{FEF1A581-937E-405D-B1C3-04FA79C07190}" presName="parTxOnly" presStyleLbl="node1" presStyleIdx="0" presStyleCnt="3" custScaleX="82672">
        <dgm:presLayoutVars>
          <dgm:bulletEnabled val="1"/>
        </dgm:presLayoutVars>
      </dgm:prSet>
      <dgm:spPr/>
    </dgm:pt>
    <dgm:pt modelId="{38E62ECE-930F-440C-99B4-478A260F2F7F}" type="pres">
      <dgm:prSet presAssocID="{BCD5194C-83FB-4EB4-9ED3-849F084632BF}" presName="parSpace" presStyleCnt="0"/>
      <dgm:spPr/>
    </dgm:pt>
    <dgm:pt modelId="{8C2B91A9-090F-4A63-80D0-998FB730D07F}" type="pres">
      <dgm:prSet presAssocID="{F8B3EBB5-41B6-4FE5-A804-0AB0657E7578}" presName="parTxOnly" presStyleLbl="node1" presStyleIdx="1" presStyleCnt="3" custScaleX="49267">
        <dgm:presLayoutVars>
          <dgm:bulletEnabled val="1"/>
        </dgm:presLayoutVars>
      </dgm:prSet>
      <dgm:spPr/>
    </dgm:pt>
    <dgm:pt modelId="{99C2DED3-EC13-4B15-A575-9702B71F7889}" type="pres">
      <dgm:prSet presAssocID="{F727E537-34A5-4DD0-A12C-855C7462396B}" presName="parSpace" presStyleCnt="0"/>
      <dgm:spPr/>
    </dgm:pt>
    <dgm:pt modelId="{336DF7C6-74F0-4425-A18A-8408C80DD66E}" type="pres">
      <dgm:prSet presAssocID="{40F04912-0B09-43E6-A3DF-C3CDA959644B}" presName="parTxOnly" presStyleLbl="node1" presStyleIdx="2" presStyleCnt="3">
        <dgm:presLayoutVars>
          <dgm:bulletEnabled val="1"/>
        </dgm:presLayoutVars>
      </dgm:prSet>
      <dgm:spPr/>
    </dgm:pt>
  </dgm:ptLst>
  <dgm:cxnLst>
    <dgm:cxn modelId="{331C2E33-CFDC-4FE1-9635-9C62184D9B77}" type="presOf" srcId="{40F04912-0B09-43E6-A3DF-C3CDA959644B}" destId="{336DF7C6-74F0-4425-A18A-8408C80DD66E}" srcOrd="0" destOrd="0" presId="urn:microsoft.com/office/officeart/2005/8/layout/hChevron3"/>
    <dgm:cxn modelId="{6F15A64D-1DED-4EB1-BCD2-9A5453F80E98}" srcId="{95677616-259A-4CA3-B6E4-FA7740DF9664}" destId="{FEF1A581-937E-405D-B1C3-04FA79C07190}" srcOrd="0" destOrd="0" parTransId="{CC7583BA-FEB7-4BD3-B3A4-ED10E97640FA}" sibTransId="{BCD5194C-83FB-4EB4-9ED3-849F084632BF}"/>
    <dgm:cxn modelId="{D7753D87-5DA1-46AE-BE10-E54CB0876648}" srcId="{95677616-259A-4CA3-B6E4-FA7740DF9664}" destId="{40F04912-0B09-43E6-A3DF-C3CDA959644B}" srcOrd="2" destOrd="0" parTransId="{21FDE0D4-235A-4786-B177-431D3A764DDA}" sibTransId="{18CE2D6E-9351-4C7C-B03D-D9DFEE9971B3}"/>
    <dgm:cxn modelId="{CE20E788-9BDF-4F19-96F4-731B9FDB52AF}" type="presOf" srcId="{FEF1A581-937E-405D-B1C3-04FA79C07190}" destId="{2B76E8E3-A7DB-462F-B7FC-2DD2791166E8}" srcOrd="0" destOrd="0" presId="urn:microsoft.com/office/officeart/2005/8/layout/hChevron3"/>
    <dgm:cxn modelId="{4F9D1D95-5CFB-43E2-B6FB-82CD637496ED}" type="presOf" srcId="{95677616-259A-4CA3-B6E4-FA7740DF9664}" destId="{FD7B1B00-BF55-4459-B24E-405515CB1942}" srcOrd="0" destOrd="0" presId="urn:microsoft.com/office/officeart/2005/8/layout/hChevron3"/>
    <dgm:cxn modelId="{0607E0AA-B679-40C6-A44F-3EED1E2DD228}" type="presOf" srcId="{F8B3EBB5-41B6-4FE5-A804-0AB0657E7578}" destId="{8C2B91A9-090F-4A63-80D0-998FB730D07F}" srcOrd="0" destOrd="0" presId="urn:microsoft.com/office/officeart/2005/8/layout/hChevron3"/>
    <dgm:cxn modelId="{C75E53D0-592A-4BC7-A042-2BADA331CE97}" srcId="{95677616-259A-4CA3-B6E4-FA7740DF9664}" destId="{F8B3EBB5-41B6-4FE5-A804-0AB0657E7578}" srcOrd="1" destOrd="0" parTransId="{A16102CC-B1CA-4CCF-BAC0-E72F9F368BAA}" sibTransId="{F727E537-34A5-4DD0-A12C-855C7462396B}"/>
    <dgm:cxn modelId="{8E66CB7A-F13A-4EFF-B2DA-C1C5472669D5}" type="presParOf" srcId="{FD7B1B00-BF55-4459-B24E-405515CB1942}" destId="{2B76E8E3-A7DB-462F-B7FC-2DD2791166E8}" srcOrd="0" destOrd="0" presId="urn:microsoft.com/office/officeart/2005/8/layout/hChevron3"/>
    <dgm:cxn modelId="{81D33B8C-0967-4D1D-AA05-2D5B8CE9A47D}" type="presParOf" srcId="{FD7B1B00-BF55-4459-B24E-405515CB1942}" destId="{38E62ECE-930F-440C-99B4-478A260F2F7F}" srcOrd="1" destOrd="0" presId="urn:microsoft.com/office/officeart/2005/8/layout/hChevron3"/>
    <dgm:cxn modelId="{BB8C3132-EF6D-41BA-B245-42DABD560211}" type="presParOf" srcId="{FD7B1B00-BF55-4459-B24E-405515CB1942}" destId="{8C2B91A9-090F-4A63-80D0-998FB730D07F}" srcOrd="2" destOrd="0" presId="urn:microsoft.com/office/officeart/2005/8/layout/hChevron3"/>
    <dgm:cxn modelId="{F0E8312E-8151-4647-BB80-5216FAB305F8}" type="presParOf" srcId="{FD7B1B00-BF55-4459-B24E-405515CB1942}" destId="{99C2DED3-EC13-4B15-A575-9702B71F7889}" srcOrd="3" destOrd="0" presId="urn:microsoft.com/office/officeart/2005/8/layout/hChevron3"/>
    <dgm:cxn modelId="{5AC4C95D-0149-44B2-97A5-36A6EA520264}" type="presParOf" srcId="{FD7B1B00-BF55-4459-B24E-405515CB1942}" destId="{336DF7C6-74F0-4425-A18A-8408C80DD66E}" srcOrd="4" destOrd="0" presId="urn:microsoft.com/office/officeart/2005/8/layout/hChevron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92363F6-7565-474C-B3FE-4DFE1B9555F6}" type="doc">
      <dgm:prSet loTypeId="urn:microsoft.com/office/officeart/2005/8/layout/hChevron3" loCatId="process" qsTypeId="urn:microsoft.com/office/officeart/2005/8/quickstyle/simple1" qsCatId="simple" csTypeId="urn:microsoft.com/office/officeart/2005/8/colors/colorful1#5" csCatId="colorful" phldr="1"/>
      <dgm:spPr/>
    </dgm:pt>
    <dgm:pt modelId="{6D2D0D58-99ED-4CFA-A7B6-8115F362E721}">
      <dgm:prSet phldrT="[Text]"/>
      <dgm:spPr/>
      <dgm:t>
        <a:bodyPr/>
        <a:lstStyle/>
        <a:p>
          <a:r>
            <a:rPr lang="en-US"/>
            <a:t>Farmer</a:t>
          </a:r>
        </a:p>
        <a:p>
          <a:r>
            <a:rPr lang="en-US"/>
            <a:t>(Raw turmeric)</a:t>
          </a:r>
        </a:p>
      </dgm:t>
    </dgm:pt>
    <dgm:pt modelId="{1FC353B6-31F5-4F22-9C12-03D8E96C9A54}" type="parTrans" cxnId="{7D16318A-D698-4FC2-8C70-F3980192EBAD}">
      <dgm:prSet/>
      <dgm:spPr/>
      <dgm:t>
        <a:bodyPr/>
        <a:lstStyle/>
        <a:p>
          <a:endParaRPr lang="en-US"/>
        </a:p>
      </dgm:t>
    </dgm:pt>
    <dgm:pt modelId="{ED7E261D-AE97-4014-86C9-5B32D909E3E8}" type="sibTrans" cxnId="{7D16318A-D698-4FC2-8C70-F3980192EBAD}">
      <dgm:prSet/>
      <dgm:spPr/>
      <dgm:t>
        <a:bodyPr/>
        <a:lstStyle/>
        <a:p>
          <a:endParaRPr lang="en-US"/>
        </a:p>
      </dgm:t>
    </dgm:pt>
    <dgm:pt modelId="{65275CE4-45C5-455C-B19D-FD4C1B99B73E}">
      <dgm:prSet phldrT="[Text]"/>
      <dgm:spPr/>
      <dgm:t>
        <a:bodyPr/>
        <a:lstStyle/>
        <a:p>
          <a:r>
            <a:rPr lang="en-US"/>
            <a:t>Local trader (Baniya)</a:t>
          </a:r>
        </a:p>
      </dgm:t>
    </dgm:pt>
    <dgm:pt modelId="{75616A90-B5FC-4469-9C1C-27B3652699B8}" type="parTrans" cxnId="{6FA3310D-2BC0-4643-B256-0D2A14271671}">
      <dgm:prSet/>
      <dgm:spPr/>
      <dgm:t>
        <a:bodyPr/>
        <a:lstStyle/>
        <a:p>
          <a:endParaRPr lang="en-US"/>
        </a:p>
      </dgm:t>
    </dgm:pt>
    <dgm:pt modelId="{E731390F-3122-4809-8A4A-1889029F21DC}" type="sibTrans" cxnId="{6FA3310D-2BC0-4643-B256-0D2A14271671}">
      <dgm:prSet/>
      <dgm:spPr/>
      <dgm:t>
        <a:bodyPr/>
        <a:lstStyle/>
        <a:p>
          <a:endParaRPr lang="en-US"/>
        </a:p>
      </dgm:t>
    </dgm:pt>
    <dgm:pt modelId="{4BE5A745-7F1E-4339-9754-0E148B3612CC}">
      <dgm:prSet/>
      <dgm:spPr/>
      <dgm:t>
        <a:bodyPr/>
        <a:lstStyle/>
        <a:p>
          <a:r>
            <a:rPr lang="en-US"/>
            <a:t>Local Markets/ Madhuban Mela Bazaar</a:t>
          </a:r>
        </a:p>
      </dgm:t>
    </dgm:pt>
    <dgm:pt modelId="{4FE74A90-0F5E-410F-84A6-280FA760D1BF}" type="parTrans" cxnId="{5B22EDBE-9BC4-4FE5-A6EE-5A81717FB25C}">
      <dgm:prSet/>
      <dgm:spPr/>
      <dgm:t>
        <a:bodyPr/>
        <a:lstStyle/>
        <a:p>
          <a:endParaRPr lang="en-US"/>
        </a:p>
      </dgm:t>
    </dgm:pt>
    <dgm:pt modelId="{DE59D25B-279F-40C3-9C22-0403B172C9F6}" type="sibTrans" cxnId="{5B22EDBE-9BC4-4FE5-A6EE-5A81717FB25C}">
      <dgm:prSet/>
      <dgm:spPr/>
      <dgm:t>
        <a:bodyPr/>
        <a:lstStyle/>
        <a:p>
          <a:endParaRPr lang="en-US"/>
        </a:p>
      </dgm:t>
    </dgm:pt>
    <dgm:pt modelId="{900C401D-531A-4ACA-BAAB-7CFB7F86919F}">
      <dgm:prSet/>
      <dgm:spPr/>
      <dgm:t>
        <a:bodyPr/>
        <a:lstStyle/>
        <a:p>
          <a:r>
            <a:rPr lang="en-US"/>
            <a:t>Consumer</a:t>
          </a:r>
        </a:p>
      </dgm:t>
    </dgm:pt>
    <dgm:pt modelId="{DD97A982-9093-4A48-81FE-627C2789EAF5}" type="parTrans" cxnId="{EBABB06D-8A34-4A5A-B18F-2864E2B57288}">
      <dgm:prSet/>
      <dgm:spPr/>
      <dgm:t>
        <a:bodyPr/>
        <a:lstStyle/>
        <a:p>
          <a:endParaRPr lang="en-US"/>
        </a:p>
      </dgm:t>
    </dgm:pt>
    <dgm:pt modelId="{38A23F99-5D86-459D-8752-0EBEE46DE69E}" type="sibTrans" cxnId="{EBABB06D-8A34-4A5A-B18F-2864E2B57288}">
      <dgm:prSet/>
      <dgm:spPr/>
      <dgm:t>
        <a:bodyPr/>
        <a:lstStyle/>
        <a:p>
          <a:endParaRPr lang="en-US"/>
        </a:p>
      </dgm:t>
    </dgm:pt>
    <dgm:pt modelId="{37B98277-BC4C-4ED6-8502-930F96864AE9}" type="pres">
      <dgm:prSet presAssocID="{A92363F6-7565-474C-B3FE-4DFE1B9555F6}" presName="Name0" presStyleCnt="0">
        <dgm:presLayoutVars>
          <dgm:dir/>
          <dgm:resizeHandles val="exact"/>
        </dgm:presLayoutVars>
      </dgm:prSet>
      <dgm:spPr/>
    </dgm:pt>
    <dgm:pt modelId="{255DAE7A-1D6B-4F0C-B774-C473C542F6F0}" type="pres">
      <dgm:prSet presAssocID="{6D2D0D58-99ED-4CFA-A7B6-8115F362E721}" presName="parTxOnly" presStyleLbl="node1" presStyleIdx="0" presStyleCnt="4" custScaleX="94637">
        <dgm:presLayoutVars>
          <dgm:bulletEnabled val="1"/>
        </dgm:presLayoutVars>
      </dgm:prSet>
      <dgm:spPr/>
    </dgm:pt>
    <dgm:pt modelId="{9E2EAF7D-F2B2-43E2-9405-E7532B0C183A}" type="pres">
      <dgm:prSet presAssocID="{ED7E261D-AE97-4014-86C9-5B32D909E3E8}" presName="parSpace" presStyleCnt="0"/>
      <dgm:spPr/>
    </dgm:pt>
    <dgm:pt modelId="{A7E4430B-56BD-48BC-B6E5-96EAD2B3807A}" type="pres">
      <dgm:prSet presAssocID="{65275CE4-45C5-455C-B19D-FD4C1B99B73E}" presName="parTxOnly" presStyleLbl="node1" presStyleIdx="1" presStyleCnt="4">
        <dgm:presLayoutVars>
          <dgm:bulletEnabled val="1"/>
        </dgm:presLayoutVars>
      </dgm:prSet>
      <dgm:spPr/>
    </dgm:pt>
    <dgm:pt modelId="{FEE918C5-CC62-4F06-90F2-AB3F80E4179C}" type="pres">
      <dgm:prSet presAssocID="{E731390F-3122-4809-8A4A-1889029F21DC}" presName="parSpace" presStyleCnt="0"/>
      <dgm:spPr/>
    </dgm:pt>
    <dgm:pt modelId="{B7D45031-0BB5-4DFC-A308-F184FD55E6EC}" type="pres">
      <dgm:prSet presAssocID="{4BE5A745-7F1E-4339-9754-0E148B3612CC}" presName="parTxOnly" presStyleLbl="node1" presStyleIdx="2" presStyleCnt="4">
        <dgm:presLayoutVars>
          <dgm:bulletEnabled val="1"/>
        </dgm:presLayoutVars>
      </dgm:prSet>
      <dgm:spPr/>
    </dgm:pt>
    <dgm:pt modelId="{8665108F-07BD-4A16-BDCB-52DD6F56BC94}" type="pres">
      <dgm:prSet presAssocID="{DE59D25B-279F-40C3-9C22-0403B172C9F6}" presName="parSpace" presStyleCnt="0"/>
      <dgm:spPr/>
    </dgm:pt>
    <dgm:pt modelId="{A089404A-1D5B-4B97-8B08-953E6D94ACE9}" type="pres">
      <dgm:prSet presAssocID="{900C401D-531A-4ACA-BAAB-7CFB7F86919F}" presName="parTxOnly" presStyleLbl="node1" presStyleIdx="3" presStyleCnt="4">
        <dgm:presLayoutVars>
          <dgm:bulletEnabled val="1"/>
        </dgm:presLayoutVars>
      </dgm:prSet>
      <dgm:spPr/>
    </dgm:pt>
  </dgm:ptLst>
  <dgm:cxnLst>
    <dgm:cxn modelId="{1BAD3307-06BD-45AE-8443-0D87DB46D937}" type="presOf" srcId="{A92363F6-7565-474C-B3FE-4DFE1B9555F6}" destId="{37B98277-BC4C-4ED6-8502-930F96864AE9}" srcOrd="0" destOrd="0" presId="urn:microsoft.com/office/officeart/2005/8/layout/hChevron3"/>
    <dgm:cxn modelId="{6FA3310D-2BC0-4643-B256-0D2A14271671}" srcId="{A92363F6-7565-474C-B3FE-4DFE1B9555F6}" destId="{65275CE4-45C5-455C-B19D-FD4C1B99B73E}" srcOrd="1" destOrd="0" parTransId="{75616A90-B5FC-4469-9C1C-27B3652699B8}" sibTransId="{E731390F-3122-4809-8A4A-1889029F21DC}"/>
    <dgm:cxn modelId="{8F6B283F-C5B2-4C4D-968F-7B0BCA39C66C}" type="presOf" srcId="{6D2D0D58-99ED-4CFA-A7B6-8115F362E721}" destId="{255DAE7A-1D6B-4F0C-B774-C473C542F6F0}" srcOrd="0" destOrd="0" presId="urn:microsoft.com/office/officeart/2005/8/layout/hChevron3"/>
    <dgm:cxn modelId="{EBABB06D-8A34-4A5A-B18F-2864E2B57288}" srcId="{A92363F6-7565-474C-B3FE-4DFE1B9555F6}" destId="{900C401D-531A-4ACA-BAAB-7CFB7F86919F}" srcOrd="3" destOrd="0" parTransId="{DD97A982-9093-4A48-81FE-627C2789EAF5}" sibTransId="{38A23F99-5D86-459D-8752-0EBEE46DE69E}"/>
    <dgm:cxn modelId="{64714757-5B10-43B4-B18D-81E8F74AA6CA}" type="presOf" srcId="{4BE5A745-7F1E-4339-9754-0E148B3612CC}" destId="{B7D45031-0BB5-4DFC-A308-F184FD55E6EC}" srcOrd="0" destOrd="0" presId="urn:microsoft.com/office/officeart/2005/8/layout/hChevron3"/>
    <dgm:cxn modelId="{293B1C83-3CB5-4775-8047-BA813541F171}" type="presOf" srcId="{900C401D-531A-4ACA-BAAB-7CFB7F86919F}" destId="{A089404A-1D5B-4B97-8B08-953E6D94ACE9}" srcOrd="0" destOrd="0" presId="urn:microsoft.com/office/officeart/2005/8/layout/hChevron3"/>
    <dgm:cxn modelId="{7D16318A-D698-4FC2-8C70-F3980192EBAD}" srcId="{A92363F6-7565-474C-B3FE-4DFE1B9555F6}" destId="{6D2D0D58-99ED-4CFA-A7B6-8115F362E721}" srcOrd="0" destOrd="0" parTransId="{1FC353B6-31F5-4F22-9C12-03D8E96C9A54}" sibTransId="{ED7E261D-AE97-4014-86C9-5B32D909E3E8}"/>
    <dgm:cxn modelId="{5B22EDBE-9BC4-4FE5-A6EE-5A81717FB25C}" srcId="{A92363F6-7565-474C-B3FE-4DFE1B9555F6}" destId="{4BE5A745-7F1E-4339-9754-0E148B3612CC}" srcOrd="2" destOrd="0" parTransId="{4FE74A90-0F5E-410F-84A6-280FA760D1BF}" sibTransId="{DE59D25B-279F-40C3-9C22-0403B172C9F6}"/>
    <dgm:cxn modelId="{E502FFFA-CC6B-4D79-BB5C-76E92F4C8E82}" type="presOf" srcId="{65275CE4-45C5-455C-B19D-FD4C1B99B73E}" destId="{A7E4430B-56BD-48BC-B6E5-96EAD2B3807A}" srcOrd="0" destOrd="0" presId="urn:microsoft.com/office/officeart/2005/8/layout/hChevron3"/>
    <dgm:cxn modelId="{8D21B351-0BF6-4FDF-B036-AB8C7C2AC0A1}" type="presParOf" srcId="{37B98277-BC4C-4ED6-8502-930F96864AE9}" destId="{255DAE7A-1D6B-4F0C-B774-C473C542F6F0}" srcOrd="0" destOrd="0" presId="urn:microsoft.com/office/officeart/2005/8/layout/hChevron3"/>
    <dgm:cxn modelId="{6AD0E21E-608C-4F6F-B2B8-31B43495343B}" type="presParOf" srcId="{37B98277-BC4C-4ED6-8502-930F96864AE9}" destId="{9E2EAF7D-F2B2-43E2-9405-E7532B0C183A}" srcOrd="1" destOrd="0" presId="urn:microsoft.com/office/officeart/2005/8/layout/hChevron3"/>
    <dgm:cxn modelId="{43E0FEC0-A9BE-49C5-930D-7FF9B6BFCB91}" type="presParOf" srcId="{37B98277-BC4C-4ED6-8502-930F96864AE9}" destId="{A7E4430B-56BD-48BC-B6E5-96EAD2B3807A}" srcOrd="2" destOrd="0" presId="urn:microsoft.com/office/officeart/2005/8/layout/hChevron3"/>
    <dgm:cxn modelId="{14D249B1-AC64-4649-9077-7E39267773EE}" type="presParOf" srcId="{37B98277-BC4C-4ED6-8502-930F96864AE9}" destId="{FEE918C5-CC62-4F06-90F2-AB3F80E4179C}" srcOrd="3" destOrd="0" presId="urn:microsoft.com/office/officeart/2005/8/layout/hChevron3"/>
    <dgm:cxn modelId="{80F674E4-93B2-41FE-A46A-B27777A76C57}" type="presParOf" srcId="{37B98277-BC4C-4ED6-8502-930F96864AE9}" destId="{B7D45031-0BB5-4DFC-A308-F184FD55E6EC}" srcOrd="4" destOrd="0" presId="urn:microsoft.com/office/officeart/2005/8/layout/hChevron3"/>
    <dgm:cxn modelId="{7EED3F86-A048-4112-B26D-E73DD360AE0C}" type="presParOf" srcId="{37B98277-BC4C-4ED6-8502-930F96864AE9}" destId="{8665108F-07BD-4A16-BDCB-52DD6F56BC94}" srcOrd="5" destOrd="0" presId="urn:microsoft.com/office/officeart/2005/8/layout/hChevron3"/>
    <dgm:cxn modelId="{C344C8AB-628F-46C5-93A5-631F86B06339}" type="presParOf" srcId="{37B98277-BC4C-4ED6-8502-930F96864AE9}" destId="{A089404A-1D5B-4B97-8B08-953E6D94ACE9}" srcOrd="6" destOrd="0" presId="urn:microsoft.com/office/officeart/2005/8/layout/hChevron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6DDD277-93A1-479D-9920-621BA73BEFE5}" type="doc">
      <dgm:prSet loTypeId="urn:microsoft.com/office/officeart/2005/8/layout/hChevron3" loCatId="process" qsTypeId="urn:microsoft.com/office/officeart/2005/8/quickstyle/simple1" qsCatId="simple" csTypeId="urn:microsoft.com/office/officeart/2005/8/colors/colorful1#6" csCatId="colorful" phldr="1"/>
      <dgm:spPr/>
    </dgm:pt>
    <dgm:pt modelId="{7470F58C-F25F-4B23-B54A-73DBACD65841}">
      <dgm:prSet phldrT="[Text]" custT="1"/>
      <dgm:spPr/>
      <dgm:t>
        <a:bodyPr/>
        <a:lstStyle/>
        <a:p>
          <a:r>
            <a:rPr lang="en-US" sz="800"/>
            <a:t>Farmer</a:t>
          </a:r>
        </a:p>
        <a:p>
          <a:r>
            <a:rPr lang="en-US" sz="800"/>
            <a:t>(Boiled &amp; Dry turmeric</a:t>
          </a:r>
        </a:p>
      </dgm:t>
    </dgm:pt>
    <dgm:pt modelId="{F0E02ED8-5FDC-439D-82AB-01A01E48C5D1}" type="parTrans" cxnId="{7706BD92-4E7D-44FC-9525-78E8C8E4E1B2}">
      <dgm:prSet/>
      <dgm:spPr/>
      <dgm:t>
        <a:bodyPr/>
        <a:lstStyle/>
        <a:p>
          <a:endParaRPr lang="en-US" sz="800"/>
        </a:p>
      </dgm:t>
    </dgm:pt>
    <dgm:pt modelId="{0E8B348F-5E9D-4768-B10C-A7A42C8EEB9E}" type="sibTrans" cxnId="{7706BD92-4E7D-44FC-9525-78E8C8E4E1B2}">
      <dgm:prSet/>
      <dgm:spPr/>
      <dgm:t>
        <a:bodyPr/>
        <a:lstStyle/>
        <a:p>
          <a:endParaRPr lang="en-US" sz="800"/>
        </a:p>
      </dgm:t>
    </dgm:pt>
    <dgm:pt modelId="{5CE29E23-397A-4A57-8050-281CD99E3D7B}">
      <dgm:prSet phldrT="[Text]" custT="1"/>
      <dgm:spPr/>
      <dgm:t>
        <a:bodyPr/>
        <a:lstStyle/>
        <a:p>
          <a:r>
            <a:rPr lang="en-US" sz="800"/>
            <a:t>Local trader (Baniya)</a:t>
          </a:r>
        </a:p>
      </dgm:t>
    </dgm:pt>
    <dgm:pt modelId="{BDA29927-1007-46BE-8F5A-6402A593A7FB}" type="parTrans" cxnId="{CC183314-1304-4593-AC94-7B004DB1EFD0}">
      <dgm:prSet/>
      <dgm:spPr/>
      <dgm:t>
        <a:bodyPr/>
        <a:lstStyle/>
        <a:p>
          <a:endParaRPr lang="en-US" sz="800"/>
        </a:p>
      </dgm:t>
    </dgm:pt>
    <dgm:pt modelId="{8E25F0DD-7F34-486E-B36C-A3790F87A4B7}" type="sibTrans" cxnId="{CC183314-1304-4593-AC94-7B004DB1EFD0}">
      <dgm:prSet/>
      <dgm:spPr/>
      <dgm:t>
        <a:bodyPr/>
        <a:lstStyle/>
        <a:p>
          <a:endParaRPr lang="en-US" sz="800"/>
        </a:p>
      </dgm:t>
    </dgm:pt>
    <dgm:pt modelId="{758BBFF5-8117-4B09-95B4-3B35C8D88F57}">
      <dgm:prSet custT="1"/>
      <dgm:spPr/>
      <dgm:t>
        <a:bodyPr/>
        <a:lstStyle/>
        <a:p>
          <a:r>
            <a:rPr lang="en-US" sz="800"/>
            <a:t>Madhuban Mela Bazaar/</a:t>
          </a:r>
        </a:p>
        <a:p>
          <a:r>
            <a:rPr lang="en-US" sz="800"/>
            <a:t>Nearby state markets</a:t>
          </a:r>
        </a:p>
      </dgm:t>
    </dgm:pt>
    <dgm:pt modelId="{2F341C16-5932-4B49-88FF-7127299CCF17}" type="parTrans" cxnId="{8AAAA7D5-00F1-491C-8CBC-D4793EF609D0}">
      <dgm:prSet/>
      <dgm:spPr/>
      <dgm:t>
        <a:bodyPr/>
        <a:lstStyle/>
        <a:p>
          <a:endParaRPr lang="en-US" sz="800"/>
        </a:p>
      </dgm:t>
    </dgm:pt>
    <dgm:pt modelId="{08A0550E-6B22-459D-970A-4F24262761B5}" type="sibTrans" cxnId="{8AAAA7D5-00F1-491C-8CBC-D4793EF609D0}">
      <dgm:prSet/>
      <dgm:spPr/>
      <dgm:t>
        <a:bodyPr/>
        <a:lstStyle/>
        <a:p>
          <a:endParaRPr lang="en-US" sz="800"/>
        </a:p>
      </dgm:t>
    </dgm:pt>
    <dgm:pt modelId="{9A324ADB-1B78-450C-912D-889048F8F95B}">
      <dgm:prSet custT="1"/>
      <dgm:spPr/>
      <dgm:t>
        <a:bodyPr/>
        <a:lstStyle/>
        <a:p>
          <a:r>
            <a:rPr lang="en-US" sz="800"/>
            <a:t>Wholesalers</a:t>
          </a:r>
        </a:p>
      </dgm:t>
    </dgm:pt>
    <dgm:pt modelId="{A39F0A5B-5E6C-47DC-B341-53BB1B56281A}" type="parTrans" cxnId="{97CB2346-0E9B-4420-9F02-B0C07BC0D7AC}">
      <dgm:prSet/>
      <dgm:spPr/>
      <dgm:t>
        <a:bodyPr/>
        <a:lstStyle/>
        <a:p>
          <a:endParaRPr lang="en-US" sz="800"/>
        </a:p>
      </dgm:t>
    </dgm:pt>
    <dgm:pt modelId="{356333F3-D8B8-4E94-A0A4-B064D2B75139}" type="sibTrans" cxnId="{97CB2346-0E9B-4420-9F02-B0C07BC0D7AC}">
      <dgm:prSet/>
      <dgm:spPr/>
      <dgm:t>
        <a:bodyPr/>
        <a:lstStyle/>
        <a:p>
          <a:endParaRPr lang="en-US" sz="800"/>
        </a:p>
      </dgm:t>
    </dgm:pt>
    <dgm:pt modelId="{DD26AC1E-1D30-4D29-99BC-6D53F6AD4DEB}">
      <dgm:prSet custT="1"/>
      <dgm:spPr/>
      <dgm:t>
        <a:bodyPr/>
        <a:lstStyle/>
        <a:p>
          <a:r>
            <a:rPr lang="en-US" sz="800"/>
            <a:t>Retailers</a:t>
          </a:r>
        </a:p>
      </dgm:t>
    </dgm:pt>
    <dgm:pt modelId="{B45894C3-3EFD-47FB-9782-C99E98F34EC4}" type="parTrans" cxnId="{C8796DD7-D510-412E-96B2-1C1C4095E3B0}">
      <dgm:prSet/>
      <dgm:spPr/>
      <dgm:t>
        <a:bodyPr/>
        <a:lstStyle/>
        <a:p>
          <a:endParaRPr lang="en-US" sz="800"/>
        </a:p>
      </dgm:t>
    </dgm:pt>
    <dgm:pt modelId="{C02C1B7B-AE99-46D7-88C5-168AE3A18F23}" type="sibTrans" cxnId="{C8796DD7-D510-412E-96B2-1C1C4095E3B0}">
      <dgm:prSet/>
      <dgm:spPr/>
      <dgm:t>
        <a:bodyPr/>
        <a:lstStyle/>
        <a:p>
          <a:endParaRPr lang="en-US" sz="800"/>
        </a:p>
      </dgm:t>
    </dgm:pt>
    <dgm:pt modelId="{B6E14F22-9F5F-4127-A059-53A3B587DA82}">
      <dgm:prSet custT="1"/>
      <dgm:spPr/>
      <dgm:t>
        <a:bodyPr/>
        <a:lstStyle/>
        <a:p>
          <a:r>
            <a:rPr lang="en-US" sz="800"/>
            <a:t>Consumers</a:t>
          </a:r>
        </a:p>
      </dgm:t>
    </dgm:pt>
    <dgm:pt modelId="{5EC73C69-DCF5-4468-9A8B-6583FD37F815}" type="parTrans" cxnId="{9358F2B6-FCEC-4245-B34F-77DF3A9A4C7C}">
      <dgm:prSet/>
      <dgm:spPr/>
      <dgm:t>
        <a:bodyPr/>
        <a:lstStyle/>
        <a:p>
          <a:endParaRPr lang="en-US" sz="800"/>
        </a:p>
      </dgm:t>
    </dgm:pt>
    <dgm:pt modelId="{1181AD8D-12DF-4F86-AA15-5A6B73F062C4}" type="sibTrans" cxnId="{9358F2B6-FCEC-4245-B34F-77DF3A9A4C7C}">
      <dgm:prSet/>
      <dgm:spPr/>
      <dgm:t>
        <a:bodyPr/>
        <a:lstStyle/>
        <a:p>
          <a:endParaRPr lang="en-US" sz="800"/>
        </a:p>
      </dgm:t>
    </dgm:pt>
    <dgm:pt modelId="{FB39DF88-D709-40B1-816C-351629955D4E}" type="pres">
      <dgm:prSet presAssocID="{B6DDD277-93A1-479D-9920-621BA73BEFE5}" presName="Name0" presStyleCnt="0">
        <dgm:presLayoutVars>
          <dgm:dir/>
          <dgm:resizeHandles val="exact"/>
        </dgm:presLayoutVars>
      </dgm:prSet>
      <dgm:spPr/>
    </dgm:pt>
    <dgm:pt modelId="{C60E2153-5619-41DE-BC53-AEDDEC0A846C}" type="pres">
      <dgm:prSet presAssocID="{7470F58C-F25F-4B23-B54A-73DBACD65841}" presName="parTxOnly" presStyleLbl="node1" presStyleIdx="0" presStyleCnt="6" custScaleX="75506">
        <dgm:presLayoutVars>
          <dgm:bulletEnabled val="1"/>
        </dgm:presLayoutVars>
      </dgm:prSet>
      <dgm:spPr/>
    </dgm:pt>
    <dgm:pt modelId="{A83A885F-EF87-4461-9B50-67CA88C3CF8B}" type="pres">
      <dgm:prSet presAssocID="{0E8B348F-5E9D-4768-B10C-A7A42C8EEB9E}" presName="parSpace" presStyleCnt="0"/>
      <dgm:spPr/>
    </dgm:pt>
    <dgm:pt modelId="{A30BD20A-89E1-41F0-9819-1BCBB0D1191A}" type="pres">
      <dgm:prSet presAssocID="{5CE29E23-397A-4A57-8050-281CD99E3D7B}" presName="parTxOnly" presStyleLbl="node1" presStyleIdx="1" presStyleCnt="6">
        <dgm:presLayoutVars>
          <dgm:bulletEnabled val="1"/>
        </dgm:presLayoutVars>
      </dgm:prSet>
      <dgm:spPr/>
    </dgm:pt>
    <dgm:pt modelId="{44CFC97A-FE64-49ED-98FE-5CF19B1DD3AD}" type="pres">
      <dgm:prSet presAssocID="{8E25F0DD-7F34-486E-B36C-A3790F87A4B7}" presName="parSpace" presStyleCnt="0"/>
      <dgm:spPr/>
    </dgm:pt>
    <dgm:pt modelId="{8BB71E41-B583-4A98-B145-2BF3F76F4C67}" type="pres">
      <dgm:prSet presAssocID="{758BBFF5-8117-4B09-95B4-3B35C8D88F57}" presName="parTxOnly" presStyleLbl="node1" presStyleIdx="2" presStyleCnt="6">
        <dgm:presLayoutVars>
          <dgm:bulletEnabled val="1"/>
        </dgm:presLayoutVars>
      </dgm:prSet>
      <dgm:spPr/>
    </dgm:pt>
    <dgm:pt modelId="{4250A4B5-9981-4AEC-8D2E-6B7F2F4A8AE1}" type="pres">
      <dgm:prSet presAssocID="{08A0550E-6B22-459D-970A-4F24262761B5}" presName="parSpace" presStyleCnt="0"/>
      <dgm:spPr/>
    </dgm:pt>
    <dgm:pt modelId="{78BA26C9-BDFC-4634-AFF4-144352A77C21}" type="pres">
      <dgm:prSet presAssocID="{9A324ADB-1B78-450C-912D-889048F8F95B}" presName="parTxOnly" presStyleLbl="node1" presStyleIdx="3" presStyleCnt="6" custScaleX="83956">
        <dgm:presLayoutVars>
          <dgm:bulletEnabled val="1"/>
        </dgm:presLayoutVars>
      </dgm:prSet>
      <dgm:spPr/>
    </dgm:pt>
    <dgm:pt modelId="{8F9B7A51-C24F-4BE6-B17A-124469F746AA}" type="pres">
      <dgm:prSet presAssocID="{356333F3-D8B8-4E94-A0A4-B064D2B75139}" presName="parSpace" presStyleCnt="0"/>
      <dgm:spPr/>
    </dgm:pt>
    <dgm:pt modelId="{52EE434B-8EC0-4FD5-8134-141025C75E1D}" type="pres">
      <dgm:prSet presAssocID="{DD26AC1E-1D30-4D29-99BC-6D53F6AD4DEB}" presName="parTxOnly" presStyleLbl="node1" presStyleIdx="4" presStyleCnt="6" custScaleX="73548">
        <dgm:presLayoutVars>
          <dgm:bulletEnabled val="1"/>
        </dgm:presLayoutVars>
      </dgm:prSet>
      <dgm:spPr/>
    </dgm:pt>
    <dgm:pt modelId="{869CF7A1-A963-4023-ABA8-0816D4608412}" type="pres">
      <dgm:prSet presAssocID="{C02C1B7B-AE99-46D7-88C5-168AE3A18F23}" presName="parSpace" presStyleCnt="0"/>
      <dgm:spPr/>
    </dgm:pt>
    <dgm:pt modelId="{33842017-0C1C-47EF-8EB9-88A39B8FB35D}" type="pres">
      <dgm:prSet presAssocID="{B6E14F22-9F5F-4127-A059-53A3B587DA82}" presName="parTxOnly" presStyleLbl="node1" presStyleIdx="5" presStyleCnt="6" custScaleX="88817">
        <dgm:presLayoutVars>
          <dgm:bulletEnabled val="1"/>
        </dgm:presLayoutVars>
      </dgm:prSet>
      <dgm:spPr/>
    </dgm:pt>
  </dgm:ptLst>
  <dgm:cxnLst>
    <dgm:cxn modelId="{F787AD07-17A2-424D-BDFF-1E9C9CBDBD7D}" type="presOf" srcId="{B6E14F22-9F5F-4127-A059-53A3B587DA82}" destId="{33842017-0C1C-47EF-8EB9-88A39B8FB35D}" srcOrd="0" destOrd="0" presId="urn:microsoft.com/office/officeart/2005/8/layout/hChevron3"/>
    <dgm:cxn modelId="{CC183314-1304-4593-AC94-7B004DB1EFD0}" srcId="{B6DDD277-93A1-479D-9920-621BA73BEFE5}" destId="{5CE29E23-397A-4A57-8050-281CD99E3D7B}" srcOrd="1" destOrd="0" parTransId="{BDA29927-1007-46BE-8F5A-6402A593A7FB}" sibTransId="{8E25F0DD-7F34-486E-B36C-A3790F87A4B7}"/>
    <dgm:cxn modelId="{E775A414-1AA4-45FA-82B3-58F1165A856C}" type="presOf" srcId="{9A324ADB-1B78-450C-912D-889048F8F95B}" destId="{78BA26C9-BDFC-4634-AFF4-144352A77C21}" srcOrd="0" destOrd="0" presId="urn:microsoft.com/office/officeart/2005/8/layout/hChevron3"/>
    <dgm:cxn modelId="{C354F227-0B4D-4863-A981-14C4DE36B378}" type="presOf" srcId="{B6DDD277-93A1-479D-9920-621BA73BEFE5}" destId="{FB39DF88-D709-40B1-816C-351629955D4E}" srcOrd="0" destOrd="0" presId="urn:microsoft.com/office/officeart/2005/8/layout/hChevron3"/>
    <dgm:cxn modelId="{5CA96A43-87C5-46EA-8456-45FC560AA048}" type="presOf" srcId="{DD26AC1E-1D30-4D29-99BC-6D53F6AD4DEB}" destId="{52EE434B-8EC0-4FD5-8134-141025C75E1D}" srcOrd="0" destOrd="0" presId="urn:microsoft.com/office/officeart/2005/8/layout/hChevron3"/>
    <dgm:cxn modelId="{97CB2346-0E9B-4420-9F02-B0C07BC0D7AC}" srcId="{B6DDD277-93A1-479D-9920-621BA73BEFE5}" destId="{9A324ADB-1B78-450C-912D-889048F8F95B}" srcOrd="3" destOrd="0" parTransId="{A39F0A5B-5E6C-47DC-B341-53BB1B56281A}" sibTransId="{356333F3-D8B8-4E94-A0A4-B064D2B75139}"/>
    <dgm:cxn modelId="{411A0889-78EE-498C-95BA-6CE2E0E2539C}" type="presOf" srcId="{5CE29E23-397A-4A57-8050-281CD99E3D7B}" destId="{A30BD20A-89E1-41F0-9819-1BCBB0D1191A}" srcOrd="0" destOrd="0" presId="urn:microsoft.com/office/officeart/2005/8/layout/hChevron3"/>
    <dgm:cxn modelId="{7706BD92-4E7D-44FC-9525-78E8C8E4E1B2}" srcId="{B6DDD277-93A1-479D-9920-621BA73BEFE5}" destId="{7470F58C-F25F-4B23-B54A-73DBACD65841}" srcOrd="0" destOrd="0" parTransId="{F0E02ED8-5FDC-439D-82AB-01A01E48C5D1}" sibTransId="{0E8B348F-5E9D-4768-B10C-A7A42C8EEB9E}"/>
    <dgm:cxn modelId="{094A93B0-0679-4FF3-9AF9-D1F0519D3863}" type="presOf" srcId="{7470F58C-F25F-4B23-B54A-73DBACD65841}" destId="{C60E2153-5619-41DE-BC53-AEDDEC0A846C}" srcOrd="0" destOrd="0" presId="urn:microsoft.com/office/officeart/2005/8/layout/hChevron3"/>
    <dgm:cxn modelId="{C06ACFB1-B283-4A4F-BB34-A6EA87224F42}" type="presOf" srcId="{758BBFF5-8117-4B09-95B4-3B35C8D88F57}" destId="{8BB71E41-B583-4A98-B145-2BF3F76F4C67}" srcOrd="0" destOrd="0" presId="urn:microsoft.com/office/officeart/2005/8/layout/hChevron3"/>
    <dgm:cxn modelId="{9358F2B6-FCEC-4245-B34F-77DF3A9A4C7C}" srcId="{B6DDD277-93A1-479D-9920-621BA73BEFE5}" destId="{B6E14F22-9F5F-4127-A059-53A3B587DA82}" srcOrd="5" destOrd="0" parTransId="{5EC73C69-DCF5-4468-9A8B-6583FD37F815}" sibTransId="{1181AD8D-12DF-4F86-AA15-5A6B73F062C4}"/>
    <dgm:cxn modelId="{8AAAA7D5-00F1-491C-8CBC-D4793EF609D0}" srcId="{B6DDD277-93A1-479D-9920-621BA73BEFE5}" destId="{758BBFF5-8117-4B09-95B4-3B35C8D88F57}" srcOrd="2" destOrd="0" parTransId="{2F341C16-5932-4B49-88FF-7127299CCF17}" sibTransId="{08A0550E-6B22-459D-970A-4F24262761B5}"/>
    <dgm:cxn modelId="{C8796DD7-D510-412E-96B2-1C1C4095E3B0}" srcId="{B6DDD277-93A1-479D-9920-621BA73BEFE5}" destId="{DD26AC1E-1D30-4D29-99BC-6D53F6AD4DEB}" srcOrd="4" destOrd="0" parTransId="{B45894C3-3EFD-47FB-9782-C99E98F34EC4}" sibTransId="{C02C1B7B-AE99-46D7-88C5-168AE3A18F23}"/>
    <dgm:cxn modelId="{94F8696F-D310-4E32-8A9F-8180CC8214BF}" type="presParOf" srcId="{FB39DF88-D709-40B1-816C-351629955D4E}" destId="{C60E2153-5619-41DE-BC53-AEDDEC0A846C}" srcOrd="0" destOrd="0" presId="urn:microsoft.com/office/officeart/2005/8/layout/hChevron3"/>
    <dgm:cxn modelId="{6DBB8508-10D2-4E06-9656-9256D840F473}" type="presParOf" srcId="{FB39DF88-D709-40B1-816C-351629955D4E}" destId="{A83A885F-EF87-4461-9B50-67CA88C3CF8B}" srcOrd="1" destOrd="0" presId="urn:microsoft.com/office/officeart/2005/8/layout/hChevron3"/>
    <dgm:cxn modelId="{2056DB84-8707-47EE-BC3E-A25E96968131}" type="presParOf" srcId="{FB39DF88-D709-40B1-816C-351629955D4E}" destId="{A30BD20A-89E1-41F0-9819-1BCBB0D1191A}" srcOrd="2" destOrd="0" presId="urn:microsoft.com/office/officeart/2005/8/layout/hChevron3"/>
    <dgm:cxn modelId="{8E515CCD-187B-40C3-839C-1B4F2A43642F}" type="presParOf" srcId="{FB39DF88-D709-40B1-816C-351629955D4E}" destId="{44CFC97A-FE64-49ED-98FE-5CF19B1DD3AD}" srcOrd="3" destOrd="0" presId="urn:microsoft.com/office/officeart/2005/8/layout/hChevron3"/>
    <dgm:cxn modelId="{6FF4EAA1-DF12-4F23-BA58-E3E80A918B7B}" type="presParOf" srcId="{FB39DF88-D709-40B1-816C-351629955D4E}" destId="{8BB71E41-B583-4A98-B145-2BF3F76F4C67}" srcOrd="4" destOrd="0" presId="urn:microsoft.com/office/officeart/2005/8/layout/hChevron3"/>
    <dgm:cxn modelId="{AB0CAAB2-DC0F-4991-9ADA-85D4DA680077}" type="presParOf" srcId="{FB39DF88-D709-40B1-816C-351629955D4E}" destId="{4250A4B5-9981-4AEC-8D2E-6B7F2F4A8AE1}" srcOrd="5" destOrd="0" presId="urn:microsoft.com/office/officeart/2005/8/layout/hChevron3"/>
    <dgm:cxn modelId="{8FA6FAF5-C624-41E4-8745-AE3C842B5CE3}" type="presParOf" srcId="{FB39DF88-D709-40B1-816C-351629955D4E}" destId="{78BA26C9-BDFC-4634-AFF4-144352A77C21}" srcOrd="6" destOrd="0" presId="urn:microsoft.com/office/officeart/2005/8/layout/hChevron3"/>
    <dgm:cxn modelId="{35BBE449-B580-454C-BD88-EAD7D9561188}" type="presParOf" srcId="{FB39DF88-D709-40B1-816C-351629955D4E}" destId="{8F9B7A51-C24F-4BE6-B17A-124469F746AA}" srcOrd="7" destOrd="0" presId="urn:microsoft.com/office/officeart/2005/8/layout/hChevron3"/>
    <dgm:cxn modelId="{D21C0116-BEA4-422A-A835-5FB407D41615}" type="presParOf" srcId="{FB39DF88-D709-40B1-816C-351629955D4E}" destId="{52EE434B-8EC0-4FD5-8134-141025C75E1D}" srcOrd="8" destOrd="0" presId="urn:microsoft.com/office/officeart/2005/8/layout/hChevron3"/>
    <dgm:cxn modelId="{9907BEE2-ABA2-42D3-A4EC-97C7405F9624}" type="presParOf" srcId="{FB39DF88-D709-40B1-816C-351629955D4E}" destId="{869CF7A1-A963-4023-ABA8-0816D4608412}" srcOrd="9" destOrd="0" presId="urn:microsoft.com/office/officeart/2005/8/layout/hChevron3"/>
    <dgm:cxn modelId="{1D7B3FAC-B9DC-436A-8156-2CC8D1A11E13}" type="presParOf" srcId="{FB39DF88-D709-40B1-816C-351629955D4E}" destId="{33842017-0C1C-47EF-8EB9-88A39B8FB35D}" srcOrd="10" destOrd="0" presId="urn:microsoft.com/office/officeart/2005/8/layout/hChevron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6DDD277-93A1-479D-9920-621BA73BEFE5}" type="doc">
      <dgm:prSet loTypeId="urn:microsoft.com/office/officeart/2005/8/layout/hChevron3" loCatId="process" qsTypeId="urn:microsoft.com/office/officeart/2005/8/quickstyle/simple1" qsCatId="simple" csTypeId="urn:microsoft.com/office/officeart/2005/8/colors/colorful1#7" csCatId="colorful" phldr="1"/>
      <dgm:spPr/>
    </dgm:pt>
    <dgm:pt modelId="{7470F58C-F25F-4B23-B54A-73DBACD65841}">
      <dgm:prSet phldrT="[Text]" custT="1"/>
      <dgm:spPr/>
      <dgm:t>
        <a:bodyPr/>
        <a:lstStyle/>
        <a:p>
          <a:r>
            <a:rPr lang="en-US" sz="800"/>
            <a:t>Farmer</a:t>
          </a:r>
        </a:p>
        <a:p>
          <a:r>
            <a:rPr lang="en-US" sz="800"/>
            <a:t>(Boiled &amp; Dry turmeric</a:t>
          </a:r>
        </a:p>
      </dgm:t>
    </dgm:pt>
    <dgm:pt modelId="{F0E02ED8-5FDC-439D-82AB-01A01E48C5D1}" type="parTrans" cxnId="{7706BD92-4E7D-44FC-9525-78E8C8E4E1B2}">
      <dgm:prSet/>
      <dgm:spPr/>
      <dgm:t>
        <a:bodyPr/>
        <a:lstStyle/>
        <a:p>
          <a:endParaRPr lang="en-US" sz="800"/>
        </a:p>
      </dgm:t>
    </dgm:pt>
    <dgm:pt modelId="{0E8B348F-5E9D-4768-B10C-A7A42C8EEB9E}" type="sibTrans" cxnId="{7706BD92-4E7D-44FC-9525-78E8C8E4E1B2}">
      <dgm:prSet/>
      <dgm:spPr/>
      <dgm:t>
        <a:bodyPr/>
        <a:lstStyle/>
        <a:p>
          <a:endParaRPr lang="en-US" sz="800"/>
        </a:p>
      </dgm:t>
    </dgm:pt>
    <dgm:pt modelId="{DD26AC1E-1D30-4D29-99BC-6D53F6AD4DEB}">
      <dgm:prSet custT="1"/>
      <dgm:spPr/>
      <dgm:t>
        <a:bodyPr/>
        <a:lstStyle/>
        <a:p>
          <a:r>
            <a:rPr lang="en-US" sz="800"/>
            <a:t>Retailers</a:t>
          </a:r>
        </a:p>
      </dgm:t>
    </dgm:pt>
    <dgm:pt modelId="{B45894C3-3EFD-47FB-9782-C99E98F34EC4}" type="parTrans" cxnId="{C8796DD7-D510-412E-96B2-1C1C4095E3B0}">
      <dgm:prSet/>
      <dgm:spPr/>
      <dgm:t>
        <a:bodyPr/>
        <a:lstStyle/>
        <a:p>
          <a:endParaRPr lang="en-US" sz="800"/>
        </a:p>
      </dgm:t>
    </dgm:pt>
    <dgm:pt modelId="{C02C1B7B-AE99-46D7-88C5-168AE3A18F23}" type="sibTrans" cxnId="{C8796DD7-D510-412E-96B2-1C1C4095E3B0}">
      <dgm:prSet/>
      <dgm:spPr/>
      <dgm:t>
        <a:bodyPr/>
        <a:lstStyle/>
        <a:p>
          <a:endParaRPr lang="en-US" sz="800"/>
        </a:p>
      </dgm:t>
    </dgm:pt>
    <dgm:pt modelId="{B6E14F22-9F5F-4127-A059-53A3B587DA82}">
      <dgm:prSet custT="1"/>
      <dgm:spPr/>
      <dgm:t>
        <a:bodyPr/>
        <a:lstStyle/>
        <a:p>
          <a:r>
            <a:rPr lang="en-US" sz="800"/>
            <a:t>Consumers</a:t>
          </a:r>
        </a:p>
      </dgm:t>
    </dgm:pt>
    <dgm:pt modelId="{5EC73C69-DCF5-4468-9A8B-6583FD37F815}" type="parTrans" cxnId="{9358F2B6-FCEC-4245-B34F-77DF3A9A4C7C}">
      <dgm:prSet/>
      <dgm:spPr/>
      <dgm:t>
        <a:bodyPr/>
        <a:lstStyle/>
        <a:p>
          <a:endParaRPr lang="en-US" sz="800"/>
        </a:p>
      </dgm:t>
    </dgm:pt>
    <dgm:pt modelId="{1181AD8D-12DF-4F86-AA15-5A6B73F062C4}" type="sibTrans" cxnId="{9358F2B6-FCEC-4245-B34F-77DF3A9A4C7C}">
      <dgm:prSet/>
      <dgm:spPr/>
      <dgm:t>
        <a:bodyPr/>
        <a:lstStyle/>
        <a:p>
          <a:endParaRPr lang="en-US" sz="800"/>
        </a:p>
      </dgm:t>
    </dgm:pt>
    <dgm:pt modelId="{9A324ADB-1B78-450C-912D-889048F8F95B}">
      <dgm:prSet custT="1"/>
      <dgm:spPr/>
      <dgm:t>
        <a:bodyPr/>
        <a:lstStyle/>
        <a:p>
          <a:r>
            <a:rPr lang="en-US" sz="800"/>
            <a:t>Local/Regional Markets</a:t>
          </a:r>
        </a:p>
      </dgm:t>
    </dgm:pt>
    <dgm:pt modelId="{356333F3-D8B8-4E94-A0A4-B064D2B75139}" type="sibTrans" cxnId="{97CB2346-0E9B-4420-9F02-B0C07BC0D7AC}">
      <dgm:prSet/>
      <dgm:spPr/>
      <dgm:t>
        <a:bodyPr/>
        <a:lstStyle/>
        <a:p>
          <a:endParaRPr lang="en-US" sz="800"/>
        </a:p>
      </dgm:t>
    </dgm:pt>
    <dgm:pt modelId="{A39F0A5B-5E6C-47DC-B341-53BB1B56281A}" type="parTrans" cxnId="{97CB2346-0E9B-4420-9F02-B0C07BC0D7AC}">
      <dgm:prSet/>
      <dgm:spPr/>
      <dgm:t>
        <a:bodyPr/>
        <a:lstStyle/>
        <a:p>
          <a:endParaRPr lang="en-US" sz="800"/>
        </a:p>
      </dgm:t>
    </dgm:pt>
    <dgm:pt modelId="{758BBFF5-8117-4B09-95B4-3B35C8D88F57}">
      <dgm:prSet custT="1"/>
      <dgm:spPr/>
      <dgm:t>
        <a:bodyPr/>
        <a:lstStyle/>
        <a:p>
          <a:r>
            <a:rPr lang="en-US" sz="800"/>
            <a:t>Traders</a:t>
          </a:r>
        </a:p>
      </dgm:t>
    </dgm:pt>
    <dgm:pt modelId="{08A0550E-6B22-459D-970A-4F24262761B5}" type="sibTrans" cxnId="{8AAAA7D5-00F1-491C-8CBC-D4793EF609D0}">
      <dgm:prSet/>
      <dgm:spPr/>
      <dgm:t>
        <a:bodyPr/>
        <a:lstStyle/>
        <a:p>
          <a:endParaRPr lang="en-US" sz="800"/>
        </a:p>
      </dgm:t>
    </dgm:pt>
    <dgm:pt modelId="{2F341C16-5932-4B49-88FF-7127299CCF17}" type="parTrans" cxnId="{8AAAA7D5-00F1-491C-8CBC-D4793EF609D0}">
      <dgm:prSet/>
      <dgm:spPr/>
      <dgm:t>
        <a:bodyPr/>
        <a:lstStyle/>
        <a:p>
          <a:endParaRPr lang="en-US" sz="800"/>
        </a:p>
      </dgm:t>
    </dgm:pt>
    <dgm:pt modelId="{FB39DF88-D709-40B1-816C-351629955D4E}" type="pres">
      <dgm:prSet presAssocID="{B6DDD277-93A1-479D-9920-621BA73BEFE5}" presName="Name0" presStyleCnt="0">
        <dgm:presLayoutVars>
          <dgm:dir/>
          <dgm:resizeHandles val="exact"/>
        </dgm:presLayoutVars>
      </dgm:prSet>
      <dgm:spPr/>
    </dgm:pt>
    <dgm:pt modelId="{C60E2153-5619-41DE-BC53-AEDDEC0A846C}" type="pres">
      <dgm:prSet presAssocID="{7470F58C-F25F-4B23-B54A-73DBACD65841}" presName="parTxOnly" presStyleLbl="node1" presStyleIdx="0" presStyleCnt="5" custScaleX="75506">
        <dgm:presLayoutVars>
          <dgm:bulletEnabled val="1"/>
        </dgm:presLayoutVars>
      </dgm:prSet>
      <dgm:spPr/>
    </dgm:pt>
    <dgm:pt modelId="{A83A885F-EF87-4461-9B50-67CA88C3CF8B}" type="pres">
      <dgm:prSet presAssocID="{0E8B348F-5E9D-4768-B10C-A7A42C8EEB9E}" presName="parSpace" presStyleCnt="0"/>
      <dgm:spPr/>
    </dgm:pt>
    <dgm:pt modelId="{8BB71E41-B583-4A98-B145-2BF3F76F4C67}" type="pres">
      <dgm:prSet presAssocID="{758BBFF5-8117-4B09-95B4-3B35C8D88F57}" presName="parTxOnly" presStyleLbl="node1" presStyleIdx="1" presStyleCnt="5">
        <dgm:presLayoutVars>
          <dgm:bulletEnabled val="1"/>
        </dgm:presLayoutVars>
      </dgm:prSet>
      <dgm:spPr/>
    </dgm:pt>
    <dgm:pt modelId="{4250A4B5-9981-4AEC-8D2E-6B7F2F4A8AE1}" type="pres">
      <dgm:prSet presAssocID="{08A0550E-6B22-459D-970A-4F24262761B5}" presName="parSpace" presStyleCnt="0"/>
      <dgm:spPr/>
    </dgm:pt>
    <dgm:pt modelId="{78BA26C9-BDFC-4634-AFF4-144352A77C21}" type="pres">
      <dgm:prSet presAssocID="{9A324ADB-1B78-450C-912D-889048F8F95B}" presName="parTxOnly" presStyleLbl="node1" presStyleIdx="2" presStyleCnt="5" custScaleX="83956">
        <dgm:presLayoutVars>
          <dgm:bulletEnabled val="1"/>
        </dgm:presLayoutVars>
      </dgm:prSet>
      <dgm:spPr/>
    </dgm:pt>
    <dgm:pt modelId="{8F9B7A51-C24F-4BE6-B17A-124469F746AA}" type="pres">
      <dgm:prSet presAssocID="{356333F3-D8B8-4E94-A0A4-B064D2B75139}" presName="parSpace" presStyleCnt="0"/>
      <dgm:spPr/>
    </dgm:pt>
    <dgm:pt modelId="{52EE434B-8EC0-4FD5-8134-141025C75E1D}" type="pres">
      <dgm:prSet presAssocID="{DD26AC1E-1D30-4D29-99BC-6D53F6AD4DEB}" presName="parTxOnly" presStyleLbl="node1" presStyleIdx="3" presStyleCnt="5" custScaleX="73548">
        <dgm:presLayoutVars>
          <dgm:bulletEnabled val="1"/>
        </dgm:presLayoutVars>
      </dgm:prSet>
      <dgm:spPr/>
    </dgm:pt>
    <dgm:pt modelId="{869CF7A1-A963-4023-ABA8-0816D4608412}" type="pres">
      <dgm:prSet presAssocID="{C02C1B7B-AE99-46D7-88C5-168AE3A18F23}" presName="parSpace" presStyleCnt="0"/>
      <dgm:spPr/>
    </dgm:pt>
    <dgm:pt modelId="{33842017-0C1C-47EF-8EB9-88A39B8FB35D}" type="pres">
      <dgm:prSet presAssocID="{B6E14F22-9F5F-4127-A059-53A3B587DA82}" presName="parTxOnly" presStyleLbl="node1" presStyleIdx="4" presStyleCnt="5" custScaleX="88817">
        <dgm:presLayoutVars>
          <dgm:bulletEnabled val="1"/>
        </dgm:presLayoutVars>
      </dgm:prSet>
      <dgm:spPr/>
    </dgm:pt>
  </dgm:ptLst>
  <dgm:cxnLst>
    <dgm:cxn modelId="{AF5BEB0F-BA1A-4AF7-9B81-F4F072DCE3D7}" type="presOf" srcId="{B6DDD277-93A1-479D-9920-621BA73BEFE5}" destId="{FB39DF88-D709-40B1-816C-351629955D4E}" srcOrd="0" destOrd="0" presId="urn:microsoft.com/office/officeart/2005/8/layout/hChevron3"/>
    <dgm:cxn modelId="{3CEEAB20-7BC3-43C9-99F8-3702D41AA4A4}" type="presOf" srcId="{9A324ADB-1B78-450C-912D-889048F8F95B}" destId="{78BA26C9-BDFC-4634-AFF4-144352A77C21}" srcOrd="0" destOrd="0" presId="urn:microsoft.com/office/officeart/2005/8/layout/hChevron3"/>
    <dgm:cxn modelId="{04616028-E50B-455D-87C7-FE5EB91BF022}" type="presOf" srcId="{DD26AC1E-1D30-4D29-99BC-6D53F6AD4DEB}" destId="{52EE434B-8EC0-4FD5-8134-141025C75E1D}" srcOrd="0" destOrd="0" presId="urn:microsoft.com/office/officeart/2005/8/layout/hChevron3"/>
    <dgm:cxn modelId="{97CB2346-0E9B-4420-9F02-B0C07BC0D7AC}" srcId="{B6DDD277-93A1-479D-9920-621BA73BEFE5}" destId="{9A324ADB-1B78-450C-912D-889048F8F95B}" srcOrd="2" destOrd="0" parTransId="{A39F0A5B-5E6C-47DC-B341-53BB1B56281A}" sibTransId="{356333F3-D8B8-4E94-A0A4-B064D2B75139}"/>
    <dgm:cxn modelId="{7706BD92-4E7D-44FC-9525-78E8C8E4E1B2}" srcId="{B6DDD277-93A1-479D-9920-621BA73BEFE5}" destId="{7470F58C-F25F-4B23-B54A-73DBACD65841}" srcOrd="0" destOrd="0" parTransId="{F0E02ED8-5FDC-439D-82AB-01A01E48C5D1}" sibTransId="{0E8B348F-5E9D-4768-B10C-A7A42C8EEB9E}"/>
    <dgm:cxn modelId="{9358F2B6-FCEC-4245-B34F-77DF3A9A4C7C}" srcId="{B6DDD277-93A1-479D-9920-621BA73BEFE5}" destId="{B6E14F22-9F5F-4127-A059-53A3B587DA82}" srcOrd="4" destOrd="0" parTransId="{5EC73C69-DCF5-4468-9A8B-6583FD37F815}" sibTransId="{1181AD8D-12DF-4F86-AA15-5A6B73F062C4}"/>
    <dgm:cxn modelId="{1223A5C9-66B3-4FE1-88B1-E52CA0C89DF4}" type="presOf" srcId="{7470F58C-F25F-4B23-B54A-73DBACD65841}" destId="{C60E2153-5619-41DE-BC53-AEDDEC0A846C}" srcOrd="0" destOrd="0" presId="urn:microsoft.com/office/officeart/2005/8/layout/hChevron3"/>
    <dgm:cxn modelId="{8AAAA7D5-00F1-491C-8CBC-D4793EF609D0}" srcId="{B6DDD277-93A1-479D-9920-621BA73BEFE5}" destId="{758BBFF5-8117-4B09-95B4-3B35C8D88F57}" srcOrd="1" destOrd="0" parTransId="{2F341C16-5932-4B49-88FF-7127299CCF17}" sibTransId="{08A0550E-6B22-459D-970A-4F24262761B5}"/>
    <dgm:cxn modelId="{C8796DD7-D510-412E-96B2-1C1C4095E3B0}" srcId="{B6DDD277-93A1-479D-9920-621BA73BEFE5}" destId="{DD26AC1E-1D30-4D29-99BC-6D53F6AD4DEB}" srcOrd="3" destOrd="0" parTransId="{B45894C3-3EFD-47FB-9782-C99E98F34EC4}" sibTransId="{C02C1B7B-AE99-46D7-88C5-168AE3A18F23}"/>
    <dgm:cxn modelId="{EC151DD8-1427-4E4A-992F-A7BD2A8AF2EB}" type="presOf" srcId="{B6E14F22-9F5F-4127-A059-53A3B587DA82}" destId="{33842017-0C1C-47EF-8EB9-88A39B8FB35D}" srcOrd="0" destOrd="0" presId="urn:microsoft.com/office/officeart/2005/8/layout/hChevron3"/>
    <dgm:cxn modelId="{6418B1DE-EF16-4D10-8D08-29A5A41723B3}" type="presOf" srcId="{758BBFF5-8117-4B09-95B4-3B35C8D88F57}" destId="{8BB71E41-B583-4A98-B145-2BF3F76F4C67}" srcOrd="0" destOrd="0" presId="urn:microsoft.com/office/officeart/2005/8/layout/hChevron3"/>
    <dgm:cxn modelId="{D01ED4EC-18ED-4392-B372-E3A139184AAC}" type="presParOf" srcId="{FB39DF88-D709-40B1-816C-351629955D4E}" destId="{C60E2153-5619-41DE-BC53-AEDDEC0A846C}" srcOrd="0" destOrd="0" presId="urn:microsoft.com/office/officeart/2005/8/layout/hChevron3"/>
    <dgm:cxn modelId="{C0CE69D7-BF2D-4708-9F04-1486459A32E7}" type="presParOf" srcId="{FB39DF88-D709-40B1-816C-351629955D4E}" destId="{A83A885F-EF87-4461-9B50-67CA88C3CF8B}" srcOrd="1" destOrd="0" presId="urn:microsoft.com/office/officeart/2005/8/layout/hChevron3"/>
    <dgm:cxn modelId="{1EF25EE8-11D4-4906-B081-9DB3CCD73518}" type="presParOf" srcId="{FB39DF88-D709-40B1-816C-351629955D4E}" destId="{8BB71E41-B583-4A98-B145-2BF3F76F4C67}" srcOrd="2" destOrd="0" presId="urn:microsoft.com/office/officeart/2005/8/layout/hChevron3"/>
    <dgm:cxn modelId="{B12ED191-BAE8-4C49-9540-93AD7A3A940D}" type="presParOf" srcId="{FB39DF88-D709-40B1-816C-351629955D4E}" destId="{4250A4B5-9981-4AEC-8D2E-6B7F2F4A8AE1}" srcOrd="3" destOrd="0" presId="urn:microsoft.com/office/officeart/2005/8/layout/hChevron3"/>
    <dgm:cxn modelId="{12D3830B-E295-48A5-8F60-22E5026DF50A}" type="presParOf" srcId="{FB39DF88-D709-40B1-816C-351629955D4E}" destId="{78BA26C9-BDFC-4634-AFF4-144352A77C21}" srcOrd="4" destOrd="0" presId="urn:microsoft.com/office/officeart/2005/8/layout/hChevron3"/>
    <dgm:cxn modelId="{68C6BD33-6AA3-4CF6-8C2E-93190E7787CF}" type="presParOf" srcId="{FB39DF88-D709-40B1-816C-351629955D4E}" destId="{8F9B7A51-C24F-4BE6-B17A-124469F746AA}" srcOrd="5" destOrd="0" presId="urn:microsoft.com/office/officeart/2005/8/layout/hChevron3"/>
    <dgm:cxn modelId="{36B7A1FB-43BB-4DEF-8F17-8B05D8FD988F}" type="presParOf" srcId="{FB39DF88-D709-40B1-816C-351629955D4E}" destId="{52EE434B-8EC0-4FD5-8134-141025C75E1D}" srcOrd="6" destOrd="0" presId="urn:microsoft.com/office/officeart/2005/8/layout/hChevron3"/>
    <dgm:cxn modelId="{BAAEC912-46ED-4A0D-963A-ED9CEC528E45}" type="presParOf" srcId="{FB39DF88-D709-40B1-816C-351629955D4E}" destId="{869CF7A1-A963-4023-ABA8-0816D4608412}" srcOrd="7" destOrd="0" presId="urn:microsoft.com/office/officeart/2005/8/layout/hChevron3"/>
    <dgm:cxn modelId="{B48B62BF-9DB1-42F8-8DEB-5AFBE8A5A04A}" type="presParOf" srcId="{FB39DF88-D709-40B1-816C-351629955D4E}" destId="{33842017-0C1C-47EF-8EB9-88A39B8FB35D}" srcOrd="8" destOrd="0" presId="urn:microsoft.com/office/officeart/2005/8/layout/hChevron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5677616-259A-4CA3-B6E4-FA7740DF9664}" type="doc">
      <dgm:prSet loTypeId="urn:microsoft.com/office/officeart/2005/8/layout/hChevron3" loCatId="process" qsTypeId="urn:microsoft.com/office/officeart/2005/8/quickstyle/simple1" qsCatId="simple" csTypeId="urn:microsoft.com/office/officeart/2005/8/colors/colorful1#8" csCatId="colorful" phldr="1"/>
      <dgm:spPr/>
    </dgm:pt>
    <dgm:pt modelId="{FEF1A581-937E-405D-B1C3-04FA79C07190}">
      <dgm:prSet phldrT="[Text]"/>
      <dgm:spPr/>
      <dgm:t>
        <a:bodyPr/>
        <a:lstStyle/>
        <a:p>
          <a:r>
            <a:rPr lang="en-US"/>
            <a:t>Farmer</a:t>
          </a:r>
        </a:p>
        <a:p>
          <a:r>
            <a:rPr lang="en-US"/>
            <a:t>(Raw/Boiled &amp; Dry turmeric</a:t>
          </a:r>
        </a:p>
      </dgm:t>
    </dgm:pt>
    <dgm:pt modelId="{CC7583BA-FEB7-4BD3-B3A4-ED10E97640FA}" type="parTrans" cxnId="{6F15A64D-1DED-4EB1-BCD2-9A5453F80E98}">
      <dgm:prSet/>
      <dgm:spPr/>
      <dgm:t>
        <a:bodyPr/>
        <a:lstStyle/>
        <a:p>
          <a:endParaRPr lang="en-US"/>
        </a:p>
      </dgm:t>
    </dgm:pt>
    <dgm:pt modelId="{BCD5194C-83FB-4EB4-9ED3-849F084632BF}" type="sibTrans" cxnId="{6F15A64D-1DED-4EB1-BCD2-9A5453F80E98}">
      <dgm:prSet/>
      <dgm:spPr/>
      <dgm:t>
        <a:bodyPr/>
        <a:lstStyle/>
        <a:p>
          <a:endParaRPr lang="en-US"/>
        </a:p>
      </dgm:t>
    </dgm:pt>
    <dgm:pt modelId="{F8B3EBB5-41B6-4FE5-A804-0AB0657E7578}">
      <dgm:prSet phldrT="[Text]"/>
      <dgm:spPr/>
      <dgm:t>
        <a:bodyPr/>
        <a:lstStyle/>
        <a:p>
          <a:r>
            <a:rPr lang="en-US"/>
            <a:t>Trader</a:t>
          </a:r>
        </a:p>
      </dgm:t>
    </dgm:pt>
    <dgm:pt modelId="{A16102CC-B1CA-4CCF-BAC0-E72F9F368BAA}" type="parTrans" cxnId="{C75E53D0-592A-4BC7-A042-2BADA331CE97}">
      <dgm:prSet/>
      <dgm:spPr/>
      <dgm:t>
        <a:bodyPr/>
        <a:lstStyle/>
        <a:p>
          <a:endParaRPr lang="en-US"/>
        </a:p>
      </dgm:t>
    </dgm:pt>
    <dgm:pt modelId="{F727E537-34A5-4DD0-A12C-855C7462396B}" type="sibTrans" cxnId="{C75E53D0-592A-4BC7-A042-2BADA331CE97}">
      <dgm:prSet/>
      <dgm:spPr/>
      <dgm:t>
        <a:bodyPr/>
        <a:lstStyle/>
        <a:p>
          <a:endParaRPr lang="en-US"/>
        </a:p>
      </dgm:t>
    </dgm:pt>
    <dgm:pt modelId="{40F04912-0B09-43E6-A3DF-C3CDA959644B}">
      <dgm:prSet phldrT="[Text]"/>
      <dgm:spPr/>
      <dgm:t>
        <a:bodyPr/>
        <a:lstStyle/>
        <a:p>
          <a:r>
            <a:rPr lang="en-US"/>
            <a:t>Markets/Processors/Wholesalers or Nearby states</a:t>
          </a:r>
        </a:p>
      </dgm:t>
    </dgm:pt>
    <dgm:pt modelId="{21FDE0D4-235A-4786-B177-431D3A764DDA}" type="parTrans" cxnId="{D7753D87-5DA1-46AE-BE10-E54CB0876648}">
      <dgm:prSet/>
      <dgm:spPr/>
      <dgm:t>
        <a:bodyPr/>
        <a:lstStyle/>
        <a:p>
          <a:endParaRPr lang="en-US"/>
        </a:p>
      </dgm:t>
    </dgm:pt>
    <dgm:pt modelId="{18CE2D6E-9351-4C7C-B03D-D9DFEE9971B3}" type="sibTrans" cxnId="{D7753D87-5DA1-46AE-BE10-E54CB0876648}">
      <dgm:prSet/>
      <dgm:spPr/>
      <dgm:t>
        <a:bodyPr/>
        <a:lstStyle/>
        <a:p>
          <a:endParaRPr lang="en-US"/>
        </a:p>
      </dgm:t>
    </dgm:pt>
    <dgm:pt modelId="{FD7B1B00-BF55-4459-B24E-405515CB1942}" type="pres">
      <dgm:prSet presAssocID="{95677616-259A-4CA3-B6E4-FA7740DF9664}" presName="Name0" presStyleCnt="0">
        <dgm:presLayoutVars>
          <dgm:dir/>
          <dgm:resizeHandles val="exact"/>
        </dgm:presLayoutVars>
      </dgm:prSet>
      <dgm:spPr/>
    </dgm:pt>
    <dgm:pt modelId="{2B76E8E3-A7DB-462F-B7FC-2DD2791166E8}" type="pres">
      <dgm:prSet presAssocID="{FEF1A581-937E-405D-B1C3-04FA79C07190}" presName="parTxOnly" presStyleLbl="node1" presStyleIdx="0" presStyleCnt="3" custScaleX="82672">
        <dgm:presLayoutVars>
          <dgm:bulletEnabled val="1"/>
        </dgm:presLayoutVars>
      </dgm:prSet>
      <dgm:spPr/>
    </dgm:pt>
    <dgm:pt modelId="{38E62ECE-930F-440C-99B4-478A260F2F7F}" type="pres">
      <dgm:prSet presAssocID="{BCD5194C-83FB-4EB4-9ED3-849F084632BF}" presName="parSpace" presStyleCnt="0"/>
      <dgm:spPr/>
    </dgm:pt>
    <dgm:pt modelId="{8C2B91A9-090F-4A63-80D0-998FB730D07F}" type="pres">
      <dgm:prSet presAssocID="{F8B3EBB5-41B6-4FE5-A804-0AB0657E7578}" presName="parTxOnly" presStyleLbl="node1" presStyleIdx="1" presStyleCnt="3" custScaleX="49267">
        <dgm:presLayoutVars>
          <dgm:bulletEnabled val="1"/>
        </dgm:presLayoutVars>
      </dgm:prSet>
      <dgm:spPr/>
    </dgm:pt>
    <dgm:pt modelId="{99C2DED3-EC13-4B15-A575-9702B71F7889}" type="pres">
      <dgm:prSet presAssocID="{F727E537-34A5-4DD0-A12C-855C7462396B}" presName="parSpace" presStyleCnt="0"/>
      <dgm:spPr/>
    </dgm:pt>
    <dgm:pt modelId="{336DF7C6-74F0-4425-A18A-8408C80DD66E}" type="pres">
      <dgm:prSet presAssocID="{40F04912-0B09-43E6-A3DF-C3CDA959644B}" presName="parTxOnly" presStyleLbl="node1" presStyleIdx="2" presStyleCnt="3">
        <dgm:presLayoutVars>
          <dgm:bulletEnabled val="1"/>
        </dgm:presLayoutVars>
      </dgm:prSet>
      <dgm:spPr/>
    </dgm:pt>
  </dgm:ptLst>
  <dgm:cxnLst>
    <dgm:cxn modelId="{7DF4CB0D-815B-491A-A378-F503E3E34758}" type="presOf" srcId="{40F04912-0B09-43E6-A3DF-C3CDA959644B}" destId="{336DF7C6-74F0-4425-A18A-8408C80DD66E}" srcOrd="0" destOrd="0" presId="urn:microsoft.com/office/officeart/2005/8/layout/hChevron3"/>
    <dgm:cxn modelId="{473AD41D-2F75-48E2-B85E-C416A93D5C35}" type="presOf" srcId="{F8B3EBB5-41B6-4FE5-A804-0AB0657E7578}" destId="{8C2B91A9-090F-4A63-80D0-998FB730D07F}" srcOrd="0" destOrd="0" presId="urn:microsoft.com/office/officeart/2005/8/layout/hChevron3"/>
    <dgm:cxn modelId="{43A3BB2E-A2BB-4EDF-B21E-CFC4F03D9FF0}" type="presOf" srcId="{FEF1A581-937E-405D-B1C3-04FA79C07190}" destId="{2B76E8E3-A7DB-462F-B7FC-2DD2791166E8}" srcOrd="0" destOrd="0" presId="urn:microsoft.com/office/officeart/2005/8/layout/hChevron3"/>
    <dgm:cxn modelId="{BFF5FE61-408F-4AC1-907C-ACFE6857477F}" type="presOf" srcId="{95677616-259A-4CA3-B6E4-FA7740DF9664}" destId="{FD7B1B00-BF55-4459-B24E-405515CB1942}" srcOrd="0" destOrd="0" presId="urn:microsoft.com/office/officeart/2005/8/layout/hChevron3"/>
    <dgm:cxn modelId="{6F15A64D-1DED-4EB1-BCD2-9A5453F80E98}" srcId="{95677616-259A-4CA3-B6E4-FA7740DF9664}" destId="{FEF1A581-937E-405D-B1C3-04FA79C07190}" srcOrd="0" destOrd="0" parTransId="{CC7583BA-FEB7-4BD3-B3A4-ED10E97640FA}" sibTransId="{BCD5194C-83FB-4EB4-9ED3-849F084632BF}"/>
    <dgm:cxn modelId="{D7753D87-5DA1-46AE-BE10-E54CB0876648}" srcId="{95677616-259A-4CA3-B6E4-FA7740DF9664}" destId="{40F04912-0B09-43E6-A3DF-C3CDA959644B}" srcOrd="2" destOrd="0" parTransId="{21FDE0D4-235A-4786-B177-431D3A764DDA}" sibTransId="{18CE2D6E-9351-4C7C-B03D-D9DFEE9971B3}"/>
    <dgm:cxn modelId="{C75E53D0-592A-4BC7-A042-2BADA331CE97}" srcId="{95677616-259A-4CA3-B6E4-FA7740DF9664}" destId="{F8B3EBB5-41B6-4FE5-A804-0AB0657E7578}" srcOrd="1" destOrd="0" parTransId="{A16102CC-B1CA-4CCF-BAC0-E72F9F368BAA}" sibTransId="{F727E537-34A5-4DD0-A12C-855C7462396B}"/>
    <dgm:cxn modelId="{44DDA6D4-B47E-4BE7-B02E-13B19A262991}" type="presParOf" srcId="{FD7B1B00-BF55-4459-B24E-405515CB1942}" destId="{2B76E8E3-A7DB-462F-B7FC-2DD2791166E8}" srcOrd="0" destOrd="0" presId="urn:microsoft.com/office/officeart/2005/8/layout/hChevron3"/>
    <dgm:cxn modelId="{77A08B14-8F8D-4AE0-8BCE-961FF4D58A19}" type="presParOf" srcId="{FD7B1B00-BF55-4459-B24E-405515CB1942}" destId="{38E62ECE-930F-440C-99B4-478A260F2F7F}" srcOrd="1" destOrd="0" presId="urn:microsoft.com/office/officeart/2005/8/layout/hChevron3"/>
    <dgm:cxn modelId="{9A574889-8D0B-4018-85DB-4A488BF2532B}" type="presParOf" srcId="{FD7B1B00-BF55-4459-B24E-405515CB1942}" destId="{8C2B91A9-090F-4A63-80D0-998FB730D07F}" srcOrd="2" destOrd="0" presId="urn:microsoft.com/office/officeart/2005/8/layout/hChevron3"/>
    <dgm:cxn modelId="{B2EFE180-781E-43A5-8ABA-AE52B5C429FA}" type="presParOf" srcId="{FD7B1B00-BF55-4459-B24E-405515CB1942}" destId="{99C2DED3-EC13-4B15-A575-9702B71F7889}" srcOrd="3" destOrd="0" presId="urn:microsoft.com/office/officeart/2005/8/layout/hChevron3"/>
    <dgm:cxn modelId="{AF22997A-00E7-450F-91F7-F57132F0B548}" type="presParOf" srcId="{FD7B1B00-BF55-4459-B24E-405515CB1942}" destId="{336DF7C6-74F0-4425-A18A-8408C80DD66E}" srcOrd="4" destOrd="0" presId="urn:microsoft.com/office/officeart/2005/8/layout/hChevron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5DAE7A-1D6B-4F0C-B774-C473C542F6F0}">
      <dsp:nvSpPr>
        <dsp:cNvPr id="0" name=""/>
        <dsp:cNvSpPr/>
      </dsp:nvSpPr>
      <dsp:spPr>
        <a:xfrm>
          <a:off x="26" y="26640"/>
          <a:ext cx="1429443" cy="604179"/>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Farmer</a:t>
          </a:r>
        </a:p>
        <a:p>
          <a:pPr marL="0" lvl="0" indent="0" algn="ctr" defTabSz="533400">
            <a:lnSpc>
              <a:spcPct val="90000"/>
            </a:lnSpc>
            <a:spcBef>
              <a:spcPct val="0"/>
            </a:spcBef>
            <a:spcAft>
              <a:spcPct val="35000"/>
            </a:spcAft>
            <a:buNone/>
          </a:pPr>
          <a:r>
            <a:rPr lang="en-US" sz="1200" kern="1200"/>
            <a:t>(Raw turmeric)</a:t>
          </a:r>
        </a:p>
      </dsp:txBody>
      <dsp:txXfrm>
        <a:off x="26" y="26640"/>
        <a:ext cx="1278398" cy="604179"/>
      </dsp:txXfrm>
    </dsp:sp>
    <dsp:sp modelId="{A7E4430B-56BD-48BC-B6E5-96EAD2B3807A}">
      <dsp:nvSpPr>
        <dsp:cNvPr id="0" name=""/>
        <dsp:cNvSpPr/>
      </dsp:nvSpPr>
      <dsp:spPr>
        <a:xfrm>
          <a:off x="1127380" y="26640"/>
          <a:ext cx="1510448" cy="604179"/>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Local trader (Baniya)</a:t>
          </a:r>
        </a:p>
      </dsp:txBody>
      <dsp:txXfrm>
        <a:off x="1429470" y="26640"/>
        <a:ext cx="906269" cy="604179"/>
      </dsp:txXfrm>
    </dsp:sp>
    <dsp:sp modelId="{B7D45031-0BB5-4DFC-A308-F184FD55E6EC}">
      <dsp:nvSpPr>
        <dsp:cNvPr id="0" name=""/>
        <dsp:cNvSpPr/>
      </dsp:nvSpPr>
      <dsp:spPr>
        <a:xfrm>
          <a:off x="2335739" y="26640"/>
          <a:ext cx="1510448" cy="604179"/>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HAATs and Local Markets</a:t>
          </a:r>
        </a:p>
      </dsp:txBody>
      <dsp:txXfrm>
        <a:off x="2637829" y="26640"/>
        <a:ext cx="906269" cy="604179"/>
      </dsp:txXfrm>
    </dsp:sp>
    <dsp:sp modelId="{A089404A-1D5B-4B97-8B08-953E6D94ACE9}">
      <dsp:nvSpPr>
        <dsp:cNvPr id="0" name=""/>
        <dsp:cNvSpPr/>
      </dsp:nvSpPr>
      <dsp:spPr>
        <a:xfrm>
          <a:off x="3544098" y="26640"/>
          <a:ext cx="1510448" cy="604179"/>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Consumer</a:t>
          </a:r>
        </a:p>
      </dsp:txBody>
      <dsp:txXfrm>
        <a:off x="3846188" y="26640"/>
        <a:ext cx="906269" cy="6041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C15429-3ED5-4753-82C5-1A25126565F3}">
      <dsp:nvSpPr>
        <dsp:cNvPr id="0" name=""/>
        <dsp:cNvSpPr/>
      </dsp:nvSpPr>
      <dsp:spPr>
        <a:xfrm>
          <a:off x="1445" y="87444"/>
          <a:ext cx="1225807" cy="558142"/>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marL="0" lvl="0" indent="0" algn="ctr" defTabSz="488950">
            <a:lnSpc>
              <a:spcPct val="90000"/>
            </a:lnSpc>
            <a:spcBef>
              <a:spcPct val="0"/>
            </a:spcBef>
            <a:spcAft>
              <a:spcPct val="35000"/>
            </a:spcAft>
            <a:buNone/>
          </a:pPr>
          <a:r>
            <a:rPr lang="en-US" sz="1100" kern="1200"/>
            <a:t>Farmer</a:t>
          </a:r>
        </a:p>
        <a:p>
          <a:pPr marL="0" lvl="0" indent="0" algn="ctr" defTabSz="488950">
            <a:lnSpc>
              <a:spcPct val="90000"/>
            </a:lnSpc>
            <a:spcBef>
              <a:spcPct val="0"/>
            </a:spcBef>
            <a:spcAft>
              <a:spcPct val="35000"/>
            </a:spcAft>
            <a:buNone/>
          </a:pPr>
          <a:r>
            <a:rPr lang="en-US" sz="1100" kern="1200"/>
            <a:t>(Raw turmeric)</a:t>
          </a:r>
        </a:p>
      </dsp:txBody>
      <dsp:txXfrm>
        <a:off x="1445" y="87444"/>
        <a:ext cx="1086272" cy="558142"/>
      </dsp:txXfrm>
    </dsp:sp>
    <dsp:sp modelId="{E986ED9E-2564-433B-9341-BA9680332FDF}">
      <dsp:nvSpPr>
        <dsp:cNvPr id="0" name=""/>
        <dsp:cNvSpPr/>
      </dsp:nvSpPr>
      <dsp:spPr>
        <a:xfrm>
          <a:off x="948181" y="87444"/>
          <a:ext cx="1395356" cy="558142"/>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lang="en-US" sz="1100" kern="1200"/>
            <a:t>Samastipur Bazaar Samiti</a:t>
          </a:r>
        </a:p>
      </dsp:txBody>
      <dsp:txXfrm>
        <a:off x="1227252" y="87444"/>
        <a:ext cx="837214" cy="558142"/>
      </dsp:txXfrm>
    </dsp:sp>
    <dsp:sp modelId="{35C3CBC7-3AC0-435D-B33B-536F05A92866}">
      <dsp:nvSpPr>
        <dsp:cNvPr id="0" name=""/>
        <dsp:cNvSpPr/>
      </dsp:nvSpPr>
      <dsp:spPr>
        <a:xfrm>
          <a:off x="2064467" y="87444"/>
          <a:ext cx="1395356" cy="558142"/>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lang="en-US" sz="1100" kern="1200"/>
            <a:t>Wholesalers</a:t>
          </a:r>
        </a:p>
      </dsp:txBody>
      <dsp:txXfrm>
        <a:off x="2343538" y="87444"/>
        <a:ext cx="837214" cy="558142"/>
      </dsp:txXfrm>
    </dsp:sp>
    <dsp:sp modelId="{0045B797-F93C-4D0D-AA22-FF57184A95DD}">
      <dsp:nvSpPr>
        <dsp:cNvPr id="0" name=""/>
        <dsp:cNvSpPr/>
      </dsp:nvSpPr>
      <dsp:spPr>
        <a:xfrm>
          <a:off x="3180752" y="87444"/>
          <a:ext cx="1239676" cy="558142"/>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lang="en-US" sz="1100" kern="1200"/>
            <a:t>Retailers</a:t>
          </a:r>
        </a:p>
      </dsp:txBody>
      <dsp:txXfrm>
        <a:off x="3459823" y="87444"/>
        <a:ext cx="681534" cy="558142"/>
      </dsp:txXfrm>
    </dsp:sp>
    <dsp:sp modelId="{3D068632-068A-41C8-B09B-C177AD07467B}">
      <dsp:nvSpPr>
        <dsp:cNvPr id="0" name=""/>
        <dsp:cNvSpPr/>
      </dsp:nvSpPr>
      <dsp:spPr>
        <a:xfrm>
          <a:off x="4141358" y="87444"/>
          <a:ext cx="1395356" cy="55814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lang="en-US" sz="1100" kern="1200"/>
            <a:t>Consumers</a:t>
          </a:r>
        </a:p>
      </dsp:txBody>
      <dsp:txXfrm>
        <a:off x="4420429" y="87444"/>
        <a:ext cx="837214" cy="5581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0E2153-5619-41DE-BC53-AEDDEC0A846C}">
      <dsp:nvSpPr>
        <dsp:cNvPr id="0" name=""/>
        <dsp:cNvSpPr/>
      </dsp:nvSpPr>
      <dsp:spPr>
        <a:xfrm>
          <a:off x="1918" y="166859"/>
          <a:ext cx="924943" cy="489997"/>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Farmer</a:t>
          </a:r>
        </a:p>
        <a:p>
          <a:pPr marL="0" lvl="0" indent="0" algn="ctr" defTabSz="355600">
            <a:lnSpc>
              <a:spcPct val="90000"/>
            </a:lnSpc>
            <a:spcBef>
              <a:spcPct val="0"/>
            </a:spcBef>
            <a:spcAft>
              <a:spcPct val="35000"/>
            </a:spcAft>
            <a:buNone/>
          </a:pPr>
          <a:r>
            <a:rPr lang="en-US" sz="800" kern="1200"/>
            <a:t>(Boiled &amp; Dry turmeric</a:t>
          </a:r>
        </a:p>
      </dsp:txBody>
      <dsp:txXfrm>
        <a:off x="1918" y="166859"/>
        <a:ext cx="802444" cy="489997"/>
      </dsp:txXfrm>
    </dsp:sp>
    <dsp:sp modelId="{A30BD20A-89E1-41F0-9819-1BCBB0D1191A}">
      <dsp:nvSpPr>
        <dsp:cNvPr id="0" name=""/>
        <dsp:cNvSpPr/>
      </dsp:nvSpPr>
      <dsp:spPr>
        <a:xfrm>
          <a:off x="681863" y="166859"/>
          <a:ext cx="1224993" cy="489997"/>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Local trader (Baniya)</a:t>
          </a:r>
        </a:p>
      </dsp:txBody>
      <dsp:txXfrm>
        <a:off x="926862" y="166859"/>
        <a:ext cx="734996" cy="489997"/>
      </dsp:txXfrm>
    </dsp:sp>
    <dsp:sp modelId="{8BB71E41-B583-4A98-B145-2BF3F76F4C67}">
      <dsp:nvSpPr>
        <dsp:cNvPr id="0" name=""/>
        <dsp:cNvSpPr/>
      </dsp:nvSpPr>
      <dsp:spPr>
        <a:xfrm>
          <a:off x="1661857" y="166859"/>
          <a:ext cx="1224993" cy="489997"/>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Samastipur Bazaar Samiti</a:t>
          </a:r>
        </a:p>
      </dsp:txBody>
      <dsp:txXfrm>
        <a:off x="1906856" y="166859"/>
        <a:ext cx="734996" cy="489997"/>
      </dsp:txXfrm>
    </dsp:sp>
    <dsp:sp modelId="{78BA26C9-BDFC-4634-AFF4-144352A77C21}">
      <dsp:nvSpPr>
        <dsp:cNvPr id="0" name=""/>
        <dsp:cNvSpPr/>
      </dsp:nvSpPr>
      <dsp:spPr>
        <a:xfrm>
          <a:off x="2641852" y="166859"/>
          <a:ext cx="1236018" cy="489997"/>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Wholesalers</a:t>
          </a:r>
        </a:p>
      </dsp:txBody>
      <dsp:txXfrm>
        <a:off x="2886851" y="166859"/>
        <a:ext cx="746021" cy="489997"/>
      </dsp:txXfrm>
    </dsp:sp>
    <dsp:sp modelId="{52EE434B-8EC0-4FD5-8134-141025C75E1D}">
      <dsp:nvSpPr>
        <dsp:cNvPr id="0" name=""/>
        <dsp:cNvSpPr/>
      </dsp:nvSpPr>
      <dsp:spPr>
        <a:xfrm>
          <a:off x="3632871" y="166859"/>
          <a:ext cx="1097263" cy="489997"/>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Retailers</a:t>
          </a:r>
        </a:p>
      </dsp:txBody>
      <dsp:txXfrm>
        <a:off x="3877870" y="166859"/>
        <a:ext cx="607266" cy="489997"/>
      </dsp:txXfrm>
    </dsp:sp>
    <dsp:sp modelId="{33842017-0C1C-47EF-8EB9-88A39B8FB35D}">
      <dsp:nvSpPr>
        <dsp:cNvPr id="0" name=""/>
        <dsp:cNvSpPr/>
      </dsp:nvSpPr>
      <dsp:spPr>
        <a:xfrm>
          <a:off x="4485136" y="166859"/>
          <a:ext cx="1106671" cy="489997"/>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Consumers</a:t>
          </a:r>
        </a:p>
      </dsp:txBody>
      <dsp:txXfrm>
        <a:off x="4730135" y="166859"/>
        <a:ext cx="616674" cy="4899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76E8E3-A7DB-462F-B7FC-2DD2791166E8}">
      <dsp:nvSpPr>
        <dsp:cNvPr id="0" name=""/>
        <dsp:cNvSpPr/>
      </dsp:nvSpPr>
      <dsp:spPr>
        <a:xfrm>
          <a:off x="2635" y="0"/>
          <a:ext cx="2406786" cy="618343"/>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US" sz="1300" kern="1200"/>
            <a:t>Farmer</a:t>
          </a:r>
        </a:p>
        <a:p>
          <a:pPr marL="0" lvl="0" indent="0" algn="ctr" defTabSz="577850">
            <a:lnSpc>
              <a:spcPct val="90000"/>
            </a:lnSpc>
            <a:spcBef>
              <a:spcPct val="0"/>
            </a:spcBef>
            <a:spcAft>
              <a:spcPct val="35000"/>
            </a:spcAft>
            <a:buNone/>
          </a:pPr>
          <a:r>
            <a:rPr lang="en-US" sz="1300" kern="1200"/>
            <a:t>(Boiled &amp; Dry turmeric</a:t>
          </a:r>
        </a:p>
      </dsp:txBody>
      <dsp:txXfrm>
        <a:off x="2635" y="0"/>
        <a:ext cx="2252200" cy="618343"/>
      </dsp:txXfrm>
    </dsp:sp>
    <dsp:sp modelId="{8C2B91A9-090F-4A63-80D0-998FB730D07F}">
      <dsp:nvSpPr>
        <dsp:cNvPr id="0" name=""/>
        <dsp:cNvSpPr/>
      </dsp:nvSpPr>
      <dsp:spPr>
        <a:xfrm>
          <a:off x="1827172" y="0"/>
          <a:ext cx="1434284" cy="618343"/>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US" sz="1300" kern="1200"/>
            <a:t>Trader</a:t>
          </a:r>
        </a:p>
      </dsp:txBody>
      <dsp:txXfrm>
        <a:off x="2136344" y="0"/>
        <a:ext cx="815941" cy="618343"/>
      </dsp:txXfrm>
    </dsp:sp>
    <dsp:sp modelId="{336DF7C6-74F0-4425-A18A-8408C80DD66E}">
      <dsp:nvSpPr>
        <dsp:cNvPr id="0" name=""/>
        <dsp:cNvSpPr/>
      </dsp:nvSpPr>
      <dsp:spPr>
        <a:xfrm>
          <a:off x="2679207" y="0"/>
          <a:ext cx="2911247" cy="618343"/>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US" sz="1300" kern="1200"/>
            <a:t>Markets/Processors/Wholesalers or Nearby states</a:t>
          </a:r>
        </a:p>
      </dsp:txBody>
      <dsp:txXfrm>
        <a:off x="2988379" y="0"/>
        <a:ext cx="2292904" cy="61834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5DAE7A-1D6B-4F0C-B774-C473C542F6F0}">
      <dsp:nvSpPr>
        <dsp:cNvPr id="0" name=""/>
        <dsp:cNvSpPr/>
      </dsp:nvSpPr>
      <dsp:spPr>
        <a:xfrm>
          <a:off x="29" y="0"/>
          <a:ext cx="1567136" cy="657461"/>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Farmer</a:t>
          </a:r>
        </a:p>
        <a:p>
          <a:pPr marL="0" lvl="0" indent="0" algn="ctr" defTabSz="533400">
            <a:lnSpc>
              <a:spcPct val="90000"/>
            </a:lnSpc>
            <a:spcBef>
              <a:spcPct val="0"/>
            </a:spcBef>
            <a:spcAft>
              <a:spcPct val="35000"/>
            </a:spcAft>
            <a:buNone/>
          </a:pPr>
          <a:r>
            <a:rPr lang="en-US" sz="1200" kern="1200"/>
            <a:t>(Raw turmeric)</a:t>
          </a:r>
        </a:p>
      </dsp:txBody>
      <dsp:txXfrm>
        <a:off x="29" y="0"/>
        <a:ext cx="1402771" cy="657461"/>
      </dsp:txXfrm>
    </dsp:sp>
    <dsp:sp modelId="{A7E4430B-56BD-48BC-B6E5-96EAD2B3807A}">
      <dsp:nvSpPr>
        <dsp:cNvPr id="0" name=""/>
        <dsp:cNvSpPr/>
      </dsp:nvSpPr>
      <dsp:spPr>
        <a:xfrm>
          <a:off x="1235976" y="0"/>
          <a:ext cx="1655944" cy="657461"/>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Local trader (Baniya)</a:t>
          </a:r>
        </a:p>
      </dsp:txBody>
      <dsp:txXfrm>
        <a:off x="1564707" y="0"/>
        <a:ext cx="998483" cy="657461"/>
      </dsp:txXfrm>
    </dsp:sp>
    <dsp:sp modelId="{B7D45031-0BB5-4DFC-A308-F184FD55E6EC}">
      <dsp:nvSpPr>
        <dsp:cNvPr id="0" name=""/>
        <dsp:cNvSpPr/>
      </dsp:nvSpPr>
      <dsp:spPr>
        <a:xfrm>
          <a:off x="2560732" y="0"/>
          <a:ext cx="1655944" cy="657461"/>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Local Markets/ Madhuban Mela Bazaar</a:t>
          </a:r>
        </a:p>
      </dsp:txBody>
      <dsp:txXfrm>
        <a:off x="2889463" y="0"/>
        <a:ext cx="998483" cy="657461"/>
      </dsp:txXfrm>
    </dsp:sp>
    <dsp:sp modelId="{A089404A-1D5B-4B97-8B08-953E6D94ACE9}">
      <dsp:nvSpPr>
        <dsp:cNvPr id="0" name=""/>
        <dsp:cNvSpPr/>
      </dsp:nvSpPr>
      <dsp:spPr>
        <a:xfrm>
          <a:off x="3885488" y="0"/>
          <a:ext cx="1655944" cy="657461"/>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Consumer</a:t>
          </a:r>
        </a:p>
      </dsp:txBody>
      <dsp:txXfrm>
        <a:off x="4214219" y="0"/>
        <a:ext cx="998483" cy="65746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0E2153-5619-41DE-BC53-AEDDEC0A846C}">
      <dsp:nvSpPr>
        <dsp:cNvPr id="0" name=""/>
        <dsp:cNvSpPr/>
      </dsp:nvSpPr>
      <dsp:spPr>
        <a:xfrm>
          <a:off x="42" y="219838"/>
          <a:ext cx="1053024" cy="557849"/>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Farmer</a:t>
          </a:r>
        </a:p>
        <a:p>
          <a:pPr marL="0" lvl="0" indent="0" algn="ctr" defTabSz="355600">
            <a:lnSpc>
              <a:spcPct val="90000"/>
            </a:lnSpc>
            <a:spcBef>
              <a:spcPct val="0"/>
            </a:spcBef>
            <a:spcAft>
              <a:spcPct val="35000"/>
            </a:spcAft>
            <a:buNone/>
          </a:pPr>
          <a:r>
            <a:rPr lang="en-US" sz="800" kern="1200"/>
            <a:t>(Boiled &amp; Dry turmeric</a:t>
          </a:r>
        </a:p>
      </dsp:txBody>
      <dsp:txXfrm>
        <a:off x="42" y="219838"/>
        <a:ext cx="913562" cy="557849"/>
      </dsp:txXfrm>
    </dsp:sp>
    <dsp:sp modelId="{A30BD20A-89E1-41F0-9819-1BCBB0D1191A}">
      <dsp:nvSpPr>
        <dsp:cNvPr id="0" name=""/>
        <dsp:cNvSpPr/>
      </dsp:nvSpPr>
      <dsp:spPr>
        <a:xfrm>
          <a:off x="774142" y="219838"/>
          <a:ext cx="1394623" cy="557849"/>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Local trader (Baniya)</a:t>
          </a:r>
        </a:p>
      </dsp:txBody>
      <dsp:txXfrm>
        <a:off x="1053067" y="219838"/>
        <a:ext cx="836774" cy="557849"/>
      </dsp:txXfrm>
    </dsp:sp>
    <dsp:sp modelId="{8BB71E41-B583-4A98-B145-2BF3F76F4C67}">
      <dsp:nvSpPr>
        <dsp:cNvPr id="0" name=""/>
        <dsp:cNvSpPr/>
      </dsp:nvSpPr>
      <dsp:spPr>
        <a:xfrm>
          <a:off x="1889841" y="219838"/>
          <a:ext cx="1394623" cy="557849"/>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Madhuban Mela Bazaar/</a:t>
          </a:r>
        </a:p>
        <a:p>
          <a:pPr marL="0" lvl="0" indent="0" algn="ctr" defTabSz="355600">
            <a:lnSpc>
              <a:spcPct val="90000"/>
            </a:lnSpc>
            <a:spcBef>
              <a:spcPct val="0"/>
            </a:spcBef>
            <a:spcAft>
              <a:spcPct val="35000"/>
            </a:spcAft>
            <a:buNone/>
          </a:pPr>
          <a:r>
            <a:rPr lang="en-US" sz="800" kern="1200"/>
            <a:t>Nearby state markets</a:t>
          </a:r>
        </a:p>
      </dsp:txBody>
      <dsp:txXfrm>
        <a:off x="2168766" y="219838"/>
        <a:ext cx="836774" cy="557849"/>
      </dsp:txXfrm>
    </dsp:sp>
    <dsp:sp modelId="{78BA26C9-BDFC-4634-AFF4-144352A77C21}">
      <dsp:nvSpPr>
        <dsp:cNvPr id="0" name=""/>
        <dsp:cNvSpPr/>
      </dsp:nvSpPr>
      <dsp:spPr>
        <a:xfrm>
          <a:off x="3005541" y="219838"/>
          <a:ext cx="1170870" cy="557849"/>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Wholesalers</a:t>
          </a:r>
        </a:p>
      </dsp:txBody>
      <dsp:txXfrm>
        <a:off x="3284466" y="219838"/>
        <a:ext cx="613021" cy="557849"/>
      </dsp:txXfrm>
    </dsp:sp>
    <dsp:sp modelId="{52EE434B-8EC0-4FD5-8134-141025C75E1D}">
      <dsp:nvSpPr>
        <dsp:cNvPr id="0" name=""/>
        <dsp:cNvSpPr/>
      </dsp:nvSpPr>
      <dsp:spPr>
        <a:xfrm>
          <a:off x="3897486" y="219838"/>
          <a:ext cx="1025717" cy="557849"/>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Retailers</a:t>
          </a:r>
        </a:p>
      </dsp:txBody>
      <dsp:txXfrm>
        <a:off x="4176411" y="219838"/>
        <a:ext cx="467868" cy="557849"/>
      </dsp:txXfrm>
    </dsp:sp>
    <dsp:sp modelId="{33842017-0C1C-47EF-8EB9-88A39B8FB35D}">
      <dsp:nvSpPr>
        <dsp:cNvPr id="0" name=""/>
        <dsp:cNvSpPr/>
      </dsp:nvSpPr>
      <dsp:spPr>
        <a:xfrm>
          <a:off x="4644279" y="219838"/>
          <a:ext cx="1238663" cy="557849"/>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Consumers</a:t>
          </a:r>
        </a:p>
      </dsp:txBody>
      <dsp:txXfrm>
        <a:off x="4923204" y="219838"/>
        <a:ext cx="680814" cy="55784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0E2153-5619-41DE-BC53-AEDDEC0A846C}">
      <dsp:nvSpPr>
        <dsp:cNvPr id="0" name=""/>
        <dsp:cNvSpPr/>
      </dsp:nvSpPr>
      <dsp:spPr>
        <a:xfrm>
          <a:off x="655" y="154606"/>
          <a:ext cx="1299298" cy="688315"/>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Farmer</a:t>
          </a:r>
        </a:p>
        <a:p>
          <a:pPr marL="0" lvl="0" indent="0" algn="ctr" defTabSz="355600">
            <a:lnSpc>
              <a:spcPct val="90000"/>
            </a:lnSpc>
            <a:spcBef>
              <a:spcPct val="0"/>
            </a:spcBef>
            <a:spcAft>
              <a:spcPct val="35000"/>
            </a:spcAft>
            <a:buNone/>
          </a:pPr>
          <a:r>
            <a:rPr lang="en-US" sz="800" kern="1200"/>
            <a:t>(Boiled &amp; Dry turmeric</a:t>
          </a:r>
        </a:p>
      </dsp:txBody>
      <dsp:txXfrm>
        <a:off x="655" y="154606"/>
        <a:ext cx="1127219" cy="688315"/>
      </dsp:txXfrm>
    </dsp:sp>
    <dsp:sp modelId="{8BB71E41-B583-4A98-B145-2BF3F76F4C67}">
      <dsp:nvSpPr>
        <dsp:cNvPr id="0" name=""/>
        <dsp:cNvSpPr/>
      </dsp:nvSpPr>
      <dsp:spPr>
        <a:xfrm>
          <a:off x="955796" y="154606"/>
          <a:ext cx="1720788" cy="688315"/>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Traders</a:t>
          </a:r>
        </a:p>
      </dsp:txBody>
      <dsp:txXfrm>
        <a:off x="1299954" y="154606"/>
        <a:ext cx="1032473" cy="688315"/>
      </dsp:txXfrm>
    </dsp:sp>
    <dsp:sp modelId="{78BA26C9-BDFC-4634-AFF4-144352A77C21}">
      <dsp:nvSpPr>
        <dsp:cNvPr id="0" name=""/>
        <dsp:cNvSpPr/>
      </dsp:nvSpPr>
      <dsp:spPr>
        <a:xfrm>
          <a:off x="2332427" y="154606"/>
          <a:ext cx="1444705" cy="688315"/>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Local/Regional Markets</a:t>
          </a:r>
        </a:p>
      </dsp:txBody>
      <dsp:txXfrm>
        <a:off x="2676585" y="154606"/>
        <a:ext cx="756390" cy="688315"/>
      </dsp:txXfrm>
    </dsp:sp>
    <dsp:sp modelId="{52EE434B-8EC0-4FD5-8134-141025C75E1D}">
      <dsp:nvSpPr>
        <dsp:cNvPr id="0" name=""/>
        <dsp:cNvSpPr/>
      </dsp:nvSpPr>
      <dsp:spPr>
        <a:xfrm>
          <a:off x="3432975" y="154606"/>
          <a:ext cx="1265605" cy="688315"/>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Retailers</a:t>
          </a:r>
        </a:p>
      </dsp:txBody>
      <dsp:txXfrm>
        <a:off x="3777133" y="154606"/>
        <a:ext cx="577290" cy="688315"/>
      </dsp:txXfrm>
    </dsp:sp>
    <dsp:sp modelId="{33842017-0C1C-47EF-8EB9-88A39B8FB35D}">
      <dsp:nvSpPr>
        <dsp:cNvPr id="0" name=""/>
        <dsp:cNvSpPr/>
      </dsp:nvSpPr>
      <dsp:spPr>
        <a:xfrm>
          <a:off x="4354423" y="154606"/>
          <a:ext cx="1528353" cy="688315"/>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Consumers</a:t>
          </a:r>
        </a:p>
      </dsp:txBody>
      <dsp:txXfrm>
        <a:off x="4698581" y="154606"/>
        <a:ext cx="840038" cy="68831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76E8E3-A7DB-462F-B7FC-2DD2791166E8}">
      <dsp:nvSpPr>
        <dsp:cNvPr id="0" name=""/>
        <dsp:cNvSpPr/>
      </dsp:nvSpPr>
      <dsp:spPr>
        <a:xfrm>
          <a:off x="2635" y="0"/>
          <a:ext cx="2406786" cy="618343"/>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US" sz="1300" kern="1200"/>
            <a:t>Farmer</a:t>
          </a:r>
        </a:p>
        <a:p>
          <a:pPr marL="0" lvl="0" indent="0" algn="ctr" defTabSz="577850">
            <a:lnSpc>
              <a:spcPct val="90000"/>
            </a:lnSpc>
            <a:spcBef>
              <a:spcPct val="0"/>
            </a:spcBef>
            <a:spcAft>
              <a:spcPct val="35000"/>
            </a:spcAft>
            <a:buNone/>
          </a:pPr>
          <a:r>
            <a:rPr lang="en-US" sz="1300" kern="1200"/>
            <a:t>(Raw/Boiled &amp; Dry turmeric</a:t>
          </a:r>
        </a:p>
      </dsp:txBody>
      <dsp:txXfrm>
        <a:off x="2635" y="0"/>
        <a:ext cx="2252200" cy="618343"/>
      </dsp:txXfrm>
    </dsp:sp>
    <dsp:sp modelId="{8C2B91A9-090F-4A63-80D0-998FB730D07F}">
      <dsp:nvSpPr>
        <dsp:cNvPr id="0" name=""/>
        <dsp:cNvSpPr/>
      </dsp:nvSpPr>
      <dsp:spPr>
        <a:xfrm>
          <a:off x="1827172" y="0"/>
          <a:ext cx="1434284" cy="618343"/>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US" sz="1300" kern="1200"/>
            <a:t>Trader</a:t>
          </a:r>
        </a:p>
      </dsp:txBody>
      <dsp:txXfrm>
        <a:off x="2136344" y="0"/>
        <a:ext cx="815941" cy="618343"/>
      </dsp:txXfrm>
    </dsp:sp>
    <dsp:sp modelId="{336DF7C6-74F0-4425-A18A-8408C80DD66E}">
      <dsp:nvSpPr>
        <dsp:cNvPr id="0" name=""/>
        <dsp:cNvSpPr/>
      </dsp:nvSpPr>
      <dsp:spPr>
        <a:xfrm>
          <a:off x="2679207" y="0"/>
          <a:ext cx="2911247" cy="618343"/>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US" sz="1300" kern="1200"/>
            <a:t>Markets/Processors/Wholesalers or Nearby states</a:t>
          </a:r>
        </a:p>
      </dsp:txBody>
      <dsp:txXfrm>
        <a:off x="2988379" y="0"/>
        <a:ext cx="2292904" cy="618343"/>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18</Pages>
  <Words>5439</Words>
  <Characters>31005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Shravanthi AR</dc:creator>
  <cp:keywords/>
  <dc:description/>
  <cp:lastModifiedBy>SDI 1084</cp:lastModifiedBy>
  <cp:revision>9</cp:revision>
  <dcterms:created xsi:type="dcterms:W3CDTF">2025-07-22T10:37:00Z</dcterms:created>
  <dcterms:modified xsi:type="dcterms:W3CDTF">2025-07-23T07:39:00Z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7039eeb5-c18c-4a64-93a6-8f8dd8b171c7</vt:lpwstr>
  </property>
</Properties>
</file>