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71287" w14:textId="77777777" w:rsidR="009E19B4" w:rsidRPr="009E19B4" w:rsidRDefault="009E19B4" w:rsidP="009E19B4">
      <w:pPr>
        <w:spacing w:after="80" w:line="237" w:lineRule="auto"/>
        <w:ind w:left="3366" w:right="182" w:hanging="2048"/>
        <w:jc w:val="center"/>
        <w:rPr>
          <w:rFonts w:asciiTheme="majorBidi" w:hAnsiTheme="majorBidi" w:cstheme="majorBidi"/>
          <w:b/>
          <w:bCs/>
          <w:i/>
          <w:iCs/>
          <w:sz w:val="28"/>
          <w:u w:val="single"/>
        </w:rPr>
      </w:pPr>
      <w:r w:rsidRPr="009E19B4">
        <w:rPr>
          <w:rFonts w:asciiTheme="majorBidi" w:hAnsiTheme="majorBidi" w:cstheme="majorBidi"/>
          <w:b/>
          <w:bCs/>
          <w:i/>
          <w:iCs/>
          <w:sz w:val="28"/>
          <w:u w:val="single"/>
        </w:rPr>
        <w:t>Review Article</w:t>
      </w:r>
    </w:p>
    <w:p w14:paraId="6B83B811" w14:textId="77777777" w:rsidR="00906BA8" w:rsidRDefault="00906BA8" w:rsidP="004066E6">
      <w:pPr>
        <w:spacing w:after="80" w:line="237" w:lineRule="auto"/>
        <w:ind w:left="3366" w:right="182" w:hanging="2048"/>
        <w:jc w:val="center"/>
        <w:rPr>
          <w:rFonts w:asciiTheme="majorBidi" w:hAnsiTheme="majorBidi" w:cstheme="majorBidi"/>
          <w:b/>
          <w:sz w:val="28"/>
        </w:rPr>
      </w:pPr>
    </w:p>
    <w:p w14:paraId="655F0A4B" w14:textId="5FEEE994" w:rsidR="00337D83" w:rsidRDefault="00337D83" w:rsidP="004066E6">
      <w:pPr>
        <w:spacing w:after="80" w:line="237" w:lineRule="auto"/>
        <w:ind w:left="3366" w:right="182" w:hanging="2048"/>
        <w:jc w:val="center"/>
        <w:rPr>
          <w:rFonts w:asciiTheme="majorBidi" w:hAnsiTheme="majorBidi" w:cstheme="majorBidi"/>
          <w:b/>
          <w:sz w:val="28"/>
        </w:rPr>
      </w:pPr>
      <w:r w:rsidRPr="00337D83">
        <w:rPr>
          <w:rFonts w:asciiTheme="majorBidi" w:hAnsiTheme="majorBidi" w:cstheme="majorBidi"/>
          <w:b/>
          <w:sz w:val="28"/>
        </w:rPr>
        <w:t xml:space="preserve">Medicinal applications of silkworm, </w:t>
      </w:r>
      <w:r w:rsidRPr="00337D83">
        <w:rPr>
          <w:rFonts w:asciiTheme="majorBidi" w:hAnsiTheme="majorBidi" w:cstheme="majorBidi"/>
          <w:b/>
          <w:i/>
          <w:sz w:val="28"/>
        </w:rPr>
        <w:t>Bombyx mori</w:t>
      </w:r>
      <w:r w:rsidRPr="00337D83">
        <w:rPr>
          <w:rFonts w:asciiTheme="majorBidi" w:hAnsiTheme="majorBidi" w:cstheme="majorBidi"/>
          <w:b/>
          <w:sz w:val="28"/>
        </w:rPr>
        <w:t xml:space="preserve"> L.</w:t>
      </w:r>
    </w:p>
    <w:p w14:paraId="079A26DC" w14:textId="77777777" w:rsidR="00657463" w:rsidRDefault="00657463" w:rsidP="004066E6">
      <w:pPr>
        <w:spacing w:after="80" w:line="237" w:lineRule="auto"/>
        <w:ind w:left="3366" w:right="182" w:hanging="2048"/>
        <w:jc w:val="center"/>
        <w:rPr>
          <w:rFonts w:asciiTheme="majorBidi" w:hAnsiTheme="majorBidi" w:cstheme="majorBidi"/>
          <w:b/>
          <w:sz w:val="28"/>
        </w:rPr>
      </w:pPr>
    </w:p>
    <w:p w14:paraId="5D722FAD" w14:textId="77777777" w:rsidR="00B14E06" w:rsidRDefault="00B14E06" w:rsidP="00B14E06">
      <w:pPr>
        <w:jc w:val="center"/>
        <w:rPr>
          <w:rFonts w:ascii="Times New Roman" w:hAnsi="Times New Roman" w:cs="Times New Roman"/>
          <w:b/>
          <w:bCs/>
        </w:rPr>
      </w:pPr>
    </w:p>
    <w:p w14:paraId="25D44A28" w14:textId="62D6972B" w:rsidR="00B14E06" w:rsidRDefault="00B14E06" w:rsidP="00B14E06">
      <w:pPr>
        <w:jc w:val="center"/>
        <w:rPr>
          <w:rFonts w:ascii="Times New Roman" w:hAnsi="Times New Roman" w:cs="Times New Roman"/>
          <w:b/>
          <w:bCs/>
        </w:rPr>
      </w:pPr>
      <w:r w:rsidRPr="00CA0ED2">
        <w:rPr>
          <w:rFonts w:ascii="Times New Roman" w:hAnsi="Times New Roman" w:cs="Times New Roman"/>
          <w:b/>
          <w:bCs/>
        </w:rPr>
        <w:t>ABSTRACT</w:t>
      </w:r>
    </w:p>
    <w:p w14:paraId="0374CB2F" w14:textId="5806F41E" w:rsidR="00572A38" w:rsidRDefault="00572A38" w:rsidP="00572A38">
      <w:pPr>
        <w:jc w:val="both"/>
        <w:rPr>
          <w:rFonts w:ascii="Times New Roman" w:hAnsi="Times New Roman" w:cs="Times New Roman"/>
        </w:rPr>
      </w:pPr>
      <w:r w:rsidRPr="00572A38">
        <w:rPr>
          <w:rFonts w:ascii="Times New Roman" w:hAnsi="Times New Roman" w:cs="Times New Roman"/>
        </w:rPr>
        <w:t>Silkworms (</w:t>
      </w:r>
      <w:r w:rsidRPr="00572A38">
        <w:rPr>
          <w:rFonts w:ascii="Times New Roman" w:hAnsi="Times New Roman" w:cs="Times New Roman"/>
          <w:i/>
          <w:iCs/>
        </w:rPr>
        <w:t>Bombyx mori</w:t>
      </w:r>
      <w:r w:rsidRPr="00572A38">
        <w:rPr>
          <w:rFonts w:ascii="Times New Roman" w:hAnsi="Times New Roman" w:cs="Times New Roman"/>
        </w:rPr>
        <w:t xml:space="preserve"> L.), historically valued for silk production, are now gaining recognition as a source of diverse bioactive compounds with significant medicinal applications. This review synthesizes current knowledge </w:t>
      </w:r>
      <w:bookmarkStart w:id="0" w:name="_GoBack"/>
      <w:bookmarkEnd w:id="0"/>
      <w:r w:rsidRPr="00572A38">
        <w:rPr>
          <w:rFonts w:ascii="Times New Roman" w:hAnsi="Times New Roman" w:cs="Times New Roman"/>
        </w:rPr>
        <w:t>on the pharmacological and therapeutic potential of silkworm derivatives</w:t>
      </w:r>
      <w:r>
        <w:rPr>
          <w:rFonts w:ascii="Times New Roman" w:hAnsi="Times New Roman" w:cs="Times New Roman"/>
        </w:rPr>
        <w:t xml:space="preserve"> - </w:t>
      </w:r>
      <w:r w:rsidRPr="00572A38">
        <w:rPr>
          <w:rFonts w:ascii="Times New Roman" w:hAnsi="Times New Roman" w:cs="Times New Roman"/>
        </w:rPr>
        <w:t>eggs, larvae, pupae, cocoons and moths</w:t>
      </w:r>
      <w:r>
        <w:rPr>
          <w:rFonts w:ascii="Times New Roman" w:hAnsi="Times New Roman" w:cs="Times New Roman"/>
        </w:rPr>
        <w:t xml:space="preserve"> </w:t>
      </w:r>
      <w:r w:rsidRPr="00572A38">
        <w:rPr>
          <w:rFonts w:ascii="Times New Roman" w:hAnsi="Times New Roman" w:cs="Times New Roman"/>
        </w:rPr>
        <w:t xml:space="preserve">highlighting their emerging role in modern biomedicine. Silkworm eggs are rich in glycoproteins and essential fatty acids, contributing to reproductive health, liver protection and embryonic development. Larvae, particularly during the fifth instar, exhibit potent antihyperglycemic activity due to high levels of 1-deoxynojirimycin, while their hemolymph contains antimicrobial peptides with immunomodulatory effects. Pupal extracts are rich in essential fatty acids, bioactive peptides, vitamins and chitin derivatives, offering antioxidant, hepatoprotective, neuroprotective, antihypertensive and anticancer benefits. Cocoon proteins, notably fibroin and sericin, show promise in wound healing, drug delivery and tissue regeneration. Silk moths, traditionally discarded post-mating, are now utilized in therapeutic formulations such as medicinal wines and natural oils. Together, these findings underscore the immense potential of </w:t>
      </w:r>
      <w:r w:rsidRPr="00572A38">
        <w:rPr>
          <w:rFonts w:ascii="Times New Roman" w:hAnsi="Times New Roman" w:cs="Times New Roman"/>
          <w:i/>
          <w:iCs/>
        </w:rPr>
        <w:t>Bombyx mori</w:t>
      </w:r>
      <w:r w:rsidRPr="00572A38">
        <w:rPr>
          <w:rFonts w:ascii="Times New Roman" w:hAnsi="Times New Roman" w:cs="Times New Roman"/>
        </w:rPr>
        <w:t xml:space="preserve"> as a valuable resource for functional foods, pharmaceuticals, and cosmeceuticals, encouraging further research and sustainable utilization in human health applications.</w:t>
      </w:r>
    </w:p>
    <w:p w14:paraId="348E5000" w14:textId="05A804CD" w:rsidR="00572A38" w:rsidRPr="00AC7CB1" w:rsidRDefault="00572A38" w:rsidP="00572A38">
      <w:pPr>
        <w:jc w:val="both"/>
        <w:rPr>
          <w:rFonts w:ascii="Times New Roman" w:hAnsi="Times New Roman" w:cs="Times New Roman"/>
          <w:i/>
          <w:iCs/>
        </w:rPr>
      </w:pPr>
      <w:r w:rsidRPr="003A6FAE">
        <w:rPr>
          <w:rFonts w:ascii="Times New Roman" w:hAnsi="Times New Roman" w:cs="Times New Roman"/>
          <w:i/>
          <w:iCs/>
        </w:rPr>
        <w:t xml:space="preserve">Keywords:  </w:t>
      </w:r>
      <w:r w:rsidRPr="00572A38">
        <w:rPr>
          <w:rFonts w:ascii="Times New Roman" w:hAnsi="Times New Roman" w:cs="Times New Roman"/>
          <w:i/>
          <w:iCs/>
        </w:rPr>
        <w:t>Bombyx mori</w:t>
      </w:r>
      <w:r w:rsidRPr="00AC7CB1">
        <w:rPr>
          <w:rFonts w:ascii="Times New Roman" w:hAnsi="Times New Roman" w:cs="Times New Roman"/>
          <w:i/>
          <w:iCs/>
        </w:rPr>
        <w:t xml:space="preserve">; </w:t>
      </w:r>
      <w:r w:rsidR="00AC7CB1" w:rsidRPr="00AC7CB1">
        <w:rPr>
          <w:rFonts w:ascii="Times New Roman" w:hAnsi="Times New Roman" w:cs="Times New Roman"/>
          <w:i/>
          <w:iCs/>
        </w:rPr>
        <w:t>medicinal applications; bioactive compounds; silkworm pupae; therapeutic</w:t>
      </w:r>
    </w:p>
    <w:p w14:paraId="4FE1D5CF" w14:textId="77777777" w:rsidR="00B14E06" w:rsidRPr="00337D83" w:rsidRDefault="00B14E06" w:rsidP="00337D83">
      <w:pPr>
        <w:spacing w:after="80" w:line="237" w:lineRule="auto"/>
        <w:ind w:left="3366" w:right="182" w:hanging="2048"/>
        <w:rPr>
          <w:rFonts w:asciiTheme="majorBidi" w:hAnsiTheme="majorBidi" w:cstheme="majorBidi"/>
        </w:rPr>
      </w:pPr>
    </w:p>
    <w:p w14:paraId="08368AC2" w14:textId="77777777" w:rsidR="00B12B46" w:rsidRDefault="00B12B46" w:rsidP="00B12B46">
      <w:pPr>
        <w:jc w:val="both"/>
        <w:rPr>
          <w:rFonts w:ascii="Times New Roman" w:hAnsi="Times New Roman" w:cs="Times New Roman"/>
          <w:b/>
          <w:bCs/>
        </w:rPr>
      </w:pPr>
      <w:r>
        <w:rPr>
          <w:rFonts w:ascii="Times New Roman" w:hAnsi="Times New Roman" w:cs="Times New Roman"/>
          <w:b/>
          <w:bCs/>
        </w:rPr>
        <w:t xml:space="preserve">1. </w:t>
      </w:r>
      <w:r w:rsidRPr="00BE1E58">
        <w:rPr>
          <w:rFonts w:ascii="Times New Roman" w:hAnsi="Times New Roman" w:cs="Times New Roman"/>
          <w:b/>
          <w:bCs/>
        </w:rPr>
        <w:t>INTRODUCTION</w:t>
      </w:r>
    </w:p>
    <w:p w14:paraId="5C4371C6" w14:textId="2103837A" w:rsidR="00424424" w:rsidRPr="00424424" w:rsidRDefault="00424424" w:rsidP="00424424">
      <w:pPr>
        <w:pStyle w:val="NormalWeb"/>
        <w:spacing w:before="0" w:beforeAutospacing="0" w:after="0" w:afterAutospacing="0" w:line="360" w:lineRule="auto"/>
        <w:ind w:firstLine="720"/>
        <w:jc w:val="both"/>
      </w:pPr>
      <w:r w:rsidRPr="004C1A05">
        <w:rPr>
          <w:rFonts w:eastAsiaTheme="minorEastAsia"/>
          <w:color w:val="000000" w:themeColor="text1"/>
          <w:kern w:val="24"/>
          <w:lang w:val="en-US"/>
        </w:rPr>
        <w:t>Human beings have used animal resources for therapeutic purposes since ancient times, creating remedies from animal body parts, metabolic products</w:t>
      </w:r>
      <w:r w:rsidR="004A53EB">
        <w:rPr>
          <w:rFonts w:eastAsiaTheme="minorEastAsia"/>
          <w:color w:val="000000" w:themeColor="text1"/>
          <w:kern w:val="24"/>
          <w:lang w:val="en-US"/>
        </w:rPr>
        <w:t xml:space="preserve"> </w:t>
      </w:r>
      <w:r w:rsidRPr="004C1A05">
        <w:rPr>
          <w:rFonts w:eastAsiaTheme="minorEastAsia"/>
          <w:color w:val="000000" w:themeColor="text1"/>
          <w:kern w:val="24"/>
          <w:lang w:val="en-US"/>
        </w:rPr>
        <w:t xml:space="preserve">and materials like nests and cocoons. Insects and their products have been integral to medical systems across various cultures, directly and indirectly, for thousands of years, providing valuable natural products like honey, bee-wax, propolis, pollen, </w:t>
      </w:r>
      <w:r>
        <w:rPr>
          <w:rFonts w:eastAsiaTheme="minorEastAsia"/>
          <w:color w:val="000000" w:themeColor="text1"/>
          <w:kern w:val="24"/>
          <w:lang w:val="en-US"/>
        </w:rPr>
        <w:t>r</w:t>
      </w:r>
      <w:r w:rsidRPr="004C1A05">
        <w:rPr>
          <w:rFonts w:eastAsiaTheme="minorEastAsia"/>
          <w:color w:val="000000" w:themeColor="text1"/>
          <w:kern w:val="24"/>
          <w:lang w:val="en-US"/>
        </w:rPr>
        <w:t xml:space="preserve">oyal </w:t>
      </w:r>
      <w:r>
        <w:rPr>
          <w:rFonts w:eastAsiaTheme="minorEastAsia"/>
          <w:color w:val="000000" w:themeColor="text1"/>
          <w:kern w:val="24"/>
          <w:lang w:val="en-US"/>
        </w:rPr>
        <w:t>j</w:t>
      </w:r>
      <w:r w:rsidRPr="004C1A05">
        <w:rPr>
          <w:rFonts w:eastAsiaTheme="minorEastAsia"/>
          <w:color w:val="000000" w:themeColor="text1"/>
          <w:kern w:val="24"/>
          <w:lang w:val="en-US"/>
        </w:rPr>
        <w:t>elly</w:t>
      </w:r>
      <w:r>
        <w:rPr>
          <w:rFonts w:eastAsiaTheme="minorEastAsia"/>
          <w:color w:val="000000" w:themeColor="text1"/>
          <w:kern w:val="24"/>
          <w:lang w:val="en-US"/>
        </w:rPr>
        <w:t xml:space="preserve"> </w:t>
      </w:r>
      <w:r w:rsidRPr="004C1A05">
        <w:rPr>
          <w:rFonts w:eastAsiaTheme="minorEastAsia"/>
          <w:color w:val="000000" w:themeColor="text1"/>
          <w:kern w:val="24"/>
          <w:lang w:val="en-US"/>
        </w:rPr>
        <w:t xml:space="preserve">and silk. Despite their historical significance, insects have been overlooked in modern medicine. Evaluating their use from "Entomophagy to Entomotherapy" highlights their potential in contemporary healthcare. In January 2004, the FDA approved maggots </w:t>
      </w:r>
      <w:r w:rsidRPr="004C1A05">
        <w:rPr>
          <w:rFonts w:eastAsiaTheme="minorEastAsia"/>
          <w:color w:val="000000" w:themeColor="text1"/>
          <w:kern w:val="24"/>
          <w:lang w:val="en-US"/>
        </w:rPr>
        <w:lastRenderedPageBreak/>
        <w:t>as a prescription-only medical device for debriding non-healing necrotic wounds and various ulcers</w:t>
      </w:r>
      <w:r>
        <w:rPr>
          <w:rFonts w:eastAsiaTheme="minorEastAsia"/>
          <w:color w:val="000000" w:themeColor="text1"/>
          <w:kern w:val="24"/>
          <w:lang w:val="en-US"/>
        </w:rPr>
        <w:t xml:space="preserve"> </w:t>
      </w:r>
      <w:r>
        <w:t>(</w:t>
      </w:r>
      <w:r w:rsidRPr="00424424">
        <w:t xml:space="preserve">Rajkhowa </w:t>
      </w:r>
      <w:r w:rsidRPr="00424424">
        <w:rPr>
          <w:i/>
          <w:iCs/>
        </w:rPr>
        <w:t>et al.,</w:t>
      </w:r>
      <w:r w:rsidRPr="00424424">
        <w:t xml:space="preserve"> 2016</w:t>
      </w:r>
      <w:r>
        <w:t>).</w:t>
      </w:r>
    </w:p>
    <w:p w14:paraId="22709625" w14:textId="5146B557" w:rsidR="00424424" w:rsidRPr="004C1A05" w:rsidRDefault="00424424" w:rsidP="00424424">
      <w:pPr>
        <w:pStyle w:val="NormalWeb"/>
        <w:spacing w:before="0" w:beforeAutospacing="0" w:after="0" w:afterAutospacing="0" w:line="360" w:lineRule="auto"/>
        <w:ind w:firstLine="720"/>
        <w:jc w:val="both"/>
      </w:pPr>
      <w:r w:rsidRPr="004C1A05">
        <w:t>The world consists of most diverse group of organisms of which, insects comprise 80 per cent with one million species across 30 orders. predominantly Coleoptera, Diptera, Hymenoptera and Lepidoptera. Among them, more than 2,100 species are edible. Insects are a largely unexplored source of potentially useful compounds for modern medicine, offering immunological, analgesic, antibacterial, diuretic, aesthetic and anti-rheumatic properties</w:t>
      </w:r>
      <w:r>
        <w:t xml:space="preserve"> (</w:t>
      </w:r>
      <w:r w:rsidRPr="00424424">
        <w:t xml:space="preserve">Rajkhowa </w:t>
      </w:r>
      <w:r w:rsidRPr="00424424">
        <w:rPr>
          <w:i/>
          <w:iCs/>
        </w:rPr>
        <w:t>et al.,</w:t>
      </w:r>
      <w:r w:rsidRPr="00424424">
        <w:t xml:space="preserve"> 2016</w:t>
      </w:r>
      <w:r>
        <w:t>).</w:t>
      </w:r>
    </w:p>
    <w:p w14:paraId="572426BA" w14:textId="2A102F3B" w:rsidR="00424424" w:rsidRDefault="00424424" w:rsidP="00424424">
      <w:pPr>
        <w:spacing w:line="360" w:lineRule="auto"/>
        <w:ind w:firstLine="720"/>
        <w:jc w:val="both"/>
        <w:rPr>
          <w:rFonts w:ascii="Times New Roman" w:eastAsia="Times New Roman" w:hAnsi="Times New Roman" w:cs="Times New Roman"/>
          <w:color w:val="000000"/>
          <w:lang w:eastAsia="en-IN"/>
        </w:rPr>
      </w:pPr>
      <w:r w:rsidRPr="004C1A05">
        <w:rPr>
          <w:rFonts w:ascii="Times New Roman" w:hAnsi="Times New Roman" w:cs="Times New Roman"/>
        </w:rPr>
        <w:t>Silkworm (</w:t>
      </w:r>
      <w:r w:rsidRPr="004C1A05">
        <w:rPr>
          <w:rFonts w:ascii="Times New Roman" w:hAnsi="Times New Roman" w:cs="Times New Roman"/>
          <w:i/>
        </w:rPr>
        <w:t>Bombyx mori</w:t>
      </w:r>
      <w:r w:rsidRPr="004C1A05">
        <w:rPr>
          <w:rFonts w:ascii="Times New Roman" w:hAnsi="Times New Roman" w:cs="Times New Roman"/>
        </w:rPr>
        <w:t xml:space="preserve"> L.) is a well-known and beneficial lepidopteran insect, that produces the sleek and sensuous silk fiber, often considered as “Queen of textiles”. </w:t>
      </w:r>
      <w:r w:rsidRPr="004C1A05">
        <w:rPr>
          <w:rFonts w:ascii="Times New Roman" w:eastAsia="Times New Roman" w:hAnsi="Times New Roman" w:cs="Times New Roman"/>
          <w:lang w:val="en-GB"/>
        </w:rPr>
        <w:t>The traditional Sericulture shifted from cocoon production to functional sericulture, in which the dress-centred textile business was moved into the advanced bio-industry emphasizing a diverse utility of sericulture products</w:t>
      </w:r>
      <w:r w:rsidRPr="004C1A05">
        <w:rPr>
          <w:rFonts w:ascii="Times New Roman" w:hAnsi="Times New Roman" w:cs="Times New Roman"/>
          <w:lang w:val="en-GB"/>
        </w:rPr>
        <w:t xml:space="preserve">. </w:t>
      </w:r>
      <w:r w:rsidRPr="004C1A05">
        <w:rPr>
          <w:rFonts w:ascii="Times New Roman" w:eastAsia="Times New Roman" w:hAnsi="Times New Roman" w:cs="Times New Roman"/>
          <w:kern w:val="0"/>
          <w:lang w:val="en-GB" w:eastAsia="en-IN"/>
          <w14:ligatures w14:val="none"/>
        </w:rPr>
        <w:t xml:space="preserve">One of such a big movement </w:t>
      </w:r>
      <w:r>
        <w:rPr>
          <w:rFonts w:ascii="Times New Roman" w:eastAsia="Times New Roman" w:hAnsi="Times New Roman" w:cs="Times New Roman"/>
          <w:kern w:val="0"/>
          <w:lang w:val="en-GB" w:eastAsia="en-IN"/>
          <w14:ligatures w14:val="none"/>
        </w:rPr>
        <w:t>for</w:t>
      </w:r>
      <w:r w:rsidRPr="004C1A05">
        <w:rPr>
          <w:rFonts w:ascii="Times New Roman" w:eastAsia="Times New Roman" w:hAnsi="Times New Roman" w:cs="Times New Roman"/>
          <w:kern w:val="0"/>
          <w:lang w:val="en-GB" w:eastAsia="en-IN"/>
          <w14:ligatures w14:val="none"/>
        </w:rPr>
        <w:t xml:space="preserve"> new application of sericulture products is utilization of silkworm itself from the source of cocoon production to food stuff, medical source</w:t>
      </w:r>
      <w:r>
        <w:rPr>
          <w:rFonts w:ascii="Times New Roman" w:eastAsia="Times New Roman" w:hAnsi="Times New Roman" w:cs="Times New Roman"/>
          <w:kern w:val="0"/>
          <w:lang w:val="en-GB" w:eastAsia="en-IN"/>
          <w14:ligatures w14:val="none"/>
        </w:rPr>
        <w:t>s</w:t>
      </w:r>
      <w:r w:rsidRPr="004C1A05">
        <w:rPr>
          <w:rFonts w:ascii="Times New Roman" w:eastAsia="Times New Roman" w:hAnsi="Times New Roman" w:cs="Times New Roman"/>
          <w:kern w:val="0"/>
          <w:lang w:val="en-GB" w:eastAsia="en-IN"/>
          <w14:ligatures w14:val="none"/>
        </w:rPr>
        <w:t xml:space="preserve"> and biotech application</w:t>
      </w:r>
      <w:r>
        <w:rPr>
          <w:rFonts w:ascii="Times New Roman" w:eastAsia="Times New Roman" w:hAnsi="Times New Roman" w:cs="Times New Roman"/>
          <w:kern w:val="0"/>
          <w:lang w:val="en-GB" w:eastAsia="en-IN"/>
          <w14:ligatures w14:val="none"/>
        </w:rPr>
        <w:t>s</w:t>
      </w:r>
      <w:r w:rsidRPr="004C1A05">
        <w:rPr>
          <w:rFonts w:ascii="Times New Roman" w:eastAsia="Times New Roman" w:hAnsi="Times New Roman" w:cs="Times New Roman"/>
          <w:kern w:val="0"/>
          <w:lang w:val="en-GB" w:eastAsia="en-IN"/>
          <w14:ligatures w14:val="none"/>
        </w:rPr>
        <w:t xml:space="preserve">. </w:t>
      </w:r>
      <w:r>
        <w:rPr>
          <w:rFonts w:ascii="Times New Roman" w:eastAsia="Times New Roman" w:hAnsi="Times New Roman" w:cs="Times New Roman"/>
          <w:kern w:val="0"/>
          <w:lang w:val="en-GB" w:eastAsia="en-IN"/>
          <w14:ligatures w14:val="none"/>
        </w:rPr>
        <w:t xml:space="preserve">Example for food stuff is natural colouring extracted from silkworm excreta, for medical sources, pupal oil which contains omega-3 fatty acid and it raises good cholesterol level and for biotech applications, cocoon scaffolds for wound healing etc. </w:t>
      </w:r>
      <w:r w:rsidRPr="004C1A05">
        <w:rPr>
          <w:rFonts w:ascii="Times New Roman" w:eastAsia="Times New Roman" w:hAnsi="Times New Roman" w:cs="Times New Roman"/>
          <w:color w:val="000000"/>
          <w:lang w:eastAsia="en-IN"/>
        </w:rPr>
        <w:t>They have been used in Chinese traditional medicine for at least three thousand years</w:t>
      </w:r>
      <w:r>
        <w:rPr>
          <w:rFonts w:ascii="Times New Roman" w:eastAsia="Times New Roman" w:hAnsi="Times New Roman" w:cs="Times New Roman"/>
          <w:color w:val="000000"/>
          <w:lang w:eastAsia="en-IN"/>
        </w:rPr>
        <w:t xml:space="preserve"> (</w:t>
      </w:r>
      <w:r w:rsidRPr="00424424">
        <w:rPr>
          <w:rFonts w:ascii="Times New Roman" w:eastAsia="Times New Roman" w:hAnsi="Times New Roman" w:cs="Times New Roman"/>
          <w:color w:val="000000"/>
          <w:lang w:eastAsia="en-IN"/>
        </w:rPr>
        <w:t xml:space="preserve">Soumya </w:t>
      </w:r>
      <w:r w:rsidRPr="00424424">
        <w:rPr>
          <w:rFonts w:ascii="Times New Roman" w:eastAsia="Times New Roman" w:hAnsi="Times New Roman" w:cs="Times New Roman"/>
          <w:i/>
          <w:color w:val="000000"/>
          <w:lang w:eastAsia="en-IN"/>
        </w:rPr>
        <w:t>et al.,</w:t>
      </w:r>
      <w:r w:rsidRPr="00424424">
        <w:rPr>
          <w:rFonts w:ascii="Times New Roman" w:eastAsia="Times New Roman" w:hAnsi="Times New Roman" w:cs="Times New Roman"/>
          <w:color w:val="000000"/>
          <w:lang w:eastAsia="en-IN"/>
        </w:rPr>
        <w:t xml:space="preserve"> 2017</w:t>
      </w:r>
      <w:r>
        <w:rPr>
          <w:rFonts w:ascii="Times New Roman" w:eastAsia="Times New Roman" w:hAnsi="Times New Roman" w:cs="Times New Roman"/>
          <w:color w:val="000000"/>
          <w:lang w:eastAsia="en-IN"/>
        </w:rPr>
        <w:t>).</w:t>
      </w:r>
    </w:p>
    <w:p w14:paraId="44186210" w14:textId="12DEC338" w:rsidR="008D3F14" w:rsidRDefault="008D3F14" w:rsidP="008D3F14">
      <w:pPr>
        <w:spacing w:line="360" w:lineRule="auto"/>
        <w:jc w:val="both"/>
        <w:rPr>
          <w:rFonts w:ascii="Times New Roman" w:eastAsia="Times New Roman" w:hAnsi="Times New Roman" w:cs="Times New Roman"/>
          <w:color w:val="000000"/>
          <w:lang w:eastAsia="en-IN"/>
        </w:rPr>
      </w:pPr>
      <w:r w:rsidRPr="008D3F14">
        <w:rPr>
          <w:rFonts w:ascii="Times New Roman" w:eastAsia="Times New Roman" w:hAnsi="Times New Roman" w:cs="Times New Roman"/>
          <w:color w:val="000000"/>
          <w:lang w:eastAsia="en-IN"/>
        </w:rPr>
        <w:t>In sericulture, apart from silk, there are many other byproducts</w:t>
      </w:r>
      <w:r>
        <w:rPr>
          <w:rFonts w:ascii="Times New Roman" w:eastAsia="Times New Roman" w:hAnsi="Times New Roman" w:cs="Times New Roman"/>
          <w:color w:val="000000"/>
          <w:lang w:eastAsia="en-IN"/>
        </w:rPr>
        <w:t xml:space="preserve"> </w:t>
      </w:r>
      <w:r w:rsidRPr="008D3F14">
        <w:rPr>
          <w:rFonts w:ascii="Times New Roman" w:eastAsia="Times New Roman" w:hAnsi="Times New Roman" w:cs="Times New Roman"/>
          <w:color w:val="000000"/>
          <w:lang w:eastAsia="en-IN"/>
        </w:rPr>
        <w:t>and waste products obtained at different stages of</w:t>
      </w:r>
      <w:r>
        <w:rPr>
          <w:rFonts w:ascii="Times New Roman" w:eastAsia="Times New Roman" w:hAnsi="Times New Roman" w:cs="Times New Roman"/>
          <w:color w:val="000000"/>
          <w:lang w:eastAsia="en-IN"/>
        </w:rPr>
        <w:t xml:space="preserve"> </w:t>
      </w:r>
      <w:r w:rsidRPr="008D3F14">
        <w:rPr>
          <w:rFonts w:ascii="Times New Roman" w:eastAsia="Times New Roman" w:hAnsi="Times New Roman" w:cs="Times New Roman"/>
          <w:color w:val="000000"/>
          <w:lang w:eastAsia="en-IN"/>
        </w:rPr>
        <w:t>silkworm rearing. Eggs, larvae, pupae and feces find their use</w:t>
      </w:r>
      <w:r>
        <w:rPr>
          <w:rFonts w:ascii="Times New Roman" w:eastAsia="Times New Roman" w:hAnsi="Times New Roman" w:cs="Times New Roman"/>
          <w:color w:val="000000"/>
          <w:lang w:eastAsia="en-IN"/>
        </w:rPr>
        <w:t xml:space="preserve"> </w:t>
      </w:r>
      <w:r w:rsidRPr="008D3F14">
        <w:rPr>
          <w:rFonts w:ascii="Times New Roman" w:eastAsia="Times New Roman" w:hAnsi="Times New Roman" w:cs="Times New Roman"/>
          <w:color w:val="000000"/>
          <w:lang w:eastAsia="en-IN"/>
        </w:rPr>
        <w:t>in pharmaceuticals, cosmetics and the paper and leather</w:t>
      </w:r>
      <w:r>
        <w:rPr>
          <w:rFonts w:ascii="Times New Roman" w:eastAsia="Times New Roman" w:hAnsi="Times New Roman" w:cs="Times New Roman"/>
          <w:color w:val="000000"/>
          <w:lang w:eastAsia="en-IN"/>
        </w:rPr>
        <w:t xml:space="preserve"> </w:t>
      </w:r>
      <w:r w:rsidRPr="008D3F14">
        <w:rPr>
          <w:rFonts w:ascii="Times New Roman" w:eastAsia="Times New Roman" w:hAnsi="Times New Roman" w:cs="Times New Roman"/>
          <w:color w:val="000000"/>
          <w:lang w:eastAsia="en-IN"/>
        </w:rPr>
        <w:t>industry (Anon., 1996). In China, sericulture products are</w:t>
      </w:r>
      <w:r>
        <w:rPr>
          <w:rFonts w:ascii="Times New Roman" w:eastAsia="Times New Roman" w:hAnsi="Times New Roman" w:cs="Times New Roman"/>
          <w:color w:val="000000"/>
          <w:lang w:eastAsia="en-IN"/>
        </w:rPr>
        <w:t xml:space="preserve"> </w:t>
      </w:r>
      <w:r w:rsidRPr="008D3F14">
        <w:rPr>
          <w:rFonts w:ascii="Times New Roman" w:eastAsia="Times New Roman" w:hAnsi="Times New Roman" w:cs="Times New Roman"/>
          <w:color w:val="000000"/>
          <w:lang w:eastAsia="en-IN"/>
        </w:rPr>
        <w:t>exploited considerably. Silk is made up of mainly two proteins,</w:t>
      </w:r>
      <w:r>
        <w:rPr>
          <w:rFonts w:ascii="Times New Roman" w:eastAsia="Times New Roman" w:hAnsi="Times New Roman" w:cs="Times New Roman"/>
          <w:color w:val="000000"/>
          <w:lang w:eastAsia="en-IN"/>
        </w:rPr>
        <w:t xml:space="preserve"> </w:t>
      </w:r>
      <w:r w:rsidRPr="008D3F14">
        <w:rPr>
          <w:rFonts w:ascii="Times New Roman" w:eastAsia="Times New Roman" w:hAnsi="Times New Roman" w:cs="Times New Roman"/>
          <w:color w:val="000000"/>
          <w:lang w:eastAsia="en-IN"/>
        </w:rPr>
        <w:t>fibroin and sericin. Fibroin is secreted in the posterior</w:t>
      </w:r>
      <w:r>
        <w:rPr>
          <w:rFonts w:ascii="Times New Roman" w:eastAsia="Times New Roman" w:hAnsi="Times New Roman" w:cs="Times New Roman"/>
          <w:color w:val="000000"/>
          <w:lang w:eastAsia="en-IN"/>
        </w:rPr>
        <w:t xml:space="preserve"> </w:t>
      </w:r>
      <w:r w:rsidRPr="008D3F14">
        <w:rPr>
          <w:rFonts w:ascii="Times New Roman" w:eastAsia="Times New Roman" w:hAnsi="Times New Roman" w:cs="Times New Roman"/>
          <w:color w:val="000000"/>
          <w:lang w:eastAsia="en-IN"/>
        </w:rPr>
        <w:t>part of the silk gland while sericin is from the middle part</w:t>
      </w:r>
      <w:r>
        <w:rPr>
          <w:rFonts w:ascii="Times New Roman" w:eastAsia="Times New Roman" w:hAnsi="Times New Roman" w:cs="Times New Roman"/>
          <w:color w:val="000000"/>
          <w:lang w:eastAsia="en-IN"/>
        </w:rPr>
        <w:t xml:space="preserve"> </w:t>
      </w:r>
      <w:r w:rsidRPr="008D3F14">
        <w:rPr>
          <w:rFonts w:ascii="Times New Roman" w:eastAsia="Times New Roman" w:hAnsi="Times New Roman" w:cs="Times New Roman"/>
          <w:color w:val="000000"/>
          <w:lang w:eastAsia="en-IN"/>
        </w:rPr>
        <w:t>(Qader &amp; Haque, 1996). Fibroin consists of many fine fibrillae</w:t>
      </w:r>
      <w:r>
        <w:rPr>
          <w:rFonts w:ascii="Times New Roman" w:eastAsia="Times New Roman" w:hAnsi="Times New Roman" w:cs="Times New Roman"/>
          <w:color w:val="000000"/>
          <w:lang w:eastAsia="en-IN"/>
        </w:rPr>
        <w:t xml:space="preserve"> </w:t>
      </w:r>
      <w:r w:rsidRPr="008D3F14">
        <w:rPr>
          <w:rFonts w:ascii="Times New Roman" w:eastAsia="Times New Roman" w:hAnsi="Times New Roman" w:cs="Times New Roman"/>
          <w:color w:val="000000"/>
          <w:lang w:eastAsia="en-IN"/>
        </w:rPr>
        <w:t>bound together by sericin (Taraporewala &amp; Shah,1995). Silk fibroin is reported to have a high proportion of</w:t>
      </w:r>
      <w:r>
        <w:rPr>
          <w:rFonts w:ascii="Times New Roman" w:eastAsia="Times New Roman" w:hAnsi="Times New Roman" w:cs="Times New Roman"/>
          <w:color w:val="000000"/>
          <w:lang w:eastAsia="en-IN"/>
        </w:rPr>
        <w:t xml:space="preserve"> </w:t>
      </w:r>
      <w:r w:rsidRPr="008D3F14">
        <w:rPr>
          <w:rFonts w:ascii="Times New Roman" w:eastAsia="Times New Roman" w:hAnsi="Times New Roman" w:cs="Times New Roman"/>
          <w:color w:val="000000"/>
          <w:lang w:eastAsia="en-IN"/>
        </w:rPr>
        <w:t>the amino acids, glycine, alanine and tyrosine. The mulberry</w:t>
      </w:r>
      <w:r>
        <w:rPr>
          <w:rFonts w:ascii="Times New Roman" w:eastAsia="Times New Roman" w:hAnsi="Times New Roman" w:cs="Times New Roman"/>
          <w:color w:val="000000"/>
          <w:lang w:eastAsia="en-IN"/>
        </w:rPr>
        <w:t xml:space="preserve"> </w:t>
      </w:r>
      <w:r w:rsidRPr="008D3F14">
        <w:rPr>
          <w:rFonts w:ascii="Times New Roman" w:eastAsia="Times New Roman" w:hAnsi="Times New Roman" w:cs="Times New Roman"/>
          <w:color w:val="000000"/>
          <w:lang w:eastAsia="en-IN"/>
        </w:rPr>
        <w:t xml:space="preserve">silkworm, </w:t>
      </w:r>
      <w:r w:rsidRPr="008D3F14">
        <w:rPr>
          <w:rFonts w:ascii="Times New Roman" w:eastAsia="Times New Roman" w:hAnsi="Times New Roman" w:cs="Times New Roman"/>
          <w:i/>
          <w:iCs/>
          <w:color w:val="000000"/>
          <w:lang w:eastAsia="en-IN"/>
        </w:rPr>
        <w:t xml:space="preserve">Bombyx mori </w:t>
      </w:r>
      <w:r w:rsidRPr="008D3F14">
        <w:rPr>
          <w:rFonts w:ascii="Times New Roman" w:eastAsia="Times New Roman" w:hAnsi="Times New Roman" w:cs="Times New Roman"/>
          <w:color w:val="000000"/>
          <w:lang w:eastAsia="en-IN"/>
        </w:rPr>
        <w:t>is reviewed in this paper as a potential</w:t>
      </w:r>
      <w:r>
        <w:rPr>
          <w:rFonts w:ascii="Times New Roman" w:eastAsia="Times New Roman" w:hAnsi="Times New Roman" w:cs="Times New Roman"/>
          <w:color w:val="000000"/>
          <w:lang w:eastAsia="en-IN"/>
        </w:rPr>
        <w:t xml:space="preserve"> </w:t>
      </w:r>
      <w:r w:rsidRPr="008D3F14">
        <w:rPr>
          <w:rFonts w:ascii="Times New Roman" w:eastAsia="Times New Roman" w:hAnsi="Times New Roman" w:cs="Times New Roman"/>
          <w:color w:val="000000"/>
          <w:lang w:eastAsia="en-IN"/>
        </w:rPr>
        <w:t>medicinal insect providing a variety of products with</w:t>
      </w:r>
      <w:r>
        <w:rPr>
          <w:rFonts w:ascii="Times New Roman" w:eastAsia="Times New Roman" w:hAnsi="Times New Roman" w:cs="Times New Roman"/>
          <w:color w:val="000000"/>
          <w:lang w:eastAsia="en-IN"/>
        </w:rPr>
        <w:t xml:space="preserve"> </w:t>
      </w:r>
      <w:r w:rsidRPr="008D3F14">
        <w:rPr>
          <w:rFonts w:ascii="Times New Roman" w:eastAsia="Times New Roman" w:hAnsi="Times New Roman" w:cs="Times New Roman"/>
          <w:color w:val="000000"/>
          <w:lang w:eastAsia="en-IN"/>
        </w:rPr>
        <w:t>wide applications (Majumder, 1997; Raju, 1996).</w:t>
      </w:r>
    </w:p>
    <w:p w14:paraId="355EDE57" w14:textId="77601392" w:rsidR="00C95239" w:rsidRDefault="008555FD" w:rsidP="00C95239">
      <w:pPr>
        <w:pStyle w:val="NormalWeb"/>
        <w:spacing w:before="0" w:beforeAutospacing="0" w:after="0" w:afterAutospacing="0"/>
        <w:rPr>
          <w:b/>
          <w:bCs/>
        </w:rPr>
      </w:pPr>
      <w:r>
        <w:rPr>
          <w:b/>
          <w:bCs/>
        </w:rPr>
        <w:t>Table 1: N</w:t>
      </w:r>
      <w:r w:rsidR="00C95239" w:rsidRPr="004C1A05">
        <w:rPr>
          <w:b/>
          <w:bCs/>
        </w:rPr>
        <w:t xml:space="preserve">utrient content of </w:t>
      </w:r>
      <w:r w:rsidR="00C95239" w:rsidRPr="004C1A05">
        <w:rPr>
          <w:b/>
          <w:bCs/>
          <w:i/>
        </w:rPr>
        <w:t>Bombyx mori</w:t>
      </w:r>
      <w:r w:rsidR="00C95239" w:rsidRPr="004C1A05">
        <w:rPr>
          <w:b/>
          <w:bCs/>
        </w:rPr>
        <w:t xml:space="preserve"> L. in larval and pupal stages</w:t>
      </w:r>
    </w:p>
    <w:tbl>
      <w:tblPr>
        <w:tblStyle w:val="TableGrid"/>
        <w:tblpPr w:leftFromText="180" w:rightFromText="180" w:vertAnchor="text" w:horzAnchor="margin" w:tblpY="165"/>
        <w:tblW w:w="5000" w:type="pct"/>
        <w:tblLook w:val="0420" w:firstRow="1" w:lastRow="0" w:firstColumn="0" w:lastColumn="0" w:noHBand="0" w:noVBand="1"/>
      </w:tblPr>
      <w:tblGrid>
        <w:gridCol w:w="3118"/>
        <w:gridCol w:w="3117"/>
        <w:gridCol w:w="3115"/>
      </w:tblGrid>
      <w:tr w:rsidR="00C95239" w:rsidRPr="004C1A05" w14:paraId="39DD8520" w14:textId="77777777" w:rsidTr="00C95239">
        <w:trPr>
          <w:trHeight w:val="20"/>
        </w:trPr>
        <w:tc>
          <w:tcPr>
            <w:tcW w:w="1667" w:type="pct"/>
            <w:vAlign w:val="center"/>
            <w:hideMark/>
          </w:tcPr>
          <w:p w14:paraId="1ED365F8" w14:textId="77777777" w:rsidR="00C95239" w:rsidRPr="004C1A05" w:rsidRDefault="00C95239" w:rsidP="00C95239">
            <w:pPr>
              <w:pStyle w:val="NormalWeb"/>
              <w:jc w:val="center"/>
            </w:pPr>
            <w:r w:rsidRPr="004C1A05">
              <w:rPr>
                <w:b/>
                <w:bCs/>
              </w:rPr>
              <w:t>Parameters (%)</w:t>
            </w:r>
          </w:p>
        </w:tc>
        <w:tc>
          <w:tcPr>
            <w:tcW w:w="1667" w:type="pct"/>
            <w:vAlign w:val="center"/>
            <w:hideMark/>
          </w:tcPr>
          <w:p w14:paraId="2EFB9F48" w14:textId="77777777" w:rsidR="00C95239" w:rsidRPr="004C1A05" w:rsidRDefault="00C95239" w:rsidP="00C95239">
            <w:pPr>
              <w:pStyle w:val="NormalWeb"/>
              <w:jc w:val="center"/>
            </w:pPr>
            <w:r w:rsidRPr="004C1A05">
              <w:rPr>
                <w:b/>
                <w:bCs/>
              </w:rPr>
              <w:t>larvae</w:t>
            </w:r>
          </w:p>
        </w:tc>
        <w:tc>
          <w:tcPr>
            <w:tcW w:w="1666" w:type="pct"/>
            <w:vAlign w:val="center"/>
            <w:hideMark/>
          </w:tcPr>
          <w:p w14:paraId="061A4BE0" w14:textId="77777777" w:rsidR="00C95239" w:rsidRPr="004C1A05" w:rsidRDefault="00C95239" w:rsidP="00C95239">
            <w:pPr>
              <w:pStyle w:val="NormalWeb"/>
              <w:jc w:val="center"/>
            </w:pPr>
            <w:r w:rsidRPr="004C1A05">
              <w:rPr>
                <w:b/>
                <w:bCs/>
              </w:rPr>
              <w:t>pupa</w:t>
            </w:r>
          </w:p>
        </w:tc>
      </w:tr>
      <w:tr w:rsidR="00C95239" w:rsidRPr="004C1A05" w14:paraId="47280DF3" w14:textId="77777777" w:rsidTr="00C95239">
        <w:trPr>
          <w:trHeight w:val="20"/>
        </w:trPr>
        <w:tc>
          <w:tcPr>
            <w:tcW w:w="1667" w:type="pct"/>
            <w:vAlign w:val="center"/>
            <w:hideMark/>
          </w:tcPr>
          <w:p w14:paraId="0248F1AC" w14:textId="77777777" w:rsidR="00C95239" w:rsidRPr="004C1A05" w:rsidRDefault="00C95239" w:rsidP="00C95239">
            <w:pPr>
              <w:pStyle w:val="NormalWeb"/>
              <w:jc w:val="center"/>
            </w:pPr>
            <w:r w:rsidRPr="004C1A05">
              <w:t>Crude protein content</w:t>
            </w:r>
          </w:p>
        </w:tc>
        <w:tc>
          <w:tcPr>
            <w:tcW w:w="1667" w:type="pct"/>
            <w:vAlign w:val="center"/>
            <w:hideMark/>
          </w:tcPr>
          <w:p w14:paraId="436C0D2E" w14:textId="77777777" w:rsidR="00C95239" w:rsidRPr="004C1A05" w:rsidRDefault="00C95239" w:rsidP="00C95239">
            <w:pPr>
              <w:pStyle w:val="NormalWeb"/>
              <w:jc w:val="center"/>
            </w:pPr>
            <w:r w:rsidRPr="004C1A05">
              <w:t>20.79±2.22</w:t>
            </w:r>
          </w:p>
        </w:tc>
        <w:tc>
          <w:tcPr>
            <w:tcW w:w="1666" w:type="pct"/>
            <w:vAlign w:val="center"/>
            <w:hideMark/>
          </w:tcPr>
          <w:p w14:paraId="2342724F" w14:textId="77777777" w:rsidR="00C95239" w:rsidRPr="004C1A05" w:rsidRDefault="00C95239" w:rsidP="00C95239">
            <w:pPr>
              <w:pStyle w:val="NormalWeb"/>
              <w:jc w:val="center"/>
            </w:pPr>
            <w:r w:rsidRPr="004C1A05">
              <w:t>21.59±2.91</w:t>
            </w:r>
          </w:p>
        </w:tc>
      </w:tr>
      <w:tr w:rsidR="00C95239" w:rsidRPr="004C1A05" w14:paraId="07722960" w14:textId="77777777" w:rsidTr="00C95239">
        <w:trPr>
          <w:trHeight w:val="20"/>
        </w:trPr>
        <w:tc>
          <w:tcPr>
            <w:tcW w:w="1667" w:type="pct"/>
            <w:vAlign w:val="center"/>
            <w:hideMark/>
          </w:tcPr>
          <w:p w14:paraId="66AC0788" w14:textId="77777777" w:rsidR="00C95239" w:rsidRPr="004C1A05" w:rsidRDefault="00C95239" w:rsidP="00C95239">
            <w:pPr>
              <w:pStyle w:val="NormalWeb"/>
              <w:jc w:val="center"/>
            </w:pPr>
            <w:r w:rsidRPr="004C1A05">
              <w:t>Ash content</w:t>
            </w:r>
          </w:p>
        </w:tc>
        <w:tc>
          <w:tcPr>
            <w:tcW w:w="1667" w:type="pct"/>
            <w:vAlign w:val="center"/>
            <w:hideMark/>
          </w:tcPr>
          <w:p w14:paraId="70A9C797" w14:textId="77777777" w:rsidR="00C95239" w:rsidRPr="004C1A05" w:rsidRDefault="00C95239" w:rsidP="00C95239">
            <w:pPr>
              <w:pStyle w:val="NormalWeb"/>
              <w:jc w:val="center"/>
            </w:pPr>
            <w:r w:rsidRPr="004C1A05">
              <w:t>6.34±0.84</w:t>
            </w:r>
          </w:p>
        </w:tc>
        <w:tc>
          <w:tcPr>
            <w:tcW w:w="1666" w:type="pct"/>
            <w:vAlign w:val="center"/>
            <w:hideMark/>
          </w:tcPr>
          <w:p w14:paraId="3C5AEE3B" w14:textId="77777777" w:rsidR="00C95239" w:rsidRPr="004C1A05" w:rsidRDefault="00C95239" w:rsidP="00C95239">
            <w:pPr>
              <w:pStyle w:val="NormalWeb"/>
              <w:jc w:val="center"/>
            </w:pPr>
            <w:r w:rsidRPr="004C1A05">
              <w:t>5.50±0.51</w:t>
            </w:r>
          </w:p>
        </w:tc>
      </w:tr>
      <w:tr w:rsidR="00C95239" w:rsidRPr="004C1A05" w14:paraId="77AB172D" w14:textId="77777777" w:rsidTr="00C95239">
        <w:trPr>
          <w:trHeight w:val="20"/>
        </w:trPr>
        <w:tc>
          <w:tcPr>
            <w:tcW w:w="1667" w:type="pct"/>
            <w:vAlign w:val="center"/>
            <w:hideMark/>
          </w:tcPr>
          <w:p w14:paraId="41A9F67B" w14:textId="77777777" w:rsidR="00C95239" w:rsidRPr="004C1A05" w:rsidRDefault="00C95239" w:rsidP="00C95239">
            <w:pPr>
              <w:pStyle w:val="NormalWeb"/>
              <w:jc w:val="center"/>
            </w:pPr>
            <w:r w:rsidRPr="004C1A05">
              <w:lastRenderedPageBreak/>
              <w:t>Moisture content</w:t>
            </w:r>
          </w:p>
        </w:tc>
        <w:tc>
          <w:tcPr>
            <w:tcW w:w="1667" w:type="pct"/>
            <w:vAlign w:val="center"/>
            <w:hideMark/>
          </w:tcPr>
          <w:p w14:paraId="3061A5C6" w14:textId="77777777" w:rsidR="00C95239" w:rsidRPr="004C1A05" w:rsidRDefault="00C95239" w:rsidP="00C95239">
            <w:pPr>
              <w:pStyle w:val="NormalWeb"/>
              <w:jc w:val="center"/>
            </w:pPr>
            <w:r w:rsidRPr="004C1A05">
              <w:t>7.92±0.98</w:t>
            </w:r>
          </w:p>
        </w:tc>
        <w:tc>
          <w:tcPr>
            <w:tcW w:w="1666" w:type="pct"/>
            <w:vAlign w:val="center"/>
            <w:hideMark/>
          </w:tcPr>
          <w:p w14:paraId="2D2175A5" w14:textId="77777777" w:rsidR="00C95239" w:rsidRPr="004C1A05" w:rsidRDefault="00C95239" w:rsidP="00C95239">
            <w:pPr>
              <w:pStyle w:val="NormalWeb"/>
              <w:jc w:val="center"/>
            </w:pPr>
            <w:r w:rsidRPr="004C1A05">
              <w:t>8.26±0.66</w:t>
            </w:r>
          </w:p>
        </w:tc>
      </w:tr>
      <w:tr w:rsidR="00C95239" w:rsidRPr="004C1A05" w14:paraId="16075D71" w14:textId="77777777" w:rsidTr="00C95239">
        <w:trPr>
          <w:trHeight w:val="20"/>
        </w:trPr>
        <w:tc>
          <w:tcPr>
            <w:tcW w:w="1667" w:type="pct"/>
            <w:vAlign w:val="center"/>
            <w:hideMark/>
          </w:tcPr>
          <w:p w14:paraId="79A50A30" w14:textId="77777777" w:rsidR="00C95239" w:rsidRPr="004C1A05" w:rsidRDefault="00C95239" w:rsidP="00C95239">
            <w:pPr>
              <w:pStyle w:val="NormalWeb"/>
              <w:jc w:val="center"/>
            </w:pPr>
            <w:r w:rsidRPr="004C1A05">
              <w:t>Fat content</w:t>
            </w:r>
          </w:p>
        </w:tc>
        <w:tc>
          <w:tcPr>
            <w:tcW w:w="1667" w:type="pct"/>
            <w:vAlign w:val="center"/>
            <w:hideMark/>
          </w:tcPr>
          <w:p w14:paraId="4B84C28E" w14:textId="77777777" w:rsidR="00C95239" w:rsidRPr="004C1A05" w:rsidRDefault="00C95239" w:rsidP="00C95239">
            <w:pPr>
              <w:pStyle w:val="NormalWeb"/>
              <w:jc w:val="center"/>
            </w:pPr>
            <w:r w:rsidRPr="004C1A05">
              <w:t>17.57±1.51</w:t>
            </w:r>
          </w:p>
        </w:tc>
        <w:tc>
          <w:tcPr>
            <w:tcW w:w="1666" w:type="pct"/>
            <w:vAlign w:val="center"/>
            <w:hideMark/>
          </w:tcPr>
          <w:p w14:paraId="3F28A9D0" w14:textId="77777777" w:rsidR="00C95239" w:rsidRPr="004C1A05" w:rsidRDefault="00C95239" w:rsidP="00C95239">
            <w:pPr>
              <w:pStyle w:val="NormalWeb"/>
              <w:jc w:val="center"/>
            </w:pPr>
            <w:r w:rsidRPr="004C1A05">
              <w:t>19.90±1.80</w:t>
            </w:r>
          </w:p>
        </w:tc>
      </w:tr>
      <w:tr w:rsidR="00C95239" w:rsidRPr="004C1A05" w14:paraId="45E01307" w14:textId="77777777" w:rsidTr="00C95239">
        <w:trPr>
          <w:trHeight w:val="20"/>
        </w:trPr>
        <w:tc>
          <w:tcPr>
            <w:tcW w:w="1667" w:type="pct"/>
            <w:vAlign w:val="center"/>
            <w:hideMark/>
          </w:tcPr>
          <w:p w14:paraId="33987977" w14:textId="77777777" w:rsidR="00C95239" w:rsidRPr="004C1A05" w:rsidRDefault="00C95239" w:rsidP="00C95239">
            <w:pPr>
              <w:pStyle w:val="NormalWeb"/>
              <w:jc w:val="center"/>
            </w:pPr>
            <w:r w:rsidRPr="004C1A05">
              <w:t>Crude fibre content</w:t>
            </w:r>
          </w:p>
        </w:tc>
        <w:tc>
          <w:tcPr>
            <w:tcW w:w="1667" w:type="pct"/>
            <w:vAlign w:val="center"/>
            <w:hideMark/>
          </w:tcPr>
          <w:p w14:paraId="7B7893A8" w14:textId="77777777" w:rsidR="00C95239" w:rsidRPr="004C1A05" w:rsidRDefault="00C95239" w:rsidP="00C95239">
            <w:pPr>
              <w:pStyle w:val="NormalWeb"/>
              <w:jc w:val="center"/>
            </w:pPr>
            <w:r w:rsidRPr="004C1A05">
              <w:t>6.46±0.21</w:t>
            </w:r>
          </w:p>
        </w:tc>
        <w:tc>
          <w:tcPr>
            <w:tcW w:w="1666" w:type="pct"/>
            <w:vAlign w:val="center"/>
            <w:hideMark/>
          </w:tcPr>
          <w:p w14:paraId="5BC59488" w14:textId="77777777" w:rsidR="00C95239" w:rsidRPr="004C1A05" w:rsidRDefault="00C95239" w:rsidP="00C95239">
            <w:pPr>
              <w:pStyle w:val="NormalWeb"/>
              <w:jc w:val="center"/>
            </w:pPr>
            <w:r w:rsidRPr="004C1A05">
              <w:t>6.30±0.12</w:t>
            </w:r>
          </w:p>
        </w:tc>
      </w:tr>
      <w:tr w:rsidR="00C95239" w:rsidRPr="004C1A05" w14:paraId="1124238D" w14:textId="77777777" w:rsidTr="00C95239">
        <w:trPr>
          <w:trHeight w:val="20"/>
        </w:trPr>
        <w:tc>
          <w:tcPr>
            <w:tcW w:w="1667" w:type="pct"/>
            <w:vAlign w:val="center"/>
            <w:hideMark/>
          </w:tcPr>
          <w:p w14:paraId="4046C36B" w14:textId="77777777" w:rsidR="00C95239" w:rsidRPr="004C1A05" w:rsidRDefault="00C95239" w:rsidP="00C95239">
            <w:pPr>
              <w:pStyle w:val="NormalWeb"/>
              <w:jc w:val="center"/>
            </w:pPr>
            <w:r w:rsidRPr="004C1A05">
              <w:t>Carbohydrate content</w:t>
            </w:r>
          </w:p>
        </w:tc>
        <w:tc>
          <w:tcPr>
            <w:tcW w:w="1667" w:type="pct"/>
            <w:vAlign w:val="center"/>
            <w:hideMark/>
          </w:tcPr>
          <w:p w14:paraId="75C3AB79" w14:textId="77777777" w:rsidR="00C95239" w:rsidRPr="004C1A05" w:rsidRDefault="00C95239" w:rsidP="00C95239">
            <w:pPr>
              <w:pStyle w:val="NormalWeb"/>
              <w:jc w:val="center"/>
            </w:pPr>
            <w:r w:rsidRPr="004C1A05">
              <w:t>40.93±3.20</w:t>
            </w:r>
          </w:p>
        </w:tc>
        <w:tc>
          <w:tcPr>
            <w:tcW w:w="1666" w:type="pct"/>
            <w:vAlign w:val="center"/>
            <w:hideMark/>
          </w:tcPr>
          <w:p w14:paraId="6E96255C" w14:textId="77777777" w:rsidR="00C95239" w:rsidRPr="004C1A05" w:rsidRDefault="00C95239" w:rsidP="00C95239">
            <w:pPr>
              <w:pStyle w:val="NormalWeb"/>
              <w:jc w:val="center"/>
            </w:pPr>
            <w:r w:rsidRPr="004C1A05">
              <w:t>38.47±4.24</w:t>
            </w:r>
          </w:p>
        </w:tc>
      </w:tr>
      <w:tr w:rsidR="00C95239" w:rsidRPr="004C1A05" w14:paraId="6047BDE0" w14:textId="77777777" w:rsidTr="00C95239">
        <w:trPr>
          <w:trHeight w:val="20"/>
        </w:trPr>
        <w:tc>
          <w:tcPr>
            <w:tcW w:w="1667" w:type="pct"/>
            <w:vAlign w:val="center"/>
            <w:hideMark/>
          </w:tcPr>
          <w:p w14:paraId="327485B5" w14:textId="77777777" w:rsidR="00C95239" w:rsidRPr="004C1A05" w:rsidRDefault="00C95239" w:rsidP="00C95239">
            <w:pPr>
              <w:pStyle w:val="NormalWeb"/>
              <w:jc w:val="center"/>
            </w:pPr>
            <w:r w:rsidRPr="004C1A05">
              <w:rPr>
                <w:b/>
                <w:bCs/>
                <w:lang w:val="en-GB"/>
              </w:rPr>
              <w:t>Parameters mg/100g</w:t>
            </w:r>
          </w:p>
        </w:tc>
        <w:tc>
          <w:tcPr>
            <w:tcW w:w="1667" w:type="pct"/>
            <w:vAlign w:val="center"/>
            <w:hideMark/>
          </w:tcPr>
          <w:p w14:paraId="3B3A2E0C" w14:textId="77777777" w:rsidR="00C95239" w:rsidRPr="004C1A05" w:rsidRDefault="00C95239" w:rsidP="00C95239">
            <w:pPr>
              <w:pStyle w:val="NormalWeb"/>
              <w:jc w:val="center"/>
            </w:pPr>
          </w:p>
        </w:tc>
        <w:tc>
          <w:tcPr>
            <w:tcW w:w="1666" w:type="pct"/>
            <w:vAlign w:val="center"/>
            <w:hideMark/>
          </w:tcPr>
          <w:p w14:paraId="42054C2A" w14:textId="77777777" w:rsidR="00C95239" w:rsidRPr="004C1A05" w:rsidRDefault="00C95239" w:rsidP="00C95239">
            <w:pPr>
              <w:pStyle w:val="NormalWeb"/>
              <w:jc w:val="center"/>
            </w:pPr>
          </w:p>
        </w:tc>
      </w:tr>
      <w:tr w:rsidR="00C95239" w:rsidRPr="004C1A05" w14:paraId="0435D652" w14:textId="77777777" w:rsidTr="00C95239">
        <w:trPr>
          <w:trHeight w:val="20"/>
        </w:trPr>
        <w:tc>
          <w:tcPr>
            <w:tcW w:w="1667" w:type="pct"/>
            <w:vAlign w:val="center"/>
            <w:hideMark/>
          </w:tcPr>
          <w:p w14:paraId="3B4C1351" w14:textId="77777777" w:rsidR="00C95239" w:rsidRPr="004C1A05" w:rsidRDefault="00C95239" w:rsidP="00C95239">
            <w:pPr>
              <w:pStyle w:val="NormalWeb"/>
              <w:jc w:val="center"/>
            </w:pPr>
            <w:r w:rsidRPr="004C1A05">
              <w:t>Na</w:t>
            </w:r>
          </w:p>
        </w:tc>
        <w:tc>
          <w:tcPr>
            <w:tcW w:w="1667" w:type="pct"/>
            <w:vAlign w:val="center"/>
            <w:hideMark/>
          </w:tcPr>
          <w:p w14:paraId="708DD534" w14:textId="77777777" w:rsidR="00C95239" w:rsidRPr="004C1A05" w:rsidRDefault="00C95239" w:rsidP="00C95239">
            <w:pPr>
              <w:pStyle w:val="NormalWeb"/>
              <w:jc w:val="center"/>
            </w:pPr>
            <w:r w:rsidRPr="004C1A05">
              <w:t>10.52±1.31</w:t>
            </w:r>
          </w:p>
        </w:tc>
        <w:tc>
          <w:tcPr>
            <w:tcW w:w="1666" w:type="pct"/>
            <w:vAlign w:val="center"/>
            <w:hideMark/>
          </w:tcPr>
          <w:p w14:paraId="0C39105F" w14:textId="77777777" w:rsidR="00C95239" w:rsidRPr="004C1A05" w:rsidRDefault="00C95239" w:rsidP="00C95239">
            <w:pPr>
              <w:pStyle w:val="NormalWeb"/>
              <w:jc w:val="center"/>
            </w:pPr>
            <w:r w:rsidRPr="004C1A05">
              <w:t>11.66±1.22</w:t>
            </w:r>
          </w:p>
        </w:tc>
      </w:tr>
      <w:tr w:rsidR="00C95239" w:rsidRPr="004C1A05" w14:paraId="1DCF8B36" w14:textId="77777777" w:rsidTr="00C95239">
        <w:trPr>
          <w:trHeight w:val="20"/>
        </w:trPr>
        <w:tc>
          <w:tcPr>
            <w:tcW w:w="1667" w:type="pct"/>
            <w:vAlign w:val="center"/>
            <w:hideMark/>
          </w:tcPr>
          <w:p w14:paraId="206BB80C" w14:textId="77777777" w:rsidR="00C95239" w:rsidRPr="004C1A05" w:rsidRDefault="00C95239" w:rsidP="00C95239">
            <w:pPr>
              <w:pStyle w:val="NormalWeb"/>
              <w:jc w:val="center"/>
            </w:pPr>
            <w:r w:rsidRPr="004C1A05">
              <w:t>Ca</w:t>
            </w:r>
          </w:p>
        </w:tc>
        <w:tc>
          <w:tcPr>
            <w:tcW w:w="1667" w:type="pct"/>
            <w:vAlign w:val="center"/>
            <w:hideMark/>
          </w:tcPr>
          <w:p w14:paraId="5F8056EF" w14:textId="77777777" w:rsidR="00C95239" w:rsidRPr="004C1A05" w:rsidRDefault="00C95239" w:rsidP="00C95239">
            <w:pPr>
              <w:pStyle w:val="NormalWeb"/>
              <w:jc w:val="center"/>
            </w:pPr>
            <w:r w:rsidRPr="004C1A05">
              <w:t>20.31±2.78</w:t>
            </w:r>
          </w:p>
        </w:tc>
        <w:tc>
          <w:tcPr>
            <w:tcW w:w="1666" w:type="pct"/>
            <w:vAlign w:val="center"/>
            <w:hideMark/>
          </w:tcPr>
          <w:p w14:paraId="5993FFF7" w14:textId="77777777" w:rsidR="00C95239" w:rsidRPr="004C1A05" w:rsidRDefault="00C95239" w:rsidP="00C95239">
            <w:pPr>
              <w:pStyle w:val="NormalWeb"/>
              <w:jc w:val="center"/>
            </w:pPr>
            <w:r w:rsidRPr="004C1A05">
              <w:t>26.65±3.49</w:t>
            </w:r>
          </w:p>
        </w:tc>
      </w:tr>
      <w:tr w:rsidR="00C95239" w:rsidRPr="004C1A05" w14:paraId="2BEE7A4B" w14:textId="77777777" w:rsidTr="00C95239">
        <w:trPr>
          <w:trHeight w:val="20"/>
        </w:trPr>
        <w:tc>
          <w:tcPr>
            <w:tcW w:w="1667" w:type="pct"/>
            <w:vAlign w:val="center"/>
            <w:hideMark/>
          </w:tcPr>
          <w:p w14:paraId="3E1C6059" w14:textId="77777777" w:rsidR="00C95239" w:rsidRPr="004C1A05" w:rsidRDefault="00C95239" w:rsidP="00C95239">
            <w:pPr>
              <w:pStyle w:val="NormalWeb"/>
              <w:jc w:val="center"/>
            </w:pPr>
            <w:r w:rsidRPr="004C1A05">
              <w:t>Mg</w:t>
            </w:r>
          </w:p>
        </w:tc>
        <w:tc>
          <w:tcPr>
            <w:tcW w:w="1667" w:type="pct"/>
            <w:vAlign w:val="center"/>
            <w:hideMark/>
          </w:tcPr>
          <w:p w14:paraId="61A905FB" w14:textId="77777777" w:rsidR="00C95239" w:rsidRPr="004C1A05" w:rsidRDefault="00C95239" w:rsidP="00C95239">
            <w:pPr>
              <w:pStyle w:val="NormalWeb"/>
              <w:jc w:val="center"/>
            </w:pPr>
            <w:r w:rsidRPr="004C1A05">
              <w:t>31.24±3.61</w:t>
            </w:r>
          </w:p>
        </w:tc>
        <w:tc>
          <w:tcPr>
            <w:tcW w:w="1666" w:type="pct"/>
            <w:vAlign w:val="center"/>
            <w:hideMark/>
          </w:tcPr>
          <w:p w14:paraId="2C574B3F" w14:textId="77777777" w:rsidR="00C95239" w:rsidRPr="004C1A05" w:rsidRDefault="00C95239" w:rsidP="00C95239">
            <w:pPr>
              <w:pStyle w:val="NormalWeb"/>
              <w:jc w:val="center"/>
            </w:pPr>
            <w:r w:rsidRPr="004C1A05">
              <w:t>27.53±3.76</w:t>
            </w:r>
          </w:p>
        </w:tc>
      </w:tr>
      <w:tr w:rsidR="00C95239" w:rsidRPr="004C1A05" w14:paraId="26522769" w14:textId="77777777" w:rsidTr="00C95239">
        <w:trPr>
          <w:trHeight w:val="20"/>
        </w:trPr>
        <w:tc>
          <w:tcPr>
            <w:tcW w:w="1667" w:type="pct"/>
            <w:vAlign w:val="center"/>
            <w:hideMark/>
          </w:tcPr>
          <w:p w14:paraId="76D650E1" w14:textId="77777777" w:rsidR="00C95239" w:rsidRPr="004C1A05" w:rsidRDefault="00C95239" w:rsidP="00C95239">
            <w:pPr>
              <w:pStyle w:val="NormalWeb"/>
              <w:jc w:val="center"/>
            </w:pPr>
            <w:r w:rsidRPr="004C1A05">
              <w:t>Zn</w:t>
            </w:r>
          </w:p>
        </w:tc>
        <w:tc>
          <w:tcPr>
            <w:tcW w:w="1667" w:type="pct"/>
            <w:vAlign w:val="center"/>
            <w:hideMark/>
          </w:tcPr>
          <w:p w14:paraId="16E9CC70" w14:textId="77777777" w:rsidR="00C95239" w:rsidRPr="004C1A05" w:rsidRDefault="00C95239" w:rsidP="00C95239">
            <w:pPr>
              <w:pStyle w:val="NormalWeb"/>
              <w:jc w:val="center"/>
            </w:pPr>
            <w:r w:rsidRPr="004C1A05">
              <w:t>35.63±4.98</w:t>
            </w:r>
          </w:p>
        </w:tc>
        <w:tc>
          <w:tcPr>
            <w:tcW w:w="1666" w:type="pct"/>
            <w:vAlign w:val="center"/>
            <w:hideMark/>
          </w:tcPr>
          <w:p w14:paraId="2254B28A" w14:textId="77777777" w:rsidR="00C95239" w:rsidRPr="004C1A05" w:rsidRDefault="00C95239" w:rsidP="00C95239">
            <w:pPr>
              <w:pStyle w:val="NormalWeb"/>
              <w:jc w:val="center"/>
            </w:pPr>
            <w:r w:rsidRPr="004C1A05">
              <w:t>37.50±4.64</w:t>
            </w:r>
          </w:p>
        </w:tc>
      </w:tr>
      <w:tr w:rsidR="00C95239" w:rsidRPr="004C1A05" w14:paraId="6893AAF4" w14:textId="77777777" w:rsidTr="00C95239">
        <w:trPr>
          <w:trHeight w:val="20"/>
        </w:trPr>
        <w:tc>
          <w:tcPr>
            <w:tcW w:w="1667" w:type="pct"/>
            <w:vAlign w:val="center"/>
            <w:hideMark/>
          </w:tcPr>
          <w:p w14:paraId="38BEA15D" w14:textId="77777777" w:rsidR="00C95239" w:rsidRPr="004C1A05" w:rsidRDefault="00C95239" w:rsidP="00C95239">
            <w:pPr>
              <w:pStyle w:val="NormalWeb"/>
              <w:jc w:val="center"/>
            </w:pPr>
            <w:r w:rsidRPr="004C1A05">
              <w:t>Fe</w:t>
            </w:r>
          </w:p>
        </w:tc>
        <w:tc>
          <w:tcPr>
            <w:tcW w:w="1667" w:type="pct"/>
            <w:vAlign w:val="center"/>
            <w:hideMark/>
          </w:tcPr>
          <w:p w14:paraId="04414BCC" w14:textId="77777777" w:rsidR="00C95239" w:rsidRPr="004C1A05" w:rsidRDefault="00C95239" w:rsidP="00C95239">
            <w:pPr>
              <w:pStyle w:val="NormalWeb"/>
              <w:jc w:val="center"/>
            </w:pPr>
            <w:r w:rsidRPr="004C1A05">
              <w:t>5.31±0.72</w:t>
            </w:r>
          </w:p>
        </w:tc>
        <w:tc>
          <w:tcPr>
            <w:tcW w:w="1666" w:type="pct"/>
            <w:vAlign w:val="center"/>
            <w:hideMark/>
          </w:tcPr>
          <w:p w14:paraId="580590DF" w14:textId="77777777" w:rsidR="00C95239" w:rsidRPr="004C1A05" w:rsidRDefault="00C95239" w:rsidP="00C95239">
            <w:pPr>
              <w:pStyle w:val="NormalWeb"/>
              <w:jc w:val="center"/>
            </w:pPr>
            <w:r w:rsidRPr="004C1A05">
              <w:t>6.33±0.81</w:t>
            </w:r>
          </w:p>
        </w:tc>
      </w:tr>
    </w:tbl>
    <w:p w14:paraId="391D5551" w14:textId="77777777" w:rsidR="00C95239" w:rsidRPr="00C95239" w:rsidRDefault="00C95239" w:rsidP="00424424">
      <w:pPr>
        <w:spacing w:line="360" w:lineRule="auto"/>
        <w:ind w:firstLine="720"/>
        <w:jc w:val="both"/>
        <w:rPr>
          <w:rFonts w:ascii="Times New Roman" w:eastAsia="Times New Roman" w:hAnsi="Times New Roman" w:cs="Times New Roman"/>
          <w:b/>
          <w:bCs/>
          <w:color w:val="000000"/>
          <w:sz w:val="28"/>
          <w:szCs w:val="28"/>
          <w:lang w:val="en-IN" w:eastAsia="en-IN"/>
        </w:rPr>
      </w:pPr>
    </w:p>
    <w:p w14:paraId="588CB201" w14:textId="1104828A" w:rsidR="00C95239" w:rsidRDefault="00C95239" w:rsidP="00C95239">
      <w:pPr>
        <w:spacing w:line="360" w:lineRule="auto"/>
        <w:ind w:firstLine="720"/>
        <w:rPr>
          <w:rFonts w:ascii="Times New Roman" w:hAnsi="Times New Roman" w:cs="Times New Roman"/>
        </w:rPr>
      </w:pPr>
      <w:r w:rsidRPr="00C95239">
        <w:rPr>
          <w:rFonts w:ascii="Times New Roman" w:hAnsi="Times New Roman" w:cs="Times New Roman"/>
          <w:i/>
        </w:rPr>
        <w:t>Bombyx mori</w:t>
      </w:r>
      <w:r w:rsidRPr="00C95239">
        <w:rPr>
          <w:rFonts w:ascii="Times New Roman" w:hAnsi="Times New Roman" w:cs="Times New Roman"/>
        </w:rPr>
        <w:t xml:space="preserve"> L. have nutrient contents such as </w:t>
      </w:r>
      <w:r w:rsidRPr="00C95239">
        <w:rPr>
          <w:rFonts w:ascii="Times New Roman" w:eastAsia="Times New Roman" w:hAnsi="Times New Roman" w:cs="Times New Roman"/>
          <w:kern w:val="0"/>
          <w:lang w:eastAsia="en-IN"/>
          <w14:ligatures w14:val="none"/>
        </w:rPr>
        <w:t>Crude protein content</w:t>
      </w:r>
      <w:r w:rsidRPr="00C95239">
        <w:rPr>
          <w:rFonts w:ascii="Times New Roman" w:hAnsi="Times New Roman" w:cs="Times New Roman"/>
        </w:rPr>
        <w:t xml:space="preserve">, </w:t>
      </w:r>
      <w:r w:rsidRPr="00C95239">
        <w:rPr>
          <w:rFonts w:ascii="Times New Roman" w:eastAsia="Times New Roman" w:hAnsi="Times New Roman" w:cs="Times New Roman"/>
          <w:kern w:val="0"/>
          <w:lang w:eastAsia="en-IN"/>
          <w14:ligatures w14:val="none"/>
        </w:rPr>
        <w:t>Ash content</w:t>
      </w:r>
      <w:r w:rsidRPr="00C95239">
        <w:rPr>
          <w:rFonts w:ascii="Times New Roman" w:hAnsi="Times New Roman" w:cs="Times New Roman"/>
        </w:rPr>
        <w:t xml:space="preserve">, </w:t>
      </w:r>
      <w:r w:rsidRPr="00C95239">
        <w:rPr>
          <w:rFonts w:ascii="Times New Roman" w:eastAsia="Times New Roman" w:hAnsi="Times New Roman" w:cs="Times New Roman"/>
          <w:kern w:val="0"/>
          <w:lang w:eastAsia="en-IN"/>
          <w14:ligatures w14:val="none"/>
        </w:rPr>
        <w:t>Moisture content</w:t>
      </w:r>
      <w:r w:rsidRPr="00C95239">
        <w:rPr>
          <w:rFonts w:ascii="Times New Roman" w:hAnsi="Times New Roman" w:cs="Times New Roman"/>
        </w:rPr>
        <w:t xml:space="preserve">, </w:t>
      </w:r>
      <w:r w:rsidRPr="00C95239">
        <w:rPr>
          <w:rFonts w:ascii="Times New Roman" w:eastAsia="Times New Roman" w:hAnsi="Times New Roman" w:cs="Times New Roman"/>
          <w:kern w:val="0"/>
          <w:lang w:eastAsia="en-IN"/>
          <w14:ligatures w14:val="none"/>
        </w:rPr>
        <w:t>Fat content</w:t>
      </w:r>
      <w:r w:rsidRPr="00C95239">
        <w:rPr>
          <w:rFonts w:ascii="Times New Roman" w:hAnsi="Times New Roman" w:cs="Times New Roman"/>
        </w:rPr>
        <w:t xml:space="preserve">, </w:t>
      </w:r>
      <w:r w:rsidRPr="00C95239">
        <w:rPr>
          <w:rFonts w:ascii="Times New Roman" w:eastAsia="Times New Roman" w:hAnsi="Times New Roman" w:cs="Times New Roman"/>
          <w:kern w:val="0"/>
          <w:lang w:eastAsia="en-IN"/>
          <w14:ligatures w14:val="none"/>
        </w:rPr>
        <w:t xml:space="preserve">Crude </w:t>
      </w:r>
      <w:proofErr w:type="spellStart"/>
      <w:r w:rsidRPr="00C95239">
        <w:rPr>
          <w:rFonts w:ascii="Times New Roman" w:eastAsia="Times New Roman" w:hAnsi="Times New Roman" w:cs="Times New Roman"/>
          <w:kern w:val="0"/>
          <w:lang w:eastAsia="en-IN"/>
          <w14:ligatures w14:val="none"/>
        </w:rPr>
        <w:t>fibre</w:t>
      </w:r>
      <w:proofErr w:type="spellEnd"/>
      <w:r w:rsidRPr="00C95239">
        <w:rPr>
          <w:rFonts w:ascii="Times New Roman" w:eastAsia="Times New Roman" w:hAnsi="Times New Roman" w:cs="Times New Roman"/>
          <w:kern w:val="0"/>
          <w:lang w:eastAsia="en-IN"/>
          <w14:ligatures w14:val="none"/>
        </w:rPr>
        <w:t xml:space="preserve"> content, Carbohydrate content and minerals Na, Ca, Mg, Zn and Fe. </w:t>
      </w:r>
      <w:r w:rsidRPr="00C95239">
        <w:rPr>
          <w:rFonts w:ascii="Times New Roman" w:hAnsi="Times New Roman" w:cs="Times New Roman"/>
        </w:rPr>
        <w:t>Pupa contains majority rich nutrient content compare to larva</w:t>
      </w:r>
      <w:r w:rsidRPr="00C95239">
        <w:rPr>
          <w:rFonts w:ascii="Times New Roman" w:hAnsi="Times New Roman" w:cs="Times New Roman"/>
          <w:lang w:val="en-GB"/>
        </w:rPr>
        <w:t xml:space="preserve"> (Omotoso 2015</w:t>
      </w:r>
      <w:r w:rsidRPr="00C95239">
        <w:rPr>
          <w:rFonts w:ascii="Times New Roman" w:hAnsi="Times New Roman" w:cs="Times New Roman"/>
        </w:rPr>
        <w:t>).</w:t>
      </w:r>
    </w:p>
    <w:p w14:paraId="72551230" w14:textId="2EB8E6A7" w:rsidR="00C95239" w:rsidRPr="00C95239" w:rsidRDefault="00C95239" w:rsidP="00C95239">
      <w:pPr>
        <w:spacing w:line="360" w:lineRule="auto"/>
        <w:ind w:firstLine="720"/>
        <w:rPr>
          <w:rFonts w:ascii="Times New Roman" w:hAnsi="Times New Roman" w:cs="Times New Roman"/>
        </w:rPr>
      </w:pPr>
      <w:r w:rsidRPr="004C1A05">
        <w:rPr>
          <w:rFonts w:ascii="Times New Roman" w:hAnsi="Times New Roman" w:cs="Times New Roman"/>
          <w:b/>
          <w:bCs/>
          <w:noProof/>
          <w:lang w:val="en-GB"/>
        </w:rPr>
        <mc:AlternateContent>
          <mc:Choice Requires="wps">
            <w:drawing>
              <wp:anchor distT="0" distB="0" distL="114300" distR="114300" simplePos="0" relativeHeight="251659264" behindDoc="0" locked="0" layoutInCell="1" allowOverlap="1" wp14:anchorId="0675587B" wp14:editId="5ED028EB">
                <wp:simplePos x="0" y="0"/>
                <wp:positionH relativeFrom="column">
                  <wp:posOffset>0</wp:posOffset>
                </wp:positionH>
                <wp:positionV relativeFrom="paragraph">
                  <wp:posOffset>-635</wp:posOffset>
                </wp:positionV>
                <wp:extent cx="5837274" cy="3700130"/>
                <wp:effectExtent l="0" t="0" r="11430" b="15240"/>
                <wp:wrapNone/>
                <wp:docPr id="223185497" name="Text Box 32"/>
                <wp:cNvGraphicFramePr/>
                <a:graphic xmlns:a="http://schemas.openxmlformats.org/drawingml/2006/main">
                  <a:graphicData uri="http://schemas.microsoft.com/office/word/2010/wordprocessingShape">
                    <wps:wsp>
                      <wps:cNvSpPr txBox="1"/>
                      <wps:spPr>
                        <a:xfrm>
                          <a:off x="0" y="0"/>
                          <a:ext cx="5837274" cy="3700130"/>
                        </a:xfrm>
                        <a:prstGeom prst="rect">
                          <a:avLst/>
                        </a:prstGeom>
                        <a:solidFill>
                          <a:schemeClr val="lt1"/>
                        </a:solidFill>
                        <a:ln w="6350">
                          <a:solidFill>
                            <a:prstClr val="black"/>
                          </a:solidFill>
                        </a:ln>
                      </wps:spPr>
                      <wps:txbx>
                        <w:txbxContent>
                          <w:p w14:paraId="4C814FAA" w14:textId="77777777" w:rsidR="00C95239" w:rsidRDefault="00C95239" w:rsidP="00C95239">
                            <w:r>
                              <w:rPr>
                                <w:noProof/>
                              </w:rPr>
                              <w:drawing>
                                <wp:inline distT="0" distB="0" distL="0" distR="0" wp14:anchorId="17DA13DD" wp14:editId="2438B65D">
                                  <wp:extent cx="5666469" cy="3583172"/>
                                  <wp:effectExtent l="0" t="0" r="0" b="0"/>
                                  <wp:docPr id="1006777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7785" name=""/>
                                          <pic:cNvPicPr/>
                                        </pic:nvPicPr>
                                        <pic:blipFill>
                                          <a:blip r:embed="rId7">
                                            <a:extLst>
                                              <a:ext uri="{96DAC541-7B7A-43D3-8B79-37D633B846F1}">
                                                <asvg:svgBlip xmlns:asvg="http://schemas.microsoft.com/office/drawing/2016/SVG/main" r:embed="rId8"/>
                                              </a:ext>
                                            </a:extLst>
                                          </a:blip>
                                          <a:stretch>
                                            <a:fillRect/>
                                          </a:stretch>
                                        </pic:blipFill>
                                        <pic:spPr>
                                          <a:xfrm>
                                            <a:off x="0" y="0"/>
                                            <a:ext cx="5693860" cy="36004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5587B" id="_x0000_t202" coordsize="21600,21600" o:spt="202" path="m,l,21600r21600,l21600,xe">
                <v:stroke joinstyle="miter"/>
                <v:path gradientshapeok="t" o:connecttype="rect"/>
              </v:shapetype>
              <v:shape id="Text Box 32" o:spid="_x0000_s1026" type="#_x0000_t202" style="position:absolute;left:0;text-align:left;margin-left:0;margin-top:-.05pt;width:459.65pt;height:29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" fillcolor="white [3201]" strokeweight=".5pt">
                <v:textbox>
                  <w:txbxContent>
                    <w:p w14:paraId="4C814FAA" w14:textId="77777777" w:rsidR="00C95239" w:rsidRDefault="00C95239" w:rsidP="00C95239">
                      <w:r>
                        <w:rPr>
                          <w:noProof/>
                        </w:rPr>
                        <w:drawing>
                          <wp:inline distT="0" distB="0" distL="0" distR="0" wp14:anchorId="17DA13DD" wp14:editId="2438B65D">
                            <wp:extent cx="5666469" cy="3583172"/>
                            <wp:effectExtent l="0" t="0" r="0" b="0"/>
                            <wp:docPr id="1006777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7785" name=""/>
                                    <pic:cNvPicPr/>
                                  </pic:nvPicPr>
                                  <pic:blipFill>
                                    <a:blip r:embed="rId7">
                                      <a:extLst>
                                        <a:ext uri="{96DAC541-7B7A-43D3-8B79-37D633B846F1}">
                                          <asvg:svgBlip xmlns:asvg="http://schemas.microsoft.com/office/drawing/2016/SVG/main" r:embed="rId8"/>
                                        </a:ext>
                                      </a:extLst>
                                    </a:blip>
                                    <a:stretch>
                                      <a:fillRect/>
                                    </a:stretch>
                                  </pic:blipFill>
                                  <pic:spPr>
                                    <a:xfrm>
                                      <a:off x="0" y="0"/>
                                      <a:ext cx="5693860" cy="3600492"/>
                                    </a:xfrm>
                                    <a:prstGeom prst="rect">
                                      <a:avLst/>
                                    </a:prstGeom>
                                  </pic:spPr>
                                </pic:pic>
                              </a:graphicData>
                            </a:graphic>
                          </wp:inline>
                        </w:drawing>
                      </w:r>
                    </w:p>
                  </w:txbxContent>
                </v:textbox>
              </v:shape>
            </w:pict>
          </mc:Fallback>
        </mc:AlternateContent>
      </w:r>
    </w:p>
    <w:p w14:paraId="5F10346F" w14:textId="20EE85B0" w:rsidR="00424424" w:rsidRPr="004C1A05" w:rsidRDefault="00424424" w:rsidP="00424424">
      <w:pPr>
        <w:spacing w:after="0" w:line="360" w:lineRule="auto"/>
        <w:ind w:firstLine="720"/>
        <w:jc w:val="both"/>
        <w:rPr>
          <w:rFonts w:ascii="Times New Roman" w:eastAsia="Times New Roman" w:hAnsi="Times New Roman" w:cs="Times New Roman"/>
          <w:color w:val="000000"/>
          <w:lang w:eastAsia="en-IN"/>
        </w:rPr>
      </w:pPr>
    </w:p>
    <w:p w14:paraId="3B569950" w14:textId="77777777" w:rsidR="00C95239" w:rsidRDefault="00C95239" w:rsidP="00C95239">
      <w:pPr>
        <w:jc w:val="center"/>
        <w:rPr>
          <w:rFonts w:ascii="Times New Roman" w:hAnsi="Times New Roman" w:cs="Times New Roman"/>
          <w:b/>
          <w:bCs/>
          <w:lang w:val="en-GB"/>
        </w:rPr>
      </w:pPr>
      <w:r w:rsidRPr="00CB2012">
        <w:rPr>
          <w:rFonts w:ascii="Times New Roman" w:hAnsi="Times New Roman" w:cs="Times New Roman"/>
          <w:b/>
          <w:bCs/>
          <w:lang w:val="en-GB"/>
        </w:rPr>
        <w:t xml:space="preserve">Fig. 1: Bioactive compounds of </w:t>
      </w:r>
      <w:r w:rsidRPr="00CB2012">
        <w:rPr>
          <w:rFonts w:ascii="Times New Roman" w:hAnsi="Times New Roman" w:cs="Times New Roman"/>
          <w:b/>
          <w:bCs/>
          <w:i/>
          <w:iCs/>
          <w:lang w:val="en-GB"/>
        </w:rPr>
        <w:t xml:space="preserve">Bombyx mori </w:t>
      </w:r>
      <w:r w:rsidRPr="004C1A05">
        <w:rPr>
          <w:rFonts w:ascii="Times New Roman" w:hAnsi="Times New Roman" w:cs="Times New Roman"/>
          <w:b/>
          <w:bCs/>
          <w:lang w:val="en-GB"/>
        </w:rPr>
        <w:t>larva</w:t>
      </w:r>
    </w:p>
    <w:p w14:paraId="217D45E6" w14:textId="77777777" w:rsidR="00EA47DE" w:rsidRDefault="00EA47DE">
      <w:pPr>
        <w:rPr>
          <w:lang w:val="en-GB"/>
        </w:rPr>
      </w:pPr>
    </w:p>
    <w:p w14:paraId="77144CA8" w14:textId="77777777" w:rsidR="00C95239" w:rsidRDefault="00C95239">
      <w:pPr>
        <w:rPr>
          <w:lang w:val="en-GB"/>
        </w:rPr>
      </w:pPr>
    </w:p>
    <w:p w14:paraId="5199B560" w14:textId="77777777" w:rsidR="00C95239" w:rsidRDefault="00C95239">
      <w:pPr>
        <w:rPr>
          <w:lang w:val="en-GB"/>
        </w:rPr>
      </w:pPr>
    </w:p>
    <w:p w14:paraId="14C6D85B" w14:textId="77777777" w:rsidR="00C95239" w:rsidRDefault="00C95239">
      <w:pPr>
        <w:rPr>
          <w:lang w:val="en-GB"/>
        </w:rPr>
      </w:pPr>
    </w:p>
    <w:p w14:paraId="23A37D35" w14:textId="77777777" w:rsidR="00C95239" w:rsidRDefault="00C95239">
      <w:pPr>
        <w:rPr>
          <w:lang w:val="en-GB"/>
        </w:rPr>
      </w:pPr>
    </w:p>
    <w:p w14:paraId="787D78DD" w14:textId="77777777" w:rsidR="00C95239" w:rsidRDefault="00C95239">
      <w:pPr>
        <w:rPr>
          <w:lang w:val="en-GB"/>
        </w:rPr>
      </w:pPr>
    </w:p>
    <w:p w14:paraId="15A69FA6" w14:textId="77777777" w:rsidR="00C95239" w:rsidRDefault="00C95239">
      <w:pPr>
        <w:rPr>
          <w:lang w:val="en-GB"/>
        </w:rPr>
      </w:pPr>
    </w:p>
    <w:p w14:paraId="303DAF4E" w14:textId="77777777" w:rsidR="00C95239" w:rsidRDefault="00C95239">
      <w:pPr>
        <w:rPr>
          <w:lang w:val="en-GB"/>
        </w:rPr>
      </w:pPr>
    </w:p>
    <w:p w14:paraId="10DDA2D3" w14:textId="77777777" w:rsidR="00C95239" w:rsidRDefault="00C95239">
      <w:pPr>
        <w:rPr>
          <w:lang w:val="en-GB"/>
        </w:rPr>
      </w:pPr>
    </w:p>
    <w:p w14:paraId="434C275D" w14:textId="77777777" w:rsidR="00C95239" w:rsidRDefault="00C95239" w:rsidP="00C95239">
      <w:pPr>
        <w:jc w:val="center"/>
        <w:rPr>
          <w:rFonts w:ascii="Times New Roman" w:hAnsi="Times New Roman" w:cs="Times New Roman"/>
          <w:b/>
          <w:bCs/>
          <w:lang w:val="en-GB"/>
        </w:rPr>
      </w:pPr>
      <w:r w:rsidRPr="00CB2012">
        <w:rPr>
          <w:rFonts w:ascii="Times New Roman" w:hAnsi="Times New Roman" w:cs="Times New Roman"/>
          <w:b/>
          <w:bCs/>
          <w:lang w:val="en-GB"/>
        </w:rPr>
        <w:t xml:space="preserve">Fig. 1: Bioactive compounds of </w:t>
      </w:r>
      <w:r w:rsidRPr="00CB2012">
        <w:rPr>
          <w:rFonts w:ascii="Times New Roman" w:hAnsi="Times New Roman" w:cs="Times New Roman"/>
          <w:b/>
          <w:bCs/>
          <w:i/>
          <w:iCs/>
          <w:lang w:val="en-GB"/>
        </w:rPr>
        <w:t xml:space="preserve">Bombyx mori </w:t>
      </w:r>
      <w:r w:rsidRPr="004C1A05">
        <w:rPr>
          <w:rFonts w:ascii="Times New Roman" w:hAnsi="Times New Roman" w:cs="Times New Roman"/>
          <w:b/>
          <w:bCs/>
          <w:lang w:val="en-GB"/>
        </w:rPr>
        <w:t>larva</w:t>
      </w:r>
    </w:p>
    <w:p w14:paraId="60D59B40" w14:textId="1D392C54" w:rsidR="00C95239" w:rsidRPr="001855A1" w:rsidRDefault="00C95239" w:rsidP="00C95239">
      <w:pPr>
        <w:spacing w:before="160" w:line="276" w:lineRule="auto"/>
        <w:jc w:val="both"/>
        <w:rPr>
          <w:rFonts w:ascii="Times New Roman" w:hAnsi="Times New Roman" w:cs="Times New Roman"/>
          <w:color w:val="000000" w:themeColor="text1"/>
        </w:rPr>
      </w:pPr>
      <w:r w:rsidRPr="004C1A05">
        <w:rPr>
          <w:rFonts w:ascii="Times New Roman" w:hAnsi="Times New Roman" w:cs="Times New Roman"/>
          <w:b/>
          <w:bCs/>
          <w:lang w:val="en-GB"/>
        </w:rPr>
        <w:t>1. Flavonoids:</w:t>
      </w:r>
      <w:r w:rsidRPr="004C1A05">
        <w:rPr>
          <w:rFonts w:ascii="Times New Roman" w:hAnsi="Times New Roman" w:cs="Times New Roman"/>
        </w:rPr>
        <w:t xml:space="preserve"> </w:t>
      </w:r>
      <w:r w:rsidRPr="004C1A05">
        <w:rPr>
          <w:rFonts w:ascii="Times New Roman" w:hAnsi="Times New Roman" w:cs="Times New Roman"/>
          <w:lang w:val="en-GB"/>
        </w:rPr>
        <w:t>Because of their antioxidant activity they help to regulate cellular activity and fight against oxidative stress</w:t>
      </w:r>
      <w:r w:rsidR="001855A1">
        <w:rPr>
          <w:rFonts w:ascii="Times New Roman" w:hAnsi="Times New Roman" w:cs="Times New Roman"/>
          <w:color w:val="000000" w:themeColor="text1"/>
          <w:lang w:val="en-GB"/>
        </w:rPr>
        <w:t xml:space="preserve"> </w:t>
      </w:r>
      <w:r w:rsidR="001855A1">
        <w:rPr>
          <w:color w:val="000000" w:themeColor="text1"/>
        </w:rPr>
        <w:t>(</w:t>
      </w:r>
      <w:r w:rsidR="0013485A" w:rsidRPr="001855A1">
        <w:rPr>
          <w:rFonts w:ascii="Times New Roman" w:hAnsi="Times New Roman" w:cs="Times New Roman"/>
          <w:color w:val="000000" w:themeColor="text1"/>
          <w:lang w:val="en-GB"/>
        </w:rPr>
        <w:t xml:space="preserve">Cho </w:t>
      </w:r>
      <w:r w:rsidR="0013485A" w:rsidRPr="001855A1">
        <w:rPr>
          <w:rFonts w:ascii="Times New Roman" w:hAnsi="Times New Roman" w:cs="Times New Roman"/>
          <w:i/>
          <w:iCs/>
          <w:color w:val="000000" w:themeColor="text1"/>
          <w:lang w:val="en-GB"/>
        </w:rPr>
        <w:t>et al</w:t>
      </w:r>
      <w:r w:rsidR="0013485A" w:rsidRPr="001855A1">
        <w:rPr>
          <w:rFonts w:ascii="Times New Roman" w:hAnsi="Times New Roman" w:cs="Times New Roman"/>
          <w:color w:val="000000" w:themeColor="text1"/>
          <w:lang w:val="en-GB"/>
        </w:rPr>
        <w:t>., 2016</w:t>
      </w:r>
      <w:r w:rsidR="001855A1">
        <w:rPr>
          <w:rFonts w:ascii="Times New Roman" w:hAnsi="Times New Roman" w:cs="Times New Roman"/>
          <w:color w:val="000000" w:themeColor="text1"/>
          <w:lang w:val="en-GB"/>
        </w:rPr>
        <w:t>).</w:t>
      </w:r>
    </w:p>
    <w:p w14:paraId="7DB1C149" w14:textId="77777777" w:rsidR="00C95239" w:rsidRPr="004C1A05" w:rsidRDefault="00C95239" w:rsidP="00C95239">
      <w:pPr>
        <w:spacing w:before="160" w:line="276" w:lineRule="auto"/>
        <w:jc w:val="both"/>
        <w:rPr>
          <w:rFonts w:ascii="Times New Roman" w:hAnsi="Times New Roman" w:cs="Times New Roman"/>
          <w:lang w:val="en-GB"/>
        </w:rPr>
      </w:pPr>
      <w:r w:rsidRPr="004C1A05">
        <w:rPr>
          <w:rFonts w:ascii="Times New Roman" w:hAnsi="Times New Roman" w:cs="Times New Roman"/>
          <w:b/>
          <w:bCs/>
          <w:lang w:val="en-GB"/>
        </w:rPr>
        <w:t>2. Polyphenols:</w:t>
      </w:r>
      <w:r w:rsidRPr="004C1A05">
        <w:rPr>
          <w:rFonts w:ascii="Times New Roman" w:hAnsi="Times New Roman" w:cs="Times New Roman"/>
          <w:lang w:val="en-GB"/>
        </w:rPr>
        <w:t xml:space="preserve"> They can help manage blood pressure levels and keep your blood vessels healthy and flexible, promoting good circulation. They also help to reduce chronic inflammation risk factor for heart disease.</w:t>
      </w:r>
    </w:p>
    <w:p w14:paraId="275101F6" w14:textId="588DAFE8" w:rsidR="00C95239" w:rsidRPr="004C1A05" w:rsidRDefault="00C95239" w:rsidP="00C95239">
      <w:pPr>
        <w:spacing w:before="160" w:line="276" w:lineRule="auto"/>
        <w:jc w:val="both"/>
        <w:rPr>
          <w:rFonts w:ascii="Times New Roman" w:hAnsi="Times New Roman" w:cs="Times New Roman"/>
          <w:lang w:val="en-GB"/>
        </w:rPr>
      </w:pPr>
      <w:r w:rsidRPr="004C1A05">
        <w:rPr>
          <w:rFonts w:ascii="Times New Roman" w:hAnsi="Times New Roman" w:cs="Times New Roman"/>
          <w:b/>
          <w:bCs/>
          <w:lang w:val="en-GB"/>
        </w:rPr>
        <w:lastRenderedPageBreak/>
        <w:t>3. Vitamins:</w:t>
      </w:r>
      <w:r w:rsidRPr="004C1A05">
        <w:rPr>
          <w:rFonts w:ascii="Times New Roman" w:hAnsi="Times New Roman" w:cs="Times New Roman"/>
          <w:lang w:val="en-GB"/>
        </w:rPr>
        <w:t xml:space="preserve"> They help shore up bones, heal wounds and booster your immune system. They also convert food into energy and repair cellular damage.</w:t>
      </w:r>
    </w:p>
    <w:p w14:paraId="69C4F855" w14:textId="4EA23BFC" w:rsidR="00C95239" w:rsidRPr="004C1A05" w:rsidRDefault="00C95239" w:rsidP="00C95239">
      <w:pPr>
        <w:spacing w:before="160" w:line="276" w:lineRule="auto"/>
        <w:jc w:val="both"/>
        <w:rPr>
          <w:rFonts w:ascii="Times New Roman" w:hAnsi="Times New Roman" w:cs="Times New Roman"/>
        </w:rPr>
      </w:pPr>
      <w:r w:rsidRPr="004C1A05">
        <w:rPr>
          <w:rFonts w:ascii="Times New Roman" w:hAnsi="Times New Roman" w:cs="Times New Roman"/>
          <w:b/>
          <w:bCs/>
          <w:lang w:val="en-GB"/>
        </w:rPr>
        <w:t>4. Fibroin protein:</w:t>
      </w:r>
      <w:r w:rsidRPr="004C1A05">
        <w:rPr>
          <w:rFonts w:ascii="Times New Roman" w:hAnsi="Times New Roman" w:cs="Times New Roman"/>
          <w:lang w:val="en-GB"/>
        </w:rPr>
        <w:t xml:space="preserve"> Fibroin is </w:t>
      </w:r>
      <w:proofErr w:type="gramStart"/>
      <w:r w:rsidRPr="004C1A05">
        <w:rPr>
          <w:rFonts w:ascii="Times New Roman" w:hAnsi="Times New Roman" w:cs="Times New Roman"/>
          <w:lang w:val="en-GB"/>
        </w:rPr>
        <w:t>a</w:t>
      </w:r>
      <w:proofErr w:type="gramEnd"/>
      <w:r w:rsidRPr="004C1A05">
        <w:rPr>
          <w:rFonts w:ascii="Times New Roman" w:hAnsi="Times New Roman" w:cs="Times New Roman"/>
          <w:lang w:val="en-GB"/>
        </w:rPr>
        <w:t xml:space="preserve"> FDA-approved polymer that has been popularly used in numerous medical applications such as sutures, tissue regeneration, coating devices and drug delivery systems</w:t>
      </w:r>
    </w:p>
    <w:p w14:paraId="4477B709" w14:textId="77777777" w:rsidR="00C95239" w:rsidRPr="004C1A05" w:rsidRDefault="00C95239" w:rsidP="00C95239">
      <w:pPr>
        <w:spacing w:before="160" w:line="276" w:lineRule="auto"/>
        <w:jc w:val="both"/>
        <w:rPr>
          <w:rFonts w:ascii="Times New Roman" w:hAnsi="Times New Roman" w:cs="Times New Roman"/>
        </w:rPr>
      </w:pPr>
      <w:r w:rsidRPr="004C1A05">
        <w:rPr>
          <w:rFonts w:ascii="Times New Roman" w:hAnsi="Times New Roman" w:cs="Times New Roman"/>
          <w:b/>
          <w:bCs/>
        </w:rPr>
        <w:t xml:space="preserve">5. </w:t>
      </w:r>
      <w:r w:rsidRPr="004C1A05">
        <w:rPr>
          <w:rFonts w:ascii="Times New Roman" w:hAnsi="Times New Roman" w:cs="Times New Roman"/>
          <w:b/>
          <w:bCs/>
          <w:lang w:val="en-GB"/>
        </w:rPr>
        <w:t>Dietary fibres:</w:t>
      </w:r>
      <w:r w:rsidRPr="004C1A05">
        <w:rPr>
          <w:rFonts w:ascii="Times New Roman" w:hAnsi="Times New Roman" w:cs="Times New Roman"/>
          <w:lang w:val="en-GB"/>
        </w:rPr>
        <w:t xml:space="preserve"> They reduce serum LDL, cholesterol and blood pressure preventing heart diseases.</w:t>
      </w:r>
    </w:p>
    <w:p w14:paraId="4FD1EBB4" w14:textId="0E323806" w:rsidR="00C95239" w:rsidRDefault="001A3141">
      <w:pPr>
        <w:rPr>
          <w:rFonts w:ascii="Times New Roman" w:hAnsi="Times New Roman" w:cs="Times New Roman"/>
          <w:b/>
          <w:bCs/>
          <w:sz w:val="28"/>
          <w:szCs w:val="28"/>
          <w:lang w:val="en-GB"/>
        </w:rPr>
      </w:pPr>
      <w:r w:rsidRPr="00B82E39">
        <w:rPr>
          <w:rFonts w:ascii="Times New Roman" w:hAnsi="Times New Roman" w:cs="Times New Roman"/>
          <w:b/>
          <w:bCs/>
          <w:sz w:val="28"/>
          <w:szCs w:val="28"/>
          <w:lang w:val="en-GB"/>
        </w:rPr>
        <w:t>Usage of</w:t>
      </w:r>
      <w:r w:rsidRPr="00B82E39">
        <w:rPr>
          <w:rFonts w:ascii="Times New Roman" w:hAnsi="Times New Roman" w:cs="Times New Roman"/>
          <w:b/>
          <w:bCs/>
          <w:i/>
          <w:iCs/>
          <w:sz w:val="28"/>
          <w:szCs w:val="28"/>
          <w:lang w:val="en-GB"/>
        </w:rPr>
        <w:t xml:space="preserve"> Bombyx mori </w:t>
      </w:r>
      <w:r w:rsidRPr="00B82E39">
        <w:rPr>
          <w:rFonts w:ascii="Times New Roman" w:hAnsi="Times New Roman" w:cs="Times New Roman"/>
          <w:b/>
          <w:bCs/>
          <w:sz w:val="28"/>
          <w:szCs w:val="28"/>
          <w:lang w:val="en-GB"/>
        </w:rPr>
        <w:t>L</w:t>
      </w:r>
      <w:r w:rsidRPr="00B82E39">
        <w:rPr>
          <w:rFonts w:ascii="Times New Roman" w:hAnsi="Times New Roman" w:cs="Times New Roman"/>
          <w:b/>
          <w:bCs/>
          <w:i/>
          <w:iCs/>
          <w:sz w:val="28"/>
          <w:szCs w:val="28"/>
          <w:lang w:val="en-GB"/>
        </w:rPr>
        <w:t xml:space="preserve">. </w:t>
      </w:r>
      <w:r>
        <w:rPr>
          <w:rFonts w:ascii="Times New Roman" w:hAnsi="Times New Roman" w:cs="Times New Roman"/>
          <w:b/>
          <w:bCs/>
          <w:sz w:val="28"/>
          <w:szCs w:val="28"/>
          <w:lang w:val="en-GB"/>
        </w:rPr>
        <w:t xml:space="preserve">egg </w:t>
      </w:r>
      <w:r w:rsidRPr="00B82E39">
        <w:rPr>
          <w:rFonts w:ascii="Times New Roman" w:hAnsi="Times New Roman" w:cs="Times New Roman"/>
          <w:b/>
          <w:bCs/>
          <w:sz w:val="28"/>
          <w:szCs w:val="28"/>
          <w:lang w:val="en-GB"/>
        </w:rPr>
        <w:t>in medicinal field</w:t>
      </w:r>
    </w:p>
    <w:p w14:paraId="2FD0364B" w14:textId="0873FB5D" w:rsidR="00B43FF0" w:rsidRPr="00EB6D57" w:rsidRDefault="001A3141" w:rsidP="00D20DF7">
      <w:pPr>
        <w:jc w:val="both"/>
        <w:rPr>
          <w:rFonts w:asciiTheme="majorBidi" w:hAnsiTheme="majorBidi" w:cstheme="majorBidi"/>
        </w:rPr>
      </w:pPr>
      <w:r w:rsidRPr="001A3141">
        <w:rPr>
          <w:rFonts w:asciiTheme="majorBidi" w:hAnsiTheme="majorBidi" w:cstheme="majorBidi"/>
        </w:rPr>
        <w:t xml:space="preserve">The silkworm eggs are shown to contain </w:t>
      </w:r>
      <w:proofErr w:type="spellStart"/>
      <w:r w:rsidRPr="001A3141">
        <w:rPr>
          <w:rFonts w:asciiTheme="majorBidi" w:hAnsiTheme="majorBidi" w:cstheme="majorBidi"/>
        </w:rPr>
        <w:t>chorionins</w:t>
      </w:r>
      <w:proofErr w:type="spellEnd"/>
      <w:r w:rsidRPr="001A3141">
        <w:rPr>
          <w:rFonts w:asciiTheme="majorBidi" w:hAnsiTheme="majorBidi" w:cstheme="majorBidi"/>
        </w:rPr>
        <w:t xml:space="preserve">, cysteine proteinase (Xia &amp; Ding, 1989). </w:t>
      </w:r>
      <w:r w:rsidR="00B43FF0">
        <w:rPr>
          <w:rFonts w:asciiTheme="majorBidi" w:hAnsiTheme="majorBidi" w:cstheme="majorBidi"/>
        </w:rPr>
        <w:t xml:space="preserve">The silkworm </w:t>
      </w:r>
      <w:r w:rsidR="00B43FF0" w:rsidRPr="00B43FF0">
        <w:rPr>
          <w:rFonts w:asciiTheme="majorBidi" w:hAnsiTheme="majorBidi" w:cstheme="majorBidi"/>
        </w:rPr>
        <w:t xml:space="preserve">eggs contain three main types of glycoproteins namely </w:t>
      </w:r>
      <w:proofErr w:type="spellStart"/>
      <w:r w:rsidR="00B43FF0" w:rsidRPr="00B43FF0">
        <w:rPr>
          <w:rFonts w:asciiTheme="majorBidi" w:hAnsiTheme="majorBidi" w:cstheme="majorBidi"/>
        </w:rPr>
        <w:t>vitellin</w:t>
      </w:r>
      <w:proofErr w:type="spellEnd"/>
      <w:r w:rsidR="00B43FF0" w:rsidRPr="00B43FF0">
        <w:rPr>
          <w:rFonts w:asciiTheme="majorBidi" w:hAnsiTheme="majorBidi" w:cstheme="majorBidi"/>
        </w:rPr>
        <w:t>,</w:t>
      </w:r>
      <w:r w:rsidR="00B43FF0">
        <w:rPr>
          <w:rFonts w:asciiTheme="majorBidi" w:hAnsiTheme="majorBidi" w:cstheme="majorBidi"/>
        </w:rPr>
        <w:t xml:space="preserve"> </w:t>
      </w:r>
      <w:r w:rsidR="00B43FF0" w:rsidRPr="00B43FF0">
        <w:rPr>
          <w:rFonts w:asciiTheme="majorBidi" w:hAnsiTheme="majorBidi" w:cstheme="majorBidi"/>
        </w:rPr>
        <w:t xml:space="preserve">30 </w:t>
      </w:r>
      <w:proofErr w:type="spellStart"/>
      <w:r w:rsidR="00B43FF0" w:rsidRPr="00B43FF0">
        <w:rPr>
          <w:rFonts w:asciiTheme="majorBidi" w:hAnsiTheme="majorBidi" w:cstheme="majorBidi"/>
        </w:rPr>
        <w:t>kDa</w:t>
      </w:r>
      <w:proofErr w:type="spellEnd"/>
      <w:r w:rsidR="00B43FF0" w:rsidRPr="00B43FF0">
        <w:rPr>
          <w:rFonts w:asciiTheme="majorBidi" w:hAnsiTheme="majorBidi" w:cstheme="majorBidi"/>
        </w:rPr>
        <w:t xml:space="preserve"> protein and egg-specific protein (ESP) which account </w:t>
      </w:r>
      <w:proofErr w:type="spellStart"/>
      <w:r w:rsidR="00B43FF0" w:rsidRPr="00B43FF0">
        <w:rPr>
          <w:rFonts w:asciiTheme="majorBidi" w:hAnsiTheme="majorBidi" w:cstheme="majorBidi"/>
        </w:rPr>
        <w:t>formore</w:t>
      </w:r>
      <w:proofErr w:type="spellEnd"/>
      <w:r w:rsidR="00B43FF0" w:rsidRPr="00B43FF0">
        <w:rPr>
          <w:rFonts w:asciiTheme="majorBidi" w:hAnsiTheme="majorBidi" w:cstheme="majorBidi"/>
        </w:rPr>
        <w:t xml:space="preserve"> than 90% of total </w:t>
      </w:r>
      <w:r w:rsidR="00D20DF7">
        <w:rPr>
          <w:rFonts w:asciiTheme="majorBidi" w:hAnsiTheme="majorBidi" w:cstheme="majorBidi"/>
        </w:rPr>
        <w:t>(Maki and Yamashita, 1997)</w:t>
      </w:r>
      <w:r w:rsidR="00B43FF0" w:rsidRPr="00B43FF0">
        <w:rPr>
          <w:rFonts w:asciiTheme="majorBidi" w:hAnsiTheme="majorBidi" w:cstheme="majorBidi"/>
        </w:rPr>
        <w:t xml:space="preserve">. Silkworms produce numerous 30 </w:t>
      </w:r>
      <w:proofErr w:type="spellStart"/>
      <w:r w:rsidR="00B43FF0" w:rsidRPr="00B43FF0">
        <w:rPr>
          <w:rFonts w:asciiTheme="majorBidi" w:hAnsiTheme="majorBidi" w:cstheme="majorBidi"/>
        </w:rPr>
        <w:t>kDa</w:t>
      </w:r>
      <w:proofErr w:type="spellEnd"/>
      <w:r w:rsidR="00B43FF0">
        <w:rPr>
          <w:rFonts w:asciiTheme="majorBidi" w:hAnsiTheme="majorBidi" w:cstheme="majorBidi"/>
        </w:rPr>
        <w:t xml:space="preserve"> </w:t>
      </w:r>
      <w:r w:rsidR="00B43FF0" w:rsidRPr="00B43FF0">
        <w:rPr>
          <w:rFonts w:asciiTheme="majorBidi" w:hAnsiTheme="majorBidi" w:cstheme="majorBidi"/>
        </w:rPr>
        <w:t>low-molecular-weight proteins, which account for 35% of the total</w:t>
      </w:r>
      <w:r w:rsidR="00B43FF0">
        <w:rPr>
          <w:rFonts w:asciiTheme="majorBidi" w:hAnsiTheme="majorBidi" w:cstheme="majorBidi"/>
        </w:rPr>
        <w:t xml:space="preserve"> </w:t>
      </w:r>
      <w:r w:rsidR="00B43FF0" w:rsidRPr="00B43FF0">
        <w:rPr>
          <w:rFonts w:asciiTheme="majorBidi" w:hAnsiTheme="majorBidi" w:cstheme="majorBidi"/>
        </w:rPr>
        <w:t xml:space="preserve">soluble protein in the egg </w:t>
      </w:r>
      <w:r w:rsidR="00D20DF7">
        <w:rPr>
          <w:rFonts w:asciiTheme="majorBidi" w:hAnsiTheme="majorBidi" w:cstheme="majorBidi"/>
        </w:rPr>
        <w:t xml:space="preserve">(Zhu </w:t>
      </w:r>
      <w:r w:rsidR="00D20DF7" w:rsidRPr="001529D6">
        <w:rPr>
          <w:rFonts w:asciiTheme="majorBidi" w:hAnsiTheme="majorBidi" w:cstheme="majorBidi"/>
          <w:i/>
          <w:iCs/>
        </w:rPr>
        <w:t>et al</w:t>
      </w:r>
      <w:r w:rsidR="00D20DF7">
        <w:rPr>
          <w:rFonts w:asciiTheme="majorBidi" w:hAnsiTheme="majorBidi" w:cstheme="majorBidi"/>
        </w:rPr>
        <w:t>., 1986)</w:t>
      </w:r>
      <w:r w:rsidR="00B43FF0" w:rsidRPr="00B43FF0">
        <w:rPr>
          <w:rFonts w:asciiTheme="majorBidi" w:hAnsiTheme="majorBidi" w:cstheme="majorBidi"/>
        </w:rPr>
        <w:t>. More than thirty genes coding for</w:t>
      </w:r>
      <w:r w:rsidR="00B43FF0">
        <w:rPr>
          <w:rFonts w:asciiTheme="majorBidi" w:hAnsiTheme="majorBidi" w:cstheme="majorBidi"/>
        </w:rPr>
        <w:t xml:space="preserve"> </w:t>
      </w:r>
      <w:r w:rsidR="00B43FF0" w:rsidRPr="00B43FF0">
        <w:rPr>
          <w:rFonts w:asciiTheme="majorBidi" w:hAnsiTheme="majorBidi" w:cstheme="majorBidi"/>
        </w:rPr>
        <w:t xml:space="preserve">30 </w:t>
      </w:r>
      <w:proofErr w:type="spellStart"/>
      <w:r w:rsidR="00B43FF0" w:rsidRPr="00B43FF0">
        <w:rPr>
          <w:rFonts w:asciiTheme="majorBidi" w:hAnsiTheme="majorBidi" w:cstheme="majorBidi"/>
        </w:rPr>
        <w:t>kDa</w:t>
      </w:r>
      <w:proofErr w:type="spellEnd"/>
      <w:r w:rsidR="00B43FF0" w:rsidRPr="00B43FF0">
        <w:rPr>
          <w:rFonts w:asciiTheme="majorBidi" w:hAnsiTheme="majorBidi" w:cstheme="majorBidi"/>
        </w:rPr>
        <w:t xml:space="preserve"> proteins have been annotated from </w:t>
      </w:r>
      <w:r w:rsidR="00B43FF0" w:rsidRPr="00B43FF0">
        <w:rPr>
          <w:rFonts w:asciiTheme="majorBidi" w:hAnsiTheme="majorBidi" w:cstheme="majorBidi"/>
          <w:i/>
          <w:iCs/>
        </w:rPr>
        <w:t>Bombyx</w:t>
      </w:r>
      <w:r w:rsidR="00B43FF0" w:rsidRPr="00B43FF0">
        <w:rPr>
          <w:rFonts w:asciiTheme="majorBidi" w:hAnsiTheme="majorBidi" w:cstheme="majorBidi"/>
        </w:rPr>
        <w:t xml:space="preserve"> genome.</w:t>
      </w:r>
      <w:r w:rsidR="00B43FF0" w:rsidRPr="00B43FF0">
        <w:rPr>
          <w:rFonts w:ascii="MinionPro-Regular" w:hAnsi="MinionPro-Regular" w:cs="MinionPro-Regular"/>
          <w:color w:val="000000"/>
          <w:kern w:val="0"/>
          <w:sz w:val="18"/>
          <w:szCs w:val="18"/>
        </w:rPr>
        <w:t xml:space="preserve"> </w:t>
      </w:r>
      <w:r w:rsidR="00B43FF0" w:rsidRPr="00B43FF0">
        <w:rPr>
          <w:rFonts w:asciiTheme="majorBidi" w:hAnsiTheme="majorBidi" w:cstheme="majorBidi"/>
        </w:rPr>
        <w:t>Silkworm eggs can be a potential nutritious food for</w:t>
      </w:r>
      <w:r w:rsidR="00B43FF0">
        <w:rPr>
          <w:rFonts w:asciiTheme="majorBidi" w:hAnsiTheme="majorBidi" w:cstheme="majorBidi"/>
        </w:rPr>
        <w:t xml:space="preserve"> </w:t>
      </w:r>
      <w:r w:rsidR="00B43FF0" w:rsidRPr="00B43FF0">
        <w:rPr>
          <w:rFonts w:asciiTheme="majorBidi" w:hAnsiTheme="majorBidi" w:cstheme="majorBidi"/>
        </w:rPr>
        <w:t>nursing mothers due to presence of omega-3 polyunsaturated fatty</w:t>
      </w:r>
      <w:r w:rsidR="00B43FF0">
        <w:rPr>
          <w:rFonts w:asciiTheme="majorBidi" w:hAnsiTheme="majorBidi" w:cstheme="majorBidi"/>
        </w:rPr>
        <w:t xml:space="preserve"> </w:t>
      </w:r>
      <w:r w:rsidR="00B43FF0" w:rsidRPr="00B43FF0">
        <w:rPr>
          <w:rFonts w:asciiTheme="majorBidi" w:hAnsiTheme="majorBidi" w:cstheme="majorBidi"/>
        </w:rPr>
        <w:t xml:space="preserve">acids. </w:t>
      </w:r>
      <w:proofErr w:type="gramStart"/>
      <w:r w:rsidR="00B43FF0" w:rsidRPr="00B43FF0">
        <w:rPr>
          <w:rFonts w:asciiTheme="majorBidi" w:hAnsiTheme="majorBidi" w:cstheme="majorBidi"/>
        </w:rPr>
        <w:t>This unsaturated fatty acids</w:t>
      </w:r>
      <w:proofErr w:type="gramEnd"/>
      <w:r w:rsidR="00B43FF0" w:rsidRPr="00B43FF0">
        <w:rPr>
          <w:rFonts w:asciiTheme="majorBidi" w:hAnsiTheme="majorBidi" w:cstheme="majorBidi"/>
        </w:rPr>
        <w:t xml:space="preserve"> are precursors of prostaglandins</w:t>
      </w:r>
      <w:r w:rsidR="00B43FF0">
        <w:rPr>
          <w:rFonts w:asciiTheme="majorBidi" w:hAnsiTheme="majorBidi" w:cstheme="majorBidi"/>
        </w:rPr>
        <w:t xml:space="preserve"> </w:t>
      </w:r>
      <w:r w:rsidR="00B43FF0" w:rsidRPr="00B43FF0">
        <w:rPr>
          <w:rFonts w:asciiTheme="majorBidi" w:hAnsiTheme="majorBidi" w:cstheme="majorBidi"/>
        </w:rPr>
        <w:t>which has significant role in infants nutrition. Consumption of</w:t>
      </w:r>
      <w:r w:rsidR="00B43FF0">
        <w:rPr>
          <w:rFonts w:asciiTheme="majorBidi" w:hAnsiTheme="majorBidi" w:cstheme="majorBidi"/>
        </w:rPr>
        <w:t xml:space="preserve"> </w:t>
      </w:r>
      <w:r w:rsidR="00B43FF0" w:rsidRPr="00B43FF0">
        <w:rPr>
          <w:rFonts w:asciiTheme="majorBidi" w:hAnsiTheme="majorBidi" w:cstheme="majorBidi"/>
        </w:rPr>
        <w:t>silkworm eggs increases the male sexual power and decreases erectile</w:t>
      </w:r>
      <w:r w:rsidR="00B43FF0">
        <w:rPr>
          <w:rFonts w:asciiTheme="majorBidi" w:hAnsiTheme="majorBidi" w:cstheme="majorBidi"/>
        </w:rPr>
        <w:t xml:space="preserve"> </w:t>
      </w:r>
      <w:r w:rsidR="00B43FF0" w:rsidRPr="00B43FF0">
        <w:rPr>
          <w:rFonts w:asciiTheme="majorBidi" w:hAnsiTheme="majorBidi" w:cstheme="majorBidi"/>
        </w:rPr>
        <w:t>dysfunction as it increases GSH and nitric oxide synthetase levels</w:t>
      </w:r>
      <w:r w:rsidR="00B43FF0">
        <w:rPr>
          <w:rFonts w:asciiTheme="majorBidi" w:hAnsiTheme="majorBidi" w:cstheme="majorBidi"/>
        </w:rPr>
        <w:t xml:space="preserve"> </w:t>
      </w:r>
      <w:r w:rsidR="00B43FF0" w:rsidRPr="00B43FF0">
        <w:rPr>
          <w:rFonts w:asciiTheme="majorBidi" w:hAnsiTheme="majorBidi" w:cstheme="majorBidi"/>
        </w:rPr>
        <w:t>in the corpus cavernosum.</w:t>
      </w:r>
      <w:r w:rsidR="00EB6D57" w:rsidRPr="00EB6D57">
        <w:rPr>
          <w:rFonts w:ascii="MinionPro-Regular" w:hAnsi="MinionPro-Regular" w:cs="MinionPro-Regular"/>
          <w:color w:val="000000"/>
          <w:kern w:val="0"/>
          <w:sz w:val="18"/>
          <w:szCs w:val="18"/>
        </w:rPr>
        <w:t xml:space="preserve"> </w:t>
      </w:r>
      <w:r w:rsidR="00EB6D57" w:rsidRPr="00EB6D57">
        <w:rPr>
          <w:rFonts w:asciiTheme="majorBidi" w:hAnsiTheme="majorBidi" w:cstheme="majorBidi"/>
        </w:rPr>
        <w:t>The silkworm eggs contain high amount of protein and vitamins B1,</w:t>
      </w:r>
      <w:r w:rsidR="00EB6D57">
        <w:rPr>
          <w:rFonts w:asciiTheme="majorBidi" w:hAnsiTheme="majorBidi" w:cstheme="majorBidi"/>
        </w:rPr>
        <w:t xml:space="preserve"> </w:t>
      </w:r>
      <w:r w:rsidR="00EB6D57" w:rsidRPr="00EB6D57">
        <w:rPr>
          <w:rFonts w:asciiTheme="majorBidi" w:hAnsiTheme="majorBidi" w:cstheme="majorBidi"/>
        </w:rPr>
        <w:t>B2. In Romania food industry silkworm eggs are used as Human fort</w:t>
      </w:r>
      <w:r w:rsidR="00EB6D57">
        <w:rPr>
          <w:rFonts w:asciiTheme="majorBidi" w:hAnsiTheme="majorBidi" w:cstheme="majorBidi"/>
        </w:rPr>
        <w:t xml:space="preserve"> </w:t>
      </w:r>
      <w:r w:rsidR="00EB6D57" w:rsidRPr="00EB6D57">
        <w:rPr>
          <w:rFonts w:asciiTheme="majorBidi" w:hAnsiTheme="majorBidi" w:cstheme="majorBidi"/>
        </w:rPr>
        <w:t xml:space="preserve">B product </w:t>
      </w:r>
      <w:r w:rsidR="00D20DF7">
        <w:rPr>
          <w:rFonts w:asciiTheme="majorBidi" w:hAnsiTheme="majorBidi" w:cstheme="majorBidi"/>
        </w:rPr>
        <w:t>(</w:t>
      </w:r>
      <w:proofErr w:type="spellStart"/>
      <w:r w:rsidR="00D20DF7">
        <w:rPr>
          <w:rFonts w:asciiTheme="majorBidi" w:hAnsiTheme="majorBidi" w:cstheme="majorBidi"/>
        </w:rPr>
        <w:t>Buhroo</w:t>
      </w:r>
      <w:proofErr w:type="spellEnd"/>
      <w:r w:rsidR="00D20DF7">
        <w:rPr>
          <w:rFonts w:asciiTheme="majorBidi" w:hAnsiTheme="majorBidi" w:cstheme="majorBidi"/>
        </w:rPr>
        <w:t xml:space="preserve"> </w:t>
      </w:r>
      <w:r w:rsidR="00D20DF7" w:rsidRPr="001529D6">
        <w:rPr>
          <w:rFonts w:asciiTheme="majorBidi" w:hAnsiTheme="majorBidi" w:cstheme="majorBidi"/>
          <w:i/>
          <w:iCs/>
        </w:rPr>
        <w:t>et al.,</w:t>
      </w:r>
      <w:r w:rsidR="00D20DF7">
        <w:rPr>
          <w:rFonts w:asciiTheme="majorBidi" w:hAnsiTheme="majorBidi" w:cstheme="majorBidi"/>
        </w:rPr>
        <w:t xml:space="preserve"> 2018)</w:t>
      </w:r>
      <w:r w:rsidR="00EB6D57">
        <w:rPr>
          <w:rFonts w:asciiTheme="majorBidi" w:hAnsiTheme="majorBidi" w:cstheme="majorBidi"/>
        </w:rPr>
        <w:t>.</w:t>
      </w:r>
      <w:r w:rsidR="00B43FF0" w:rsidRPr="00B43FF0">
        <w:rPr>
          <w:rFonts w:asciiTheme="majorBidi" w:hAnsiTheme="majorBidi" w:cstheme="majorBidi"/>
        </w:rPr>
        <w:t xml:space="preserve"> Silkworm eggs are said to cause heavy</w:t>
      </w:r>
      <w:r w:rsidR="00B43FF0">
        <w:rPr>
          <w:rFonts w:asciiTheme="majorBidi" w:hAnsiTheme="majorBidi" w:cstheme="majorBidi"/>
        </w:rPr>
        <w:t xml:space="preserve"> </w:t>
      </w:r>
      <w:r w:rsidR="00B43FF0" w:rsidRPr="00B43FF0">
        <w:rPr>
          <w:rFonts w:asciiTheme="majorBidi" w:hAnsiTheme="majorBidi" w:cstheme="majorBidi"/>
        </w:rPr>
        <w:t>drinkers to stop drinking alcohol completely if they eat them (Popular</w:t>
      </w:r>
      <w:r w:rsidR="00B43FF0">
        <w:rPr>
          <w:rFonts w:asciiTheme="majorBidi" w:hAnsiTheme="majorBidi" w:cstheme="majorBidi"/>
        </w:rPr>
        <w:t xml:space="preserve"> </w:t>
      </w:r>
      <w:r w:rsidR="00B43FF0" w:rsidRPr="00B43FF0">
        <w:rPr>
          <w:rFonts w:asciiTheme="majorBidi" w:hAnsiTheme="majorBidi" w:cstheme="majorBidi"/>
        </w:rPr>
        <w:t>tradition, India). Silkworm eggs are used as embryo inducer, hepatic</w:t>
      </w:r>
      <w:r w:rsidR="00B43FF0">
        <w:rPr>
          <w:rFonts w:asciiTheme="majorBidi" w:hAnsiTheme="majorBidi" w:cstheme="majorBidi"/>
        </w:rPr>
        <w:t xml:space="preserve"> </w:t>
      </w:r>
      <w:r w:rsidR="00B43FF0" w:rsidRPr="00B43FF0">
        <w:rPr>
          <w:rFonts w:asciiTheme="majorBidi" w:hAnsiTheme="majorBidi" w:cstheme="majorBidi"/>
        </w:rPr>
        <w:t xml:space="preserve">protector, </w:t>
      </w:r>
      <w:proofErr w:type="spellStart"/>
      <w:r w:rsidR="00B43FF0" w:rsidRPr="00B43FF0">
        <w:rPr>
          <w:rFonts w:asciiTheme="majorBidi" w:hAnsiTheme="majorBidi" w:cstheme="majorBidi"/>
        </w:rPr>
        <w:t>hypolipidic</w:t>
      </w:r>
      <w:proofErr w:type="spellEnd"/>
      <w:r w:rsidR="00B43FF0" w:rsidRPr="00B43FF0">
        <w:rPr>
          <w:rFonts w:asciiTheme="majorBidi" w:hAnsiTheme="majorBidi" w:cstheme="majorBidi"/>
        </w:rPr>
        <w:t xml:space="preserve"> and hypoglycemic. The silkworm eggs are</w:t>
      </w:r>
      <w:r w:rsidR="00B43FF0">
        <w:rPr>
          <w:rFonts w:asciiTheme="majorBidi" w:hAnsiTheme="majorBidi" w:cstheme="majorBidi"/>
        </w:rPr>
        <w:t xml:space="preserve"> </w:t>
      </w:r>
      <w:r w:rsidR="00B43FF0" w:rsidRPr="00B43FF0">
        <w:rPr>
          <w:rFonts w:asciiTheme="majorBidi" w:hAnsiTheme="majorBidi" w:cstheme="majorBidi"/>
        </w:rPr>
        <w:t xml:space="preserve">also used extensively in transgenic studies </w:t>
      </w:r>
      <w:r w:rsidR="00D20DF7" w:rsidRPr="001A3141">
        <w:rPr>
          <w:rFonts w:asciiTheme="majorBidi" w:hAnsiTheme="majorBidi" w:cstheme="majorBidi"/>
        </w:rPr>
        <w:t>(Joy &amp; Gopinathan, 1994).</w:t>
      </w:r>
      <w:r w:rsidR="00D20DF7" w:rsidRPr="00B43FF0">
        <w:rPr>
          <w:rFonts w:asciiTheme="majorBidi" w:hAnsiTheme="majorBidi" w:cstheme="majorBidi"/>
          <w:color w:val="EE0000"/>
        </w:rPr>
        <w:t xml:space="preserve"> </w:t>
      </w:r>
    </w:p>
    <w:p w14:paraId="2F9DD824" w14:textId="5579BA10" w:rsidR="00B43FF0" w:rsidRDefault="00B43FF0" w:rsidP="00B43FF0">
      <w:pPr>
        <w:jc w:val="both"/>
        <w:rPr>
          <w:rFonts w:ascii="Times New Roman" w:hAnsi="Times New Roman" w:cs="Times New Roman"/>
          <w:b/>
          <w:bCs/>
          <w:lang w:val="en-GB"/>
        </w:rPr>
      </w:pPr>
      <w:r w:rsidRPr="00B43FF0">
        <w:rPr>
          <w:rFonts w:ascii="Times New Roman" w:hAnsi="Times New Roman" w:cs="Times New Roman"/>
          <w:b/>
          <w:bCs/>
          <w:lang w:val="en-GB"/>
        </w:rPr>
        <w:t>Usage of</w:t>
      </w:r>
      <w:r w:rsidRPr="00B43FF0">
        <w:rPr>
          <w:rFonts w:ascii="Times New Roman" w:hAnsi="Times New Roman" w:cs="Times New Roman"/>
          <w:b/>
          <w:bCs/>
          <w:i/>
          <w:iCs/>
          <w:lang w:val="en-GB"/>
        </w:rPr>
        <w:t xml:space="preserve"> Bombyx mori </w:t>
      </w:r>
      <w:r w:rsidRPr="00B43FF0">
        <w:rPr>
          <w:rFonts w:ascii="Times New Roman" w:hAnsi="Times New Roman" w:cs="Times New Roman"/>
          <w:b/>
          <w:bCs/>
          <w:lang w:val="en-GB"/>
        </w:rPr>
        <w:t>L</w:t>
      </w:r>
      <w:r w:rsidRPr="00B43FF0">
        <w:rPr>
          <w:rFonts w:ascii="Times New Roman" w:hAnsi="Times New Roman" w:cs="Times New Roman"/>
          <w:b/>
          <w:bCs/>
          <w:i/>
          <w:iCs/>
          <w:lang w:val="en-GB"/>
        </w:rPr>
        <w:t xml:space="preserve">. </w:t>
      </w:r>
      <w:r w:rsidRPr="00B43FF0">
        <w:rPr>
          <w:rFonts w:ascii="Times New Roman" w:hAnsi="Times New Roman" w:cs="Times New Roman"/>
          <w:b/>
          <w:bCs/>
          <w:lang w:val="en-GB"/>
        </w:rPr>
        <w:t>larva in medicinal field</w:t>
      </w:r>
    </w:p>
    <w:p w14:paraId="320C5293" w14:textId="28B89B03" w:rsidR="007A4F93" w:rsidRPr="00AA7138" w:rsidRDefault="007A4F93" w:rsidP="007A4F93">
      <w:pPr>
        <w:jc w:val="both"/>
        <w:rPr>
          <w:rFonts w:asciiTheme="majorBidi" w:hAnsiTheme="majorBidi" w:cstheme="majorBidi"/>
        </w:rPr>
      </w:pPr>
      <w:r w:rsidRPr="00AA7138">
        <w:rPr>
          <w:rFonts w:asciiTheme="majorBidi" w:hAnsiTheme="majorBidi" w:cstheme="majorBidi"/>
        </w:rPr>
        <w:t xml:space="preserve">The hemolymph of silkworms is rich in glutamine, </w:t>
      </w:r>
      <w:proofErr w:type="spellStart"/>
      <w:r w:rsidRPr="00AA7138">
        <w:rPr>
          <w:rFonts w:asciiTheme="majorBidi" w:hAnsiTheme="majorBidi" w:cstheme="majorBidi"/>
        </w:rPr>
        <w:t>histadine</w:t>
      </w:r>
      <w:proofErr w:type="spellEnd"/>
      <w:r w:rsidRPr="00AA7138">
        <w:rPr>
          <w:rFonts w:asciiTheme="majorBidi" w:hAnsiTheme="majorBidi" w:cstheme="majorBidi"/>
        </w:rPr>
        <w:t xml:space="preserve">, lysine, serine and glycine. The amino acid content is proportional to the weight of the silk gland. The amino acids weigh up to 140 mg/gland (Chitra &amp; Sridhara, 1972). Three </w:t>
      </w:r>
      <w:proofErr w:type="gramStart"/>
      <w:r w:rsidRPr="00AA7138">
        <w:rPr>
          <w:rFonts w:asciiTheme="majorBidi" w:hAnsiTheme="majorBidi" w:cstheme="majorBidi"/>
        </w:rPr>
        <w:t>novel</w:t>
      </w:r>
      <w:proofErr w:type="gramEnd"/>
      <w:r w:rsidRPr="00AA7138">
        <w:rPr>
          <w:rFonts w:asciiTheme="majorBidi" w:hAnsiTheme="majorBidi" w:cstheme="majorBidi"/>
        </w:rPr>
        <w:t xml:space="preserve"> antibacterial </w:t>
      </w:r>
      <w:proofErr w:type="spellStart"/>
      <w:r w:rsidRPr="00AA7138">
        <w:rPr>
          <w:rFonts w:asciiTheme="majorBidi" w:hAnsiTheme="majorBidi" w:cstheme="majorBidi"/>
        </w:rPr>
        <w:t>lebocin</w:t>
      </w:r>
      <w:proofErr w:type="spellEnd"/>
      <w:r w:rsidRPr="00AA7138">
        <w:rPr>
          <w:rFonts w:asciiTheme="majorBidi" w:hAnsiTheme="majorBidi" w:cstheme="majorBidi"/>
        </w:rPr>
        <w:t xml:space="preserve"> peptides have also been reported from the hemolymph of silkworm immunized with </w:t>
      </w:r>
      <w:proofErr w:type="spellStart"/>
      <w:r w:rsidRPr="00AA7138">
        <w:rPr>
          <w:rFonts w:asciiTheme="majorBidi" w:hAnsiTheme="majorBidi" w:cstheme="majorBidi"/>
          <w:i/>
          <w:iCs/>
        </w:rPr>
        <w:t>Escherchia</w:t>
      </w:r>
      <w:proofErr w:type="spellEnd"/>
      <w:r w:rsidRPr="00AA7138">
        <w:rPr>
          <w:rFonts w:asciiTheme="majorBidi" w:hAnsiTheme="majorBidi" w:cstheme="majorBidi"/>
          <w:i/>
          <w:iCs/>
        </w:rPr>
        <w:t xml:space="preserve"> coli </w:t>
      </w:r>
      <w:r w:rsidRPr="00AA7138">
        <w:rPr>
          <w:rFonts w:asciiTheme="majorBidi" w:hAnsiTheme="majorBidi" w:cstheme="majorBidi"/>
        </w:rPr>
        <w:t xml:space="preserve">(Hara, 1995; Abraham </w:t>
      </w:r>
      <w:r w:rsidRPr="001529D6">
        <w:rPr>
          <w:rFonts w:asciiTheme="majorBidi" w:hAnsiTheme="majorBidi" w:cstheme="majorBidi"/>
          <w:i/>
          <w:iCs/>
        </w:rPr>
        <w:t>et al.,</w:t>
      </w:r>
      <w:r w:rsidRPr="00AA7138">
        <w:rPr>
          <w:rFonts w:asciiTheme="majorBidi" w:hAnsiTheme="majorBidi" w:cstheme="majorBidi"/>
        </w:rPr>
        <w:t xml:space="preserve"> 1995).</w:t>
      </w:r>
      <w:r w:rsidR="003A023C" w:rsidRPr="00AA7138">
        <w:rPr>
          <w:rFonts w:asciiTheme="majorBidi" w:hAnsiTheme="majorBidi" w:cstheme="majorBidi"/>
        </w:rPr>
        <w:t xml:space="preserve"> </w:t>
      </w:r>
      <w:r w:rsidR="0002364B" w:rsidRPr="00AA7138">
        <w:rPr>
          <w:rFonts w:asciiTheme="majorBidi" w:hAnsiTheme="majorBidi" w:cstheme="majorBidi"/>
        </w:rPr>
        <w:t>According to research findings, silkworms exhibit the most significant ability to reduce blood glucose levels when processed on the third day of their fifth instar stage, using a freeze-drying technique and consumed in powdered form, as compared to other preparation methods (</w:t>
      </w:r>
      <w:r w:rsidR="00457EB5">
        <w:rPr>
          <w:rFonts w:asciiTheme="majorBidi" w:hAnsiTheme="majorBidi" w:cstheme="majorBidi"/>
        </w:rPr>
        <w:t xml:space="preserve">Ryu </w:t>
      </w:r>
      <w:r w:rsidR="00457EB5" w:rsidRPr="001529D6">
        <w:rPr>
          <w:rFonts w:asciiTheme="majorBidi" w:hAnsiTheme="majorBidi" w:cstheme="majorBidi"/>
          <w:i/>
          <w:iCs/>
        </w:rPr>
        <w:t>et al</w:t>
      </w:r>
      <w:r w:rsidR="00457EB5">
        <w:rPr>
          <w:rFonts w:asciiTheme="majorBidi" w:hAnsiTheme="majorBidi" w:cstheme="majorBidi"/>
        </w:rPr>
        <w:t xml:space="preserve">., </w:t>
      </w:r>
      <w:r w:rsidR="00AA7003">
        <w:rPr>
          <w:rFonts w:asciiTheme="majorBidi" w:hAnsiTheme="majorBidi" w:cstheme="majorBidi"/>
        </w:rPr>
        <w:t>1997</w:t>
      </w:r>
      <w:r w:rsidR="0002364B" w:rsidRPr="00AA7138">
        <w:rPr>
          <w:rFonts w:asciiTheme="majorBidi" w:hAnsiTheme="majorBidi" w:cstheme="majorBidi"/>
        </w:rPr>
        <w:t>). This pronounced antidiabetic effect is primarily attributed to the presence of 1-deoxynojirimycin (DNJ), a compound they accumulate by feeding on mulberry foliage. DNJ levels vary considerably throughout the silkworm’s metamorphic development. Reverse-phase high-performance liquid chromatography (RP-HPLC) analysis revealed that larvae on the third day of the fifth instar contain the peak concentration of DNJ, reaching approximately 1512.46 mg per individual (</w:t>
      </w:r>
      <w:r w:rsidR="00AA7003">
        <w:rPr>
          <w:rFonts w:asciiTheme="majorBidi" w:hAnsiTheme="majorBidi" w:cstheme="majorBidi"/>
        </w:rPr>
        <w:t xml:space="preserve">Chen </w:t>
      </w:r>
      <w:r w:rsidR="00AA7003" w:rsidRPr="001529D6">
        <w:rPr>
          <w:rFonts w:asciiTheme="majorBidi" w:hAnsiTheme="majorBidi" w:cstheme="majorBidi"/>
          <w:i/>
          <w:iCs/>
        </w:rPr>
        <w:t>et al</w:t>
      </w:r>
      <w:r w:rsidR="00AA7003">
        <w:rPr>
          <w:rFonts w:asciiTheme="majorBidi" w:hAnsiTheme="majorBidi" w:cstheme="majorBidi"/>
        </w:rPr>
        <w:t>., 2014</w:t>
      </w:r>
      <w:r w:rsidR="0002364B" w:rsidRPr="00AA7138">
        <w:rPr>
          <w:rFonts w:asciiTheme="majorBidi" w:hAnsiTheme="majorBidi" w:cstheme="majorBidi"/>
        </w:rPr>
        <w:t xml:space="preserve">). Traditionally, in East Asian countries such as China, </w:t>
      </w:r>
      <w:r w:rsidR="0002364B" w:rsidRPr="00AA7138">
        <w:rPr>
          <w:rFonts w:asciiTheme="majorBidi" w:hAnsiTheme="majorBidi" w:cstheme="majorBidi"/>
        </w:rPr>
        <w:lastRenderedPageBreak/>
        <w:t>Korea and Japan, silkworms have been utilized as a natural remedy for diabetes and contemporary research supports their blood sugar-lowering efficacy. Silkworm powder is easily digested and absorbed by the human body and may also support healthy gastrointestinal function</w:t>
      </w:r>
      <w:r w:rsidR="00AA7003" w:rsidRPr="00AA7003">
        <w:rPr>
          <w:rFonts w:asciiTheme="majorBidi" w:hAnsiTheme="majorBidi" w:cstheme="majorBidi"/>
        </w:rPr>
        <w:t xml:space="preserve"> </w:t>
      </w:r>
      <w:r w:rsidR="001529D6">
        <w:rPr>
          <w:rFonts w:asciiTheme="majorBidi" w:hAnsiTheme="majorBidi" w:cstheme="majorBidi"/>
        </w:rPr>
        <w:t>(</w:t>
      </w:r>
      <w:r w:rsidR="00AA7003">
        <w:rPr>
          <w:rFonts w:asciiTheme="majorBidi" w:hAnsiTheme="majorBidi" w:cstheme="majorBidi"/>
        </w:rPr>
        <w:t xml:space="preserve">Ryu </w:t>
      </w:r>
      <w:r w:rsidR="00AA7003" w:rsidRPr="001529D6">
        <w:rPr>
          <w:rFonts w:asciiTheme="majorBidi" w:hAnsiTheme="majorBidi" w:cstheme="majorBidi"/>
          <w:i/>
          <w:iCs/>
        </w:rPr>
        <w:t>et al</w:t>
      </w:r>
      <w:r w:rsidR="00AA7003">
        <w:rPr>
          <w:rFonts w:asciiTheme="majorBidi" w:hAnsiTheme="majorBidi" w:cstheme="majorBidi"/>
        </w:rPr>
        <w:t>., 1997</w:t>
      </w:r>
      <w:r w:rsidR="00AA7003" w:rsidRPr="00AA7138">
        <w:rPr>
          <w:rFonts w:asciiTheme="majorBidi" w:hAnsiTheme="majorBidi" w:cstheme="majorBidi"/>
        </w:rPr>
        <w:t xml:space="preserve">). </w:t>
      </w:r>
      <w:r w:rsidR="0002364B" w:rsidRPr="00AA7138">
        <w:rPr>
          <w:rFonts w:asciiTheme="majorBidi" w:hAnsiTheme="majorBidi" w:cstheme="majorBidi"/>
        </w:rPr>
        <w:t xml:space="preserve">Dehydrated larvae that succumbed to white </w:t>
      </w:r>
      <w:proofErr w:type="spellStart"/>
      <w:r w:rsidR="0002364B" w:rsidRPr="00AA7138">
        <w:rPr>
          <w:rFonts w:asciiTheme="majorBidi" w:hAnsiTheme="majorBidi" w:cstheme="majorBidi"/>
        </w:rPr>
        <w:t>muscardine</w:t>
      </w:r>
      <w:proofErr w:type="spellEnd"/>
      <w:r w:rsidR="0002364B" w:rsidRPr="00AA7138">
        <w:rPr>
          <w:rFonts w:asciiTheme="majorBidi" w:hAnsiTheme="majorBidi" w:cstheme="majorBidi"/>
        </w:rPr>
        <w:t xml:space="preserve"> disease have also been used to manage symptoms such as abdominal cramps and bloating (</w:t>
      </w:r>
      <w:r w:rsidR="00AA7003">
        <w:rPr>
          <w:rFonts w:asciiTheme="majorBidi" w:hAnsiTheme="majorBidi" w:cstheme="majorBidi"/>
        </w:rPr>
        <w:t xml:space="preserve">Chen </w:t>
      </w:r>
      <w:r w:rsidR="00AA7003" w:rsidRPr="001529D6">
        <w:rPr>
          <w:rFonts w:asciiTheme="majorBidi" w:hAnsiTheme="majorBidi" w:cstheme="majorBidi"/>
          <w:i/>
          <w:iCs/>
        </w:rPr>
        <w:t>et al</w:t>
      </w:r>
      <w:r w:rsidR="00AA7003">
        <w:rPr>
          <w:rFonts w:asciiTheme="majorBidi" w:hAnsiTheme="majorBidi" w:cstheme="majorBidi"/>
        </w:rPr>
        <w:t>., 2002</w:t>
      </w:r>
      <w:r w:rsidR="0002364B" w:rsidRPr="00AA7138">
        <w:rPr>
          <w:rFonts w:asciiTheme="majorBidi" w:hAnsiTheme="majorBidi" w:cstheme="majorBidi"/>
        </w:rPr>
        <w:t xml:space="preserve">). It is believed that silkworms nourished on mulberry leaves offer superior health-promoting properties compared to other varieties. Additionally, due to their high sensitivity to external chemicals including pesticides, pharmaceuticals and toxic metals, </w:t>
      </w:r>
      <w:r w:rsidR="0002364B" w:rsidRPr="009F31DB">
        <w:rPr>
          <w:rFonts w:asciiTheme="majorBidi" w:hAnsiTheme="majorBidi" w:cstheme="majorBidi"/>
          <w:i/>
          <w:iCs/>
        </w:rPr>
        <w:t>Bombyx mori</w:t>
      </w:r>
      <w:r w:rsidR="0002364B" w:rsidRPr="00AA7138">
        <w:rPr>
          <w:rFonts w:asciiTheme="majorBidi" w:hAnsiTheme="majorBidi" w:cstheme="majorBidi"/>
        </w:rPr>
        <w:t xml:space="preserve"> serves as</w:t>
      </w:r>
      <w:r w:rsidR="009F31DB">
        <w:rPr>
          <w:rFonts w:asciiTheme="majorBidi" w:hAnsiTheme="majorBidi" w:cstheme="majorBidi"/>
        </w:rPr>
        <w:t xml:space="preserve"> </w:t>
      </w:r>
      <w:r w:rsidR="0002364B" w:rsidRPr="00AA7138">
        <w:rPr>
          <w:rFonts w:asciiTheme="majorBidi" w:hAnsiTheme="majorBidi" w:cstheme="majorBidi"/>
        </w:rPr>
        <w:t>a</w:t>
      </w:r>
      <w:r w:rsidR="002276D8">
        <w:rPr>
          <w:rFonts w:asciiTheme="majorBidi" w:hAnsiTheme="majorBidi" w:cstheme="majorBidi"/>
        </w:rPr>
        <w:t xml:space="preserve"> </w:t>
      </w:r>
      <w:r w:rsidR="0002364B" w:rsidRPr="00AA7138">
        <w:rPr>
          <w:rFonts w:asciiTheme="majorBidi" w:hAnsiTheme="majorBidi" w:cstheme="majorBidi"/>
        </w:rPr>
        <w:t>valuable bioindicator for health risk assessment and environmental pollution studies (</w:t>
      </w:r>
      <w:r w:rsidR="00AA7003">
        <w:rPr>
          <w:rFonts w:asciiTheme="majorBidi" w:hAnsiTheme="majorBidi" w:cstheme="majorBidi"/>
        </w:rPr>
        <w:t xml:space="preserve">Abdelli </w:t>
      </w:r>
      <w:r w:rsidR="00AA7003" w:rsidRPr="001529D6">
        <w:rPr>
          <w:rFonts w:asciiTheme="majorBidi" w:hAnsiTheme="majorBidi" w:cstheme="majorBidi"/>
          <w:i/>
          <w:iCs/>
        </w:rPr>
        <w:t>et al</w:t>
      </w:r>
      <w:r w:rsidR="00AA7003">
        <w:rPr>
          <w:rFonts w:asciiTheme="majorBidi" w:hAnsiTheme="majorBidi" w:cstheme="majorBidi"/>
        </w:rPr>
        <w:t>., 2018</w:t>
      </w:r>
      <w:proofErr w:type="gramStart"/>
      <w:r w:rsidR="0002364B" w:rsidRPr="00AA7138">
        <w:rPr>
          <w:rFonts w:asciiTheme="majorBidi" w:hAnsiTheme="majorBidi" w:cstheme="majorBidi"/>
        </w:rPr>
        <w:t>).</w:t>
      </w:r>
      <w:r w:rsidR="003A023C" w:rsidRPr="00AA7138">
        <w:rPr>
          <w:rFonts w:asciiTheme="majorBidi" w:hAnsiTheme="majorBidi" w:cstheme="majorBidi"/>
        </w:rPr>
        <w:t>Silkworm</w:t>
      </w:r>
      <w:proofErr w:type="gramEnd"/>
      <w:r w:rsidR="003A023C" w:rsidRPr="00AA7138">
        <w:rPr>
          <w:rFonts w:asciiTheme="majorBidi" w:hAnsiTheme="majorBidi" w:cstheme="majorBidi"/>
        </w:rPr>
        <w:t xml:space="preserve"> larval powder, prepared through boiling and freeze-drying of mature larvae, contains bioactive compounds such as proteins, peptides and immune-regulating molecules that exhibit notable liver-protective and anti-inflammatory effects. Its administration has been shown to lower levels of liver enzymes, reduce tissue damage</w:t>
      </w:r>
      <w:r w:rsidR="004A53EB">
        <w:rPr>
          <w:rFonts w:asciiTheme="majorBidi" w:hAnsiTheme="majorBidi" w:cstheme="majorBidi"/>
        </w:rPr>
        <w:t xml:space="preserve"> </w:t>
      </w:r>
      <w:r w:rsidR="003A023C" w:rsidRPr="00AA7138">
        <w:rPr>
          <w:rFonts w:asciiTheme="majorBidi" w:hAnsiTheme="majorBidi" w:cstheme="majorBidi"/>
        </w:rPr>
        <w:t xml:space="preserve">and suppress the production of pro-inflammatory cytokines in experimental models of liver toxicity induced by </w:t>
      </w:r>
      <w:proofErr w:type="spellStart"/>
      <w:r w:rsidR="003A023C" w:rsidRPr="00AA7138">
        <w:rPr>
          <w:rFonts w:asciiTheme="majorBidi" w:hAnsiTheme="majorBidi" w:cstheme="majorBidi"/>
        </w:rPr>
        <w:t>diethylnitrosamine</w:t>
      </w:r>
      <w:proofErr w:type="spellEnd"/>
      <w:r w:rsidR="003A023C" w:rsidRPr="00AA7138">
        <w:rPr>
          <w:rFonts w:asciiTheme="majorBidi" w:hAnsiTheme="majorBidi" w:cstheme="majorBidi"/>
        </w:rPr>
        <w:t xml:space="preserve">. These findings highlight the potential of mature silkworm larval powder as a functional food ingredient with both therapeutic and preventive value in the management of liver-related disorders (Cho </w:t>
      </w:r>
      <w:r w:rsidR="003A023C" w:rsidRPr="001529D6">
        <w:rPr>
          <w:rFonts w:asciiTheme="majorBidi" w:hAnsiTheme="majorBidi" w:cstheme="majorBidi"/>
          <w:i/>
          <w:iCs/>
        </w:rPr>
        <w:t>et al</w:t>
      </w:r>
      <w:r w:rsidR="003A023C" w:rsidRPr="00AA7138">
        <w:rPr>
          <w:rFonts w:asciiTheme="majorBidi" w:hAnsiTheme="majorBidi" w:cstheme="majorBidi"/>
        </w:rPr>
        <w:t xml:space="preserve">., 2016). Steamed and freeze-dried mature silkworm larval powder demonstrates promising bioactive and therapeutic potential against chronic alcohol-induced fatty liver and liver fibrosis. Supplementation with this silkworm powder has been shown to regulate lipid metabolism by influencing key gene expressions such as sirtuin 1, adenosine monophosphate-activated protein kinase and acetyl-CoA carboxylase, thereby reducing fat accumulation and improving the ratio of low-density lipoprotein to high-density lipoprotein. Furthermore, it alleviates liver fibrosis by downregulating pro-collagen type 1 and alpha-smooth muscle actin, while enhancing antioxidant defenses and reducing hepatic levels of malondialdehyde and tumor necrosis factor-alpha. These findings support the use of silkworm larval powder as a functional dietary intervention for the prevention and management of alcoholic fatty liver disease (Hong </w:t>
      </w:r>
      <w:r w:rsidR="003A023C" w:rsidRPr="001529D6">
        <w:rPr>
          <w:rFonts w:asciiTheme="majorBidi" w:hAnsiTheme="majorBidi" w:cstheme="majorBidi"/>
          <w:i/>
          <w:iCs/>
        </w:rPr>
        <w:t>et al</w:t>
      </w:r>
      <w:r w:rsidR="003A023C" w:rsidRPr="00AA7138">
        <w:rPr>
          <w:rFonts w:asciiTheme="majorBidi" w:hAnsiTheme="majorBidi" w:cstheme="majorBidi"/>
        </w:rPr>
        <w:t>., 2018).</w:t>
      </w:r>
    </w:p>
    <w:p w14:paraId="795F48D9" w14:textId="0B3AB77F" w:rsidR="007A4F93" w:rsidRDefault="009F31DB" w:rsidP="007A4F93">
      <w:pPr>
        <w:jc w:val="both"/>
        <w:rPr>
          <w:rFonts w:ascii="Times New Roman" w:hAnsi="Times New Roman" w:cs="Times New Roman"/>
          <w:b/>
          <w:bCs/>
          <w:lang w:val="en-GB"/>
        </w:rPr>
      </w:pPr>
      <w:r w:rsidRPr="009F31DB">
        <w:rPr>
          <w:rFonts w:ascii="Times New Roman" w:hAnsi="Times New Roman" w:cs="Times New Roman"/>
          <w:b/>
          <w:bCs/>
          <w:lang w:val="en-GB"/>
        </w:rPr>
        <w:t>Usage of silkworm cocoon in medicinal field</w:t>
      </w:r>
    </w:p>
    <w:p w14:paraId="4BF5DBF6" w14:textId="1BB68641" w:rsidR="00507273" w:rsidRPr="00507273" w:rsidRDefault="00507273" w:rsidP="00507273">
      <w:pPr>
        <w:jc w:val="both"/>
        <w:rPr>
          <w:rFonts w:asciiTheme="majorBidi" w:hAnsiTheme="majorBidi" w:cstheme="majorBidi"/>
        </w:rPr>
      </w:pPr>
      <w:r w:rsidRPr="00507273">
        <w:rPr>
          <w:rFonts w:asciiTheme="majorBidi" w:hAnsiTheme="majorBidi" w:cstheme="majorBidi"/>
        </w:rPr>
        <w:t>In their final larval stage, silkworms spin a protective shell known as a cocoon to transition into an immobile pupal phase. The cocoon primarily comprises fibroin (about 75.38%), with smaller amounts of sericin (17–25%) and minor traces of other elements like pigments, waxes, sugars</w:t>
      </w:r>
      <w:r w:rsidR="004A53EB">
        <w:rPr>
          <w:rFonts w:asciiTheme="majorBidi" w:hAnsiTheme="majorBidi" w:cstheme="majorBidi"/>
        </w:rPr>
        <w:t xml:space="preserve"> </w:t>
      </w:r>
      <w:r w:rsidRPr="00507273">
        <w:rPr>
          <w:rFonts w:asciiTheme="majorBidi" w:hAnsiTheme="majorBidi" w:cstheme="majorBidi"/>
        </w:rPr>
        <w:t>and plant-derived compounds (approximately 1–4%). Beyond their use in sericulture, cocoons have also found applications in the cosmetics sector. Traditionally, the cocoon is sectioned and immersed in warm water, then gently rubbed onto the face by hand, as sericin is known for its hydrating properties</w:t>
      </w:r>
      <w:r w:rsidR="00636C3C">
        <w:rPr>
          <w:rFonts w:asciiTheme="majorBidi" w:hAnsiTheme="majorBidi" w:cstheme="majorBidi"/>
        </w:rPr>
        <w:t xml:space="preserve"> (</w:t>
      </w:r>
      <w:proofErr w:type="spellStart"/>
      <w:r w:rsidR="00636C3C" w:rsidRPr="00636C3C">
        <w:rPr>
          <w:rFonts w:asciiTheme="majorBidi" w:hAnsiTheme="majorBidi" w:cstheme="majorBidi"/>
        </w:rPr>
        <w:t>Biganeh</w:t>
      </w:r>
      <w:proofErr w:type="spellEnd"/>
      <w:r w:rsidR="00636C3C">
        <w:rPr>
          <w:rFonts w:asciiTheme="majorBidi" w:hAnsiTheme="majorBidi" w:cstheme="majorBidi"/>
        </w:rPr>
        <w:t xml:space="preserve"> </w:t>
      </w:r>
      <w:r w:rsidR="00636C3C" w:rsidRPr="001529D6">
        <w:rPr>
          <w:rFonts w:asciiTheme="majorBidi" w:hAnsiTheme="majorBidi" w:cstheme="majorBidi"/>
          <w:i/>
          <w:iCs/>
        </w:rPr>
        <w:t>et al.,</w:t>
      </w:r>
      <w:r w:rsidR="00636C3C">
        <w:rPr>
          <w:rFonts w:asciiTheme="majorBidi" w:hAnsiTheme="majorBidi" w:cstheme="majorBidi"/>
        </w:rPr>
        <w:t xml:space="preserve"> 2022)</w:t>
      </w:r>
      <w:r w:rsidRPr="00507273">
        <w:rPr>
          <w:rFonts w:asciiTheme="majorBidi" w:hAnsiTheme="majorBidi" w:cstheme="majorBidi"/>
        </w:rPr>
        <w:t>.</w:t>
      </w:r>
    </w:p>
    <w:p w14:paraId="7E6143B4" w14:textId="154A6964" w:rsidR="00507273" w:rsidRDefault="00601F02" w:rsidP="00507273">
      <w:pPr>
        <w:jc w:val="both"/>
        <w:rPr>
          <w:rFonts w:asciiTheme="majorBidi" w:hAnsiTheme="majorBidi" w:cstheme="majorBidi"/>
          <w:color w:val="EE0000"/>
        </w:rPr>
      </w:pPr>
      <w:r w:rsidRPr="00A95DA3">
        <w:rPr>
          <w:rFonts w:asciiTheme="majorBidi" w:hAnsiTheme="majorBidi" w:cstheme="majorBidi"/>
          <w:color w:val="000000" w:themeColor="text1"/>
        </w:rPr>
        <w:t xml:space="preserve">Sericin, a natural silk protein obtained from the cocoon of </w:t>
      </w:r>
      <w:r w:rsidRPr="00A95DA3">
        <w:rPr>
          <w:rFonts w:asciiTheme="majorBidi" w:hAnsiTheme="majorBidi" w:cstheme="majorBidi"/>
          <w:i/>
          <w:iCs/>
          <w:color w:val="000000" w:themeColor="text1"/>
        </w:rPr>
        <w:t>Bombyx mori</w:t>
      </w:r>
      <w:r w:rsidRPr="00A95DA3">
        <w:rPr>
          <w:rFonts w:asciiTheme="majorBidi" w:hAnsiTheme="majorBidi" w:cstheme="majorBidi"/>
          <w:color w:val="000000" w:themeColor="text1"/>
        </w:rPr>
        <w:t>, exhibits significant wound healing properties by increasing epidermal thickness and vascularization, while reducing inflammation, edema, oxidative stress and tissue damage. These findings highlight its potential for use in biomedical applications, especially in skin repair and regeneration (</w:t>
      </w:r>
      <w:r w:rsidRPr="00A95DA3">
        <w:rPr>
          <w:rFonts w:ascii="Times New Roman" w:eastAsia="Times New Roman" w:hAnsi="Times New Roman" w:cs="Times New Roman"/>
          <w:color w:val="000000" w:themeColor="text1"/>
          <w:lang w:eastAsia="en-IN"/>
        </w:rPr>
        <w:t xml:space="preserve">Ersel </w:t>
      </w:r>
      <w:r w:rsidRPr="00A95DA3">
        <w:rPr>
          <w:rFonts w:ascii="Times New Roman" w:eastAsia="Times New Roman" w:hAnsi="Times New Roman" w:cs="Times New Roman"/>
          <w:i/>
          <w:iCs/>
          <w:color w:val="000000" w:themeColor="text1"/>
          <w:lang w:eastAsia="en-IN"/>
        </w:rPr>
        <w:t>et al</w:t>
      </w:r>
      <w:r w:rsidRPr="00A95DA3">
        <w:rPr>
          <w:rFonts w:ascii="Times New Roman" w:eastAsia="Times New Roman" w:hAnsi="Times New Roman" w:cs="Times New Roman"/>
          <w:color w:val="000000" w:themeColor="text1"/>
          <w:lang w:eastAsia="en-IN"/>
        </w:rPr>
        <w:t>., 2016)</w:t>
      </w:r>
      <w:r w:rsidRPr="00A95DA3">
        <w:rPr>
          <w:rFonts w:asciiTheme="majorBidi" w:hAnsiTheme="majorBidi" w:cstheme="majorBidi"/>
          <w:color w:val="000000" w:themeColor="text1"/>
        </w:rPr>
        <w:t xml:space="preserve">. </w:t>
      </w:r>
      <w:r w:rsidR="00507273" w:rsidRPr="00A95DA3">
        <w:rPr>
          <w:rFonts w:asciiTheme="majorBidi" w:hAnsiTheme="majorBidi" w:cstheme="majorBidi"/>
          <w:color w:val="000000" w:themeColor="text1"/>
        </w:rPr>
        <w:t xml:space="preserve">Silkworm cocoons contain valuable proteins like fibroin and sericin. When processed into cocoon </w:t>
      </w:r>
      <w:r w:rsidR="00507273" w:rsidRPr="00A95DA3">
        <w:rPr>
          <w:rFonts w:asciiTheme="majorBidi" w:hAnsiTheme="majorBidi" w:cstheme="majorBidi"/>
          <w:color w:val="000000" w:themeColor="text1"/>
        </w:rPr>
        <w:lastRenderedPageBreak/>
        <w:t>scaffolding, they show improved water absorption and retention. Compared to untreated samples, tissues treated with cocoon scaffolds showed increased blood vessel formation. Among the treated groups, scaffolds combined with platelet-rich components showed the most effective wound healing due to the presence of platelets. Overall, cocoon scaffolding is a promising natural material for use in wound care and tissue regeneration</w:t>
      </w:r>
      <w:r w:rsidR="00A0044F" w:rsidRPr="00A95DA3">
        <w:rPr>
          <w:rFonts w:asciiTheme="majorBidi" w:hAnsiTheme="majorBidi" w:cstheme="majorBidi"/>
          <w:color w:val="000000" w:themeColor="text1"/>
        </w:rPr>
        <w:t xml:space="preserve"> (</w:t>
      </w:r>
      <w:r w:rsidR="00A0044F" w:rsidRPr="00A0044F">
        <w:rPr>
          <w:rFonts w:ascii="Times New Roman" w:eastAsia="Times New Roman" w:hAnsi="Times New Roman" w:cs="Times New Roman"/>
          <w:color w:val="000000"/>
          <w:lang w:eastAsia="en-IN"/>
        </w:rPr>
        <w:t>Liu</w:t>
      </w:r>
      <w:r w:rsidR="00A0044F">
        <w:rPr>
          <w:rFonts w:ascii="Times New Roman" w:eastAsia="Times New Roman" w:hAnsi="Times New Roman" w:cs="Times New Roman"/>
          <w:color w:val="000000"/>
          <w:lang w:eastAsia="en-IN"/>
        </w:rPr>
        <w:t xml:space="preserve"> </w:t>
      </w:r>
      <w:r w:rsidR="00A0044F" w:rsidRPr="001529D6">
        <w:rPr>
          <w:rFonts w:ascii="Times New Roman" w:eastAsia="Times New Roman" w:hAnsi="Times New Roman" w:cs="Times New Roman"/>
          <w:i/>
          <w:iCs/>
          <w:color w:val="000000"/>
          <w:lang w:eastAsia="en-IN"/>
        </w:rPr>
        <w:t>et al</w:t>
      </w:r>
      <w:r w:rsidR="00A0044F">
        <w:rPr>
          <w:rFonts w:ascii="Times New Roman" w:eastAsia="Times New Roman" w:hAnsi="Times New Roman" w:cs="Times New Roman"/>
          <w:color w:val="000000"/>
          <w:lang w:eastAsia="en-IN"/>
        </w:rPr>
        <w:t>., 2017).</w:t>
      </w:r>
    </w:p>
    <w:p w14:paraId="5EFB1B5A" w14:textId="0CBB034F" w:rsidR="00507273" w:rsidRDefault="00507273" w:rsidP="000D41D9">
      <w:pPr>
        <w:jc w:val="both"/>
        <w:rPr>
          <w:rFonts w:asciiTheme="majorBidi" w:hAnsiTheme="majorBidi" w:cstheme="majorBidi"/>
        </w:rPr>
      </w:pPr>
      <w:r w:rsidRPr="00507273">
        <w:rPr>
          <w:rFonts w:asciiTheme="majorBidi" w:hAnsiTheme="majorBidi" w:cstheme="majorBidi"/>
        </w:rPr>
        <w:t xml:space="preserve">From a medical standpoint, silkworm silk fibers have long been a preferred source for silk-based biomaterials, especially in suturing. These fibers have demonstrated versatility and efficacy in numerous therapeutic contexts. </w:t>
      </w:r>
      <w:r w:rsidR="00AA7003">
        <w:rPr>
          <w:rFonts w:asciiTheme="majorBidi" w:hAnsiTheme="majorBidi" w:cstheme="majorBidi"/>
        </w:rPr>
        <w:t>(</w:t>
      </w:r>
      <w:proofErr w:type="spellStart"/>
      <w:r w:rsidRPr="00507273">
        <w:rPr>
          <w:rFonts w:asciiTheme="majorBidi" w:hAnsiTheme="majorBidi" w:cstheme="majorBidi"/>
        </w:rPr>
        <w:t>Tsubouchi</w:t>
      </w:r>
      <w:proofErr w:type="spellEnd"/>
      <w:r w:rsidR="00AA7003">
        <w:rPr>
          <w:rFonts w:asciiTheme="majorBidi" w:hAnsiTheme="majorBidi" w:cstheme="majorBidi"/>
        </w:rPr>
        <w:t>, 1999a)</w:t>
      </w:r>
      <w:r w:rsidRPr="00507273">
        <w:rPr>
          <w:rFonts w:asciiTheme="majorBidi" w:hAnsiTheme="majorBidi" w:cstheme="majorBidi"/>
        </w:rPr>
        <w:t xml:space="preserve"> developed a silk fibroin-based wound dressing that promotes rapid healing and can be removed without damaging the regenerated skin. This wound covering formed an amorphous fibrin layer ranging from 10 to 100 </w:t>
      </w:r>
      <w:proofErr w:type="spellStart"/>
      <w:r w:rsidRPr="00507273">
        <w:rPr>
          <w:rFonts w:asciiTheme="majorBidi" w:hAnsiTheme="majorBidi" w:cstheme="majorBidi"/>
        </w:rPr>
        <w:t>μm</w:t>
      </w:r>
      <w:proofErr w:type="spellEnd"/>
      <w:r w:rsidRPr="00507273">
        <w:rPr>
          <w:rFonts w:asciiTheme="majorBidi" w:hAnsiTheme="majorBidi" w:cstheme="majorBidi"/>
        </w:rPr>
        <w:t xml:space="preserve"> in thickness, maintaining moisture content between 3–16%. Another wound dressing was developed using a blend of fibroin and sericin</w:t>
      </w:r>
      <w:r w:rsidR="00AA7003">
        <w:rPr>
          <w:rFonts w:asciiTheme="majorBidi" w:hAnsiTheme="majorBidi" w:cstheme="majorBidi"/>
        </w:rPr>
        <w:t xml:space="preserve"> (</w:t>
      </w:r>
      <w:proofErr w:type="spellStart"/>
      <w:r w:rsidR="00AA7003" w:rsidRPr="00507273">
        <w:rPr>
          <w:rFonts w:asciiTheme="majorBidi" w:hAnsiTheme="majorBidi" w:cstheme="majorBidi"/>
        </w:rPr>
        <w:t>Tsubouchi</w:t>
      </w:r>
      <w:proofErr w:type="spellEnd"/>
      <w:r w:rsidR="00AA7003">
        <w:rPr>
          <w:rFonts w:asciiTheme="majorBidi" w:hAnsiTheme="majorBidi" w:cstheme="majorBidi"/>
        </w:rPr>
        <w:t>, 1999b)</w:t>
      </w:r>
      <w:r w:rsidRPr="00507273">
        <w:rPr>
          <w:rFonts w:asciiTheme="majorBidi" w:hAnsiTheme="majorBidi" w:cstheme="majorBidi"/>
        </w:rPr>
        <w:t>.</w:t>
      </w:r>
    </w:p>
    <w:p w14:paraId="38FFDE39" w14:textId="6922C7AD" w:rsidR="00601F02" w:rsidRPr="00507273" w:rsidRDefault="00601F02" w:rsidP="00601F02">
      <w:pPr>
        <w:jc w:val="both"/>
        <w:rPr>
          <w:rFonts w:asciiTheme="majorBidi" w:hAnsiTheme="majorBidi" w:cstheme="majorBidi"/>
        </w:rPr>
      </w:pPr>
      <w:r w:rsidRPr="00507273">
        <w:rPr>
          <w:rFonts w:asciiTheme="majorBidi" w:hAnsiTheme="majorBidi" w:cstheme="majorBidi"/>
        </w:rPr>
        <w:t>Cocoon-derived powder is incorporated into various skincare formulations, such as facial cleansers and masks. It is also applied as a wound covering for severe (third-degree) burns. Silk proteins have been employed in an array of personal care products</w:t>
      </w:r>
      <w:r>
        <w:rPr>
          <w:rFonts w:asciiTheme="majorBidi" w:hAnsiTheme="majorBidi" w:cstheme="majorBidi"/>
        </w:rPr>
        <w:t xml:space="preserve"> </w:t>
      </w:r>
      <w:r w:rsidRPr="00507273">
        <w:rPr>
          <w:rFonts w:asciiTheme="majorBidi" w:hAnsiTheme="majorBidi" w:cstheme="majorBidi"/>
        </w:rPr>
        <w:t>like silk-infused lotions, creams (day and night), hand creams, baby creams and even toothpaste</w:t>
      </w:r>
      <w:r>
        <w:rPr>
          <w:rFonts w:asciiTheme="majorBidi" w:hAnsiTheme="majorBidi" w:cstheme="majorBidi"/>
        </w:rPr>
        <w:t xml:space="preserve"> </w:t>
      </w:r>
      <w:r w:rsidRPr="00507273">
        <w:rPr>
          <w:rFonts w:asciiTheme="majorBidi" w:hAnsiTheme="majorBidi" w:cstheme="majorBidi"/>
        </w:rPr>
        <w:t xml:space="preserve">due to their proven ability to lock in moisture and protect against ultraviolet rays. Additionally, silk extracts are included in functional beverages aimed at promoting health </w:t>
      </w:r>
      <w:r>
        <w:rPr>
          <w:rFonts w:asciiTheme="majorBidi" w:hAnsiTheme="majorBidi" w:cstheme="majorBidi"/>
        </w:rPr>
        <w:t xml:space="preserve">(Nazim </w:t>
      </w:r>
      <w:r w:rsidRPr="008C2674">
        <w:rPr>
          <w:rFonts w:asciiTheme="majorBidi" w:hAnsiTheme="majorBidi" w:cstheme="majorBidi"/>
          <w:i/>
          <w:iCs/>
        </w:rPr>
        <w:t>et al</w:t>
      </w:r>
      <w:r>
        <w:rPr>
          <w:rFonts w:asciiTheme="majorBidi" w:hAnsiTheme="majorBidi" w:cstheme="majorBidi"/>
        </w:rPr>
        <w:t>., 2017)</w:t>
      </w:r>
      <w:r w:rsidRPr="00507273">
        <w:rPr>
          <w:rFonts w:asciiTheme="majorBidi" w:hAnsiTheme="majorBidi" w:cstheme="majorBidi"/>
        </w:rPr>
        <w:t>.</w:t>
      </w:r>
    </w:p>
    <w:p w14:paraId="77A1E988" w14:textId="025F006E" w:rsidR="00507273" w:rsidRPr="00507273" w:rsidRDefault="00507273" w:rsidP="000D41D9">
      <w:pPr>
        <w:jc w:val="both"/>
        <w:rPr>
          <w:rFonts w:asciiTheme="majorBidi" w:hAnsiTheme="majorBidi" w:cstheme="majorBidi"/>
        </w:rPr>
      </w:pPr>
      <w:r w:rsidRPr="00507273">
        <w:rPr>
          <w:rFonts w:asciiTheme="majorBidi" w:hAnsiTheme="majorBidi" w:cstheme="majorBidi"/>
        </w:rPr>
        <w:t>Sericin also possesses potential as a hair conditioning agent, making strands soft and manageable. Furthermore, it offers skin benefits, functioning as a moisturizer, anti-irritant, anti-aging agent and sunscreen due to its hydrating, rejuvenating</w:t>
      </w:r>
      <w:r w:rsidR="004A53EB">
        <w:rPr>
          <w:rFonts w:asciiTheme="majorBidi" w:hAnsiTheme="majorBidi" w:cstheme="majorBidi"/>
        </w:rPr>
        <w:t xml:space="preserve"> </w:t>
      </w:r>
      <w:r w:rsidRPr="00507273">
        <w:rPr>
          <w:rFonts w:asciiTheme="majorBidi" w:hAnsiTheme="majorBidi" w:cstheme="majorBidi"/>
        </w:rPr>
        <w:t>and UV-blocking properties</w:t>
      </w:r>
      <w:r w:rsidR="00AA7003">
        <w:rPr>
          <w:rFonts w:asciiTheme="majorBidi" w:hAnsiTheme="majorBidi" w:cstheme="majorBidi"/>
        </w:rPr>
        <w:t xml:space="preserve"> (Kumaresan and Sinha, 2007)</w:t>
      </w:r>
      <w:r w:rsidRPr="00507273">
        <w:rPr>
          <w:rFonts w:asciiTheme="majorBidi" w:hAnsiTheme="majorBidi" w:cstheme="majorBidi"/>
        </w:rPr>
        <w:t>. Through sulfonation, both fibroin and sericin can be converted into materials with blood-thinning (anticoagulant) abilities</w:t>
      </w:r>
      <w:r w:rsidR="008C477C">
        <w:rPr>
          <w:rFonts w:asciiTheme="majorBidi" w:hAnsiTheme="majorBidi" w:cstheme="majorBidi"/>
        </w:rPr>
        <w:t xml:space="preserve"> (Kato </w:t>
      </w:r>
      <w:r w:rsidR="008C477C" w:rsidRPr="008C2674">
        <w:rPr>
          <w:rFonts w:asciiTheme="majorBidi" w:hAnsiTheme="majorBidi" w:cstheme="majorBidi"/>
          <w:i/>
          <w:iCs/>
        </w:rPr>
        <w:t>et al</w:t>
      </w:r>
      <w:r w:rsidR="008C477C">
        <w:rPr>
          <w:rFonts w:asciiTheme="majorBidi" w:hAnsiTheme="majorBidi" w:cstheme="majorBidi"/>
        </w:rPr>
        <w:t>., 1998)</w:t>
      </w:r>
      <w:r w:rsidRPr="00507273">
        <w:rPr>
          <w:rFonts w:asciiTheme="majorBidi" w:hAnsiTheme="majorBidi" w:cstheme="majorBidi"/>
        </w:rPr>
        <w:t xml:space="preserve">. The antioxidant nature of silk protein was first confirmed by </w:t>
      </w:r>
      <w:r w:rsidR="008C477C">
        <w:rPr>
          <w:rFonts w:asciiTheme="majorBidi" w:hAnsiTheme="majorBidi" w:cstheme="majorBidi"/>
        </w:rPr>
        <w:t>(Tamada, 1997)</w:t>
      </w:r>
      <w:r w:rsidRPr="00507273">
        <w:rPr>
          <w:rFonts w:asciiTheme="majorBidi" w:hAnsiTheme="majorBidi" w:cstheme="majorBidi"/>
        </w:rPr>
        <w:t>, who found that sericin suppressed lipid oxidation in laboratory tests. It was also shown to inhibit tyrosinase activity</w:t>
      </w:r>
      <w:r w:rsidR="00DC14CC">
        <w:rPr>
          <w:rFonts w:asciiTheme="majorBidi" w:hAnsiTheme="majorBidi" w:cstheme="majorBidi"/>
        </w:rPr>
        <w:t xml:space="preserve"> </w:t>
      </w:r>
      <w:r w:rsidRPr="00507273">
        <w:rPr>
          <w:rFonts w:asciiTheme="majorBidi" w:hAnsiTheme="majorBidi" w:cstheme="majorBidi"/>
        </w:rPr>
        <w:t>an enzyme linked to skin pigmentation</w:t>
      </w:r>
      <w:r w:rsidR="00DC14CC">
        <w:rPr>
          <w:rFonts w:asciiTheme="majorBidi" w:hAnsiTheme="majorBidi" w:cstheme="majorBidi"/>
        </w:rPr>
        <w:t xml:space="preserve"> </w:t>
      </w:r>
      <w:r w:rsidRPr="00507273">
        <w:rPr>
          <w:rFonts w:asciiTheme="majorBidi" w:hAnsiTheme="majorBidi" w:cstheme="majorBidi"/>
        </w:rPr>
        <w:t>making sericin a promising natural additive for both food and skincare.</w:t>
      </w:r>
    </w:p>
    <w:p w14:paraId="3A2B30B2" w14:textId="31C5C10A" w:rsidR="00507273" w:rsidRPr="00507273" w:rsidRDefault="00507273" w:rsidP="000D41D9">
      <w:pPr>
        <w:jc w:val="both"/>
        <w:rPr>
          <w:rFonts w:asciiTheme="majorBidi" w:hAnsiTheme="majorBidi" w:cstheme="majorBidi"/>
        </w:rPr>
      </w:pPr>
      <w:r w:rsidRPr="00507273">
        <w:rPr>
          <w:rFonts w:asciiTheme="majorBidi" w:hAnsiTheme="majorBidi" w:cstheme="majorBidi"/>
        </w:rPr>
        <w:t>Sericin shows strong affinity to keratin, the protein found in human hair and skin. Biomedical research has also expanded the applications of fibroin. Silk powder processed to retain its natural aesthetic characteristics has been shown to absorb and release moisture based on surrounding humidity and temperature</w:t>
      </w:r>
      <w:r w:rsidR="008C477C">
        <w:rPr>
          <w:rFonts w:asciiTheme="majorBidi" w:hAnsiTheme="majorBidi" w:cstheme="majorBidi"/>
        </w:rPr>
        <w:t xml:space="preserve"> </w:t>
      </w:r>
      <w:r w:rsidRPr="00507273">
        <w:rPr>
          <w:rFonts w:asciiTheme="majorBidi" w:hAnsiTheme="majorBidi" w:cstheme="majorBidi"/>
        </w:rPr>
        <w:t xml:space="preserve">ideal for inclusion in pressed powders, blushes, eye shadows, lipsticks and nail polishes due to its ultra-fine texture (approximately 11.3 </w:t>
      </w:r>
      <w:proofErr w:type="spellStart"/>
      <w:r w:rsidRPr="00507273">
        <w:rPr>
          <w:rFonts w:asciiTheme="majorBidi" w:hAnsiTheme="majorBidi" w:cstheme="majorBidi"/>
        </w:rPr>
        <w:t>μm</w:t>
      </w:r>
      <w:proofErr w:type="spellEnd"/>
      <w:r w:rsidRPr="00507273">
        <w:rPr>
          <w:rFonts w:asciiTheme="majorBidi" w:hAnsiTheme="majorBidi" w:cstheme="majorBidi"/>
        </w:rPr>
        <w:t xml:space="preserve"> in size). Recently, both sericin and fibroin have been evaluated for their role in drug delivery systems. </w:t>
      </w:r>
      <w:r w:rsidR="008C477C">
        <w:rPr>
          <w:rFonts w:asciiTheme="majorBidi" w:hAnsiTheme="majorBidi" w:cstheme="majorBidi"/>
        </w:rPr>
        <w:t>(</w:t>
      </w:r>
      <w:r w:rsidRPr="00507273">
        <w:rPr>
          <w:rFonts w:asciiTheme="majorBidi" w:hAnsiTheme="majorBidi" w:cstheme="majorBidi"/>
        </w:rPr>
        <w:t xml:space="preserve">Wu </w:t>
      </w:r>
      <w:r w:rsidRPr="008C2674">
        <w:rPr>
          <w:rFonts w:asciiTheme="majorBidi" w:hAnsiTheme="majorBidi" w:cstheme="majorBidi"/>
          <w:i/>
          <w:iCs/>
        </w:rPr>
        <w:t>et al</w:t>
      </w:r>
      <w:r w:rsidRPr="00507273">
        <w:rPr>
          <w:rFonts w:asciiTheme="majorBidi" w:hAnsiTheme="majorBidi" w:cstheme="majorBidi"/>
        </w:rPr>
        <w:t>.</w:t>
      </w:r>
      <w:r w:rsidR="008C477C">
        <w:rPr>
          <w:rFonts w:asciiTheme="majorBidi" w:hAnsiTheme="majorBidi" w:cstheme="majorBidi"/>
        </w:rPr>
        <w:t>,</w:t>
      </w:r>
      <w:r w:rsidRPr="00507273">
        <w:rPr>
          <w:rFonts w:asciiTheme="majorBidi" w:hAnsiTheme="majorBidi" w:cstheme="majorBidi"/>
        </w:rPr>
        <w:t xml:space="preserve"> </w:t>
      </w:r>
      <w:r w:rsidR="008C477C">
        <w:rPr>
          <w:rFonts w:asciiTheme="majorBidi" w:hAnsiTheme="majorBidi" w:cstheme="majorBidi"/>
        </w:rPr>
        <w:t xml:space="preserve">1996) </w:t>
      </w:r>
      <w:r w:rsidRPr="00507273">
        <w:rPr>
          <w:rFonts w:asciiTheme="majorBidi" w:hAnsiTheme="majorBidi" w:cstheme="majorBidi"/>
        </w:rPr>
        <w:t>investigated the properties and potential of fibroin-based membranes for protecting wounds, which are believed to support effective tissue repair.</w:t>
      </w:r>
    </w:p>
    <w:p w14:paraId="25F7F621" w14:textId="062F2D9C" w:rsidR="00507273" w:rsidRDefault="00507273" w:rsidP="00507273">
      <w:pPr>
        <w:jc w:val="both"/>
        <w:rPr>
          <w:rFonts w:asciiTheme="majorBidi" w:hAnsiTheme="majorBidi" w:cstheme="majorBidi"/>
          <w:sz w:val="20"/>
          <w:szCs w:val="20"/>
        </w:rPr>
      </w:pPr>
      <w:r w:rsidRPr="00507273">
        <w:rPr>
          <w:rFonts w:asciiTheme="majorBidi" w:hAnsiTheme="majorBidi" w:cstheme="majorBidi"/>
        </w:rPr>
        <w:t>Matta</w:t>
      </w:r>
      <w:r w:rsidR="008C477C">
        <w:rPr>
          <w:rFonts w:asciiTheme="majorBidi" w:hAnsiTheme="majorBidi" w:cstheme="majorBidi"/>
        </w:rPr>
        <w:t xml:space="preserve"> </w:t>
      </w:r>
      <w:r w:rsidRPr="008C2674">
        <w:rPr>
          <w:rFonts w:asciiTheme="majorBidi" w:hAnsiTheme="majorBidi" w:cstheme="majorBidi"/>
          <w:i/>
          <w:iCs/>
        </w:rPr>
        <w:t>et al</w:t>
      </w:r>
      <w:r w:rsidRPr="00507273">
        <w:rPr>
          <w:rFonts w:asciiTheme="majorBidi" w:hAnsiTheme="majorBidi" w:cstheme="majorBidi"/>
        </w:rPr>
        <w:t>.</w:t>
      </w:r>
      <w:r w:rsidR="008C477C">
        <w:rPr>
          <w:rFonts w:asciiTheme="majorBidi" w:hAnsiTheme="majorBidi" w:cstheme="majorBidi"/>
        </w:rPr>
        <w:t>, 2004</w:t>
      </w:r>
      <w:r w:rsidRPr="00507273">
        <w:rPr>
          <w:rFonts w:asciiTheme="majorBidi" w:hAnsiTheme="majorBidi" w:cstheme="majorBidi"/>
        </w:rPr>
        <w:t xml:space="preserve"> reported that fibroin hydrogels, either infused with 30% glycerol or formed from a 2% (w/v) aqueous silk fibroin solution stored at 4 °C, can act as scaffolds to assist bone regeneration. Both lab and animal studies are underway to evaluate fibrin's suitability in sustained-</w:t>
      </w:r>
      <w:r w:rsidRPr="00507273">
        <w:rPr>
          <w:rFonts w:asciiTheme="majorBidi" w:hAnsiTheme="majorBidi" w:cstheme="majorBidi"/>
        </w:rPr>
        <w:lastRenderedPageBreak/>
        <w:t>release oral medications. Interestingly, sulfated silk fibroin exhibited anti-HIV-1 properties in vitro by completely blocking virus binding to CD4+ cells at a concentration of 100 µg/</w:t>
      </w:r>
      <w:proofErr w:type="spellStart"/>
      <w:r w:rsidRPr="00507273">
        <w:rPr>
          <w:rFonts w:asciiTheme="majorBidi" w:hAnsiTheme="majorBidi" w:cstheme="majorBidi"/>
        </w:rPr>
        <w:t>mL</w:t>
      </w:r>
      <w:r w:rsidRPr="00507273">
        <w:rPr>
          <w:rFonts w:asciiTheme="majorBidi" w:hAnsiTheme="majorBidi" w:cstheme="majorBidi"/>
          <w:sz w:val="20"/>
          <w:szCs w:val="20"/>
        </w:rPr>
        <w:t>.</w:t>
      </w:r>
      <w:proofErr w:type="spellEnd"/>
    </w:p>
    <w:p w14:paraId="320CDE7E" w14:textId="32C0631D" w:rsidR="00CF6222" w:rsidRPr="00CF6222" w:rsidRDefault="00CF6222" w:rsidP="00507273">
      <w:pPr>
        <w:jc w:val="both"/>
        <w:rPr>
          <w:rFonts w:asciiTheme="majorBidi" w:hAnsiTheme="majorBidi" w:cstheme="majorBidi"/>
          <w:sz w:val="18"/>
          <w:szCs w:val="18"/>
        </w:rPr>
      </w:pPr>
      <w:r w:rsidRPr="00CF6222">
        <w:rPr>
          <w:rFonts w:ascii="Times New Roman" w:hAnsi="Times New Roman" w:cs="Times New Roman"/>
          <w:b/>
          <w:bCs/>
          <w:color w:val="000000" w:themeColor="text1"/>
          <w:kern w:val="24"/>
          <w:lang w:val="en-GB"/>
          <w14:ligatures w14:val="none"/>
        </w:rPr>
        <w:t>Usage of silkworm pupa in medicinal field</w:t>
      </w:r>
    </w:p>
    <w:p w14:paraId="71BFE7D7" w14:textId="7CBB1FF4" w:rsidR="000D41D9" w:rsidRPr="000D41D9" w:rsidRDefault="000D41D9" w:rsidP="000D41D9">
      <w:pPr>
        <w:jc w:val="both"/>
        <w:rPr>
          <w:rFonts w:asciiTheme="majorBidi" w:hAnsiTheme="majorBidi" w:cstheme="majorBidi"/>
        </w:rPr>
      </w:pPr>
      <w:r w:rsidRPr="000D41D9">
        <w:rPr>
          <w:rFonts w:asciiTheme="majorBidi" w:hAnsiTheme="majorBidi" w:cstheme="majorBidi"/>
        </w:rPr>
        <w:t>Silkworm pupae (SP), a by-product of sericulture, have garnered increasing attention for their remarkable nutritional and medicinal potential. Rich in essential fatty acids (EFAs), bioactive peptides, vitamins and minerals</w:t>
      </w:r>
      <w:r w:rsidR="00F723C9">
        <w:rPr>
          <w:rFonts w:asciiTheme="majorBidi" w:hAnsiTheme="majorBidi" w:cstheme="majorBidi"/>
        </w:rPr>
        <w:t xml:space="preserve">, </w:t>
      </w:r>
      <w:r w:rsidRPr="000D41D9">
        <w:rPr>
          <w:rFonts w:asciiTheme="majorBidi" w:hAnsiTheme="majorBidi" w:cstheme="majorBidi"/>
        </w:rPr>
        <w:t>SP are now recognized for their multiple therapeutic functions, ranging from cardiovascular protection to neuroprotection.</w:t>
      </w:r>
    </w:p>
    <w:p w14:paraId="6E1F1D3A" w14:textId="3B7C5EE0" w:rsidR="00F723C9" w:rsidRPr="00F723C9" w:rsidRDefault="000D41D9" w:rsidP="00734D5F">
      <w:pPr>
        <w:jc w:val="both"/>
        <w:rPr>
          <w:rFonts w:asciiTheme="majorBidi" w:hAnsiTheme="majorBidi" w:cstheme="majorBidi"/>
          <w:color w:val="EE0000"/>
        </w:rPr>
      </w:pPr>
      <w:r w:rsidRPr="000D41D9">
        <w:rPr>
          <w:rFonts w:asciiTheme="majorBidi" w:hAnsiTheme="majorBidi" w:cstheme="majorBidi"/>
        </w:rPr>
        <w:t>The oil extracted from SP is particularly rich in polyunsaturated fatty acids (PUFAs), including alpha-linolenic acid and linoleic acid, which are essential in human diets due to the body’s inability to synthesize them. These EFAs play crucial roles in preventing and managing various diseases such as cardiovascular disorders, inflammatory conditions and metabolic syndromes. Additionally, the high levels of unsaturated fatty acids in SP contribute to lowering blood pressure, improving vascular health and enhancing lipid metabolism (</w:t>
      </w:r>
      <w:proofErr w:type="spellStart"/>
      <w:r w:rsidRPr="000D41D9">
        <w:rPr>
          <w:rFonts w:asciiTheme="majorBidi" w:hAnsiTheme="majorBidi" w:cstheme="majorBidi"/>
        </w:rPr>
        <w:t>Hăbeanu</w:t>
      </w:r>
      <w:proofErr w:type="spellEnd"/>
      <w:r w:rsidRPr="000D41D9">
        <w:rPr>
          <w:rFonts w:asciiTheme="majorBidi" w:hAnsiTheme="majorBidi" w:cstheme="majorBidi"/>
        </w:rPr>
        <w:t xml:space="preserve"> </w:t>
      </w:r>
      <w:r w:rsidRPr="001529D6">
        <w:rPr>
          <w:rFonts w:asciiTheme="majorBidi" w:hAnsiTheme="majorBidi" w:cstheme="majorBidi"/>
          <w:i/>
          <w:iCs/>
        </w:rPr>
        <w:t>et al</w:t>
      </w:r>
      <w:r w:rsidRPr="000D41D9">
        <w:rPr>
          <w:rFonts w:asciiTheme="majorBidi" w:hAnsiTheme="majorBidi" w:cstheme="majorBidi"/>
        </w:rPr>
        <w:t>., 202</w:t>
      </w:r>
      <w:r w:rsidR="008C477C">
        <w:rPr>
          <w:rFonts w:asciiTheme="majorBidi" w:hAnsiTheme="majorBidi" w:cstheme="majorBidi"/>
        </w:rPr>
        <w:t>3;</w:t>
      </w:r>
      <w:r w:rsidRPr="000D41D9">
        <w:rPr>
          <w:rFonts w:asciiTheme="majorBidi" w:hAnsiTheme="majorBidi" w:cstheme="majorBidi"/>
        </w:rPr>
        <w:t xml:space="preserve"> Zhou </w:t>
      </w:r>
      <w:r w:rsidRPr="001529D6">
        <w:rPr>
          <w:rFonts w:asciiTheme="majorBidi" w:hAnsiTheme="majorBidi" w:cstheme="majorBidi"/>
          <w:i/>
          <w:iCs/>
        </w:rPr>
        <w:t>et al.,</w:t>
      </w:r>
      <w:r w:rsidRPr="000D41D9">
        <w:rPr>
          <w:rFonts w:asciiTheme="majorBidi" w:hAnsiTheme="majorBidi" w:cstheme="majorBidi"/>
        </w:rPr>
        <w:t xml:space="preserve"> 2022).</w:t>
      </w:r>
      <w:r w:rsidR="00F723C9">
        <w:rPr>
          <w:rFonts w:asciiTheme="majorBidi" w:hAnsiTheme="majorBidi" w:cstheme="majorBidi"/>
        </w:rPr>
        <w:t xml:space="preserve"> Fatty acids compositions of pupa are shown in </w:t>
      </w:r>
      <w:r w:rsidR="00F723C9" w:rsidRPr="00734D5F">
        <w:rPr>
          <w:rFonts w:asciiTheme="majorBidi" w:hAnsiTheme="majorBidi" w:cstheme="majorBidi"/>
        </w:rPr>
        <w:t xml:space="preserve">table </w:t>
      </w:r>
      <w:r w:rsidR="00AE3BEE" w:rsidRPr="00734D5F">
        <w:rPr>
          <w:rFonts w:asciiTheme="majorBidi" w:hAnsiTheme="majorBidi" w:cstheme="majorBidi"/>
        </w:rPr>
        <w:t>2</w:t>
      </w:r>
      <w:r w:rsidR="00F723C9" w:rsidRPr="00734D5F">
        <w:rPr>
          <w:rFonts w:asciiTheme="majorBidi" w:hAnsiTheme="majorBidi" w:cstheme="majorBidi"/>
        </w:rPr>
        <w:t>.</w:t>
      </w:r>
      <w:r w:rsidR="00F723C9">
        <w:rPr>
          <w:rFonts w:asciiTheme="majorBidi" w:hAnsiTheme="majorBidi" w:cstheme="majorBidi"/>
        </w:rPr>
        <w:t xml:space="preserve"> </w:t>
      </w:r>
    </w:p>
    <w:p w14:paraId="61E5892A" w14:textId="7868F2C2" w:rsidR="000D41D9" w:rsidRPr="000D41D9" w:rsidRDefault="000D41D9" w:rsidP="000D41D9">
      <w:pPr>
        <w:jc w:val="both"/>
        <w:rPr>
          <w:rFonts w:asciiTheme="majorBidi" w:hAnsiTheme="majorBidi" w:cstheme="majorBidi"/>
        </w:rPr>
      </w:pPr>
      <w:r w:rsidRPr="000D41D9">
        <w:rPr>
          <w:rFonts w:asciiTheme="majorBidi" w:hAnsiTheme="majorBidi" w:cstheme="majorBidi"/>
        </w:rPr>
        <w:t xml:space="preserve">According to researchers, bioactive compounds derived from SP exhibit significant antioxidant, anti-inflammatory, anti-apoptotic, anticancer, hepatoprotective and neuroprotective activities. SP oil enriched with sodium salts has been shown to improve blood circulation and aid in treating vascular complications (Kim </w:t>
      </w:r>
      <w:r w:rsidRPr="001529D6">
        <w:rPr>
          <w:rFonts w:asciiTheme="majorBidi" w:hAnsiTheme="majorBidi" w:cstheme="majorBidi"/>
          <w:i/>
          <w:iCs/>
        </w:rPr>
        <w:t>et al</w:t>
      </w:r>
      <w:r w:rsidRPr="000D41D9">
        <w:rPr>
          <w:rFonts w:asciiTheme="majorBidi" w:hAnsiTheme="majorBidi" w:cstheme="majorBidi"/>
        </w:rPr>
        <w:t>., 20</w:t>
      </w:r>
      <w:r w:rsidR="00651C74">
        <w:rPr>
          <w:rFonts w:asciiTheme="majorBidi" w:hAnsiTheme="majorBidi" w:cstheme="majorBidi"/>
        </w:rPr>
        <w:t>20</w:t>
      </w:r>
      <w:r w:rsidRPr="000D41D9">
        <w:rPr>
          <w:rFonts w:asciiTheme="majorBidi" w:hAnsiTheme="majorBidi" w:cstheme="majorBidi"/>
        </w:rPr>
        <w:t>). The presence of long-chain unsaturated fatty acids such as oleic, linoleic and alpha-linolenic acids further contributes to antibacterial properties, particularly effective against Gram-positive bacteria (</w:t>
      </w:r>
      <w:proofErr w:type="spellStart"/>
      <w:r w:rsidRPr="000D41D9">
        <w:rPr>
          <w:rFonts w:asciiTheme="majorBidi" w:hAnsiTheme="majorBidi" w:cstheme="majorBidi"/>
        </w:rPr>
        <w:t>Saviane</w:t>
      </w:r>
      <w:proofErr w:type="spellEnd"/>
      <w:r w:rsidRPr="000D41D9">
        <w:rPr>
          <w:rFonts w:asciiTheme="majorBidi" w:hAnsiTheme="majorBidi" w:cstheme="majorBidi"/>
        </w:rPr>
        <w:t xml:space="preserve"> </w:t>
      </w:r>
      <w:r w:rsidRPr="001529D6">
        <w:rPr>
          <w:rFonts w:asciiTheme="majorBidi" w:hAnsiTheme="majorBidi" w:cstheme="majorBidi"/>
          <w:i/>
          <w:iCs/>
        </w:rPr>
        <w:t>et al</w:t>
      </w:r>
      <w:r w:rsidRPr="000D41D9">
        <w:rPr>
          <w:rFonts w:asciiTheme="majorBidi" w:hAnsiTheme="majorBidi" w:cstheme="majorBidi"/>
        </w:rPr>
        <w:t>., 202</w:t>
      </w:r>
      <w:r w:rsidR="00A072C4">
        <w:rPr>
          <w:rFonts w:asciiTheme="majorBidi" w:hAnsiTheme="majorBidi" w:cstheme="majorBidi"/>
        </w:rPr>
        <w:t>1</w:t>
      </w:r>
      <w:r w:rsidRPr="000D41D9">
        <w:rPr>
          <w:rFonts w:asciiTheme="majorBidi" w:hAnsiTheme="majorBidi" w:cstheme="majorBidi"/>
        </w:rPr>
        <w:t>).</w:t>
      </w:r>
    </w:p>
    <w:p w14:paraId="57BD3AC1" w14:textId="6683829E" w:rsidR="000D41D9" w:rsidRPr="000D41D9" w:rsidRDefault="000D41D9" w:rsidP="000D41D9">
      <w:pPr>
        <w:jc w:val="both"/>
        <w:rPr>
          <w:rFonts w:asciiTheme="majorBidi" w:hAnsiTheme="majorBidi" w:cstheme="majorBidi"/>
        </w:rPr>
      </w:pPr>
      <w:r w:rsidRPr="000D41D9">
        <w:rPr>
          <w:rFonts w:asciiTheme="majorBidi" w:hAnsiTheme="majorBidi" w:cstheme="majorBidi"/>
        </w:rPr>
        <w:t xml:space="preserve">Live pupae have also been used as a biological medium for synthesizing antibacterial peptides in vivo (Koul </w:t>
      </w:r>
      <w:r w:rsidRPr="001529D6">
        <w:rPr>
          <w:rFonts w:asciiTheme="majorBidi" w:hAnsiTheme="majorBidi" w:cstheme="majorBidi"/>
          <w:i/>
          <w:iCs/>
        </w:rPr>
        <w:t>et al.,</w:t>
      </w:r>
      <w:r w:rsidRPr="000D41D9">
        <w:rPr>
          <w:rFonts w:asciiTheme="majorBidi" w:hAnsiTheme="majorBidi" w:cstheme="majorBidi"/>
        </w:rPr>
        <w:t xml:space="preserve"> 1994) and live healthy pupae are utilized in the preparation of antibacterial proteins (Lakshminarayan &amp; Rao, 1970; Rajiv &amp; Vijayakumar, 1996). A therapeutic tar derived from pupae has exhibited superior bactericidal and antihistaminic activity compared to plant sources (Kanebo Ltd., 198</w:t>
      </w:r>
      <w:r w:rsidR="00EC1E3B">
        <w:rPr>
          <w:rFonts w:asciiTheme="majorBidi" w:hAnsiTheme="majorBidi" w:cstheme="majorBidi"/>
        </w:rPr>
        <w:t>0</w:t>
      </w:r>
      <w:r w:rsidRPr="000D41D9">
        <w:rPr>
          <w:rFonts w:asciiTheme="majorBidi" w:hAnsiTheme="majorBidi" w:cstheme="majorBidi"/>
        </w:rPr>
        <w:t xml:space="preserve">). Additionally, pupal oil has traditional applications in treating liver and blood disorders (Koul </w:t>
      </w:r>
      <w:r w:rsidRPr="001529D6">
        <w:rPr>
          <w:rFonts w:asciiTheme="majorBidi" w:hAnsiTheme="majorBidi" w:cstheme="majorBidi"/>
          <w:i/>
          <w:iCs/>
        </w:rPr>
        <w:t>et al</w:t>
      </w:r>
      <w:r w:rsidRPr="000D41D9">
        <w:rPr>
          <w:rFonts w:asciiTheme="majorBidi" w:hAnsiTheme="majorBidi" w:cstheme="majorBidi"/>
        </w:rPr>
        <w:t>., 1994).</w:t>
      </w:r>
    </w:p>
    <w:p w14:paraId="0CBAFDE4" w14:textId="3875C30C" w:rsidR="000D41D9" w:rsidRPr="000D41D9" w:rsidRDefault="000D41D9" w:rsidP="000D41D9">
      <w:pPr>
        <w:jc w:val="both"/>
        <w:rPr>
          <w:rFonts w:asciiTheme="majorBidi" w:hAnsiTheme="majorBidi" w:cstheme="majorBidi"/>
        </w:rPr>
      </w:pPr>
      <w:r w:rsidRPr="000D41D9">
        <w:rPr>
          <w:rFonts w:asciiTheme="majorBidi" w:hAnsiTheme="majorBidi" w:cstheme="majorBidi"/>
        </w:rPr>
        <w:t xml:space="preserve">SP oil has been found effective in ameliorating liver injury, particularly in acetaminophen-induced hepatotoxicity models, by reducing oxidative stress and inflammation (Zhou </w:t>
      </w:r>
      <w:r w:rsidRPr="001529D6">
        <w:rPr>
          <w:rFonts w:asciiTheme="majorBidi" w:hAnsiTheme="majorBidi" w:cstheme="majorBidi"/>
          <w:i/>
          <w:iCs/>
        </w:rPr>
        <w:t>et al.,</w:t>
      </w:r>
      <w:r w:rsidRPr="000D41D9">
        <w:rPr>
          <w:rFonts w:asciiTheme="majorBidi" w:hAnsiTheme="majorBidi" w:cstheme="majorBidi"/>
        </w:rPr>
        <w:t xml:space="preserve"> 2022). Similarly, dietary SP oil intake has been associated with gastric ulcer reduction and improved gastric pH regulation (Kim </w:t>
      </w:r>
      <w:r w:rsidRPr="001529D6">
        <w:rPr>
          <w:rFonts w:asciiTheme="majorBidi" w:hAnsiTheme="majorBidi" w:cstheme="majorBidi"/>
          <w:i/>
          <w:iCs/>
        </w:rPr>
        <w:t>et al</w:t>
      </w:r>
      <w:r w:rsidRPr="000D41D9">
        <w:rPr>
          <w:rFonts w:asciiTheme="majorBidi" w:hAnsiTheme="majorBidi" w:cstheme="majorBidi"/>
        </w:rPr>
        <w:t>., 20</w:t>
      </w:r>
      <w:r w:rsidR="00A072C4">
        <w:rPr>
          <w:rFonts w:asciiTheme="majorBidi" w:hAnsiTheme="majorBidi" w:cstheme="majorBidi"/>
        </w:rPr>
        <w:t>20</w:t>
      </w:r>
      <w:r w:rsidRPr="000D41D9">
        <w:rPr>
          <w:rFonts w:asciiTheme="majorBidi" w:hAnsiTheme="majorBidi" w:cstheme="majorBidi"/>
        </w:rPr>
        <w:t>).</w:t>
      </w:r>
    </w:p>
    <w:p w14:paraId="3E0334A3" w14:textId="0E60B6CF" w:rsidR="000D41D9" w:rsidRPr="000D41D9" w:rsidRDefault="000D41D9" w:rsidP="000D41D9">
      <w:pPr>
        <w:jc w:val="both"/>
        <w:rPr>
          <w:rFonts w:asciiTheme="majorBidi" w:hAnsiTheme="majorBidi" w:cstheme="majorBidi"/>
        </w:rPr>
      </w:pPr>
      <w:r w:rsidRPr="000D41D9">
        <w:rPr>
          <w:rFonts w:asciiTheme="majorBidi" w:hAnsiTheme="majorBidi" w:cstheme="majorBidi"/>
        </w:rPr>
        <w:t xml:space="preserve">Neurologically, SP has shown promise in managing neurodegenerative diseases. In an experimental model of Alzheimer’s disease, </w:t>
      </w:r>
      <w:proofErr w:type="spellStart"/>
      <w:r w:rsidRPr="000D41D9">
        <w:rPr>
          <w:rFonts w:asciiTheme="majorBidi" w:hAnsiTheme="majorBidi" w:cstheme="majorBidi"/>
        </w:rPr>
        <w:t>Wattanathorn</w:t>
      </w:r>
      <w:proofErr w:type="spellEnd"/>
      <w:r w:rsidRPr="000D41D9">
        <w:rPr>
          <w:rFonts w:asciiTheme="majorBidi" w:hAnsiTheme="majorBidi" w:cstheme="majorBidi"/>
        </w:rPr>
        <w:t xml:space="preserve"> </w:t>
      </w:r>
      <w:r w:rsidRPr="001529D6">
        <w:rPr>
          <w:rFonts w:asciiTheme="majorBidi" w:hAnsiTheme="majorBidi" w:cstheme="majorBidi"/>
          <w:i/>
          <w:iCs/>
        </w:rPr>
        <w:t>et al</w:t>
      </w:r>
      <w:r w:rsidRPr="000D41D9">
        <w:rPr>
          <w:rFonts w:asciiTheme="majorBidi" w:hAnsiTheme="majorBidi" w:cstheme="majorBidi"/>
        </w:rPr>
        <w:t xml:space="preserve">. (2012) demonstrated that SP significantly improved memory performance and preserved neuronal density in the hippocampus. These effects were mediated by increased cholinergic activity and decreased oxidative stress, as evidenced by reduced malondialdehyde levels. Additionally, peptides from SP can inhibit nitric oxide production in immune cells, enhancing their role in controlling neuroinflammation and oxidative damage (Yoon </w:t>
      </w:r>
      <w:r w:rsidRPr="001529D6">
        <w:rPr>
          <w:rFonts w:asciiTheme="majorBidi" w:hAnsiTheme="majorBidi" w:cstheme="majorBidi"/>
          <w:i/>
          <w:iCs/>
        </w:rPr>
        <w:t>et al</w:t>
      </w:r>
      <w:r w:rsidRPr="000D41D9">
        <w:rPr>
          <w:rFonts w:asciiTheme="majorBidi" w:hAnsiTheme="majorBidi" w:cstheme="majorBidi"/>
        </w:rPr>
        <w:t>., 2019).</w:t>
      </w:r>
    </w:p>
    <w:p w14:paraId="5BEE7408" w14:textId="017EC339" w:rsidR="000D41D9" w:rsidRPr="000D41D9" w:rsidRDefault="000D41D9" w:rsidP="000D41D9">
      <w:pPr>
        <w:jc w:val="both"/>
        <w:rPr>
          <w:rFonts w:asciiTheme="majorBidi" w:hAnsiTheme="majorBidi" w:cstheme="majorBidi"/>
        </w:rPr>
      </w:pPr>
      <w:r w:rsidRPr="000D41D9">
        <w:rPr>
          <w:rFonts w:asciiTheme="majorBidi" w:hAnsiTheme="majorBidi" w:cstheme="majorBidi"/>
        </w:rPr>
        <w:lastRenderedPageBreak/>
        <w:t>From an antihypertensive perspective, peptide hydrolysates of SP proteins (MW &lt;5000 Da) have been shown to inhibit angiotensin-I-converting enzyme (ACE). Oral administration of these hydrolysates to hypertensive rats resulted in significant, dose-dependent reductions in systolic blood pressure, with comparable efficacy to captopril and no observed toxicity</w:t>
      </w:r>
      <w:r w:rsidR="001529D6">
        <w:rPr>
          <w:rFonts w:asciiTheme="majorBidi" w:hAnsiTheme="majorBidi" w:cstheme="majorBidi"/>
        </w:rPr>
        <w:t xml:space="preserve"> </w:t>
      </w:r>
      <w:r w:rsidRPr="000D41D9">
        <w:rPr>
          <w:rFonts w:asciiTheme="majorBidi" w:hAnsiTheme="majorBidi" w:cstheme="majorBidi"/>
        </w:rPr>
        <w:t>indicating strong potential for use in hypertension management (Wang et al., 2014).</w:t>
      </w:r>
    </w:p>
    <w:p w14:paraId="4A92A4F0" w14:textId="0DA74EB7" w:rsidR="000D41D9" w:rsidRPr="000D41D9" w:rsidRDefault="000D41D9" w:rsidP="000D41D9">
      <w:pPr>
        <w:jc w:val="both"/>
        <w:rPr>
          <w:rFonts w:asciiTheme="majorBidi" w:hAnsiTheme="majorBidi" w:cstheme="majorBidi"/>
        </w:rPr>
      </w:pPr>
      <w:r w:rsidRPr="000D41D9">
        <w:rPr>
          <w:rFonts w:asciiTheme="majorBidi" w:hAnsiTheme="majorBidi" w:cstheme="majorBidi"/>
        </w:rPr>
        <w:t xml:space="preserve">SP has also demonstrated anticancer potential. Protein hydrolysates obtained from SP inhibited the proliferation of MGC-803 gastric cancer cells in vitro. The mechanism involved cell cycle arrest at G0/G1, cytoskeletal disintegration and apoptosis induction, suggesting SP peptides may function as natural </w:t>
      </w:r>
      <w:proofErr w:type="spellStart"/>
      <w:r w:rsidRPr="000D41D9">
        <w:rPr>
          <w:rFonts w:asciiTheme="majorBidi" w:hAnsiTheme="majorBidi" w:cstheme="majorBidi"/>
        </w:rPr>
        <w:t>chemopreventive</w:t>
      </w:r>
      <w:proofErr w:type="spellEnd"/>
      <w:r w:rsidRPr="000D41D9">
        <w:rPr>
          <w:rFonts w:asciiTheme="majorBidi" w:hAnsiTheme="majorBidi" w:cstheme="majorBidi"/>
        </w:rPr>
        <w:t xml:space="preserve"> agents (Li </w:t>
      </w:r>
      <w:r w:rsidRPr="001529D6">
        <w:rPr>
          <w:rFonts w:asciiTheme="majorBidi" w:hAnsiTheme="majorBidi" w:cstheme="majorBidi"/>
          <w:i/>
          <w:iCs/>
        </w:rPr>
        <w:t>et al</w:t>
      </w:r>
      <w:r w:rsidRPr="000D41D9">
        <w:rPr>
          <w:rFonts w:asciiTheme="majorBidi" w:hAnsiTheme="majorBidi" w:cstheme="majorBidi"/>
        </w:rPr>
        <w:t>., 2022).</w:t>
      </w:r>
    </w:p>
    <w:p w14:paraId="683D013F" w14:textId="3940FFEF" w:rsidR="000D41D9" w:rsidRPr="000D41D9" w:rsidRDefault="000D41D9" w:rsidP="000D41D9">
      <w:pPr>
        <w:jc w:val="both"/>
        <w:rPr>
          <w:rFonts w:asciiTheme="majorBidi" w:hAnsiTheme="majorBidi" w:cstheme="majorBidi"/>
        </w:rPr>
      </w:pPr>
      <w:r w:rsidRPr="000D41D9">
        <w:rPr>
          <w:rFonts w:asciiTheme="majorBidi" w:hAnsiTheme="majorBidi" w:cstheme="majorBidi"/>
        </w:rPr>
        <w:t>Chitin, accounting for approximately 4% of the pupal dry weight and its derivatives such as chitosan, chitin sulfate and sodium carboxymethyl chitin, are obtained from the pupal skin. These biopolymers have proven useful in wound dressing, controlled drug release systems</w:t>
      </w:r>
      <w:r w:rsidR="004A53EB">
        <w:rPr>
          <w:rFonts w:asciiTheme="majorBidi" w:hAnsiTheme="majorBidi" w:cstheme="majorBidi"/>
        </w:rPr>
        <w:t xml:space="preserve"> </w:t>
      </w:r>
      <w:r w:rsidRPr="000D41D9">
        <w:rPr>
          <w:rFonts w:asciiTheme="majorBidi" w:hAnsiTheme="majorBidi" w:cstheme="majorBidi"/>
        </w:rPr>
        <w:t xml:space="preserve">and contact lens materials and can enhance the solubility and delivery of poorly bioavailable drugs (Katti </w:t>
      </w:r>
      <w:r w:rsidRPr="001529D6">
        <w:rPr>
          <w:rFonts w:asciiTheme="majorBidi" w:hAnsiTheme="majorBidi" w:cstheme="majorBidi"/>
          <w:i/>
          <w:iCs/>
        </w:rPr>
        <w:t>et al</w:t>
      </w:r>
      <w:r w:rsidRPr="000D41D9">
        <w:rPr>
          <w:rFonts w:asciiTheme="majorBidi" w:hAnsiTheme="majorBidi" w:cstheme="majorBidi"/>
        </w:rPr>
        <w:t xml:space="preserve">., 1996; Singh &amp; </w:t>
      </w:r>
      <w:proofErr w:type="spellStart"/>
      <w:r w:rsidRPr="000D41D9">
        <w:rPr>
          <w:rFonts w:asciiTheme="majorBidi" w:hAnsiTheme="majorBidi" w:cstheme="majorBidi"/>
        </w:rPr>
        <w:t>Jayasomu</w:t>
      </w:r>
      <w:proofErr w:type="spellEnd"/>
      <w:r w:rsidRPr="000D41D9">
        <w:rPr>
          <w:rFonts w:asciiTheme="majorBidi" w:hAnsiTheme="majorBidi" w:cstheme="majorBidi"/>
        </w:rPr>
        <w:t>, 2002).</w:t>
      </w:r>
    </w:p>
    <w:p w14:paraId="641F4260" w14:textId="70E90478" w:rsidR="000D41D9" w:rsidRPr="000D41D9" w:rsidRDefault="000D41D9" w:rsidP="000D41D9">
      <w:pPr>
        <w:jc w:val="both"/>
        <w:rPr>
          <w:rFonts w:asciiTheme="majorBidi" w:hAnsiTheme="majorBidi" w:cstheme="majorBidi"/>
        </w:rPr>
      </w:pPr>
      <w:r w:rsidRPr="000D41D9">
        <w:rPr>
          <w:rFonts w:asciiTheme="majorBidi" w:hAnsiTheme="majorBidi" w:cstheme="majorBidi"/>
        </w:rPr>
        <w:t xml:space="preserve">Moreover, SP hydrolysates have demonstrated antigenotoxic effects, potentially due to the presence of polyphenols and fatty acids like linoleic acid. SP are also rich in essential vitamins (A, B-complex, C, E) and minerals (iron, calcium, selenium, zinc), which contribute to their nutritional and therapeutic value (Kumar </w:t>
      </w:r>
      <w:r w:rsidRPr="001529D6">
        <w:rPr>
          <w:rFonts w:asciiTheme="majorBidi" w:hAnsiTheme="majorBidi" w:cstheme="majorBidi"/>
          <w:i/>
          <w:iCs/>
        </w:rPr>
        <w:t>et al</w:t>
      </w:r>
      <w:r w:rsidRPr="000D41D9">
        <w:rPr>
          <w:rFonts w:asciiTheme="majorBidi" w:hAnsiTheme="majorBidi" w:cstheme="majorBidi"/>
        </w:rPr>
        <w:t xml:space="preserve">., 2015; Wu </w:t>
      </w:r>
      <w:r w:rsidRPr="001529D6">
        <w:rPr>
          <w:rFonts w:asciiTheme="majorBidi" w:hAnsiTheme="majorBidi" w:cstheme="majorBidi"/>
          <w:i/>
          <w:iCs/>
        </w:rPr>
        <w:t>et al</w:t>
      </w:r>
      <w:r w:rsidRPr="000D41D9">
        <w:rPr>
          <w:rFonts w:asciiTheme="majorBidi" w:hAnsiTheme="majorBidi" w:cstheme="majorBidi"/>
        </w:rPr>
        <w:t>., 2021).</w:t>
      </w:r>
    </w:p>
    <w:p w14:paraId="618C8DDF" w14:textId="4F671C74" w:rsidR="00507273" w:rsidRDefault="000D41D9" w:rsidP="000D41D9">
      <w:pPr>
        <w:jc w:val="both"/>
        <w:rPr>
          <w:rFonts w:asciiTheme="majorBidi" w:hAnsiTheme="majorBidi" w:cstheme="majorBidi"/>
        </w:rPr>
      </w:pPr>
      <w:r w:rsidRPr="000D41D9">
        <w:rPr>
          <w:rFonts w:asciiTheme="majorBidi" w:hAnsiTheme="majorBidi" w:cstheme="majorBidi"/>
        </w:rPr>
        <w:t>Although some anti-nutritional factors such as phytates, tannins</w:t>
      </w:r>
      <w:r w:rsidR="004A53EB">
        <w:rPr>
          <w:rFonts w:asciiTheme="majorBidi" w:hAnsiTheme="majorBidi" w:cstheme="majorBidi"/>
        </w:rPr>
        <w:t xml:space="preserve"> </w:t>
      </w:r>
      <w:r w:rsidRPr="000D41D9">
        <w:rPr>
          <w:rFonts w:asciiTheme="majorBidi" w:hAnsiTheme="majorBidi" w:cstheme="majorBidi"/>
        </w:rPr>
        <w:t xml:space="preserve">and saponins have been detected in SP, their concentrations remain within safe limits for human consumption. However, researchers have noted that SP may cause allergic reactions in sensitive individuals, warranting further investigation before their large-scale incorporation into food or medicinal products (Wu </w:t>
      </w:r>
      <w:r w:rsidRPr="001529D6">
        <w:rPr>
          <w:rFonts w:asciiTheme="majorBidi" w:hAnsiTheme="majorBidi" w:cstheme="majorBidi"/>
          <w:i/>
          <w:iCs/>
        </w:rPr>
        <w:t>et al</w:t>
      </w:r>
      <w:r w:rsidRPr="000D41D9">
        <w:rPr>
          <w:rFonts w:asciiTheme="majorBidi" w:hAnsiTheme="majorBidi" w:cstheme="majorBidi"/>
        </w:rPr>
        <w:t>., 2021; Zhou </w:t>
      </w:r>
      <w:r w:rsidRPr="001529D6">
        <w:rPr>
          <w:rFonts w:asciiTheme="majorBidi" w:hAnsiTheme="majorBidi" w:cstheme="majorBidi"/>
          <w:i/>
          <w:iCs/>
        </w:rPr>
        <w:t>et al</w:t>
      </w:r>
      <w:r w:rsidRPr="000D41D9">
        <w:rPr>
          <w:rFonts w:asciiTheme="majorBidi" w:hAnsiTheme="majorBidi" w:cstheme="majorBidi"/>
        </w:rPr>
        <w:t>., 2022).</w:t>
      </w:r>
    </w:p>
    <w:p w14:paraId="248104D0" w14:textId="7C62AF38" w:rsidR="009A6E8C" w:rsidRPr="009A6E8C" w:rsidRDefault="009A6E8C" w:rsidP="008C2674">
      <w:pPr>
        <w:jc w:val="both"/>
        <w:rPr>
          <w:rFonts w:asciiTheme="majorBidi" w:hAnsiTheme="majorBidi" w:cstheme="majorBidi"/>
        </w:rPr>
      </w:pPr>
      <w:r w:rsidRPr="008C2674">
        <w:rPr>
          <w:rFonts w:asciiTheme="majorBidi" w:hAnsiTheme="majorBidi" w:cstheme="majorBidi"/>
          <w:b/>
          <w:bCs/>
        </w:rPr>
        <w:t xml:space="preserve">Table </w:t>
      </w:r>
      <w:r w:rsidR="00AE3BEE" w:rsidRPr="008C2674">
        <w:rPr>
          <w:rFonts w:asciiTheme="majorBidi" w:hAnsiTheme="majorBidi" w:cstheme="majorBidi"/>
          <w:b/>
          <w:bCs/>
        </w:rPr>
        <w:t>2</w:t>
      </w:r>
      <w:r>
        <w:rPr>
          <w:rFonts w:asciiTheme="majorBidi" w:hAnsiTheme="majorBidi" w:cstheme="majorBidi"/>
        </w:rPr>
        <w:t xml:space="preserve">: </w:t>
      </w:r>
      <w:r w:rsidR="00184623" w:rsidRPr="009A6E8C">
        <w:rPr>
          <w:rFonts w:asciiTheme="majorBidi" w:hAnsiTheme="majorBidi" w:cstheme="majorBidi"/>
        </w:rPr>
        <w:t>Centesimal Composition of Fatty Acids in Total Lipid Extracts of Silkworm Pupae (</w:t>
      </w:r>
      <w:r w:rsidR="00184623" w:rsidRPr="00816C60">
        <w:rPr>
          <w:rFonts w:asciiTheme="majorBidi" w:hAnsiTheme="majorBidi" w:cstheme="majorBidi"/>
          <w:i/>
          <w:iCs/>
        </w:rPr>
        <w:t>Bombyx mori</w:t>
      </w:r>
      <w:r w:rsidR="00184623" w:rsidRPr="009A6E8C">
        <w:rPr>
          <w:rFonts w:asciiTheme="majorBidi" w:hAnsiTheme="majorBidi" w:cstheme="majorBidi"/>
        </w:rPr>
        <w:t>)</w:t>
      </w:r>
    </w:p>
    <w:tbl>
      <w:tblPr>
        <w:tblStyle w:val="TableGrid"/>
        <w:tblW w:w="0" w:type="auto"/>
        <w:tblLook w:val="04A0" w:firstRow="1" w:lastRow="0" w:firstColumn="1" w:lastColumn="0" w:noHBand="0" w:noVBand="1"/>
      </w:tblPr>
      <w:tblGrid>
        <w:gridCol w:w="1870"/>
        <w:gridCol w:w="1870"/>
        <w:gridCol w:w="1870"/>
        <w:gridCol w:w="1870"/>
        <w:gridCol w:w="1870"/>
      </w:tblGrid>
      <w:tr w:rsidR="009A6E8C" w14:paraId="6F384467" w14:textId="77777777">
        <w:tc>
          <w:tcPr>
            <w:tcW w:w="1870" w:type="dxa"/>
          </w:tcPr>
          <w:p w14:paraId="55C60A27" w14:textId="42F78F81" w:rsidR="009A6E8C" w:rsidRDefault="009A6E8C" w:rsidP="009A6E8C">
            <w:pPr>
              <w:jc w:val="both"/>
              <w:rPr>
                <w:rFonts w:asciiTheme="majorBidi" w:hAnsiTheme="majorBidi" w:cstheme="majorBidi"/>
              </w:rPr>
            </w:pPr>
            <w:r w:rsidRPr="009A6E8C">
              <w:rPr>
                <w:rFonts w:asciiTheme="majorBidi" w:hAnsiTheme="majorBidi" w:cstheme="majorBidi"/>
                <w:b/>
                <w:bCs/>
                <w:lang w:val="en-US"/>
              </w:rPr>
              <w:t>Fatty Acids (%)</w:t>
            </w:r>
          </w:p>
        </w:tc>
        <w:tc>
          <w:tcPr>
            <w:tcW w:w="1870" w:type="dxa"/>
          </w:tcPr>
          <w:p w14:paraId="29804FF6" w14:textId="4B0F73C7" w:rsidR="009A6E8C" w:rsidRDefault="009A6E8C" w:rsidP="009A6E8C">
            <w:pPr>
              <w:jc w:val="both"/>
              <w:rPr>
                <w:rFonts w:asciiTheme="majorBidi" w:hAnsiTheme="majorBidi" w:cstheme="majorBidi"/>
              </w:rPr>
            </w:pPr>
            <w:r w:rsidRPr="009A6E8C">
              <w:rPr>
                <w:rFonts w:asciiTheme="majorBidi" w:hAnsiTheme="majorBidi" w:cstheme="majorBidi"/>
                <w:b/>
                <w:bCs/>
                <w:lang w:val="en-US"/>
              </w:rPr>
              <w:t>Male</w:t>
            </w:r>
          </w:p>
        </w:tc>
        <w:tc>
          <w:tcPr>
            <w:tcW w:w="1870" w:type="dxa"/>
          </w:tcPr>
          <w:p w14:paraId="3A886962" w14:textId="339ABBD2" w:rsidR="009A6E8C" w:rsidRDefault="009A6E8C" w:rsidP="009A6E8C">
            <w:pPr>
              <w:jc w:val="both"/>
              <w:rPr>
                <w:rFonts w:asciiTheme="majorBidi" w:hAnsiTheme="majorBidi" w:cstheme="majorBidi"/>
              </w:rPr>
            </w:pPr>
            <w:r w:rsidRPr="009A6E8C">
              <w:rPr>
                <w:rFonts w:asciiTheme="majorBidi" w:hAnsiTheme="majorBidi" w:cstheme="majorBidi"/>
                <w:b/>
                <w:bCs/>
                <w:lang w:val="en-US"/>
              </w:rPr>
              <w:t>Female</w:t>
            </w:r>
          </w:p>
        </w:tc>
        <w:tc>
          <w:tcPr>
            <w:tcW w:w="1870" w:type="dxa"/>
          </w:tcPr>
          <w:p w14:paraId="1E3FA65A" w14:textId="164C34E8" w:rsidR="009A6E8C" w:rsidRDefault="009A6E8C" w:rsidP="009A6E8C">
            <w:pPr>
              <w:jc w:val="both"/>
              <w:rPr>
                <w:rFonts w:asciiTheme="majorBidi" w:hAnsiTheme="majorBidi" w:cstheme="majorBidi"/>
              </w:rPr>
            </w:pPr>
            <w:r w:rsidRPr="009A6E8C">
              <w:rPr>
                <w:rFonts w:asciiTheme="majorBidi" w:hAnsiTheme="majorBidi" w:cstheme="majorBidi"/>
                <w:b/>
                <w:bCs/>
                <w:lang w:val="en-US"/>
              </w:rPr>
              <w:t>Total</w:t>
            </w:r>
          </w:p>
        </w:tc>
        <w:tc>
          <w:tcPr>
            <w:tcW w:w="1870" w:type="dxa"/>
          </w:tcPr>
          <w:p w14:paraId="0ADD84B2" w14:textId="3FC731D0" w:rsidR="009A6E8C" w:rsidRDefault="009A6E8C" w:rsidP="009A6E8C">
            <w:pPr>
              <w:jc w:val="both"/>
              <w:rPr>
                <w:rFonts w:asciiTheme="majorBidi" w:hAnsiTheme="majorBidi" w:cstheme="majorBidi"/>
              </w:rPr>
            </w:pPr>
            <w:r w:rsidRPr="009A6E8C">
              <w:rPr>
                <w:rFonts w:asciiTheme="majorBidi" w:hAnsiTheme="majorBidi" w:cstheme="majorBidi"/>
                <w:b/>
                <w:bCs/>
                <w:lang w:val="en-US"/>
              </w:rPr>
              <w:t>Reference</w:t>
            </w:r>
          </w:p>
        </w:tc>
      </w:tr>
      <w:tr w:rsidR="00842947" w14:paraId="3C5EDF53" w14:textId="77777777">
        <w:tc>
          <w:tcPr>
            <w:tcW w:w="1870" w:type="dxa"/>
            <w:vMerge w:val="restart"/>
          </w:tcPr>
          <w:p w14:paraId="5CA515E8" w14:textId="7B31EE0B" w:rsidR="00842947" w:rsidRDefault="00842947" w:rsidP="009A6E8C">
            <w:pPr>
              <w:jc w:val="both"/>
              <w:rPr>
                <w:rFonts w:asciiTheme="majorBidi" w:hAnsiTheme="majorBidi" w:cstheme="majorBidi"/>
              </w:rPr>
            </w:pPr>
            <w:r w:rsidRPr="009A6E8C">
              <w:rPr>
                <w:rFonts w:asciiTheme="majorBidi" w:hAnsiTheme="majorBidi" w:cstheme="majorBidi"/>
                <w:lang w:val="en-US"/>
              </w:rPr>
              <w:t>C16:0 (palmitic)</w:t>
            </w:r>
          </w:p>
        </w:tc>
        <w:tc>
          <w:tcPr>
            <w:tcW w:w="1870" w:type="dxa"/>
          </w:tcPr>
          <w:p w14:paraId="4446541A" w14:textId="343F79DA" w:rsidR="00842947" w:rsidRDefault="00842947" w:rsidP="009A6E8C">
            <w:pPr>
              <w:jc w:val="both"/>
              <w:rPr>
                <w:rFonts w:asciiTheme="majorBidi" w:hAnsiTheme="majorBidi" w:cstheme="majorBidi"/>
              </w:rPr>
            </w:pPr>
            <w:r w:rsidRPr="009A6E8C">
              <w:rPr>
                <w:rFonts w:asciiTheme="majorBidi" w:hAnsiTheme="majorBidi" w:cstheme="majorBidi"/>
                <w:lang w:val="en-US"/>
              </w:rPr>
              <w:t>28.60</w:t>
            </w:r>
          </w:p>
        </w:tc>
        <w:tc>
          <w:tcPr>
            <w:tcW w:w="1870" w:type="dxa"/>
          </w:tcPr>
          <w:p w14:paraId="591535B9" w14:textId="0B2D15DB" w:rsidR="00842947" w:rsidRDefault="00842947" w:rsidP="009A6E8C">
            <w:pPr>
              <w:jc w:val="both"/>
              <w:rPr>
                <w:rFonts w:asciiTheme="majorBidi" w:hAnsiTheme="majorBidi" w:cstheme="majorBidi"/>
              </w:rPr>
            </w:pPr>
            <w:r w:rsidRPr="009A6E8C">
              <w:rPr>
                <w:rFonts w:asciiTheme="majorBidi" w:hAnsiTheme="majorBidi" w:cstheme="majorBidi"/>
                <w:lang w:val="en-US"/>
              </w:rPr>
              <w:t>22.80</w:t>
            </w:r>
          </w:p>
        </w:tc>
        <w:tc>
          <w:tcPr>
            <w:tcW w:w="1870" w:type="dxa"/>
            <w:vMerge w:val="restart"/>
          </w:tcPr>
          <w:p w14:paraId="0097EFFA" w14:textId="77777777" w:rsidR="00842947" w:rsidRDefault="00842947" w:rsidP="000D41D9">
            <w:pPr>
              <w:jc w:val="both"/>
              <w:rPr>
                <w:rFonts w:asciiTheme="majorBidi" w:hAnsiTheme="majorBidi" w:cstheme="majorBidi"/>
              </w:rPr>
            </w:pPr>
            <w:r>
              <w:rPr>
                <w:rFonts w:asciiTheme="majorBidi" w:hAnsiTheme="majorBidi" w:cstheme="majorBidi"/>
              </w:rPr>
              <w:t>-</w:t>
            </w:r>
          </w:p>
          <w:p w14:paraId="1DBAD09A" w14:textId="23EA52A8" w:rsidR="00842947" w:rsidRDefault="00842947" w:rsidP="000D41D9">
            <w:pPr>
              <w:jc w:val="both"/>
              <w:rPr>
                <w:rFonts w:asciiTheme="majorBidi" w:hAnsiTheme="majorBidi" w:cstheme="majorBidi"/>
              </w:rPr>
            </w:pPr>
          </w:p>
        </w:tc>
        <w:tc>
          <w:tcPr>
            <w:tcW w:w="1870" w:type="dxa"/>
          </w:tcPr>
          <w:p w14:paraId="22E167FB" w14:textId="3EC8B8F9" w:rsidR="00842947" w:rsidRDefault="00842947" w:rsidP="009A6E8C">
            <w:pPr>
              <w:jc w:val="both"/>
              <w:rPr>
                <w:rFonts w:asciiTheme="majorBidi" w:hAnsiTheme="majorBidi" w:cstheme="majorBidi"/>
              </w:rPr>
            </w:pPr>
            <w:r w:rsidRPr="009A6E8C">
              <w:rPr>
                <w:rFonts w:asciiTheme="majorBidi" w:hAnsiTheme="majorBidi" w:cstheme="majorBidi"/>
                <w:lang w:val="en-US"/>
              </w:rPr>
              <w:t>Nakasone and Ito</w:t>
            </w:r>
            <w:r w:rsidR="009E1C00">
              <w:rPr>
                <w:rFonts w:asciiTheme="majorBidi" w:hAnsiTheme="majorBidi" w:cstheme="majorBidi"/>
                <w:lang w:val="en-US"/>
              </w:rPr>
              <w:t>, 1967</w:t>
            </w:r>
          </w:p>
        </w:tc>
      </w:tr>
      <w:tr w:rsidR="00842947" w14:paraId="0EEEF56D" w14:textId="77777777">
        <w:tc>
          <w:tcPr>
            <w:tcW w:w="1870" w:type="dxa"/>
            <w:vMerge/>
          </w:tcPr>
          <w:p w14:paraId="1EAA5682" w14:textId="77777777" w:rsidR="00842947" w:rsidRDefault="00842947" w:rsidP="000D41D9">
            <w:pPr>
              <w:jc w:val="both"/>
              <w:rPr>
                <w:rFonts w:asciiTheme="majorBidi" w:hAnsiTheme="majorBidi" w:cstheme="majorBidi"/>
              </w:rPr>
            </w:pPr>
          </w:p>
        </w:tc>
        <w:tc>
          <w:tcPr>
            <w:tcW w:w="1870" w:type="dxa"/>
          </w:tcPr>
          <w:p w14:paraId="07C58D86" w14:textId="03288EDF" w:rsidR="00842947" w:rsidRDefault="00842947" w:rsidP="009A6E8C">
            <w:pPr>
              <w:jc w:val="both"/>
              <w:rPr>
                <w:rFonts w:asciiTheme="majorBidi" w:hAnsiTheme="majorBidi" w:cstheme="majorBidi"/>
              </w:rPr>
            </w:pPr>
            <w:r w:rsidRPr="009A6E8C">
              <w:rPr>
                <w:rFonts w:asciiTheme="majorBidi" w:hAnsiTheme="majorBidi" w:cstheme="majorBidi"/>
                <w:lang w:val="en-US"/>
              </w:rPr>
              <w:t>24.90</w:t>
            </w:r>
          </w:p>
        </w:tc>
        <w:tc>
          <w:tcPr>
            <w:tcW w:w="1870" w:type="dxa"/>
          </w:tcPr>
          <w:p w14:paraId="40D30E6B" w14:textId="4DA353A3" w:rsidR="00842947" w:rsidRDefault="00842947" w:rsidP="009A6E8C">
            <w:pPr>
              <w:jc w:val="both"/>
              <w:rPr>
                <w:rFonts w:asciiTheme="majorBidi" w:hAnsiTheme="majorBidi" w:cstheme="majorBidi"/>
              </w:rPr>
            </w:pPr>
            <w:r w:rsidRPr="009A6E8C">
              <w:rPr>
                <w:rFonts w:asciiTheme="majorBidi" w:hAnsiTheme="majorBidi" w:cstheme="majorBidi"/>
                <w:lang w:val="en-US"/>
              </w:rPr>
              <w:t>19.50</w:t>
            </w:r>
          </w:p>
        </w:tc>
        <w:tc>
          <w:tcPr>
            <w:tcW w:w="1870" w:type="dxa"/>
            <w:vMerge/>
          </w:tcPr>
          <w:p w14:paraId="7BDCF64F" w14:textId="387877C7" w:rsidR="00842947" w:rsidRDefault="00842947" w:rsidP="000D41D9">
            <w:pPr>
              <w:jc w:val="both"/>
              <w:rPr>
                <w:rFonts w:asciiTheme="majorBidi" w:hAnsiTheme="majorBidi" w:cstheme="majorBidi"/>
              </w:rPr>
            </w:pPr>
          </w:p>
        </w:tc>
        <w:tc>
          <w:tcPr>
            <w:tcW w:w="1870" w:type="dxa"/>
          </w:tcPr>
          <w:p w14:paraId="66E233ED" w14:textId="774CC5D1" w:rsidR="00842947" w:rsidRDefault="00842947" w:rsidP="009A6E8C">
            <w:pPr>
              <w:jc w:val="both"/>
              <w:rPr>
                <w:rFonts w:asciiTheme="majorBidi" w:hAnsiTheme="majorBidi" w:cstheme="majorBidi"/>
              </w:rPr>
            </w:pPr>
            <w:r w:rsidRPr="009A6E8C">
              <w:rPr>
                <w:rFonts w:asciiTheme="majorBidi" w:hAnsiTheme="majorBidi" w:cstheme="majorBidi"/>
                <w:lang w:val="en-US"/>
              </w:rPr>
              <w:t xml:space="preserve">Kotake-Nara </w:t>
            </w:r>
            <w:r w:rsidRPr="009E1C00">
              <w:rPr>
                <w:rFonts w:asciiTheme="majorBidi" w:hAnsiTheme="majorBidi" w:cstheme="majorBidi"/>
                <w:i/>
                <w:iCs/>
                <w:lang w:val="en-US"/>
              </w:rPr>
              <w:t>et al</w:t>
            </w:r>
            <w:r w:rsidRPr="009A6E8C">
              <w:rPr>
                <w:rFonts w:asciiTheme="majorBidi" w:hAnsiTheme="majorBidi" w:cstheme="majorBidi"/>
                <w:lang w:val="en-US"/>
              </w:rPr>
              <w:t>.</w:t>
            </w:r>
            <w:r w:rsidR="009E1C00">
              <w:rPr>
                <w:rFonts w:asciiTheme="majorBidi" w:hAnsiTheme="majorBidi" w:cstheme="majorBidi"/>
                <w:lang w:val="en-US"/>
              </w:rPr>
              <w:t>,</w:t>
            </w:r>
            <w:r w:rsidRPr="009A6E8C">
              <w:rPr>
                <w:rFonts w:asciiTheme="majorBidi" w:hAnsiTheme="majorBidi" w:cstheme="majorBidi"/>
                <w:lang w:val="en-US"/>
              </w:rPr>
              <w:t xml:space="preserve"> </w:t>
            </w:r>
            <w:r w:rsidR="009E1C00">
              <w:rPr>
                <w:rFonts w:asciiTheme="majorBidi" w:hAnsiTheme="majorBidi" w:cstheme="majorBidi"/>
                <w:lang w:val="en-US"/>
              </w:rPr>
              <w:t>2002</w:t>
            </w:r>
          </w:p>
        </w:tc>
      </w:tr>
      <w:tr w:rsidR="008B480E" w14:paraId="667EF0AB" w14:textId="77777777">
        <w:tc>
          <w:tcPr>
            <w:tcW w:w="1870" w:type="dxa"/>
            <w:vMerge/>
          </w:tcPr>
          <w:p w14:paraId="004A0069" w14:textId="77777777" w:rsidR="008B480E" w:rsidRDefault="008B480E" w:rsidP="000D41D9">
            <w:pPr>
              <w:jc w:val="both"/>
              <w:rPr>
                <w:rFonts w:asciiTheme="majorBidi" w:hAnsiTheme="majorBidi" w:cstheme="majorBidi"/>
              </w:rPr>
            </w:pPr>
          </w:p>
        </w:tc>
        <w:tc>
          <w:tcPr>
            <w:tcW w:w="1870" w:type="dxa"/>
            <w:vMerge w:val="restart"/>
          </w:tcPr>
          <w:p w14:paraId="31FE7D42" w14:textId="480BBC2B" w:rsidR="008B480E" w:rsidRDefault="00842947" w:rsidP="000D41D9">
            <w:pPr>
              <w:jc w:val="both"/>
              <w:rPr>
                <w:rFonts w:asciiTheme="majorBidi" w:hAnsiTheme="majorBidi" w:cstheme="majorBidi"/>
              </w:rPr>
            </w:pPr>
            <w:r>
              <w:rPr>
                <w:rFonts w:asciiTheme="majorBidi" w:hAnsiTheme="majorBidi" w:cstheme="majorBidi"/>
              </w:rPr>
              <w:t>-</w:t>
            </w:r>
          </w:p>
        </w:tc>
        <w:tc>
          <w:tcPr>
            <w:tcW w:w="1870" w:type="dxa"/>
            <w:vMerge w:val="restart"/>
          </w:tcPr>
          <w:p w14:paraId="0B1820E7" w14:textId="053E8BB3" w:rsidR="008B480E" w:rsidRDefault="00842947" w:rsidP="000D41D9">
            <w:pPr>
              <w:jc w:val="both"/>
              <w:rPr>
                <w:rFonts w:asciiTheme="majorBidi" w:hAnsiTheme="majorBidi" w:cstheme="majorBidi"/>
              </w:rPr>
            </w:pPr>
            <w:r>
              <w:rPr>
                <w:rFonts w:asciiTheme="majorBidi" w:hAnsiTheme="majorBidi" w:cstheme="majorBidi"/>
              </w:rPr>
              <w:t>-</w:t>
            </w:r>
          </w:p>
        </w:tc>
        <w:tc>
          <w:tcPr>
            <w:tcW w:w="1870" w:type="dxa"/>
          </w:tcPr>
          <w:p w14:paraId="37B2EA34" w14:textId="193E28BD" w:rsidR="008B480E" w:rsidRDefault="008B480E" w:rsidP="009A6E8C">
            <w:pPr>
              <w:jc w:val="both"/>
              <w:rPr>
                <w:rFonts w:asciiTheme="majorBidi" w:hAnsiTheme="majorBidi" w:cstheme="majorBidi"/>
              </w:rPr>
            </w:pPr>
            <w:r w:rsidRPr="009A6E8C">
              <w:rPr>
                <w:rFonts w:asciiTheme="majorBidi" w:hAnsiTheme="majorBidi" w:cstheme="majorBidi"/>
                <w:lang w:val="en-US"/>
              </w:rPr>
              <w:t>21.3–28.30</w:t>
            </w:r>
          </w:p>
        </w:tc>
        <w:tc>
          <w:tcPr>
            <w:tcW w:w="1870" w:type="dxa"/>
          </w:tcPr>
          <w:p w14:paraId="65CF8DC7" w14:textId="554D4ED5" w:rsidR="008B480E" w:rsidRDefault="008B480E" w:rsidP="009A6E8C">
            <w:pPr>
              <w:jc w:val="both"/>
              <w:rPr>
                <w:rFonts w:asciiTheme="majorBidi" w:hAnsiTheme="majorBidi" w:cstheme="majorBidi"/>
              </w:rPr>
            </w:pPr>
            <w:r w:rsidRPr="009A6E8C">
              <w:rPr>
                <w:rFonts w:asciiTheme="majorBidi" w:hAnsiTheme="majorBidi" w:cstheme="majorBidi"/>
                <w:lang w:val="en-US"/>
              </w:rPr>
              <w:t xml:space="preserve">Pereira </w:t>
            </w:r>
            <w:r w:rsidRPr="009E1C00">
              <w:rPr>
                <w:rFonts w:asciiTheme="majorBidi" w:hAnsiTheme="majorBidi" w:cstheme="majorBidi"/>
                <w:i/>
                <w:iCs/>
                <w:lang w:val="en-US"/>
              </w:rPr>
              <w:t>et al</w:t>
            </w:r>
            <w:r w:rsidRPr="009A6E8C">
              <w:rPr>
                <w:rFonts w:asciiTheme="majorBidi" w:hAnsiTheme="majorBidi" w:cstheme="majorBidi"/>
                <w:lang w:val="en-US"/>
              </w:rPr>
              <w:t>.</w:t>
            </w:r>
            <w:r w:rsidR="009E1C00">
              <w:rPr>
                <w:rFonts w:asciiTheme="majorBidi" w:hAnsiTheme="majorBidi" w:cstheme="majorBidi"/>
                <w:lang w:val="en-US"/>
              </w:rPr>
              <w:t>, 2003</w:t>
            </w:r>
          </w:p>
        </w:tc>
      </w:tr>
      <w:tr w:rsidR="008B480E" w14:paraId="52157422" w14:textId="77777777">
        <w:tc>
          <w:tcPr>
            <w:tcW w:w="1870" w:type="dxa"/>
            <w:vMerge/>
          </w:tcPr>
          <w:p w14:paraId="2EE3C71C" w14:textId="77777777" w:rsidR="008B480E" w:rsidRDefault="008B480E" w:rsidP="000D41D9">
            <w:pPr>
              <w:jc w:val="both"/>
              <w:rPr>
                <w:rFonts w:asciiTheme="majorBidi" w:hAnsiTheme="majorBidi" w:cstheme="majorBidi"/>
              </w:rPr>
            </w:pPr>
          </w:p>
        </w:tc>
        <w:tc>
          <w:tcPr>
            <w:tcW w:w="1870" w:type="dxa"/>
            <w:vMerge/>
          </w:tcPr>
          <w:p w14:paraId="735A41BA" w14:textId="77777777" w:rsidR="008B480E" w:rsidRDefault="008B480E" w:rsidP="000D41D9">
            <w:pPr>
              <w:jc w:val="both"/>
              <w:rPr>
                <w:rFonts w:asciiTheme="majorBidi" w:hAnsiTheme="majorBidi" w:cstheme="majorBidi"/>
              </w:rPr>
            </w:pPr>
          </w:p>
        </w:tc>
        <w:tc>
          <w:tcPr>
            <w:tcW w:w="1870" w:type="dxa"/>
            <w:vMerge/>
          </w:tcPr>
          <w:p w14:paraId="6898847D" w14:textId="77777777" w:rsidR="008B480E" w:rsidRDefault="008B480E" w:rsidP="000D41D9">
            <w:pPr>
              <w:jc w:val="both"/>
              <w:rPr>
                <w:rFonts w:asciiTheme="majorBidi" w:hAnsiTheme="majorBidi" w:cstheme="majorBidi"/>
              </w:rPr>
            </w:pPr>
          </w:p>
        </w:tc>
        <w:tc>
          <w:tcPr>
            <w:tcW w:w="1870" w:type="dxa"/>
          </w:tcPr>
          <w:p w14:paraId="3E1F9C6E" w14:textId="4634128C" w:rsidR="008B480E" w:rsidRDefault="008B480E" w:rsidP="009A6E8C">
            <w:pPr>
              <w:jc w:val="both"/>
              <w:rPr>
                <w:rFonts w:asciiTheme="majorBidi" w:hAnsiTheme="majorBidi" w:cstheme="majorBidi"/>
              </w:rPr>
            </w:pPr>
            <w:r w:rsidRPr="009A6E8C">
              <w:rPr>
                <w:rFonts w:asciiTheme="majorBidi" w:hAnsiTheme="majorBidi" w:cstheme="majorBidi"/>
                <w:lang w:val="en-US"/>
              </w:rPr>
              <w:t>24.20</w:t>
            </w:r>
          </w:p>
        </w:tc>
        <w:tc>
          <w:tcPr>
            <w:tcW w:w="1870" w:type="dxa"/>
          </w:tcPr>
          <w:p w14:paraId="5DC10CD0" w14:textId="3447F9CB" w:rsidR="008B480E" w:rsidRDefault="008B480E" w:rsidP="009A6E8C">
            <w:pPr>
              <w:jc w:val="both"/>
              <w:rPr>
                <w:rFonts w:asciiTheme="majorBidi" w:hAnsiTheme="majorBidi" w:cstheme="majorBidi"/>
              </w:rPr>
            </w:pPr>
            <w:proofErr w:type="spellStart"/>
            <w:r w:rsidRPr="009A6E8C">
              <w:rPr>
                <w:rFonts w:asciiTheme="majorBidi" w:hAnsiTheme="majorBidi" w:cstheme="majorBidi"/>
                <w:lang w:val="en-US"/>
              </w:rPr>
              <w:t>Tomotake</w:t>
            </w:r>
            <w:proofErr w:type="spellEnd"/>
            <w:r w:rsidRPr="009A6E8C">
              <w:rPr>
                <w:rFonts w:asciiTheme="majorBidi" w:hAnsiTheme="majorBidi" w:cstheme="majorBidi"/>
                <w:lang w:val="en-US"/>
              </w:rPr>
              <w:t xml:space="preserve"> </w:t>
            </w:r>
            <w:r w:rsidRPr="009E1C00">
              <w:rPr>
                <w:rFonts w:asciiTheme="majorBidi" w:hAnsiTheme="majorBidi" w:cstheme="majorBidi"/>
                <w:i/>
                <w:iCs/>
                <w:lang w:val="en-US"/>
              </w:rPr>
              <w:t>et al</w:t>
            </w:r>
            <w:r w:rsidRPr="009A6E8C">
              <w:rPr>
                <w:rFonts w:asciiTheme="majorBidi" w:hAnsiTheme="majorBidi" w:cstheme="majorBidi"/>
                <w:lang w:val="en-US"/>
              </w:rPr>
              <w:t xml:space="preserve">. </w:t>
            </w:r>
            <w:r w:rsidR="009E1C00">
              <w:rPr>
                <w:rFonts w:asciiTheme="majorBidi" w:hAnsiTheme="majorBidi" w:cstheme="majorBidi"/>
                <w:lang w:val="en-US"/>
              </w:rPr>
              <w:t>2010</w:t>
            </w:r>
          </w:p>
        </w:tc>
      </w:tr>
      <w:tr w:rsidR="008B480E" w14:paraId="4C639592" w14:textId="77777777">
        <w:tc>
          <w:tcPr>
            <w:tcW w:w="1870" w:type="dxa"/>
            <w:vMerge/>
          </w:tcPr>
          <w:p w14:paraId="1C151DC3" w14:textId="77777777" w:rsidR="008B480E" w:rsidRDefault="008B480E" w:rsidP="000D41D9">
            <w:pPr>
              <w:jc w:val="both"/>
              <w:rPr>
                <w:rFonts w:asciiTheme="majorBidi" w:hAnsiTheme="majorBidi" w:cstheme="majorBidi"/>
              </w:rPr>
            </w:pPr>
          </w:p>
        </w:tc>
        <w:tc>
          <w:tcPr>
            <w:tcW w:w="1870" w:type="dxa"/>
            <w:vMerge/>
          </w:tcPr>
          <w:p w14:paraId="71237A68" w14:textId="77777777" w:rsidR="008B480E" w:rsidRDefault="008B480E" w:rsidP="000D41D9">
            <w:pPr>
              <w:jc w:val="both"/>
              <w:rPr>
                <w:rFonts w:asciiTheme="majorBidi" w:hAnsiTheme="majorBidi" w:cstheme="majorBidi"/>
              </w:rPr>
            </w:pPr>
          </w:p>
        </w:tc>
        <w:tc>
          <w:tcPr>
            <w:tcW w:w="1870" w:type="dxa"/>
            <w:vMerge/>
          </w:tcPr>
          <w:p w14:paraId="791BED4D" w14:textId="77777777" w:rsidR="008B480E" w:rsidRDefault="008B480E" w:rsidP="000D41D9">
            <w:pPr>
              <w:jc w:val="both"/>
              <w:rPr>
                <w:rFonts w:asciiTheme="majorBidi" w:hAnsiTheme="majorBidi" w:cstheme="majorBidi"/>
              </w:rPr>
            </w:pPr>
          </w:p>
        </w:tc>
        <w:tc>
          <w:tcPr>
            <w:tcW w:w="1870" w:type="dxa"/>
          </w:tcPr>
          <w:p w14:paraId="3F6B9730" w14:textId="4ABDEDD9" w:rsidR="008B480E" w:rsidRDefault="008B480E" w:rsidP="009A6E8C">
            <w:pPr>
              <w:jc w:val="both"/>
              <w:rPr>
                <w:rFonts w:asciiTheme="majorBidi" w:hAnsiTheme="majorBidi" w:cstheme="majorBidi"/>
              </w:rPr>
            </w:pPr>
            <w:r w:rsidRPr="009A6E8C">
              <w:rPr>
                <w:rFonts w:asciiTheme="majorBidi" w:hAnsiTheme="majorBidi" w:cstheme="majorBidi"/>
                <w:lang w:val="en-US"/>
              </w:rPr>
              <w:t>23.18</w:t>
            </w:r>
          </w:p>
        </w:tc>
        <w:tc>
          <w:tcPr>
            <w:tcW w:w="1870" w:type="dxa"/>
          </w:tcPr>
          <w:p w14:paraId="1D93DBCA" w14:textId="31FFF665" w:rsidR="008B480E" w:rsidRDefault="008B480E" w:rsidP="009A6E8C">
            <w:pPr>
              <w:jc w:val="both"/>
              <w:rPr>
                <w:rFonts w:asciiTheme="majorBidi" w:hAnsiTheme="majorBidi" w:cstheme="majorBidi"/>
              </w:rPr>
            </w:pPr>
            <w:r w:rsidRPr="009A6E8C">
              <w:rPr>
                <w:rFonts w:asciiTheme="majorBidi" w:hAnsiTheme="majorBidi" w:cstheme="majorBidi"/>
                <w:lang w:val="en-US"/>
              </w:rPr>
              <w:t xml:space="preserve">Kumar </w:t>
            </w:r>
            <w:r w:rsidRPr="009E1C00">
              <w:rPr>
                <w:rFonts w:asciiTheme="majorBidi" w:hAnsiTheme="majorBidi" w:cstheme="majorBidi"/>
                <w:i/>
                <w:iCs/>
                <w:lang w:val="en-US"/>
              </w:rPr>
              <w:t>et al</w:t>
            </w:r>
            <w:r w:rsidRPr="009A6E8C">
              <w:rPr>
                <w:rFonts w:asciiTheme="majorBidi" w:hAnsiTheme="majorBidi" w:cstheme="majorBidi"/>
                <w:lang w:val="en-US"/>
              </w:rPr>
              <w:t>.</w:t>
            </w:r>
            <w:r w:rsidR="009E1C00">
              <w:rPr>
                <w:rFonts w:asciiTheme="majorBidi" w:hAnsiTheme="majorBidi" w:cstheme="majorBidi"/>
                <w:lang w:val="en-US"/>
              </w:rPr>
              <w:t>, 2021</w:t>
            </w:r>
          </w:p>
        </w:tc>
      </w:tr>
      <w:tr w:rsidR="008B480E" w14:paraId="610F68FE" w14:textId="77777777">
        <w:tc>
          <w:tcPr>
            <w:tcW w:w="1870" w:type="dxa"/>
            <w:vMerge/>
          </w:tcPr>
          <w:p w14:paraId="236DDCEE" w14:textId="77777777" w:rsidR="008B480E" w:rsidRDefault="008B480E" w:rsidP="000D41D9">
            <w:pPr>
              <w:jc w:val="both"/>
              <w:rPr>
                <w:rFonts w:asciiTheme="majorBidi" w:hAnsiTheme="majorBidi" w:cstheme="majorBidi"/>
              </w:rPr>
            </w:pPr>
          </w:p>
        </w:tc>
        <w:tc>
          <w:tcPr>
            <w:tcW w:w="1870" w:type="dxa"/>
            <w:vMerge/>
          </w:tcPr>
          <w:p w14:paraId="48C15699" w14:textId="77777777" w:rsidR="008B480E" w:rsidRDefault="008B480E" w:rsidP="000D41D9">
            <w:pPr>
              <w:jc w:val="both"/>
              <w:rPr>
                <w:rFonts w:asciiTheme="majorBidi" w:hAnsiTheme="majorBidi" w:cstheme="majorBidi"/>
              </w:rPr>
            </w:pPr>
          </w:p>
        </w:tc>
        <w:tc>
          <w:tcPr>
            <w:tcW w:w="1870" w:type="dxa"/>
            <w:vMerge/>
          </w:tcPr>
          <w:p w14:paraId="3C241801" w14:textId="77777777" w:rsidR="008B480E" w:rsidRDefault="008B480E" w:rsidP="000D41D9">
            <w:pPr>
              <w:jc w:val="both"/>
              <w:rPr>
                <w:rFonts w:asciiTheme="majorBidi" w:hAnsiTheme="majorBidi" w:cstheme="majorBidi"/>
              </w:rPr>
            </w:pPr>
          </w:p>
        </w:tc>
        <w:tc>
          <w:tcPr>
            <w:tcW w:w="1870" w:type="dxa"/>
          </w:tcPr>
          <w:p w14:paraId="4FB9B1D5" w14:textId="3AD38010" w:rsidR="008B480E" w:rsidRDefault="008B480E" w:rsidP="009A6E8C">
            <w:pPr>
              <w:jc w:val="both"/>
              <w:rPr>
                <w:rFonts w:asciiTheme="majorBidi" w:hAnsiTheme="majorBidi" w:cstheme="majorBidi"/>
              </w:rPr>
            </w:pPr>
            <w:r w:rsidRPr="009A6E8C">
              <w:rPr>
                <w:rFonts w:asciiTheme="majorBidi" w:hAnsiTheme="majorBidi" w:cstheme="majorBidi"/>
                <w:lang w:val="en-US"/>
              </w:rPr>
              <w:t>23.18</w:t>
            </w:r>
          </w:p>
        </w:tc>
        <w:tc>
          <w:tcPr>
            <w:tcW w:w="1870" w:type="dxa"/>
          </w:tcPr>
          <w:p w14:paraId="21E81F8F" w14:textId="5BA822F2" w:rsidR="008B480E" w:rsidRDefault="008B480E" w:rsidP="009A6E8C">
            <w:pPr>
              <w:jc w:val="both"/>
              <w:rPr>
                <w:rFonts w:asciiTheme="majorBidi" w:hAnsiTheme="majorBidi" w:cstheme="majorBidi"/>
              </w:rPr>
            </w:pPr>
            <w:r w:rsidRPr="009A6E8C">
              <w:rPr>
                <w:rFonts w:asciiTheme="majorBidi" w:hAnsiTheme="majorBidi" w:cstheme="majorBidi"/>
                <w:lang w:val="en-US"/>
              </w:rPr>
              <w:t xml:space="preserve">Zhou </w:t>
            </w:r>
            <w:r w:rsidRPr="009E1C00">
              <w:rPr>
                <w:rFonts w:asciiTheme="majorBidi" w:hAnsiTheme="majorBidi" w:cstheme="majorBidi"/>
                <w:i/>
                <w:iCs/>
                <w:lang w:val="en-US"/>
              </w:rPr>
              <w:t>et al.</w:t>
            </w:r>
            <w:r w:rsidR="009E1C00" w:rsidRPr="009E1C00">
              <w:rPr>
                <w:rFonts w:asciiTheme="majorBidi" w:hAnsiTheme="majorBidi" w:cstheme="majorBidi"/>
                <w:i/>
                <w:iCs/>
                <w:lang w:val="en-US"/>
              </w:rPr>
              <w:t>,</w:t>
            </w:r>
            <w:r w:rsidR="009E1C00">
              <w:rPr>
                <w:rFonts w:asciiTheme="majorBidi" w:hAnsiTheme="majorBidi" w:cstheme="majorBidi"/>
                <w:lang w:val="en-US"/>
              </w:rPr>
              <w:t xml:space="preserve"> 2022</w:t>
            </w:r>
          </w:p>
        </w:tc>
      </w:tr>
      <w:tr w:rsidR="009E1C00" w14:paraId="047F3051" w14:textId="77777777">
        <w:tc>
          <w:tcPr>
            <w:tcW w:w="1870" w:type="dxa"/>
            <w:vMerge w:val="restart"/>
          </w:tcPr>
          <w:p w14:paraId="273BD362" w14:textId="4D72442F" w:rsidR="009E1C00" w:rsidRDefault="009E1C00" w:rsidP="009E1C00">
            <w:pPr>
              <w:jc w:val="both"/>
              <w:rPr>
                <w:rFonts w:asciiTheme="majorBidi" w:hAnsiTheme="majorBidi" w:cstheme="majorBidi"/>
              </w:rPr>
            </w:pPr>
            <w:r w:rsidRPr="009A6E8C">
              <w:rPr>
                <w:rFonts w:asciiTheme="majorBidi" w:hAnsiTheme="majorBidi" w:cstheme="majorBidi"/>
                <w:lang w:val="en-US"/>
              </w:rPr>
              <w:t>C16:1n-7 (palmitoleic)</w:t>
            </w:r>
          </w:p>
        </w:tc>
        <w:tc>
          <w:tcPr>
            <w:tcW w:w="1870" w:type="dxa"/>
          </w:tcPr>
          <w:p w14:paraId="3D291AC9" w14:textId="7D3D14C2" w:rsidR="009E1C00" w:rsidRDefault="009E1C00" w:rsidP="009E1C00">
            <w:pPr>
              <w:jc w:val="both"/>
              <w:rPr>
                <w:rFonts w:asciiTheme="majorBidi" w:hAnsiTheme="majorBidi" w:cstheme="majorBidi"/>
              </w:rPr>
            </w:pPr>
            <w:r w:rsidRPr="009A6E8C">
              <w:rPr>
                <w:rFonts w:asciiTheme="majorBidi" w:hAnsiTheme="majorBidi" w:cstheme="majorBidi"/>
                <w:lang w:val="en-US"/>
              </w:rPr>
              <w:t>3.10</w:t>
            </w:r>
          </w:p>
        </w:tc>
        <w:tc>
          <w:tcPr>
            <w:tcW w:w="1870" w:type="dxa"/>
          </w:tcPr>
          <w:p w14:paraId="6CF57618" w14:textId="19B14FC9" w:rsidR="009E1C00" w:rsidRDefault="009E1C00" w:rsidP="009E1C00">
            <w:pPr>
              <w:jc w:val="both"/>
              <w:rPr>
                <w:rFonts w:asciiTheme="majorBidi" w:hAnsiTheme="majorBidi" w:cstheme="majorBidi"/>
              </w:rPr>
            </w:pPr>
            <w:r w:rsidRPr="009A6E8C">
              <w:rPr>
                <w:rFonts w:asciiTheme="majorBidi" w:hAnsiTheme="majorBidi" w:cstheme="majorBidi"/>
                <w:lang w:val="en-US"/>
              </w:rPr>
              <w:t>1.80</w:t>
            </w:r>
          </w:p>
        </w:tc>
        <w:tc>
          <w:tcPr>
            <w:tcW w:w="1870" w:type="dxa"/>
            <w:vMerge w:val="restart"/>
          </w:tcPr>
          <w:p w14:paraId="1FC07832" w14:textId="0EF7362D"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tcPr>
          <w:p w14:paraId="35CFEB35" w14:textId="3D50E64A" w:rsidR="009E1C00" w:rsidRDefault="009E1C00" w:rsidP="009E1C00">
            <w:pPr>
              <w:jc w:val="both"/>
              <w:rPr>
                <w:rFonts w:asciiTheme="majorBidi" w:hAnsiTheme="majorBidi" w:cstheme="majorBidi"/>
              </w:rPr>
            </w:pPr>
            <w:r w:rsidRPr="009A6E8C">
              <w:rPr>
                <w:rFonts w:asciiTheme="majorBidi" w:hAnsiTheme="majorBidi" w:cstheme="majorBidi"/>
                <w:lang w:val="en-US"/>
              </w:rPr>
              <w:t>Nakasone and Ito</w:t>
            </w:r>
            <w:r>
              <w:rPr>
                <w:rFonts w:asciiTheme="majorBidi" w:hAnsiTheme="majorBidi" w:cstheme="majorBidi"/>
                <w:lang w:val="en-US"/>
              </w:rPr>
              <w:t>, 1967</w:t>
            </w:r>
          </w:p>
        </w:tc>
      </w:tr>
      <w:tr w:rsidR="009E1C00" w14:paraId="54A3F169" w14:textId="77777777">
        <w:tc>
          <w:tcPr>
            <w:tcW w:w="1870" w:type="dxa"/>
            <w:vMerge/>
          </w:tcPr>
          <w:p w14:paraId="1E6D41A9" w14:textId="77777777" w:rsidR="009E1C00" w:rsidRDefault="009E1C00" w:rsidP="009E1C00">
            <w:pPr>
              <w:jc w:val="both"/>
              <w:rPr>
                <w:rFonts w:asciiTheme="majorBidi" w:hAnsiTheme="majorBidi" w:cstheme="majorBidi"/>
              </w:rPr>
            </w:pPr>
          </w:p>
        </w:tc>
        <w:tc>
          <w:tcPr>
            <w:tcW w:w="1870" w:type="dxa"/>
          </w:tcPr>
          <w:p w14:paraId="607CA6A4" w14:textId="7CFDF744" w:rsidR="009E1C00" w:rsidRDefault="009E1C00" w:rsidP="009E1C00">
            <w:pPr>
              <w:jc w:val="both"/>
              <w:rPr>
                <w:rFonts w:asciiTheme="majorBidi" w:hAnsiTheme="majorBidi" w:cstheme="majorBidi"/>
              </w:rPr>
            </w:pPr>
            <w:r w:rsidRPr="009A6E8C">
              <w:rPr>
                <w:rFonts w:asciiTheme="majorBidi" w:hAnsiTheme="majorBidi" w:cstheme="majorBidi"/>
                <w:lang w:val="en-US"/>
              </w:rPr>
              <w:t>0.80</w:t>
            </w:r>
          </w:p>
        </w:tc>
        <w:tc>
          <w:tcPr>
            <w:tcW w:w="1870" w:type="dxa"/>
          </w:tcPr>
          <w:p w14:paraId="2911CEE6" w14:textId="2A28E61B" w:rsidR="009E1C00" w:rsidRDefault="009E1C00" w:rsidP="009E1C00">
            <w:pPr>
              <w:jc w:val="both"/>
              <w:rPr>
                <w:rFonts w:asciiTheme="majorBidi" w:hAnsiTheme="majorBidi" w:cstheme="majorBidi"/>
              </w:rPr>
            </w:pPr>
            <w:r w:rsidRPr="009A6E8C">
              <w:rPr>
                <w:rFonts w:asciiTheme="majorBidi" w:hAnsiTheme="majorBidi" w:cstheme="majorBidi"/>
                <w:lang w:val="en-US"/>
              </w:rPr>
              <w:t>0.60</w:t>
            </w:r>
          </w:p>
        </w:tc>
        <w:tc>
          <w:tcPr>
            <w:tcW w:w="1870" w:type="dxa"/>
            <w:vMerge/>
          </w:tcPr>
          <w:p w14:paraId="2B3B27EB" w14:textId="77777777" w:rsidR="009E1C00" w:rsidRDefault="009E1C00" w:rsidP="009E1C00">
            <w:pPr>
              <w:jc w:val="both"/>
              <w:rPr>
                <w:rFonts w:asciiTheme="majorBidi" w:hAnsiTheme="majorBidi" w:cstheme="majorBidi"/>
              </w:rPr>
            </w:pPr>
          </w:p>
        </w:tc>
        <w:tc>
          <w:tcPr>
            <w:tcW w:w="1870" w:type="dxa"/>
          </w:tcPr>
          <w:p w14:paraId="17773E76" w14:textId="79432B93"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Kotake-Nara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w:t>
            </w:r>
            <w:r w:rsidRPr="009A6E8C">
              <w:rPr>
                <w:rFonts w:asciiTheme="majorBidi" w:hAnsiTheme="majorBidi" w:cstheme="majorBidi"/>
                <w:lang w:val="en-US"/>
              </w:rPr>
              <w:t xml:space="preserve"> </w:t>
            </w:r>
            <w:r>
              <w:rPr>
                <w:rFonts w:asciiTheme="majorBidi" w:hAnsiTheme="majorBidi" w:cstheme="majorBidi"/>
                <w:lang w:val="en-US"/>
              </w:rPr>
              <w:t>2002</w:t>
            </w:r>
          </w:p>
        </w:tc>
      </w:tr>
      <w:tr w:rsidR="009E1C00" w14:paraId="0D69756C" w14:textId="77777777">
        <w:tc>
          <w:tcPr>
            <w:tcW w:w="1870" w:type="dxa"/>
            <w:vMerge/>
          </w:tcPr>
          <w:p w14:paraId="307119FE" w14:textId="77777777" w:rsidR="009E1C00" w:rsidRDefault="009E1C00" w:rsidP="009E1C00">
            <w:pPr>
              <w:jc w:val="both"/>
              <w:rPr>
                <w:rFonts w:asciiTheme="majorBidi" w:hAnsiTheme="majorBidi" w:cstheme="majorBidi"/>
              </w:rPr>
            </w:pPr>
          </w:p>
        </w:tc>
        <w:tc>
          <w:tcPr>
            <w:tcW w:w="1870" w:type="dxa"/>
            <w:vMerge w:val="restart"/>
          </w:tcPr>
          <w:p w14:paraId="7DFEFEBC" w14:textId="3CE610CC"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vMerge w:val="restart"/>
          </w:tcPr>
          <w:p w14:paraId="3A7F6DDB" w14:textId="611F41A4"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tcPr>
          <w:p w14:paraId="45A63244" w14:textId="18DF9AC7" w:rsidR="009E1C00" w:rsidRDefault="009E1C00" w:rsidP="009E1C00">
            <w:pPr>
              <w:jc w:val="both"/>
              <w:rPr>
                <w:rFonts w:asciiTheme="majorBidi" w:hAnsiTheme="majorBidi" w:cstheme="majorBidi"/>
              </w:rPr>
            </w:pPr>
            <w:r w:rsidRPr="009A6E8C">
              <w:rPr>
                <w:rFonts w:asciiTheme="majorBidi" w:hAnsiTheme="majorBidi" w:cstheme="majorBidi"/>
                <w:lang w:val="en-US"/>
              </w:rPr>
              <w:t>0.60–0.70</w:t>
            </w:r>
          </w:p>
        </w:tc>
        <w:tc>
          <w:tcPr>
            <w:tcW w:w="1870" w:type="dxa"/>
          </w:tcPr>
          <w:p w14:paraId="13E32E07" w14:textId="08FF15AE"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Pereira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 2003</w:t>
            </w:r>
          </w:p>
        </w:tc>
      </w:tr>
      <w:tr w:rsidR="009E1C00" w14:paraId="1EF69D80" w14:textId="77777777">
        <w:tc>
          <w:tcPr>
            <w:tcW w:w="1870" w:type="dxa"/>
            <w:vMerge/>
          </w:tcPr>
          <w:p w14:paraId="21CA7086" w14:textId="77777777" w:rsidR="009E1C00" w:rsidRDefault="009E1C00" w:rsidP="009E1C00">
            <w:pPr>
              <w:jc w:val="both"/>
              <w:rPr>
                <w:rFonts w:asciiTheme="majorBidi" w:hAnsiTheme="majorBidi" w:cstheme="majorBidi"/>
              </w:rPr>
            </w:pPr>
          </w:p>
        </w:tc>
        <w:tc>
          <w:tcPr>
            <w:tcW w:w="1870" w:type="dxa"/>
            <w:vMerge/>
          </w:tcPr>
          <w:p w14:paraId="6E4B98AC" w14:textId="77777777" w:rsidR="009E1C00" w:rsidRDefault="009E1C00" w:rsidP="009E1C00">
            <w:pPr>
              <w:jc w:val="both"/>
              <w:rPr>
                <w:rFonts w:asciiTheme="majorBidi" w:hAnsiTheme="majorBidi" w:cstheme="majorBidi"/>
              </w:rPr>
            </w:pPr>
          </w:p>
        </w:tc>
        <w:tc>
          <w:tcPr>
            <w:tcW w:w="1870" w:type="dxa"/>
            <w:vMerge/>
          </w:tcPr>
          <w:p w14:paraId="652CF013" w14:textId="77777777" w:rsidR="009E1C00" w:rsidRDefault="009E1C00" w:rsidP="009E1C00">
            <w:pPr>
              <w:jc w:val="both"/>
              <w:rPr>
                <w:rFonts w:asciiTheme="majorBidi" w:hAnsiTheme="majorBidi" w:cstheme="majorBidi"/>
              </w:rPr>
            </w:pPr>
          </w:p>
        </w:tc>
        <w:tc>
          <w:tcPr>
            <w:tcW w:w="1870" w:type="dxa"/>
          </w:tcPr>
          <w:p w14:paraId="0802F0D5" w14:textId="2E8AB9FF" w:rsidR="009E1C00" w:rsidRDefault="009E1C00" w:rsidP="009E1C00">
            <w:pPr>
              <w:jc w:val="both"/>
              <w:rPr>
                <w:rFonts w:asciiTheme="majorBidi" w:hAnsiTheme="majorBidi" w:cstheme="majorBidi"/>
              </w:rPr>
            </w:pPr>
            <w:r w:rsidRPr="009A6E8C">
              <w:rPr>
                <w:rFonts w:asciiTheme="majorBidi" w:hAnsiTheme="majorBidi" w:cstheme="majorBidi"/>
                <w:lang w:val="en-US"/>
              </w:rPr>
              <w:t>1.70</w:t>
            </w:r>
          </w:p>
        </w:tc>
        <w:tc>
          <w:tcPr>
            <w:tcW w:w="1870" w:type="dxa"/>
          </w:tcPr>
          <w:p w14:paraId="73DDCC61" w14:textId="48BFAD38" w:rsidR="009E1C00" w:rsidRDefault="009E1C00" w:rsidP="009E1C00">
            <w:pPr>
              <w:jc w:val="both"/>
              <w:rPr>
                <w:rFonts w:asciiTheme="majorBidi" w:hAnsiTheme="majorBidi" w:cstheme="majorBidi"/>
              </w:rPr>
            </w:pPr>
            <w:proofErr w:type="spellStart"/>
            <w:r w:rsidRPr="009A6E8C">
              <w:rPr>
                <w:rFonts w:asciiTheme="majorBidi" w:hAnsiTheme="majorBidi" w:cstheme="majorBidi"/>
                <w:lang w:val="en-US"/>
              </w:rPr>
              <w:t>Tomotake</w:t>
            </w:r>
            <w:proofErr w:type="spellEnd"/>
            <w:r w:rsidRPr="009A6E8C">
              <w:rPr>
                <w:rFonts w:asciiTheme="majorBidi" w:hAnsiTheme="majorBidi" w:cstheme="majorBidi"/>
                <w:lang w:val="en-US"/>
              </w:rPr>
              <w:t xml:space="preserve"> </w:t>
            </w:r>
            <w:r w:rsidRPr="009E1C00">
              <w:rPr>
                <w:rFonts w:asciiTheme="majorBidi" w:hAnsiTheme="majorBidi" w:cstheme="majorBidi"/>
                <w:i/>
                <w:iCs/>
                <w:lang w:val="en-US"/>
              </w:rPr>
              <w:t>et al</w:t>
            </w:r>
            <w:r w:rsidRPr="009A6E8C">
              <w:rPr>
                <w:rFonts w:asciiTheme="majorBidi" w:hAnsiTheme="majorBidi" w:cstheme="majorBidi"/>
                <w:lang w:val="en-US"/>
              </w:rPr>
              <w:t xml:space="preserve">. </w:t>
            </w:r>
            <w:r>
              <w:rPr>
                <w:rFonts w:asciiTheme="majorBidi" w:hAnsiTheme="majorBidi" w:cstheme="majorBidi"/>
                <w:lang w:val="en-US"/>
              </w:rPr>
              <w:t>2010</w:t>
            </w:r>
          </w:p>
        </w:tc>
      </w:tr>
      <w:tr w:rsidR="009E1C00" w14:paraId="69D8B2D0" w14:textId="77777777">
        <w:tc>
          <w:tcPr>
            <w:tcW w:w="1870" w:type="dxa"/>
            <w:vMerge/>
          </w:tcPr>
          <w:p w14:paraId="7604FF81" w14:textId="77777777" w:rsidR="009E1C00" w:rsidRDefault="009E1C00" w:rsidP="009E1C00">
            <w:pPr>
              <w:jc w:val="both"/>
              <w:rPr>
                <w:rFonts w:asciiTheme="majorBidi" w:hAnsiTheme="majorBidi" w:cstheme="majorBidi"/>
              </w:rPr>
            </w:pPr>
          </w:p>
        </w:tc>
        <w:tc>
          <w:tcPr>
            <w:tcW w:w="1870" w:type="dxa"/>
            <w:vMerge/>
          </w:tcPr>
          <w:p w14:paraId="38CAE70F" w14:textId="77777777" w:rsidR="009E1C00" w:rsidRDefault="009E1C00" w:rsidP="009E1C00">
            <w:pPr>
              <w:jc w:val="both"/>
              <w:rPr>
                <w:rFonts w:asciiTheme="majorBidi" w:hAnsiTheme="majorBidi" w:cstheme="majorBidi"/>
              </w:rPr>
            </w:pPr>
          </w:p>
        </w:tc>
        <w:tc>
          <w:tcPr>
            <w:tcW w:w="1870" w:type="dxa"/>
            <w:vMerge/>
          </w:tcPr>
          <w:p w14:paraId="5B0EF334" w14:textId="77777777" w:rsidR="009E1C00" w:rsidRDefault="009E1C00" w:rsidP="009E1C00">
            <w:pPr>
              <w:jc w:val="both"/>
              <w:rPr>
                <w:rFonts w:asciiTheme="majorBidi" w:hAnsiTheme="majorBidi" w:cstheme="majorBidi"/>
              </w:rPr>
            </w:pPr>
          </w:p>
        </w:tc>
        <w:tc>
          <w:tcPr>
            <w:tcW w:w="1870" w:type="dxa"/>
          </w:tcPr>
          <w:p w14:paraId="6794FA0A" w14:textId="71920D5E" w:rsidR="009E1C00" w:rsidRDefault="009E1C00" w:rsidP="009E1C00">
            <w:pPr>
              <w:jc w:val="both"/>
              <w:rPr>
                <w:rFonts w:asciiTheme="majorBidi" w:hAnsiTheme="majorBidi" w:cstheme="majorBidi"/>
              </w:rPr>
            </w:pPr>
            <w:r w:rsidRPr="009A6E8C">
              <w:rPr>
                <w:rFonts w:asciiTheme="majorBidi" w:hAnsiTheme="majorBidi" w:cstheme="majorBidi"/>
                <w:lang w:val="en-US"/>
              </w:rPr>
              <w:t>1.07</w:t>
            </w:r>
          </w:p>
        </w:tc>
        <w:tc>
          <w:tcPr>
            <w:tcW w:w="1870" w:type="dxa"/>
          </w:tcPr>
          <w:p w14:paraId="59493DE7" w14:textId="4E650A2B"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Kumar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 2021</w:t>
            </w:r>
          </w:p>
        </w:tc>
      </w:tr>
      <w:tr w:rsidR="009E1C00" w14:paraId="7FEB4069" w14:textId="77777777">
        <w:tc>
          <w:tcPr>
            <w:tcW w:w="1870" w:type="dxa"/>
            <w:vMerge/>
          </w:tcPr>
          <w:p w14:paraId="3950C4FB" w14:textId="77777777" w:rsidR="009E1C00" w:rsidRDefault="009E1C00" w:rsidP="009E1C00">
            <w:pPr>
              <w:jc w:val="both"/>
              <w:rPr>
                <w:rFonts w:asciiTheme="majorBidi" w:hAnsiTheme="majorBidi" w:cstheme="majorBidi"/>
              </w:rPr>
            </w:pPr>
          </w:p>
        </w:tc>
        <w:tc>
          <w:tcPr>
            <w:tcW w:w="1870" w:type="dxa"/>
            <w:vMerge/>
          </w:tcPr>
          <w:p w14:paraId="6AA1AED7" w14:textId="77777777" w:rsidR="009E1C00" w:rsidRDefault="009E1C00" w:rsidP="009E1C00">
            <w:pPr>
              <w:jc w:val="both"/>
              <w:rPr>
                <w:rFonts w:asciiTheme="majorBidi" w:hAnsiTheme="majorBidi" w:cstheme="majorBidi"/>
              </w:rPr>
            </w:pPr>
          </w:p>
        </w:tc>
        <w:tc>
          <w:tcPr>
            <w:tcW w:w="1870" w:type="dxa"/>
            <w:vMerge/>
          </w:tcPr>
          <w:p w14:paraId="57BD7041" w14:textId="77777777" w:rsidR="009E1C00" w:rsidRDefault="009E1C00" w:rsidP="009E1C00">
            <w:pPr>
              <w:jc w:val="both"/>
              <w:rPr>
                <w:rFonts w:asciiTheme="majorBidi" w:hAnsiTheme="majorBidi" w:cstheme="majorBidi"/>
              </w:rPr>
            </w:pPr>
          </w:p>
        </w:tc>
        <w:tc>
          <w:tcPr>
            <w:tcW w:w="1870" w:type="dxa"/>
          </w:tcPr>
          <w:p w14:paraId="19885B03" w14:textId="03679E8C" w:rsidR="009E1C00" w:rsidRDefault="009E1C00" w:rsidP="009E1C00">
            <w:pPr>
              <w:jc w:val="both"/>
              <w:rPr>
                <w:rFonts w:asciiTheme="majorBidi" w:hAnsiTheme="majorBidi" w:cstheme="majorBidi"/>
              </w:rPr>
            </w:pPr>
            <w:r w:rsidRPr="009A6E8C">
              <w:rPr>
                <w:rFonts w:asciiTheme="majorBidi" w:hAnsiTheme="majorBidi" w:cstheme="majorBidi"/>
                <w:lang w:val="en-US"/>
              </w:rPr>
              <w:t>1.07</w:t>
            </w:r>
          </w:p>
        </w:tc>
        <w:tc>
          <w:tcPr>
            <w:tcW w:w="1870" w:type="dxa"/>
          </w:tcPr>
          <w:p w14:paraId="1F183D10" w14:textId="68502CAD"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Zhou </w:t>
            </w:r>
            <w:r w:rsidRPr="009E1C00">
              <w:rPr>
                <w:rFonts w:asciiTheme="majorBidi" w:hAnsiTheme="majorBidi" w:cstheme="majorBidi"/>
                <w:i/>
                <w:iCs/>
                <w:lang w:val="en-US"/>
              </w:rPr>
              <w:t>et al.,</w:t>
            </w:r>
            <w:r>
              <w:rPr>
                <w:rFonts w:asciiTheme="majorBidi" w:hAnsiTheme="majorBidi" w:cstheme="majorBidi"/>
                <w:lang w:val="en-US"/>
              </w:rPr>
              <w:t xml:space="preserve"> 2022</w:t>
            </w:r>
          </w:p>
        </w:tc>
      </w:tr>
      <w:tr w:rsidR="009E1C00" w14:paraId="3D01052F" w14:textId="77777777">
        <w:tc>
          <w:tcPr>
            <w:tcW w:w="1870" w:type="dxa"/>
            <w:vMerge w:val="restart"/>
          </w:tcPr>
          <w:p w14:paraId="7F1305C9" w14:textId="1829753B" w:rsidR="009E1C00" w:rsidRDefault="009E1C00" w:rsidP="009E1C00">
            <w:pPr>
              <w:jc w:val="both"/>
              <w:rPr>
                <w:rFonts w:asciiTheme="majorBidi" w:hAnsiTheme="majorBidi" w:cstheme="majorBidi"/>
              </w:rPr>
            </w:pPr>
            <w:r w:rsidRPr="00184623">
              <w:rPr>
                <w:rFonts w:asciiTheme="majorBidi" w:hAnsiTheme="majorBidi" w:cstheme="majorBidi"/>
                <w:lang w:val="en-US"/>
              </w:rPr>
              <w:t>C18:0 (stearic)</w:t>
            </w:r>
          </w:p>
        </w:tc>
        <w:tc>
          <w:tcPr>
            <w:tcW w:w="1870" w:type="dxa"/>
          </w:tcPr>
          <w:p w14:paraId="17D1E3C9" w14:textId="384DF910" w:rsidR="009E1C00" w:rsidRDefault="009E1C00" w:rsidP="009E1C00">
            <w:pPr>
              <w:jc w:val="both"/>
              <w:rPr>
                <w:rFonts w:asciiTheme="majorBidi" w:hAnsiTheme="majorBidi" w:cstheme="majorBidi"/>
              </w:rPr>
            </w:pPr>
            <w:r w:rsidRPr="00184623">
              <w:rPr>
                <w:rFonts w:asciiTheme="majorBidi" w:hAnsiTheme="majorBidi" w:cstheme="majorBidi"/>
                <w:lang w:val="en-US"/>
              </w:rPr>
              <w:t>2.60</w:t>
            </w:r>
          </w:p>
        </w:tc>
        <w:tc>
          <w:tcPr>
            <w:tcW w:w="1870" w:type="dxa"/>
          </w:tcPr>
          <w:p w14:paraId="6A1C61EB" w14:textId="2451826C" w:rsidR="009E1C00" w:rsidRDefault="009E1C00" w:rsidP="009E1C00">
            <w:pPr>
              <w:jc w:val="both"/>
              <w:rPr>
                <w:rFonts w:asciiTheme="majorBidi" w:hAnsiTheme="majorBidi" w:cstheme="majorBidi"/>
              </w:rPr>
            </w:pPr>
            <w:r w:rsidRPr="00184623">
              <w:rPr>
                <w:rFonts w:asciiTheme="majorBidi" w:hAnsiTheme="majorBidi" w:cstheme="majorBidi"/>
                <w:lang w:val="en-US"/>
              </w:rPr>
              <w:t>4.30</w:t>
            </w:r>
          </w:p>
        </w:tc>
        <w:tc>
          <w:tcPr>
            <w:tcW w:w="1870" w:type="dxa"/>
            <w:vMerge w:val="restart"/>
          </w:tcPr>
          <w:p w14:paraId="5DE574A6" w14:textId="07262120"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tcPr>
          <w:p w14:paraId="46B8DCF2" w14:textId="6575E1A1" w:rsidR="009E1C00" w:rsidRDefault="009E1C00" w:rsidP="009E1C00">
            <w:pPr>
              <w:jc w:val="both"/>
              <w:rPr>
                <w:rFonts w:asciiTheme="majorBidi" w:hAnsiTheme="majorBidi" w:cstheme="majorBidi"/>
              </w:rPr>
            </w:pPr>
            <w:r w:rsidRPr="009A6E8C">
              <w:rPr>
                <w:rFonts w:asciiTheme="majorBidi" w:hAnsiTheme="majorBidi" w:cstheme="majorBidi"/>
                <w:lang w:val="en-US"/>
              </w:rPr>
              <w:t>Nakasone and Ito</w:t>
            </w:r>
            <w:r>
              <w:rPr>
                <w:rFonts w:asciiTheme="majorBidi" w:hAnsiTheme="majorBidi" w:cstheme="majorBidi"/>
                <w:lang w:val="en-US"/>
              </w:rPr>
              <w:t>, 1967</w:t>
            </w:r>
          </w:p>
        </w:tc>
      </w:tr>
      <w:tr w:rsidR="009E1C00" w14:paraId="022D02C0" w14:textId="77777777">
        <w:tc>
          <w:tcPr>
            <w:tcW w:w="1870" w:type="dxa"/>
            <w:vMerge/>
          </w:tcPr>
          <w:p w14:paraId="6B30AAAC" w14:textId="77777777" w:rsidR="009E1C00" w:rsidRDefault="009E1C00" w:rsidP="009E1C00">
            <w:pPr>
              <w:jc w:val="both"/>
              <w:rPr>
                <w:rFonts w:asciiTheme="majorBidi" w:hAnsiTheme="majorBidi" w:cstheme="majorBidi"/>
              </w:rPr>
            </w:pPr>
          </w:p>
        </w:tc>
        <w:tc>
          <w:tcPr>
            <w:tcW w:w="1870" w:type="dxa"/>
          </w:tcPr>
          <w:p w14:paraId="45107714" w14:textId="61C9D838" w:rsidR="009E1C00" w:rsidRDefault="009E1C00" w:rsidP="009E1C00">
            <w:pPr>
              <w:jc w:val="both"/>
              <w:rPr>
                <w:rFonts w:asciiTheme="majorBidi" w:hAnsiTheme="majorBidi" w:cstheme="majorBidi"/>
              </w:rPr>
            </w:pPr>
            <w:r w:rsidRPr="00184623">
              <w:rPr>
                <w:rFonts w:asciiTheme="majorBidi" w:hAnsiTheme="majorBidi" w:cstheme="majorBidi"/>
                <w:lang w:val="en-US"/>
              </w:rPr>
              <w:t>5.40</w:t>
            </w:r>
          </w:p>
        </w:tc>
        <w:tc>
          <w:tcPr>
            <w:tcW w:w="1870" w:type="dxa"/>
          </w:tcPr>
          <w:p w14:paraId="23B51801" w14:textId="6B7B5057" w:rsidR="009E1C00" w:rsidRDefault="009E1C00" w:rsidP="009E1C00">
            <w:pPr>
              <w:jc w:val="both"/>
              <w:rPr>
                <w:rFonts w:asciiTheme="majorBidi" w:hAnsiTheme="majorBidi" w:cstheme="majorBidi"/>
              </w:rPr>
            </w:pPr>
            <w:r w:rsidRPr="00184623">
              <w:rPr>
                <w:rFonts w:asciiTheme="majorBidi" w:hAnsiTheme="majorBidi" w:cstheme="majorBidi"/>
                <w:lang w:val="en-US"/>
              </w:rPr>
              <w:t>6.30</w:t>
            </w:r>
          </w:p>
        </w:tc>
        <w:tc>
          <w:tcPr>
            <w:tcW w:w="1870" w:type="dxa"/>
            <w:vMerge/>
          </w:tcPr>
          <w:p w14:paraId="75669AC1" w14:textId="77777777" w:rsidR="009E1C00" w:rsidRDefault="009E1C00" w:rsidP="009E1C00">
            <w:pPr>
              <w:jc w:val="both"/>
              <w:rPr>
                <w:rFonts w:asciiTheme="majorBidi" w:hAnsiTheme="majorBidi" w:cstheme="majorBidi"/>
              </w:rPr>
            </w:pPr>
          </w:p>
        </w:tc>
        <w:tc>
          <w:tcPr>
            <w:tcW w:w="1870" w:type="dxa"/>
          </w:tcPr>
          <w:p w14:paraId="7C4BC762" w14:textId="0828D6D5"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Kotake-Nara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w:t>
            </w:r>
            <w:r w:rsidRPr="009A6E8C">
              <w:rPr>
                <w:rFonts w:asciiTheme="majorBidi" w:hAnsiTheme="majorBidi" w:cstheme="majorBidi"/>
                <w:lang w:val="en-US"/>
              </w:rPr>
              <w:t xml:space="preserve"> </w:t>
            </w:r>
            <w:r>
              <w:rPr>
                <w:rFonts w:asciiTheme="majorBidi" w:hAnsiTheme="majorBidi" w:cstheme="majorBidi"/>
                <w:lang w:val="en-US"/>
              </w:rPr>
              <w:t>2002</w:t>
            </w:r>
          </w:p>
        </w:tc>
      </w:tr>
      <w:tr w:rsidR="009E1C00" w14:paraId="1686E7E5" w14:textId="77777777">
        <w:tc>
          <w:tcPr>
            <w:tcW w:w="1870" w:type="dxa"/>
            <w:vMerge/>
          </w:tcPr>
          <w:p w14:paraId="13CF34E1" w14:textId="77777777" w:rsidR="009E1C00" w:rsidRDefault="009E1C00" w:rsidP="009E1C00">
            <w:pPr>
              <w:jc w:val="both"/>
              <w:rPr>
                <w:rFonts w:asciiTheme="majorBidi" w:hAnsiTheme="majorBidi" w:cstheme="majorBidi"/>
              </w:rPr>
            </w:pPr>
          </w:p>
        </w:tc>
        <w:tc>
          <w:tcPr>
            <w:tcW w:w="1870" w:type="dxa"/>
            <w:vMerge w:val="restart"/>
          </w:tcPr>
          <w:p w14:paraId="0F2C46E7" w14:textId="5CD1755B"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vMerge w:val="restart"/>
          </w:tcPr>
          <w:p w14:paraId="30A8C803" w14:textId="6A900EC1"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tcPr>
          <w:p w14:paraId="560DE87D" w14:textId="7F44938A" w:rsidR="009E1C00" w:rsidRDefault="009E1C00" w:rsidP="009E1C00">
            <w:pPr>
              <w:jc w:val="both"/>
              <w:rPr>
                <w:rFonts w:asciiTheme="majorBidi" w:hAnsiTheme="majorBidi" w:cstheme="majorBidi"/>
              </w:rPr>
            </w:pPr>
            <w:r w:rsidRPr="00184623">
              <w:rPr>
                <w:rFonts w:asciiTheme="majorBidi" w:hAnsiTheme="majorBidi" w:cstheme="majorBidi"/>
                <w:lang w:val="en-US"/>
              </w:rPr>
              <w:t>5.5–9.20</w:t>
            </w:r>
          </w:p>
        </w:tc>
        <w:tc>
          <w:tcPr>
            <w:tcW w:w="1870" w:type="dxa"/>
          </w:tcPr>
          <w:p w14:paraId="6E9CF599" w14:textId="52B9C5A9"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Pereira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 2003</w:t>
            </w:r>
          </w:p>
        </w:tc>
      </w:tr>
      <w:tr w:rsidR="009E1C00" w14:paraId="4861DE92" w14:textId="77777777">
        <w:tc>
          <w:tcPr>
            <w:tcW w:w="1870" w:type="dxa"/>
            <w:vMerge/>
          </w:tcPr>
          <w:p w14:paraId="507AF2AA" w14:textId="77777777" w:rsidR="009E1C00" w:rsidRDefault="009E1C00" w:rsidP="009E1C00">
            <w:pPr>
              <w:jc w:val="both"/>
              <w:rPr>
                <w:rFonts w:asciiTheme="majorBidi" w:hAnsiTheme="majorBidi" w:cstheme="majorBidi"/>
              </w:rPr>
            </w:pPr>
          </w:p>
        </w:tc>
        <w:tc>
          <w:tcPr>
            <w:tcW w:w="1870" w:type="dxa"/>
            <w:vMerge/>
          </w:tcPr>
          <w:p w14:paraId="17BC3F9F" w14:textId="77777777" w:rsidR="009E1C00" w:rsidRDefault="009E1C00" w:rsidP="009E1C00">
            <w:pPr>
              <w:jc w:val="both"/>
              <w:rPr>
                <w:rFonts w:asciiTheme="majorBidi" w:hAnsiTheme="majorBidi" w:cstheme="majorBidi"/>
              </w:rPr>
            </w:pPr>
          </w:p>
        </w:tc>
        <w:tc>
          <w:tcPr>
            <w:tcW w:w="1870" w:type="dxa"/>
            <w:vMerge/>
          </w:tcPr>
          <w:p w14:paraId="2BE184C3" w14:textId="77777777" w:rsidR="009E1C00" w:rsidRDefault="009E1C00" w:rsidP="009E1C00">
            <w:pPr>
              <w:jc w:val="both"/>
              <w:rPr>
                <w:rFonts w:asciiTheme="majorBidi" w:hAnsiTheme="majorBidi" w:cstheme="majorBidi"/>
              </w:rPr>
            </w:pPr>
          </w:p>
        </w:tc>
        <w:tc>
          <w:tcPr>
            <w:tcW w:w="1870" w:type="dxa"/>
          </w:tcPr>
          <w:p w14:paraId="05AF0A0E" w14:textId="3896EB66" w:rsidR="009E1C00" w:rsidRDefault="009E1C00" w:rsidP="009E1C00">
            <w:pPr>
              <w:jc w:val="both"/>
              <w:rPr>
                <w:rFonts w:asciiTheme="majorBidi" w:hAnsiTheme="majorBidi" w:cstheme="majorBidi"/>
              </w:rPr>
            </w:pPr>
            <w:r w:rsidRPr="00184623">
              <w:rPr>
                <w:rFonts w:asciiTheme="majorBidi" w:hAnsiTheme="majorBidi" w:cstheme="majorBidi"/>
                <w:lang w:val="en-US"/>
              </w:rPr>
              <w:t>4.50</w:t>
            </w:r>
          </w:p>
        </w:tc>
        <w:tc>
          <w:tcPr>
            <w:tcW w:w="1870" w:type="dxa"/>
          </w:tcPr>
          <w:p w14:paraId="27216D11" w14:textId="382852E2" w:rsidR="009E1C00" w:rsidRDefault="009E1C00" w:rsidP="009E1C00">
            <w:pPr>
              <w:jc w:val="both"/>
              <w:rPr>
                <w:rFonts w:asciiTheme="majorBidi" w:hAnsiTheme="majorBidi" w:cstheme="majorBidi"/>
              </w:rPr>
            </w:pPr>
            <w:proofErr w:type="spellStart"/>
            <w:r w:rsidRPr="009A6E8C">
              <w:rPr>
                <w:rFonts w:asciiTheme="majorBidi" w:hAnsiTheme="majorBidi" w:cstheme="majorBidi"/>
                <w:lang w:val="en-US"/>
              </w:rPr>
              <w:t>Tomotake</w:t>
            </w:r>
            <w:proofErr w:type="spellEnd"/>
            <w:r w:rsidRPr="009A6E8C">
              <w:rPr>
                <w:rFonts w:asciiTheme="majorBidi" w:hAnsiTheme="majorBidi" w:cstheme="majorBidi"/>
                <w:lang w:val="en-US"/>
              </w:rPr>
              <w:t xml:space="preserve"> </w:t>
            </w:r>
            <w:r w:rsidRPr="009E1C00">
              <w:rPr>
                <w:rFonts w:asciiTheme="majorBidi" w:hAnsiTheme="majorBidi" w:cstheme="majorBidi"/>
                <w:i/>
                <w:iCs/>
                <w:lang w:val="en-US"/>
              </w:rPr>
              <w:t>et al</w:t>
            </w:r>
            <w:r w:rsidRPr="009A6E8C">
              <w:rPr>
                <w:rFonts w:asciiTheme="majorBidi" w:hAnsiTheme="majorBidi" w:cstheme="majorBidi"/>
                <w:lang w:val="en-US"/>
              </w:rPr>
              <w:t xml:space="preserve">. </w:t>
            </w:r>
            <w:r>
              <w:rPr>
                <w:rFonts w:asciiTheme="majorBidi" w:hAnsiTheme="majorBidi" w:cstheme="majorBidi"/>
                <w:lang w:val="en-US"/>
              </w:rPr>
              <w:t>2010</w:t>
            </w:r>
          </w:p>
        </w:tc>
      </w:tr>
      <w:tr w:rsidR="009E1C00" w14:paraId="5B932CC1" w14:textId="77777777">
        <w:tc>
          <w:tcPr>
            <w:tcW w:w="1870" w:type="dxa"/>
            <w:vMerge/>
          </w:tcPr>
          <w:p w14:paraId="6DA4661F" w14:textId="77777777" w:rsidR="009E1C00" w:rsidRDefault="009E1C00" w:rsidP="009E1C00">
            <w:pPr>
              <w:jc w:val="both"/>
              <w:rPr>
                <w:rFonts w:asciiTheme="majorBidi" w:hAnsiTheme="majorBidi" w:cstheme="majorBidi"/>
              </w:rPr>
            </w:pPr>
          </w:p>
        </w:tc>
        <w:tc>
          <w:tcPr>
            <w:tcW w:w="1870" w:type="dxa"/>
            <w:vMerge/>
          </w:tcPr>
          <w:p w14:paraId="56EEA05B" w14:textId="77777777" w:rsidR="009E1C00" w:rsidRDefault="009E1C00" w:rsidP="009E1C00">
            <w:pPr>
              <w:jc w:val="both"/>
              <w:rPr>
                <w:rFonts w:asciiTheme="majorBidi" w:hAnsiTheme="majorBidi" w:cstheme="majorBidi"/>
              </w:rPr>
            </w:pPr>
          </w:p>
        </w:tc>
        <w:tc>
          <w:tcPr>
            <w:tcW w:w="1870" w:type="dxa"/>
            <w:vMerge/>
          </w:tcPr>
          <w:p w14:paraId="1B8AAEE2" w14:textId="77777777" w:rsidR="009E1C00" w:rsidRDefault="009E1C00" w:rsidP="009E1C00">
            <w:pPr>
              <w:jc w:val="both"/>
              <w:rPr>
                <w:rFonts w:asciiTheme="majorBidi" w:hAnsiTheme="majorBidi" w:cstheme="majorBidi"/>
              </w:rPr>
            </w:pPr>
          </w:p>
        </w:tc>
        <w:tc>
          <w:tcPr>
            <w:tcW w:w="1870" w:type="dxa"/>
          </w:tcPr>
          <w:p w14:paraId="3263D631" w14:textId="75B8BF8A" w:rsidR="009E1C00" w:rsidRDefault="009E1C00" w:rsidP="009E1C00">
            <w:pPr>
              <w:jc w:val="both"/>
              <w:rPr>
                <w:rFonts w:asciiTheme="majorBidi" w:hAnsiTheme="majorBidi" w:cstheme="majorBidi"/>
              </w:rPr>
            </w:pPr>
            <w:r w:rsidRPr="00184623">
              <w:rPr>
                <w:rFonts w:asciiTheme="majorBidi" w:hAnsiTheme="majorBidi" w:cstheme="majorBidi"/>
                <w:lang w:val="en-US"/>
              </w:rPr>
              <w:t>4.69</w:t>
            </w:r>
          </w:p>
        </w:tc>
        <w:tc>
          <w:tcPr>
            <w:tcW w:w="1870" w:type="dxa"/>
          </w:tcPr>
          <w:p w14:paraId="3B1CD138" w14:textId="739A16D3"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Kumar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 2021</w:t>
            </w:r>
          </w:p>
        </w:tc>
      </w:tr>
      <w:tr w:rsidR="009E1C00" w14:paraId="2C673315" w14:textId="77777777">
        <w:tc>
          <w:tcPr>
            <w:tcW w:w="1870" w:type="dxa"/>
            <w:vMerge/>
          </w:tcPr>
          <w:p w14:paraId="3828D908" w14:textId="77777777" w:rsidR="009E1C00" w:rsidRDefault="009E1C00" w:rsidP="009E1C00">
            <w:pPr>
              <w:jc w:val="both"/>
              <w:rPr>
                <w:rFonts w:asciiTheme="majorBidi" w:hAnsiTheme="majorBidi" w:cstheme="majorBidi"/>
              </w:rPr>
            </w:pPr>
          </w:p>
        </w:tc>
        <w:tc>
          <w:tcPr>
            <w:tcW w:w="1870" w:type="dxa"/>
            <w:vMerge/>
          </w:tcPr>
          <w:p w14:paraId="121AD77C" w14:textId="77777777" w:rsidR="009E1C00" w:rsidRDefault="009E1C00" w:rsidP="009E1C00">
            <w:pPr>
              <w:jc w:val="both"/>
              <w:rPr>
                <w:rFonts w:asciiTheme="majorBidi" w:hAnsiTheme="majorBidi" w:cstheme="majorBidi"/>
              </w:rPr>
            </w:pPr>
          </w:p>
        </w:tc>
        <w:tc>
          <w:tcPr>
            <w:tcW w:w="1870" w:type="dxa"/>
            <w:vMerge/>
          </w:tcPr>
          <w:p w14:paraId="2AC95FC7" w14:textId="77777777" w:rsidR="009E1C00" w:rsidRDefault="009E1C00" w:rsidP="009E1C00">
            <w:pPr>
              <w:jc w:val="both"/>
              <w:rPr>
                <w:rFonts w:asciiTheme="majorBidi" w:hAnsiTheme="majorBidi" w:cstheme="majorBidi"/>
              </w:rPr>
            </w:pPr>
          </w:p>
        </w:tc>
        <w:tc>
          <w:tcPr>
            <w:tcW w:w="1870" w:type="dxa"/>
          </w:tcPr>
          <w:p w14:paraId="0A6C23D2" w14:textId="7A2AED12" w:rsidR="009E1C00" w:rsidRDefault="009E1C00" w:rsidP="009E1C00">
            <w:pPr>
              <w:jc w:val="both"/>
              <w:rPr>
                <w:rFonts w:asciiTheme="majorBidi" w:hAnsiTheme="majorBidi" w:cstheme="majorBidi"/>
              </w:rPr>
            </w:pPr>
            <w:r w:rsidRPr="00184623">
              <w:rPr>
                <w:rFonts w:asciiTheme="majorBidi" w:hAnsiTheme="majorBidi" w:cstheme="majorBidi"/>
                <w:lang w:val="en-US"/>
              </w:rPr>
              <w:t>4.69</w:t>
            </w:r>
          </w:p>
        </w:tc>
        <w:tc>
          <w:tcPr>
            <w:tcW w:w="1870" w:type="dxa"/>
          </w:tcPr>
          <w:p w14:paraId="71A6F08D" w14:textId="08E55CC2"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Zhou </w:t>
            </w:r>
            <w:r w:rsidRPr="009E1C00">
              <w:rPr>
                <w:rFonts w:asciiTheme="majorBidi" w:hAnsiTheme="majorBidi" w:cstheme="majorBidi"/>
                <w:i/>
                <w:iCs/>
                <w:lang w:val="en-US"/>
              </w:rPr>
              <w:t>et al.,</w:t>
            </w:r>
            <w:r>
              <w:rPr>
                <w:rFonts w:asciiTheme="majorBidi" w:hAnsiTheme="majorBidi" w:cstheme="majorBidi"/>
                <w:lang w:val="en-US"/>
              </w:rPr>
              <w:t xml:space="preserve"> 2022</w:t>
            </w:r>
          </w:p>
        </w:tc>
      </w:tr>
      <w:tr w:rsidR="009E1C00" w14:paraId="76AC1325" w14:textId="77777777">
        <w:tc>
          <w:tcPr>
            <w:tcW w:w="1870" w:type="dxa"/>
            <w:vMerge w:val="restart"/>
          </w:tcPr>
          <w:p w14:paraId="0E1F68CD" w14:textId="056C7AE4" w:rsidR="009E1C00" w:rsidRDefault="009E1C00" w:rsidP="009E1C00">
            <w:pPr>
              <w:jc w:val="both"/>
              <w:rPr>
                <w:rFonts w:asciiTheme="majorBidi" w:hAnsiTheme="majorBidi" w:cstheme="majorBidi"/>
              </w:rPr>
            </w:pPr>
            <w:r w:rsidRPr="00184623">
              <w:rPr>
                <w:rFonts w:asciiTheme="majorBidi" w:hAnsiTheme="majorBidi" w:cstheme="majorBidi"/>
                <w:lang w:val="en-US"/>
              </w:rPr>
              <w:t>C18:1n-9 (oleic)</w:t>
            </w:r>
          </w:p>
        </w:tc>
        <w:tc>
          <w:tcPr>
            <w:tcW w:w="1870" w:type="dxa"/>
          </w:tcPr>
          <w:p w14:paraId="66042E7A" w14:textId="43E0C9BD" w:rsidR="009E1C00" w:rsidRDefault="009E1C00" w:rsidP="009E1C00">
            <w:pPr>
              <w:jc w:val="both"/>
              <w:rPr>
                <w:rFonts w:asciiTheme="majorBidi" w:hAnsiTheme="majorBidi" w:cstheme="majorBidi"/>
              </w:rPr>
            </w:pPr>
            <w:r w:rsidRPr="00184623">
              <w:rPr>
                <w:rFonts w:asciiTheme="majorBidi" w:hAnsiTheme="majorBidi" w:cstheme="majorBidi"/>
                <w:lang w:val="en-US"/>
              </w:rPr>
              <w:t>29.0</w:t>
            </w:r>
          </w:p>
        </w:tc>
        <w:tc>
          <w:tcPr>
            <w:tcW w:w="1870" w:type="dxa"/>
          </w:tcPr>
          <w:p w14:paraId="4977EC64" w14:textId="693127B6" w:rsidR="009E1C00" w:rsidRDefault="009E1C00" w:rsidP="009E1C00">
            <w:pPr>
              <w:jc w:val="both"/>
              <w:rPr>
                <w:rFonts w:asciiTheme="majorBidi" w:hAnsiTheme="majorBidi" w:cstheme="majorBidi"/>
              </w:rPr>
            </w:pPr>
            <w:r w:rsidRPr="00184623">
              <w:rPr>
                <w:rFonts w:asciiTheme="majorBidi" w:hAnsiTheme="majorBidi" w:cstheme="majorBidi"/>
                <w:lang w:val="en-US"/>
              </w:rPr>
              <w:t>27.20</w:t>
            </w:r>
          </w:p>
        </w:tc>
        <w:tc>
          <w:tcPr>
            <w:tcW w:w="1870" w:type="dxa"/>
            <w:vMerge w:val="restart"/>
          </w:tcPr>
          <w:p w14:paraId="18B48BA7" w14:textId="3392F521"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tcPr>
          <w:p w14:paraId="615E388B" w14:textId="23EB36C9" w:rsidR="009E1C00" w:rsidRDefault="009E1C00" w:rsidP="009E1C00">
            <w:pPr>
              <w:jc w:val="both"/>
              <w:rPr>
                <w:rFonts w:asciiTheme="majorBidi" w:hAnsiTheme="majorBidi" w:cstheme="majorBidi"/>
              </w:rPr>
            </w:pPr>
            <w:r w:rsidRPr="009A6E8C">
              <w:rPr>
                <w:rFonts w:asciiTheme="majorBidi" w:hAnsiTheme="majorBidi" w:cstheme="majorBidi"/>
                <w:lang w:val="en-US"/>
              </w:rPr>
              <w:t>Nakasone and Ito</w:t>
            </w:r>
            <w:r>
              <w:rPr>
                <w:rFonts w:asciiTheme="majorBidi" w:hAnsiTheme="majorBidi" w:cstheme="majorBidi"/>
                <w:lang w:val="en-US"/>
              </w:rPr>
              <w:t>, 1967</w:t>
            </w:r>
          </w:p>
        </w:tc>
      </w:tr>
      <w:tr w:rsidR="009E1C00" w14:paraId="17F0C3EE" w14:textId="77777777">
        <w:tc>
          <w:tcPr>
            <w:tcW w:w="1870" w:type="dxa"/>
            <w:vMerge/>
          </w:tcPr>
          <w:p w14:paraId="42676CCD" w14:textId="77777777" w:rsidR="009E1C00" w:rsidRDefault="009E1C00" w:rsidP="009E1C00">
            <w:pPr>
              <w:jc w:val="both"/>
              <w:rPr>
                <w:rFonts w:asciiTheme="majorBidi" w:hAnsiTheme="majorBidi" w:cstheme="majorBidi"/>
              </w:rPr>
            </w:pPr>
          </w:p>
        </w:tc>
        <w:tc>
          <w:tcPr>
            <w:tcW w:w="1870" w:type="dxa"/>
          </w:tcPr>
          <w:p w14:paraId="14C5BFC7" w14:textId="3CEDC369" w:rsidR="009E1C00" w:rsidRDefault="009E1C00" w:rsidP="009E1C00">
            <w:pPr>
              <w:jc w:val="both"/>
              <w:rPr>
                <w:rFonts w:asciiTheme="majorBidi" w:hAnsiTheme="majorBidi" w:cstheme="majorBidi"/>
              </w:rPr>
            </w:pPr>
            <w:r w:rsidRPr="00184623">
              <w:rPr>
                <w:rFonts w:asciiTheme="majorBidi" w:hAnsiTheme="majorBidi" w:cstheme="majorBidi"/>
                <w:lang w:val="en-US"/>
              </w:rPr>
              <w:t>24.30</w:t>
            </w:r>
          </w:p>
        </w:tc>
        <w:tc>
          <w:tcPr>
            <w:tcW w:w="1870" w:type="dxa"/>
          </w:tcPr>
          <w:p w14:paraId="015AFDD4" w14:textId="10AF7DD3" w:rsidR="009E1C00" w:rsidRDefault="009E1C00" w:rsidP="009E1C00">
            <w:pPr>
              <w:jc w:val="both"/>
              <w:rPr>
                <w:rFonts w:asciiTheme="majorBidi" w:hAnsiTheme="majorBidi" w:cstheme="majorBidi"/>
              </w:rPr>
            </w:pPr>
            <w:r w:rsidRPr="00184623">
              <w:rPr>
                <w:rFonts w:asciiTheme="majorBidi" w:hAnsiTheme="majorBidi" w:cstheme="majorBidi"/>
                <w:lang w:val="en-US"/>
              </w:rPr>
              <w:t>22.60</w:t>
            </w:r>
          </w:p>
        </w:tc>
        <w:tc>
          <w:tcPr>
            <w:tcW w:w="1870" w:type="dxa"/>
            <w:vMerge/>
          </w:tcPr>
          <w:p w14:paraId="1AC85AE6" w14:textId="77777777" w:rsidR="009E1C00" w:rsidRDefault="009E1C00" w:rsidP="009E1C00">
            <w:pPr>
              <w:jc w:val="both"/>
              <w:rPr>
                <w:rFonts w:asciiTheme="majorBidi" w:hAnsiTheme="majorBidi" w:cstheme="majorBidi"/>
              </w:rPr>
            </w:pPr>
          </w:p>
        </w:tc>
        <w:tc>
          <w:tcPr>
            <w:tcW w:w="1870" w:type="dxa"/>
          </w:tcPr>
          <w:p w14:paraId="1353FBD5" w14:textId="7EB52CA2"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Kotake-Nara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w:t>
            </w:r>
            <w:r w:rsidRPr="009A6E8C">
              <w:rPr>
                <w:rFonts w:asciiTheme="majorBidi" w:hAnsiTheme="majorBidi" w:cstheme="majorBidi"/>
                <w:lang w:val="en-US"/>
              </w:rPr>
              <w:t xml:space="preserve"> </w:t>
            </w:r>
            <w:r>
              <w:rPr>
                <w:rFonts w:asciiTheme="majorBidi" w:hAnsiTheme="majorBidi" w:cstheme="majorBidi"/>
                <w:lang w:val="en-US"/>
              </w:rPr>
              <w:t>2002</w:t>
            </w:r>
          </w:p>
        </w:tc>
      </w:tr>
      <w:tr w:rsidR="009E1C00" w14:paraId="6C240E1A" w14:textId="77777777">
        <w:tc>
          <w:tcPr>
            <w:tcW w:w="1870" w:type="dxa"/>
            <w:vMerge/>
          </w:tcPr>
          <w:p w14:paraId="0A993D5F" w14:textId="77777777" w:rsidR="009E1C00" w:rsidRDefault="009E1C00" w:rsidP="009E1C00">
            <w:pPr>
              <w:jc w:val="both"/>
              <w:rPr>
                <w:rFonts w:asciiTheme="majorBidi" w:hAnsiTheme="majorBidi" w:cstheme="majorBidi"/>
              </w:rPr>
            </w:pPr>
          </w:p>
        </w:tc>
        <w:tc>
          <w:tcPr>
            <w:tcW w:w="1870" w:type="dxa"/>
            <w:vMerge w:val="restart"/>
          </w:tcPr>
          <w:p w14:paraId="33D40E50" w14:textId="27D2C5DC"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vMerge w:val="restart"/>
          </w:tcPr>
          <w:p w14:paraId="6935D602" w14:textId="5BFD5EB7"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tcPr>
          <w:p w14:paraId="51600319" w14:textId="3F47BFE4" w:rsidR="009E1C00" w:rsidRDefault="009E1C00" w:rsidP="009E1C00">
            <w:pPr>
              <w:jc w:val="both"/>
              <w:rPr>
                <w:rFonts w:asciiTheme="majorBidi" w:hAnsiTheme="majorBidi" w:cstheme="majorBidi"/>
              </w:rPr>
            </w:pPr>
            <w:r w:rsidRPr="00184623">
              <w:rPr>
                <w:rFonts w:asciiTheme="majorBidi" w:hAnsiTheme="majorBidi" w:cstheme="majorBidi"/>
                <w:lang w:val="en-US"/>
              </w:rPr>
              <w:t>30.6–38.0</w:t>
            </w:r>
          </w:p>
        </w:tc>
        <w:tc>
          <w:tcPr>
            <w:tcW w:w="1870" w:type="dxa"/>
          </w:tcPr>
          <w:p w14:paraId="6B63BBAF" w14:textId="12E4D624"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Pereira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 2003</w:t>
            </w:r>
          </w:p>
        </w:tc>
      </w:tr>
      <w:tr w:rsidR="009E1C00" w14:paraId="060E76D8" w14:textId="77777777">
        <w:tc>
          <w:tcPr>
            <w:tcW w:w="1870" w:type="dxa"/>
            <w:vMerge/>
          </w:tcPr>
          <w:p w14:paraId="3E3DDA15" w14:textId="77777777" w:rsidR="009E1C00" w:rsidRDefault="009E1C00" w:rsidP="009E1C00">
            <w:pPr>
              <w:jc w:val="both"/>
              <w:rPr>
                <w:rFonts w:asciiTheme="majorBidi" w:hAnsiTheme="majorBidi" w:cstheme="majorBidi"/>
              </w:rPr>
            </w:pPr>
          </w:p>
        </w:tc>
        <w:tc>
          <w:tcPr>
            <w:tcW w:w="1870" w:type="dxa"/>
            <w:vMerge/>
          </w:tcPr>
          <w:p w14:paraId="65E41AFD" w14:textId="77777777" w:rsidR="009E1C00" w:rsidRDefault="009E1C00" w:rsidP="009E1C00">
            <w:pPr>
              <w:jc w:val="both"/>
              <w:rPr>
                <w:rFonts w:asciiTheme="majorBidi" w:hAnsiTheme="majorBidi" w:cstheme="majorBidi"/>
              </w:rPr>
            </w:pPr>
          </w:p>
        </w:tc>
        <w:tc>
          <w:tcPr>
            <w:tcW w:w="1870" w:type="dxa"/>
            <w:vMerge/>
          </w:tcPr>
          <w:p w14:paraId="7AEC410F" w14:textId="77777777" w:rsidR="009E1C00" w:rsidRDefault="009E1C00" w:rsidP="009E1C00">
            <w:pPr>
              <w:jc w:val="both"/>
              <w:rPr>
                <w:rFonts w:asciiTheme="majorBidi" w:hAnsiTheme="majorBidi" w:cstheme="majorBidi"/>
              </w:rPr>
            </w:pPr>
          </w:p>
        </w:tc>
        <w:tc>
          <w:tcPr>
            <w:tcW w:w="1870" w:type="dxa"/>
          </w:tcPr>
          <w:p w14:paraId="5488E4E5" w14:textId="25848B4D" w:rsidR="009E1C00" w:rsidRDefault="009E1C00" w:rsidP="009E1C00">
            <w:pPr>
              <w:jc w:val="both"/>
              <w:rPr>
                <w:rFonts w:asciiTheme="majorBidi" w:hAnsiTheme="majorBidi" w:cstheme="majorBidi"/>
              </w:rPr>
            </w:pPr>
            <w:r w:rsidRPr="00184623">
              <w:rPr>
                <w:rFonts w:asciiTheme="majorBidi" w:hAnsiTheme="majorBidi" w:cstheme="majorBidi"/>
                <w:lang w:val="en-US"/>
              </w:rPr>
              <w:t>26.00</w:t>
            </w:r>
          </w:p>
        </w:tc>
        <w:tc>
          <w:tcPr>
            <w:tcW w:w="1870" w:type="dxa"/>
          </w:tcPr>
          <w:p w14:paraId="22C1F631" w14:textId="153ED11C" w:rsidR="009E1C00" w:rsidRDefault="009E1C00" w:rsidP="009E1C00">
            <w:pPr>
              <w:jc w:val="both"/>
              <w:rPr>
                <w:rFonts w:asciiTheme="majorBidi" w:hAnsiTheme="majorBidi" w:cstheme="majorBidi"/>
              </w:rPr>
            </w:pPr>
            <w:proofErr w:type="spellStart"/>
            <w:r w:rsidRPr="009A6E8C">
              <w:rPr>
                <w:rFonts w:asciiTheme="majorBidi" w:hAnsiTheme="majorBidi" w:cstheme="majorBidi"/>
                <w:lang w:val="en-US"/>
              </w:rPr>
              <w:t>Tomotake</w:t>
            </w:r>
            <w:proofErr w:type="spellEnd"/>
            <w:r w:rsidRPr="009A6E8C">
              <w:rPr>
                <w:rFonts w:asciiTheme="majorBidi" w:hAnsiTheme="majorBidi" w:cstheme="majorBidi"/>
                <w:lang w:val="en-US"/>
              </w:rPr>
              <w:t xml:space="preserve"> </w:t>
            </w:r>
            <w:r w:rsidRPr="009E1C00">
              <w:rPr>
                <w:rFonts w:asciiTheme="majorBidi" w:hAnsiTheme="majorBidi" w:cstheme="majorBidi"/>
                <w:i/>
                <w:iCs/>
                <w:lang w:val="en-US"/>
              </w:rPr>
              <w:t>et al</w:t>
            </w:r>
            <w:r w:rsidRPr="009A6E8C">
              <w:rPr>
                <w:rFonts w:asciiTheme="majorBidi" w:hAnsiTheme="majorBidi" w:cstheme="majorBidi"/>
                <w:lang w:val="en-US"/>
              </w:rPr>
              <w:t xml:space="preserve">. </w:t>
            </w:r>
            <w:r>
              <w:rPr>
                <w:rFonts w:asciiTheme="majorBidi" w:hAnsiTheme="majorBidi" w:cstheme="majorBidi"/>
                <w:lang w:val="en-US"/>
              </w:rPr>
              <w:t>2010</w:t>
            </w:r>
          </w:p>
        </w:tc>
      </w:tr>
      <w:tr w:rsidR="009E1C00" w14:paraId="4AEC7C8B" w14:textId="77777777">
        <w:tc>
          <w:tcPr>
            <w:tcW w:w="1870" w:type="dxa"/>
            <w:vMerge/>
          </w:tcPr>
          <w:p w14:paraId="73F1E30E" w14:textId="77777777" w:rsidR="009E1C00" w:rsidRDefault="009E1C00" w:rsidP="009E1C00">
            <w:pPr>
              <w:jc w:val="both"/>
              <w:rPr>
                <w:rFonts w:asciiTheme="majorBidi" w:hAnsiTheme="majorBidi" w:cstheme="majorBidi"/>
              </w:rPr>
            </w:pPr>
          </w:p>
        </w:tc>
        <w:tc>
          <w:tcPr>
            <w:tcW w:w="1870" w:type="dxa"/>
            <w:vMerge/>
          </w:tcPr>
          <w:p w14:paraId="21A07ED5" w14:textId="77777777" w:rsidR="009E1C00" w:rsidRDefault="009E1C00" w:rsidP="009E1C00">
            <w:pPr>
              <w:jc w:val="both"/>
              <w:rPr>
                <w:rFonts w:asciiTheme="majorBidi" w:hAnsiTheme="majorBidi" w:cstheme="majorBidi"/>
              </w:rPr>
            </w:pPr>
          </w:p>
        </w:tc>
        <w:tc>
          <w:tcPr>
            <w:tcW w:w="1870" w:type="dxa"/>
            <w:vMerge/>
          </w:tcPr>
          <w:p w14:paraId="252E76D7" w14:textId="77777777" w:rsidR="009E1C00" w:rsidRDefault="009E1C00" w:rsidP="009E1C00">
            <w:pPr>
              <w:jc w:val="both"/>
              <w:rPr>
                <w:rFonts w:asciiTheme="majorBidi" w:hAnsiTheme="majorBidi" w:cstheme="majorBidi"/>
              </w:rPr>
            </w:pPr>
          </w:p>
        </w:tc>
        <w:tc>
          <w:tcPr>
            <w:tcW w:w="1870" w:type="dxa"/>
          </w:tcPr>
          <w:p w14:paraId="0291D832" w14:textId="0CCBCD6C" w:rsidR="009E1C00" w:rsidRDefault="009E1C00" w:rsidP="009E1C00">
            <w:pPr>
              <w:jc w:val="both"/>
              <w:rPr>
                <w:rFonts w:asciiTheme="majorBidi" w:hAnsiTheme="majorBidi" w:cstheme="majorBidi"/>
              </w:rPr>
            </w:pPr>
            <w:r w:rsidRPr="00184623">
              <w:rPr>
                <w:rFonts w:asciiTheme="majorBidi" w:hAnsiTheme="majorBidi" w:cstheme="majorBidi"/>
                <w:lang w:val="en-US"/>
              </w:rPr>
              <w:t>28.32</w:t>
            </w:r>
          </w:p>
        </w:tc>
        <w:tc>
          <w:tcPr>
            <w:tcW w:w="1870" w:type="dxa"/>
          </w:tcPr>
          <w:p w14:paraId="301FB195" w14:textId="71A0A80F"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Kumar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 2021</w:t>
            </w:r>
          </w:p>
        </w:tc>
      </w:tr>
      <w:tr w:rsidR="009E1C00" w14:paraId="124EDA31" w14:textId="77777777">
        <w:tc>
          <w:tcPr>
            <w:tcW w:w="1870" w:type="dxa"/>
            <w:vMerge/>
          </w:tcPr>
          <w:p w14:paraId="6D72C20D" w14:textId="77777777" w:rsidR="009E1C00" w:rsidRDefault="009E1C00" w:rsidP="009E1C00">
            <w:pPr>
              <w:jc w:val="both"/>
              <w:rPr>
                <w:rFonts w:asciiTheme="majorBidi" w:hAnsiTheme="majorBidi" w:cstheme="majorBidi"/>
              </w:rPr>
            </w:pPr>
          </w:p>
        </w:tc>
        <w:tc>
          <w:tcPr>
            <w:tcW w:w="1870" w:type="dxa"/>
            <w:vMerge/>
          </w:tcPr>
          <w:p w14:paraId="668B5997" w14:textId="77777777" w:rsidR="009E1C00" w:rsidRDefault="009E1C00" w:rsidP="009E1C00">
            <w:pPr>
              <w:jc w:val="both"/>
              <w:rPr>
                <w:rFonts w:asciiTheme="majorBidi" w:hAnsiTheme="majorBidi" w:cstheme="majorBidi"/>
              </w:rPr>
            </w:pPr>
          </w:p>
        </w:tc>
        <w:tc>
          <w:tcPr>
            <w:tcW w:w="1870" w:type="dxa"/>
            <w:vMerge/>
          </w:tcPr>
          <w:p w14:paraId="0AF8F337" w14:textId="77777777" w:rsidR="009E1C00" w:rsidRDefault="009E1C00" w:rsidP="009E1C00">
            <w:pPr>
              <w:jc w:val="both"/>
              <w:rPr>
                <w:rFonts w:asciiTheme="majorBidi" w:hAnsiTheme="majorBidi" w:cstheme="majorBidi"/>
              </w:rPr>
            </w:pPr>
          </w:p>
        </w:tc>
        <w:tc>
          <w:tcPr>
            <w:tcW w:w="1870" w:type="dxa"/>
          </w:tcPr>
          <w:p w14:paraId="0B97340A" w14:textId="080501E4" w:rsidR="009E1C00" w:rsidRDefault="009E1C00" w:rsidP="009E1C00">
            <w:pPr>
              <w:jc w:val="both"/>
              <w:rPr>
                <w:rFonts w:asciiTheme="majorBidi" w:hAnsiTheme="majorBidi" w:cstheme="majorBidi"/>
              </w:rPr>
            </w:pPr>
            <w:r w:rsidRPr="00184623">
              <w:rPr>
                <w:rFonts w:asciiTheme="majorBidi" w:hAnsiTheme="majorBidi" w:cstheme="majorBidi"/>
                <w:lang w:val="en-US"/>
              </w:rPr>
              <w:t>28.32</w:t>
            </w:r>
          </w:p>
        </w:tc>
        <w:tc>
          <w:tcPr>
            <w:tcW w:w="1870" w:type="dxa"/>
          </w:tcPr>
          <w:p w14:paraId="42B419CE" w14:textId="5B054824"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Zhou </w:t>
            </w:r>
            <w:r w:rsidRPr="009E1C00">
              <w:rPr>
                <w:rFonts w:asciiTheme="majorBidi" w:hAnsiTheme="majorBidi" w:cstheme="majorBidi"/>
                <w:i/>
                <w:iCs/>
                <w:lang w:val="en-US"/>
              </w:rPr>
              <w:t>et al.,</w:t>
            </w:r>
            <w:r>
              <w:rPr>
                <w:rFonts w:asciiTheme="majorBidi" w:hAnsiTheme="majorBidi" w:cstheme="majorBidi"/>
                <w:lang w:val="en-US"/>
              </w:rPr>
              <w:t xml:space="preserve"> 2022</w:t>
            </w:r>
          </w:p>
        </w:tc>
      </w:tr>
      <w:tr w:rsidR="009E1C00" w14:paraId="7E0C07EE" w14:textId="77777777">
        <w:tc>
          <w:tcPr>
            <w:tcW w:w="1870" w:type="dxa"/>
            <w:vMerge w:val="restart"/>
          </w:tcPr>
          <w:p w14:paraId="761541EB" w14:textId="33333D72" w:rsidR="009E1C00" w:rsidRDefault="009E1C00" w:rsidP="009E1C00">
            <w:pPr>
              <w:jc w:val="both"/>
              <w:rPr>
                <w:rFonts w:asciiTheme="majorBidi" w:hAnsiTheme="majorBidi" w:cstheme="majorBidi"/>
              </w:rPr>
            </w:pPr>
            <w:r w:rsidRPr="00184623">
              <w:rPr>
                <w:rFonts w:asciiTheme="majorBidi" w:hAnsiTheme="majorBidi" w:cstheme="majorBidi"/>
                <w:lang w:val="en-US"/>
              </w:rPr>
              <w:t>C18:2n-6 (linoleic)</w:t>
            </w:r>
          </w:p>
        </w:tc>
        <w:tc>
          <w:tcPr>
            <w:tcW w:w="1870" w:type="dxa"/>
          </w:tcPr>
          <w:p w14:paraId="288ED673" w14:textId="0051EA22" w:rsidR="009E1C00" w:rsidRDefault="009E1C00" w:rsidP="009E1C00">
            <w:pPr>
              <w:jc w:val="both"/>
              <w:rPr>
                <w:rFonts w:asciiTheme="majorBidi" w:hAnsiTheme="majorBidi" w:cstheme="majorBidi"/>
              </w:rPr>
            </w:pPr>
            <w:r w:rsidRPr="00184623">
              <w:rPr>
                <w:rFonts w:asciiTheme="majorBidi" w:hAnsiTheme="majorBidi" w:cstheme="majorBidi"/>
                <w:lang w:val="en-US"/>
              </w:rPr>
              <w:t>7.30</w:t>
            </w:r>
          </w:p>
        </w:tc>
        <w:tc>
          <w:tcPr>
            <w:tcW w:w="1870" w:type="dxa"/>
          </w:tcPr>
          <w:p w14:paraId="0AC5B9D8" w14:textId="0052221A" w:rsidR="009E1C00" w:rsidRDefault="009E1C00" w:rsidP="009E1C00">
            <w:pPr>
              <w:jc w:val="both"/>
              <w:rPr>
                <w:rFonts w:asciiTheme="majorBidi" w:hAnsiTheme="majorBidi" w:cstheme="majorBidi"/>
              </w:rPr>
            </w:pPr>
            <w:r w:rsidRPr="00184623">
              <w:rPr>
                <w:rFonts w:asciiTheme="majorBidi" w:hAnsiTheme="majorBidi" w:cstheme="majorBidi"/>
                <w:lang w:val="en-US"/>
              </w:rPr>
              <w:t>8.50</w:t>
            </w:r>
          </w:p>
        </w:tc>
        <w:tc>
          <w:tcPr>
            <w:tcW w:w="1870" w:type="dxa"/>
            <w:vMerge w:val="restart"/>
          </w:tcPr>
          <w:p w14:paraId="5E77528F" w14:textId="6FE89675"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tcPr>
          <w:p w14:paraId="22A70F8B" w14:textId="661AFD9B" w:rsidR="009E1C00" w:rsidRDefault="009E1C00" w:rsidP="009E1C00">
            <w:pPr>
              <w:jc w:val="both"/>
              <w:rPr>
                <w:rFonts w:asciiTheme="majorBidi" w:hAnsiTheme="majorBidi" w:cstheme="majorBidi"/>
              </w:rPr>
            </w:pPr>
            <w:r w:rsidRPr="009A6E8C">
              <w:rPr>
                <w:rFonts w:asciiTheme="majorBidi" w:hAnsiTheme="majorBidi" w:cstheme="majorBidi"/>
                <w:lang w:val="en-US"/>
              </w:rPr>
              <w:t>Nakasone and Ito</w:t>
            </w:r>
            <w:r>
              <w:rPr>
                <w:rFonts w:asciiTheme="majorBidi" w:hAnsiTheme="majorBidi" w:cstheme="majorBidi"/>
                <w:lang w:val="en-US"/>
              </w:rPr>
              <w:t>, 1967</w:t>
            </w:r>
          </w:p>
        </w:tc>
      </w:tr>
      <w:tr w:rsidR="009E1C00" w14:paraId="39EC8CA7" w14:textId="77777777">
        <w:tc>
          <w:tcPr>
            <w:tcW w:w="1870" w:type="dxa"/>
            <w:vMerge/>
          </w:tcPr>
          <w:p w14:paraId="2E993DC2" w14:textId="77777777" w:rsidR="009E1C00" w:rsidRDefault="009E1C00" w:rsidP="009E1C00">
            <w:pPr>
              <w:jc w:val="both"/>
              <w:rPr>
                <w:rFonts w:asciiTheme="majorBidi" w:hAnsiTheme="majorBidi" w:cstheme="majorBidi"/>
              </w:rPr>
            </w:pPr>
          </w:p>
        </w:tc>
        <w:tc>
          <w:tcPr>
            <w:tcW w:w="1870" w:type="dxa"/>
          </w:tcPr>
          <w:p w14:paraId="47E2FE8A" w14:textId="21CCBBF0" w:rsidR="009E1C00" w:rsidRDefault="009E1C00" w:rsidP="009E1C00">
            <w:pPr>
              <w:jc w:val="both"/>
              <w:rPr>
                <w:rFonts w:asciiTheme="majorBidi" w:hAnsiTheme="majorBidi" w:cstheme="majorBidi"/>
              </w:rPr>
            </w:pPr>
            <w:r w:rsidRPr="00184623">
              <w:rPr>
                <w:rFonts w:asciiTheme="majorBidi" w:hAnsiTheme="majorBidi" w:cstheme="majorBidi"/>
                <w:lang w:val="en-US"/>
              </w:rPr>
              <w:t>6.30</w:t>
            </w:r>
          </w:p>
        </w:tc>
        <w:tc>
          <w:tcPr>
            <w:tcW w:w="1870" w:type="dxa"/>
          </w:tcPr>
          <w:p w14:paraId="6A4BBD69" w14:textId="56E59D86" w:rsidR="009E1C00" w:rsidRDefault="009E1C00" w:rsidP="009E1C00">
            <w:pPr>
              <w:jc w:val="both"/>
              <w:rPr>
                <w:rFonts w:asciiTheme="majorBidi" w:hAnsiTheme="majorBidi" w:cstheme="majorBidi"/>
              </w:rPr>
            </w:pPr>
            <w:r w:rsidRPr="00184623">
              <w:rPr>
                <w:rFonts w:asciiTheme="majorBidi" w:hAnsiTheme="majorBidi" w:cstheme="majorBidi"/>
                <w:lang w:val="en-US"/>
              </w:rPr>
              <w:t>7.70</w:t>
            </w:r>
          </w:p>
        </w:tc>
        <w:tc>
          <w:tcPr>
            <w:tcW w:w="1870" w:type="dxa"/>
            <w:vMerge/>
          </w:tcPr>
          <w:p w14:paraId="76AE57B5" w14:textId="77777777" w:rsidR="009E1C00" w:rsidRDefault="009E1C00" w:rsidP="009E1C00">
            <w:pPr>
              <w:jc w:val="both"/>
              <w:rPr>
                <w:rFonts w:asciiTheme="majorBidi" w:hAnsiTheme="majorBidi" w:cstheme="majorBidi"/>
              </w:rPr>
            </w:pPr>
          </w:p>
        </w:tc>
        <w:tc>
          <w:tcPr>
            <w:tcW w:w="1870" w:type="dxa"/>
          </w:tcPr>
          <w:p w14:paraId="1967B08B" w14:textId="31C29711"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Kotake-Nara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w:t>
            </w:r>
            <w:r w:rsidRPr="009A6E8C">
              <w:rPr>
                <w:rFonts w:asciiTheme="majorBidi" w:hAnsiTheme="majorBidi" w:cstheme="majorBidi"/>
                <w:lang w:val="en-US"/>
              </w:rPr>
              <w:t xml:space="preserve"> </w:t>
            </w:r>
            <w:r>
              <w:rPr>
                <w:rFonts w:asciiTheme="majorBidi" w:hAnsiTheme="majorBidi" w:cstheme="majorBidi"/>
                <w:lang w:val="en-US"/>
              </w:rPr>
              <w:t>2002</w:t>
            </w:r>
          </w:p>
        </w:tc>
      </w:tr>
      <w:tr w:rsidR="009E1C00" w14:paraId="68213A31" w14:textId="77777777">
        <w:tc>
          <w:tcPr>
            <w:tcW w:w="1870" w:type="dxa"/>
            <w:vMerge/>
          </w:tcPr>
          <w:p w14:paraId="42DCB96F" w14:textId="77777777" w:rsidR="009E1C00" w:rsidRDefault="009E1C00" w:rsidP="009E1C00">
            <w:pPr>
              <w:jc w:val="both"/>
              <w:rPr>
                <w:rFonts w:asciiTheme="majorBidi" w:hAnsiTheme="majorBidi" w:cstheme="majorBidi"/>
              </w:rPr>
            </w:pPr>
          </w:p>
        </w:tc>
        <w:tc>
          <w:tcPr>
            <w:tcW w:w="1870" w:type="dxa"/>
            <w:vMerge w:val="restart"/>
          </w:tcPr>
          <w:p w14:paraId="28C2BE34" w14:textId="22276B7F"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vMerge w:val="restart"/>
          </w:tcPr>
          <w:p w14:paraId="5207936D" w14:textId="5D53B8E2"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tcPr>
          <w:p w14:paraId="07AFA1D4" w14:textId="2C2533CC" w:rsidR="009E1C00" w:rsidRDefault="009E1C00" w:rsidP="009E1C00">
            <w:pPr>
              <w:jc w:val="both"/>
              <w:rPr>
                <w:rFonts w:asciiTheme="majorBidi" w:hAnsiTheme="majorBidi" w:cstheme="majorBidi"/>
              </w:rPr>
            </w:pPr>
            <w:r w:rsidRPr="00184623">
              <w:rPr>
                <w:rFonts w:asciiTheme="majorBidi" w:hAnsiTheme="majorBidi" w:cstheme="majorBidi"/>
                <w:lang w:val="en-US"/>
              </w:rPr>
              <w:t>5.81–8.57</w:t>
            </w:r>
          </w:p>
        </w:tc>
        <w:tc>
          <w:tcPr>
            <w:tcW w:w="1870" w:type="dxa"/>
          </w:tcPr>
          <w:p w14:paraId="77E004B3" w14:textId="1AE24116"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Pereira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 2003</w:t>
            </w:r>
          </w:p>
        </w:tc>
      </w:tr>
      <w:tr w:rsidR="009E1C00" w14:paraId="0A57B15D" w14:textId="77777777">
        <w:tc>
          <w:tcPr>
            <w:tcW w:w="1870" w:type="dxa"/>
            <w:vMerge/>
          </w:tcPr>
          <w:p w14:paraId="5DC24AAE" w14:textId="77777777" w:rsidR="009E1C00" w:rsidRDefault="009E1C00" w:rsidP="009E1C00">
            <w:pPr>
              <w:jc w:val="both"/>
              <w:rPr>
                <w:rFonts w:asciiTheme="majorBidi" w:hAnsiTheme="majorBidi" w:cstheme="majorBidi"/>
              </w:rPr>
            </w:pPr>
          </w:p>
        </w:tc>
        <w:tc>
          <w:tcPr>
            <w:tcW w:w="1870" w:type="dxa"/>
            <w:vMerge/>
          </w:tcPr>
          <w:p w14:paraId="01B7F019" w14:textId="77777777" w:rsidR="009E1C00" w:rsidRDefault="009E1C00" w:rsidP="009E1C00">
            <w:pPr>
              <w:jc w:val="both"/>
              <w:rPr>
                <w:rFonts w:asciiTheme="majorBidi" w:hAnsiTheme="majorBidi" w:cstheme="majorBidi"/>
              </w:rPr>
            </w:pPr>
          </w:p>
        </w:tc>
        <w:tc>
          <w:tcPr>
            <w:tcW w:w="1870" w:type="dxa"/>
            <w:vMerge/>
          </w:tcPr>
          <w:p w14:paraId="08829E5E" w14:textId="77777777" w:rsidR="009E1C00" w:rsidRDefault="009E1C00" w:rsidP="009E1C00">
            <w:pPr>
              <w:jc w:val="both"/>
              <w:rPr>
                <w:rFonts w:asciiTheme="majorBidi" w:hAnsiTheme="majorBidi" w:cstheme="majorBidi"/>
              </w:rPr>
            </w:pPr>
          </w:p>
        </w:tc>
        <w:tc>
          <w:tcPr>
            <w:tcW w:w="1870" w:type="dxa"/>
          </w:tcPr>
          <w:p w14:paraId="160220DE" w14:textId="44D3E011" w:rsidR="009E1C00" w:rsidRDefault="009E1C00" w:rsidP="009E1C00">
            <w:pPr>
              <w:jc w:val="both"/>
              <w:rPr>
                <w:rFonts w:asciiTheme="majorBidi" w:hAnsiTheme="majorBidi" w:cstheme="majorBidi"/>
              </w:rPr>
            </w:pPr>
            <w:r w:rsidRPr="00184623">
              <w:rPr>
                <w:rFonts w:asciiTheme="majorBidi" w:hAnsiTheme="majorBidi" w:cstheme="majorBidi"/>
                <w:lang w:val="en-US"/>
              </w:rPr>
              <w:t>7.30</w:t>
            </w:r>
          </w:p>
        </w:tc>
        <w:tc>
          <w:tcPr>
            <w:tcW w:w="1870" w:type="dxa"/>
          </w:tcPr>
          <w:p w14:paraId="6AB3AF44" w14:textId="788F298B" w:rsidR="009E1C00" w:rsidRDefault="009E1C00" w:rsidP="009E1C00">
            <w:pPr>
              <w:jc w:val="both"/>
              <w:rPr>
                <w:rFonts w:asciiTheme="majorBidi" w:hAnsiTheme="majorBidi" w:cstheme="majorBidi"/>
              </w:rPr>
            </w:pPr>
            <w:proofErr w:type="spellStart"/>
            <w:r w:rsidRPr="009A6E8C">
              <w:rPr>
                <w:rFonts w:asciiTheme="majorBidi" w:hAnsiTheme="majorBidi" w:cstheme="majorBidi"/>
                <w:lang w:val="en-US"/>
              </w:rPr>
              <w:t>Tomotake</w:t>
            </w:r>
            <w:proofErr w:type="spellEnd"/>
            <w:r w:rsidRPr="009A6E8C">
              <w:rPr>
                <w:rFonts w:asciiTheme="majorBidi" w:hAnsiTheme="majorBidi" w:cstheme="majorBidi"/>
                <w:lang w:val="en-US"/>
              </w:rPr>
              <w:t xml:space="preserve"> </w:t>
            </w:r>
            <w:r w:rsidRPr="009E1C00">
              <w:rPr>
                <w:rFonts w:asciiTheme="majorBidi" w:hAnsiTheme="majorBidi" w:cstheme="majorBidi"/>
                <w:i/>
                <w:iCs/>
                <w:lang w:val="en-US"/>
              </w:rPr>
              <w:t>et al</w:t>
            </w:r>
            <w:r w:rsidRPr="009A6E8C">
              <w:rPr>
                <w:rFonts w:asciiTheme="majorBidi" w:hAnsiTheme="majorBidi" w:cstheme="majorBidi"/>
                <w:lang w:val="en-US"/>
              </w:rPr>
              <w:t xml:space="preserve">. </w:t>
            </w:r>
            <w:r>
              <w:rPr>
                <w:rFonts w:asciiTheme="majorBidi" w:hAnsiTheme="majorBidi" w:cstheme="majorBidi"/>
                <w:lang w:val="en-US"/>
              </w:rPr>
              <w:t>2010</w:t>
            </w:r>
          </w:p>
        </w:tc>
      </w:tr>
      <w:tr w:rsidR="009E1C00" w14:paraId="0256C239" w14:textId="77777777">
        <w:tc>
          <w:tcPr>
            <w:tcW w:w="1870" w:type="dxa"/>
            <w:vMerge/>
          </w:tcPr>
          <w:p w14:paraId="613BFCEC" w14:textId="77777777" w:rsidR="009E1C00" w:rsidRDefault="009E1C00" w:rsidP="009E1C00">
            <w:pPr>
              <w:jc w:val="both"/>
              <w:rPr>
                <w:rFonts w:asciiTheme="majorBidi" w:hAnsiTheme="majorBidi" w:cstheme="majorBidi"/>
              </w:rPr>
            </w:pPr>
          </w:p>
        </w:tc>
        <w:tc>
          <w:tcPr>
            <w:tcW w:w="1870" w:type="dxa"/>
            <w:vMerge/>
          </w:tcPr>
          <w:p w14:paraId="5562D628" w14:textId="77777777" w:rsidR="009E1C00" w:rsidRDefault="009E1C00" w:rsidP="009E1C00">
            <w:pPr>
              <w:jc w:val="both"/>
              <w:rPr>
                <w:rFonts w:asciiTheme="majorBidi" w:hAnsiTheme="majorBidi" w:cstheme="majorBidi"/>
              </w:rPr>
            </w:pPr>
          </w:p>
        </w:tc>
        <w:tc>
          <w:tcPr>
            <w:tcW w:w="1870" w:type="dxa"/>
            <w:vMerge/>
          </w:tcPr>
          <w:p w14:paraId="4BBE9000" w14:textId="77777777" w:rsidR="009E1C00" w:rsidRDefault="009E1C00" w:rsidP="009E1C00">
            <w:pPr>
              <w:jc w:val="both"/>
              <w:rPr>
                <w:rFonts w:asciiTheme="majorBidi" w:hAnsiTheme="majorBidi" w:cstheme="majorBidi"/>
              </w:rPr>
            </w:pPr>
          </w:p>
        </w:tc>
        <w:tc>
          <w:tcPr>
            <w:tcW w:w="1870" w:type="dxa"/>
          </w:tcPr>
          <w:p w14:paraId="68A7372D" w14:textId="53F6BA20" w:rsidR="009E1C00" w:rsidRDefault="009E1C00" w:rsidP="009E1C00">
            <w:pPr>
              <w:jc w:val="both"/>
              <w:rPr>
                <w:rFonts w:asciiTheme="majorBidi" w:hAnsiTheme="majorBidi" w:cstheme="majorBidi"/>
              </w:rPr>
            </w:pPr>
            <w:r w:rsidRPr="00184623">
              <w:rPr>
                <w:rFonts w:asciiTheme="majorBidi" w:hAnsiTheme="majorBidi" w:cstheme="majorBidi"/>
                <w:lang w:val="en-US"/>
              </w:rPr>
              <w:t>3.88</w:t>
            </w:r>
          </w:p>
        </w:tc>
        <w:tc>
          <w:tcPr>
            <w:tcW w:w="1870" w:type="dxa"/>
          </w:tcPr>
          <w:p w14:paraId="71FC97C1" w14:textId="68DB84B5"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Kumar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 2021</w:t>
            </w:r>
          </w:p>
        </w:tc>
      </w:tr>
      <w:tr w:rsidR="009E1C00" w14:paraId="0CBAB5D0" w14:textId="77777777">
        <w:tc>
          <w:tcPr>
            <w:tcW w:w="1870" w:type="dxa"/>
            <w:vMerge/>
          </w:tcPr>
          <w:p w14:paraId="5565C8F7" w14:textId="77777777" w:rsidR="009E1C00" w:rsidRDefault="009E1C00" w:rsidP="009E1C00">
            <w:pPr>
              <w:jc w:val="both"/>
              <w:rPr>
                <w:rFonts w:asciiTheme="majorBidi" w:hAnsiTheme="majorBidi" w:cstheme="majorBidi"/>
              </w:rPr>
            </w:pPr>
          </w:p>
        </w:tc>
        <w:tc>
          <w:tcPr>
            <w:tcW w:w="1870" w:type="dxa"/>
            <w:vMerge/>
          </w:tcPr>
          <w:p w14:paraId="3CDB97C8" w14:textId="77777777" w:rsidR="009E1C00" w:rsidRDefault="009E1C00" w:rsidP="009E1C00">
            <w:pPr>
              <w:jc w:val="both"/>
              <w:rPr>
                <w:rFonts w:asciiTheme="majorBidi" w:hAnsiTheme="majorBidi" w:cstheme="majorBidi"/>
              </w:rPr>
            </w:pPr>
          </w:p>
        </w:tc>
        <w:tc>
          <w:tcPr>
            <w:tcW w:w="1870" w:type="dxa"/>
            <w:vMerge/>
          </w:tcPr>
          <w:p w14:paraId="4F5A9B49" w14:textId="77777777" w:rsidR="009E1C00" w:rsidRDefault="009E1C00" w:rsidP="009E1C00">
            <w:pPr>
              <w:jc w:val="both"/>
              <w:rPr>
                <w:rFonts w:asciiTheme="majorBidi" w:hAnsiTheme="majorBidi" w:cstheme="majorBidi"/>
              </w:rPr>
            </w:pPr>
          </w:p>
        </w:tc>
        <w:tc>
          <w:tcPr>
            <w:tcW w:w="1870" w:type="dxa"/>
          </w:tcPr>
          <w:p w14:paraId="6204323C" w14:textId="109EFA9A" w:rsidR="009E1C00" w:rsidRDefault="009E1C00" w:rsidP="009E1C00">
            <w:pPr>
              <w:jc w:val="both"/>
              <w:rPr>
                <w:rFonts w:asciiTheme="majorBidi" w:hAnsiTheme="majorBidi" w:cstheme="majorBidi"/>
              </w:rPr>
            </w:pPr>
            <w:r w:rsidRPr="00184623">
              <w:rPr>
                <w:rFonts w:asciiTheme="majorBidi" w:hAnsiTheme="majorBidi" w:cstheme="majorBidi"/>
                <w:lang w:val="en-US"/>
              </w:rPr>
              <w:t>3.88</w:t>
            </w:r>
          </w:p>
        </w:tc>
        <w:tc>
          <w:tcPr>
            <w:tcW w:w="1870" w:type="dxa"/>
          </w:tcPr>
          <w:p w14:paraId="56080528" w14:textId="4D391AAB"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Zhou </w:t>
            </w:r>
            <w:r w:rsidRPr="009E1C00">
              <w:rPr>
                <w:rFonts w:asciiTheme="majorBidi" w:hAnsiTheme="majorBidi" w:cstheme="majorBidi"/>
                <w:i/>
                <w:iCs/>
                <w:lang w:val="en-US"/>
              </w:rPr>
              <w:t>et al.,</w:t>
            </w:r>
            <w:r>
              <w:rPr>
                <w:rFonts w:asciiTheme="majorBidi" w:hAnsiTheme="majorBidi" w:cstheme="majorBidi"/>
                <w:lang w:val="en-US"/>
              </w:rPr>
              <w:t xml:space="preserve"> 2022</w:t>
            </w:r>
          </w:p>
        </w:tc>
      </w:tr>
      <w:tr w:rsidR="009E1C00" w14:paraId="18C6AC5E" w14:textId="77777777">
        <w:tc>
          <w:tcPr>
            <w:tcW w:w="1870" w:type="dxa"/>
            <w:vMerge w:val="restart"/>
          </w:tcPr>
          <w:p w14:paraId="75D254A9" w14:textId="77777777" w:rsidR="009E1C00" w:rsidRPr="00184623" w:rsidRDefault="009E1C00" w:rsidP="009E1C00">
            <w:pPr>
              <w:jc w:val="both"/>
              <w:rPr>
                <w:rFonts w:asciiTheme="majorBidi" w:hAnsiTheme="majorBidi" w:cstheme="majorBidi"/>
                <w:lang w:val="en-US"/>
              </w:rPr>
            </w:pPr>
            <w:r w:rsidRPr="00184623">
              <w:rPr>
                <w:rFonts w:asciiTheme="majorBidi" w:hAnsiTheme="majorBidi" w:cstheme="majorBidi"/>
                <w:lang w:val="en-US"/>
              </w:rPr>
              <w:t>C18:3n-3</w:t>
            </w:r>
          </w:p>
          <w:p w14:paraId="71DD9DB6" w14:textId="2106D4E7" w:rsidR="009E1C00" w:rsidRDefault="009E1C00" w:rsidP="009E1C00">
            <w:pPr>
              <w:jc w:val="both"/>
              <w:rPr>
                <w:rFonts w:asciiTheme="majorBidi" w:hAnsiTheme="majorBidi" w:cstheme="majorBidi"/>
              </w:rPr>
            </w:pPr>
            <w:r w:rsidRPr="00184623">
              <w:rPr>
                <w:rFonts w:asciiTheme="majorBidi" w:hAnsiTheme="majorBidi" w:cstheme="majorBidi"/>
                <w:lang w:val="en-US"/>
              </w:rPr>
              <w:t>(alpha-linolenic)</w:t>
            </w:r>
          </w:p>
        </w:tc>
        <w:tc>
          <w:tcPr>
            <w:tcW w:w="1870" w:type="dxa"/>
          </w:tcPr>
          <w:p w14:paraId="5DF85550" w14:textId="3072C610" w:rsidR="009E1C00" w:rsidRDefault="009E1C00" w:rsidP="009E1C00">
            <w:pPr>
              <w:jc w:val="both"/>
              <w:rPr>
                <w:rFonts w:asciiTheme="majorBidi" w:hAnsiTheme="majorBidi" w:cstheme="majorBidi"/>
              </w:rPr>
            </w:pPr>
            <w:r w:rsidRPr="00184623">
              <w:rPr>
                <w:rFonts w:asciiTheme="majorBidi" w:hAnsiTheme="majorBidi" w:cstheme="majorBidi"/>
                <w:lang w:val="en-US"/>
              </w:rPr>
              <w:t>29.20</w:t>
            </w:r>
          </w:p>
        </w:tc>
        <w:tc>
          <w:tcPr>
            <w:tcW w:w="1870" w:type="dxa"/>
          </w:tcPr>
          <w:p w14:paraId="1AEDC431" w14:textId="51DA505E" w:rsidR="009E1C00" w:rsidRDefault="009E1C00" w:rsidP="009E1C00">
            <w:pPr>
              <w:jc w:val="both"/>
              <w:rPr>
                <w:rFonts w:asciiTheme="majorBidi" w:hAnsiTheme="majorBidi" w:cstheme="majorBidi"/>
              </w:rPr>
            </w:pPr>
            <w:r w:rsidRPr="00184623">
              <w:rPr>
                <w:rFonts w:asciiTheme="majorBidi" w:hAnsiTheme="majorBidi" w:cstheme="majorBidi"/>
                <w:lang w:val="en-US"/>
              </w:rPr>
              <w:t>34.90</w:t>
            </w:r>
          </w:p>
        </w:tc>
        <w:tc>
          <w:tcPr>
            <w:tcW w:w="1870" w:type="dxa"/>
            <w:vMerge w:val="restart"/>
          </w:tcPr>
          <w:p w14:paraId="2E8C5562" w14:textId="44C174D2"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tcPr>
          <w:p w14:paraId="58B45250" w14:textId="1FDD54CC" w:rsidR="009E1C00" w:rsidRDefault="009E1C00" w:rsidP="009E1C00">
            <w:pPr>
              <w:jc w:val="both"/>
              <w:rPr>
                <w:rFonts w:asciiTheme="majorBidi" w:hAnsiTheme="majorBidi" w:cstheme="majorBidi"/>
              </w:rPr>
            </w:pPr>
            <w:r w:rsidRPr="009A6E8C">
              <w:rPr>
                <w:rFonts w:asciiTheme="majorBidi" w:hAnsiTheme="majorBidi" w:cstheme="majorBidi"/>
                <w:lang w:val="en-US"/>
              </w:rPr>
              <w:t>Nakasone and Ito</w:t>
            </w:r>
            <w:r>
              <w:rPr>
                <w:rFonts w:asciiTheme="majorBidi" w:hAnsiTheme="majorBidi" w:cstheme="majorBidi"/>
                <w:lang w:val="en-US"/>
              </w:rPr>
              <w:t>, 1967</w:t>
            </w:r>
          </w:p>
        </w:tc>
      </w:tr>
      <w:tr w:rsidR="009E1C00" w14:paraId="355E4683" w14:textId="77777777">
        <w:tc>
          <w:tcPr>
            <w:tcW w:w="1870" w:type="dxa"/>
            <w:vMerge/>
          </w:tcPr>
          <w:p w14:paraId="18CF5BCE" w14:textId="77777777" w:rsidR="009E1C00" w:rsidRDefault="009E1C00" w:rsidP="009E1C00">
            <w:pPr>
              <w:jc w:val="both"/>
              <w:rPr>
                <w:rFonts w:asciiTheme="majorBidi" w:hAnsiTheme="majorBidi" w:cstheme="majorBidi"/>
              </w:rPr>
            </w:pPr>
          </w:p>
        </w:tc>
        <w:tc>
          <w:tcPr>
            <w:tcW w:w="1870" w:type="dxa"/>
          </w:tcPr>
          <w:p w14:paraId="6601B684" w14:textId="64346BA5" w:rsidR="009E1C00" w:rsidRDefault="009E1C00" w:rsidP="009E1C00">
            <w:pPr>
              <w:jc w:val="both"/>
              <w:rPr>
                <w:rFonts w:asciiTheme="majorBidi" w:hAnsiTheme="majorBidi" w:cstheme="majorBidi"/>
              </w:rPr>
            </w:pPr>
            <w:r w:rsidRPr="00184623">
              <w:rPr>
                <w:rFonts w:asciiTheme="majorBidi" w:hAnsiTheme="majorBidi" w:cstheme="majorBidi"/>
                <w:lang w:val="en-US"/>
              </w:rPr>
              <w:t>36.00</w:t>
            </w:r>
          </w:p>
        </w:tc>
        <w:tc>
          <w:tcPr>
            <w:tcW w:w="1870" w:type="dxa"/>
          </w:tcPr>
          <w:p w14:paraId="6AC3C722" w14:textId="6190E285" w:rsidR="009E1C00" w:rsidRDefault="009E1C00" w:rsidP="009E1C00">
            <w:pPr>
              <w:jc w:val="both"/>
              <w:rPr>
                <w:rFonts w:asciiTheme="majorBidi" w:hAnsiTheme="majorBidi" w:cstheme="majorBidi"/>
              </w:rPr>
            </w:pPr>
            <w:r w:rsidRPr="00184623">
              <w:rPr>
                <w:rFonts w:asciiTheme="majorBidi" w:hAnsiTheme="majorBidi" w:cstheme="majorBidi"/>
                <w:lang w:val="en-US"/>
              </w:rPr>
              <w:t>40.70</w:t>
            </w:r>
          </w:p>
        </w:tc>
        <w:tc>
          <w:tcPr>
            <w:tcW w:w="1870" w:type="dxa"/>
            <w:vMerge/>
          </w:tcPr>
          <w:p w14:paraId="73BB53BE" w14:textId="77777777" w:rsidR="009E1C00" w:rsidRDefault="009E1C00" w:rsidP="009E1C00">
            <w:pPr>
              <w:jc w:val="both"/>
              <w:rPr>
                <w:rFonts w:asciiTheme="majorBidi" w:hAnsiTheme="majorBidi" w:cstheme="majorBidi"/>
              </w:rPr>
            </w:pPr>
          </w:p>
        </w:tc>
        <w:tc>
          <w:tcPr>
            <w:tcW w:w="1870" w:type="dxa"/>
          </w:tcPr>
          <w:p w14:paraId="74888B8B" w14:textId="0020576F"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Kotake-Nara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w:t>
            </w:r>
            <w:r w:rsidRPr="009A6E8C">
              <w:rPr>
                <w:rFonts w:asciiTheme="majorBidi" w:hAnsiTheme="majorBidi" w:cstheme="majorBidi"/>
                <w:lang w:val="en-US"/>
              </w:rPr>
              <w:t xml:space="preserve"> </w:t>
            </w:r>
            <w:r>
              <w:rPr>
                <w:rFonts w:asciiTheme="majorBidi" w:hAnsiTheme="majorBidi" w:cstheme="majorBidi"/>
                <w:lang w:val="en-US"/>
              </w:rPr>
              <w:t>2002</w:t>
            </w:r>
          </w:p>
        </w:tc>
      </w:tr>
      <w:tr w:rsidR="009E1C00" w14:paraId="5A36E526" w14:textId="77777777">
        <w:tc>
          <w:tcPr>
            <w:tcW w:w="1870" w:type="dxa"/>
            <w:vMerge/>
          </w:tcPr>
          <w:p w14:paraId="7CC3E288" w14:textId="77777777" w:rsidR="009E1C00" w:rsidRDefault="009E1C00" w:rsidP="009E1C00">
            <w:pPr>
              <w:jc w:val="both"/>
              <w:rPr>
                <w:rFonts w:asciiTheme="majorBidi" w:hAnsiTheme="majorBidi" w:cstheme="majorBidi"/>
              </w:rPr>
            </w:pPr>
          </w:p>
        </w:tc>
        <w:tc>
          <w:tcPr>
            <w:tcW w:w="1870" w:type="dxa"/>
            <w:vMerge w:val="restart"/>
          </w:tcPr>
          <w:p w14:paraId="01D67E89" w14:textId="48E0F6F9"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vMerge w:val="restart"/>
          </w:tcPr>
          <w:p w14:paraId="1CC0FC74" w14:textId="796F7AA8" w:rsidR="009E1C00" w:rsidRDefault="009E1C00" w:rsidP="009E1C00">
            <w:pPr>
              <w:jc w:val="both"/>
              <w:rPr>
                <w:rFonts w:asciiTheme="majorBidi" w:hAnsiTheme="majorBidi" w:cstheme="majorBidi"/>
              </w:rPr>
            </w:pPr>
            <w:r>
              <w:rPr>
                <w:rFonts w:asciiTheme="majorBidi" w:hAnsiTheme="majorBidi" w:cstheme="majorBidi"/>
              </w:rPr>
              <w:t>-</w:t>
            </w:r>
          </w:p>
        </w:tc>
        <w:tc>
          <w:tcPr>
            <w:tcW w:w="1870" w:type="dxa"/>
          </w:tcPr>
          <w:p w14:paraId="32A1A7D7" w14:textId="4CA70C4A" w:rsidR="009E1C00" w:rsidRDefault="009E1C00" w:rsidP="009E1C00">
            <w:pPr>
              <w:jc w:val="both"/>
              <w:rPr>
                <w:rFonts w:asciiTheme="majorBidi" w:hAnsiTheme="majorBidi" w:cstheme="majorBidi"/>
              </w:rPr>
            </w:pPr>
            <w:r w:rsidRPr="00184623">
              <w:rPr>
                <w:rFonts w:asciiTheme="majorBidi" w:hAnsiTheme="majorBidi" w:cstheme="majorBidi"/>
                <w:lang w:val="en-US"/>
              </w:rPr>
              <w:t>17–33.40</w:t>
            </w:r>
          </w:p>
        </w:tc>
        <w:tc>
          <w:tcPr>
            <w:tcW w:w="1870" w:type="dxa"/>
          </w:tcPr>
          <w:p w14:paraId="7EB0A856" w14:textId="2FD4B3E2"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Pereira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 2003</w:t>
            </w:r>
          </w:p>
        </w:tc>
      </w:tr>
      <w:tr w:rsidR="009E1C00" w14:paraId="18944634" w14:textId="77777777">
        <w:tc>
          <w:tcPr>
            <w:tcW w:w="1870" w:type="dxa"/>
            <w:vMerge/>
          </w:tcPr>
          <w:p w14:paraId="0701D107" w14:textId="77777777" w:rsidR="009E1C00" w:rsidRDefault="009E1C00" w:rsidP="009E1C00">
            <w:pPr>
              <w:jc w:val="both"/>
              <w:rPr>
                <w:rFonts w:asciiTheme="majorBidi" w:hAnsiTheme="majorBidi" w:cstheme="majorBidi"/>
              </w:rPr>
            </w:pPr>
          </w:p>
        </w:tc>
        <w:tc>
          <w:tcPr>
            <w:tcW w:w="1870" w:type="dxa"/>
            <w:vMerge/>
          </w:tcPr>
          <w:p w14:paraId="6BBCB46F" w14:textId="77777777" w:rsidR="009E1C00" w:rsidRDefault="009E1C00" w:rsidP="009E1C00">
            <w:pPr>
              <w:jc w:val="both"/>
              <w:rPr>
                <w:rFonts w:asciiTheme="majorBidi" w:hAnsiTheme="majorBidi" w:cstheme="majorBidi"/>
              </w:rPr>
            </w:pPr>
          </w:p>
        </w:tc>
        <w:tc>
          <w:tcPr>
            <w:tcW w:w="1870" w:type="dxa"/>
            <w:vMerge/>
          </w:tcPr>
          <w:p w14:paraId="4162FDAF" w14:textId="77777777" w:rsidR="009E1C00" w:rsidRDefault="009E1C00" w:rsidP="009E1C00">
            <w:pPr>
              <w:jc w:val="both"/>
              <w:rPr>
                <w:rFonts w:asciiTheme="majorBidi" w:hAnsiTheme="majorBidi" w:cstheme="majorBidi"/>
              </w:rPr>
            </w:pPr>
          </w:p>
        </w:tc>
        <w:tc>
          <w:tcPr>
            <w:tcW w:w="1870" w:type="dxa"/>
          </w:tcPr>
          <w:p w14:paraId="0DAB0A0E" w14:textId="0B368CE3" w:rsidR="009E1C00" w:rsidRDefault="009E1C00" w:rsidP="009E1C00">
            <w:pPr>
              <w:jc w:val="both"/>
              <w:rPr>
                <w:rFonts w:asciiTheme="majorBidi" w:hAnsiTheme="majorBidi" w:cstheme="majorBidi"/>
              </w:rPr>
            </w:pPr>
            <w:r w:rsidRPr="00184623">
              <w:rPr>
                <w:rFonts w:asciiTheme="majorBidi" w:hAnsiTheme="majorBidi" w:cstheme="majorBidi"/>
                <w:lang w:val="en-US"/>
              </w:rPr>
              <w:t>36.30</w:t>
            </w:r>
          </w:p>
        </w:tc>
        <w:tc>
          <w:tcPr>
            <w:tcW w:w="1870" w:type="dxa"/>
          </w:tcPr>
          <w:p w14:paraId="75AD68A4" w14:textId="0BFF864C" w:rsidR="009E1C00" w:rsidRDefault="009E1C00" w:rsidP="009E1C00">
            <w:pPr>
              <w:jc w:val="both"/>
              <w:rPr>
                <w:rFonts w:asciiTheme="majorBidi" w:hAnsiTheme="majorBidi" w:cstheme="majorBidi"/>
              </w:rPr>
            </w:pPr>
            <w:proofErr w:type="spellStart"/>
            <w:r w:rsidRPr="009A6E8C">
              <w:rPr>
                <w:rFonts w:asciiTheme="majorBidi" w:hAnsiTheme="majorBidi" w:cstheme="majorBidi"/>
                <w:lang w:val="en-US"/>
              </w:rPr>
              <w:t>Tomotake</w:t>
            </w:r>
            <w:proofErr w:type="spellEnd"/>
            <w:r w:rsidRPr="009A6E8C">
              <w:rPr>
                <w:rFonts w:asciiTheme="majorBidi" w:hAnsiTheme="majorBidi" w:cstheme="majorBidi"/>
                <w:lang w:val="en-US"/>
              </w:rPr>
              <w:t xml:space="preserve"> </w:t>
            </w:r>
            <w:r w:rsidRPr="009E1C00">
              <w:rPr>
                <w:rFonts w:asciiTheme="majorBidi" w:hAnsiTheme="majorBidi" w:cstheme="majorBidi"/>
                <w:i/>
                <w:iCs/>
                <w:lang w:val="en-US"/>
              </w:rPr>
              <w:t>et al</w:t>
            </w:r>
            <w:r w:rsidRPr="009A6E8C">
              <w:rPr>
                <w:rFonts w:asciiTheme="majorBidi" w:hAnsiTheme="majorBidi" w:cstheme="majorBidi"/>
                <w:lang w:val="en-US"/>
              </w:rPr>
              <w:t xml:space="preserve">. </w:t>
            </w:r>
            <w:r>
              <w:rPr>
                <w:rFonts w:asciiTheme="majorBidi" w:hAnsiTheme="majorBidi" w:cstheme="majorBidi"/>
                <w:lang w:val="en-US"/>
              </w:rPr>
              <w:t>2010</w:t>
            </w:r>
          </w:p>
        </w:tc>
      </w:tr>
      <w:tr w:rsidR="009E1C00" w14:paraId="6B21DEF5" w14:textId="77777777">
        <w:tc>
          <w:tcPr>
            <w:tcW w:w="1870" w:type="dxa"/>
            <w:vMerge/>
          </w:tcPr>
          <w:p w14:paraId="0B55FEA7" w14:textId="77777777" w:rsidR="009E1C00" w:rsidRDefault="009E1C00" w:rsidP="009E1C00">
            <w:pPr>
              <w:jc w:val="both"/>
              <w:rPr>
                <w:rFonts w:asciiTheme="majorBidi" w:hAnsiTheme="majorBidi" w:cstheme="majorBidi"/>
              </w:rPr>
            </w:pPr>
          </w:p>
        </w:tc>
        <w:tc>
          <w:tcPr>
            <w:tcW w:w="1870" w:type="dxa"/>
            <w:vMerge/>
          </w:tcPr>
          <w:p w14:paraId="7D170443" w14:textId="77777777" w:rsidR="009E1C00" w:rsidRDefault="009E1C00" w:rsidP="009E1C00">
            <w:pPr>
              <w:jc w:val="both"/>
              <w:rPr>
                <w:rFonts w:asciiTheme="majorBidi" w:hAnsiTheme="majorBidi" w:cstheme="majorBidi"/>
              </w:rPr>
            </w:pPr>
          </w:p>
        </w:tc>
        <w:tc>
          <w:tcPr>
            <w:tcW w:w="1870" w:type="dxa"/>
            <w:vMerge/>
          </w:tcPr>
          <w:p w14:paraId="770B75FF" w14:textId="77777777" w:rsidR="009E1C00" w:rsidRDefault="009E1C00" w:rsidP="009E1C00">
            <w:pPr>
              <w:jc w:val="both"/>
              <w:rPr>
                <w:rFonts w:asciiTheme="majorBidi" w:hAnsiTheme="majorBidi" w:cstheme="majorBidi"/>
              </w:rPr>
            </w:pPr>
          </w:p>
        </w:tc>
        <w:tc>
          <w:tcPr>
            <w:tcW w:w="1870" w:type="dxa"/>
          </w:tcPr>
          <w:p w14:paraId="0DBABAFD" w14:textId="19ACADCB" w:rsidR="009E1C00" w:rsidRDefault="009E1C00" w:rsidP="009E1C00">
            <w:pPr>
              <w:jc w:val="both"/>
              <w:rPr>
                <w:rFonts w:asciiTheme="majorBidi" w:hAnsiTheme="majorBidi" w:cstheme="majorBidi"/>
              </w:rPr>
            </w:pPr>
            <w:r w:rsidRPr="00184623">
              <w:rPr>
                <w:rFonts w:asciiTheme="majorBidi" w:hAnsiTheme="majorBidi" w:cstheme="majorBidi"/>
                <w:lang w:val="en-US"/>
              </w:rPr>
              <w:t>38.25</w:t>
            </w:r>
          </w:p>
        </w:tc>
        <w:tc>
          <w:tcPr>
            <w:tcW w:w="1870" w:type="dxa"/>
          </w:tcPr>
          <w:p w14:paraId="4FA43F6B" w14:textId="12BFE38C"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Kumar </w:t>
            </w:r>
            <w:r w:rsidRPr="009E1C00">
              <w:rPr>
                <w:rFonts w:asciiTheme="majorBidi" w:hAnsiTheme="majorBidi" w:cstheme="majorBidi"/>
                <w:i/>
                <w:iCs/>
                <w:lang w:val="en-US"/>
              </w:rPr>
              <w:t>et al</w:t>
            </w:r>
            <w:r w:rsidRPr="009A6E8C">
              <w:rPr>
                <w:rFonts w:asciiTheme="majorBidi" w:hAnsiTheme="majorBidi" w:cstheme="majorBidi"/>
                <w:lang w:val="en-US"/>
              </w:rPr>
              <w:t>.</w:t>
            </w:r>
            <w:r>
              <w:rPr>
                <w:rFonts w:asciiTheme="majorBidi" w:hAnsiTheme="majorBidi" w:cstheme="majorBidi"/>
                <w:lang w:val="en-US"/>
              </w:rPr>
              <w:t>, 2021</w:t>
            </w:r>
          </w:p>
        </w:tc>
      </w:tr>
      <w:tr w:rsidR="009E1C00" w14:paraId="5F430270" w14:textId="77777777">
        <w:tc>
          <w:tcPr>
            <w:tcW w:w="1870" w:type="dxa"/>
            <w:vMerge/>
          </w:tcPr>
          <w:p w14:paraId="0D735D36" w14:textId="77777777" w:rsidR="009E1C00" w:rsidRDefault="009E1C00" w:rsidP="009E1C00">
            <w:pPr>
              <w:jc w:val="both"/>
              <w:rPr>
                <w:rFonts w:asciiTheme="majorBidi" w:hAnsiTheme="majorBidi" w:cstheme="majorBidi"/>
              </w:rPr>
            </w:pPr>
          </w:p>
        </w:tc>
        <w:tc>
          <w:tcPr>
            <w:tcW w:w="1870" w:type="dxa"/>
            <w:vMerge/>
          </w:tcPr>
          <w:p w14:paraId="1DCB8C01" w14:textId="77777777" w:rsidR="009E1C00" w:rsidRDefault="009E1C00" w:rsidP="009E1C00">
            <w:pPr>
              <w:jc w:val="both"/>
              <w:rPr>
                <w:rFonts w:asciiTheme="majorBidi" w:hAnsiTheme="majorBidi" w:cstheme="majorBidi"/>
              </w:rPr>
            </w:pPr>
          </w:p>
        </w:tc>
        <w:tc>
          <w:tcPr>
            <w:tcW w:w="1870" w:type="dxa"/>
            <w:vMerge/>
          </w:tcPr>
          <w:p w14:paraId="24C6BC5C" w14:textId="77777777" w:rsidR="009E1C00" w:rsidRDefault="009E1C00" w:rsidP="009E1C00">
            <w:pPr>
              <w:jc w:val="both"/>
              <w:rPr>
                <w:rFonts w:asciiTheme="majorBidi" w:hAnsiTheme="majorBidi" w:cstheme="majorBidi"/>
              </w:rPr>
            </w:pPr>
          </w:p>
        </w:tc>
        <w:tc>
          <w:tcPr>
            <w:tcW w:w="1870" w:type="dxa"/>
          </w:tcPr>
          <w:p w14:paraId="7734DF86" w14:textId="0CD2C948" w:rsidR="009E1C00" w:rsidRDefault="009E1C00" w:rsidP="009E1C00">
            <w:pPr>
              <w:jc w:val="both"/>
              <w:rPr>
                <w:rFonts w:asciiTheme="majorBidi" w:hAnsiTheme="majorBidi" w:cstheme="majorBidi"/>
              </w:rPr>
            </w:pPr>
            <w:r w:rsidRPr="00184623">
              <w:rPr>
                <w:rFonts w:asciiTheme="majorBidi" w:hAnsiTheme="majorBidi" w:cstheme="majorBidi"/>
                <w:lang w:val="en-US"/>
              </w:rPr>
              <w:t>38.25</w:t>
            </w:r>
          </w:p>
        </w:tc>
        <w:tc>
          <w:tcPr>
            <w:tcW w:w="1870" w:type="dxa"/>
          </w:tcPr>
          <w:p w14:paraId="42700A2C" w14:textId="34FA3678" w:rsidR="009E1C00" w:rsidRDefault="009E1C00" w:rsidP="009E1C00">
            <w:pPr>
              <w:jc w:val="both"/>
              <w:rPr>
                <w:rFonts w:asciiTheme="majorBidi" w:hAnsiTheme="majorBidi" w:cstheme="majorBidi"/>
              </w:rPr>
            </w:pPr>
            <w:r w:rsidRPr="009A6E8C">
              <w:rPr>
                <w:rFonts w:asciiTheme="majorBidi" w:hAnsiTheme="majorBidi" w:cstheme="majorBidi"/>
                <w:lang w:val="en-US"/>
              </w:rPr>
              <w:t xml:space="preserve">Zhou </w:t>
            </w:r>
            <w:r w:rsidRPr="009E1C00">
              <w:rPr>
                <w:rFonts w:asciiTheme="majorBidi" w:hAnsiTheme="majorBidi" w:cstheme="majorBidi"/>
                <w:i/>
                <w:iCs/>
                <w:lang w:val="en-US"/>
              </w:rPr>
              <w:t>et al.,</w:t>
            </w:r>
            <w:r>
              <w:rPr>
                <w:rFonts w:asciiTheme="majorBidi" w:hAnsiTheme="majorBidi" w:cstheme="majorBidi"/>
                <w:lang w:val="en-US"/>
              </w:rPr>
              <w:t xml:space="preserve"> 2022</w:t>
            </w:r>
          </w:p>
        </w:tc>
      </w:tr>
    </w:tbl>
    <w:p w14:paraId="17D3B9D5" w14:textId="57D20BDA" w:rsidR="009A6E8C" w:rsidRDefault="009A6E8C" w:rsidP="00184623">
      <w:pPr>
        <w:jc w:val="both"/>
        <w:rPr>
          <w:rFonts w:asciiTheme="majorBidi" w:hAnsiTheme="majorBidi" w:cstheme="majorBidi"/>
        </w:rPr>
      </w:pPr>
    </w:p>
    <w:p w14:paraId="6A76CFC2" w14:textId="6B0D3A10" w:rsidR="00AF2A75" w:rsidRDefault="00AF2A75" w:rsidP="00184623">
      <w:pPr>
        <w:jc w:val="both"/>
        <w:rPr>
          <w:rFonts w:ascii="Times New Roman" w:hAnsi="Times New Roman" w:cs="Times New Roman"/>
          <w:b/>
          <w:bCs/>
          <w:color w:val="000000" w:themeColor="text1"/>
          <w:kern w:val="24"/>
          <w:sz w:val="28"/>
          <w:szCs w:val="28"/>
          <w:lang w:val="en-GB"/>
          <w14:ligatures w14:val="none"/>
        </w:rPr>
      </w:pPr>
      <w:r w:rsidRPr="00D73A53">
        <w:rPr>
          <w:rFonts w:ascii="Times New Roman" w:hAnsi="Times New Roman" w:cs="Times New Roman"/>
          <w:b/>
          <w:bCs/>
          <w:color w:val="000000" w:themeColor="text1"/>
          <w:kern w:val="24"/>
          <w:sz w:val="28"/>
          <w:szCs w:val="28"/>
          <w:lang w:val="en-GB"/>
          <w14:ligatures w14:val="none"/>
        </w:rPr>
        <w:t>Usage of silk moth in medicinal field</w:t>
      </w:r>
    </w:p>
    <w:p w14:paraId="3A53C17D" w14:textId="5CA4E7EA" w:rsidR="00FB7EAF" w:rsidRPr="00FB7EAF" w:rsidRDefault="00FB7EAF" w:rsidP="00EC1E3B">
      <w:pPr>
        <w:jc w:val="both"/>
        <w:rPr>
          <w:rFonts w:asciiTheme="majorBidi" w:hAnsiTheme="majorBidi" w:cstheme="majorBidi"/>
        </w:rPr>
      </w:pPr>
      <w:r w:rsidRPr="00FB7EAF">
        <w:rPr>
          <w:rFonts w:asciiTheme="majorBidi" w:hAnsiTheme="majorBidi" w:cstheme="majorBidi"/>
        </w:rPr>
        <w:t xml:space="preserve">The silk moth undergoes a non-feeding, post-pupal stage prior to emergence from the cocoon, during which its primary biological function is to reproduce and lay eggs for the continuation of the species. Silk moths that are not utilized for seed production, as well as those that perish post-mating, are often discarded into pits and left to decompose without being put to any further use. </w:t>
      </w:r>
      <w:r w:rsidRPr="00FB7EAF">
        <w:rPr>
          <w:rFonts w:asciiTheme="majorBidi" w:hAnsiTheme="majorBidi" w:cstheme="majorBidi"/>
        </w:rPr>
        <w:lastRenderedPageBreak/>
        <w:t xml:space="preserve">However, according to practices in traditional Chinese medicine, these post-reproductive silk moths are now being repurposed for therapeutic applications, such as the preparation of medicinal wines. One of the most notable examples is the male silkworm moth wine developed by the Shaanxi Sericultural Technology Station, which is traditionally employed in the treatment of impotence, menstrual disorders and menopausal symptoms </w:t>
      </w:r>
      <w:r w:rsidR="00EC1E3B">
        <w:rPr>
          <w:rFonts w:asciiTheme="majorBidi" w:hAnsiTheme="majorBidi" w:cstheme="majorBidi"/>
        </w:rPr>
        <w:t>(</w:t>
      </w:r>
      <w:r w:rsidR="00EC1E3B" w:rsidRPr="00EC1E3B">
        <w:rPr>
          <w:rFonts w:asciiTheme="majorBidi" w:hAnsiTheme="majorBidi" w:cstheme="majorBidi"/>
        </w:rPr>
        <w:t>Gui and Zhuang</w:t>
      </w:r>
      <w:r w:rsidR="00EC1E3B">
        <w:rPr>
          <w:rFonts w:asciiTheme="majorBidi" w:hAnsiTheme="majorBidi" w:cstheme="majorBidi"/>
        </w:rPr>
        <w:t>, 2000).</w:t>
      </w:r>
      <w:r w:rsidR="00EC1E3B" w:rsidRPr="00EC1E3B">
        <w:rPr>
          <w:rFonts w:asciiTheme="majorBidi" w:hAnsiTheme="majorBidi" w:cstheme="majorBidi"/>
        </w:rPr>
        <w:t xml:space="preserve"> </w:t>
      </w:r>
    </w:p>
    <w:p w14:paraId="39E43339" w14:textId="086D1AAC" w:rsidR="00913390" w:rsidRDefault="00FB7EAF" w:rsidP="00FB7EAF">
      <w:pPr>
        <w:jc w:val="both"/>
        <w:rPr>
          <w:rFonts w:asciiTheme="majorBidi" w:hAnsiTheme="majorBidi" w:cstheme="majorBidi"/>
        </w:rPr>
      </w:pPr>
      <w:r w:rsidRPr="00FB7EAF">
        <w:rPr>
          <w:rFonts w:asciiTheme="majorBidi" w:hAnsiTheme="majorBidi" w:cstheme="majorBidi"/>
        </w:rPr>
        <w:t>Furthermore, silkworm moths serve as a valuable source of a specialized oil that contains approximately 75% fatty substances. This oil is well-suited for the production of high-quality soaps and textile dyes</w:t>
      </w:r>
      <w:r w:rsidR="00EC1E3B">
        <w:rPr>
          <w:rFonts w:asciiTheme="majorBidi" w:hAnsiTheme="majorBidi" w:cstheme="majorBidi"/>
        </w:rPr>
        <w:t xml:space="preserve"> (</w:t>
      </w:r>
      <w:r w:rsidR="00EC1E3B" w:rsidRPr="00EC1E3B">
        <w:rPr>
          <w:rFonts w:asciiTheme="majorBidi" w:hAnsiTheme="majorBidi" w:cstheme="majorBidi"/>
        </w:rPr>
        <w:t>Gui and Zhuang</w:t>
      </w:r>
      <w:r w:rsidR="00EC1E3B">
        <w:rPr>
          <w:rFonts w:asciiTheme="majorBidi" w:hAnsiTheme="majorBidi" w:cstheme="majorBidi"/>
        </w:rPr>
        <w:t>, 2000).</w:t>
      </w:r>
      <w:r w:rsidR="00EC1E3B" w:rsidRPr="00EC1E3B">
        <w:rPr>
          <w:rFonts w:asciiTheme="majorBidi" w:hAnsiTheme="majorBidi" w:cstheme="majorBidi"/>
        </w:rPr>
        <w:t xml:space="preserve"> </w:t>
      </w:r>
      <w:r w:rsidRPr="00FB7EAF">
        <w:rPr>
          <w:rFonts w:asciiTheme="majorBidi" w:hAnsiTheme="majorBidi" w:cstheme="majorBidi"/>
        </w:rPr>
        <w:t xml:space="preserve"> The residual matter obtained after oil extraction can be further utilized for the production of monosodium glutamate or used as animal feed. Additionally, silk moths can yield biologically active components such as cytochrome C, uric acid and neurohormones including prothoracicotropic hormone (PTTH) and diapause hormone (DH), which have pharmaceutical relevance </w:t>
      </w:r>
      <w:r w:rsidR="00EC1E3B">
        <w:rPr>
          <w:rFonts w:asciiTheme="majorBidi" w:hAnsiTheme="majorBidi" w:cstheme="majorBidi"/>
        </w:rPr>
        <w:t>(</w:t>
      </w:r>
      <w:r w:rsidR="00EC1E3B" w:rsidRPr="00EC1E3B">
        <w:rPr>
          <w:rFonts w:asciiTheme="majorBidi" w:hAnsiTheme="majorBidi" w:cstheme="majorBidi"/>
        </w:rPr>
        <w:t>Gui</w:t>
      </w:r>
      <w:r w:rsidR="00EC1E3B">
        <w:rPr>
          <w:rFonts w:asciiTheme="majorBidi" w:hAnsiTheme="majorBidi" w:cstheme="majorBidi"/>
        </w:rPr>
        <w:t xml:space="preserve"> </w:t>
      </w:r>
      <w:r w:rsidR="00EC1E3B" w:rsidRPr="001529D6">
        <w:rPr>
          <w:rFonts w:asciiTheme="majorBidi" w:hAnsiTheme="majorBidi" w:cstheme="majorBidi"/>
          <w:i/>
          <w:iCs/>
        </w:rPr>
        <w:t>et al</w:t>
      </w:r>
      <w:r w:rsidR="00EC1E3B">
        <w:rPr>
          <w:rFonts w:asciiTheme="majorBidi" w:hAnsiTheme="majorBidi" w:cstheme="majorBidi"/>
        </w:rPr>
        <w:t>., 2001).</w:t>
      </w:r>
      <w:r w:rsidR="00EC1E3B" w:rsidRPr="00EC1E3B">
        <w:rPr>
          <w:rFonts w:asciiTheme="majorBidi" w:hAnsiTheme="majorBidi" w:cstheme="majorBidi"/>
        </w:rPr>
        <w:t xml:space="preserve"> </w:t>
      </w:r>
      <w:r w:rsidRPr="00FB7EAF">
        <w:rPr>
          <w:rFonts w:asciiTheme="majorBidi" w:hAnsiTheme="majorBidi" w:cstheme="majorBidi"/>
        </w:rPr>
        <w:t>The leftover biomass can also be processed into hay and employed as supplementary feed for livestock</w:t>
      </w:r>
      <w:r w:rsidR="005A42EC">
        <w:rPr>
          <w:rFonts w:asciiTheme="majorBidi" w:hAnsiTheme="majorBidi" w:cstheme="majorBidi"/>
        </w:rPr>
        <w:t>.</w:t>
      </w:r>
    </w:p>
    <w:p w14:paraId="31C81FA3" w14:textId="77777777" w:rsidR="005A42EC" w:rsidRPr="004C1A05" w:rsidRDefault="005A42EC" w:rsidP="005A42EC">
      <w:pPr>
        <w:spacing w:before="160" w:line="276" w:lineRule="auto"/>
        <w:jc w:val="both"/>
        <w:rPr>
          <w:rFonts w:ascii="Times New Roman" w:hAnsi="Times New Roman" w:cs="Times New Roman"/>
          <w:b/>
        </w:rPr>
      </w:pPr>
      <w:r w:rsidRPr="004C1A05">
        <w:rPr>
          <w:rFonts w:ascii="Times New Roman" w:hAnsi="Times New Roman" w:cs="Times New Roman"/>
          <w:b/>
        </w:rPr>
        <w:t xml:space="preserve">CONCLUSION: </w:t>
      </w:r>
    </w:p>
    <w:p w14:paraId="65727512" w14:textId="77777777" w:rsidR="005A42EC" w:rsidRDefault="005A42EC" w:rsidP="005A42EC">
      <w:pPr>
        <w:spacing w:before="160" w:line="276" w:lineRule="auto"/>
        <w:jc w:val="both"/>
        <w:rPr>
          <w:rFonts w:ascii="Times New Roman" w:hAnsi="Times New Roman" w:cs="Times New Roman"/>
        </w:rPr>
      </w:pPr>
      <w:r w:rsidRPr="004C1A05">
        <w:rPr>
          <w:rFonts w:ascii="Times New Roman" w:hAnsi="Times New Roman" w:cs="Times New Roman"/>
        </w:rPr>
        <w:t xml:space="preserve"> </w:t>
      </w:r>
      <w:r w:rsidRPr="004C1A05">
        <w:rPr>
          <w:rFonts w:ascii="Times New Roman" w:hAnsi="Times New Roman" w:cs="Times New Roman"/>
        </w:rPr>
        <w:tab/>
        <w:t>New diseases are emerging at unprecedented rate disrupting people’s health and causing social and economic impact. Hence, dependence on chemicals have been increased. However, while using these chemicals as drugs, awareness of their potential hazards for health and environment is required. Therefore, the world is looking for easily available and better physiologically compatible system of medicine and holistic approach to avert such problem and provide basic healthcare to all. Silkworms are rich in proteins and the reports have mentioned about their extensive utilization in Chinese traditional medicine. Silkworm, cocoon, pupa and moths were used in development of drugs against hepatotoxicity, wound healing, hypertension and diabetes. Therefore, the aforementioned biological activities of silkworms may be exploited for the welfare of mankind.</w:t>
      </w:r>
    </w:p>
    <w:p w14:paraId="7265E081" w14:textId="77777777" w:rsidR="005A42EC" w:rsidRPr="00856DE3" w:rsidRDefault="005A42EC" w:rsidP="005A42EC">
      <w:pPr>
        <w:ind w:left="10" w:hanging="10"/>
        <w:rPr>
          <w:rFonts w:ascii="Times New Roman" w:eastAsia="Times New Roman" w:hAnsi="Times New Roman" w:cs="Times New Roman"/>
          <w:color w:val="000000"/>
          <w:sz w:val="28"/>
          <w:lang w:eastAsia="en-IN"/>
        </w:rPr>
      </w:pPr>
      <w:r w:rsidRPr="00856DE3">
        <w:rPr>
          <w:rFonts w:ascii="Times New Roman" w:eastAsia="Times New Roman" w:hAnsi="Times New Roman" w:cs="Times New Roman"/>
          <w:b/>
          <w:color w:val="000000"/>
          <w:sz w:val="28"/>
          <w:lang w:eastAsia="en-IN"/>
        </w:rPr>
        <w:t xml:space="preserve">REFERENCES: </w:t>
      </w:r>
    </w:p>
    <w:p w14:paraId="4962AFF8" w14:textId="77777777" w:rsidR="005A42EC" w:rsidRDefault="005A42EC" w:rsidP="005A42EC">
      <w:pPr>
        <w:spacing w:after="0" w:line="240" w:lineRule="auto"/>
        <w:jc w:val="both"/>
        <w:rPr>
          <w:rFonts w:ascii="Times New Roman" w:eastAsia="Times New Roman" w:hAnsi="Times New Roman" w:cs="Times New Roman"/>
          <w:color w:val="000000"/>
          <w:lang w:eastAsia="en-IN"/>
        </w:rPr>
      </w:pPr>
    </w:p>
    <w:p w14:paraId="6A05A7B7"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r w:rsidRPr="000C111D">
        <w:rPr>
          <w:rFonts w:ascii="Times New Roman" w:eastAsia="Times New Roman" w:hAnsi="Times New Roman" w:cs="Times New Roman"/>
          <w:color w:val="000000"/>
          <w:lang w:eastAsia="en-IN"/>
        </w:rPr>
        <w:t xml:space="preserve">CHO, J. M., KIM, K. Y., JI, S. D. AND KIM, E. H., 2016, Protective effect of boiled and freeze-dried mature silkworm larval powder against diethyl nitrosamine-induced hepatotoxicity in mice. </w:t>
      </w:r>
      <w:r w:rsidRPr="000C111D">
        <w:rPr>
          <w:rFonts w:ascii="Times New Roman" w:eastAsia="Times New Roman" w:hAnsi="Times New Roman" w:cs="Times New Roman"/>
          <w:i/>
          <w:color w:val="000000"/>
          <w:lang w:eastAsia="en-IN"/>
        </w:rPr>
        <w:t xml:space="preserve">J. Cancer Prev., </w:t>
      </w:r>
      <w:r w:rsidRPr="000C111D">
        <w:rPr>
          <w:rFonts w:ascii="Times New Roman" w:eastAsia="Times New Roman" w:hAnsi="Times New Roman" w:cs="Times New Roman"/>
          <w:b/>
          <w:color w:val="000000"/>
          <w:lang w:eastAsia="en-IN"/>
        </w:rPr>
        <w:t>21</w:t>
      </w:r>
      <w:r w:rsidRPr="000C111D">
        <w:rPr>
          <w:rFonts w:ascii="Times New Roman" w:eastAsia="Times New Roman" w:hAnsi="Times New Roman" w:cs="Times New Roman"/>
          <w:color w:val="000000"/>
          <w:lang w:eastAsia="en-IN"/>
        </w:rPr>
        <w:t xml:space="preserve">(3): 2288-2296. </w:t>
      </w:r>
    </w:p>
    <w:p w14:paraId="76000386"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p>
    <w:p w14:paraId="79942908"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r w:rsidRPr="000C111D">
        <w:rPr>
          <w:rFonts w:ascii="Times New Roman" w:eastAsia="Times New Roman" w:hAnsi="Times New Roman" w:cs="Times New Roman"/>
          <w:color w:val="000000"/>
          <w:lang w:eastAsia="en-IN"/>
        </w:rPr>
        <w:t xml:space="preserve">ERSEL, M., UYANIKGIL, Y., AKARCA, F. K., OZCETE, E., ALTUNCI, Y, A., KARABEY, F., CAVUSOGLU, F., MERAL, A., YIGITTURK, G. AND CETIN, E. O., 2016, Effects of silk sericin on incision wound healing in a dorsal skin flap in wound healing rat model. </w:t>
      </w:r>
      <w:r w:rsidRPr="000C111D">
        <w:rPr>
          <w:rFonts w:ascii="Times New Roman" w:eastAsia="Times New Roman" w:hAnsi="Times New Roman" w:cs="Times New Roman"/>
          <w:i/>
          <w:color w:val="000000"/>
          <w:lang w:eastAsia="en-IN"/>
        </w:rPr>
        <w:t xml:space="preserve">Med. Sci. Monit., </w:t>
      </w:r>
      <w:r w:rsidRPr="000C111D">
        <w:rPr>
          <w:rFonts w:ascii="Times New Roman" w:eastAsia="Times New Roman" w:hAnsi="Times New Roman" w:cs="Times New Roman"/>
          <w:b/>
          <w:color w:val="000000"/>
          <w:lang w:eastAsia="en-IN"/>
        </w:rPr>
        <w:t>22</w:t>
      </w:r>
      <w:r w:rsidRPr="000C111D">
        <w:rPr>
          <w:rFonts w:ascii="Times New Roman" w:eastAsia="Times New Roman" w:hAnsi="Times New Roman" w:cs="Times New Roman"/>
          <w:color w:val="000000"/>
          <w:lang w:eastAsia="en-IN"/>
        </w:rPr>
        <w:t xml:space="preserve">(1): 1064-1078.  </w:t>
      </w:r>
    </w:p>
    <w:p w14:paraId="43F713C3"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p>
    <w:p w14:paraId="2C960912"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p>
    <w:p w14:paraId="12E6D248"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r w:rsidRPr="000C111D">
        <w:rPr>
          <w:rFonts w:ascii="Times New Roman" w:eastAsia="Times New Roman" w:hAnsi="Times New Roman" w:cs="Times New Roman"/>
          <w:color w:val="000000"/>
          <w:lang w:eastAsia="en-IN"/>
        </w:rPr>
        <w:t>HONG, K. S., YUN, S. M., CHO, J. M., LEE, D. M., JI, S. D., SON, J. G. AND KIM, E. H.,2018, Silkworm (</w:t>
      </w:r>
      <w:r w:rsidRPr="000C111D">
        <w:rPr>
          <w:rFonts w:ascii="Times New Roman" w:eastAsia="Times New Roman" w:hAnsi="Times New Roman" w:cs="Times New Roman"/>
          <w:i/>
          <w:iCs/>
          <w:color w:val="000000"/>
          <w:lang w:eastAsia="en-IN"/>
        </w:rPr>
        <w:t>Bombyx mori</w:t>
      </w:r>
      <w:r w:rsidRPr="000C111D">
        <w:rPr>
          <w:rFonts w:ascii="Times New Roman" w:eastAsia="Times New Roman" w:hAnsi="Times New Roman" w:cs="Times New Roman"/>
          <w:color w:val="000000"/>
          <w:lang w:eastAsia="en-IN"/>
        </w:rPr>
        <w:t xml:space="preserve">) powder supplementation alleviates alcoholic fatty liver disease in rats. </w:t>
      </w:r>
      <w:r w:rsidRPr="000C111D">
        <w:rPr>
          <w:rFonts w:ascii="Times New Roman" w:eastAsia="Times New Roman" w:hAnsi="Times New Roman" w:cs="Times New Roman"/>
          <w:i/>
          <w:iCs/>
          <w:color w:val="000000"/>
          <w:lang w:eastAsia="en-IN"/>
        </w:rPr>
        <w:t xml:space="preserve">J. of </w:t>
      </w:r>
      <w:proofErr w:type="spellStart"/>
      <w:r w:rsidRPr="000C111D">
        <w:rPr>
          <w:rFonts w:ascii="Times New Roman" w:eastAsia="Times New Roman" w:hAnsi="Times New Roman" w:cs="Times New Roman"/>
          <w:i/>
          <w:iCs/>
          <w:color w:val="000000"/>
          <w:lang w:eastAsia="en-IN"/>
        </w:rPr>
        <w:t>Funct</w:t>
      </w:r>
      <w:proofErr w:type="spellEnd"/>
      <w:r w:rsidRPr="000C111D">
        <w:rPr>
          <w:rFonts w:ascii="Times New Roman" w:eastAsia="Times New Roman" w:hAnsi="Times New Roman" w:cs="Times New Roman"/>
          <w:i/>
          <w:iCs/>
          <w:color w:val="000000"/>
          <w:lang w:eastAsia="en-IN"/>
        </w:rPr>
        <w:t>. Foods</w:t>
      </w:r>
      <w:r w:rsidRPr="000C111D">
        <w:rPr>
          <w:rFonts w:ascii="Times New Roman" w:eastAsia="Times New Roman" w:hAnsi="Times New Roman" w:cs="Times New Roman"/>
          <w:color w:val="000000"/>
          <w:lang w:eastAsia="en-IN"/>
        </w:rPr>
        <w:t xml:space="preserve">., </w:t>
      </w:r>
      <w:r w:rsidRPr="000C111D">
        <w:rPr>
          <w:rFonts w:ascii="Times New Roman" w:eastAsia="Times New Roman" w:hAnsi="Times New Roman" w:cs="Times New Roman"/>
          <w:b/>
          <w:bCs/>
          <w:color w:val="000000"/>
          <w:lang w:eastAsia="en-IN"/>
        </w:rPr>
        <w:t>43</w:t>
      </w:r>
      <w:r w:rsidRPr="000C111D">
        <w:rPr>
          <w:rFonts w:ascii="Times New Roman" w:eastAsia="Times New Roman" w:hAnsi="Times New Roman" w:cs="Times New Roman"/>
          <w:color w:val="000000"/>
          <w:lang w:eastAsia="en-IN"/>
        </w:rPr>
        <w:t xml:space="preserve">: 29–36. </w:t>
      </w:r>
    </w:p>
    <w:p w14:paraId="3C1DC65C"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p>
    <w:p w14:paraId="5D4F85B8"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r w:rsidRPr="000C111D">
        <w:rPr>
          <w:rFonts w:ascii="Times New Roman" w:eastAsia="Times New Roman" w:hAnsi="Times New Roman" w:cs="Times New Roman"/>
          <w:color w:val="000000"/>
          <w:lang w:eastAsia="en-IN"/>
        </w:rPr>
        <w:lastRenderedPageBreak/>
        <w:t xml:space="preserve">LI, W., MU, L., ZOU, Y., WANG, W., ZHAO, H., WU, X. AND LIAO, S., 2022, Effect of silkworm pupa protein hydrolysates on proliferation of gastric cancer cells </w:t>
      </w:r>
      <w:r w:rsidRPr="000C111D">
        <w:rPr>
          <w:rFonts w:ascii="Times New Roman" w:eastAsia="Times New Roman" w:hAnsi="Times New Roman" w:cs="Times New Roman"/>
          <w:i/>
          <w:iCs/>
          <w:color w:val="000000"/>
          <w:lang w:eastAsia="en-IN"/>
        </w:rPr>
        <w:t>in vitro</w:t>
      </w:r>
      <w:r w:rsidRPr="000C111D">
        <w:rPr>
          <w:rFonts w:ascii="Times New Roman" w:eastAsia="Times New Roman" w:hAnsi="Times New Roman" w:cs="Times New Roman"/>
          <w:color w:val="000000"/>
          <w:lang w:eastAsia="en-IN"/>
        </w:rPr>
        <w:t xml:space="preserve">. </w:t>
      </w:r>
      <w:r w:rsidRPr="000C111D">
        <w:rPr>
          <w:rFonts w:ascii="Times New Roman" w:eastAsia="Times New Roman" w:hAnsi="Times New Roman" w:cs="Times New Roman"/>
          <w:i/>
          <w:iCs/>
          <w:color w:val="000000"/>
          <w:lang w:eastAsia="en-IN"/>
        </w:rPr>
        <w:t>Foods.</w:t>
      </w:r>
      <w:r w:rsidRPr="000C111D">
        <w:rPr>
          <w:rFonts w:ascii="Times New Roman" w:eastAsia="Times New Roman" w:hAnsi="Times New Roman" w:cs="Times New Roman"/>
          <w:color w:val="000000"/>
          <w:lang w:eastAsia="en-IN"/>
        </w:rPr>
        <w:t xml:space="preserve">, </w:t>
      </w:r>
      <w:r w:rsidRPr="000C111D">
        <w:rPr>
          <w:rFonts w:ascii="Times New Roman" w:eastAsia="Times New Roman" w:hAnsi="Times New Roman" w:cs="Times New Roman"/>
          <w:b/>
          <w:bCs/>
          <w:color w:val="000000"/>
          <w:lang w:eastAsia="en-IN"/>
        </w:rPr>
        <w:t>11</w:t>
      </w:r>
      <w:r w:rsidRPr="000C111D">
        <w:rPr>
          <w:rFonts w:ascii="Times New Roman" w:eastAsia="Times New Roman" w:hAnsi="Times New Roman" w:cs="Times New Roman"/>
          <w:color w:val="000000"/>
          <w:lang w:eastAsia="en-IN"/>
        </w:rPr>
        <w:t>(15): 2367-2381.</w:t>
      </w:r>
    </w:p>
    <w:p w14:paraId="4EC9DCED"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p>
    <w:p w14:paraId="312D5E52"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r w:rsidRPr="000C111D">
        <w:rPr>
          <w:rFonts w:ascii="Times New Roman" w:eastAsia="Times New Roman" w:hAnsi="Times New Roman" w:cs="Times New Roman"/>
          <w:color w:val="000000"/>
          <w:lang w:eastAsia="en-IN"/>
        </w:rPr>
        <w:t xml:space="preserve">LIU, J., LU, F., CHEN, H., BAO, R., LI, Z., LU, B., YU, K., DAI, F., WU, D. AND LAN, G., 2017, Healing of skin wounds using a new cocoon scaffold loaded with platelet-rich or platelet-poor plasma. </w:t>
      </w:r>
      <w:r w:rsidRPr="000C111D">
        <w:rPr>
          <w:rFonts w:ascii="Times New Roman" w:eastAsia="Times New Roman" w:hAnsi="Times New Roman" w:cs="Times New Roman"/>
          <w:i/>
          <w:iCs/>
          <w:color w:val="000000"/>
          <w:lang w:eastAsia="en-IN"/>
        </w:rPr>
        <w:t>RSC adv.</w:t>
      </w:r>
      <w:r w:rsidRPr="000C111D">
        <w:rPr>
          <w:rFonts w:ascii="Times New Roman" w:eastAsia="Times New Roman" w:hAnsi="Times New Roman" w:cs="Times New Roman"/>
          <w:color w:val="000000"/>
          <w:lang w:eastAsia="en-IN"/>
        </w:rPr>
        <w:t xml:space="preserve">, </w:t>
      </w:r>
      <w:r w:rsidRPr="000C111D">
        <w:rPr>
          <w:rFonts w:ascii="Times New Roman" w:eastAsia="Times New Roman" w:hAnsi="Times New Roman" w:cs="Times New Roman"/>
          <w:b/>
          <w:bCs/>
          <w:color w:val="000000"/>
          <w:lang w:eastAsia="en-IN"/>
        </w:rPr>
        <w:t>7</w:t>
      </w:r>
      <w:r w:rsidRPr="000C111D">
        <w:rPr>
          <w:rFonts w:ascii="Times New Roman" w:eastAsia="Times New Roman" w:hAnsi="Times New Roman" w:cs="Times New Roman"/>
          <w:color w:val="000000"/>
          <w:lang w:eastAsia="en-IN"/>
        </w:rPr>
        <w:t>(11): 6474-6485.</w:t>
      </w:r>
    </w:p>
    <w:p w14:paraId="34882AAF"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p>
    <w:p w14:paraId="66DA4C92"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r w:rsidRPr="000C111D">
        <w:rPr>
          <w:rFonts w:ascii="Times New Roman" w:eastAsia="Times New Roman" w:hAnsi="Times New Roman" w:cs="Times New Roman"/>
          <w:color w:val="000000"/>
          <w:lang w:eastAsia="en-IN"/>
        </w:rPr>
        <w:t>OMOTOSO, O. T., 2015, An evaluation of the nutrients and some anti-nutrients in silkworm (</w:t>
      </w:r>
      <w:r w:rsidRPr="000C111D">
        <w:rPr>
          <w:rFonts w:ascii="Times New Roman" w:eastAsia="Times New Roman" w:hAnsi="Times New Roman" w:cs="Times New Roman"/>
          <w:i/>
          <w:color w:val="000000"/>
          <w:lang w:eastAsia="en-IN"/>
        </w:rPr>
        <w:t>Bombyx mori</w:t>
      </w:r>
      <w:r w:rsidRPr="000C111D">
        <w:rPr>
          <w:rFonts w:ascii="Times New Roman" w:eastAsia="Times New Roman" w:hAnsi="Times New Roman" w:cs="Times New Roman"/>
          <w:color w:val="000000"/>
          <w:lang w:eastAsia="en-IN"/>
        </w:rPr>
        <w:t xml:space="preserve"> L.) (Bombycidae: Lepidoptera). </w:t>
      </w:r>
      <w:r w:rsidRPr="000C111D">
        <w:rPr>
          <w:rFonts w:ascii="Times New Roman" w:eastAsia="Times New Roman" w:hAnsi="Times New Roman" w:cs="Times New Roman"/>
          <w:i/>
          <w:color w:val="000000"/>
          <w:lang w:eastAsia="en-IN"/>
        </w:rPr>
        <w:t>J. Biol. scie.,</w:t>
      </w:r>
      <w:r w:rsidRPr="000C111D">
        <w:rPr>
          <w:rFonts w:ascii="Times New Roman" w:eastAsia="Times New Roman" w:hAnsi="Times New Roman" w:cs="Times New Roman"/>
          <w:b/>
          <w:color w:val="000000"/>
          <w:lang w:eastAsia="en-IN"/>
        </w:rPr>
        <w:t>8</w:t>
      </w:r>
      <w:r w:rsidRPr="000C111D">
        <w:rPr>
          <w:rFonts w:ascii="Times New Roman" w:eastAsia="Times New Roman" w:hAnsi="Times New Roman" w:cs="Times New Roman"/>
          <w:color w:val="000000"/>
          <w:lang w:eastAsia="en-IN"/>
        </w:rPr>
        <w:t xml:space="preserve">(1): 45-50. </w:t>
      </w:r>
    </w:p>
    <w:p w14:paraId="5FB86470"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p>
    <w:p w14:paraId="3FF21001"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r w:rsidRPr="000C111D">
        <w:rPr>
          <w:rFonts w:ascii="Times New Roman" w:eastAsia="Times New Roman" w:hAnsi="Times New Roman" w:cs="Times New Roman"/>
          <w:color w:val="000000"/>
          <w:lang w:eastAsia="en-IN"/>
        </w:rPr>
        <w:t xml:space="preserve">RAJKHOWA, D., ROKOZENO. AND DEKA, M. K.,2016, Insect-based medicines: A review of present status and prospects of entomo-therapeutic resources for human ailment. </w:t>
      </w:r>
      <w:r w:rsidRPr="000C111D">
        <w:rPr>
          <w:rFonts w:ascii="Times New Roman" w:eastAsia="Times New Roman" w:hAnsi="Times New Roman" w:cs="Times New Roman"/>
          <w:i/>
          <w:color w:val="000000"/>
          <w:lang w:eastAsia="en-IN"/>
        </w:rPr>
        <w:t xml:space="preserve">Int. J. </w:t>
      </w:r>
      <w:proofErr w:type="spellStart"/>
      <w:r w:rsidRPr="000C111D">
        <w:rPr>
          <w:rFonts w:ascii="Times New Roman" w:eastAsia="Times New Roman" w:hAnsi="Times New Roman" w:cs="Times New Roman"/>
          <w:i/>
          <w:color w:val="000000"/>
          <w:lang w:eastAsia="en-IN"/>
        </w:rPr>
        <w:t>Agril</w:t>
      </w:r>
      <w:proofErr w:type="spellEnd"/>
      <w:r w:rsidRPr="000C111D">
        <w:rPr>
          <w:rFonts w:ascii="Times New Roman" w:eastAsia="Times New Roman" w:hAnsi="Times New Roman" w:cs="Times New Roman"/>
          <w:i/>
          <w:color w:val="000000"/>
          <w:lang w:eastAsia="en-IN"/>
        </w:rPr>
        <w:t xml:space="preserve">. Env. </w:t>
      </w:r>
      <w:proofErr w:type="spellStart"/>
      <w:r w:rsidRPr="000C111D">
        <w:rPr>
          <w:rFonts w:ascii="Times New Roman" w:eastAsia="Times New Roman" w:hAnsi="Times New Roman" w:cs="Times New Roman"/>
          <w:i/>
          <w:color w:val="000000"/>
          <w:lang w:eastAsia="en-IN"/>
        </w:rPr>
        <w:t>Biotechnol</w:t>
      </w:r>
      <w:proofErr w:type="spellEnd"/>
      <w:r w:rsidRPr="000C111D">
        <w:rPr>
          <w:rFonts w:ascii="Times New Roman" w:eastAsia="Times New Roman" w:hAnsi="Times New Roman" w:cs="Times New Roman"/>
          <w:i/>
          <w:color w:val="000000"/>
          <w:lang w:eastAsia="en-IN"/>
        </w:rPr>
        <w:t>.,</w:t>
      </w:r>
      <w:r w:rsidRPr="000C111D">
        <w:rPr>
          <w:rFonts w:ascii="Times New Roman" w:eastAsia="Times New Roman" w:hAnsi="Times New Roman" w:cs="Times New Roman"/>
          <w:color w:val="000000"/>
          <w:lang w:eastAsia="en-IN"/>
        </w:rPr>
        <w:t xml:space="preserve"> </w:t>
      </w:r>
      <w:r w:rsidRPr="000C111D">
        <w:rPr>
          <w:rFonts w:ascii="Times New Roman" w:eastAsia="Times New Roman" w:hAnsi="Times New Roman" w:cs="Times New Roman"/>
          <w:b/>
          <w:color w:val="000000"/>
          <w:lang w:eastAsia="en-IN"/>
        </w:rPr>
        <w:t>9</w:t>
      </w:r>
      <w:r w:rsidRPr="000C111D">
        <w:rPr>
          <w:rFonts w:ascii="Times New Roman" w:eastAsia="Times New Roman" w:hAnsi="Times New Roman" w:cs="Times New Roman"/>
          <w:color w:val="000000"/>
          <w:lang w:eastAsia="en-IN"/>
        </w:rPr>
        <w:t>(6): 1069-1079.</w:t>
      </w:r>
    </w:p>
    <w:p w14:paraId="445CBEBE"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p>
    <w:p w14:paraId="350E6AB2"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r w:rsidRPr="000C111D">
        <w:rPr>
          <w:rFonts w:ascii="Times New Roman" w:eastAsia="Times New Roman" w:hAnsi="Times New Roman" w:cs="Times New Roman"/>
          <w:color w:val="000000"/>
          <w:lang w:eastAsia="en-IN"/>
        </w:rPr>
        <w:t>SOUMYA, M., REDDY, H. A., NAGESWARI, G. AND VENKATAPPA, B., 2017, Silkworm (</w:t>
      </w:r>
      <w:r w:rsidRPr="000C111D">
        <w:rPr>
          <w:rFonts w:ascii="Times New Roman" w:eastAsia="Times New Roman" w:hAnsi="Times New Roman" w:cs="Times New Roman"/>
          <w:i/>
          <w:color w:val="000000"/>
          <w:lang w:eastAsia="en-IN"/>
        </w:rPr>
        <w:t xml:space="preserve">Bombyx mori </w:t>
      </w:r>
      <w:r w:rsidRPr="000C111D">
        <w:rPr>
          <w:rFonts w:ascii="Times New Roman" w:eastAsia="Times New Roman" w:hAnsi="Times New Roman" w:cs="Times New Roman"/>
          <w:color w:val="000000"/>
          <w:lang w:eastAsia="en-IN"/>
        </w:rPr>
        <w:t xml:space="preserve">L.) and its constituents: A fascinating insect in science and research. </w:t>
      </w:r>
      <w:r w:rsidRPr="000C111D">
        <w:rPr>
          <w:rFonts w:ascii="Times New Roman" w:eastAsia="Times New Roman" w:hAnsi="Times New Roman" w:cs="Times New Roman"/>
          <w:i/>
          <w:color w:val="000000"/>
          <w:lang w:eastAsia="en-IN"/>
        </w:rPr>
        <w:t xml:space="preserve">J. </w:t>
      </w:r>
      <w:proofErr w:type="spellStart"/>
      <w:r w:rsidRPr="000C111D">
        <w:rPr>
          <w:rFonts w:ascii="Times New Roman" w:eastAsia="Times New Roman" w:hAnsi="Times New Roman" w:cs="Times New Roman"/>
          <w:i/>
          <w:color w:val="000000"/>
          <w:lang w:eastAsia="en-IN"/>
        </w:rPr>
        <w:t>Entomol</w:t>
      </w:r>
      <w:proofErr w:type="spellEnd"/>
      <w:r w:rsidRPr="000C111D">
        <w:rPr>
          <w:rFonts w:ascii="Times New Roman" w:eastAsia="Times New Roman" w:hAnsi="Times New Roman" w:cs="Times New Roman"/>
          <w:i/>
          <w:color w:val="000000"/>
          <w:lang w:eastAsia="en-IN"/>
        </w:rPr>
        <w:t>. Zool. Stud.,</w:t>
      </w:r>
      <w:r w:rsidRPr="000C111D">
        <w:rPr>
          <w:rFonts w:ascii="Times New Roman" w:eastAsia="Times New Roman" w:hAnsi="Times New Roman" w:cs="Times New Roman"/>
          <w:i/>
          <w:color w:val="FF0000"/>
          <w:lang w:eastAsia="en-IN"/>
        </w:rPr>
        <w:t xml:space="preserve"> </w:t>
      </w:r>
      <w:r w:rsidRPr="000C111D">
        <w:rPr>
          <w:rFonts w:ascii="Times New Roman" w:eastAsia="Times New Roman" w:hAnsi="Times New Roman" w:cs="Times New Roman"/>
          <w:b/>
          <w:color w:val="000000"/>
          <w:lang w:eastAsia="en-IN"/>
        </w:rPr>
        <w:t>5</w:t>
      </w:r>
      <w:r w:rsidRPr="000C111D">
        <w:rPr>
          <w:rFonts w:ascii="Times New Roman" w:eastAsia="Times New Roman" w:hAnsi="Times New Roman" w:cs="Times New Roman"/>
          <w:color w:val="000000"/>
          <w:lang w:eastAsia="en-IN"/>
        </w:rPr>
        <w:t xml:space="preserve">(5): 1701-1705. </w:t>
      </w:r>
    </w:p>
    <w:p w14:paraId="0520092E"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p>
    <w:p w14:paraId="390CED5F" w14:textId="77777777" w:rsidR="005A42EC" w:rsidRPr="000C111D" w:rsidRDefault="005A42EC" w:rsidP="005A42EC">
      <w:pPr>
        <w:spacing w:after="0" w:line="240" w:lineRule="auto"/>
        <w:ind w:left="720" w:hanging="720"/>
        <w:jc w:val="both"/>
        <w:rPr>
          <w:rFonts w:ascii="Times New Roman" w:eastAsia="Times New Roman" w:hAnsi="Times New Roman" w:cs="Times New Roman"/>
          <w:color w:val="000000"/>
          <w:lang w:eastAsia="en-IN"/>
        </w:rPr>
      </w:pPr>
      <w:r w:rsidRPr="000C111D">
        <w:rPr>
          <w:rFonts w:ascii="Times New Roman" w:eastAsia="Times New Roman" w:hAnsi="Times New Roman" w:cs="Times New Roman"/>
          <w:color w:val="000000"/>
          <w:lang w:eastAsia="en-IN"/>
        </w:rPr>
        <w:t xml:space="preserve">WANG, W., WANG, N AND ZHANG, Y., 2014, Antihypertensive properties on spontaneously hypertensive rats of peptide hydrolysates from silkworm pupae protein. </w:t>
      </w:r>
      <w:r w:rsidRPr="000C111D">
        <w:rPr>
          <w:rFonts w:ascii="Times New Roman" w:eastAsia="Times New Roman" w:hAnsi="Times New Roman" w:cs="Times New Roman"/>
          <w:i/>
          <w:color w:val="000000"/>
          <w:lang w:eastAsia="en-IN"/>
        </w:rPr>
        <w:t>Food. Sci. Nutr.,</w:t>
      </w:r>
      <w:r w:rsidRPr="000C111D">
        <w:rPr>
          <w:rFonts w:ascii="Times New Roman" w:eastAsia="Times New Roman" w:hAnsi="Times New Roman" w:cs="Times New Roman"/>
          <w:b/>
          <w:color w:val="000000"/>
          <w:lang w:eastAsia="en-IN"/>
        </w:rPr>
        <w:t>5</w:t>
      </w:r>
      <w:r w:rsidRPr="000C111D">
        <w:rPr>
          <w:rFonts w:ascii="Times New Roman" w:eastAsia="Times New Roman" w:hAnsi="Times New Roman" w:cs="Times New Roman"/>
          <w:color w:val="000000"/>
          <w:lang w:eastAsia="en-IN"/>
        </w:rPr>
        <w:t xml:space="preserve">: 1202-1211. </w:t>
      </w:r>
    </w:p>
    <w:p w14:paraId="2E65FEE0" w14:textId="56D16504" w:rsidR="002243A8" w:rsidRDefault="002243A8" w:rsidP="002243A8">
      <w:pPr>
        <w:spacing w:after="0" w:line="240" w:lineRule="auto"/>
        <w:ind w:left="720" w:hanging="720"/>
        <w:jc w:val="both"/>
        <w:rPr>
          <w:rFonts w:ascii="Times New Roman" w:eastAsia="Times New Roman" w:hAnsi="Times New Roman" w:cs="Times New Roman"/>
          <w:color w:val="000000"/>
          <w:lang w:eastAsia="en-IN"/>
        </w:rPr>
      </w:pPr>
      <w:r w:rsidRPr="000C111D">
        <w:rPr>
          <w:rFonts w:ascii="Times New Roman" w:eastAsia="Times New Roman" w:hAnsi="Times New Roman" w:cs="Times New Roman"/>
          <w:color w:val="000000"/>
          <w:lang w:eastAsia="en-IN"/>
        </w:rPr>
        <w:t xml:space="preserve">Anonymous (1996): By-products for better revenue. </w:t>
      </w:r>
      <w:r w:rsidRPr="000C111D">
        <w:rPr>
          <w:rFonts w:ascii="Times New Roman" w:eastAsia="Times New Roman" w:hAnsi="Times New Roman" w:cs="Times New Roman"/>
          <w:i/>
          <w:iCs/>
          <w:color w:val="000000"/>
          <w:lang w:eastAsia="en-IN"/>
        </w:rPr>
        <w:t>Indian Silk 35</w:t>
      </w:r>
      <w:r w:rsidRPr="000C111D">
        <w:rPr>
          <w:rFonts w:ascii="Times New Roman" w:eastAsia="Times New Roman" w:hAnsi="Times New Roman" w:cs="Times New Roman"/>
          <w:color w:val="000000"/>
          <w:lang w:eastAsia="en-IN"/>
        </w:rPr>
        <w:t>: 3.</w:t>
      </w:r>
    </w:p>
    <w:p w14:paraId="49C096D5" w14:textId="77777777" w:rsidR="008555FD" w:rsidRDefault="008555FD" w:rsidP="008555FD">
      <w:pPr>
        <w:jc w:val="both"/>
        <w:rPr>
          <w:rFonts w:asciiTheme="majorBidi" w:hAnsiTheme="majorBidi" w:cstheme="majorBidi"/>
        </w:rPr>
      </w:pPr>
    </w:p>
    <w:p w14:paraId="7F42FC4B" w14:textId="06AAA7FA" w:rsidR="002243A8" w:rsidRDefault="002243A8" w:rsidP="002243A8">
      <w:pPr>
        <w:jc w:val="both"/>
        <w:rPr>
          <w:rFonts w:asciiTheme="majorBidi" w:hAnsiTheme="majorBidi" w:cstheme="majorBidi"/>
        </w:rPr>
      </w:pPr>
      <w:r w:rsidRPr="002243A8">
        <w:rPr>
          <w:rFonts w:asciiTheme="majorBidi" w:hAnsiTheme="majorBidi" w:cstheme="majorBidi"/>
        </w:rPr>
        <w:t>Qader MA, Haque MT (1996): Estimation of fibroin in posterior</w:t>
      </w:r>
      <w:r>
        <w:rPr>
          <w:rFonts w:asciiTheme="majorBidi" w:hAnsiTheme="majorBidi" w:cstheme="majorBidi"/>
        </w:rPr>
        <w:t xml:space="preserve"> </w:t>
      </w:r>
      <w:proofErr w:type="spellStart"/>
      <w:r w:rsidRPr="002243A8">
        <w:rPr>
          <w:rFonts w:asciiTheme="majorBidi" w:hAnsiTheme="majorBidi" w:cstheme="majorBidi"/>
        </w:rPr>
        <w:t>silkgland</w:t>
      </w:r>
      <w:proofErr w:type="spellEnd"/>
      <w:r w:rsidRPr="002243A8">
        <w:rPr>
          <w:rFonts w:asciiTheme="majorBidi" w:hAnsiTheme="majorBidi" w:cstheme="majorBidi"/>
        </w:rPr>
        <w:t xml:space="preserve"> of </w:t>
      </w:r>
      <w:r w:rsidRPr="002243A8">
        <w:rPr>
          <w:rFonts w:asciiTheme="majorBidi" w:hAnsiTheme="majorBidi" w:cstheme="majorBidi"/>
          <w:i/>
          <w:iCs/>
        </w:rPr>
        <w:t xml:space="preserve">Bombyx mori </w:t>
      </w:r>
      <w:r w:rsidRPr="002243A8">
        <w:rPr>
          <w:rFonts w:asciiTheme="majorBidi" w:hAnsiTheme="majorBidi" w:cstheme="majorBidi"/>
        </w:rPr>
        <w:t>feeding mulberry leaves</w:t>
      </w:r>
      <w:r>
        <w:rPr>
          <w:rFonts w:asciiTheme="majorBidi" w:hAnsiTheme="majorBidi" w:cstheme="majorBidi"/>
        </w:rPr>
        <w:t xml:space="preserve"> </w:t>
      </w:r>
      <w:r w:rsidRPr="002243A8">
        <w:rPr>
          <w:rFonts w:asciiTheme="majorBidi" w:hAnsiTheme="majorBidi" w:cstheme="majorBidi"/>
        </w:rPr>
        <w:t xml:space="preserve">under different cultivation forms. </w:t>
      </w:r>
      <w:r w:rsidRPr="002243A8">
        <w:rPr>
          <w:rFonts w:asciiTheme="majorBidi" w:hAnsiTheme="majorBidi" w:cstheme="majorBidi"/>
          <w:i/>
          <w:iCs/>
        </w:rPr>
        <w:t xml:space="preserve">Pakistan J </w:t>
      </w:r>
      <w:proofErr w:type="spellStart"/>
      <w:r w:rsidRPr="002243A8">
        <w:rPr>
          <w:rFonts w:asciiTheme="majorBidi" w:hAnsiTheme="majorBidi" w:cstheme="majorBidi"/>
          <w:i/>
          <w:iCs/>
        </w:rPr>
        <w:t>Zool</w:t>
      </w:r>
      <w:proofErr w:type="spellEnd"/>
      <w:r w:rsidRPr="002243A8">
        <w:rPr>
          <w:rFonts w:asciiTheme="majorBidi" w:hAnsiTheme="majorBidi" w:cstheme="majorBidi"/>
          <w:i/>
          <w:iCs/>
        </w:rPr>
        <w:t xml:space="preserve"> 28</w:t>
      </w:r>
      <w:r w:rsidRPr="002243A8">
        <w:rPr>
          <w:rFonts w:asciiTheme="majorBidi" w:hAnsiTheme="majorBidi" w:cstheme="majorBidi"/>
        </w:rPr>
        <w:t>: 9–12.</w:t>
      </w:r>
    </w:p>
    <w:p w14:paraId="40909963" w14:textId="03B9B26C" w:rsidR="002243A8" w:rsidRDefault="002243A8" w:rsidP="002243A8">
      <w:pPr>
        <w:jc w:val="both"/>
        <w:rPr>
          <w:rFonts w:asciiTheme="majorBidi" w:hAnsiTheme="majorBidi" w:cstheme="majorBidi"/>
        </w:rPr>
      </w:pPr>
      <w:proofErr w:type="spellStart"/>
      <w:r w:rsidRPr="002243A8">
        <w:rPr>
          <w:rFonts w:asciiTheme="majorBidi" w:hAnsiTheme="majorBidi" w:cstheme="majorBidi"/>
        </w:rPr>
        <w:t>Taraporewala</w:t>
      </w:r>
      <w:proofErr w:type="spellEnd"/>
      <w:r w:rsidRPr="002243A8">
        <w:rPr>
          <w:rFonts w:asciiTheme="majorBidi" w:hAnsiTheme="majorBidi" w:cstheme="majorBidi"/>
        </w:rPr>
        <w:t xml:space="preserve"> KS, Shah SA (1995): Comparative studies of</w:t>
      </w:r>
      <w:r>
        <w:rPr>
          <w:rFonts w:asciiTheme="majorBidi" w:hAnsiTheme="majorBidi" w:cstheme="majorBidi"/>
        </w:rPr>
        <w:t xml:space="preserve"> </w:t>
      </w:r>
      <w:r w:rsidRPr="002243A8">
        <w:rPr>
          <w:rFonts w:asciiTheme="majorBidi" w:hAnsiTheme="majorBidi" w:cstheme="majorBidi"/>
        </w:rPr>
        <w:t xml:space="preserve">degumming and bleaching of silk </w:t>
      </w:r>
      <w:proofErr w:type="spellStart"/>
      <w:r w:rsidRPr="002243A8">
        <w:rPr>
          <w:rFonts w:asciiTheme="majorBidi" w:hAnsiTheme="majorBidi" w:cstheme="majorBidi"/>
        </w:rPr>
        <w:t>fibres</w:t>
      </w:r>
      <w:proofErr w:type="spellEnd"/>
      <w:r w:rsidRPr="002243A8">
        <w:rPr>
          <w:rFonts w:asciiTheme="majorBidi" w:hAnsiTheme="majorBidi" w:cstheme="majorBidi"/>
        </w:rPr>
        <w:t xml:space="preserve">. </w:t>
      </w:r>
      <w:r w:rsidRPr="002243A8">
        <w:rPr>
          <w:rFonts w:asciiTheme="majorBidi" w:hAnsiTheme="majorBidi" w:cstheme="majorBidi"/>
          <w:i/>
          <w:iCs/>
        </w:rPr>
        <w:t>Manmade Textile</w:t>
      </w:r>
      <w:r>
        <w:rPr>
          <w:rFonts w:asciiTheme="majorBidi" w:hAnsiTheme="majorBidi" w:cstheme="majorBidi"/>
        </w:rPr>
        <w:t xml:space="preserve"> </w:t>
      </w:r>
      <w:r w:rsidRPr="002243A8">
        <w:rPr>
          <w:rFonts w:asciiTheme="majorBidi" w:hAnsiTheme="majorBidi" w:cstheme="majorBidi"/>
          <w:i/>
          <w:iCs/>
        </w:rPr>
        <w:t>in India 38</w:t>
      </w:r>
      <w:r w:rsidRPr="002243A8">
        <w:rPr>
          <w:rFonts w:asciiTheme="majorBidi" w:hAnsiTheme="majorBidi" w:cstheme="majorBidi"/>
        </w:rPr>
        <w:t>: 63–64.</w:t>
      </w:r>
    </w:p>
    <w:p w14:paraId="1046A0DB" w14:textId="34DA07FB" w:rsidR="002243A8" w:rsidRDefault="002243A8" w:rsidP="002243A8">
      <w:pPr>
        <w:jc w:val="both"/>
        <w:rPr>
          <w:rFonts w:asciiTheme="majorBidi" w:hAnsiTheme="majorBidi" w:cstheme="majorBidi"/>
        </w:rPr>
      </w:pPr>
      <w:r w:rsidRPr="002243A8">
        <w:rPr>
          <w:rFonts w:asciiTheme="majorBidi" w:hAnsiTheme="majorBidi" w:cstheme="majorBidi"/>
        </w:rPr>
        <w:t>Majumder SK (1997): Scope for new commercial products from</w:t>
      </w:r>
      <w:r>
        <w:rPr>
          <w:rFonts w:asciiTheme="majorBidi" w:hAnsiTheme="majorBidi" w:cstheme="majorBidi"/>
        </w:rPr>
        <w:t xml:space="preserve"> </w:t>
      </w:r>
      <w:r w:rsidRPr="002243A8">
        <w:rPr>
          <w:rFonts w:asciiTheme="majorBidi" w:hAnsiTheme="majorBidi" w:cstheme="majorBidi"/>
        </w:rPr>
        <w:t xml:space="preserve">sericulture. </w:t>
      </w:r>
      <w:r w:rsidRPr="002243A8">
        <w:rPr>
          <w:rFonts w:asciiTheme="majorBidi" w:hAnsiTheme="majorBidi" w:cstheme="majorBidi"/>
          <w:i/>
          <w:iCs/>
        </w:rPr>
        <w:t>Indian Silk 35</w:t>
      </w:r>
      <w:r w:rsidRPr="002243A8">
        <w:rPr>
          <w:rFonts w:asciiTheme="majorBidi" w:hAnsiTheme="majorBidi" w:cstheme="majorBidi"/>
        </w:rPr>
        <w:t>: 13–18.</w:t>
      </w:r>
    </w:p>
    <w:p w14:paraId="28C3993A" w14:textId="057721BF" w:rsidR="002243A8" w:rsidRDefault="002243A8" w:rsidP="002243A8">
      <w:pPr>
        <w:jc w:val="both"/>
        <w:rPr>
          <w:rFonts w:asciiTheme="majorBidi" w:hAnsiTheme="majorBidi" w:cstheme="majorBidi"/>
        </w:rPr>
      </w:pPr>
      <w:r w:rsidRPr="002243A8">
        <w:rPr>
          <w:rFonts w:asciiTheme="majorBidi" w:hAnsiTheme="majorBidi" w:cstheme="majorBidi"/>
        </w:rPr>
        <w:t>Raju S (1996): Utilization of sericultural by-products – a</w:t>
      </w:r>
      <w:r>
        <w:rPr>
          <w:rFonts w:asciiTheme="majorBidi" w:hAnsiTheme="majorBidi" w:cstheme="majorBidi"/>
        </w:rPr>
        <w:t xml:space="preserve"> </w:t>
      </w:r>
      <w:r w:rsidRPr="002243A8">
        <w:rPr>
          <w:rFonts w:asciiTheme="majorBidi" w:hAnsiTheme="majorBidi" w:cstheme="majorBidi"/>
        </w:rPr>
        <w:t xml:space="preserve">Chinese example. </w:t>
      </w:r>
      <w:r w:rsidRPr="002243A8">
        <w:rPr>
          <w:rFonts w:asciiTheme="majorBidi" w:hAnsiTheme="majorBidi" w:cstheme="majorBidi"/>
          <w:i/>
          <w:iCs/>
        </w:rPr>
        <w:t>Indian Silk 35</w:t>
      </w:r>
      <w:r w:rsidRPr="002243A8">
        <w:rPr>
          <w:rFonts w:asciiTheme="majorBidi" w:hAnsiTheme="majorBidi" w:cstheme="majorBidi"/>
        </w:rPr>
        <w:t>: 19–20.</w:t>
      </w:r>
    </w:p>
    <w:p w14:paraId="7A310CB6" w14:textId="6C37FA7F" w:rsidR="002243A8" w:rsidRDefault="002243A8" w:rsidP="002243A8">
      <w:pPr>
        <w:jc w:val="both"/>
        <w:rPr>
          <w:rFonts w:asciiTheme="majorBidi" w:hAnsiTheme="majorBidi" w:cstheme="majorBidi"/>
        </w:rPr>
      </w:pPr>
      <w:r w:rsidRPr="002243A8">
        <w:rPr>
          <w:rFonts w:asciiTheme="majorBidi" w:hAnsiTheme="majorBidi" w:cstheme="majorBidi"/>
        </w:rPr>
        <w:t>Xia B, Li Z, Ding Y (1989): Properties of ultraviolet spectrum</w:t>
      </w:r>
      <w:r>
        <w:rPr>
          <w:rFonts w:asciiTheme="majorBidi" w:hAnsiTheme="majorBidi" w:cstheme="majorBidi"/>
        </w:rPr>
        <w:t xml:space="preserve"> </w:t>
      </w:r>
      <w:r w:rsidRPr="002243A8">
        <w:rPr>
          <w:rFonts w:asciiTheme="majorBidi" w:hAnsiTheme="majorBidi" w:cstheme="majorBidi"/>
        </w:rPr>
        <w:t xml:space="preserve">of domestic silkworm </w:t>
      </w:r>
      <w:proofErr w:type="spellStart"/>
      <w:r w:rsidRPr="002243A8">
        <w:rPr>
          <w:rFonts w:asciiTheme="majorBidi" w:hAnsiTheme="majorBidi" w:cstheme="majorBidi"/>
        </w:rPr>
        <w:t>chorionins</w:t>
      </w:r>
      <w:proofErr w:type="spellEnd"/>
      <w:r w:rsidRPr="002243A8">
        <w:rPr>
          <w:rFonts w:asciiTheme="majorBidi" w:hAnsiTheme="majorBidi" w:cstheme="majorBidi"/>
        </w:rPr>
        <w:t xml:space="preserve">. </w:t>
      </w:r>
      <w:proofErr w:type="spellStart"/>
      <w:r w:rsidRPr="002243A8">
        <w:rPr>
          <w:rFonts w:asciiTheme="majorBidi" w:hAnsiTheme="majorBidi" w:cstheme="majorBidi"/>
          <w:i/>
          <w:iCs/>
        </w:rPr>
        <w:t>Canye</w:t>
      </w:r>
      <w:proofErr w:type="spellEnd"/>
      <w:r w:rsidRPr="002243A8">
        <w:rPr>
          <w:rFonts w:asciiTheme="majorBidi" w:hAnsiTheme="majorBidi" w:cstheme="majorBidi"/>
          <w:i/>
          <w:iCs/>
        </w:rPr>
        <w:t xml:space="preserve"> </w:t>
      </w:r>
      <w:proofErr w:type="spellStart"/>
      <w:r w:rsidRPr="002243A8">
        <w:rPr>
          <w:rFonts w:asciiTheme="majorBidi" w:hAnsiTheme="majorBidi" w:cstheme="majorBidi"/>
          <w:i/>
          <w:iCs/>
        </w:rPr>
        <w:t>Kexue</w:t>
      </w:r>
      <w:proofErr w:type="spellEnd"/>
      <w:r w:rsidRPr="002243A8">
        <w:rPr>
          <w:rFonts w:asciiTheme="majorBidi" w:hAnsiTheme="majorBidi" w:cstheme="majorBidi"/>
          <w:i/>
          <w:iCs/>
        </w:rPr>
        <w:t xml:space="preserve"> 15</w:t>
      </w:r>
      <w:r w:rsidRPr="002243A8">
        <w:rPr>
          <w:rFonts w:asciiTheme="majorBidi" w:hAnsiTheme="majorBidi" w:cstheme="majorBidi"/>
        </w:rPr>
        <w:t>: 45–48.</w:t>
      </w:r>
    </w:p>
    <w:p w14:paraId="04DA36BE" w14:textId="7FEE5612" w:rsidR="002243A8" w:rsidRDefault="002243A8" w:rsidP="002243A8">
      <w:pPr>
        <w:jc w:val="both"/>
        <w:rPr>
          <w:rFonts w:asciiTheme="majorBidi" w:hAnsiTheme="majorBidi" w:cstheme="majorBidi"/>
        </w:rPr>
      </w:pPr>
      <w:r w:rsidRPr="002243A8">
        <w:rPr>
          <w:rFonts w:asciiTheme="majorBidi" w:hAnsiTheme="majorBidi" w:cstheme="majorBidi"/>
        </w:rPr>
        <w:t>Joy O, Gopinathan KP (1994): Expression of microinjected</w:t>
      </w:r>
      <w:r>
        <w:rPr>
          <w:rFonts w:asciiTheme="majorBidi" w:hAnsiTheme="majorBidi" w:cstheme="majorBidi"/>
        </w:rPr>
        <w:t xml:space="preserve"> </w:t>
      </w:r>
      <w:r w:rsidRPr="002243A8">
        <w:rPr>
          <w:rFonts w:asciiTheme="majorBidi" w:hAnsiTheme="majorBidi" w:cstheme="majorBidi"/>
        </w:rPr>
        <w:t xml:space="preserve">foreign DNA in silkworm, </w:t>
      </w:r>
      <w:r w:rsidRPr="002243A8">
        <w:rPr>
          <w:rFonts w:asciiTheme="majorBidi" w:hAnsiTheme="majorBidi" w:cstheme="majorBidi"/>
          <w:i/>
          <w:iCs/>
        </w:rPr>
        <w:t>Bombyx mori</w:t>
      </w:r>
      <w:r w:rsidRPr="002243A8">
        <w:rPr>
          <w:rFonts w:asciiTheme="majorBidi" w:hAnsiTheme="majorBidi" w:cstheme="majorBidi"/>
        </w:rPr>
        <w:t xml:space="preserve">. </w:t>
      </w:r>
      <w:r w:rsidRPr="002243A8">
        <w:rPr>
          <w:rFonts w:asciiTheme="majorBidi" w:hAnsiTheme="majorBidi" w:cstheme="majorBidi"/>
          <w:i/>
          <w:iCs/>
        </w:rPr>
        <w:t>Curr Sci 66</w:t>
      </w:r>
      <w:r w:rsidRPr="002243A8">
        <w:rPr>
          <w:rFonts w:asciiTheme="majorBidi" w:hAnsiTheme="majorBidi" w:cstheme="majorBidi"/>
        </w:rPr>
        <w:t>:</w:t>
      </w:r>
      <w:r>
        <w:rPr>
          <w:rFonts w:asciiTheme="majorBidi" w:hAnsiTheme="majorBidi" w:cstheme="majorBidi"/>
        </w:rPr>
        <w:t xml:space="preserve"> </w:t>
      </w:r>
      <w:r w:rsidRPr="002243A8">
        <w:rPr>
          <w:rFonts w:asciiTheme="majorBidi" w:hAnsiTheme="majorBidi" w:cstheme="majorBidi"/>
        </w:rPr>
        <w:t>145–150.</w:t>
      </w:r>
    </w:p>
    <w:p w14:paraId="2E5E3C5F" w14:textId="593E4CF6" w:rsidR="00E91204" w:rsidRDefault="00E91204" w:rsidP="00E91204">
      <w:pPr>
        <w:jc w:val="both"/>
        <w:rPr>
          <w:rFonts w:asciiTheme="majorBidi" w:hAnsiTheme="majorBidi" w:cstheme="majorBidi"/>
        </w:rPr>
      </w:pPr>
      <w:r w:rsidRPr="00E91204">
        <w:rPr>
          <w:rFonts w:asciiTheme="majorBidi" w:hAnsiTheme="majorBidi" w:cstheme="majorBidi"/>
        </w:rPr>
        <w:t>Chitra C, Sridhara S (1972): Amino acids in the silk glands of</w:t>
      </w:r>
      <w:r>
        <w:rPr>
          <w:rFonts w:asciiTheme="majorBidi" w:hAnsiTheme="majorBidi" w:cstheme="majorBidi"/>
        </w:rPr>
        <w:t xml:space="preserve"> </w:t>
      </w:r>
      <w:r w:rsidRPr="00E91204">
        <w:rPr>
          <w:rFonts w:asciiTheme="majorBidi" w:hAnsiTheme="majorBidi" w:cstheme="majorBidi"/>
        </w:rPr>
        <w:t xml:space="preserve">the silkworm, </w:t>
      </w:r>
      <w:r w:rsidRPr="00E91204">
        <w:rPr>
          <w:rFonts w:asciiTheme="majorBidi" w:hAnsiTheme="majorBidi" w:cstheme="majorBidi"/>
          <w:i/>
          <w:iCs/>
        </w:rPr>
        <w:t xml:space="preserve">Bombyx mori </w:t>
      </w:r>
      <w:r w:rsidRPr="00E91204">
        <w:rPr>
          <w:rFonts w:asciiTheme="majorBidi" w:hAnsiTheme="majorBidi" w:cstheme="majorBidi"/>
        </w:rPr>
        <w:t xml:space="preserve">L. </w:t>
      </w:r>
      <w:r w:rsidRPr="00E91204">
        <w:rPr>
          <w:rFonts w:asciiTheme="majorBidi" w:hAnsiTheme="majorBidi" w:cstheme="majorBidi"/>
          <w:i/>
          <w:iCs/>
        </w:rPr>
        <w:t>Curr Sci 41</w:t>
      </w:r>
      <w:r w:rsidRPr="00E91204">
        <w:rPr>
          <w:rFonts w:asciiTheme="majorBidi" w:hAnsiTheme="majorBidi" w:cstheme="majorBidi"/>
        </w:rPr>
        <w:t>: 52–54.</w:t>
      </w:r>
    </w:p>
    <w:p w14:paraId="23C0CDFE" w14:textId="58DC48B4" w:rsidR="00E91204" w:rsidRDefault="00E91204" w:rsidP="00E91204">
      <w:pPr>
        <w:jc w:val="both"/>
        <w:rPr>
          <w:rFonts w:asciiTheme="majorBidi" w:hAnsiTheme="majorBidi" w:cstheme="majorBidi"/>
        </w:rPr>
      </w:pPr>
      <w:r w:rsidRPr="00E91204">
        <w:rPr>
          <w:rFonts w:asciiTheme="majorBidi" w:hAnsiTheme="majorBidi" w:cstheme="majorBidi"/>
        </w:rPr>
        <w:t xml:space="preserve">Hara S, Yamakawa M (1995): A novel antibacterial peptide family isolated from the silkworm, </w:t>
      </w:r>
      <w:r w:rsidRPr="00E91204">
        <w:rPr>
          <w:rFonts w:asciiTheme="majorBidi" w:hAnsiTheme="majorBidi" w:cstheme="majorBidi"/>
          <w:i/>
          <w:iCs/>
        </w:rPr>
        <w:t>Bombyx mori</w:t>
      </w:r>
      <w:r w:rsidRPr="00E91204">
        <w:rPr>
          <w:rFonts w:asciiTheme="majorBidi" w:hAnsiTheme="majorBidi" w:cstheme="majorBidi"/>
        </w:rPr>
        <w:t xml:space="preserve">. </w:t>
      </w:r>
      <w:proofErr w:type="spellStart"/>
      <w:r w:rsidRPr="00E91204">
        <w:rPr>
          <w:rFonts w:asciiTheme="majorBidi" w:hAnsiTheme="majorBidi" w:cstheme="majorBidi"/>
          <w:i/>
          <w:iCs/>
        </w:rPr>
        <w:t>Biochem</w:t>
      </w:r>
      <w:proofErr w:type="spellEnd"/>
      <w:r w:rsidRPr="00E91204">
        <w:rPr>
          <w:rFonts w:asciiTheme="majorBidi" w:hAnsiTheme="majorBidi" w:cstheme="majorBidi"/>
        </w:rPr>
        <w:t xml:space="preserve"> </w:t>
      </w:r>
      <w:r w:rsidRPr="00E91204">
        <w:rPr>
          <w:rFonts w:asciiTheme="majorBidi" w:hAnsiTheme="majorBidi" w:cstheme="majorBidi"/>
          <w:i/>
          <w:iCs/>
        </w:rPr>
        <w:t>J 310</w:t>
      </w:r>
      <w:r w:rsidRPr="00E91204">
        <w:rPr>
          <w:rFonts w:asciiTheme="majorBidi" w:hAnsiTheme="majorBidi" w:cstheme="majorBidi"/>
        </w:rPr>
        <w:t>: 651.</w:t>
      </w:r>
    </w:p>
    <w:p w14:paraId="0476C482" w14:textId="25E02940" w:rsidR="00E91204" w:rsidRPr="00E91204" w:rsidRDefault="00E91204" w:rsidP="00E91204">
      <w:pPr>
        <w:jc w:val="both"/>
        <w:rPr>
          <w:rFonts w:asciiTheme="majorBidi" w:hAnsiTheme="majorBidi" w:cstheme="majorBidi"/>
        </w:rPr>
      </w:pPr>
      <w:r w:rsidRPr="00E91204">
        <w:rPr>
          <w:rFonts w:asciiTheme="majorBidi" w:hAnsiTheme="majorBidi" w:cstheme="majorBidi"/>
        </w:rPr>
        <w:lastRenderedPageBreak/>
        <w:t>Abraham EG, Nagaraju J, Salunke D, Gupta HM, Datta RK</w:t>
      </w:r>
      <w:r>
        <w:rPr>
          <w:rFonts w:asciiTheme="majorBidi" w:hAnsiTheme="majorBidi" w:cstheme="majorBidi"/>
        </w:rPr>
        <w:t xml:space="preserve"> </w:t>
      </w:r>
      <w:r w:rsidRPr="00E91204">
        <w:rPr>
          <w:rFonts w:asciiTheme="majorBidi" w:hAnsiTheme="majorBidi" w:cstheme="majorBidi"/>
        </w:rPr>
        <w:t>(1995): Purification and partial characterization of an</w:t>
      </w:r>
      <w:r>
        <w:rPr>
          <w:rFonts w:asciiTheme="majorBidi" w:hAnsiTheme="majorBidi" w:cstheme="majorBidi"/>
        </w:rPr>
        <w:t xml:space="preserve"> </w:t>
      </w:r>
      <w:r w:rsidRPr="00E91204">
        <w:rPr>
          <w:rFonts w:asciiTheme="majorBidi" w:hAnsiTheme="majorBidi" w:cstheme="majorBidi"/>
        </w:rPr>
        <w:t xml:space="preserve">induced antibacterial protein in the silkworm, </w:t>
      </w:r>
      <w:r w:rsidRPr="00E91204">
        <w:rPr>
          <w:rFonts w:asciiTheme="majorBidi" w:hAnsiTheme="majorBidi" w:cstheme="majorBidi"/>
          <w:i/>
          <w:iCs/>
        </w:rPr>
        <w:t>Bombyx</w:t>
      </w:r>
      <w:r>
        <w:rPr>
          <w:rFonts w:asciiTheme="majorBidi" w:hAnsiTheme="majorBidi" w:cstheme="majorBidi"/>
        </w:rPr>
        <w:t xml:space="preserve"> </w:t>
      </w:r>
      <w:r w:rsidRPr="00E91204">
        <w:rPr>
          <w:rFonts w:asciiTheme="majorBidi" w:hAnsiTheme="majorBidi" w:cstheme="majorBidi"/>
          <w:i/>
          <w:iCs/>
        </w:rPr>
        <w:t>mori</w:t>
      </w:r>
      <w:r w:rsidRPr="00E91204">
        <w:rPr>
          <w:rFonts w:asciiTheme="majorBidi" w:hAnsiTheme="majorBidi" w:cstheme="majorBidi"/>
        </w:rPr>
        <w:t xml:space="preserve">. </w:t>
      </w:r>
      <w:r w:rsidRPr="00E91204">
        <w:rPr>
          <w:rFonts w:asciiTheme="majorBidi" w:hAnsiTheme="majorBidi" w:cstheme="majorBidi"/>
          <w:i/>
          <w:iCs/>
        </w:rPr>
        <w:t xml:space="preserve">J </w:t>
      </w:r>
      <w:proofErr w:type="spellStart"/>
      <w:r w:rsidRPr="00E91204">
        <w:rPr>
          <w:rFonts w:asciiTheme="majorBidi" w:hAnsiTheme="majorBidi" w:cstheme="majorBidi"/>
          <w:i/>
          <w:iCs/>
        </w:rPr>
        <w:t>Invertebr</w:t>
      </w:r>
      <w:proofErr w:type="spellEnd"/>
      <w:r w:rsidRPr="00E91204">
        <w:rPr>
          <w:rFonts w:asciiTheme="majorBidi" w:hAnsiTheme="majorBidi" w:cstheme="majorBidi"/>
          <w:i/>
          <w:iCs/>
        </w:rPr>
        <w:t xml:space="preserve"> </w:t>
      </w:r>
      <w:proofErr w:type="spellStart"/>
      <w:r w:rsidRPr="00E91204">
        <w:rPr>
          <w:rFonts w:asciiTheme="majorBidi" w:hAnsiTheme="majorBidi" w:cstheme="majorBidi"/>
          <w:i/>
          <w:iCs/>
        </w:rPr>
        <w:t>Pathol</w:t>
      </w:r>
      <w:proofErr w:type="spellEnd"/>
      <w:r w:rsidRPr="00E91204">
        <w:rPr>
          <w:rFonts w:asciiTheme="majorBidi" w:hAnsiTheme="majorBidi" w:cstheme="majorBidi"/>
          <w:i/>
          <w:iCs/>
        </w:rPr>
        <w:t xml:space="preserve"> 65</w:t>
      </w:r>
      <w:r w:rsidRPr="00E91204">
        <w:rPr>
          <w:rFonts w:asciiTheme="majorBidi" w:hAnsiTheme="majorBidi" w:cstheme="majorBidi"/>
        </w:rPr>
        <w:t>: 17–24.</w:t>
      </w:r>
    </w:p>
    <w:p w14:paraId="52FD1C65" w14:textId="5703F327" w:rsidR="002243A8" w:rsidRDefault="002243A8" w:rsidP="00E91204">
      <w:pPr>
        <w:jc w:val="both"/>
        <w:rPr>
          <w:rFonts w:asciiTheme="majorBidi" w:hAnsiTheme="majorBidi" w:cstheme="majorBidi"/>
        </w:rPr>
      </w:pPr>
      <w:r w:rsidRPr="002243A8">
        <w:rPr>
          <w:rFonts w:asciiTheme="majorBidi" w:hAnsiTheme="majorBidi" w:cstheme="majorBidi"/>
        </w:rPr>
        <w:t>Maki N, Yamashita O. Purification and characterization of a protease degrading</w:t>
      </w:r>
      <w:r>
        <w:rPr>
          <w:rFonts w:asciiTheme="majorBidi" w:hAnsiTheme="majorBidi" w:cstheme="majorBidi"/>
        </w:rPr>
        <w:t xml:space="preserve"> </w:t>
      </w:r>
      <w:r w:rsidRPr="002243A8">
        <w:rPr>
          <w:rFonts w:asciiTheme="majorBidi" w:hAnsiTheme="majorBidi" w:cstheme="majorBidi"/>
        </w:rPr>
        <w:t xml:space="preserve">30 </w:t>
      </w:r>
      <w:proofErr w:type="spellStart"/>
      <w:r w:rsidRPr="002243A8">
        <w:rPr>
          <w:rFonts w:asciiTheme="majorBidi" w:hAnsiTheme="majorBidi" w:cstheme="majorBidi"/>
        </w:rPr>
        <w:t>kDa</w:t>
      </w:r>
      <w:proofErr w:type="spellEnd"/>
      <w:r w:rsidRPr="002243A8">
        <w:rPr>
          <w:rFonts w:asciiTheme="majorBidi" w:hAnsiTheme="majorBidi" w:cstheme="majorBidi"/>
        </w:rPr>
        <w:t xml:space="preserve"> yolk proteins of the silkworm, Bombyx mori. Insect </w:t>
      </w:r>
      <w:proofErr w:type="spellStart"/>
      <w:r w:rsidRPr="002243A8">
        <w:rPr>
          <w:rFonts w:asciiTheme="majorBidi" w:hAnsiTheme="majorBidi" w:cstheme="majorBidi"/>
        </w:rPr>
        <w:t>Biochem</w:t>
      </w:r>
      <w:proofErr w:type="spellEnd"/>
      <w:r w:rsidRPr="002243A8">
        <w:rPr>
          <w:rFonts w:asciiTheme="majorBidi" w:hAnsiTheme="majorBidi" w:cstheme="majorBidi"/>
        </w:rPr>
        <w:t xml:space="preserve"> Mol Biol. (1997)</w:t>
      </w:r>
      <w:r>
        <w:rPr>
          <w:rFonts w:asciiTheme="majorBidi" w:hAnsiTheme="majorBidi" w:cstheme="majorBidi"/>
        </w:rPr>
        <w:t xml:space="preserve"> </w:t>
      </w:r>
      <w:r w:rsidRPr="002243A8">
        <w:rPr>
          <w:rFonts w:asciiTheme="majorBidi" w:hAnsiTheme="majorBidi" w:cstheme="majorBidi"/>
        </w:rPr>
        <w:t xml:space="preserve">27:721–8. </w:t>
      </w:r>
    </w:p>
    <w:p w14:paraId="27A3215E" w14:textId="096BD23D" w:rsidR="00E91204" w:rsidRPr="00D20DF7" w:rsidRDefault="00E91204" w:rsidP="00E91204">
      <w:pPr>
        <w:jc w:val="both"/>
        <w:rPr>
          <w:rFonts w:asciiTheme="majorBidi" w:hAnsiTheme="majorBidi" w:cstheme="majorBidi"/>
        </w:rPr>
      </w:pPr>
      <w:r w:rsidRPr="00E91204">
        <w:rPr>
          <w:rFonts w:asciiTheme="majorBidi" w:hAnsiTheme="majorBidi" w:cstheme="majorBidi"/>
        </w:rPr>
        <w:t xml:space="preserve">Zhu J, </w:t>
      </w:r>
      <w:proofErr w:type="spellStart"/>
      <w:r w:rsidRPr="00E91204">
        <w:rPr>
          <w:rFonts w:asciiTheme="majorBidi" w:hAnsiTheme="majorBidi" w:cstheme="majorBidi"/>
        </w:rPr>
        <w:t>Indrasith</w:t>
      </w:r>
      <w:proofErr w:type="spellEnd"/>
      <w:r w:rsidRPr="00E91204">
        <w:rPr>
          <w:rFonts w:asciiTheme="majorBidi" w:hAnsiTheme="majorBidi" w:cstheme="majorBidi"/>
        </w:rPr>
        <w:t xml:space="preserve"> L, Yamashita O. Characterization of vitellin, egg-specific protein and</w:t>
      </w:r>
      <w:r>
        <w:rPr>
          <w:rFonts w:asciiTheme="majorBidi" w:hAnsiTheme="majorBidi" w:cstheme="majorBidi"/>
        </w:rPr>
        <w:t xml:space="preserve"> </w:t>
      </w:r>
      <w:r w:rsidRPr="00E91204">
        <w:rPr>
          <w:rFonts w:asciiTheme="majorBidi" w:hAnsiTheme="majorBidi" w:cstheme="majorBidi"/>
        </w:rPr>
        <w:t xml:space="preserve">30 </w:t>
      </w:r>
      <w:proofErr w:type="spellStart"/>
      <w:r w:rsidRPr="00E91204">
        <w:rPr>
          <w:rFonts w:asciiTheme="majorBidi" w:hAnsiTheme="majorBidi" w:cstheme="majorBidi"/>
        </w:rPr>
        <w:t>kDa</w:t>
      </w:r>
      <w:proofErr w:type="spellEnd"/>
      <w:r w:rsidRPr="00E91204">
        <w:rPr>
          <w:rFonts w:asciiTheme="majorBidi" w:hAnsiTheme="majorBidi" w:cstheme="majorBidi"/>
        </w:rPr>
        <w:t xml:space="preserve"> protein from Bombyx eggs and their fates during oogenesis and embryogenesis.</w:t>
      </w:r>
      <w:r>
        <w:rPr>
          <w:rFonts w:asciiTheme="majorBidi" w:hAnsiTheme="majorBidi" w:cstheme="majorBidi"/>
        </w:rPr>
        <w:t xml:space="preserve"> </w:t>
      </w:r>
      <w:r w:rsidRPr="00D20DF7">
        <w:rPr>
          <w:rFonts w:asciiTheme="majorBidi" w:hAnsiTheme="majorBidi" w:cstheme="majorBidi"/>
        </w:rPr>
        <w:t>BBA. (1986) 882:427e436.</w:t>
      </w:r>
    </w:p>
    <w:p w14:paraId="5949E49B" w14:textId="65837958" w:rsidR="00E91204" w:rsidRPr="00D20DF7" w:rsidRDefault="00E91204" w:rsidP="00E91204">
      <w:pPr>
        <w:jc w:val="both"/>
        <w:rPr>
          <w:rFonts w:asciiTheme="majorBidi" w:hAnsiTheme="majorBidi" w:cstheme="majorBidi"/>
        </w:rPr>
      </w:pPr>
      <w:r w:rsidRPr="00E91204">
        <w:rPr>
          <w:rFonts w:asciiTheme="majorBidi" w:hAnsiTheme="majorBidi" w:cstheme="majorBidi"/>
        </w:rPr>
        <w:t>Joy O, Gopinathan K. Expression of microinjected foreign DNA in silkworm,</w:t>
      </w:r>
      <w:r>
        <w:rPr>
          <w:rFonts w:asciiTheme="majorBidi" w:hAnsiTheme="majorBidi" w:cstheme="majorBidi"/>
        </w:rPr>
        <w:t xml:space="preserve"> </w:t>
      </w:r>
      <w:r w:rsidRPr="00E91204">
        <w:rPr>
          <w:rFonts w:asciiTheme="majorBidi" w:hAnsiTheme="majorBidi" w:cstheme="majorBidi"/>
        </w:rPr>
        <w:t xml:space="preserve">Bombyx mori. </w:t>
      </w:r>
      <w:r w:rsidRPr="00D20DF7">
        <w:rPr>
          <w:rFonts w:asciiTheme="majorBidi" w:hAnsiTheme="majorBidi" w:cstheme="majorBidi"/>
        </w:rPr>
        <w:t xml:space="preserve">Curr Sci. (1994) 66:145–50. </w:t>
      </w:r>
      <w:proofErr w:type="spellStart"/>
      <w:r w:rsidRPr="00D20DF7">
        <w:rPr>
          <w:rFonts w:asciiTheme="majorBidi" w:hAnsiTheme="majorBidi" w:cstheme="majorBidi"/>
        </w:rPr>
        <w:t>doi</w:t>
      </w:r>
      <w:proofErr w:type="spellEnd"/>
      <w:r w:rsidRPr="00D20DF7">
        <w:rPr>
          <w:rFonts w:asciiTheme="majorBidi" w:hAnsiTheme="majorBidi" w:cstheme="majorBidi"/>
        </w:rPr>
        <w:t>: 10.1016/0248-4900(96)81317-7</w:t>
      </w:r>
    </w:p>
    <w:p w14:paraId="64741B77" w14:textId="727D3E67" w:rsidR="00E91204" w:rsidRDefault="00E91204" w:rsidP="00E91204">
      <w:pPr>
        <w:jc w:val="both"/>
        <w:rPr>
          <w:rFonts w:asciiTheme="majorBidi" w:hAnsiTheme="majorBidi" w:cstheme="majorBidi"/>
        </w:rPr>
      </w:pPr>
      <w:proofErr w:type="spellStart"/>
      <w:r w:rsidRPr="00E91204">
        <w:rPr>
          <w:rFonts w:asciiTheme="majorBidi" w:hAnsiTheme="majorBidi" w:cstheme="majorBidi"/>
        </w:rPr>
        <w:t>Buhroo</w:t>
      </w:r>
      <w:proofErr w:type="spellEnd"/>
      <w:r w:rsidRPr="00E91204">
        <w:rPr>
          <w:rFonts w:asciiTheme="majorBidi" w:hAnsiTheme="majorBidi" w:cstheme="majorBidi"/>
        </w:rPr>
        <w:t xml:space="preserve"> Z, Bhat M, Malik M, Kamili A, Ganai N, Khan I. Trends in development and</w:t>
      </w:r>
      <w:r>
        <w:rPr>
          <w:rFonts w:asciiTheme="majorBidi" w:hAnsiTheme="majorBidi" w:cstheme="majorBidi"/>
        </w:rPr>
        <w:t xml:space="preserve"> </w:t>
      </w:r>
      <w:r w:rsidRPr="00E91204">
        <w:rPr>
          <w:rFonts w:asciiTheme="majorBidi" w:hAnsiTheme="majorBidi" w:cstheme="majorBidi"/>
        </w:rPr>
        <w:t xml:space="preserve">utilization of sericulture resources for diversification and value addition. Int J </w:t>
      </w:r>
      <w:proofErr w:type="spellStart"/>
      <w:r w:rsidRPr="00E91204">
        <w:rPr>
          <w:rFonts w:asciiTheme="majorBidi" w:hAnsiTheme="majorBidi" w:cstheme="majorBidi"/>
        </w:rPr>
        <w:t>Entomol</w:t>
      </w:r>
      <w:proofErr w:type="spellEnd"/>
      <w:r>
        <w:rPr>
          <w:rFonts w:asciiTheme="majorBidi" w:hAnsiTheme="majorBidi" w:cstheme="majorBidi"/>
        </w:rPr>
        <w:t xml:space="preserve"> </w:t>
      </w:r>
      <w:r w:rsidRPr="00E91204">
        <w:rPr>
          <w:rFonts w:asciiTheme="majorBidi" w:hAnsiTheme="majorBidi" w:cstheme="majorBidi"/>
        </w:rPr>
        <w:t>Res. (2018) 6:27–47.</w:t>
      </w:r>
    </w:p>
    <w:p w14:paraId="17B8B3BF" w14:textId="1F8C4889" w:rsidR="00E91204" w:rsidRDefault="00E91204" w:rsidP="00E91204">
      <w:pPr>
        <w:jc w:val="both"/>
        <w:rPr>
          <w:rFonts w:asciiTheme="majorBidi" w:hAnsiTheme="majorBidi" w:cstheme="majorBidi"/>
        </w:rPr>
      </w:pPr>
      <w:r w:rsidRPr="00E91204">
        <w:rPr>
          <w:rFonts w:asciiTheme="majorBidi" w:hAnsiTheme="majorBidi" w:cstheme="majorBidi"/>
        </w:rPr>
        <w:t>Ryu K, Lee H, Choue R. An activity of lowering blood-glucose levels according to</w:t>
      </w:r>
      <w:r>
        <w:rPr>
          <w:rFonts w:asciiTheme="majorBidi" w:hAnsiTheme="majorBidi" w:cstheme="majorBidi"/>
        </w:rPr>
        <w:t xml:space="preserve"> </w:t>
      </w:r>
      <w:r w:rsidRPr="00E91204">
        <w:rPr>
          <w:rFonts w:asciiTheme="majorBidi" w:hAnsiTheme="majorBidi" w:cstheme="majorBidi"/>
        </w:rPr>
        <w:t xml:space="preserve">preparative condition of silkworm power. Korean J </w:t>
      </w:r>
      <w:proofErr w:type="spellStart"/>
      <w:r w:rsidRPr="00E91204">
        <w:rPr>
          <w:rFonts w:asciiTheme="majorBidi" w:hAnsiTheme="majorBidi" w:cstheme="majorBidi"/>
        </w:rPr>
        <w:t>Sericult</w:t>
      </w:r>
      <w:proofErr w:type="spellEnd"/>
      <w:r w:rsidRPr="00E91204">
        <w:rPr>
          <w:rFonts w:asciiTheme="majorBidi" w:hAnsiTheme="majorBidi" w:cstheme="majorBidi"/>
        </w:rPr>
        <w:t xml:space="preserve"> Sci. (1997) 39:79–85.</w:t>
      </w:r>
    </w:p>
    <w:p w14:paraId="7C2D3D20" w14:textId="74199CB7" w:rsidR="00E91204" w:rsidRPr="00E91204" w:rsidRDefault="00E91204" w:rsidP="00E91204">
      <w:pPr>
        <w:jc w:val="both"/>
        <w:rPr>
          <w:rFonts w:asciiTheme="majorBidi" w:hAnsiTheme="majorBidi" w:cstheme="majorBidi"/>
        </w:rPr>
      </w:pPr>
      <w:r w:rsidRPr="00E91204">
        <w:rPr>
          <w:rFonts w:asciiTheme="majorBidi" w:hAnsiTheme="majorBidi" w:cstheme="majorBidi"/>
        </w:rPr>
        <w:t>Chen K, Liu C, He Y, Jiang H, Lu Z. A short-type peptidoglycan recognition</w:t>
      </w:r>
      <w:r>
        <w:rPr>
          <w:rFonts w:asciiTheme="majorBidi" w:hAnsiTheme="majorBidi" w:cstheme="majorBidi"/>
        </w:rPr>
        <w:t xml:space="preserve"> </w:t>
      </w:r>
      <w:r w:rsidRPr="00E91204">
        <w:rPr>
          <w:rFonts w:asciiTheme="majorBidi" w:hAnsiTheme="majorBidi" w:cstheme="majorBidi"/>
        </w:rPr>
        <w:t>protein from the silkworm: expression, characterization and involvement in the</w:t>
      </w:r>
      <w:r>
        <w:rPr>
          <w:rFonts w:asciiTheme="majorBidi" w:hAnsiTheme="majorBidi" w:cstheme="majorBidi"/>
        </w:rPr>
        <w:t xml:space="preserve"> </w:t>
      </w:r>
      <w:proofErr w:type="spellStart"/>
      <w:r w:rsidRPr="00E91204">
        <w:rPr>
          <w:rFonts w:asciiTheme="majorBidi" w:hAnsiTheme="majorBidi" w:cstheme="majorBidi"/>
        </w:rPr>
        <w:t>prophenoloxidase</w:t>
      </w:r>
      <w:proofErr w:type="spellEnd"/>
      <w:r w:rsidRPr="00E91204">
        <w:rPr>
          <w:rFonts w:asciiTheme="majorBidi" w:hAnsiTheme="majorBidi" w:cstheme="majorBidi"/>
        </w:rPr>
        <w:t xml:space="preserve"> activation pathway. Dev Comp Immunol. (2014) 45:1–9. </w:t>
      </w:r>
      <w:proofErr w:type="spellStart"/>
      <w:r w:rsidRPr="00E91204">
        <w:rPr>
          <w:rFonts w:asciiTheme="majorBidi" w:hAnsiTheme="majorBidi" w:cstheme="majorBidi"/>
        </w:rPr>
        <w:t>doi</w:t>
      </w:r>
      <w:proofErr w:type="spellEnd"/>
      <w:r w:rsidRPr="00E91204">
        <w:rPr>
          <w:rFonts w:asciiTheme="majorBidi" w:hAnsiTheme="majorBidi" w:cstheme="majorBidi"/>
        </w:rPr>
        <w:t>: 10.1016/</w:t>
      </w:r>
      <w:r>
        <w:rPr>
          <w:rFonts w:asciiTheme="majorBidi" w:hAnsiTheme="majorBidi" w:cstheme="majorBidi"/>
        </w:rPr>
        <w:t xml:space="preserve"> </w:t>
      </w:r>
      <w:r w:rsidRPr="00E91204">
        <w:rPr>
          <w:rFonts w:asciiTheme="majorBidi" w:hAnsiTheme="majorBidi" w:cstheme="majorBidi"/>
        </w:rPr>
        <w:t>j.dci.2014.01.017</w:t>
      </w:r>
    </w:p>
    <w:p w14:paraId="441DF817" w14:textId="176B4A32" w:rsidR="00E91204" w:rsidRPr="00E91204" w:rsidRDefault="00E91204" w:rsidP="00E91204">
      <w:pPr>
        <w:jc w:val="both"/>
        <w:rPr>
          <w:rFonts w:asciiTheme="majorBidi" w:hAnsiTheme="majorBidi" w:cstheme="majorBidi"/>
        </w:rPr>
      </w:pPr>
      <w:r w:rsidRPr="00E91204">
        <w:rPr>
          <w:rFonts w:asciiTheme="majorBidi" w:hAnsiTheme="majorBidi" w:cstheme="majorBidi"/>
        </w:rPr>
        <w:t>Chen Z, Liao S, Li Q, Chen L, Wu Y, Yao X. Study on multivoltine yellow blood</w:t>
      </w:r>
      <w:r>
        <w:rPr>
          <w:rFonts w:asciiTheme="majorBidi" w:hAnsiTheme="majorBidi" w:cstheme="majorBidi"/>
        </w:rPr>
        <w:t xml:space="preserve"> </w:t>
      </w:r>
      <w:r w:rsidRPr="00E91204">
        <w:rPr>
          <w:rFonts w:asciiTheme="majorBidi" w:hAnsiTheme="majorBidi" w:cstheme="majorBidi"/>
        </w:rPr>
        <w:t>silkworm for edible and medicine utilization. Silkworm Sci. (2002) 28:73–6.</w:t>
      </w:r>
    </w:p>
    <w:p w14:paraId="717A84C0" w14:textId="5C229E43" w:rsidR="00E91204" w:rsidRPr="00D20DF7" w:rsidRDefault="00E91204" w:rsidP="00E91204">
      <w:pPr>
        <w:jc w:val="both"/>
        <w:rPr>
          <w:rFonts w:asciiTheme="majorBidi" w:hAnsiTheme="majorBidi" w:cstheme="majorBidi"/>
          <w:lang w:val="fr-FR"/>
        </w:rPr>
      </w:pPr>
      <w:r w:rsidRPr="00E91204">
        <w:rPr>
          <w:rFonts w:asciiTheme="majorBidi" w:hAnsiTheme="majorBidi" w:cstheme="majorBidi"/>
        </w:rPr>
        <w:t>Abdelli N, Peng L, Keping C. Silkworm, Bombyx mori, as an alternative model</w:t>
      </w:r>
      <w:r>
        <w:rPr>
          <w:rFonts w:asciiTheme="majorBidi" w:hAnsiTheme="majorBidi" w:cstheme="majorBidi"/>
        </w:rPr>
        <w:t xml:space="preserve"> </w:t>
      </w:r>
      <w:r w:rsidRPr="00E91204">
        <w:rPr>
          <w:rFonts w:asciiTheme="majorBidi" w:hAnsiTheme="majorBidi" w:cstheme="majorBidi"/>
        </w:rPr>
        <w:t xml:space="preserve">organism in toxicological research. </w:t>
      </w:r>
      <w:r w:rsidRPr="00E91204">
        <w:rPr>
          <w:rFonts w:asciiTheme="majorBidi" w:hAnsiTheme="majorBidi" w:cstheme="majorBidi"/>
          <w:lang w:val="fr-FR"/>
        </w:rPr>
        <w:t xml:space="preserve">Environ </w:t>
      </w:r>
      <w:proofErr w:type="spellStart"/>
      <w:r w:rsidRPr="00E91204">
        <w:rPr>
          <w:rFonts w:asciiTheme="majorBidi" w:hAnsiTheme="majorBidi" w:cstheme="majorBidi"/>
          <w:lang w:val="fr-FR"/>
        </w:rPr>
        <w:t>Sci</w:t>
      </w:r>
      <w:proofErr w:type="spellEnd"/>
      <w:r w:rsidRPr="00E91204">
        <w:rPr>
          <w:rFonts w:asciiTheme="majorBidi" w:hAnsiTheme="majorBidi" w:cstheme="majorBidi"/>
          <w:lang w:val="fr-FR"/>
        </w:rPr>
        <w:t xml:space="preserve"> </w:t>
      </w:r>
      <w:proofErr w:type="spellStart"/>
      <w:r w:rsidRPr="00E91204">
        <w:rPr>
          <w:rFonts w:asciiTheme="majorBidi" w:hAnsiTheme="majorBidi" w:cstheme="majorBidi"/>
          <w:lang w:val="fr-FR"/>
        </w:rPr>
        <w:t>Pollut</w:t>
      </w:r>
      <w:proofErr w:type="spellEnd"/>
      <w:r w:rsidRPr="00E91204">
        <w:rPr>
          <w:rFonts w:asciiTheme="majorBidi" w:hAnsiTheme="majorBidi" w:cstheme="majorBidi"/>
          <w:lang w:val="fr-FR"/>
        </w:rPr>
        <w:t xml:space="preserve"> </w:t>
      </w:r>
      <w:proofErr w:type="spellStart"/>
      <w:r w:rsidRPr="00E91204">
        <w:rPr>
          <w:rFonts w:asciiTheme="majorBidi" w:hAnsiTheme="majorBidi" w:cstheme="majorBidi"/>
          <w:lang w:val="fr-FR"/>
        </w:rPr>
        <w:t>Res</w:t>
      </w:r>
      <w:proofErr w:type="spellEnd"/>
      <w:r w:rsidRPr="00E91204">
        <w:rPr>
          <w:rFonts w:asciiTheme="majorBidi" w:hAnsiTheme="majorBidi" w:cstheme="majorBidi"/>
          <w:lang w:val="fr-FR"/>
        </w:rPr>
        <w:t xml:space="preserve">. (2018) </w:t>
      </w:r>
      <w:proofErr w:type="gramStart"/>
      <w:r w:rsidRPr="00E91204">
        <w:rPr>
          <w:rFonts w:asciiTheme="majorBidi" w:hAnsiTheme="majorBidi" w:cstheme="majorBidi"/>
          <w:lang w:val="fr-FR"/>
        </w:rPr>
        <w:t>25:</w:t>
      </w:r>
      <w:proofErr w:type="gramEnd"/>
      <w:r w:rsidRPr="00E91204">
        <w:rPr>
          <w:rFonts w:asciiTheme="majorBidi" w:hAnsiTheme="majorBidi" w:cstheme="majorBidi"/>
          <w:lang w:val="fr-FR"/>
        </w:rPr>
        <w:t xml:space="preserve">35048–54. </w:t>
      </w:r>
      <w:proofErr w:type="spellStart"/>
      <w:proofErr w:type="gramStart"/>
      <w:r w:rsidRPr="00E91204">
        <w:rPr>
          <w:rFonts w:asciiTheme="majorBidi" w:hAnsiTheme="majorBidi" w:cstheme="majorBidi"/>
          <w:lang w:val="fr-FR"/>
        </w:rPr>
        <w:t>doi</w:t>
      </w:r>
      <w:proofErr w:type="spellEnd"/>
      <w:r w:rsidRPr="00E91204">
        <w:rPr>
          <w:rFonts w:asciiTheme="majorBidi" w:hAnsiTheme="majorBidi" w:cstheme="majorBidi"/>
          <w:lang w:val="fr-FR"/>
        </w:rPr>
        <w:t>:</w:t>
      </w:r>
      <w:proofErr w:type="gramEnd"/>
      <w:r w:rsidRPr="00D20DF7">
        <w:rPr>
          <w:rFonts w:asciiTheme="majorBidi" w:hAnsiTheme="majorBidi" w:cstheme="majorBidi"/>
          <w:lang w:val="fr-FR"/>
        </w:rPr>
        <w:t xml:space="preserve"> 10.1007/s11356-018-3442-8</w:t>
      </w:r>
    </w:p>
    <w:p w14:paraId="7C673F8B" w14:textId="4FFB1331" w:rsidR="008555FD" w:rsidRPr="008555FD" w:rsidRDefault="008555FD" w:rsidP="008555FD">
      <w:pPr>
        <w:jc w:val="both"/>
        <w:rPr>
          <w:rFonts w:asciiTheme="majorBidi" w:hAnsiTheme="majorBidi" w:cstheme="majorBidi"/>
        </w:rPr>
      </w:pPr>
      <w:r w:rsidRPr="00D20DF7">
        <w:rPr>
          <w:rFonts w:asciiTheme="majorBidi" w:hAnsiTheme="majorBidi" w:cstheme="majorBidi"/>
          <w:lang w:val="fr-FR"/>
        </w:rPr>
        <w:t xml:space="preserve">Gui, Z. and D. Zhuang. </w:t>
      </w:r>
      <w:r w:rsidRPr="008555FD">
        <w:rPr>
          <w:rFonts w:asciiTheme="majorBidi" w:hAnsiTheme="majorBidi" w:cstheme="majorBidi"/>
        </w:rPr>
        <w:t xml:space="preserve">Study on the silkworm powder and its physiological functions. China Sericulture. </w:t>
      </w:r>
      <w:proofErr w:type="gramStart"/>
      <w:r w:rsidRPr="008555FD">
        <w:rPr>
          <w:rFonts w:asciiTheme="majorBidi" w:hAnsiTheme="majorBidi" w:cstheme="majorBidi"/>
        </w:rPr>
        <w:t>2000;2:53</w:t>
      </w:r>
      <w:proofErr w:type="gramEnd"/>
      <w:r w:rsidRPr="008555FD">
        <w:rPr>
          <w:rFonts w:asciiTheme="majorBidi" w:hAnsiTheme="majorBidi" w:cstheme="majorBidi"/>
        </w:rPr>
        <w:t xml:space="preserve">–54. </w:t>
      </w:r>
    </w:p>
    <w:p w14:paraId="01B17E49" w14:textId="34DD6A4F" w:rsidR="00BE2DF7" w:rsidRPr="00601F02" w:rsidRDefault="008555FD" w:rsidP="00BE2DF7">
      <w:pPr>
        <w:jc w:val="both"/>
        <w:rPr>
          <w:rFonts w:asciiTheme="majorBidi" w:hAnsiTheme="majorBidi" w:cstheme="majorBidi"/>
          <w:lang w:val="pt-BR"/>
        </w:rPr>
      </w:pPr>
      <w:r w:rsidRPr="008555FD">
        <w:rPr>
          <w:rFonts w:asciiTheme="majorBidi" w:hAnsiTheme="majorBidi" w:cstheme="majorBidi"/>
        </w:rPr>
        <w:t xml:space="preserve">Gui Z, Chen J, Chen W, Zhuang D. Effect of silkworm powder (SP) lowering blood-glucose levels in mice and its mechanism. </w:t>
      </w:r>
      <w:r w:rsidRPr="00601F02">
        <w:rPr>
          <w:rFonts w:asciiTheme="majorBidi" w:hAnsiTheme="majorBidi" w:cstheme="majorBidi"/>
          <w:lang w:val="pt-BR"/>
        </w:rPr>
        <w:t xml:space="preserve">Science Sericulture. 2001;27:114–119. </w:t>
      </w:r>
    </w:p>
    <w:p w14:paraId="624486FB" w14:textId="119E0212" w:rsidR="00BE2DF7" w:rsidRPr="00BE2DF7" w:rsidRDefault="00BE2DF7" w:rsidP="00BE2DF7">
      <w:pPr>
        <w:jc w:val="both"/>
        <w:rPr>
          <w:rFonts w:asciiTheme="majorBidi" w:hAnsiTheme="majorBidi" w:cstheme="majorBidi"/>
        </w:rPr>
      </w:pPr>
      <w:r w:rsidRPr="00601F02">
        <w:rPr>
          <w:rFonts w:asciiTheme="majorBidi" w:hAnsiTheme="majorBidi" w:cstheme="majorBidi"/>
          <w:lang w:val="pt-BR"/>
        </w:rPr>
        <w:t xml:space="preserve">Nazim N, Buhroo ZI, Mushtaq N, Javid K, Rasool S, Mir GM. </w:t>
      </w:r>
      <w:r w:rsidRPr="00BE2DF7">
        <w:rPr>
          <w:rFonts w:asciiTheme="majorBidi" w:hAnsiTheme="majorBidi" w:cstheme="majorBidi"/>
        </w:rPr>
        <w:t xml:space="preserve">Medicinal values of products and by products of sericulture. Journal of Pharmacognosy and Phytochemistry. 2017;6(5):1388-92. </w:t>
      </w:r>
    </w:p>
    <w:p w14:paraId="75BCF591" w14:textId="43785072" w:rsidR="00BE2DF7" w:rsidRPr="00BE2DF7" w:rsidRDefault="00BE2DF7" w:rsidP="009E1C00">
      <w:pPr>
        <w:jc w:val="both"/>
        <w:rPr>
          <w:rFonts w:asciiTheme="majorBidi" w:hAnsiTheme="majorBidi" w:cstheme="majorBidi"/>
        </w:rPr>
      </w:pPr>
      <w:proofErr w:type="spellStart"/>
      <w:r w:rsidRPr="00BE2DF7">
        <w:rPr>
          <w:rFonts w:asciiTheme="majorBidi" w:hAnsiTheme="majorBidi" w:cstheme="majorBidi"/>
        </w:rPr>
        <w:t>Tsubouchi</w:t>
      </w:r>
      <w:proofErr w:type="spellEnd"/>
      <w:r w:rsidRPr="00BE2DF7">
        <w:rPr>
          <w:rFonts w:asciiTheme="majorBidi" w:hAnsiTheme="majorBidi" w:cstheme="majorBidi"/>
        </w:rPr>
        <w:t xml:space="preserve"> K. Wound covering material. US patent. 1999a;5951506. </w:t>
      </w:r>
    </w:p>
    <w:p w14:paraId="6D25AF96" w14:textId="71976ACB" w:rsidR="00BE2DF7" w:rsidRPr="00BE2DF7" w:rsidRDefault="00BE2DF7" w:rsidP="00BE2DF7">
      <w:pPr>
        <w:jc w:val="both"/>
        <w:rPr>
          <w:rFonts w:asciiTheme="majorBidi" w:hAnsiTheme="majorBidi" w:cstheme="majorBidi"/>
        </w:rPr>
      </w:pPr>
      <w:proofErr w:type="spellStart"/>
      <w:r w:rsidRPr="00BE2DF7">
        <w:rPr>
          <w:rFonts w:asciiTheme="majorBidi" w:hAnsiTheme="majorBidi" w:cstheme="majorBidi"/>
        </w:rPr>
        <w:t>Tsubouchi</w:t>
      </w:r>
      <w:proofErr w:type="spellEnd"/>
      <w:r w:rsidRPr="00BE2DF7">
        <w:rPr>
          <w:rFonts w:asciiTheme="majorBidi" w:hAnsiTheme="majorBidi" w:cstheme="majorBidi"/>
        </w:rPr>
        <w:t xml:space="preserve"> K. Occlusive dressing consisting essentially of silk fibroin and silk sericin and its production. Japan Patent. 1999b;11-070160A. </w:t>
      </w:r>
    </w:p>
    <w:p w14:paraId="59CE0DB1" w14:textId="13C3112A" w:rsidR="00BE2DF7" w:rsidRPr="00BE2DF7" w:rsidRDefault="00BE2DF7" w:rsidP="00BE2DF7">
      <w:pPr>
        <w:jc w:val="both"/>
        <w:rPr>
          <w:rFonts w:asciiTheme="majorBidi" w:hAnsiTheme="majorBidi" w:cstheme="majorBidi"/>
          <w:lang w:val="pt-BR"/>
        </w:rPr>
      </w:pPr>
      <w:r w:rsidRPr="00BE2DF7">
        <w:rPr>
          <w:rFonts w:asciiTheme="majorBidi" w:hAnsiTheme="majorBidi" w:cstheme="majorBidi"/>
        </w:rPr>
        <w:t xml:space="preserve">Kumaresan PRK, Sinha SR. </w:t>
      </w:r>
      <w:proofErr w:type="spellStart"/>
      <w:proofErr w:type="gramStart"/>
      <w:r w:rsidRPr="00BE2DF7">
        <w:rPr>
          <w:rFonts w:asciiTheme="majorBidi" w:hAnsiTheme="majorBidi" w:cstheme="majorBidi"/>
        </w:rPr>
        <w:t>Urs</w:t>
      </w:r>
      <w:proofErr w:type="spellEnd"/>
      <w:r w:rsidRPr="00BE2DF7">
        <w:rPr>
          <w:rFonts w:asciiTheme="majorBidi" w:hAnsiTheme="majorBidi" w:cstheme="majorBidi"/>
        </w:rPr>
        <w:t>..</w:t>
      </w:r>
      <w:proofErr w:type="gramEnd"/>
      <w:r w:rsidRPr="00BE2DF7">
        <w:rPr>
          <w:rFonts w:asciiTheme="majorBidi" w:hAnsiTheme="majorBidi" w:cstheme="majorBidi"/>
        </w:rPr>
        <w:t xml:space="preserve"> Sericin – A versatile by-product. </w:t>
      </w:r>
      <w:r w:rsidRPr="00BE2DF7">
        <w:rPr>
          <w:rFonts w:asciiTheme="majorBidi" w:hAnsiTheme="majorBidi" w:cstheme="majorBidi"/>
          <w:lang w:val="pt-BR"/>
        </w:rPr>
        <w:t xml:space="preserve">Indian Silk. 2007;45(12):11-13. </w:t>
      </w:r>
    </w:p>
    <w:p w14:paraId="50F03769" w14:textId="767ADF05" w:rsidR="00BE2DF7" w:rsidRPr="00BE2DF7" w:rsidRDefault="00BE2DF7" w:rsidP="00BE2DF7">
      <w:pPr>
        <w:jc w:val="both"/>
        <w:rPr>
          <w:rFonts w:asciiTheme="majorBidi" w:hAnsiTheme="majorBidi" w:cstheme="majorBidi"/>
        </w:rPr>
      </w:pPr>
      <w:r w:rsidRPr="00BE2DF7">
        <w:rPr>
          <w:rFonts w:asciiTheme="majorBidi" w:hAnsiTheme="majorBidi" w:cstheme="majorBidi"/>
          <w:lang w:val="pt-BR"/>
        </w:rPr>
        <w:lastRenderedPageBreak/>
        <w:t xml:space="preserve">Kato NS, Sato A, Yamanaka H, Yamadam N, Fuwam M. Nomura. </w:t>
      </w:r>
      <w:r w:rsidRPr="00BE2DF7">
        <w:rPr>
          <w:rFonts w:asciiTheme="majorBidi" w:hAnsiTheme="majorBidi" w:cstheme="majorBidi"/>
        </w:rPr>
        <w:t xml:space="preserve">Silk protein, sericin, inhibits lipid peroxidation and tyrosinase activity. Biosciences Biotechnology and Biochemistry. </w:t>
      </w:r>
      <w:proofErr w:type="gramStart"/>
      <w:r w:rsidRPr="00BE2DF7">
        <w:rPr>
          <w:rFonts w:asciiTheme="majorBidi" w:hAnsiTheme="majorBidi" w:cstheme="majorBidi"/>
        </w:rPr>
        <w:t>1998;62:145</w:t>
      </w:r>
      <w:proofErr w:type="gramEnd"/>
      <w:r w:rsidRPr="00BE2DF7">
        <w:rPr>
          <w:rFonts w:asciiTheme="majorBidi" w:hAnsiTheme="majorBidi" w:cstheme="majorBidi"/>
        </w:rPr>
        <w:t xml:space="preserve">–147. </w:t>
      </w:r>
    </w:p>
    <w:p w14:paraId="2A8A9781" w14:textId="098ED776" w:rsidR="00BE2DF7" w:rsidRPr="00BE2DF7" w:rsidRDefault="00BE2DF7" w:rsidP="00BE2DF7">
      <w:pPr>
        <w:jc w:val="both"/>
        <w:rPr>
          <w:rFonts w:asciiTheme="majorBidi" w:hAnsiTheme="majorBidi" w:cstheme="majorBidi"/>
        </w:rPr>
      </w:pPr>
      <w:r w:rsidRPr="00BE2DF7">
        <w:rPr>
          <w:rFonts w:asciiTheme="majorBidi" w:hAnsiTheme="majorBidi" w:cstheme="majorBidi"/>
        </w:rPr>
        <w:t xml:space="preserve">Tamada Y. Anticoagulant and its production. Japan Patent. 1997;09-227402A. </w:t>
      </w:r>
    </w:p>
    <w:p w14:paraId="6A7C613C" w14:textId="700BDEE3" w:rsidR="00BE2DF7" w:rsidRPr="00D20DF7" w:rsidRDefault="00BE2DF7" w:rsidP="00BE2DF7">
      <w:pPr>
        <w:jc w:val="both"/>
        <w:rPr>
          <w:rFonts w:asciiTheme="majorBidi" w:hAnsiTheme="majorBidi" w:cstheme="majorBidi"/>
          <w:lang w:val="it-IT"/>
        </w:rPr>
      </w:pPr>
      <w:r w:rsidRPr="00BE2DF7">
        <w:rPr>
          <w:rFonts w:asciiTheme="majorBidi" w:hAnsiTheme="majorBidi" w:cstheme="majorBidi"/>
        </w:rPr>
        <w:t xml:space="preserve">Wu CY, BZ. Tian D, Zhu XM, Yan W, Chen GY, Xu. Properties and application of wound protective membrane made from fibroin. In International silk congress, </w:t>
      </w:r>
      <w:proofErr w:type="spellStart"/>
      <w:r w:rsidRPr="00BE2DF7">
        <w:rPr>
          <w:rFonts w:asciiTheme="majorBidi" w:hAnsiTheme="majorBidi" w:cstheme="majorBidi"/>
        </w:rPr>
        <w:t>Suzou</w:t>
      </w:r>
      <w:proofErr w:type="spellEnd"/>
      <w:r w:rsidRPr="00BE2DF7">
        <w:rPr>
          <w:rFonts w:asciiTheme="majorBidi" w:hAnsiTheme="majorBidi" w:cstheme="majorBidi"/>
        </w:rPr>
        <w:t xml:space="preserve"> Institute of silk technology, </w:t>
      </w:r>
      <w:proofErr w:type="spellStart"/>
      <w:r w:rsidRPr="00BE2DF7">
        <w:rPr>
          <w:rFonts w:asciiTheme="majorBidi" w:hAnsiTheme="majorBidi" w:cstheme="majorBidi"/>
        </w:rPr>
        <w:t>Suzou</w:t>
      </w:r>
      <w:proofErr w:type="spellEnd"/>
      <w:r w:rsidRPr="00BE2DF7">
        <w:rPr>
          <w:rFonts w:asciiTheme="majorBidi" w:hAnsiTheme="majorBidi" w:cstheme="majorBidi"/>
        </w:rPr>
        <w:t xml:space="preserve">, China, 25-28th October. </w:t>
      </w:r>
      <w:r w:rsidRPr="00D20DF7">
        <w:rPr>
          <w:rFonts w:asciiTheme="majorBidi" w:hAnsiTheme="majorBidi" w:cstheme="majorBidi"/>
          <w:lang w:val="it-IT"/>
        </w:rPr>
        <w:t xml:space="preserve">1996;79 87. </w:t>
      </w:r>
    </w:p>
    <w:p w14:paraId="50AAA0A9" w14:textId="1AA43A2F" w:rsidR="00BE2DF7" w:rsidRDefault="00BE2DF7" w:rsidP="00976C1E">
      <w:pPr>
        <w:jc w:val="both"/>
        <w:rPr>
          <w:rFonts w:asciiTheme="majorBidi" w:hAnsiTheme="majorBidi" w:cstheme="majorBidi"/>
        </w:rPr>
      </w:pPr>
      <w:r w:rsidRPr="00BE2DF7">
        <w:rPr>
          <w:rFonts w:asciiTheme="majorBidi" w:hAnsiTheme="majorBidi" w:cstheme="majorBidi"/>
          <w:lang w:val="it-IT"/>
        </w:rPr>
        <w:t xml:space="preserve">Matta AC, Migliaresi F, Faccioni P, Torricelli M, Fini R. Giardino. </w:t>
      </w:r>
      <w:r w:rsidRPr="00BE2DF7">
        <w:rPr>
          <w:rFonts w:asciiTheme="majorBidi" w:hAnsiTheme="majorBidi" w:cstheme="majorBidi"/>
        </w:rPr>
        <w:t xml:space="preserve">Fibroin hydrogels for biomedical applications, preparation, characterization and in vitro cell culture studies. Journal of Biomaterial Science Polymer Edition. </w:t>
      </w:r>
      <w:proofErr w:type="gramStart"/>
      <w:r w:rsidRPr="00BE2DF7">
        <w:rPr>
          <w:rFonts w:asciiTheme="majorBidi" w:hAnsiTheme="majorBidi" w:cstheme="majorBidi"/>
        </w:rPr>
        <w:t>2004;15:851</w:t>
      </w:r>
      <w:proofErr w:type="gramEnd"/>
      <w:r w:rsidRPr="00BE2DF7">
        <w:rPr>
          <w:rFonts w:asciiTheme="majorBidi" w:hAnsiTheme="majorBidi" w:cstheme="majorBidi"/>
        </w:rPr>
        <w:t xml:space="preserve">-864. </w:t>
      </w:r>
    </w:p>
    <w:p w14:paraId="16258657" w14:textId="08FCE8A3" w:rsidR="00F80CB9" w:rsidRPr="008555FD" w:rsidRDefault="00F80CB9" w:rsidP="00F80CB9">
      <w:pPr>
        <w:jc w:val="both"/>
        <w:rPr>
          <w:rFonts w:asciiTheme="majorBidi" w:hAnsiTheme="majorBidi" w:cstheme="majorBidi"/>
        </w:rPr>
      </w:pPr>
      <w:r w:rsidRPr="00F80CB9">
        <w:rPr>
          <w:rFonts w:asciiTheme="majorBidi" w:hAnsiTheme="majorBidi" w:cstheme="majorBidi"/>
        </w:rPr>
        <w:t>Kumar, R.V.; Srivastava, D.; Kumar, U.; Kumar, M.; Singh, P. Bioprospecting of omega-3 fatty acid from silkworm pupal oil: From</w:t>
      </w:r>
      <w:r>
        <w:rPr>
          <w:rFonts w:asciiTheme="majorBidi" w:hAnsiTheme="majorBidi" w:cstheme="majorBidi"/>
        </w:rPr>
        <w:t xml:space="preserve"> </w:t>
      </w:r>
      <w:r w:rsidRPr="00F80CB9">
        <w:rPr>
          <w:rFonts w:asciiTheme="majorBidi" w:hAnsiTheme="majorBidi" w:cstheme="majorBidi"/>
        </w:rPr>
        <w:t xml:space="preserve">molecular mechanism to biological activities. J. Biol. Act. Prod. Nat. </w:t>
      </w:r>
      <w:r w:rsidRPr="00F80CB9">
        <w:rPr>
          <w:rFonts w:asciiTheme="majorBidi" w:hAnsiTheme="majorBidi" w:cstheme="majorBidi"/>
          <w:b/>
          <w:bCs/>
        </w:rPr>
        <w:t>2021</w:t>
      </w:r>
      <w:r w:rsidRPr="00F80CB9">
        <w:rPr>
          <w:rFonts w:asciiTheme="majorBidi" w:hAnsiTheme="majorBidi" w:cstheme="majorBidi"/>
        </w:rPr>
        <w:t xml:space="preserve">, 10, 495–506. </w:t>
      </w:r>
    </w:p>
    <w:p w14:paraId="6BC2F89A" w14:textId="15055790" w:rsidR="005A42EC" w:rsidRDefault="00F80CB9" w:rsidP="00F80CB9">
      <w:pPr>
        <w:jc w:val="both"/>
        <w:rPr>
          <w:rFonts w:asciiTheme="majorBidi" w:hAnsiTheme="majorBidi" w:cstheme="majorBidi"/>
        </w:rPr>
      </w:pPr>
      <w:r w:rsidRPr="00F80CB9">
        <w:rPr>
          <w:rFonts w:asciiTheme="majorBidi" w:hAnsiTheme="majorBidi" w:cstheme="majorBidi"/>
        </w:rPr>
        <w:t xml:space="preserve">Zhou, Y.; Zhou, S.; Duan, H.; Wang, J.; Yan, W. Silkworm Pupae: A Functional Food with Health Benefits for Humans. Foods </w:t>
      </w:r>
      <w:r w:rsidRPr="00F80CB9">
        <w:rPr>
          <w:rFonts w:asciiTheme="majorBidi" w:hAnsiTheme="majorBidi" w:cstheme="majorBidi"/>
          <w:b/>
          <w:bCs/>
        </w:rPr>
        <w:t>2022</w:t>
      </w:r>
      <w:r w:rsidRPr="00F80CB9">
        <w:rPr>
          <w:rFonts w:asciiTheme="majorBidi" w:hAnsiTheme="majorBidi" w:cstheme="majorBidi"/>
        </w:rPr>
        <w:t>,</w:t>
      </w:r>
      <w:r>
        <w:rPr>
          <w:rFonts w:asciiTheme="majorBidi" w:hAnsiTheme="majorBidi" w:cstheme="majorBidi"/>
        </w:rPr>
        <w:t xml:space="preserve"> </w:t>
      </w:r>
      <w:r w:rsidRPr="00F80CB9">
        <w:rPr>
          <w:rFonts w:asciiTheme="majorBidi" w:hAnsiTheme="majorBidi" w:cstheme="majorBidi"/>
        </w:rPr>
        <w:t xml:space="preserve">11, 1594. </w:t>
      </w:r>
    </w:p>
    <w:p w14:paraId="5FDCE6DC" w14:textId="728936B9" w:rsidR="00F80CB9" w:rsidRDefault="00F80CB9" w:rsidP="00F80CB9">
      <w:pPr>
        <w:jc w:val="both"/>
        <w:rPr>
          <w:rFonts w:asciiTheme="majorBidi" w:hAnsiTheme="majorBidi" w:cstheme="majorBidi"/>
        </w:rPr>
      </w:pPr>
      <w:proofErr w:type="spellStart"/>
      <w:r w:rsidRPr="00F80CB9">
        <w:rPr>
          <w:rFonts w:asciiTheme="majorBidi" w:hAnsiTheme="majorBidi" w:cstheme="majorBidi"/>
        </w:rPr>
        <w:t>Tomotake</w:t>
      </w:r>
      <w:proofErr w:type="spellEnd"/>
      <w:r w:rsidRPr="00F80CB9">
        <w:rPr>
          <w:rFonts w:asciiTheme="majorBidi" w:hAnsiTheme="majorBidi" w:cstheme="majorBidi"/>
        </w:rPr>
        <w:t>, H.; Katagiri, M.; Yamato, M. Silkworm Pupae (Bombyx mori) Are New Sources of High-Quality Protein and Lipid. J.</w:t>
      </w:r>
      <w:r>
        <w:rPr>
          <w:rFonts w:asciiTheme="majorBidi" w:hAnsiTheme="majorBidi" w:cstheme="majorBidi"/>
        </w:rPr>
        <w:t xml:space="preserve"> </w:t>
      </w:r>
      <w:proofErr w:type="spellStart"/>
      <w:r w:rsidRPr="00F80CB9">
        <w:rPr>
          <w:rFonts w:asciiTheme="majorBidi" w:hAnsiTheme="majorBidi" w:cstheme="majorBidi"/>
        </w:rPr>
        <w:t>Nutr</w:t>
      </w:r>
      <w:proofErr w:type="spellEnd"/>
      <w:r w:rsidRPr="00F80CB9">
        <w:rPr>
          <w:rFonts w:asciiTheme="majorBidi" w:hAnsiTheme="majorBidi" w:cstheme="majorBidi"/>
        </w:rPr>
        <w:t xml:space="preserve">. Sci. </w:t>
      </w:r>
      <w:proofErr w:type="spellStart"/>
      <w:r w:rsidRPr="00F80CB9">
        <w:rPr>
          <w:rFonts w:asciiTheme="majorBidi" w:hAnsiTheme="majorBidi" w:cstheme="majorBidi"/>
        </w:rPr>
        <w:t>Vitaminol</w:t>
      </w:r>
      <w:proofErr w:type="spellEnd"/>
      <w:r w:rsidRPr="00F80CB9">
        <w:rPr>
          <w:rFonts w:asciiTheme="majorBidi" w:hAnsiTheme="majorBidi" w:cstheme="majorBidi"/>
        </w:rPr>
        <w:t xml:space="preserve">. </w:t>
      </w:r>
      <w:r w:rsidRPr="00F80CB9">
        <w:rPr>
          <w:rFonts w:asciiTheme="majorBidi" w:hAnsiTheme="majorBidi" w:cstheme="majorBidi"/>
          <w:b/>
          <w:bCs/>
        </w:rPr>
        <w:t>2010</w:t>
      </w:r>
      <w:r w:rsidRPr="00F80CB9">
        <w:rPr>
          <w:rFonts w:asciiTheme="majorBidi" w:hAnsiTheme="majorBidi" w:cstheme="majorBidi"/>
        </w:rPr>
        <w:t xml:space="preserve">, 56, 446–448. </w:t>
      </w:r>
    </w:p>
    <w:p w14:paraId="4DBCBA8E" w14:textId="6EBD62EE" w:rsidR="00F80CB9" w:rsidRDefault="00F80CB9" w:rsidP="00F80CB9">
      <w:pPr>
        <w:jc w:val="both"/>
        <w:rPr>
          <w:rFonts w:asciiTheme="majorBidi" w:hAnsiTheme="majorBidi" w:cstheme="majorBidi"/>
        </w:rPr>
      </w:pPr>
      <w:r w:rsidRPr="00F80CB9">
        <w:rPr>
          <w:rFonts w:asciiTheme="majorBidi" w:hAnsiTheme="majorBidi" w:cstheme="majorBidi"/>
        </w:rPr>
        <w:t>Pereira, N.R.; Ferrarese-Filho, O.; Matsushita, M.; de Souza, N.E. Proximate composition and fatty acid profile of Bombyx mori L.</w:t>
      </w:r>
      <w:r>
        <w:rPr>
          <w:rFonts w:asciiTheme="majorBidi" w:hAnsiTheme="majorBidi" w:cstheme="majorBidi"/>
        </w:rPr>
        <w:t xml:space="preserve"> </w:t>
      </w:r>
      <w:r w:rsidRPr="00F80CB9">
        <w:rPr>
          <w:rFonts w:asciiTheme="majorBidi" w:hAnsiTheme="majorBidi" w:cstheme="majorBidi"/>
        </w:rPr>
        <w:t xml:space="preserve">chrysalis toast. J. Food Compos. Anal. </w:t>
      </w:r>
      <w:r w:rsidRPr="00F80CB9">
        <w:rPr>
          <w:rFonts w:asciiTheme="majorBidi" w:hAnsiTheme="majorBidi" w:cstheme="majorBidi"/>
          <w:b/>
          <w:bCs/>
        </w:rPr>
        <w:t>2003</w:t>
      </w:r>
      <w:r w:rsidRPr="00F80CB9">
        <w:rPr>
          <w:rFonts w:asciiTheme="majorBidi" w:hAnsiTheme="majorBidi" w:cstheme="majorBidi"/>
        </w:rPr>
        <w:t xml:space="preserve">, 16, 451–457. </w:t>
      </w:r>
    </w:p>
    <w:p w14:paraId="0A1B6270" w14:textId="697566F7" w:rsidR="00F80CB9" w:rsidRDefault="00F80CB9" w:rsidP="00F80CB9">
      <w:pPr>
        <w:jc w:val="both"/>
        <w:rPr>
          <w:rFonts w:asciiTheme="majorBidi" w:hAnsiTheme="majorBidi" w:cstheme="majorBidi"/>
        </w:rPr>
      </w:pPr>
      <w:r w:rsidRPr="00F80CB9">
        <w:rPr>
          <w:rFonts w:asciiTheme="majorBidi" w:hAnsiTheme="majorBidi" w:cstheme="majorBidi"/>
        </w:rPr>
        <w:t>Kotake-Nara, E.; Yamamoto, K.; Nozawa, M.; Miyashita, K.; Murakami, T. Lipid Profiles and Oxidative Stability of Silkworm</w:t>
      </w:r>
      <w:r>
        <w:rPr>
          <w:rFonts w:asciiTheme="majorBidi" w:hAnsiTheme="majorBidi" w:cstheme="majorBidi"/>
        </w:rPr>
        <w:t xml:space="preserve"> </w:t>
      </w:r>
      <w:r w:rsidRPr="00F80CB9">
        <w:rPr>
          <w:rFonts w:asciiTheme="majorBidi" w:hAnsiTheme="majorBidi" w:cstheme="majorBidi"/>
        </w:rPr>
        <w:t xml:space="preserve">Pupal Oil. J. Oleo Sci. </w:t>
      </w:r>
      <w:r w:rsidRPr="00F80CB9">
        <w:rPr>
          <w:rFonts w:asciiTheme="majorBidi" w:hAnsiTheme="majorBidi" w:cstheme="majorBidi"/>
          <w:b/>
          <w:bCs/>
        </w:rPr>
        <w:t>2002</w:t>
      </w:r>
      <w:r w:rsidRPr="00F80CB9">
        <w:rPr>
          <w:rFonts w:asciiTheme="majorBidi" w:hAnsiTheme="majorBidi" w:cstheme="majorBidi"/>
        </w:rPr>
        <w:t xml:space="preserve">, 51, 681–690. </w:t>
      </w:r>
    </w:p>
    <w:p w14:paraId="275D3901" w14:textId="57FC02F2" w:rsidR="00F80CB9" w:rsidRDefault="00F80CB9" w:rsidP="00F80CB9">
      <w:pPr>
        <w:jc w:val="both"/>
        <w:rPr>
          <w:rFonts w:asciiTheme="majorBidi" w:hAnsiTheme="majorBidi" w:cstheme="majorBidi"/>
        </w:rPr>
      </w:pPr>
      <w:r w:rsidRPr="00F80CB9">
        <w:rPr>
          <w:rFonts w:asciiTheme="majorBidi" w:hAnsiTheme="majorBidi" w:cstheme="majorBidi"/>
        </w:rPr>
        <w:t xml:space="preserve">Nakasone, S.; Ito, T. Fatty acid composition of the silkworm, Bombyx mori L. J. Insect Physiol. </w:t>
      </w:r>
      <w:r w:rsidRPr="00F80CB9">
        <w:rPr>
          <w:rFonts w:asciiTheme="majorBidi" w:hAnsiTheme="majorBidi" w:cstheme="majorBidi"/>
          <w:b/>
          <w:bCs/>
        </w:rPr>
        <w:t>1967</w:t>
      </w:r>
      <w:r w:rsidRPr="00F80CB9">
        <w:rPr>
          <w:rFonts w:asciiTheme="majorBidi" w:hAnsiTheme="majorBidi" w:cstheme="majorBidi"/>
        </w:rPr>
        <w:t xml:space="preserve">, 13, 1237–1246. </w:t>
      </w:r>
    </w:p>
    <w:p w14:paraId="5F779B1A" w14:textId="5FB6F898" w:rsidR="00636C3C" w:rsidRDefault="00636C3C" w:rsidP="00636C3C">
      <w:pPr>
        <w:jc w:val="both"/>
        <w:rPr>
          <w:rFonts w:asciiTheme="majorBidi" w:hAnsiTheme="majorBidi" w:cstheme="majorBidi"/>
        </w:rPr>
      </w:pPr>
      <w:proofErr w:type="spellStart"/>
      <w:r w:rsidRPr="00636C3C">
        <w:rPr>
          <w:rFonts w:asciiTheme="majorBidi" w:hAnsiTheme="majorBidi" w:cstheme="majorBidi"/>
        </w:rPr>
        <w:t>Biganeh</w:t>
      </w:r>
      <w:proofErr w:type="spellEnd"/>
      <w:r w:rsidRPr="00636C3C">
        <w:rPr>
          <w:rFonts w:asciiTheme="majorBidi" w:hAnsiTheme="majorBidi" w:cstheme="majorBidi"/>
        </w:rPr>
        <w:t xml:space="preserve">, H., Kabiri, M., </w:t>
      </w:r>
      <w:proofErr w:type="spellStart"/>
      <w:r w:rsidRPr="00636C3C">
        <w:rPr>
          <w:rFonts w:asciiTheme="majorBidi" w:hAnsiTheme="majorBidi" w:cstheme="majorBidi"/>
        </w:rPr>
        <w:t>Zeynalpourfattahi</w:t>
      </w:r>
      <w:proofErr w:type="spellEnd"/>
      <w:r w:rsidRPr="00636C3C">
        <w:rPr>
          <w:rFonts w:asciiTheme="majorBidi" w:hAnsiTheme="majorBidi" w:cstheme="majorBidi"/>
        </w:rPr>
        <w:t xml:space="preserve">, Y., </w:t>
      </w:r>
      <w:proofErr w:type="spellStart"/>
      <w:r w:rsidRPr="00636C3C">
        <w:rPr>
          <w:rFonts w:asciiTheme="majorBidi" w:hAnsiTheme="majorBidi" w:cstheme="majorBidi"/>
        </w:rPr>
        <w:t>Brancalhão</w:t>
      </w:r>
      <w:proofErr w:type="spellEnd"/>
      <w:r w:rsidRPr="00636C3C">
        <w:rPr>
          <w:rFonts w:asciiTheme="majorBidi" w:hAnsiTheme="majorBidi" w:cstheme="majorBidi"/>
        </w:rPr>
        <w:t xml:space="preserve">, R.M.C., Karimi, M., </w:t>
      </w:r>
      <w:proofErr w:type="spellStart"/>
      <w:r w:rsidRPr="00636C3C">
        <w:rPr>
          <w:rFonts w:asciiTheme="majorBidi" w:hAnsiTheme="majorBidi" w:cstheme="majorBidi"/>
        </w:rPr>
        <w:t>Ardekani</w:t>
      </w:r>
      <w:proofErr w:type="spellEnd"/>
      <w:r w:rsidRPr="00636C3C">
        <w:rPr>
          <w:rFonts w:asciiTheme="majorBidi" w:hAnsiTheme="majorBidi" w:cstheme="majorBidi"/>
        </w:rPr>
        <w:t>, M.R.S. and Rahimi, R., 2022. Bombyx mori cocoon as a promising pharmacological agent: A review of ethnopharmacology, chemistry and biological activities. </w:t>
      </w:r>
      <w:proofErr w:type="spellStart"/>
      <w:r w:rsidRPr="00636C3C">
        <w:rPr>
          <w:rFonts w:asciiTheme="majorBidi" w:hAnsiTheme="majorBidi" w:cstheme="majorBidi"/>
          <w:i/>
          <w:iCs/>
        </w:rPr>
        <w:t>Heliyon</w:t>
      </w:r>
      <w:proofErr w:type="spellEnd"/>
      <w:r w:rsidRPr="00636C3C">
        <w:rPr>
          <w:rFonts w:asciiTheme="majorBidi" w:hAnsiTheme="majorBidi" w:cstheme="majorBidi"/>
        </w:rPr>
        <w:t>, </w:t>
      </w:r>
      <w:r w:rsidRPr="00636C3C">
        <w:rPr>
          <w:rFonts w:asciiTheme="majorBidi" w:hAnsiTheme="majorBidi" w:cstheme="majorBidi"/>
          <w:i/>
          <w:iCs/>
        </w:rPr>
        <w:t>8</w:t>
      </w:r>
      <w:r w:rsidRPr="00636C3C">
        <w:rPr>
          <w:rFonts w:asciiTheme="majorBidi" w:hAnsiTheme="majorBidi" w:cstheme="majorBidi"/>
        </w:rPr>
        <w:t>(9)</w:t>
      </w:r>
      <w:r>
        <w:rPr>
          <w:rFonts w:asciiTheme="majorBidi" w:hAnsiTheme="majorBidi" w:cstheme="majorBidi"/>
        </w:rPr>
        <w:t xml:space="preserve">, </w:t>
      </w:r>
      <w:r w:rsidRPr="00636C3C">
        <w:rPr>
          <w:rFonts w:asciiTheme="majorBidi" w:hAnsiTheme="majorBidi" w:cstheme="majorBidi"/>
        </w:rPr>
        <w:t>e10496</w:t>
      </w:r>
      <w:r w:rsidR="00651C74">
        <w:rPr>
          <w:rFonts w:asciiTheme="majorBidi" w:hAnsiTheme="majorBidi" w:cstheme="majorBidi"/>
        </w:rPr>
        <w:t>.</w:t>
      </w:r>
    </w:p>
    <w:p w14:paraId="255898CF" w14:textId="7540DFAF" w:rsidR="00651C74" w:rsidRDefault="00651C74" w:rsidP="00651C74">
      <w:pPr>
        <w:jc w:val="both"/>
        <w:rPr>
          <w:rFonts w:asciiTheme="majorBidi" w:hAnsiTheme="majorBidi" w:cstheme="majorBidi"/>
        </w:rPr>
      </w:pPr>
      <w:proofErr w:type="spellStart"/>
      <w:r w:rsidRPr="00651C74">
        <w:rPr>
          <w:rFonts w:asciiTheme="majorBidi" w:hAnsiTheme="majorBidi" w:cstheme="majorBidi"/>
        </w:rPr>
        <w:t>Hăbeanu</w:t>
      </w:r>
      <w:proofErr w:type="spellEnd"/>
      <w:r w:rsidRPr="00651C74">
        <w:rPr>
          <w:rFonts w:asciiTheme="majorBidi" w:hAnsiTheme="majorBidi" w:cstheme="majorBidi"/>
        </w:rPr>
        <w:t>, M., Gheorghe, A. and Mihalcea, T., 2023. Nutritional value of silkworm pupae (</w:t>
      </w:r>
      <w:r w:rsidRPr="007B07AB">
        <w:rPr>
          <w:rFonts w:asciiTheme="majorBidi" w:hAnsiTheme="majorBidi" w:cstheme="majorBidi"/>
          <w:i/>
          <w:iCs/>
        </w:rPr>
        <w:t>Bombyx</w:t>
      </w:r>
      <w:r w:rsidRPr="00651C74">
        <w:rPr>
          <w:rFonts w:asciiTheme="majorBidi" w:hAnsiTheme="majorBidi" w:cstheme="majorBidi"/>
        </w:rPr>
        <w:t xml:space="preserve"> </w:t>
      </w:r>
      <w:r w:rsidRPr="007B07AB">
        <w:rPr>
          <w:rFonts w:asciiTheme="majorBidi" w:hAnsiTheme="majorBidi" w:cstheme="majorBidi"/>
          <w:i/>
          <w:iCs/>
        </w:rPr>
        <w:t>mori</w:t>
      </w:r>
      <w:r w:rsidRPr="00651C74">
        <w:rPr>
          <w:rFonts w:asciiTheme="majorBidi" w:hAnsiTheme="majorBidi" w:cstheme="majorBidi"/>
        </w:rPr>
        <w:t>) with emphases on fatty acids profile and their potential applications for humans and animals. </w:t>
      </w:r>
      <w:r w:rsidRPr="00651C74">
        <w:rPr>
          <w:rFonts w:asciiTheme="majorBidi" w:hAnsiTheme="majorBidi" w:cstheme="majorBidi"/>
          <w:i/>
          <w:iCs/>
        </w:rPr>
        <w:t>Insects</w:t>
      </w:r>
      <w:r w:rsidRPr="00651C74">
        <w:rPr>
          <w:rFonts w:asciiTheme="majorBidi" w:hAnsiTheme="majorBidi" w:cstheme="majorBidi"/>
        </w:rPr>
        <w:t>, </w:t>
      </w:r>
      <w:r w:rsidRPr="00651C74">
        <w:rPr>
          <w:rFonts w:asciiTheme="majorBidi" w:hAnsiTheme="majorBidi" w:cstheme="majorBidi"/>
          <w:i/>
          <w:iCs/>
        </w:rPr>
        <w:t>14</w:t>
      </w:r>
      <w:r w:rsidRPr="00651C74">
        <w:rPr>
          <w:rFonts w:asciiTheme="majorBidi" w:hAnsiTheme="majorBidi" w:cstheme="majorBidi"/>
        </w:rPr>
        <w:t>(3), p.254.</w:t>
      </w:r>
    </w:p>
    <w:p w14:paraId="6DA266CA" w14:textId="5B0C33B3" w:rsidR="00651C74" w:rsidRDefault="00651C74" w:rsidP="00651C74">
      <w:pPr>
        <w:jc w:val="both"/>
        <w:rPr>
          <w:rFonts w:asciiTheme="majorBidi" w:hAnsiTheme="majorBidi" w:cstheme="majorBidi"/>
        </w:rPr>
      </w:pPr>
      <w:r w:rsidRPr="00651C74">
        <w:rPr>
          <w:rFonts w:asciiTheme="majorBidi" w:hAnsiTheme="majorBidi" w:cstheme="majorBidi"/>
        </w:rPr>
        <w:t>Zhou, Y., Zhou, S., Duan, H., Wang, J. and Yan, W., 2022. Silkworm pupae: a functional food with health benefits for humans. </w:t>
      </w:r>
      <w:r w:rsidRPr="00651C74">
        <w:rPr>
          <w:rFonts w:asciiTheme="majorBidi" w:hAnsiTheme="majorBidi" w:cstheme="majorBidi"/>
          <w:i/>
          <w:iCs/>
        </w:rPr>
        <w:t>Foods</w:t>
      </w:r>
      <w:r w:rsidRPr="00651C74">
        <w:rPr>
          <w:rFonts w:asciiTheme="majorBidi" w:hAnsiTheme="majorBidi" w:cstheme="majorBidi"/>
        </w:rPr>
        <w:t>, </w:t>
      </w:r>
      <w:r w:rsidRPr="00651C74">
        <w:rPr>
          <w:rFonts w:asciiTheme="majorBidi" w:hAnsiTheme="majorBidi" w:cstheme="majorBidi"/>
          <w:i/>
          <w:iCs/>
        </w:rPr>
        <w:t>11</w:t>
      </w:r>
      <w:r w:rsidRPr="00651C74">
        <w:rPr>
          <w:rFonts w:asciiTheme="majorBidi" w:hAnsiTheme="majorBidi" w:cstheme="majorBidi"/>
        </w:rPr>
        <w:t>(11), p.1594.</w:t>
      </w:r>
    </w:p>
    <w:p w14:paraId="3B1BF51B" w14:textId="4DE4DB1E" w:rsidR="00651C74" w:rsidRDefault="00651C74" w:rsidP="00651C74">
      <w:pPr>
        <w:jc w:val="both"/>
        <w:rPr>
          <w:rFonts w:asciiTheme="majorBidi" w:hAnsiTheme="majorBidi" w:cstheme="majorBidi"/>
        </w:rPr>
      </w:pPr>
      <w:r w:rsidRPr="00651C74">
        <w:rPr>
          <w:rFonts w:asciiTheme="majorBidi" w:hAnsiTheme="majorBidi" w:cstheme="majorBidi"/>
        </w:rPr>
        <w:t xml:space="preserve">Wu, X., He, K., </w:t>
      </w:r>
      <w:proofErr w:type="spellStart"/>
      <w:r w:rsidRPr="00651C74">
        <w:rPr>
          <w:rFonts w:asciiTheme="majorBidi" w:hAnsiTheme="majorBidi" w:cstheme="majorBidi"/>
        </w:rPr>
        <w:t>Velickovic</w:t>
      </w:r>
      <w:proofErr w:type="spellEnd"/>
      <w:r w:rsidRPr="00651C74">
        <w:rPr>
          <w:rFonts w:asciiTheme="majorBidi" w:hAnsiTheme="majorBidi" w:cstheme="majorBidi"/>
        </w:rPr>
        <w:t xml:space="preserve">, T.C. and Liu, Z., 2021. Nutritional, </w:t>
      </w:r>
      <w:proofErr w:type="gramStart"/>
      <w:r w:rsidRPr="00651C74">
        <w:rPr>
          <w:rFonts w:asciiTheme="majorBidi" w:hAnsiTheme="majorBidi" w:cstheme="majorBidi"/>
        </w:rPr>
        <w:t>functional</w:t>
      </w:r>
      <w:r w:rsidR="004A53EB">
        <w:rPr>
          <w:rFonts w:asciiTheme="majorBidi" w:hAnsiTheme="majorBidi" w:cstheme="majorBidi"/>
        </w:rPr>
        <w:t xml:space="preserve"> </w:t>
      </w:r>
      <w:r w:rsidRPr="00651C74">
        <w:rPr>
          <w:rFonts w:asciiTheme="majorBidi" w:hAnsiTheme="majorBidi" w:cstheme="majorBidi"/>
        </w:rPr>
        <w:t xml:space="preserve"> and</w:t>
      </w:r>
      <w:proofErr w:type="gramEnd"/>
      <w:r w:rsidRPr="00651C74">
        <w:rPr>
          <w:rFonts w:asciiTheme="majorBidi" w:hAnsiTheme="majorBidi" w:cstheme="majorBidi"/>
        </w:rPr>
        <w:t xml:space="preserve"> allergenic properties of silkworm pupae. </w:t>
      </w:r>
      <w:r w:rsidRPr="00651C74">
        <w:rPr>
          <w:rFonts w:asciiTheme="majorBidi" w:hAnsiTheme="majorBidi" w:cstheme="majorBidi"/>
          <w:i/>
          <w:iCs/>
        </w:rPr>
        <w:t>Food Science &amp; Nutrition</w:t>
      </w:r>
      <w:r w:rsidRPr="00651C74">
        <w:rPr>
          <w:rFonts w:asciiTheme="majorBidi" w:hAnsiTheme="majorBidi" w:cstheme="majorBidi"/>
        </w:rPr>
        <w:t>, </w:t>
      </w:r>
      <w:r w:rsidRPr="00651C74">
        <w:rPr>
          <w:rFonts w:asciiTheme="majorBidi" w:hAnsiTheme="majorBidi" w:cstheme="majorBidi"/>
          <w:i/>
          <w:iCs/>
        </w:rPr>
        <w:t>9</w:t>
      </w:r>
      <w:r w:rsidRPr="00651C74">
        <w:rPr>
          <w:rFonts w:asciiTheme="majorBidi" w:hAnsiTheme="majorBidi" w:cstheme="majorBidi"/>
        </w:rPr>
        <w:t>(8), pp.4655-4665.</w:t>
      </w:r>
    </w:p>
    <w:p w14:paraId="1B1B2539" w14:textId="73E68863" w:rsidR="00651C74" w:rsidRPr="00D20DF7" w:rsidRDefault="00651C74" w:rsidP="00651C74">
      <w:pPr>
        <w:jc w:val="both"/>
        <w:rPr>
          <w:rFonts w:asciiTheme="majorBidi" w:hAnsiTheme="majorBidi" w:cstheme="majorBidi"/>
          <w:lang w:val="it-IT"/>
        </w:rPr>
      </w:pPr>
      <w:r w:rsidRPr="00651C74">
        <w:rPr>
          <w:rFonts w:asciiTheme="majorBidi" w:hAnsiTheme="majorBidi" w:cstheme="majorBidi"/>
        </w:rPr>
        <w:lastRenderedPageBreak/>
        <w:t>Kim, Y.J.; Lee, K.P.; Lee, D.Y.; Kim, Y.T.; Baek, S.; Yoon, M.S. Inhibitory effect of modified silkworm pupae oil in PDGF-BB-induced</w:t>
      </w:r>
      <w:r>
        <w:rPr>
          <w:rFonts w:asciiTheme="majorBidi" w:hAnsiTheme="majorBidi" w:cstheme="majorBidi"/>
        </w:rPr>
        <w:t xml:space="preserve"> </w:t>
      </w:r>
      <w:r w:rsidRPr="00651C74">
        <w:rPr>
          <w:rFonts w:asciiTheme="majorBidi" w:hAnsiTheme="majorBidi" w:cstheme="majorBidi"/>
        </w:rPr>
        <w:t xml:space="preserve">proliferation and migration of vascular smooth muscle cells. </w:t>
      </w:r>
      <w:r w:rsidRPr="00D20DF7">
        <w:rPr>
          <w:rFonts w:asciiTheme="majorBidi" w:hAnsiTheme="majorBidi" w:cstheme="majorBidi"/>
          <w:lang w:val="it-IT"/>
        </w:rPr>
        <w:t xml:space="preserve">Food Sci. Biotechnol. </w:t>
      </w:r>
      <w:r w:rsidRPr="00D20DF7">
        <w:rPr>
          <w:rFonts w:asciiTheme="majorBidi" w:hAnsiTheme="majorBidi" w:cstheme="majorBidi"/>
          <w:b/>
          <w:bCs/>
          <w:lang w:val="it-IT"/>
        </w:rPr>
        <w:t>2020</w:t>
      </w:r>
      <w:r w:rsidRPr="00D20DF7">
        <w:rPr>
          <w:rFonts w:asciiTheme="majorBidi" w:hAnsiTheme="majorBidi" w:cstheme="majorBidi"/>
          <w:lang w:val="it-IT"/>
        </w:rPr>
        <w:t>, 29, 1091–1099.</w:t>
      </w:r>
    </w:p>
    <w:p w14:paraId="713712A6" w14:textId="4763C03E" w:rsidR="00A072C4" w:rsidRDefault="00A072C4" w:rsidP="00A072C4">
      <w:pPr>
        <w:jc w:val="both"/>
        <w:rPr>
          <w:rFonts w:asciiTheme="majorBidi" w:hAnsiTheme="majorBidi" w:cstheme="majorBidi"/>
        </w:rPr>
      </w:pPr>
      <w:r w:rsidRPr="00A072C4">
        <w:rPr>
          <w:rFonts w:asciiTheme="majorBidi" w:hAnsiTheme="majorBidi" w:cstheme="majorBidi"/>
          <w:lang w:val="it-IT"/>
        </w:rPr>
        <w:t>Saviane, A.; Tassoni, L.; Naviglio, D.; Lupi, D.; Savoldelli, S.; Bianchi, G.; Cortellino, G.; Bondioli, P.; Folegatti, L.; Casartelli,</w:t>
      </w:r>
      <w:r>
        <w:rPr>
          <w:rFonts w:asciiTheme="majorBidi" w:hAnsiTheme="majorBidi" w:cstheme="majorBidi"/>
          <w:lang w:val="it-IT"/>
        </w:rPr>
        <w:t xml:space="preserve"> </w:t>
      </w:r>
      <w:r w:rsidRPr="00A072C4">
        <w:rPr>
          <w:rFonts w:asciiTheme="majorBidi" w:hAnsiTheme="majorBidi" w:cstheme="majorBidi"/>
          <w:lang w:val="it-IT"/>
        </w:rPr>
        <w:t xml:space="preserve">M.; et al. </w:t>
      </w:r>
      <w:r w:rsidRPr="00A072C4">
        <w:rPr>
          <w:rFonts w:asciiTheme="majorBidi" w:hAnsiTheme="majorBidi" w:cstheme="majorBidi"/>
        </w:rPr>
        <w:t xml:space="preserve">Mechanical Processing of </w:t>
      </w:r>
      <w:proofErr w:type="spellStart"/>
      <w:r w:rsidRPr="00A072C4">
        <w:rPr>
          <w:rFonts w:asciiTheme="majorBidi" w:hAnsiTheme="majorBidi" w:cstheme="majorBidi"/>
        </w:rPr>
        <w:t>Hermetia</w:t>
      </w:r>
      <w:proofErr w:type="spellEnd"/>
      <w:r w:rsidRPr="00A072C4">
        <w:rPr>
          <w:rFonts w:asciiTheme="majorBidi" w:hAnsiTheme="majorBidi" w:cstheme="majorBidi"/>
        </w:rPr>
        <w:t xml:space="preserve"> </w:t>
      </w:r>
      <w:proofErr w:type="spellStart"/>
      <w:r w:rsidRPr="00A072C4">
        <w:rPr>
          <w:rFonts w:asciiTheme="majorBidi" w:hAnsiTheme="majorBidi" w:cstheme="majorBidi"/>
        </w:rPr>
        <w:t>illucens</w:t>
      </w:r>
      <w:proofErr w:type="spellEnd"/>
      <w:r w:rsidRPr="00A072C4">
        <w:rPr>
          <w:rFonts w:asciiTheme="majorBidi" w:hAnsiTheme="majorBidi" w:cstheme="majorBidi"/>
        </w:rPr>
        <w:t xml:space="preserve"> Larvae and Bombyx mori Pupae Produces Oils with Antimicrobial Activity. Animals </w:t>
      </w:r>
      <w:r w:rsidRPr="00A072C4">
        <w:rPr>
          <w:rFonts w:asciiTheme="majorBidi" w:hAnsiTheme="majorBidi" w:cstheme="majorBidi"/>
          <w:b/>
          <w:bCs/>
        </w:rPr>
        <w:t>2021</w:t>
      </w:r>
      <w:r w:rsidRPr="00A072C4">
        <w:rPr>
          <w:rFonts w:asciiTheme="majorBidi" w:hAnsiTheme="majorBidi" w:cstheme="majorBidi"/>
        </w:rPr>
        <w:t>, 11, 783.</w:t>
      </w:r>
    </w:p>
    <w:p w14:paraId="3C9AC56C" w14:textId="1DD1B40F" w:rsidR="00A072C4" w:rsidRDefault="00A072C4" w:rsidP="00A072C4">
      <w:pPr>
        <w:jc w:val="both"/>
        <w:rPr>
          <w:rFonts w:asciiTheme="majorBidi" w:hAnsiTheme="majorBidi" w:cstheme="majorBidi"/>
        </w:rPr>
      </w:pPr>
      <w:proofErr w:type="spellStart"/>
      <w:r w:rsidRPr="00A072C4">
        <w:rPr>
          <w:rFonts w:asciiTheme="majorBidi" w:hAnsiTheme="majorBidi" w:cstheme="majorBidi"/>
        </w:rPr>
        <w:t>Wattanathorn</w:t>
      </w:r>
      <w:proofErr w:type="spellEnd"/>
      <w:r w:rsidRPr="00A072C4">
        <w:rPr>
          <w:rFonts w:asciiTheme="majorBidi" w:hAnsiTheme="majorBidi" w:cstheme="majorBidi"/>
        </w:rPr>
        <w:t xml:space="preserve">, J.; </w:t>
      </w:r>
      <w:proofErr w:type="spellStart"/>
      <w:r w:rsidRPr="00A072C4">
        <w:rPr>
          <w:rFonts w:asciiTheme="majorBidi" w:hAnsiTheme="majorBidi" w:cstheme="majorBidi"/>
        </w:rPr>
        <w:t>Muchimapura</w:t>
      </w:r>
      <w:proofErr w:type="spellEnd"/>
      <w:r w:rsidRPr="00A072C4">
        <w:rPr>
          <w:rFonts w:asciiTheme="majorBidi" w:hAnsiTheme="majorBidi" w:cstheme="majorBidi"/>
        </w:rPr>
        <w:t xml:space="preserve">, S.; </w:t>
      </w:r>
      <w:proofErr w:type="spellStart"/>
      <w:r w:rsidRPr="00A072C4">
        <w:rPr>
          <w:rFonts w:asciiTheme="majorBidi" w:hAnsiTheme="majorBidi" w:cstheme="majorBidi"/>
        </w:rPr>
        <w:t>Boosel</w:t>
      </w:r>
      <w:proofErr w:type="spellEnd"/>
      <w:r w:rsidRPr="00A072C4">
        <w:rPr>
          <w:rFonts w:asciiTheme="majorBidi" w:hAnsiTheme="majorBidi" w:cstheme="majorBidi"/>
        </w:rPr>
        <w:t xml:space="preserve">, A.; </w:t>
      </w:r>
      <w:proofErr w:type="spellStart"/>
      <w:r w:rsidRPr="00A072C4">
        <w:rPr>
          <w:rFonts w:asciiTheme="majorBidi" w:hAnsiTheme="majorBidi" w:cstheme="majorBidi"/>
        </w:rPr>
        <w:t>Kongpa</w:t>
      </w:r>
      <w:proofErr w:type="spellEnd"/>
      <w:r w:rsidRPr="00A072C4">
        <w:rPr>
          <w:rFonts w:asciiTheme="majorBidi" w:hAnsiTheme="majorBidi" w:cstheme="majorBidi"/>
        </w:rPr>
        <w:t xml:space="preserve">, S.; </w:t>
      </w:r>
      <w:proofErr w:type="spellStart"/>
      <w:r w:rsidRPr="00A072C4">
        <w:rPr>
          <w:rFonts w:asciiTheme="majorBidi" w:hAnsiTheme="majorBidi" w:cstheme="majorBidi"/>
        </w:rPr>
        <w:t>Kaewrueng</w:t>
      </w:r>
      <w:proofErr w:type="spellEnd"/>
      <w:r w:rsidRPr="00A072C4">
        <w:rPr>
          <w:rFonts w:asciiTheme="majorBidi" w:hAnsiTheme="majorBidi" w:cstheme="majorBidi"/>
        </w:rPr>
        <w:t xml:space="preserve">, W.; Tong-Un, T.; </w:t>
      </w:r>
      <w:proofErr w:type="spellStart"/>
      <w:r w:rsidRPr="00A072C4">
        <w:rPr>
          <w:rFonts w:asciiTheme="majorBidi" w:hAnsiTheme="majorBidi" w:cstheme="majorBidi"/>
        </w:rPr>
        <w:t>Wannanon</w:t>
      </w:r>
      <w:proofErr w:type="spellEnd"/>
      <w:r w:rsidRPr="00A072C4">
        <w:rPr>
          <w:rFonts w:asciiTheme="majorBidi" w:hAnsiTheme="majorBidi" w:cstheme="majorBidi"/>
        </w:rPr>
        <w:t xml:space="preserve">, P.; </w:t>
      </w:r>
      <w:proofErr w:type="spellStart"/>
      <w:r w:rsidRPr="00A072C4">
        <w:rPr>
          <w:rFonts w:asciiTheme="majorBidi" w:hAnsiTheme="majorBidi" w:cstheme="majorBidi"/>
        </w:rPr>
        <w:t>Thukhammee</w:t>
      </w:r>
      <w:proofErr w:type="spellEnd"/>
      <w:r w:rsidRPr="00A072C4">
        <w:rPr>
          <w:rFonts w:asciiTheme="majorBidi" w:hAnsiTheme="majorBidi" w:cstheme="majorBidi"/>
        </w:rPr>
        <w:t>, W.</w:t>
      </w:r>
      <w:r>
        <w:rPr>
          <w:rFonts w:asciiTheme="majorBidi" w:hAnsiTheme="majorBidi" w:cstheme="majorBidi"/>
        </w:rPr>
        <w:t xml:space="preserve"> </w:t>
      </w:r>
      <w:r w:rsidRPr="00A072C4">
        <w:rPr>
          <w:rFonts w:asciiTheme="majorBidi" w:hAnsiTheme="majorBidi" w:cstheme="majorBidi"/>
        </w:rPr>
        <w:t xml:space="preserve">Silkworm pupae protect against Alzheimer’s disease. Am. J. Agric. Biol. Sci. </w:t>
      </w:r>
      <w:r w:rsidRPr="00A072C4">
        <w:rPr>
          <w:rFonts w:asciiTheme="majorBidi" w:hAnsiTheme="majorBidi" w:cstheme="majorBidi"/>
          <w:b/>
          <w:bCs/>
        </w:rPr>
        <w:t>2012</w:t>
      </w:r>
      <w:r w:rsidRPr="00A072C4">
        <w:rPr>
          <w:rFonts w:asciiTheme="majorBidi" w:hAnsiTheme="majorBidi" w:cstheme="majorBidi"/>
        </w:rPr>
        <w:t>, 7, 330–336.</w:t>
      </w:r>
    </w:p>
    <w:p w14:paraId="66AEAD9C" w14:textId="1FE81ED0" w:rsidR="002D2B24" w:rsidRDefault="002D2B24" w:rsidP="002D2B24">
      <w:pPr>
        <w:jc w:val="both"/>
        <w:rPr>
          <w:rFonts w:asciiTheme="majorBidi" w:hAnsiTheme="majorBidi" w:cstheme="majorBidi"/>
        </w:rPr>
      </w:pPr>
      <w:r w:rsidRPr="002D2B24">
        <w:rPr>
          <w:rFonts w:asciiTheme="majorBidi" w:hAnsiTheme="majorBidi" w:cstheme="majorBidi"/>
        </w:rPr>
        <w:t xml:space="preserve">Yoon, </w:t>
      </w:r>
      <w:proofErr w:type="spellStart"/>
      <w:proofErr w:type="gramStart"/>
      <w:r w:rsidRPr="002D2B24">
        <w:rPr>
          <w:rFonts w:asciiTheme="majorBidi" w:hAnsiTheme="majorBidi" w:cstheme="majorBidi"/>
        </w:rPr>
        <w:t>S.;Wong</w:t>
      </w:r>
      <w:proofErr w:type="spellEnd"/>
      <w:proofErr w:type="gramEnd"/>
      <w:r w:rsidRPr="002D2B24">
        <w:rPr>
          <w:rFonts w:asciiTheme="majorBidi" w:hAnsiTheme="majorBidi" w:cstheme="majorBidi"/>
        </w:rPr>
        <w:t xml:space="preserve">, A.K.N.; </w:t>
      </w:r>
      <w:proofErr w:type="spellStart"/>
      <w:r w:rsidRPr="002D2B24">
        <w:rPr>
          <w:rFonts w:asciiTheme="majorBidi" w:hAnsiTheme="majorBidi" w:cstheme="majorBidi"/>
        </w:rPr>
        <w:t>Chae</w:t>
      </w:r>
      <w:proofErr w:type="spellEnd"/>
      <w:r w:rsidRPr="002D2B24">
        <w:rPr>
          <w:rFonts w:asciiTheme="majorBidi" w:hAnsiTheme="majorBidi" w:cstheme="majorBidi"/>
        </w:rPr>
        <w:t xml:space="preserve">, M.; Auh, J.-H. Comparative Characterization of Protein Hydrolysates from Three Edible Insects: Mealworm Larvae, Adult Crickets and Silkworm Pupae. Foods </w:t>
      </w:r>
      <w:r w:rsidRPr="002D2B24">
        <w:rPr>
          <w:rFonts w:asciiTheme="majorBidi" w:hAnsiTheme="majorBidi" w:cstheme="majorBidi"/>
          <w:b/>
          <w:bCs/>
        </w:rPr>
        <w:t>2019</w:t>
      </w:r>
      <w:r w:rsidRPr="002D2B24">
        <w:rPr>
          <w:rFonts w:asciiTheme="majorBidi" w:hAnsiTheme="majorBidi" w:cstheme="majorBidi"/>
        </w:rPr>
        <w:t>, 8, 563.</w:t>
      </w:r>
    </w:p>
    <w:p w14:paraId="3AEFB7B8" w14:textId="0DDAD9F4" w:rsidR="002D2B24" w:rsidRDefault="002D2B24" w:rsidP="002D2B24">
      <w:pPr>
        <w:jc w:val="both"/>
        <w:rPr>
          <w:rFonts w:asciiTheme="majorBidi" w:hAnsiTheme="majorBidi" w:cstheme="majorBidi"/>
        </w:rPr>
      </w:pPr>
      <w:r w:rsidRPr="002D2B24">
        <w:rPr>
          <w:rFonts w:asciiTheme="majorBidi" w:hAnsiTheme="majorBidi" w:cstheme="majorBidi"/>
        </w:rPr>
        <w:t xml:space="preserve">Wu, X.; He, K.; </w:t>
      </w:r>
      <w:proofErr w:type="spellStart"/>
      <w:r w:rsidRPr="002D2B24">
        <w:rPr>
          <w:rFonts w:asciiTheme="majorBidi" w:hAnsiTheme="majorBidi" w:cstheme="majorBidi"/>
        </w:rPr>
        <w:t>Cirkovic</w:t>
      </w:r>
      <w:proofErr w:type="spellEnd"/>
      <w:r w:rsidRPr="002D2B24">
        <w:rPr>
          <w:rFonts w:asciiTheme="majorBidi" w:hAnsiTheme="majorBidi" w:cstheme="majorBidi"/>
        </w:rPr>
        <w:t xml:space="preserve"> </w:t>
      </w:r>
      <w:proofErr w:type="spellStart"/>
      <w:r w:rsidRPr="002D2B24">
        <w:rPr>
          <w:rFonts w:asciiTheme="majorBidi" w:hAnsiTheme="majorBidi" w:cstheme="majorBidi"/>
        </w:rPr>
        <w:t>Velickovic</w:t>
      </w:r>
      <w:proofErr w:type="spellEnd"/>
      <w:r w:rsidRPr="002D2B24">
        <w:rPr>
          <w:rFonts w:asciiTheme="majorBidi" w:hAnsiTheme="majorBidi" w:cstheme="majorBidi"/>
        </w:rPr>
        <w:t>, T.; Liu, Z. Nutritional, functional</w:t>
      </w:r>
      <w:r w:rsidR="004A53EB">
        <w:rPr>
          <w:rFonts w:asciiTheme="majorBidi" w:hAnsiTheme="majorBidi" w:cstheme="majorBidi"/>
        </w:rPr>
        <w:t xml:space="preserve"> </w:t>
      </w:r>
      <w:r w:rsidRPr="002D2B24">
        <w:rPr>
          <w:rFonts w:asciiTheme="majorBidi" w:hAnsiTheme="majorBidi" w:cstheme="majorBidi"/>
        </w:rPr>
        <w:t xml:space="preserve">and allergenic properties of silkworm pupae. Food Sci. </w:t>
      </w:r>
      <w:proofErr w:type="spellStart"/>
      <w:r w:rsidRPr="002D2B24">
        <w:rPr>
          <w:rFonts w:asciiTheme="majorBidi" w:hAnsiTheme="majorBidi" w:cstheme="majorBidi"/>
        </w:rPr>
        <w:t>Nutr</w:t>
      </w:r>
      <w:proofErr w:type="spellEnd"/>
      <w:r w:rsidRPr="002D2B24">
        <w:rPr>
          <w:rFonts w:asciiTheme="majorBidi" w:hAnsiTheme="majorBidi" w:cstheme="majorBidi"/>
        </w:rPr>
        <w:t>.</w:t>
      </w:r>
      <w:r>
        <w:rPr>
          <w:rFonts w:asciiTheme="majorBidi" w:hAnsiTheme="majorBidi" w:cstheme="majorBidi"/>
        </w:rPr>
        <w:t xml:space="preserve"> </w:t>
      </w:r>
      <w:r w:rsidRPr="002D2B24">
        <w:rPr>
          <w:rFonts w:asciiTheme="majorBidi" w:hAnsiTheme="majorBidi" w:cstheme="majorBidi"/>
          <w:b/>
          <w:bCs/>
        </w:rPr>
        <w:t>2021</w:t>
      </w:r>
      <w:r w:rsidRPr="002D2B24">
        <w:rPr>
          <w:rFonts w:asciiTheme="majorBidi" w:hAnsiTheme="majorBidi" w:cstheme="majorBidi"/>
        </w:rPr>
        <w:t>, 9, 4655–4665.</w:t>
      </w:r>
    </w:p>
    <w:p w14:paraId="4E15E408" w14:textId="0898A920" w:rsidR="002D2B24" w:rsidRDefault="002D2B24" w:rsidP="002D2B24">
      <w:pPr>
        <w:jc w:val="both"/>
        <w:rPr>
          <w:rFonts w:asciiTheme="majorBidi" w:hAnsiTheme="majorBidi" w:cstheme="majorBidi"/>
        </w:rPr>
      </w:pPr>
      <w:r w:rsidRPr="002D2B24">
        <w:rPr>
          <w:rFonts w:asciiTheme="majorBidi" w:hAnsiTheme="majorBidi" w:cstheme="majorBidi"/>
        </w:rPr>
        <w:t>Kumar, D.; Dev, P.; Kumar, R.V. Biomedical Applications of Silkworm Pupae Proteins. Biochemistry and Molecular Biology. In</w:t>
      </w:r>
      <w:r>
        <w:rPr>
          <w:rFonts w:asciiTheme="majorBidi" w:hAnsiTheme="majorBidi" w:cstheme="majorBidi"/>
        </w:rPr>
        <w:t xml:space="preserve"> </w:t>
      </w:r>
      <w:r w:rsidRPr="002D2B24">
        <w:rPr>
          <w:rFonts w:asciiTheme="majorBidi" w:hAnsiTheme="majorBidi" w:cstheme="majorBidi"/>
        </w:rPr>
        <w:t>Biomedical Applications of Natural Proteins; Springer: Berlin/Heidelberg, Germany, 2015; Chapter 3; pp. 41–49.</w:t>
      </w:r>
    </w:p>
    <w:p w14:paraId="07D5C5CA" w14:textId="79C2B674" w:rsidR="00B338CF" w:rsidRDefault="00B338CF" w:rsidP="00B338CF">
      <w:pPr>
        <w:jc w:val="both"/>
        <w:rPr>
          <w:rFonts w:asciiTheme="majorBidi" w:hAnsiTheme="majorBidi" w:cstheme="majorBidi"/>
        </w:rPr>
      </w:pPr>
      <w:r w:rsidRPr="00B338CF">
        <w:rPr>
          <w:rFonts w:asciiTheme="majorBidi" w:hAnsiTheme="majorBidi" w:cstheme="majorBidi"/>
        </w:rPr>
        <w:t xml:space="preserve">Koul S, Dhar A, </w:t>
      </w:r>
      <w:proofErr w:type="spellStart"/>
      <w:r w:rsidRPr="00B338CF">
        <w:rPr>
          <w:rFonts w:asciiTheme="majorBidi" w:hAnsiTheme="majorBidi" w:cstheme="majorBidi"/>
        </w:rPr>
        <w:t>Bindroo</w:t>
      </w:r>
      <w:proofErr w:type="spellEnd"/>
      <w:r w:rsidRPr="00B338CF">
        <w:rPr>
          <w:rFonts w:asciiTheme="majorBidi" w:hAnsiTheme="majorBidi" w:cstheme="majorBidi"/>
        </w:rPr>
        <w:t xml:space="preserve"> BB (1994): Industrial utilization of</w:t>
      </w:r>
      <w:r>
        <w:rPr>
          <w:rFonts w:asciiTheme="majorBidi" w:hAnsiTheme="majorBidi" w:cstheme="majorBidi"/>
        </w:rPr>
        <w:t xml:space="preserve"> </w:t>
      </w:r>
      <w:r w:rsidRPr="00B338CF">
        <w:rPr>
          <w:rFonts w:asciiTheme="majorBidi" w:hAnsiTheme="majorBidi" w:cstheme="majorBidi"/>
        </w:rPr>
        <w:t xml:space="preserve">sericultural resources in China. </w:t>
      </w:r>
      <w:r w:rsidRPr="00B338CF">
        <w:rPr>
          <w:rFonts w:asciiTheme="majorBidi" w:hAnsiTheme="majorBidi" w:cstheme="majorBidi"/>
          <w:i/>
          <w:iCs/>
        </w:rPr>
        <w:t>Pop Sci 3</w:t>
      </w:r>
      <w:r w:rsidRPr="00B338CF">
        <w:rPr>
          <w:rFonts w:asciiTheme="majorBidi" w:hAnsiTheme="majorBidi" w:cstheme="majorBidi"/>
        </w:rPr>
        <w:t>: 29–34.</w:t>
      </w:r>
    </w:p>
    <w:p w14:paraId="1AA110B8" w14:textId="41E04F50" w:rsidR="00B338CF" w:rsidRDefault="00EC1E3B" w:rsidP="00EC1E3B">
      <w:pPr>
        <w:jc w:val="both"/>
        <w:rPr>
          <w:rFonts w:asciiTheme="majorBidi" w:hAnsiTheme="majorBidi" w:cstheme="majorBidi"/>
        </w:rPr>
      </w:pPr>
      <w:r w:rsidRPr="00EC1E3B">
        <w:rPr>
          <w:rFonts w:asciiTheme="majorBidi" w:hAnsiTheme="majorBidi" w:cstheme="majorBidi"/>
        </w:rPr>
        <w:t>Lakshminarayana T, Rao SDT (1970): Studies on spent silkworm</w:t>
      </w:r>
      <w:r>
        <w:rPr>
          <w:rFonts w:asciiTheme="majorBidi" w:hAnsiTheme="majorBidi" w:cstheme="majorBidi"/>
        </w:rPr>
        <w:t xml:space="preserve"> </w:t>
      </w:r>
      <w:r w:rsidRPr="00EC1E3B">
        <w:rPr>
          <w:rFonts w:asciiTheme="majorBidi" w:hAnsiTheme="majorBidi" w:cstheme="majorBidi"/>
        </w:rPr>
        <w:t xml:space="preserve">pupae and their lipids I. Mulberry and </w:t>
      </w:r>
      <w:proofErr w:type="spellStart"/>
      <w:r w:rsidRPr="00EC1E3B">
        <w:rPr>
          <w:rFonts w:asciiTheme="majorBidi" w:hAnsiTheme="majorBidi" w:cstheme="majorBidi"/>
        </w:rPr>
        <w:t>Tassar</w:t>
      </w:r>
      <w:proofErr w:type="spellEnd"/>
      <w:r w:rsidRPr="00EC1E3B">
        <w:rPr>
          <w:rFonts w:asciiTheme="majorBidi" w:hAnsiTheme="majorBidi" w:cstheme="majorBidi"/>
        </w:rPr>
        <w:t xml:space="preserve"> varieties.</w:t>
      </w:r>
      <w:r>
        <w:rPr>
          <w:rFonts w:asciiTheme="majorBidi" w:hAnsiTheme="majorBidi" w:cstheme="majorBidi"/>
        </w:rPr>
        <w:t xml:space="preserve"> </w:t>
      </w:r>
      <w:r w:rsidRPr="00EC1E3B">
        <w:rPr>
          <w:rFonts w:asciiTheme="majorBidi" w:hAnsiTheme="majorBidi" w:cstheme="majorBidi"/>
          <w:i/>
          <w:iCs/>
        </w:rPr>
        <w:t>Indian Oil Soap J 35</w:t>
      </w:r>
      <w:r w:rsidRPr="00EC1E3B">
        <w:rPr>
          <w:rFonts w:asciiTheme="majorBidi" w:hAnsiTheme="majorBidi" w:cstheme="majorBidi"/>
        </w:rPr>
        <w:t>: 234–237.</w:t>
      </w:r>
    </w:p>
    <w:p w14:paraId="68FCA27B" w14:textId="6C09E6D4" w:rsidR="00EC1E3B" w:rsidRDefault="00EC1E3B" w:rsidP="00EC1E3B">
      <w:pPr>
        <w:jc w:val="both"/>
        <w:rPr>
          <w:rFonts w:asciiTheme="majorBidi" w:hAnsiTheme="majorBidi" w:cstheme="majorBidi"/>
        </w:rPr>
      </w:pPr>
      <w:r w:rsidRPr="00EC1E3B">
        <w:rPr>
          <w:rFonts w:asciiTheme="majorBidi" w:hAnsiTheme="majorBidi" w:cstheme="majorBidi"/>
        </w:rPr>
        <w:t>Rajiv S</w:t>
      </w:r>
      <w:r>
        <w:rPr>
          <w:rFonts w:asciiTheme="majorBidi" w:hAnsiTheme="majorBidi" w:cstheme="majorBidi"/>
        </w:rPr>
        <w:t xml:space="preserve"> and </w:t>
      </w:r>
      <w:r w:rsidRPr="00EC1E3B">
        <w:rPr>
          <w:rFonts w:asciiTheme="majorBidi" w:hAnsiTheme="majorBidi" w:cstheme="majorBidi"/>
        </w:rPr>
        <w:t>Vijayakumar (1996): Sericulture By-products of China.</w:t>
      </w:r>
      <w:r>
        <w:rPr>
          <w:rFonts w:asciiTheme="majorBidi" w:hAnsiTheme="majorBidi" w:cstheme="majorBidi"/>
        </w:rPr>
        <w:t xml:space="preserve"> </w:t>
      </w:r>
      <w:r w:rsidRPr="00EC1E3B">
        <w:rPr>
          <w:rFonts w:asciiTheme="majorBidi" w:hAnsiTheme="majorBidi" w:cstheme="majorBidi"/>
          <w:i/>
          <w:iCs/>
        </w:rPr>
        <w:t>Indian Silk 34</w:t>
      </w:r>
      <w:r w:rsidRPr="00EC1E3B">
        <w:rPr>
          <w:rFonts w:asciiTheme="majorBidi" w:hAnsiTheme="majorBidi" w:cstheme="majorBidi"/>
        </w:rPr>
        <w:t>: 19.</w:t>
      </w:r>
    </w:p>
    <w:p w14:paraId="5702F860" w14:textId="332791E0" w:rsidR="00EC1E3B" w:rsidRDefault="00EC1E3B" w:rsidP="00EC1E3B">
      <w:pPr>
        <w:jc w:val="both"/>
        <w:rPr>
          <w:rFonts w:asciiTheme="majorBidi" w:hAnsiTheme="majorBidi" w:cstheme="majorBidi"/>
        </w:rPr>
      </w:pPr>
      <w:r w:rsidRPr="00EC1E3B">
        <w:rPr>
          <w:rFonts w:asciiTheme="majorBidi" w:hAnsiTheme="majorBidi" w:cstheme="majorBidi"/>
        </w:rPr>
        <w:t xml:space="preserve">Kanebo Ltd (1980): Tar from silkworm pupa. Kanebo, Ltd. </w:t>
      </w:r>
      <w:proofErr w:type="spellStart"/>
      <w:r w:rsidRPr="00EC1E3B">
        <w:rPr>
          <w:rFonts w:asciiTheme="majorBidi" w:hAnsiTheme="majorBidi" w:cstheme="majorBidi"/>
          <w:i/>
          <w:iCs/>
        </w:rPr>
        <w:t>Jpn</w:t>
      </w:r>
      <w:proofErr w:type="spellEnd"/>
      <w:r>
        <w:rPr>
          <w:rFonts w:asciiTheme="majorBidi" w:hAnsiTheme="majorBidi" w:cstheme="majorBidi"/>
          <w:i/>
          <w:iCs/>
        </w:rPr>
        <w:t xml:space="preserve"> </w:t>
      </w:r>
      <w:proofErr w:type="spellStart"/>
      <w:r w:rsidRPr="00EC1E3B">
        <w:rPr>
          <w:rFonts w:asciiTheme="majorBidi" w:hAnsiTheme="majorBidi" w:cstheme="majorBidi"/>
          <w:i/>
          <w:iCs/>
        </w:rPr>
        <w:t>Tokkyo</w:t>
      </w:r>
      <w:proofErr w:type="spellEnd"/>
      <w:r w:rsidRPr="00EC1E3B">
        <w:rPr>
          <w:rFonts w:asciiTheme="majorBidi" w:hAnsiTheme="majorBidi" w:cstheme="majorBidi"/>
          <w:i/>
          <w:iCs/>
        </w:rPr>
        <w:t xml:space="preserve"> </w:t>
      </w:r>
      <w:proofErr w:type="spellStart"/>
      <w:r w:rsidRPr="00EC1E3B">
        <w:rPr>
          <w:rFonts w:asciiTheme="majorBidi" w:hAnsiTheme="majorBidi" w:cstheme="majorBidi"/>
          <w:i/>
          <w:iCs/>
        </w:rPr>
        <w:t>Koho</w:t>
      </w:r>
      <w:proofErr w:type="spellEnd"/>
      <w:r w:rsidRPr="00EC1E3B">
        <w:rPr>
          <w:rFonts w:asciiTheme="majorBidi" w:hAnsiTheme="majorBidi" w:cstheme="majorBidi"/>
          <w:i/>
          <w:iCs/>
        </w:rPr>
        <w:t xml:space="preserve"> 80 27</w:t>
      </w:r>
      <w:r w:rsidRPr="00EC1E3B">
        <w:rPr>
          <w:rFonts w:asciiTheme="majorBidi" w:hAnsiTheme="majorBidi" w:cstheme="majorBidi"/>
        </w:rPr>
        <w:t xml:space="preserve">, </w:t>
      </w:r>
      <w:r w:rsidRPr="00EC1E3B">
        <w:rPr>
          <w:rFonts w:asciiTheme="majorBidi" w:hAnsiTheme="majorBidi" w:cstheme="majorBidi"/>
          <w:i/>
          <w:iCs/>
        </w:rPr>
        <w:t>885</w:t>
      </w:r>
      <w:r w:rsidRPr="00EC1E3B">
        <w:rPr>
          <w:rFonts w:asciiTheme="majorBidi" w:hAnsiTheme="majorBidi" w:cstheme="majorBidi"/>
        </w:rPr>
        <w:t xml:space="preserve">, </w:t>
      </w:r>
      <w:r w:rsidRPr="00EC1E3B">
        <w:rPr>
          <w:rFonts w:asciiTheme="majorBidi" w:hAnsiTheme="majorBidi" w:cstheme="majorBidi"/>
          <w:i/>
          <w:iCs/>
        </w:rPr>
        <w:t>24 Jul 1980</w:t>
      </w:r>
      <w:r w:rsidRPr="00EC1E3B">
        <w:rPr>
          <w:rFonts w:asciiTheme="majorBidi" w:hAnsiTheme="majorBidi" w:cstheme="majorBidi"/>
        </w:rPr>
        <w:t xml:space="preserve">, </w:t>
      </w:r>
      <w:r w:rsidRPr="00EC1E3B">
        <w:rPr>
          <w:rFonts w:asciiTheme="majorBidi" w:hAnsiTheme="majorBidi" w:cstheme="majorBidi"/>
          <w:i/>
          <w:iCs/>
        </w:rPr>
        <w:t>Appl 71/59</w:t>
      </w:r>
      <w:r w:rsidRPr="00EC1E3B">
        <w:rPr>
          <w:rFonts w:asciiTheme="majorBidi" w:hAnsiTheme="majorBidi" w:cstheme="majorBidi"/>
        </w:rPr>
        <w:t xml:space="preserve">, </w:t>
      </w:r>
      <w:r w:rsidRPr="00EC1E3B">
        <w:rPr>
          <w:rFonts w:asciiTheme="majorBidi" w:hAnsiTheme="majorBidi" w:cstheme="majorBidi"/>
          <w:i/>
          <w:iCs/>
        </w:rPr>
        <w:t>440</w:t>
      </w:r>
      <w:r w:rsidRPr="00EC1E3B">
        <w:rPr>
          <w:rFonts w:asciiTheme="majorBidi" w:hAnsiTheme="majorBidi" w:cstheme="majorBidi"/>
        </w:rPr>
        <w:t xml:space="preserve">, </w:t>
      </w:r>
      <w:r w:rsidRPr="00EC1E3B">
        <w:rPr>
          <w:rFonts w:asciiTheme="majorBidi" w:hAnsiTheme="majorBidi" w:cstheme="majorBidi"/>
          <w:i/>
          <w:iCs/>
        </w:rPr>
        <w:t>05</w:t>
      </w:r>
      <w:r>
        <w:rPr>
          <w:rFonts w:asciiTheme="majorBidi" w:hAnsiTheme="majorBidi" w:cstheme="majorBidi"/>
          <w:i/>
          <w:iCs/>
        </w:rPr>
        <w:t xml:space="preserve"> </w:t>
      </w:r>
      <w:r w:rsidRPr="00EC1E3B">
        <w:rPr>
          <w:rFonts w:asciiTheme="majorBidi" w:hAnsiTheme="majorBidi" w:cstheme="majorBidi"/>
          <w:i/>
          <w:iCs/>
        </w:rPr>
        <w:t>Aug 1971</w:t>
      </w:r>
      <w:r w:rsidRPr="00EC1E3B">
        <w:rPr>
          <w:rFonts w:asciiTheme="majorBidi" w:hAnsiTheme="majorBidi" w:cstheme="majorBidi"/>
        </w:rPr>
        <w:t>: 3.</w:t>
      </w:r>
    </w:p>
    <w:p w14:paraId="7ECB0F6F" w14:textId="0CCF6117" w:rsidR="00EC1E3B" w:rsidRDefault="00EC1E3B" w:rsidP="00EC1E3B">
      <w:pPr>
        <w:jc w:val="both"/>
        <w:rPr>
          <w:rFonts w:asciiTheme="majorBidi" w:hAnsiTheme="majorBidi" w:cstheme="majorBidi"/>
          <w:i/>
          <w:iCs/>
        </w:rPr>
      </w:pPr>
      <w:r w:rsidRPr="00EC1E3B">
        <w:rPr>
          <w:rFonts w:asciiTheme="majorBidi" w:hAnsiTheme="majorBidi" w:cstheme="majorBidi"/>
          <w:i/>
          <w:iCs/>
        </w:rPr>
        <w:t>Katti MR, Kaur R, Gowri S (1996): Pupae skin a useful waste.</w:t>
      </w:r>
      <w:r>
        <w:rPr>
          <w:rFonts w:asciiTheme="majorBidi" w:hAnsiTheme="majorBidi" w:cstheme="majorBidi"/>
          <w:i/>
          <w:iCs/>
        </w:rPr>
        <w:t xml:space="preserve"> </w:t>
      </w:r>
      <w:r w:rsidRPr="00EC1E3B">
        <w:rPr>
          <w:rFonts w:asciiTheme="majorBidi" w:hAnsiTheme="majorBidi" w:cstheme="majorBidi"/>
          <w:i/>
          <w:iCs/>
        </w:rPr>
        <w:t>Indian Silk 35: 5–8.</w:t>
      </w:r>
    </w:p>
    <w:p w14:paraId="60653B1D" w14:textId="3FB77FC1" w:rsidR="00EC1E3B" w:rsidRPr="00EC1E3B" w:rsidRDefault="00EC1E3B" w:rsidP="00EC1E3B">
      <w:pPr>
        <w:jc w:val="both"/>
        <w:rPr>
          <w:rFonts w:asciiTheme="majorBidi" w:hAnsiTheme="majorBidi" w:cstheme="majorBidi"/>
          <w:i/>
          <w:iCs/>
        </w:rPr>
      </w:pPr>
      <w:r w:rsidRPr="00EC1E3B">
        <w:rPr>
          <w:rFonts w:asciiTheme="majorBidi" w:hAnsiTheme="majorBidi" w:cstheme="majorBidi"/>
          <w:i/>
          <w:iCs/>
        </w:rPr>
        <w:t xml:space="preserve">Singh KP, </w:t>
      </w:r>
      <w:proofErr w:type="spellStart"/>
      <w:r w:rsidRPr="00EC1E3B">
        <w:rPr>
          <w:rFonts w:asciiTheme="majorBidi" w:hAnsiTheme="majorBidi" w:cstheme="majorBidi"/>
          <w:i/>
          <w:iCs/>
        </w:rPr>
        <w:t>Jayasomu</w:t>
      </w:r>
      <w:proofErr w:type="spellEnd"/>
      <w:r w:rsidRPr="00EC1E3B">
        <w:rPr>
          <w:rFonts w:asciiTheme="majorBidi" w:hAnsiTheme="majorBidi" w:cstheme="majorBidi"/>
          <w:i/>
          <w:iCs/>
        </w:rPr>
        <w:t xml:space="preserve"> RS (1999): Bombyx mori – an economical</w:t>
      </w:r>
      <w:r>
        <w:rPr>
          <w:rFonts w:asciiTheme="majorBidi" w:hAnsiTheme="majorBidi" w:cstheme="majorBidi"/>
          <w:i/>
          <w:iCs/>
        </w:rPr>
        <w:t xml:space="preserve"> </w:t>
      </w:r>
      <w:r w:rsidRPr="00EC1E3B">
        <w:rPr>
          <w:rFonts w:asciiTheme="majorBidi" w:hAnsiTheme="majorBidi" w:cstheme="majorBidi"/>
          <w:i/>
          <w:iCs/>
        </w:rPr>
        <w:t xml:space="preserve">and medicinal insect (accepted in </w:t>
      </w:r>
      <w:proofErr w:type="spellStart"/>
      <w:r w:rsidRPr="00EC1E3B">
        <w:rPr>
          <w:rFonts w:asciiTheme="majorBidi" w:hAnsiTheme="majorBidi" w:cstheme="majorBidi"/>
          <w:i/>
          <w:iCs/>
        </w:rPr>
        <w:t>XVIIIth</w:t>
      </w:r>
      <w:proofErr w:type="spellEnd"/>
      <w:r w:rsidRPr="00EC1E3B">
        <w:rPr>
          <w:rFonts w:asciiTheme="majorBidi" w:hAnsiTheme="majorBidi" w:cstheme="majorBidi"/>
          <w:i/>
          <w:iCs/>
        </w:rPr>
        <w:t xml:space="preserve"> International</w:t>
      </w:r>
      <w:r>
        <w:rPr>
          <w:rFonts w:asciiTheme="majorBidi" w:hAnsiTheme="majorBidi" w:cstheme="majorBidi"/>
          <w:i/>
          <w:iCs/>
        </w:rPr>
        <w:t xml:space="preserve"> </w:t>
      </w:r>
      <w:proofErr w:type="spellStart"/>
      <w:r w:rsidRPr="00EC1E3B">
        <w:rPr>
          <w:rFonts w:asciiTheme="majorBidi" w:hAnsiTheme="majorBidi" w:cstheme="majorBidi"/>
          <w:i/>
          <w:iCs/>
        </w:rPr>
        <w:t>Sericultural</w:t>
      </w:r>
      <w:proofErr w:type="spellEnd"/>
      <w:r w:rsidRPr="00EC1E3B">
        <w:rPr>
          <w:rFonts w:asciiTheme="majorBidi" w:hAnsiTheme="majorBidi" w:cstheme="majorBidi"/>
          <w:i/>
          <w:iCs/>
        </w:rPr>
        <w:t xml:space="preserve"> Congress, at Egypt).</w:t>
      </w:r>
    </w:p>
    <w:p w14:paraId="3B4696D7" w14:textId="77777777" w:rsidR="002D2B24" w:rsidRPr="002D2B24" w:rsidRDefault="002D2B24" w:rsidP="002D2B24">
      <w:pPr>
        <w:jc w:val="both"/>
        <w:rPr>
          <w:rFonts w:asciiTheme="majorBidi" w:hAnsiTheme="majorBidi" w:cstheme="majorBidi"/>
        </w:rPr>
      </w:pPr>
    </w:p>
    <w:sectPr w:rsidR="002D2B24" w:rsidRPr="002D2B2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7754C" w14:textId="77777777" w:rsidR="00B4359B" w:rsidRDefault="00B4359B" w:rsidP="0025591C">
      <w:pPr>
        <w:spacing w:after="0" w:line="240" w:lineRule="auto"/>
      </w:pPr>
      <w:r>
        <w:separator/>
      </w:r>
    </w:p>
  </w:endnote>
  <w:endnote w:type="continuationSeparator" w:id="0">
    <w:p w14:paraId="0C052B40" w14:textId="77777777" w:rsidR="00B4359B" w:rsidRDefault="00B4359B" w:rsidP="00255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BBBD5" w14:textId="77777777" w:rsidR="0025591C" w:rsidRDefault="00255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3EEE8" w14:textId="77777777" w:rsidR="0025591C" w:rsidRDefault="002559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8081D" w14:textId="77777777" w:rsidR="0025591C" w:rsidRDefault="00255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DAB67" w14:textId="77777777" w:rsidR="00B4359B" w:rsidRDefault="00B4359B" w:rsidP="0025591C">
      <w:pPr>
        <w:spacing w:after="0" w:line="240" w:lineRule="auto"/>
      </w:pPr>
      <w:r>
        <w:separator/>
      </w:r>
    </w:p>
  </w:footnote>
  <w:footnote w:type="continuationSeparator" w:id="0">
    <w:p w14:paraId="7A56E641" w14:textId="77777777" w:rsidR="00B4359B" w:rsidRDefault="00B4359B" w:rsidP="00255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BF038" w14:textId="75EF77DF" w:rsidR="0025591C" w:rsidRDefault="0025591C">
    <w:pPr>
      <w:pStyle w:val="Header"/>
    </w:pPr>
    <w:r>
      <w:rPr>
        <w:noProof/>
      </w:rPr>
      <w:pict w14:anchorId="77E3B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57511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6D09E" w14:textId="1CFBBAC0" w:rsidR="0025591C" w:rsidRDefault="0025591C">
    <w:pPr>
      <w:pStyle w:val="Header"/>
    </w:pPr>
    <w:r>
      <w:rPr>
        <w:noProof/>
      </w:rPr>
      <w:pict w14:anchorId="24F31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57511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D5DC3" w14:textId="5FFD1A6B" w:rsidR="0025591C" w:rsidRDefault="0025591C">
    <w:pPr>
      <w:pStyle w:val="Header"/>
    </w:pPr>
    <w:r>
      <w:rPr>
        <w:noProof/>
      </w:rPr>
      <w:pict w14:anchorId="6CF3C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57510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424"/>
    <w:rsid w:val="0002364B"/>
    <w:rsid w:val="000C111D"/>
    <w:rsid w:val="000D41D9"/>
    <w:rsid w:val="0013485A"/>
    <w:rsid w:val="001529D6"/>
    <w:rsid w:val="00173312"/>
    <w:rsid w:val="00184623"/>
    <w:rsid w:val="001855A1"/>
    <w:rsid w:val="001A3141"/>
    <w:rsid w:val="001E6E50"/>
    <w:rsid w:val="002243A8"/>
    <w:rsid w:val="002276D8"/>
    <w:rsid w:val="0025591C"/>
    <w:rsid w:val="00265AB1"/>
    <w:rsid w:val="00274397"/>
    <w:rsid w:val="002D2B24"/>
    <w:rsid w:val="00310B31"/>
    <w:rsid w:val="00337D83"/>
    <w:rsid w:val="00362297"/>
    <w:rsid w:val="003A023C"/>
    <w:rsid w:val="004066E6"/>
    <w:rsid w:val="00424424"/>
    <w:rsid w:val="00457EB5"/>
    <w:rsid w:val="004867C2"/>
    <w:rsid w:val="004A53EB"/>
    <w:rsid w:val="00507273"/>
    <w:rsid w:val="00524D1A"/>
    <w:rsid w:val="00572A38"/>
    <w:rsid w:val="005A42EC"/>
    <w:rsid w:val="005C0390"/>
    <w:rsid w:val="005E5EE2"/>
    <w:rsid w:val="00601F02"/>
    <w:rsid w:val="00636C3C"/>
    <w:rsid w:val="00651C74"/>
    <w:rsid w:val="00657463"/>
    <w:rsid w:val="0067052B"/>
    <w:rsid w:val="006F2964"/>
    <w:rsid w:val="00734D5F"/>
    <w:rsid w:val="007A4F93"/>
    <w:rsid w:val="007B07AB"/>
    <w:rsid w:val="00816C60"/>
    <w:rsid w:val="00842947"/>
    <w:rsid w:val="008555FD"/>
    <w:rsid w:val="00891421"/>
    <w:rsid w:val="008B480E"/>
    <w:rsid w:val="008C2674"/>
    <w:rsid w:val="008C477C"/>
    <w:rsid w:val="008D3F14"/>
    <w:rsid w:val="00906BA8"/>
    <w:rsid w:val="00913390"/>
    <w:rsid w:val="00976C1E"/>
    <w:rsid w:val="009A098A"/>
    <w:rsid w:val="009A6E8C"/>
    <w:rsid w:val="009C6CCB"/>
    <w:rsid w:val="009C7195"/>
    <w:rsid w:val="009E19B4"/>
    <w:rsid w:val="009E1C00"/>
    <w:rsid w:val="009F31DB"/>
    <w:rsid w:val="00A0044F"/>
    <w:rsid w:val="00A072C4"/>
    <w:rsid w:val="00A4701A"/>
    <w:rsid w:val="00A95DA3"/>
    <w:rsid w:val="00AA7003"/>
    <w:rsid w:val="00AA7138"/>
    <w:rsid w:val="00AC36D6"/>
    <w:rsid w:val="00AC7CB1"/>
    <w:rsid w:val="00AD0996"/>
    <w:rsid w:val="00AE3BEE"/>
    <w:rsid w:val="00AE7BEE"/>
    <w:rsid w:val="00AF2A75"/>
    <w:rsid w:val="00B12B46"/>
    <w:rsid w:val="00B14E06"/>
    <w:rsid w:val="00B2268B"/>
    <w:rsid w:val="00B338CF"/>
    <w:rsid w:val="00B4359B"/>
    <w:rsid w:val="00B43FF0"/>
    <w:rsid w:val="00BE2DF7"/>
    <w:rsid w:val="00C63943"/>
    <w:rsid w:val="00C649E0"/>
    <w:rsid w:val="00C95239"/>
    <w:rsid w:val="00CF6222"/>
    <w:rsid w:val="00D20DF7"/>
    <w:rsid w:val="00D91843"/>
    <w:rsid w:val="00DC14CC"/>
    <w:rsid w:val="00E16A36"/>
    <w:rsid w:val="00E91204"/>
    <w:rsid w:val="00E96A37"/>
    <w:rsid w:val="00EA47DE"/>
    <w:rsid w:val="00EB6D57"/>
    <w:rsid w:val="00EC1E3B"/>
    <w:rsid w:val="00F723C9"/>
    <w:rsid w:val="00F80CB9"/>
    <w:rsid w:val="00FA3121"/>
    <w:rsid w:val="00FB7EAF"/>
    <w:rsid w:val="00FD68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795462"/>
  <w15:chartTrackingRefBased/>
  <w15:docId w15:val="{2E6BBF5C-A199-4BF2-AC7D-DD901A220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44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44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44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44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44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44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44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44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44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4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44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44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44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44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44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44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44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4424"/>
    <w:rPr>
      <w:rFonts w:eastAsiaTheme="majorEastAsia" w:cstheme="majorBidi"/>
      <w:color w:val="272727" w:themeColor="text1" w:themeTint="D8"/>
    </w:rPr>
  </w:style>
  <w:style w:type="paragraph" w:styleId="Title">
    <w:name w:val="Title"/>
    <w:basedOn w:val="Normal"/>
    <w:next w:val="Normal"/>
    <w:link w:val="TitleChar"/>
    <w:uiPriority w:val="10"/>
    <w:qFormat/>
    <w:rsid w:val="004244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44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44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44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4424"/>
    <w:pPr>
      <w:spacing w:before="160"/>
      <w:jc w:val="center"/>
    </w:pPr>
    <w:rPr>
      <w:i/>
      <w:iCs/>
      <w:color w:val="404040" w:themeColor="text1" w:themeTint="BF"/>
    </w:rPr>
  </w:style>
  <w:style w:type="character" w:customStyle="1" w:styleId="QuoteChar">
    <w:name w:val="Quote Char"/>
    <w:basedOn w:val="DefaultParagraphFont"/>
    <w:link w:val="Quote"/>
    <w:uiPriority w:val="29"/>
    <w:rsid w:val="00424424"/>
    <w:rPr>
      <w:i/>
      <w:iCs/>
      <w:color w:val="404040" w:themeColor="text1" w:themeTint="BF"/>
    </w:rPr>
  </w:style>
  <w:style w:type="paragraph" w:styleId="ListParagraph">
    <w:name w:val="List Paragraph"/>
    <w:basedOn w:val="Normal"/>
    <w:uiPriority w:val="34"/>
    <w:qFormat/>
    <w:rsid w:val="00424424"/>
    <w:pPr>
      <w:ind w:left="720"/>
      <w:contextualSpacing/>
    </w:pPr>
  </w:style>
  <w:style w:type="character" w:styleId="IntenseEmphasis">
    <w:name w:val="Intense Emphasis"/>
    <w:basedOn w:val="DefaultParagraphFont"/>
    <w:uiPriority w:val="21"/>
    <w:qFormat/>
    <w:rsid w:val="00424424"/>
    <w:rPr>
      <w:i/>
      <w:iCs/>
      <w:color w:val="0F4761" w:themeColor="accent1" w:themeShade="BF"/>
    </w:rPr>
  </w:style>
  <w:style w:type="paragraph" w:styleId="IntenseQuote">
    <w:name w:val="Intense Quote"/>
    <w:basedOn w:val="Normal"/>
    <w:next w:val="Normal"/>
    <w:link w:val="IntenseQuoteChar"/>
    <w:uiPriority w:val="30"/>
    <w:qFormat/>
    <w:rsid w:val="004244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4424"/>
    <w:rPr>
      <w:i/>
      <w:iCs/>
      <w:color w:val="0F4761" w:themeColor="accent1" w:themeShade="BF"/>
    </w:rPr>
  </w:style>
  <w:style w:type="character" w:styleId="IntenseReference">
    <w:name w:val="Intense Reference"/>
    <w:basedOn w:val="DefaultParagraphFont"/>
    <w:uiPriority w:val="32"/>
    <w:qFormat/>
    <w:rsid w:val="00424424"/>
    <w:rPr>
      <w:b/>
      <w:bCs/>
      <w:smallCaps/>
      <w:color w:val="0F4761" w:themeColor="accent1" w:themeShade="BF"/>
      <w:spacing w:val="5"/>
    </w:rPr>
  </w:style>
  <w:style w:type="paragraph" w:styleId="NormalWeb">
    <w:name w:val="Normal (Web)"/>
    <w:basedOn w:val="Normal"/>
    <w:uiPriority w:val="99"/>
    <w:semiHidden/>
    <w:unhideWhenUsed/>
    <w:rsid w:val="00424424"/>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table" w:styleId="TableGrid">
    <w:name w:val="Table Grid"/>
    <w:basedOn w:val="TableNormal"/>
    <w:uiPriority w:val="39"/>
    <w:rsid w:val="00C95239"/>
    <w:pPr>
      <w:spacing w:after="0" w:line="240" w:lineRule="auto"/>
    </w:pPr>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701A"/>
    <w:rPr>
      <w:color w:val="467886" w:themeColor="hyperlink"/>
      <w:u w:val="single"/>
    </w:rPr>
  </w:style>
  <w:style w:type="paragraph" w:styleId="Header">
    <w:name w:val="header"/>
    <w:basedOn w:val="Normal"/>
    <w:link w:val="HeaderChar"/>
    <w:uiPriority w:val="99"/>
    <w:unhideWhenUsed/>
    <w:rsid w:val="00255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91C"/>
  </w:style>
  <w:style w:type="paragraph" w:styleId="Footer">
    <w:name w:val="footer"/>
    <w:basedOn w:val="Normal"/>
    <w:link w:val="FooterChar"/>
    <w:uiPriority w:val="99"/>
    <w:unhideWhenUsed/>
    <w:rsid w:val="00255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3065">
      <w:bodyDiv w:val="1"/>
      <w:marLeft w:val="0"/>
      <w:marRight w:val="0"/>
      <w:marTop w:val="0"/>
      <w:marBottom w:val="0"/>
      <w:divBdr>
        <w:top w:val="none" w:sz="0" w:space="0" w:color="auto"/>
        <w:left w:val="none" w:sz="0" w:space="0" w:color="auto"/>
        <w:bottom w:val="none" w:sz="0" w:space="0" w:color="auto"/>
        <w:right w:val="none" w:sz="0" w:space="0" w:color="auto"/>
      </w:divBdr>
      <w:divsChild>
        <w:div w:id="612174862">
          <w:marLeft w:val="0"/>
          <w:marRight w:val="0"/>
          <w:marTop w:val="0"/>
          <w:marBottom w:val="120"/>
          <w:divBdr>
            <w:top w:val="none" w:sz="0" w:space="0" w:color="auto"/>
            <w:left w:val="none" w:sz="0" w:space="0" w:color="auto"/>
            <w:bottom w:val="none" w:sz="0" w:space="0" w:color="auto"/>
            <w:right w:val="none" w:sz="0" w:space="0" w:color="auto"/>
          </w:divBdr>
          <w:divsChild>
            <w:div w:id="1049189300">
              <w:marLeft w:val="0"/>
              <w:marRight w:val="0"/>
              <w:marTop w:val="0"/>
              <w:marBottom w:val="0"/>
              <w:divBdr>
                <w:top w:val="none" w:sz="0" w:space="0" w:color="auto"/>
                <w:left w:val="none" w:sz="0" w:space="0" w:color="auto"/>
                <w:bottom w:val="none" w:sz="0" w:space="0" w:color="auto"/>
                <w:right w:val="none" w:sz="0" w:space="0" w:color="auto"/>
              </w:divBdr>
              <w:divsChild>
                <w:div w:id="1985816277">
                  <w:marLeft w:val="0"/>
                  <w:marRight w:val="0"/>
                  <w:marTop w:val="0"/>
                  <w:marBottom w:val="0"/>
                  <w:divBdr>
                    <w:top w:val="none" w:sz="0" w:space="0" w:color="auto"/>
                    <w:left w:val="none" w:sz="0" w:space="0" w:color="auto"/>
                    <w:bottom w:val="none" w:sz="0" w:space="0" w:color="auto"/>
                    <w:right w:val="none" w:sz="0" w:space="0" w:color="auto"/>
                  </w:divBdr>
                  <w:divsChild>
                    <w:div w:id="8413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065576">
      <w:bodyDiv w:val="1"/>
      <w:marLeft w:val="0"/>
      <w:marRight w:val="0"/>
      <w:marTop w:val="0"/>
      <w:marBottom w:val="0"/>
      <w:divBdr>
        <w:top w:val="none" w:sz="0" w:space="0" w:color="auto"/>
        <w:left w:val="none" w:sz="0" w:space="0" w:color="auto"/>
        <w:bottom w:val="none" w:sz="0" w:space="0" w:color="auto"/>
        <w:right w:val="none" w:sz="0" w:space="0" w:color="auto"/>
      </w:divBdr>
      <w:divsChild>
        <w:div w:id="1952668948">
          <w:marLeft w:val="0"/>
          <w:marRight w:val="0"/>
          <w:marTop w:val="0"/>
          <w:marBottom w:val="120"/>
          <w:divBdr>
            <w:top w:val="none" w:sz="0" w:space="0" w:color="auto"/>
            <w:left w:val="none" w:sz="0" w:space="0" w:color="auto"/>
            <w:bottom w:val="none" w:sz="0" w:space="0" w:color="auto"/>
            <w:right w:val="none" w:sz="0" w:space="0" w:color="auto"/>
          </w:divBdr>
          <w:divsChild>
            <w:div w:id="1448694659">
              <w:marLeft w:val="0"/>
              <w:marRight w:val="0"/>
              <w:marTop w:val="0"/>
              <w:marBottom w:val="0"/>
              <w:divBdr>
                <w:top w:val="none" w:sz="0" w:space="0" w:color="auto"/>
                <w:left w:val="none" w:sz="0" w:space="0" w:color="auto"/>
                <w:bottom w:val="none" w:sz="0" w:space="0" w:color="auto"/>
                <w:right w:val="none" w:sz="0" w:space="0" w:color="auto"/>
              </w:divBdr>
              <w:divsChild>
                <w:div w:id="1743719747">
                  <w:marLeft w:val="0"/>
                  <w:marRight w:val="0"/>
                  <w:marTop w:val="0"/>
                  <w:marBottom w:val="0"/>
                  <w:divBdr>
                    <w:top w:val="none" w:sz="0" w:space="0" w:color="auto"/>
                    <w:left w:val="none" w:sz="0" w:space="0" w:color="auto"/>
                    <w:bottom w:val="none" w:sz="0" w:space="0" w:color="auto"/>
                    <w:right w:val="none" w:sz="0" w:space="0" w:color="auto"/>
                  </w:divBdr>
                  <w:divsChild>
                    <w:div w:id="6053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371F6-7941-4731-A0B7-EF1B14EFA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5249</Words>
  <Characters>29924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Kaveri</dc:creator>
  <cp:keywords/>
  <dc:description/>
  <cp:lastModifiedBy>SDI 1180</cp:lastModifiedBy>
  <cp:revision>61</cp:revision>
  <dcterms:created xsi:type="dcterms:W3CDTF">2025-07-11T05:48:00Z</dcterms:created>
  <dcterms:modified xsi:type="dcterms:W3CDTF">2025-07-22T10:11:00Z</dcterms:modified>
</cp:coreProperties>
</file>