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ED8ADB" w14:textId="2C9B583E" w:rsidR="00E832F4" w:rsidRDefault="00AD4C95" w:rsidP="00AD4C95">
      <w:pPr>
        <w:spacing w:line="240" w:lineRule="auto"/>
        <w:jc w:val="center"/>
        <w:rPr>
          <w:rStyle w:val="match"/>
          <w:b/>
          <w:color w:val="000000" w:themeColor="text1"/>
          <w:szCs w:val="24"/>
          <w:lang w:val="en-US"/>
        </w:rPr>
      </w:pPr>
      <w:bookmarkStart w:id="0" w:name="_Hlk204517686"/>
      <w:bookmarkEnd w:id="0"/>
      <w:r>
        <w:rPr>
          <w:rStyle w:val="match"/>
          <w:b/>
          <w:color w:val="000000" w:themeColor="text1"/>
          <w:szCs w:val="24"/>
          <w:lang w:val="en-US"/>
        </w:rPr>
        <w:t>M</w:t>
      </w:r>
      <w:r w:rsidRPr="00236D81">
        <w:rPr>
          <w:rStyle w:val="match"/>
          <w:b/>
          <w:color w:val="000000" w:themeColor="text1"/>
          <w:szCs w:val="24"/>
          <w:lang w:val="en-US"/>
        </w:rPr>
        <w:t>olecular modeling and virtual scr</w:t>
      </w:r>
      <w:r>
        <w:rPr>
          <w:rStyle w:val="match"/>
          <w:b/>
          <w:color w:val="000000" w:themeColor="text1"/>
          <w:szCs w:val="24"/>
          <w:lang w:val="en-US"/>
        </w:rPr>
        <w:t>eening. Application to computer-</w:t>
      </w:r>
      <w:r w:rsidRPr="00236D81">
        <w:rPr>
          <w:rStyle w:val="match"/>
          <w:b/>
          <w:color w:val="000000" w:themeColor="text1"/>
          <w:szCs w:val="24"/>
          <w:lang w:val="en-US"/>
        </w:rPr>
        <w:t>aided design of anticancer inhibitors of human dihydroorotate dehydrogenase</w:t>
      </w:r>
      <w:r w:rsidR="00E832F4" w:rsidRPr="00236D81">
        <w:rPr>
          <w:rStyle w:val="match"/>
          <w:b/>
          <w:color w:val="000000" w:themeColor="text1"/>
          <w:szCs w:val="24"/>
          <w:lang w:val="en-US"/>
        </w:rPr>
        <w:t>.</w:t>
      </w:r>
    </w:p>
    <w:p w14:paraId="5E94FFF7" w14:textId="77777777" w:rsidR="002C70A4" w:rsidRDefault="002C70A4" w:rsidP="00AD4C95">
      <w:pPr>
        <w:spacing w:line="240" w:lineRule="auto"/>
        <w:jc w:val="center"/>
        <w:rPr>
          <w:rStyle w:val="match"/>
          <w:b/>
          <w:color w:val="000000" w:themeColor="text1"/>
          <w:szCs w:val="24"/>
          <w:lang w:val="en-US"/>
        </w:rPr>
      </w:pPr>
    </w:p>
    <w:p w14:paraId="559E1B09" w14:textId="77777777" w:rsidR="002C70A4" w:rsidRPr="00871DBF" w:rsidRDefault="002C70A4" w:rsidP="00871DBF">
      <w:pPr>
        <w:spacing w:line="276" w:lineRule="auto"/>
        <w:jc w:val="both"/>
        <w:rPr>
          <w:rStyle w:val="match"/>
          <w:b/>
          <w:i/>
          <w:color w:val="000000" w:themeColor="text1"/>
          <w:sz w:val="20"/>
          <w:szCs w:val="20"/>
          <w:lang w:val="en-US"/>
        </w:rPr>
      </w:pPr>
    </w:p>
    <w:p w14:paraId="7E6AB6E6" w14:textId="77777777" w:rsidR="00E832F4" w:rsidRPr="00236D81" w:rsidRDefault="00AF0E3E" w:rsidP="00A8716B">
      <w:pPr>
        <w:spacing w:after="0"/>
        <w:jc w:val="center"/>
        <w:rPr>
          <w:rStyle w:val="match"/>
          <w:b/>
          <w:color w:val="000000" w:themeColor="text1"/>
          <w:szCs w:val="24"/>
          <w:lang w:val="en-US"/>
        </w:rPr>
      </w:pPr>
      <w:r w:rsidRPr="00236D81">
        <w:rPr>
          <w:rStyle w:val="match"/>
          <w:b/>
          <w:color w:val="000000" w:themeColor="text1"/>
          <w:szCs w:val="24"/>
          <w:lang w:val="en-US"/>
        </w:rPr>
        <w:t>ABSTRACT</w:t>
      </w:r>
    </w:p>
    <w:p w14:paraId="0FA92548" w14:textId="77777777" w:rsidR="009A3930" w:rsidRPr="007B0880" w:rsidRDefault="009A3930" w:rsidP="009A3930">
      <w:pPr>
        <w:spacing w:after="0" w:line="240" w:lineRule="auto"/>
        <w:jc w:val="both"/>
        <w:rPr>
          <w:color w:val="000000" w:themeColor="text1"/>
          <w:sz w:val="22"/>
          <w:szCs w:val="22"/>
          <w:lang w:val="en-US"/>
        </w:rPr>
      </w:pPr>
      <w:r w:rsidRPr="007B0880">
        <w:rPr>
          <w:color w:val="000000" w:themeColor="text1"/>
          <w:sz w:val="22"/>
          <w:szCs w:val="22"/>
          <w:lang w:val="en-US"/>
        </w:rPr>
        <w:t xml:space="preserve">In this study, we undertake the virtual design of new anticancer agents with </w:t>
      </w:r>
      <w:proofErr w:type="spellStart"/>
      <w:r w:rsidRPr="007B0880">
        <w:rPr>
          <w:color w:val="000000" w:themeColor="text1"/>
          <w:sz w:val="22"/>
          <w:szCs w:val="22"/>
          <w:lang w:val="en-US"/>
        </w:rPr>
        <w:t>subnanomolar</w:t>
      </w:r>
      <w:proofErr w:type="spellEnd"/>
      <w:r w:rsidRPr="007B0880">
        <w:rPr>
          <w:color w:val="000000" w:themeColor="text1"/>
          <w:sz w:val="22"/>
          <w:szCs w:val="22"/>
          <w:lang w:val="en-US"/>
        </w:rPr>
        <w:t xml:space="preserve"> inhibition constants, specifically aimed at inhibiting dihydroorotate dehydrogenase (DHODH), utilizing a structure-based molecular design approach</w:t>
      </w:r>
      <w:r w:rsidRPr="007B0880">
        <w:rPr>
          <w:sz w:val="22"/>
          <w:szCs w:val="22"/>
          <w:lang w:val="en-US"/>
        </w:rPr>
        <w:t>. QSAR models built from 4-quinoline carboxylic acid derivatives (</w:t>
      </w:r>
      <w:proofErr w:type="spellStart"/>
      <w:r w:rsidRPr="007B0880">
        <w:rPr>
          <w:sz w:val="22"/>
          <w:szCs w:val="22"/>
          <w:lang w:val="en-US"/>
        </w:rPr>
        <w:t>QCADx</w:t>
      </w:r>
      <w:proofErr w:type="spellEnd"/>
      <w:r w:rsidRPr="007B0880">
        <w:rPr>
          <w:sz w:val="22"/>
          <w:szCs w:val="22"/>
          <w:lang w:val="en-US"/>
        </w:rPr>
        <w:t xml:space="preserve">) showed strong correlation between binding energies </w:t>
      </w:r>
      <w:r w:rsidRPr="007B0880">
        <w:rPr>
          <w:color w:val="000000" w:themeColor="text1"/>
          <w:sz w:val="22"/>
          <w:szCs w:val="22"/>
          <w:lang w:val="en-US"/>
        </w:rPr>
        <w:t xml:space="preserve">free energies (GFE: </w:t>
      </w:r>
      <m:oMath>
        <m:sSub>
          <m:sSubPr>
            <m:ctrlPr>
              <w:rPr>
                <w:rFonts w:ascii="Cambria Math" w:eastAsia="Times New Roman" w:hAnsi="Cambria Math"/>
                <w:color w:val="000000" w:themeColor="text1"/>
                <w:sz w:val="22"/>
                <w:szCs w:val="22"/>
                <w:lang w:eastAsia="fr-FR"/>
              </w:rPr>
            </m:ctrlPr>
          </m:sSubPr>
          <m:e>
            <m:r>
              <m:rPr>
                <m:sty m:val="p"/>
              </m:rPr>
              <w:rPr>
                <w:rFonts w:ascii="Cambria Math" w:eastAsia="Times New Roman" w:hAnsi="Cambria Math"/>
                <w:color w:val="000000" w:themeColor="text1"/>
                <w:sz w:val="22"/>
                <w:szCs w:val="22"/>
                <w:lang w:val="en-US" w:eastAsia="fr-FR"/>
              </w:rPr>
              <m:t>∆∆G</m:t>
            </m:r>
          </m:e>
          <m:sub>
            <m:r>
              <m:rPr>
                <m:sty m:val="p"/>
              </m:rPr>
              <w:rPr>
                <w:rFonts w:ascii="Cambria Math" w:eastAsia="Times New Roman" w:hAnsi="Cambria Math"/>
                <w:color w:val="000000" w:themeColor="text1"/>
                <w:sz w:val="22"/>
                <w:szCs w:val="22"/>
                <w:lang w:val="en-US" w:eastAsia="fr-FR"/>
              </w:rPr>
              <m:t>com</m:t>
            </m:r>
          </m:sub>
        </m:sSub>
      </m:oMath>
      <w:r w:rsidRPr="007B0880">
        <w:rPr>
          <w:color w:val="000000" w:themeColor="text1"/>
          <w:sz w:val="22"/>
          <w:szCs w:val="22"/>
          <w:lang w:val="en-US"/>
        </w:rPr>
        <w:t>) and the observed enzyme inhibition constants (</w:t>
      </w:r>
      <m:oMath>
        <m:sSubSup>
          <m:sSubSupPr>
            <m:ctrlPr>
              <w:rPr>
                <w:rFonts w:ascii="Cambria Math" w:eastAsia="Times New Roman" w:hAnsi="Cambria Math"/>
                <w:color w:val="000000" w:themeColor="text1"/>
                <w:sz w:val="22"/>
                <w:szCs w:val="22"/>
                <w:lang w:eastAsia="fr-FR"/>
              </w:rPr>
            </m:ctrlPr>
          </m:sSubSupPr>
          <m:e>
            <m:r>
              <m:rPr>
                <m:sty m:val="p"/>
              </m:rPr>
              <w:rPr>
                <w:rFonts w:ascii="Cambria Math" w:eastAsia="Times New Roman" w:hAnsi="Cambria Math"/>
                <w:color w:val="000000" w:themeColor="text1"/>
                <w:sz w:val="22"/>
                <w:szCs w:val="22"/>
                <w:lang w:val="en-US" w:eastAsia="fr-FR"/>
              </w:rPr>
              <m:t>IC</m:t>
            </m:r>
          </m:e>
          <m:sub>
            <m:r>
              <m:rPr>
                <m:sty m:val="p"/>
              </m:rPr>
              <w:rPr>
                <w:rFonts w:ascii="Cambria Math" w:eastAsia="Times New Roman" w:hAnsi="Cambria Math"/>
                <w:color w:val="000000" w:themeColor="text1"/>
                <w:sz w:val="22"/>
                <w:szCs w:val="22"/>
                <w:lang w:val="en-US" w:eastAsia="fr-FR"/>
              </w:rPr>
              <m:t>50</m:t>
            </m:r>
          </m:sub>
          <m:sup>
            <m:r>
              <m:rPr>
                <m:sty m:val="p"/>
              </m:rPr>
              <w:rPr>
                <w:rFonts w:ascii="Cambria Math" w:eastAsia="Times New Roman" w:hAnsi="Cambria Math"/>
                <w:color w:val="000000" w:themeColor="text1"/>
                <w:sz w:val="22"/>
                <w:szCs w:val="22"/>
                <w:lang w:val="en-US" w:eastAsia="fr-FR"/>
              </w:rPr>
              <m:t>exp</m:t>
            </m:r>
          </m:sup>
        </m:sSubSup>
      </m:oMath>
      <w:r w:rsidRPr="007B0880">
        <w:rPr>
          <w:color w:val="000000" w:themeColor="text1"/>
          <w:sz w:val="22"/>
          <w:szCs w:val="22"/>
          <w:lang w:val="en-US"/>
        </w:rPr>
        <w:t xml:space="preserve">) for each training set, according to the following relationship: </w:t>
      </w:r>
      <m:oMath>
        <m:sSubSup>
          <m:sSubSupPr>
            <m:ctrlPr>
              <w:rPr>
                <w:rFonts w:ascii="Cambria Math" w:eastAsia="Times New Roman" w:hAnsi="Cambria Math"/>
                <w:color w:val="000000" w:themeColor="text1"/>
                <w:sz w:val="22"/>
                <w:szCs w:val="22"/>
                <w:lang w:eastAsia="fr-FR"/>
              </w:rPr>
            </m:ctrlPr>
          </m:sSubSupPr>
          <m:e>
            <m:r>
              <m:rPr>
                <m:sty m:val="p"/>
              </m:rPr>
              <w:rPr>
                <w:rFonts w:ascii="Cambria Math" w:eastAsia="Times New Roman" w:hAnsi="Cambria Math"/>
                <w:color w:val="000000" w:themeColor="text1"/>
                <w:sz w:val="22"/>
                <w:szCs w:val="22"/>
                <w:lang w:val="en-US" w:eastAsia="fr-FR"/>
              </w:rPr>
              <m:t>pIC</m:t>
            </m:r>
          </m:e>
          <m:sub>
            <m:r>
              <m:rPr>
                <m:sty m:val="p"/>
              </m:rPr>
              <w:rPr>
                <w:rFonts w:ascii="Cambria Math" w:eastAsia="Times New Roman" w:hAnsi="Cambria Math"/>
                <w:color w:val="000000" w:themeColor="text1"/>
                <w:sz w:val="22"/>
                <w:szCs w:val="22"/>
                <w:lang w:val="en-US" w:eastAsia="fr-FR"/>
              </w:rPr>
              <m:t>50</m:t>
            </m:r>
          </m:sub>
          <m:sup>
            <m:r>
              <m:rPr>
                <m:sty m:val="p"/>
              </m:rPr>
              <w:rPr>
                <w:rFonts w:ascii="Cambria Math" w:eastAsia="Times New Roman" w:hAnsi="Cambria Math"/>
                <w:color w:val="000000" w:themeColor="text1"/>
                <w:sz w:val="22"/>
                <w:szCs w:val="22"/>
                <w:lang w:val="en-US" w:eastAsia="fr-FR"/>
              </w:rPr>
              <m:t>exp</m:t>
            </m:r>
          </m:sup>
        </m:sSubSup>
        <m:r>
          <w:rPr>
            <w:rFonts w:ascii="Cambria Math" w:eastAsia="Times New Roman" w:hAnsi="Cambria Math"/>
            <w:color w:val="000000" w:themeColor="text1"/>
            <w:sz w:val="22"/>
            <w:szCs w:val="22"/>
            <w:lang w:val="en-US" w:eastAsia="fr-FR"/>
          </w:rPr>
          <m:t>=-0.2073*</m:t>
        </m:r>
        <m:sSub>
          <m:sSubPr>
            <m:ctrlPr>
              <w:rPr>
                <w:rFonts w:ascii="Cambria Math" w:eastAsia="Times New Roman" w:hAnsi="Cambria Math"/>
                <w:color w:val="000000" w:themeColor="text1"/>
                <w:sz w:val="22"/>
                <w:szCs w:val="22"/>
                <w:lang w:eastAsia="fr-FR"/>
              </w:rPr>
            </m:ctrlPr>
          </m:sSubPr>
          <m:e>
            <m:r>
              <m:rPr>
                <m:sty m:val="p"/>
              </m:rPr>
              <w:rPr>
                <w:rFonts w:ascii="Cambria Math" w:eastAsia="Times New Roman" w:hAnsi="Cambria Math"/>
                <w:color w:val="000000" w:themeColor="text1"/>
                <w:sz w:val="22"/>
                <w:szCs w:val="22"/>
                <w:lang w:val="en-US" w:eastAsia="fr-FR"/>
              </w:rPr>
              <m:t>∆∆G</m:t>
            </m:r>
          </m:e>
          <m:sub>
            <m:r>
              <m:rPr>
                <m:sty m:val="p"/>
              </m:rPr>
              <w:rPr>
                <w:rFonts w:ascii="Cambria Math" w:eastAsia="Times New Roman" w:hAnsi="Cambria Math"/>
                <w:color w:val="000000" w:themeColor="text1"/>
                <w:sz w:val="22"/>
                <w:szCs w:val="22"/>
                <w:lang w:val="en-US" w:eastAsia="fr-FR"/>
              </w:rPr>
              <m:t>com</m:t>
            </m:r>
          </m:sub>
        </m:sSub>
        <m:r>
          <w:rPr>
            <w:rFonts w:ascii="Cambria Math" w:eastAsia="Times New Roman" w:hAnsi="Cambria Math"/>
            <w:color w:val="000000" w:themeColor="text1"/>
            <w:sz w:val="22"/>
            <w:szCs w:val="22"/>
            <w:lang w:val="en-US" w:eastAsia="fr-FR"/>
          </w:rPr>
          <m:t>+7.7444</m:t>
        </m:r>
      </m:oMath>
      <w:r w:rsidRPr="007B0880">
        <w:rPr>
          <w:color w:val="000000" w:themeColor="text1"/>
          <w:sz w:val="22"/>
          <w:szCs w:val="22"/>
          <w:lang w:val="en-US"/>
        </w:rPr>
        <w:t xml:space="preserve">, with a coefficient of determination </w:t>
      </w:r>
      <m:oMath>
        <m:sSup>
          <m:sSupPr>
            <m:ctrlPr>
              <w:rPr>
                <w:rFonts w:ascii="Cambria Math" w:eastAsia="Times New Roman" w:hAnsi="Cambria Math"/>
                <w:color w:val="000000" w:themeColor="text1"/>
                <w:sz w:val="22"/>
                <w:szCs w:val="22"/>
                <w:lang w:eastAsia="fr-FR"/>
              </w:rPr>
            </m:ctrlPr>
          </m:sSupPr>
          <m:e>
            <m:r>
              <m:rPr>
                <m:sty m:val="p"/>
              </m:rPr>
              <w:rPr>
                <w:rFonts w:ascii="Cambria Math" w:eastAsia="Times New Roman" w:hAnsi="Cambria Math"/>
                <w:color w:val="000000" w:themeColor="text1"/>
                <w:sz w:val="22"/>
                <w:szCs w:val="22"/>
                <w:lang w:val="en-US" w:eastAsia="fr-FR"/>
              </w:rPr>
              <m:t>R</m:t>
            </m:r>
          </m:e>
          <m:sup>
            <m:r>
              <m:rPr>
                <m:sty m:val="p"/>
              </m:rPr>
              <w:rPr>
                <w:rFonts w:ascii="Cambria Math" w:eastAsia="Times New Roman" w:hAnsi="Cambria Math"/>
                <w:color w:val="000000" w:themeColor="text1"/>
                <w:sz w:val="22"/>
                <w:szCs w:val="22"/>
                <w:lang w:val="en-US" w:eastAsia="fr-FR"/>
              </w:rPr>
              <m:t>2</m:t>
            </m:r>
          </m:sup>
        </m:sSup>
        <m:r>
          <w:rPr>
            <w:rFonts w:ascii="Cambria Math" w:eastAsia="Times New Roman" w:hAnsi="Cambria Math"/>
            <w:color w:val="000000" w:themeColor="text1"/>
            <w:sz w:val="22"/>
            <w:szCs w:val="22"/>
            <w:lang w:val="en-US" w:eastAsia="fr-FR"/>
          </w:rPr>
          <m:t>=0.88</m:t>
        </m:r>
      </m:oMath>
      <w:r w:rsidRPr="007B0880">
        <w:rPr>
          <w:sz w:val="22"/>
          <w:szCs w:val="22"/>
          <w:lang w:val="en-US"/>
        </w:rPr>
        <w:t xml:space="preserve">. </w:t>
      </w:r>
      <w:r w:rsidRPr="007B0880">
        <w:rPr>
          <w:color w:val="000000" w:themeColor="text1"/>
          <w:sz w:val="22"/>
          <w:szCs w:val="22"/>
          <w:lang w:val="en-US"/>
        </w:rPr>
        <w:t xml:space="preserve">The predictive capacity of the QSAR model was validated by generating 3D-QSAR pharmacophores (PH4), </w:t>
      </w:r>
      <w:proofErr w:type="gramStart"/>
      <w:r w:rsidRPr="007B0880">
        <w:rPr>
          <w:color w:val="000000" w:themeColor="text1"/>
          <w:sz w:val="22"/>
          <w:szCs w:val="22"/>
          <w:lang w:val="en-US"/>
        </w:rPr>
        <w:t>yielding :</w:t>
      </w:r>
      <w:proofErr w:type="gramEnd"/>
      <w:r w:rsidRPr="007B0880">
        <w:rPr>
          <w:color w:val="000000" w:themeColor="text1"/>
          <w:sz w:val="22"/>
          <w:szCs w:val="22"/>
          <w:lang w:val="en-US"/>
        </w:rPr>
        <w:t xml:space="preserve"> </w:t>
      </w:r>
      <m:oMath>
        <m:sSubSup>
          <m:sSubSupPr>
            <m:ctrlPr>
              <w:rPr>
                <w:rFonts w:ascii="Cambria Math" w:eastAsia="Times New Roman" w:hAnsi="Cambria Math"/>
                <w:color w:val="000000" w:themeColor="text1"/>
                <w:sz w:val="22"/>
                <w:szCs w:val="22"/>
                <w:lang w:eastAsia="fr-FR"/>
              </w:rPr>
            </m:ctrlPr>
          </m:sSubSupPr>
          <m:e>
            <m:r>
              <m:rPr>
                <m:sty m:val="p"/>
              </m:rPr>
              <w:rPr>
                <w:rFonts w:ascii="Cambria Math" w:eastAsia="Times New Roman" w:hAnsi="Cambria Math"/>
                <w:color w:val="000000" w:themeColor="text1"/>
                <w:sz w:val="22"/>
                <w:szCs w:val="22"/>
                <w:lang w:val="en-US" w:eastAsia="fr-FR"/>
              </w:rPr>
              <m:t>pIC</m:t>
            </m:r>
          </m:e>
          <m:sub>
            <m:r>
              <m:rPr>
                <m:sty m:val="p"/>
              </m:rPr>
              <w:rPr>
                <w:rFonts w:ascii="Cambria Math" w:eastAsia="Times New Roman" w:hAnsi="Cambria Math"/>
                <w:color w:val="000000" w:themeColor="text1"/>
                <w:sz w:val="22"/>
                <w:szCs w:val="22"/>
                <w:lang w:val="en-US" w:eastAsia="fr-FR"/>
              </w:rPr>
              <m:t>50</m:t>
            </m:r>
          </m:sub>
          <m:sup>
            <m:r>
              <m:rPr>
                <m:sty m:val="p"/>
              </m:rPr>
              <w:rPr>
                <w:rFonts w:ascii="Cambria Math" w:eastAsia="Times New Roman" w:hAnsi="Cambria Math"/>
                <w:color w:val="000000" w:themeColor="text1"/>
                <w:sz w:val="22"/>
                <w:szCs w:val="22"/>
                <w:lang w:val="en-US" w:eastAsia="fr-FR"/>
              </w:rPr>
              <m:t>exp</m:t>
            </m:r>
          </m:sup>
        </m:sSubSup>
        <m:r>
          <w:rPr>
            <w:rFonts w:ascii="Cambria Math" w:eastAsia="Times New Roman" w:hAnsi="Cambria Math"/>
            <w:color w:val="000000" w:themeColor="text1"/>
            <w:sz w:val="22"/>
            <w:szCs w:val="22"/>
            <w:lang w:val="en-US" w:eastAsia="fr-FR"/>
          </w:rPr>
          <m:t>=1.024*</m:t>
        </m:r>
        <m:sSubSup>
          <m:sSubSupPr>
            <m:ctrlPr>
              <w:rPr>
                <w:rFonts w:ascii="Cambria Math" w:eastAsia="Times New Roman" w:hAnsi="Cambria Math"/>
                <w:color w:val="000000" w:themeColor="text1"/>
                <w:sz w:val="22"/>
                <w:szCs w:val="22"/>
                <w:lang w:eastAsia="fr-FR"/>
              </w:rPr>
            </m:ctrlPr>
          </m:sSubSupPr>
          <m:e>
            <m:r>
              <m:rPr>
                <m:sty m:val="p"/>
              </m:rPr>
              <w:rPr>
                <w:rFonts w:ascii="Cambria Math" w:eastAsia="Times New Roman" w:hAnsi="Cambria Math"/>
                <w:color w:val="000000" w:themeColor="text1"/>
                <w:sz w:val="22"/>
                <w:szCs w:val="22"/>
                <w:lang w:val="en-US" w:eastAsia="fr-FR"/>
              </w:rPr>
              <m:t>pIC</m:t>
            </m:r>
          </m:e>
          <m:sub>
            <m:r>
              <m:rPr>
                <m:sty m:val="p"/>
              </m:rPr>
              <w:rPr>
                <w:rFonts w:ascii="Cambria Math" w:eastAsia="Times New Roman" w:hAnsi="Cambria Math"/>
                <w:color w:val="000000" w:themeColor="text1"/>
                <w:sz w:val="22"/>
                <w:szCs w:val="22"/>
                <w:lang w:val="en-US" w:eastAsia="fr-FR"/>
              </w:rPr>
              <m:t>50</m:t>
            </m:r>
          </m:sub>
          <m:sup>
            <m:r>
              <m:rPr>
                <m:sty m:val="p"/>
              </m:rPr>
              <w:rPr>
                <w:rFonts w:ascii="Cambria Math" w:eastAsia="Times New Roman" w:hAnsi="Cambria Math"/>
                <w:color w:val="000000" w:themeColor="text1"/>
                <w:sz w:val="22"/>
                <w:szCs w:val="22"/>
                <w:lang w:val="en-US" w:eastAsia="fr-FR"/>
              </w:rPr>
              <m:t>pre</m:t>
            </m:r>
          </m:sup>
        </m:sSubSup>
        <m:r>
          <w:rPr>
            <w:rFonts w:ascii="Cambria Math" w:eastAsia="Times New Roman" w:hAnsi="Cambria Math"/>
            <w:color w:val="000000" w:themeColor="text1"/>
            <w:sz w:val="22"/>
            <w:szCs w:val="22"/>
            <w:lang w:val="en-US" w:eastAsia="fr-FR"/>
          </w:rPr>
          <m:t>-0.1419</m:t>
        </m:r>
      </m:oMath>
      <w:r w:rsidRPr="007B0880">
        <w:rPr>
          <w:color w:val="000000" w:themeColor="text1"/>
          <w:sz w:val="22"/>
          <w:szCs w:val="22"/>
          <w:lang w:val="en-US"/>
        </w:rPr>
        <w:t xml:space="preserve">, with R² = 0.80. </w:t>
      </w:r>
      <w:r w:rsidRPr="007B0880">
        <w:rPr>
          <w:sz w:val="22"/>
          <w:szCs w:val="22"/>
          <w:lang w:val="en-US"/>
        </w:rPr>
        <w:t xml:space="preserve">A detailed analysis of DHODH catalytic residues </w:t>
      </w:r>
      <w:proofErr w:type="gramStart"/>
      <w:r w:rsidRPr="007B0880">
        <w:rPr>
          <w:sz w:val="22"/>
          <w:szCs w:val="22"/>
          <w:lang w:val="en-US"/>
        </w:rPr>
        <w:t>was</w:t>
      </w:r>
      <w:proofErr w:type="gramEnd"/>
      <w:r w:rsidRPr="007B0880">
        <w:rPr>
          <w:sz w:val="22"/>
          <w:szCs w:val="22"/>
          <w:lang w:val="en-US"/>
        </w:rPr>
        <w:t xml:space="preserve"> performed to identify key enzyme-inhibitor interactions, guiding the design of a virtual combinatorial library of 59,265 4-quinoline carboxylic acid derivatives (QCADs). 3D-QSAR pharmacophore model guided the screening of the virtual library, identifying 111 promising analogs with predicted </w:t>
      </w:r>
      <m:oMath>
        <m:sSubSup>
          <m:sSubSupPr>
            <m:ctrlPr>
              <w:rPr>
                <w:rFonts w:ascii="Cambria Math" w:eastAsia="Times New Roman" w:hAnsi="Cambria Math"/>
                <w:color w:val="000000" w:themeColor="text1"/>
                <w:sz w:val="22"/>
                <w:szCs w:val="22"/>
                <w:lang w:eastAsia="fr-FR"/>
              </w:rPr>
            </m:ctrlPr>
          </m:sSubSupPr>
          <m:e>
            <m:r>
              <m:rPr>
                <m:sty m:val="p"/>
              </m:rPr>
              <w:rPr>
                <w:rFonts w:ascii="Cambria Math" w:eastAsia="Times New Roman" w:hAnsi="Cambria Math"/>
                <w:color w:val="000000" w:themeColor="text1"/>
                <w:sz w:val="22"/>
                <w:szCs w:val="22"/>
                <w:lang w:val="en-US" w:eastAsia="fr-FR"/>
              </w:rPr>
              <m:t>IC</m:t>
            </m:r>
          </m:e>
          <m:sub>
            <m:r>
              <m:rPr>
                <m:sty m:val="p"/>
              </m:rPr>
              <w:rPr>
                <w:rFonts w:ascii="Cambria Math" w:eastAsia="Times New Roman" w:hAnsi="Cambria Math"/>
                <w:color w:val="000000" w:themeColor="text1"/>
                <w:sz w:val="22"/>
                <w:szCs w:val="22"/>
                <w:lang w:val="en-US" w:eastAsia="fr-FR"/>
              </w:rPr>
              <m:t>50</m:t>
            </m:r>
          </m:sub>
          <m:sup>
            <m:r>
              <m:rPr>
                <m:sty m:val="p"/>
              </m:rPr>
              <w:rPr>
                <w:rFonts w:ascii="Cambria Math" w:eastAsia="Times New Roman" w:hAnsi="Cambria Math"/>
                <w:color w:val="000000" w:themeColor="text1"/>
                <w:sz w:val="22"/>
                <w:szCs w:val="22"/>
                <w:lang w:val="en-US" w:eastAsia="fr-FR"/>
              </w:rPr>
              <m:t>pred</m:t>
            </m:r>
          </m:sup>
        </m:sSubSup>
      </m:oMath>
      <w:r w:rsidRPr="007B0880">
        <w:rPr>
          <w:sz w:val="22"/>
          <w:szCs w:val="22"/>
          <w:lang w:val="en-US"/>
        </w:rPr>
        <w:t xml:space="preserve"> values over 100 times lower than brequinar (7.3 nM). </w:t>
      </w:r>
      <w:r w:rsidRPr="007B0880">
        <w:rPr>
          <w:color w:val="000000" w:themeColor="text1"/>
          <w:sz w:val="22"/>
          <w:szCs w:val="22"/>
          <w:lang w:val="en-US"/>
        </w:rPr>
        <w:t xml:space="preserve">Furthermore, molecular dynamics simulations confirmed the stability of the five (5) best-selected QCADs. The combination of molecular modeling and </w:t>
      </w:r>
      <w:r w:rsidRPr="007B0880">
        <w:rPr>
          <w:i/>
          <w:color w:val="000000" w:themeColor="text1"/>
          <w:sz w:val="22"/>
          <w:szCs w:val="22"/>
          <w:lang w:val="en-US"/>
        </w:rPr>
        <w:t>in silico</w:t>
      </w:r>
      <w:r w:rsidRPr="007B0880">
        <w:rPr>
          <w:color w:val="000000" w:themeColor="text1"/>
          <w:sz w:val="22"/>
          <w:szCs w:val="22"/>
          <w:lang w:val="en-US"/>
        </w:rPr>
        <w:t xml:space="preserve"> screening with the PH4 model of the VCL has enabled the identification of new potential candidates for anticancer agents with favorable pharmacokinetic profiles.</w:t>
      </w:r>
    </w:p>
    <w:p w14:paraId="6EDAAA83" w14:textId="77777777" w:rsidR="00BB690C" w:rsidRPr="00236D81" w:rsidRDefault="00BB690C" w:rsidP="00AF0E3E">
      <w:pPr>
        <w:spacing w:after="0" w:line="240" w:lineRule="auto"/>
        <w:jc w:val="both"/>
        <w:rPr>
          <w:color w:val="000000" w:themeColor="text1"/>
          <w:lang w:val="en-US"/>
        </w:rPr>
      </w:pPr>
    </w:p>
    <w:p w14:paraId="70C857C5" w14:textId="4C52977A" w:rsidR="00E832F4" w:rsidRPr="007B0880" w:rsidRDefault="00782587" w:rsidP="00DF42C2">
      <w:pPr>
        <w:spacing w:after="0"/>
        <w:jc w:val="both"/>
        <w:rPr>
          <w:color w:val="000000" w:themeColor="text1"/>
          <w:sz w:val="22"/>
          <w:szCs w:val="22"/>
          <w:lang w:val="en-US"/>
        </w:rPr>
      </w:pPr>
      <w:r w:rsidRPr="007B0880">
        <w:rPr>
          <w:rStyle w:val="match"/>
          <w:b/>
          <w:color w:val="000000" w:themeColor="text1"/>
          <w:sz w:val="22"/>
          <w:szCs w:val="22"/>
          <w:lang w:val="en-US"/>
        </w:rPr>
        <w:t>Keywords:</w:t>
      </w:r>
      <w:r w:rsidR="00EF0CB7" w:rsidRPr="007B0880">
        <w:rPr>
          <w:rStyle w:val="match"/>
          <w:b/>
          <w:color w:val="000000" w:themeColor="text1"/>
          <w:sz w:val="22"/>
          <w:szCs w:val="22"/>
          <w:lang w:val="en-US"/>
        </w:rPr>
        <w:t xml:space="preserve"> </w:t>
      </w:r>
      <w:r w:rsidR="00EF0CB7" w:rsidRPr="007B0880">
        <w:rPr>
          <w:rStyle w:val="match"/>
          <w:color w:val="000000" w:themeColor="text1"/>
          <w:sz w:val="22"/>
          <w:szCs w:val="22"/>
          <w:lang w:val="en-US"/>
        </w:rPr>
        <w:t xml:space="preserve">Molecular modeling, </w:t>
      </w:r>
      <w:r w:rsidR="00DF42C2" w:rsidRPr="007B0880">
        <w:rPr>
          <w:rStyle w:val="match"/>
          <w:color w:val="000000" w:themeColor="text1"/>
          <w:sz w:val="22"/>
          <w:szCs w:val="22"/>
          <w:lang w:val="en-US"/>
        </w:rPr>
        <w:t xml:space="preserve">Dihydroorotate dehydrogenase (DHODH), </w:t>
      </w:r>
      <w:r w:rsidR="00DF42C2" w:rsidRPr="007B0880">
        <w:rPr>
          <w:color w:val="000000" w:themeColor="text1"/>
          <w:sz w:val="22"/>
          <w:szCs w:val="22"/>
          <w:lang w:val="en-US"/>
        </w:rPr>
        <w:t xml:space="preserve">inhibitors, </w:t>
      </w:r>
      <w:r w:rsidR="00DF42C2" w:rsidRPr="007B0880">
        <w:rPr>
          <w:rStyle w:val="match"/>
          <w:color w:val="000000" w:themeColor="text1"/>
          <w:sz w:val="22"/>
          <w:szCs w:val="22"/>
          <w:lang w:val="en-US"/>
        </w:rPr>
        <w:t xml:space="preserve">QSAR, </w:t>
      </w:r>
      <w:r w:rsidR="00EF0CB7" w:rsidRPr="007B0880">
        <w:rPr>
          <w:rStyle w:val="match"/>
          <w:color w:val="000000" w:themeColor="text1"/>
          <w:sz w:val="22"/>
          <w:szCs w:val="22"/>
          <w:lang w:val="en-US"/>
        </w:rPr>
        <w:t xml:space="preserve">Virtual screening, models, </w:t>
      </w:r>
      <w:r w:rsidR="00DF42C2" w:rsidRPr="007B0880">
        <w:rPr>
          <w:rStyle w:val="match"/>
          <w:color w:val="000000" w:themeColor="text1"/>
          <w:sz w:val="22"/>
          <w:szCs w:val="22"/>
          <w:lang w:val="en-US"/>
        </w:rPr>
        <w:t>pharmacophore</w:t>
      </w:r>
    </w:p>
    <w:p w14:paraId="50DC1D65" w14:textId="77777777" w:rsidR="00EF0CB7" w:rsidRPr="00236D81" w:rsidRDefault="00EF0CB7" w:rsidP="00BC7C54">
      <w:pPr>
        <w:spacing w:after="0"/>
        <w:jc w:val="both"/>
        <w:rPr>
          <w:color w:val="000000" w:themeColor="text1"/>
          <w:lang w:val="en-US"/>
        </w:rPr>
      </w:pPr>
      <w:bookmarkStart w:id="1" w:name="_GoBack"/>
      <w:bookmarkEnd w:id="1"/>
    </w:p>
    <w:p w14:paraId="757C895A" w14:textId="77777777" w:rsidR="00E832F4" w:rsidRPr="007B0880" w:rsidRDefault="00E832F4" w:rsidP="00BC7C54">
      <w:pPr>
        <w:spacing w:after="0"/>
        <w:jc w:val="both"/>
        <w:rPr>
          <w:rStyle w:val="match"/>
          <w:b/>
          <w:color w:val="000000" w:themeColor="text1"/>
          <w:sz w:val="22"/>
          <w:szCs w:val="22"/>
          <w:lang w:val="en-US"/>
        </w:rPr>
      </w:pPr>
    </w:p>
    <w:p w14:paraId="19DF7B8F" w14:textId="0C2B8A27" w:rsidR="00E743EC" w:rsidRDefault="00E743EC" w:rsidP="00F751FE">
      <w:pPr>
        <w:spacing w:after="0"/>
        <w:rPr>
          <w:rStyle w:val="match"/>
          <w:b/>
          <w:color w:val="000000" w:themeColor="text1"/>
          <w:szCs w:val="24"/>
          <w:lang w:val="en-US"/>
        </w:rPr>
      </w:pPr>
    </w:p>
    <w:p w14:paraId="7D5FAD57" w14:textId="77777777" w:rsidR="00F751FE" w:rsidRDefault="00F751FE" w:rsidP="00F751FE">
      <w:pPr>
        <w:spacing w:after="0"/>
        <w:rPr>
          <w:rStyle w:val="match"/>
          <w:b/>
          <w:color w:val="000000" w:themeColor="text1"/>
          <w:szCs w:val="24"/>
          <w:lang w:val="en-US"/>
        </w:rPr>
      </w:pPr>
    </w:p>
    <w:p w14:paraId="1A53BB69" w14:textId="77777777" w:rsidR="00E743EC" w:rsidRDefault="00E743EC" w:rsidP="00A8716B">
      <w:pPr>
        <w:spacing w:after="0"/>
        <w:jc w:val="center"/>
        <w:rPr>
          <w:rStyle w:val="match"/>
          <w:b/>
          <w:color w:val="000000" w:themeColor="text1"/>
          <w:szCs w:val="24"/>
          <w:lang w:val="en-US"/>
        </w:rPr>
      </w:pPr>
    </w:p>
    <w:p w14:paraId="51056CB5" w14:textId="2D93CE07" w:rsidR="00A8716B" w:rsidRDefault="00F10340" w:rsidP="00A8716B">
      <w:pPr>
        <w:spacing w:after="0"/>
        <w:jc w:val="center"/>
        <w:rPr>
          <w:rStyle w:val="match"/>
          <w:b/>
          <w:color w:val="000000" w:themeColor="text1"/>
          <w:szCs w:val="24"/>
          <w:lang w:val="en-US"/>
        </w:rPr>
      </w:pPr>
      <w:r w:rsidRPr="00236D81">
        <w:rPr>
          <w:rStyle w:val="match"/>
          <w:b/>
          <w:color w:val="000000" w:themeColor="text1"/>
          <w:szCs w:val="24"/>
          <w:lang w:val="en-US"/>
        </w:rPr>
        <w:t>1. INTRODUCTION</w:t>
      </w:r>
    </w:p>
    <w:p w14:paraId="34EACF2E" w14:textId="491DBB07" w:rsidR="0041242C" w:rsidRPr="00A8716B" w:rsidRDefault="00B80A4E" w:rsidP="00A8716B">
      <w:pPr>
        <w:spacing w:after="0"/>
        <w:jc w:val="both"/>
        <w:rPr>
          <w:b/>
          <w:color w:val="000000" w:themeColor="text1"/>
          <w:szCs w:val="24"/>
          <w:lang w:val="en-US"/>
        </w:rPr>
      </w:pPr>
      <w:r w:rsidRPr="00A8716B">
        <w:rPr>
          <w:sz w:val="22"/>
          <w:szCs w:val="22"/>
          <w:lang w:val="en-US"/>
        </w:rPr>
        <w:t>Cellular metabolism is essential for biological functions, and its disruption causes cancer, characterized by uncontrolled cell growth</w:t>
      </w:r>
      <w:r w:rsidR="00F6251D" w:rsidRPr="00A8716B">
        <w:rPr>
          <w:b/>
          <w:color w:val="000000" w:themeColor="text1"/>
          <w:sz w:val="22"/>
          <w:szCs w:val="22"/>
          <w:lang w:val="en-US"/>
        </w:rPr>
        <w:t xml:space="preserve"> </w:t>
      </w:r>
      <w:sdt>
        <w:sdtPr>
          <w:rPr>
            <w:b/>
            <w:color w:val="000000" w:themeColor="text1"/>
            <w:sz w:val="22"/>
            <w:szCs w:val="22"/>
            <w:lang w:val="en-US"/>
          </w:rPr>
          <w:id w:val="-814015178"/>
          <w:citation/>
        </w:sdtPr>
        <w:sdtEndPr/>
        <w:sdtContent>
          <w:r w:rsidR="0078519E" w:rsidRPr="00A8716B">
            <w:rPr>
              <w:b/>
              <w:color w:val="000000" w:themeColor="text1"/>
              <w:sz w:val="22"/>
              <w:szCs w:val="22"/>
              <w:lang w:val="en-US"/>
            </w:rPr>
            <w:fldChar w:fldCharType="begin"/>
          </w:r>
          <w:r w:rsidR="000E09DC" w:rsidRPr="00A8716B">
            <w:rPr>
              <w:b/>
              <w:color w:val="000000" w:themeColor="text1"/>
              <w:sz w:val="22"/>
              <w:szCs w:val="22"/>
              <w:lang w:val="en-US"/>
            </w:rPr>
            <w:instrText xml:space="preserve">CITATION Vid01 \l 1036 </w:instrText>
          </w:r>
          <w:r w:rsidR="0078519E" w:rsidRPr="00A8716B">
            <w:rPr>
              <w:b/>
              <w:color w:val="000000" w:themeColor="text1"/>
              <w:sz w:val="22"/>
              <w:szCs w:val="22"/>
              <w:lang w:val="en-US"/>
            </w:rPr>
            <w:fldChar w:fldCharType="separate"/>
          </w:r>
          <w:r w:rsidR="00ED5AC3" w:rsidRPr="00A8716B">
            <w:rPr>
              <w:b/>
              <w:noProof/>
              <w:color w:val="000000" w:themeColor="text1"/>
              <w:sz w:val="22"/>
              <w:szCs w:val="22"/>
              <w:lang w:val="en-US"/>
            </w:rPr>
            <w:t>[1]</w:t>
          </w:r>
          <w:r w:rsidR="0078519E" w:rsidRPr="00A8716B">
            <w:rPr>
              <w:b/>
              <w:color w:val="000000" w:themeColor="text1"/>
              <w:sz w:val="22"/>
              <w:szCs w:val="22"/>
              <w:lang w:val="en-US"/>
            </w:rPr>
            <w:fldChar w:fldCharType="end"/>
          </w:r>
        </w:sdtContent>
      </w:sdt>
      <w:r w:rsidR="00B763B2" w:rsidRPr="00A8716B">
        <w:rPr>
          <w:color w:val="000000" w:themeColor="text1"/>
          <w:sz w:val="22"/>
          <w:szCs w:val="22"/>
          <w:lang w:val="en-US"/>
        </w:rPr>
        <w:t xml:space="preserve">. </w:t>
      </w:r>
      <w:r w:rsidRPr="00A8716B">
        <w:rPr>
          <w:sz w:val="22"/>
          <w:szCs w:val="22"/>
          <w:lang w:val="en-US"/>
        </w:rPr>
        <w:t>Common fatal cancers include lung, colorectal, breast, prostate, and stomach</w:t>
      </w:r>
      <w:r w:rsidR="00F6251D" w:rsidRPr="00A8716B">
        <w:rPr>
          <w:sz w:val="22"/>
          <w:szCs w:val="22"/>
          <w:lang w:val="en-US"/>
        </w:rPr>
        <w:t xml:space="preserve">. Despite </w:t>
      </w:r>
      <w:r w:rsidRPr="00A8716B">
        <w:rPr>
          <w:sz w:val="22"/>
          <w:szCs w:val="22"/>
          <w:lang w:val="en-US"/>
        </w:rPr>
        <w:t>treatments like</w:t>
      </w:r>
      <w:r w:rsidR="00F6251D" w:rsidRPr="00A8716B">
        <w:rPr>
          <w:sz w:val="22"/>
          <w:szCs w:val="22"/>
          <w:lang w:val="en-US"/>
        </w:rPr>
        <w:t xml:space="preserve"> surgery, radio/chemo-therapy, hormonal therapy, targeted therapies and immunotherapy, </w:t>
      </w:r>
      <w:r w:rsidRPr="00A8716B">
        <w:rPr>
          <w:sz w:val="22"/>
          <w:szCs w:val="22"/>
          <w:lang w:val="en-US"/>
        </w:rPr>
        <w:t>cancer rates remain high globally</w:t>
      </w:r>
      <w:r w:rsidR="00F6251D" w:rsidRPr="00A8716B">
        <w:rPr>
          <w:sz w:val="22"/>
          <w:szCs w:val="22"/>
          <w:lang w:val="en-US"/>
        </w:rPr>
        <w:t xml:space="preserve">. </w:t>
      </w:r>
      <w:r w:rsidR="00B83849" w:rsidRPr="00A8716B">
        <w:rPr>
          <w:sz w:val="22"/>
          <w:szCs w:val="22"/>
          <w:lang w:val="en-US"/>
        </w:rPr>
        <w:t>In 2020, WHO reported nearly 10 million deaths occurred</w:t>
      </w:r>
      <w:r w:rsidR="000E09DC" w:rsidRPr="00A8716B">
        <w:rPr>
          <w:color w:val="000000" w:themeColor="text1"/>
          <w:sz w:val="22"/>
          <w:szCs w:val="22"/>
          <w:lang w:val="en"/>
        </w:rPr>
        <w:t xml:space="preserve"> </w:t>
      </w:r>
      <w:sdt>
        <w:sdtPr>
          <w:rPr>
            <w:b/>
            <w:color w:val="000000" w:themeColor="text1"/>
            <w:sz w:val="22"/>
            <w:szCs w:val="22"/>
            <w:lang w:val="en"/>
          </w:rPr>
          <w:id w:val="-1123454091"/>
          <w:citation/>
        </w:sdtPr>
        <w:sdtEndPr/>
        <w:sdtContent>
          <w:r w:rsidR="000E09DC" w:rsidRPr="00A8716B">
            <w:rPr>
              <w:b/>
              <w:color w:val="000000" w:themeColor="text1"/>
              <w:sz w:val="22"/>
              <w:szCs w:val="22"/>
              <w:lang w:val="en"/>
            </w:rPr>
            <w:fldChar w:fldCharType="begin"/>
          </w:r>
          <w:r w:rsidR="000E09DC" w:rsidRPr="00A8716B">
            <w:rPr>
              <w:b/>
              <w:color w:val="000000" w:themeColor="text1"/>
              <w:sz w:val="22"/>
              <w:szCs w:val="22"/>
              <w:lang w:val="en-US"/>
            </w:rPr>
            <w:instrText xml:space="preserve"> CITATION 24022 \l 1036 </w:instrText>
          </w:r>
          <w:r w:rsidR="000E09DC" w:rsidRPr="00A8716B">
            <w:rPr>
              <w:b/>
              <w:color w:val="000000" w:themeColor="text1"/>
              <w:sz w:val="22"/>
              <w:szCs w:val="22"/>
              <w:lang w:val="en"/>
            </w:rPr>
            <w:fldChar w:fldCharType="separate"/>
          </w:r>
          <w:r w:rsidR="00ED5AC3" w:rsidRPr="00A8716B">
            <w:rPr>
              <w:b/>
              <w:noProof/>
              <w:color w:val="000000" w:themeColor="text1"/>
              <w:sz w:val="22"/>
              <w:szCs w:val="22"/>
              <w:lang w:val="en-US"/>
            </w:rPr>
            <w:t>[2]</w:t>
          </w:r>
          <w:r w:rsidR="000E09DC" w:rsidRPr="00A8716B">
            <w:rPr>
              <w:b/>
              <w:color w:val="000000" w:themeColor="text1"/>
              <w:sz w:val="22"/>
              <w:szCs w:val="22"/>
              <w:lang w:val="en"/>
            </w:rPr>
            <w:fldChar w:fldCharType="end"/>
          </w:r>
        </w:sdtContent>
      </w:sdt>
      <w:r w:rsidR="00B763B2" w:rsidRPr="00A8716B">
        <w:rPr>
          <w:color w:val="000000" w:themeColor="text1"/>
          <w:sz w:val="22"/>
          <w:szCs w:val="22"/>
          <w:lang w:val="en"/>
        </w:rPr>
        <w:t xml:space="preserve">. </w:t>
      </w:r>
      <w:r w:rsidR="00B83849" w:rsidRPr="00A8716B">
        <w:rPr>
          <w:color w:val="000000" w:themeColor="text1"/>
          <w:sz w:val="22"/>
          <w:szCs w:val="22"/>
          <w:lang w:val="en"/>
        </w:rPr>
        <w:t xml:space="preserve">In 2022, </w:t>
      </w:r>
      <w:r w:rsidR="00B83849" w:rsidRPr="00A8716B">
        <w:rPr>
          <w:sz w:val="22"/>
          <w:szCs w:val="22"/>
          <w:lang w:val="en-US"/>
        </w:rPr>
        <w:t xml:space="preserve">around 20 million new cases were reported and 9.7 million deaths occurred </w:t>
      </w:r>
      <w:r w:rsidR="003A1F92" w:rsidRPr="00A8716B">
        <w:rPr>
          <w:sz w:val="22"/>
          <w:szCs w:val="22"/>
          <w:lang w:val="en-US"/>
        </w:rPr>
        <w:t xml:space="preserve">with over 35 million new cases projected by 2050 </w:t>
      </w:r>
      <w:r w:rsidR="00B83849" w:rsidRPr="00A8716B">
        <w:rPr>
          <w:sz w:val="22"/>
          <w:szCs w:val="22"/>
          <w:lang w:val="en-US"/>
        </w:rPr>
        <w:t xml:space="preserve">according International Agency for Research on Cancer IARC </w:t>
      </w:r>
      <w:sdt>
        <w:sdtPr>
          <w:rPr>
            <w:b/>
            <w:color w:val="000000" w:themeColor="text1"/>
            <w:sz w:val="22"/>
            <w:szCs w:val="22"/>
            <w:lang w:val="en-US"/>
          </w:rPr>
          <w:id w:val="-628166203"/>
          <w:citation/>
        </w:sdtPr>
        <w:sdtEndPr/>
        <w:sdtContent>
          <w:r w:rsidR="00D12823" w:rsidRPr="00A8716B">
            <w:rPr>
              <w:b/>
              <w:color w:val="000000" w:themeColor="text1"/>
              <w:sz w:val="22"/>
              <w:szCs w:val="22"/>
              <w:lang w:val="en-US"/>
            </w:rPr>
            <w:fldChar w:fldCharType="begin"/>
          </w:r>
          <w:r w:rsidR="00D12823" w:rsidRPr="00A8716B">
            <w:rPr>
              <w:b/>
              <w:color w:val="000000" w:themeColor="text1"/>
              <w:sz w:val="22"/>
              <w:szCs w:val="22"/>
              <w:lang w:val="en-US"/>
            </w:rPr>
            <w:instrText xml:space="preserve"> CITATION 24021 \l 1036 </w:instrText>
          </w:r>
          <w:r w:rsidR="00D12823" w:rsidRPr="00A8716B">
            <w:rPr>
              <w:b/>
              <w:color w:val="000000" w:themeColor="text1"/>
              <w:sz w:val="22"/>
              <w:szCs w:val="22"/>
              <w:lang w:val="en-US"/>
            </w:rPr>
            <w:fldChar w:fldCharType="separate"/>
          </w:r>
          <w:r w:rsidR="00ED5AC3" w:rsidRPr="00A8716B">
            <w:rPr>
              <w:b/>
              <w:noProof/>
              <w:color w:val="000000" w:themeColor="text1"/>
              <w:sz w:val="22"/>
              <w:szCs w:val="22"/>
              <w:lang w:val="en-US"/>
            </w:rPr>
            <w:t>[3]</w:t>
          </w:r>
          <w:r w:rsidR="00D12823" w:rsidRPr="00A8716B">
            <w:rPr>
              <w:b/>
              <w:color w:val="000000" w:themeColor="text1"/>
              <w:sz w:val="22"/>
              <w:szCs w:val="22"/>
              <w:lang w:val="en-US"/>
            </w:rPr>
            <w:fldChar w:fldCharType="end"/>
          </w:r>
        </w:sdtContent>
      </w:sdt>
      <w:r w:rsidR="00D12823" w:rsidRPr="00A8716B">
        <w:rPr>
          <w:b/>
          <w:color w:val="000000" w:themeColor="text1"/>
          <w:sz w:val="22"/>
          <w:szCs w:val="22"/>
          <w:lang w:val="en-US"/>
        </w:rPr>
        <w:t>.</w:t>
      </w:r>
      <w:r w:rsidR="00343B07" w:rsidRPr="00A8716B">
        <w:rPr>
          <w:color w:val="000000" w:themeColor="text1"/>
          <w:sz w:val="22"/>
          <w:szCs w:val="22"/>
          <w:lang w:val="en"/>
        </w:rPr>
        <w:t xml:space="preserve"> </w:t>
      </w:r>
      <w:r w:rsidRPr="00A8716B">
        <w:rPr>
          <w:color w:val="000000" w:themeColor="text1"/>
          <w:sz w:val="22"/>
          <w:szCs w:val="22"/>
          <w:lang w:val="en"/>
        </w:rPr>
        <w:t xml:space="preserve"> </w:t>
      </w:r>
      <w:r w:rsidR="00795001" w:rsidRPr="00A8716B">
        <w:rPr>
          <w:sz w:val="22"/>
          <w:szCs w:val="22"/>
          <w:lang w:val="en-US"/>
        </w:rPr>
        <w:t>This alarming trend necessitates urgent preventive and therapeutic strategies. Targeting metabolic enzymes, especially DHODH, a mitochondrial enzyme essential for pyrimidine synthesis is promising</w:t>
      </w:r>
      <w:r w:rsidR="00B763B2" w:rsidRPr="00A8716B">
        <w:rPr>
          <w:rStyle w:val="match"/>
          <w:color w:val="000000" w:themeColor="text1"/>
          <w:sz w:val="22"/>
          <w:szCs w:val="22"/>
          <w:lang w:val="en-US"/>
        </w:rPr>
        <w:t xml:space="preserve"> </w:t>
      </w:r>
      <w:sdt>
        <w:sdtPr>
          <w:rPr>
            <w:rStyle w:val="match"/>
            <w:b/>
            <w:color w:val="000000" w:themeColor="text1"/>
            <w:sz w:val="22"/>
            <w:szCs w:val="22"/>
            <w:lang w:val="en-US"/>
          </w:rPr>
          <w:id w:val="17817993"/>
          <w:citation/>
        </w:sdtPr>
        <w:sdtEndPr>
          <w:rPr>
            <w:rStyle w:val="match"/>
          </w:rPr>
        </w:sdtEndPr>
        <w:sdtContent>
          <w:r w:rsidR="00F37B14" w:rsidRPr="00A8716B">
            <w:rPr>
              <w:rStyle w:val="match"/>
              <w:b/>
              <w:color w:val="000000" w:themeColor="text1"/>
              <w:sz w:val="22"/>
              <w:szCs w:val="22"/>
              <w:lang w:val="en-US"/>
            </w:rPr>
            <w:fldChar w:fldCharType="begin"/>
          </w:r>
          <w:r w:rsidR="00F37B14" w:rsidRPr="00A8716B">
            <w:rPr>
              <w:rStyle w:val="match"/>
              <w:b/>
              <w:color w:val="000000" w:themeColor="text1"/>
              <w:sz w:val="22"/>
              <w:szCs w:val="22"/>
              <w:lang w:val="en-US"/>
            </w:rPr>
            <w:instrText xml:space="preserve"> CITATION Cou18 \l 1036 </w:instrText>
          </w:r>
          <w:r w:rsidR="00F37B14" w:rsidRPr="00A8716B">
            <w:rPr>
              <w:rStyle w:val="match"/>
              <w:b/>
              <w:color w:val="000000" w:themeColor="text1"/>
              <w:sz w:val="22"/>
              <w:szCs w:val="22"/>
              <w:lang w:val="en-US"/>
            </w:rPr>
            <w:fldChar w:fldCharType="separate"/>
          </w:r>
          <w:r w:rsidR="00ED5AC3" w:rsidRPr="00A8716B">
            <w:rPr>
              <w:b/>
              <w:noProof/>
              <w:color w:val="000000" w:themeColor="text1"/>
              <w:sz w:val="22"/>
              <w:szCs w:val="22"/>
              <w:lang w:val="en-US"/>
            </w:rPr>
            <w:t>[4]</w:t>
          </w:r>
          <w:r w:rsidR="00F37B14" w:rsidRPr="00A8716B">
            <w:rPr>
              <w:rStyle w:val="match"/>
              <w:b/>
              <w:color w:val="000000" w:themeColor="text1"/>
              <w:sz w:val="22"/>
              <w:szCs w:val="22"/>
              <w:lang w:val="en-US"/>
            </w:rPr>
            <w:fldChar w:fldCharType="end"/>
          </w:r>
        </w:sdtContent>
      </w:sdt>
      <w:r w:rsidR="00B763B2" w:rsidRPr="00A8716B">
        <w:rPr>
          <w:rStyle w:val="match"/>
          <w:color w:val="000000" w:themeColor="text1"/>
          <w:sz w:val="22"/>
          <w:szCs w:val="22"/>
          <w:lang w:val="en-US"/>
        </w:rPr>
        <w:t xml:space="preserve">. </w:t>
      </w:r>
      <w:bookmarkStart w:id="2" w:name="_Hlk176165108"/>
      <w:r w:rsidR="00795001" w:rsidRPr="00A8716B">
        <w:rPr>
          <w:sz w:val="22"/>
          <w:szCs w:val="22"/>
          <w:lang w:val="en-US"/>
        </w:rPr>
        <w:t>DHODH inhibition reduces pyrimidine pools, blocking DNA/RNA synthesis</w:t>
      </w:r>
      <w:r w:rsidR="00795001" w:rsidRPr="00A8716B">
        <w:rPr>
          <w:b/>
          <w:color w:val="000000" w:themeColor="text1"/>
          <w:sz w:val="22"/>
          <w:szCs w:val="22"/>
          <w:shd w:val="clear" w:color="auto" w:fill="FFFFFF"/>
          <w:lang w:val="en-US"/>
        </w:rPr>
        <w:t xml:space="preserve"> </w:t>
      </w:r>
      <w:sdt>
        <w:sdtPr>
          <w:rPr>
            <w:b/>
            <w:color w:val="000000" w:themeColor="text1"/>
            <w:sz w:val="22"/>
            <w:szCs w:val="22"/>
            <w:shd w:val="clear" w:color="auto" w:fill="FFFFFF"/>
            <w:lang w:val="en-US"/>
          </w:rPr>
          <w:id w:val="1121879335"/>
          <w:citation/>
        </w:sdtPr>
        <w:sdtEndPr/>
        <w:sdtContent>
          <w:r w:rsidR="00FB7B0E" w:rsidRPr="00A8716B">
            <w:rPr>
              <w:b/>
              <w:color w:val="000000" w:themeColor="text1"/>
              <w:sz w:val="22"/>
              <w:szCs w:val="22"/>
              <w:shd w:val="clear" w:color="auto" w:fill="FFFFFF"/>
              <w:lang w:val="en-US"/>
            </w:rPr>
            <w:fldChar w:fldCharType="begin"/>
          </w:r>
          <w:r w:rsidR="00FB7B0E" w:rsidRPr="00A8716B">
            <w:rPr>
              <w:b/>
              <w:color w:val="000000" w:themeColor="text1"/>
              <w:sz w:val="22"/>
              <w:szCs w:val="22"/>
              <w:shd w:val="clear" w:color="auto" w:fill="FFFFFF"/>
              <w:lang w:val="en-US"/>
            </w:rPr>
            <w:instrText xml:space="preserve"> CITATION Eva04 \l 1036 </w:instrText>
          </w:r>
          <w:r w:rsidR="00FB7B0E" w:rsidRPr="00A8716B">
            <w:rPr>
              <w:b/>
              <w:color w:val="000000" w:themeColor="text1"/>
              <w:sz w:val="22"/>
              <w:szCs w:val="22"/>
              <w:shd w:val="clear" w:color="auto" w:fill="FFFFFF"/>
              <w:lang w:val="en-US"/>
            </w:rPr>
            <w:fldChar w:fldCharType="separate"/>
          </w:r>
          <w:r w:rsidR="00ED5AC3" w:rsidRPr="00A8716B">
            <w:rPr>
              <w:b/>
              <w:noProof/>
              <w:color w:val="000000" w:themeColor="text1"/>
              <w:sz w:val="22"/>
              <w:szCs w:val="22"/>
              <w:shd w:val="clear" w:color="auto" w:fill="FFFFFF"/>
              <w:lang w:val="en-US"/>
            </w:rPr>
            <w:t>[5]</w:t>
          </w:r>
          <w:r w:rsidR="00FB7B0E" w:rsidRPr="00A8716B">
            <w:rPr>
              <w:b/>
              <w:color w:val="000000" w:themeColor="text1"/>
              <w:sz w:val="22"/>
              <w:szCs w:val="22"/>
              <w:shd w:val="clear" w:color="auto" w:fill="FFFFFF"/>
              <w:lang w:val="en-US"/>
            </w:rPr>
            <w:fldChar w:fldCharType="end"/>
          </w:r>
        </w:sdtContent>
      </w:sdt>
      <w:bookmarkEnd w:id="2"/>
      <w:r w:rsidR="00B763B2" w:rsidRPr="00A8716B">
        <w:rPr>
          <w:color w:val="000000" w:themeColor="text1"/>
          <w:sz w:val="22"/>
          <w:szCs w:val="22"/>
          <w:shd w:val="clear" w:color="auto" w:fill="FFFFFF"/>
          <w:lang w:val="en-US"/>
        </w:rPr>
        <w:t xml:space="preserve"> </w:t>
      </w:r>
      <w:r w:rsidR="00E54573" w:rsidRPr="00A8716B">
        <w:rPr>
          <w:sz w:val="22"/>
          <w:szCs w:val="22"/>
          <w:lang w:val="en-US"/>
        </w:rPr>
        <w:t xml:space="preserve">and halting cell cycle progression </w:t>
      </w:r>
      <w:r w:rsidR="00F6251D" w:rsidRPr="00A8716B">
        <w:rPr>
          <w:sz w:val="22"/>
          <w:szCs w:val="22"/>
          <w:lang w:val="en-US"/>
        </w:rPr>
        <w:t>at the S-phase</w:t>
      </w:r>
      <w:r w:rsidR="009E0D7C" w:rsidRPr="00A8716B">
        <w:rPr>
          <w:sz w:val="22"/>
          <w:szCs w:val="22"/>
          <w:lang w:val="en-US"/>
        </w:rPr>
        <w:t xml:space="preserve"> </w:t>
      </w:r>
      <w:sdt>
        <w:sdtPr>
          <w:rPr>
            <w:b/>
            <w:sz w:val="22"/>
            <w:szCs w:val="22"/>
            <w:lang w:val="en-US"/>
          </w:rPr>
          <w:id w:val="-2136867912"/>
          <w:citation/>
        </w:sdtPr>
        <w:sdtEndPr/>
        <w:sdtContent>
          <w:r w:rsidR="009E0D7C" w:rsidRPr="00A8716B">
            <w:rPr>
              <w:b/>
              <w:sz w:val="22"/>
              <w:szCs w:val="22"/>
              <w:lang w:val="en-US"/>
            </w:rPr>
            <w:fldChar w:fldCharType="begin"/>
          </w:r>
          <w:r w:rsidR="009E0D7C" w:rsidRPr="00A8716B">
            <w:rPr>
              <w:b/>
              <w:sz w:val="22"/>
              <w:szCs w:val="22"/>
              <w:lang w:val="en-US"/>
            </w:rPr>
            <w:instrText xml:space="preserve"> CITATION Moh17 \l 1036 </w:instrText>
          </w:r>
          <w:r w:rsidR="009E0D7C" w:rsidRPr="00A8716B">
            <w:rPr>
              <w:b/>
              <w:sz w:val="22"/>
              <w:szCs w:val="22"/>
              <w:lang w:val="en-US"/>
            </w:rPr>
            <w:fldChar w:fldCharType="separate"/>
          </w:r>
          <w:r w:rsidR="00ED5AC3" w:rsidRPr="00A8716B">
            <w:rPr>
              <w:b/>
              <w:noProof/>
              <w:sz w:val="22"/>
              <w:szCs w:val="22"/>
              <w:lang w:val="en-US"/>
            </w:rPr>
            <w:t>[6]</w:t>
          </w:r>
          <w:r w:rsidR="009E0D7C" w:rsidRPr="00A8716B">
            <w:rPr>
              <w:b/>
              <w:sz w:val="22"/>
              <w:szCs w:val="22"/>
              <w:lang w:val="en-US"/>
            </w:rPr>
            <w:fldChar w:fldCharType="end"/>
          </w:r>
        </w:sdtContent>
      </w:sdt>
      <w:r w:rsidR="00B763B2" w:rsidRPr="00A8716B">
        <w:rPr>
          <w:color w:val="000000" w:themeColor="text1"/>
          <w:sz w:val="22"/>
          <w:szCs w:val="22"/>
          <w:lang w:val="en"/>
        </w:rPr>
        <w:t>.</w:t>
      </w:r>
      <w:r w:rsidR="00343B07" w:rsidRPr="00A8716B">
        <w:rPr>
          <w:color w:val="000000" w:themeColor="text1"/>
          <w:sz w:val="22"/>
          <w:szCs w:val="22"/>
          <w:lang w:val="en"/>
        </w:rPr>
        <w:t xml:space="preserve"> </w:t>
      </w:r>
      <w:r w:rsidR="00E54573" w:rsidRPr="00A8716B">
        <w:rPr>
          <w:sz w:val="22"/>
          <w:szCs w:val="22"/>
          <w:lang w:val="en-US"/>
        </w:rPr>
        <w:t>DHODH inhibition not only offers anticancer benefits but also exhibits antiviral activity against viruses such as</w:t>
      </w:r>
      <w:r w:rsidR="00B763B2" w:rsidRPr="00A8716B">
        <w:rPr>
          <w:color w:val="000000" w:themeColor="text1"/>
          <w:sz w:val="22"/>
          <w:szCs w:val="22"/>
          <w:lang w:val="en"/>
        </w:rPr>
        <w:t xml:space="preserve"> rotavirus </w:t>
      </w:r>
      <w:sdt>
        <w:sdtPr>
          <w:rPr>
            <w:b/>
            <w:color w:val="000000" w:themeColor="text1"/>
            <w:sz w:val="22"/>
            <w:szCs w:val="22"/>
            <w:lang w:val="en"/>
          </w:rPr>
          <w:id w:val="-593169823"/>
          <w:citation/>
        </w:sdtPr>
        <w:sdtEndPr/>
        <w:sdtContent>
          <w:r w:rsidR="002B7330" w:rsidRPr="00A8716B">
            <w:rPr>
              <w:b/>
              <w:color w:val="000000" w:themeColor="text1"/>
              <w:sz w:val="22"/>
              <w:szCs w:val="22"/>
              <w:lang w:val="en"/>
            </w:rPr>
            <w:fldChar w:fldCharType="begin"/>
          </w:r>
          <w:r w:rsidR="00F8788E" w:rsidRPr="00A8716B">
            <w:rPr>
              <w:b/>
              <w:color w:val="000000" w:themeColor="text1"/>
              <w:sz w:val="22"/>
              <w:szCs w:val="22"/>
              <w:lang w:val="en-US"/>
            </w:rPr>
            <w:instrText xml:space="preserve">CITATION Lol181 \l 1036 </w:instrText>
          </w:r>
          <w:r w:rsidR="002B7330" w:rsidRPr="00A8716B">
            <w:rPr>
              <w:b/>
              <w:color w:val="000000" w:themeColor="text1"/>
              <w:sz w:val="22"/>
              <w:szCs w:val="22"/>
              <w:lang w:val="en"/>
            </w:rPr>
            <w:fldChar w:fldCharType="separate"/>
          </w:r>
          <w:r w:rsidR="00ED5AC3" w:rsidRPr="00A8716B">
            <w:rPr>
              <w:b/>
              <w:noProof/>
              <w:color w:val="000000" w:themeColor="text1"/>
              <w:sz w:val="22"/>
              <w:szCs w:val="22"/>
              <w:lang w:val="en-US"/>
            </w:rPr>
            <w:t>[7]</w:t>
          </w:r>
          <w:r w:rsidR="002B7330" w:rsidRPr="00A8716B">
            <w:rPr>
              <w:b/>
              <w:color w:val="000000" w:themeColor="text1"/>
              <w:sz w:val="22"/>
              <w:szCs w:val="22"/>
              <w:lang w:val="en"/>
            </w:rPr>
            <w:fldChar w:fldCharType="end"/>
          </w:r>
        </w:sdtContent>
      </w:sdt>
      <w:r w:rsidR="00B763B2" w:rsidRPr="00A8716B">
        <w:rPr>
          <w:color w:val="000000" w:themeColor="text1"/>
          <w:sz w:val="22"/>
          <w:szCs w:val="22"/>
          <w:lang w:val="en"/>
        </w:rPr>
        <w:t xml:space="preserve"> </w:t>
      </w:r>
      <w:r w:rsidR="009E0D7C" w:rsidRPr="00A8716B">
        <w:rPr>
          <w:color w:val="000000" w:themeColor="text1"/>
          <w:sz w:val="22"/>
          <w:szCs w:val="22"/>
          <w:lang w:val="en"/>
        </w:rPr>
        <w:t>and</w:t>
      </w:r>
      <w:r w:rsidR="00B763B2" w:rsidRPr="00A8716B">
        <w:rPr>
          <w:color w:val="000000" w:themeColor="text1"/>
          <w:sz w:val="22"/>
          <w:szCs w:val="22"/>
          <w:lang w:val="en"/>
        </w:rPr>
        <w:t xml:space="preserve"> the novel coronavirus SARS-CoV-2 </w:t>
      </w:r>
      <w:sdt>
        <w:sdtPr>
          <w:rPr>
            <w:b/>
            <w:color w:val="000000" w:themeColor="text1"/>
            <w:sz w:val="22"/>
            <w:szCs w:val="22"/>
            <w:lang w:val="en"/>
          </w:rPr>
          <w:id w:val="-271244995"/>
          <w:citation/>
        </w:sdtPr>
        <w:sdtEndPr/>
        <w:sdtContent>
          <w:r w:rsidR="002A55A3" w:rsidRPr="00A8716B">
            <w:rPr>
              <w:b/>
              <w:color w:val="000000" w:themeColor="text1"/>
              <w:sz w:val="22"/>
              <w:szCs w:val="22"/>
              <w:lang w:val="en"/>
            </w:rPr>
            <w:fldChar w:fldCharType="begin"/>
          </w:r>
          <w:r w:rsidR="002A55A3" w:rsidRPr="00A8716B">
            <w:rPr>
              <w:b/>
              <w:color w:val="000000" w:themeColor="text1"/>
              <w:sz w:val="22"/>
              <w:szCs w:val="22"/>
              <w:lang w:val="en-US"/>
            </w:rPr>
            <w:instrText xml:space="preserve"> CITATION Xio20 \l 1036 </w:instrText>
          </w:r>
          <w:r w:rsidR="002A55A3" w:rsidRPr="00A8716B">
            <w:rPr>
              <w:b/>
              <w:color w:val="000000" w:themeColor="text1"/>
              <w:sz w:val="22"/>
              <w:szCs w:val="22"/>
              <w:lang w:val="en"/>
            </w:rPr>
            <w:fldChar w:fldCharType="separate"/>
          </w:r>
          <w:r w:rsidR="00ED5AC3" w:rsidRPr="00A8716B">
            <w:rPr>
              <w:b/>
              <w:noProof/>
              <w:color w:val="000000" w:themeColor="text1"/>
              <w:sz w:val="22"/>
              <w:szCs w:val="22"/>
              <w:lang w:val="en-US"/>
            </w:rPr>
            <w:t>[8]</w:t>
          </w:r>
          <w:r w:rsidR="002A55A3" w:rsidRPr="00A8716B">
            <w:rPr>
              <w:b/>
              <w:color w:val="000000" w:themeColor="text1"/>
              <w:sz w:val="22"/>
              <w:szCs w:val="22"/>
              <w:lang w:val="en"/>
            </w:rPr>
            <w:fldChar w:fldCharType="end"/>
          </w:r>
        </w:sdtContent>
      </w:sdt>
      <w:r w:rsidR="00B763B2" w:rsidRPr="00A8716B">
        <w:rPr>
          <w:color w:val="000000" w:themeColor="text1"/>
          <w:sz w:val="22"/>
          <w:szCs w:val="22"/>
          <w:lang w:val="en"/>
        </w:rPr>
        <w:t>.</w:t>
      </w:r>
      <w:r w:rsidR="00343B07" w:rsidRPr="00A8716B">
        <w:rPr>
          <w:rStyle w:val="match"/>
          <w:color w:val="000000" w:themeColor="text1"/>
          <w:sz w:val="22"/>
          <w:szCs w:val="22"/>
          <w:lang w:val="en"/>
        </w:rPr>
        <w:t xml:space="preserve"> </w:t>
      </w:r>
      <w:r w:rsidR="00934230" w:rsidRPr="00A8716B">
        <w:rPr>
          <w:sz w:val="22"/>
          <w:szCs w:val="22"/>
          <w:lang w:val="en-US"/>
        </w:rPr>
        <w:t>This broad potential has sparked significant interest, leading to the development of several inhibitors including</w:t>
      </w:r>
      <w:r w:rsidR="00F6251D" w:rsidRPr="00A8716B">
        <w:rPr>
          <w:sz w:val="22"/>
          <w:szCs w:val="22"/>
          <w:lang w:val="en-US"/>
        </w:rPr>
        <w:t xml:space="preserve"> </w:t>
      </w:r>
      <w:proofErr w:type="spellStart"/>
      <w:r w:rsidR="00F6251D" w:rsidRPr="00A8716B">
        <w:rPr>
          <w:sz w:val="22"/>
          <w:szCs w:val="22"/>
          <w:lang w:val="en-US"/>
        </w:rPr>
        <w:t>Brequinar</w:t>
      </w:r>
      <w:proofErr w:type="spellEnd"/>
      <w:r w:rsidR="00781D05" w:rsidRPr="00A8716B">
        <w:rPr>
          <w:color w:val="000000" w:themeColor="text1"/>
          <w:sz w:val="22"/>
          <w:szCs w:val="22"/>
          <w:lang w:val="en"/>
        </w:rPr>
        <w:t xml:space="preserve"> </w:t>
      </w:r>
      <w:sdt>
        <w:sdtPr>
          <w:rPr>
            <w:b/>
            <w:color w:val="000000" w:themeColor="text1"/>
            <w:sz w:val="22"/>
            <w:szCs w:val="22"/>
            <w:lang w:val="en"/>
          </w:rPr>
          <w:id w:val="1738275307"/>
          <w:citation/>
        </w:sdtPr>
        <w:sdtEndPr/>
        <w:sdtContent>
          <w:r w:rsidR="00D31751" w:rsidRPr="00A8716B">
            <w:rPr>
              <w:b/>
              <w:color w:val="000000" w:themeColor="text1"/>
              <w:sz w:val="22"/>
              <w:szCs w:val="22"/>
              <w:lang w:val="en"/>
            </w:rPr>
            <w:fldChar w:fldCharType="begin"/>
          </w:r>
          <w:r w:rsidR="00D31751" w:rsidRPr="00A8716B">
            <w:rPr>
              <w:b/>
              <w:color w:val="000000" w:themeColor="text1"/>
              <w:sz w:val="22"/>
              <w:szCs w:val="22"/>
              <w:lang w:val="en-US"/>
            </w:rPr>
            <w:instrText xml:space="preserve"> CITATION McL01 \l 1036 </w:instrText>
          </w:r>
          <w:r w:rsidR="00D31751" w:rsidRPr="00A8716B">
            <w:rPr>
              <w:b/>
              <w:color w:val="000000" w:themeColor="text1"/>
              <w:sz w:val="22"/>
              <w:szCs w:val="22"/>
              <w:lang w:val="en"/>
            </w:rPr>
            <w:fldChar w:fldCharType="separate"/>
          </w:r>
          <w:r w:rsidR="00ED5AC3" w:rsidRPr="00A8716B">
            <w:rPr>
              <w:b/>
              <w:noProof/>
              <w:color w:val="000000" w:themeColor="text1"/>
              <w:sz w:val="22"/>
              <w:szCs w:val="22"/>
              <w:lang w:val="en-US"/>
            </w:rPr>
            <w:t>[9]</w:t>
          </w:r>
          <w:r w:rsidR="00D31751" w:rsidRPr="00A8716B">
            <w:rPr>
              <w:b/>
              <w:color w:val="000000" w:themeColor="text1"/>
              <w:sz w:val="22"/>
              <w:szCs w:val="22"/>
              <w:lang w:val="en"/>
            </w:rPr>
            <w:fldChar w:fldCharType="end"/>
          </w:r>
        </w:sdtContent>
      </w:sdt>
      <w:r w:rsidR="00781D05" w:rsidRPr="00A8716B">
        <w:rPr>
          <w:color w:val="000000" w:themeColor="text1"/>
          <w:sz w:val="22"/>
          <w:szCs w:val="22"/>
          <w:lang w:val="en"/>
        </w:rPr>
        <w:t xml:space="preserve">, Teriflunomide </w:t>
      </w:r>
      <w:sdt>
        <w:sdtPr>
          <w:rPr>
            <w:b/>
            <w:color w:val="000000" w:themeColor="text1"/>
            <w:sz w:val="22"/>
            <w:szCs w:val="22"/>
            <w:lang w:val="en"/>
          </w:rPr>
          <w:id w:val="1486512005"/>
          <w:citation/>
        </w:sdtPr>
        <w:sdtEndPr/>
        <w:sdtContent>
          <w:r w:rsidR="00841112" w:rsidRPr="00A8716B">
            <w:rPr>
              <w:b/>
              <w:color w:val="000000" w:themeColor="text1"/>
              <w:sz w:val="22"/>
              <w:szCs w:val="22"/>
              <w:lang w:val="en"/>
            </w:rPr>
            <w:fldChar w:fldCharType="begin"/>
          </w:r>
          <w:r w:rsidR="00841112" w:rsidRPr="00A8716B">
            <w:rPr>
              <w:b/>
              <w:color w:val="000000" w:themeColor="text1"/>
              <w:sz w:val="22"/>
              <w:szCs w:val="22"/>
              <w:lang w:val="en-US"/>
            </w:rPr>
            <w:instrText xml:space="preserve"> CITATION McL01 \l 1036 </w:instrText>
          </w:r>
          <w:r w:rsidR="00841112" w:rsidRPr="00A8716B">
            <w:rPr>
              <w:b/>
              <w:color w:val="000000" w:themeColor="text1"/>
              <w:sz w:val="22"/>
              <w:szCs w:val="22"/>
              <w:lang w:val="en"/>
            </w:rPr>
            <w:fldChar w:fldCharType="separate"/>
          </w:r>
          <w:r w:rsidR="00ED5AC3" w:rsidRPr="00A8716B">
            <w:rPr>
              <w:b/>
              <w:noProof/>
              <w:color w:val="000000" w:themeColor="text1"/>
              <w:sz w:val="22"/>
              <w:szCs w:val="22"/>
              <w:lang w:val="en-US"/>
            </w:rPr>
            <w:t>[9]</w:t>
          </w:r>
          <w:r w:rsidR="00841112" w:rsidRPr="00A8716B">
            <w:rPr>
              <w:b/>
              <w:color w:val="000000" w:themeColor="text1"/>
              <w:sz w:val="22"/>
              <w:szCs w:val="22"/>
              <w:lang w:val="en"/>
            </w:rPr>
            <w:fldChar w:fldCharType="end"/>
          </w:r>
        </w:sdtContent>
      </w:sdt>
      <w:r w:rsidR="00781D05" w:rsidRPr="00A8716B">
        <w:rPr>
          <w:color w:val="000000" w:themeColor="text1"/>
          <w:sz w:val="22"/>
          <w:szCs w:val="22"/>
          <w:lang w:val="en"/>
        </w:rPr>
        <w:t xml:space="preserve">, ALASN003 </w:t>
      </w:r>
      <w:sdt>
        <w:sdtPr>
          <w:rPr>
            <w:b/>
            <w:color w:val="000000" w:themeColor="text1"/>
            <w:sz w:val="22"/>
            <w:szCs w:val="22"/>
            <w:lang w:val="en"/>
          </w:rPr>
          <w:id w:val="-264000128"/>
          <w:citation/>
        </w:sdtPr>
        <w:sdtEndPr/>
        <w:sdtContent>
          <w:r w:rsidR="00841112" w:rsidRPr="00A8716B">
            <w:rPr>
              <w:b/>
              <w:color w:val="000000" w:themeColor="text1"/>
              <w:sz w:val="22"/>
              <w:szCs w:val="22"/>
              <w:lang w:val="en"/>
            </w:rPr>
            <w:fldChar w:fldCharType="begin"/>
          </w:r>
          <w:r w:rsidR="006C7F60" w:rsidRPr="00A8716B">
            <w:rPr>
              <w:b/>
              <w:color w:val="000000" w:themeColor="text1"/>
              <w:sz w:val="22"/>
              <w:szCs w:val="22"/>
              <w:lang w:val="en-US"/>
            </w:rPr>
            <w:instrText xml:space="preserve">CITATION Zho20 \l 1036 </w:instrText>
          </w:r>
          <w:r w:rsidR="00841112" w:rsidRPr="00A8716B">
            <w:rPr>
              <w:b/>
              <w:color w:val="000000" w:themeColor="text1"/>
              <w:sz w:val="22"/>
              <w:szCs w:val="22"/>
              <w:lang w:val="en"/>
            </w:rPr>
            <w:fldChar w:fldCharType="separate"/>
          </w:r>
          <w:r w:rsidR="00ED5AC3" w:rsidRPr="00A8716B">
            <w:rPr>
              <w:b/>
              <w:noProof/>
              <w:color w:val="000000" w:themeColor="text1"/>
              <w:sz w:val="22"/>
              <w:szCs w:val="22"/>
              <w:lang w:val="en-US"/>
            </w:rPr>
            <w:t>[10]</w:t>
          </w:r>
          <w:r w:rsidR="00841112" w:rsidRPr="00A8716B">
            <w:rPr>
              <w:b/>
              <w:color w:val="000000" w:themeColor="text1"/>
              <w:sz w:val="22"/>
              <w:szCs w:val="22"/>
              <w:lang w:val="en"/>
            </w:rPr>
            <w:fldChar w:fldCharType="end"/>
          </w:r>
        </w:sdtContent>
      </w:sdt>
      <w:r w:rsidR="00781D05" w:rsidRPr="00A8716B">
        <w:rPr>
          <w:b/>
          <w:color w:val="000000" w:themeColor="text1"/>
          <w:sz w:val="22"/>
          <w:szCs w:val="22"/>
          <w:lang w:val="en"/>
        </w:rPr>
        <w:t>,</w:t>
      </w:r>
      <w:r w:rsidR="00781D05" w:rsidRPr="00A8716B">
        <w:rPr>
          <w:color w:val="000000" w:themeColor="text1"/>
          <w:sz w:val="22"/>
          <w:szCs w:val="22"/>
          <w:lang w:val="en"/>
        </w:rPr>
        <w:t xml:space="preserve"> BAY 2202234 </w:t>
      </w:r>
      <w:sdt>
        <w:sdtPr>
          <w:rPr>
            <w:b/>
            <w:color w:val="000000" w:themeColor="text1"/>
            <w:sz w:val="22"/>
            <w:szCs w:val="22"/>
            <w:lang w:val="en"/>
          </w:rPr>
          <w:id w:val="976037792"/>
          <w:citation/>
        </w:sdtPr>
        <w:sdtEndPr/>
        <w:sdtContent>
          <w:r w:rsidR="00841112" w:rsidRPr="00A8716B">
            <w:rPr>
              <w:b/>
              <w:color w:val="000000" w:themeColor="text1"/>
              <w:sz w:val="22"/>
              <w:szCs w:val="22"/>
              <w:lang w:val="en"/>
            </w:rPr>
            <w:fldChar w:fldCharType="begin"/>
          </w:r>
          <w:r w:rsidR="00841112" w:rsidRPr="00A8716B">
            <w:rPr>
              <w:b/>
              <w:color w:val="000000" w:themeColor="text1"/>
              <w:sz w:val="22"/>
              <w:szCs w:val="22"/>
              <w:lang w:val="en-US"/>
            </w:rPr>
            <w:instrText xml:space="preserve"> CITATION Chr19 \l 1036 </w:instrText>
          </w:r>
          <w:r w:rsidR="00841112" w:rsidRPr="00A8716B">
            <w:rPr>
              <w:b/>
              <w:color w:val="000000" w:themeColor="text1"/>
              <w:sz w:val="22"/>
              <w:szCs w:val="22"/>
              <w:lang w:val="en"/>
            </w:rPr>
            <w:fldChar w:fldCharType="separate"/>
          </w:r>
          <w:r w:rsidR="00ED5AC3" w:rsidRPr="00A8716B">
            <w:rPr>
              <w:b/>
              <w:noProof/>
              <w:color w:val="000000" w:themeColor="text1"/>
              <w:sz w:val="22"/>
              <w:szCs w:val="22"/>
              <w:lang w:val="en-US"/>
            </w:rPr>
            <w:t>[11]</w:t>
          </w:r>
          <w:r w:rsidR="00841112" w:rsidRPr="00A8716B">
            <w:rPr>
              <w:b/>
              <w:color w:val="000000" w:themeColor="text1"/>
              <w:sz w:val="22"/>
              <w:szCs w:val="22"/>
              <w:lang w:val="en"/>
            </w:rPr>
            <w:fldChar w:fldCharType="end"/>
          </w:r>
        </w:sdtContent>
      </w:sdt>
      <w:r w:rsidR="00781D05" w:rsidRPr="00A8716B">
        <w:rPr>
          <w:color w:val="000000" w:themeColor="text1"/>
          <w:sz w:val="22"/>
          <w:szCs w:val="22"/>
          <w:lang w:val="en"/>
        </w:rPr>
        <w:t xml:space="preserve"> </w:t>
      </w:r>
      <w:r w:rsidR="00C605E5" w:rsidRPr="00A8716B">
        <w:rPr>
          <w:bCs/>
          <w:color w:val="000000" w:themeColor="text1"/>
          <w:sz w:val="22"/>
          <w:szCs w:val="22"/>
          <w:lang w:val="en"/>
        </w:rPr>
        <w:t>(</w:t>
      </w:r>
      <w:r w:rsidR="00236D81" w:rsidRPr="00A8716B">
        <w:rPr>
          <w:bCs/>
          <w:color w:val="000000" w:themeColor="text1"/>
          <w:sz w:val="22"/>
          <w:szCs w:val="22"/>
          <w:lang w:val="en"/>
        </w:rPr>
        <w:t>Fig</w:t>
      </w:r>
      <w:r w:rsidR="00DA6D18">
        <w:rPr>
          <w:bCs/>
          <w:color w:val="000000" w:themeColor="text1"/>
          <w:sz w:val="22"/>
          <w:szCs w:val="22"/>
          <w:lang w:val="en"/>
        </w:rPr>
        <w:t xml:space="preserve">ure </w:t>
      </w:r>
      <w:r w:rsidR="00C605E5" w:rsidRPr="00A8716B">
        <w:rPr>
          <w:bCs/>
          <w:color w:val="000000" w:themeColor="text1"/>
          <w:sz w:val="22"/>
          <w:szCs w:val="22"/>
          <w:lang w:val="en"/>
        </w:rPr>
        <w:t>1)</w:t>
      </w:r>
      <w:r w:rsidR="00F073F9" w:rsidRPr="00A8716B">
        <w:rPr>
          <w:color w:val="000000" w:themeColor="text1"/>
          <w:sz w:val="22"/>
          <w:szCs w:val="22"/>
          <w:lang w:val="en"/>
        </w:rPr>
        <w:t>.</w:t>
      </w:r>
      <w:r w:rsidR="00781D05" w:rsidRPr="00A8716B">
        <w:rPr>
          <w:color w:val="000000" w:themeColor="text1"/>
          <w:sz w:val="22"/>
          <w:szCs w:val="22"/>
          <w:lang w:val="en"/>
        </w:rPr>
        <w:t xml:space="preserve"> </w:t>
      </w:r>
      <w:r w:rsidR="00934230" w:rsidRPr="00A8716B">
        <w:rPr>
          <w:sz w:val="22"/>
          <w:szCs w:val="22"/>
          <w:lang w:val="en-US"/>
        </w:rPr>
        <w:t>Despite more than 90 patent applications</w:t>
      </w:r>
      <w:r w:rsidR="009E0D7C" w:rsidRPr="00A8716B">
        <w:rPr>
          <w:sz w:val="22"/>
          <w:szCs w:val="22"/>
          <w:lang w:val="en-US"/>
        </w:rPr>
        <w:t xml:space="preserve"> </w:t>
      </w:r>
      <w:sdt>
        <w:sdtPr>
          <w:rPr>
            <w:b/>
            <w:sz w:val="22"/>
            <w:szCs w:val="22"/>
            <w:lang w:val="en-US"/>
          </w:rPr>
          <w:id w:val="-557326219"/>
          <w:citation/>
        </w:sdtPr>
        <w:sdtEndPr/>
        <w:sdtContent>
          <w:r w:rsidR="009E0D7C" w:rsidRPr="00A8716B">
            <w:rPr>
              <w:b/>
              <w:sz w:val="22"/>
              <w:szCs w:val="22"/>
              <w:lang w:val="en-US"/>
            </w:rPr>
            <w:fldChar w:fldCharType="begin"/>
          </w:r>
          <w:r w:rsidR="009E0D7C" w:rsidRPr="00A8716B">
            <w:rPr>
              <w:b/>
              <w:sz w:val="22"/>
              <w:szCs w:val="22"/>
              <w:lang w:val="en-US"/>
            </w:rPr>
            <w:instrText xml:space="preserve"> CITATION Lol18 \l 1036 </w:instrText>
          </w:r>
          <w:r w:rsidR="009E0D7C" w:rsidRPr="00A8716B">
            <w:rPr>
              <w:b/>
              <w:sz w:val="22"/>
              <w:szCs w:val="22"/>
              <w:lang w:val="en-US"/>
            </w:rPr>
            <w:fldChar w:fldCharType="separate"/>
          </w:r>
          <w:r w:rsidR="00ED5AC3" w:rsidRPr="00A8716B">
            <w:rPr>
              <w:b/>
              <w:noProof/>
              <w:sz w:val="22"/>
              <w:szCs w:val="22"/>
              <w:lang w:val="en-US"/>
            </w:rPr>
            <w:t>[12]</w:t>
          </w:r>
          <w:r w:rsidR="009E0D7C" w:rsidRPr="00A8716B">
            <w:rPr>
              <w:b/>
              <w:sz w:val="22"/>
              <w:szCs w:val="22"/>
              <w:lang w:val="en-US"/>
            </w:rPr>
            <w:fldChar w:fldCharType="end"/>
          </w:r>
        </w:sdtContent>
      </w:sdt>
      <w:r w:rsidR="00781D05" w:rsidRPr="00A8716B">
        <w:rPr>
          <w:color w:val="000000" w:themeColor="text1"/>
          <w:sz w:val="22"/>
          <w:szCs w:val="22"/>
          <w:lang w:val="en-US"/>
        </w:rPr>
        <w:t xml:space="preserve">, </w:t>
      </w:r>
      <w:r w:rsidR="00F6251D" w:rsidRPr="00A8716B">
        <w:rPr>
          <w:sz w:val="22"/>
          <w:szCs w:val="22"/>
          <w:lang w:val="en-US"/>
        </w:rPr>
        <w:t>only ASLAN003 has FDA approval</w:t>
      </w:r>
      <w:r w:rsidR="00781D05" w:rsidRPr="00A8716B">
        <w:rPr>
          <w:b/>
          <w:color w:val="000000" w:themeColor="text1"/>
          <w:sz w:val="22"/>
          <w:szCs w:val="22"/>
          <w:lang w:val="en-US"/>
        </w:rPr>
        <w:t xml:space="preserve"> </w:t>
      </w:r>
      <w:sdt>
        <w:sdtPr>
          <w:rPr>
            <w:b/>
            <w:color w:val="000000" w:themeColor="text1"/>
            <w:sz w:val="22"/>
            <w:szCs w:val="22"/>
            <w:lang w:val="en-US"/>
          </w:rPr>
          <w:id w:val="-229313493"/>
          <w:citation/>
        </w:sdtPr>
        <w:sdtEndPr/>
        <w:sdtContent>
          <w:r w:rsidR="00203539" w:rsidRPr="00A8716B">
            <w:rPr>
              <w:b/>
              <w:color w:val="000000" w:themeColor="text1"/>
              <w:sz w:val="22"/>
              <w:szCs w:val="22"/>
              <w:lang w:val="en-US"/>
            </w:rPr>
            <w:fldChar w:fldCharType="begin"/>
          </w:r>
          <w:r w:rsidR="006C7F60" w:rsidRPr="00A8716B">
            <w:rPr>
              <w:b/>
              <w:color w:val="000000" w:themeColor="text1"/>
              <w:sz w:val="22"/>
              <w:szCs w:val="22"/>
              <w:lang w:val="en-US"/>
            </w:rPr>
            <w:instrText xml:space="preserve">CITATION Zho20 \l 1036 </w:instrText>
          </w:r>
          <w:r w:rsidR="00203539" w:rsidRPr="00A8716B">
            <w:rPr>
              <w:b/>
              <w:color w:val="000000" w:themeColor="text1"/>
              <w:sz w:val="22"/>
              <w:szCs w:val="22"/>
              <w:lang w:val="en-US"/>
            </w:rPr>
            <w:fldChar w:fldCharType="separate"/>
          </w:r>
          <w:r w:rsidR="00ED5AC3" w:rsidRPr="00A8716B">
            <w:rPr>
              <w:b/>
              <w:noProof/>
              <w:color w:val="000000" w:themeColor="text1"/>
              <w:sz w:val="22"/>
              <w:szCs w:val="22"/>
              <w:lang w:val="en-US"/>
            </w:rPr>
            <w:t>[10]</w:t>
          </w:r>
          <w:r w:rsidR="00203539" w:rsidRPr="00A8716B">
            <w:rPr>
              <w:b/>
              <w:color w:val="000000" w:themeColor="text1"/>
              <w:sz w:val="22"/>
              <w:szCs w:val="22"/>
              <w:lang w:val="en-US"/>
            </w:rPr>
            <w:fldChar w:fldCharType="end"/>
          </w:r>
        </w:sdtContent>
      </w:sdt>
      <w:r w:rsidR="00781D05" w:rsidRPr="00A8716B">
        <w:rPr>
          <w:color w:val="000000" w:themeColor="text1"/>
          <w:sz w:val="22"/>
          <w:szCs w:val="22"/>
          <w:lang w:val="en-US"/>
        </w:rPr>
        <w:t xml:space="preserve">. </w:t>
      </w:r>
      <w:proofErr w:type="spellStart"/>
      <w:r w:rsidR="00F6251D" w:rsidRPr="00A8716B">
        <w:rPr>
          <w:sz w:val="22"/>
          <w:szCs w:val="22"/>
          <w:lang w:val="en-US"/>
        </w:rPr>
        <w:t>Brequinar</w:t>
      </w:r>
      <w:proofErr w:type="spellEnd"/>
      <w:r w:rsidR="00F6251D" w:rsidRPr="00A8716B">
        <w:rPr>
          <w:sz w:val="22"/>
          <w:szCs w:val="22"/>
          <w:lang w:val="en-US"/>
        </w:rPr>
        <w:t xml:space="preserve"> </w:t>
      </w:r>
      <w:r w:rsidR="00934230" w:rsidRPr="00A8716B">
        <w:rPr>
          <w:sz w:val="22"/>
          <w:szCs w:val="22"/>
          <w:lang w:val="en-US"/>
        </w:rPr>
        <w:t>showed</w:t>
      </w:r>
      <w:r w:rsidR="00F6251D" w:rsidRPr="00A8716B">
        <w:rPr>
          <w:sz w:val="22"/>
          <w:szCs w:val="22"/>
          <w:lang w:val="en-US"/>
        </w:rPr>
        <w:t xml:space="preserve"> </w:t>
      </w:r>
      <w:r w:rsidR="00934230" w:rsidRPr="00A8716B">
        <w:rPr>
          <w:sz w:val="22"/>
          <w:szCs w:val="22"/>
          <w:lang w:val="en-US"/>
        </w:rPr>
        <w:t>strong</w:t>
      </w:r>
      <w:r w:rsidR="00F6251D" w:rsidRPr="00A8716B">
        <w:rPr>
          <w:sz w:val="22"/>
          <w:szCs w:val="22"/>
          <w:lang w:val="en-US"/>
        </w:rPr>
        <w:t xml:space="preserve"> in vitro activity</w:t>
      </w:r>
      <w:r w:rsidR="00781D05" w:rsidRPr="00A8716B">
        <w:rPr>
          <w:color w:val="000000" w:themeColor="text1"/>
          <w:sz w:val="22"/>
          <w:szCs w:val="22"/>
          <w:lang w:val="en-US"/>
        </w:rPr>
        <w:t xml:space="preserve"> </w:t>
      </w:r>
      <m:oMath>
        <m:r>
          <m:rPr>
            <m:sty m:val="p"/>
          </m:rPr>
          <w:rPr>
            <w:rFonts w:ascii="Cambria Math" w:hAnsi="Cambria Math"/>
            <w:color w:val="000000" w:themeColor="text1"/>
            <w:sz w:val="22"/>
            <w:szCs w:val="22"/>
            <w:lang w:val="en-US"/>
          </w:rPr>
          <m:t>7.3 nM</m:t>
        </m:r>
      </m:oMath>
      <w:r w:rsidR="00AB481A" w:rsidRPr="00A8716B">
        <w:rPr>
          <w:color w:val="000000" w:themeColor="text1"/>
          <w:sz w:val="22"/>
          <w:szCs w:val="22"/>
          <w:lang w:val="en-US"/>
        </w:rPr>
        <w:t xml:space="preserve"> </w:t>
      </w:r>
      <w:sdt>
        <w:sdtPr>
          <w:rPr>
            <w:b/>
            <w:color w:val="000000" w:themeColor="text1"/>
            <w:sz w:val="22"/>
            <w:szCs w:val="22"/>
            <w:lang w:val="en-US"/>
          </w:rPr>
          <w:id w:val="403730577"/>
          <w:citation/>
        </w:sdtPr>
        <w:sdtEndPr/>
        <w:sdtContent>
          <w:r w:rsidR="00AB481A" w:rsidRPr="00A8716B">
            <w:rPr>
              <w:b/>
              <w:color w:val="000000" w:themeColor="text1"/>
              <w:sz w:val="22"/>
              <w:szCs w:val="22"/>
              <w:lang w:val="en-US"/>
            </w:rPr>
            <w:fldChar w:fldCharType="begin"/>
          </w:r>
          <w:r w:rsidR="00AB481A" w:rsidRPr="00A8716B">
            <w:rPr>
              <w:b/>
              <w:color w:val="000000" w:themeColor="text1"/>
              <w:sz w:val="22"/>
              <w:szCs w:val="22"/>
              <w:lang w:val="en-US"/>
            </w:rPr>
            <w:instrText xml:space="preserve"> CITATION Mad18 \l 1036 </w:instrText>
          </w:r>
          <w:r w:rsidR="00AB481A" w:rsidRPr="00A8716B">
            <w:rPr>
              <w:b/>
              <w:color w:val="000000" w:themeColor="text1"/>
              <w:sz w:val="22"/>
              <w:szCs w:val="22"/>
              <w:lang w:val="en-US"/>
            </w:rPr>
            <w:fldChar w:fldCharType="separate"/>
          </w:r>
          <w:r w:rsidR="00ED5AC3" w:rsidRPr="00A8716B">
            <w:rPr>
              <w:b/>
              <w:noProof/>
              <w:color w:val="000000" w:themeColor="text1"/>
              <w:sz w:val="22"/>
              <w:szCs w:val="22"/>
              <w:lang w:val="en-US"/>
            </w:rPr>
            <w:t>[13]</w:t>
          </w:r>
          <w:r w:rsidR="00AB481A" w:rsidRPr="00A8716B">
            <w:rPr>
              <w:b/>
              <w:color w:val="000000" w:themeColor="text1"/>
              <w:sz w:val="22"/>
              <w:szCs w:val="22"/>
              <w:lang w:val="en-US"/>
            </w:rPr>
            <w:fldChar w:fldCharType="end"/>
          </w:r>
        </w:sdtContent>
      </w:sdt>
      <w:r w:rsidR="00781D05" w:rsidRPr="00A8716B">
        <w:rPr>
          <w:color w:val="000000" w:themeColor="text1"/>
          <w:sz w:val="22"/>
          <w:szCs w:val="22"/>
          <w:lang w:val="en-US"/>
        </w:rPr>
        <w:t xml:space="preserve">, </w:t>
      </w:r>
      <w:r w:rsidR="00934230" w:rsidRPr="00A8716B">
        <w:rPr>
          <w:sz w:val="22"/>
          <w:szCs w:val="22"/>
          <w:lang w:val="en-US"/>
        </w:rPr>
        <w:t>but clinical trials in various cancers yielded disappointing results</w:t>
      </w:r>
      <w:r w:rsidR="009E0D7C" w:rsidRPr="00A8716B">
        <w:rPr>
          <w:sz w:val="22"/>
          <w:szCs w:val="22"/>
          <w:lang w:val="en-US"/>
        </w:rPr>
        <w:t xml:space="preserve"> </w:t>
      </w:r>
      <w:sdt>
        <w:sdtPr>
          <w:rPr>
            <w:b/>
            <w:sz w:val="22"/>
            <w:szCs w:val="22"/>
            <w:lang w:val="en-US"/>
          </w:rPr>
          <w:id w:val="2026356582"/>
          <w:citation/>
        </w:sdtPr>
        <w:sdtEndPr/>
        <w:sdtContent>
          <w:r w:rsidR="009E0D7C" w:rsidRPr="00A8716B">
            <w:rPr>
              <w:b/>
              <w:sz w:val="22"/>
              <w:szCs w:val="22"/>
              <w:lang w:val="en-US"/>
            </w:rPr>
            <w:fldChar w:fldCharType="begin"/>
          </w:r>
          <w:r w:rsidR="009E0D7C" w:rsidRPr="00A8716B">
            <w:rPr>
              <w:b/>
              <w:sz w:val="22"/>
              <w:szCs w:val="22"/>
              <w:lang w:val="en-US"/>
            </w:rPr>
            <w:instrText xml:space="preserve"> CITATION Mar93 \l 1036 </w:instrText>
          </w:r>
          <w:r w:rsidR="009E0D7C" w:rsidRPr="00A8716B">
            <w:rPr>
              <w:b/>
              <w:sz w:val="22"/>
              <w:szCs w:val="22"/>
              <w:lang w:val="en-US"/>
            </w:rPr>
            <w:fldChar w:fldCharType="separate"/>
          </w:r>
          <w:r w:rsidR="00ED5AC3" w:rsidRPr="00A8716B">
            <w:rPr>
              <w:b/>
              <w:noProof/>
              <w:sz w:val="22"/>
              <w:szCs w:val="22"/>
              <w:lang w:val="en-US"/>
            </w:rPr>
            <w:t>[14]</w:t>
          </w:r>
          <w:r w:rsidR="009E0D7C" w:rsidRPr="00A8716B">
            <w:rPr>
              <w:b/>
              <w:sz w:val="22"/>
              <w:szCs w:val="22"/>
              <w:lang w:val="en-US"/>
            </w:rPr>
            <w:fldChar w:fldCharType="end"/>
          </w:r>
        </w:sdtContent>
      </w:sdt>
      <w:r w:rsidR="00F6251D" w:rsidRPr="00A8716B">
        <w:rPr>
          <w:rStyle w:val="match"/>
          <w:color w:val="000000" w:themeColor="text1"/>
          <w:sz w:val="22"/>
          <w:szCs w:val="22"/>
          <w:lang w:val="en-US"/>
        </w:rPr>
        <w:t>.</w:t>
      </w:r>
      <w:r w:rsidR="00781D05" w:rsidRPr="00A8716B">
        <w:rPr>
          <w:color w:val="000000" w:themeColor="text1"/>
          <w:sz w:val="22"/>
          <w:szCs w:val="22"/>
          <w:lang w:val="en-US"/>
        </w:rPr>
        <w:t xml:space="preserve"> </w:t>
      </w:r>
      <w:r w:rsidR="00F6251D" w:rsidRPr="00A8716B">
        <w:rPr>
          <w:sz w:val="22"/>
          <w:szCs w:val="22"/>
          <w:lang w:val="en-US"/>
        </w:rPr>
        <w:t>Structurally,</w:t>
      </w:r>
      <w:r w:rsidR="00781D05" w:rsidRPr="00A8716B">
        <w:rPr>
          <w:rStyle w:val="match"/>
          <w:color w:val="000000" w:themeColor="text1"/>
          <w:sz w:val="22"/>
          <w:szCs w:val="22"/>
          <w:lang w:val="en-US"/>
        </w:rPr>
        <w:t xml:space="preserve"> carboxylate of </w:t>
      </w:r>
      <w:proofErr w:type="spellStart"/>
      <w:r w:rsidR="00781D05" w:rsidRPr="00A8716B">
        <w:rPr>
          <w:rStyle w:val="match"/>
          <w:color w:val="000000" w:themeColor="text1"/>
          <w:sz w:val="22"/>
          <w:szCs w:val="22"/>
          <w:lang w:val="en-US"/>
        </w:rPr>
        <w:t>brequinar</w:t>
      </w:r>
      <w:proofErr w:type="spellEnd"/>
      <w:r w:rsidR="00781D05" w:rsidRPr="00A8716B">
        <w:rPr>
          <w:rStyle w:val="match"/>
          <w:color w:val="000000" w:themeColor="text1"/>
          <w:sz w:val="22"/>
          <w:szCs w:val="22"/>
          <w:lang w:val="en-US"/>
        </w:rPr>
        <w:t xml:space="preserve"> forms a salt bridge interaction with Arg136 and a significant hydrogen bond with the Gln47 residue</w:t>
      </w:r>
      <w:r w:rsidR="009E0D7C" w:rsidRPr="00A8716B">
        <w:rPr>
          <w:rStyle w:val="match"/>
          <w:color w:val="000000" w:themeColor="text1"/>
          <w:sz w:val="22"/>
          <w:szCs w:val="22"/>
          <w:lang w:val="en-US"/>
        </w:rPr>
        <w:t xml:space="preserve"> </w:t>
      </w:r>
      <w:sdt>
        <w:sdtPr>
          <w:rPr>
            <w:rStyle w:val="match"/>
            <w:b/>
            <w:color w:val="000000" w:themeColor="text1"/>
            <w:sz w:val="22"/>
            <w:szCs w:val="22"/>
            <w:lang w:val="en-US"/>
          </w:rPr>
          <w:id w:val="1796012489"/>
          <w:citation/>
        </w:sdtPr>
        <w:sdtEndPr>
          <w:rPr>
            <w:rStyle w:val="match"/>
          </w:rPr>
        </w:sdtEndPr>
        <w:sdtContent>
          <w:r w:rsidR="009E0D7C" w:rsidRPr="00A8716B">
            <w:rPr>
              <w:rStyle w:val="match"/>
              <w:b/>
              <w:color w:val="000000" w:themeColor="text1"/>
              <w:sz w:val="22"/>
              <w:szCs w:val="22"/>
              <w:lang w:val="en-US"/>
            </w:rPr>
            <w:fldChar w:fldCharType="begin"/>
          </w:r>
          <w:r w:rsidR="009E0D7C" w:rsidRPr="00A8716B">
            <w:rPr>
              <w:rStyle w:val="match"/>
              <w:b/>
              <w:color w:val="000000" w:themeColor="text1"/>
              <w:sz w:val="22"/>
              <w:szCs w:val="22"/>
              <w:lang w:val="en-US"/>
            </w:rPr>
            <w:instrText xml:space="preserve"> CITATION Liu00 \l 1036 </w:instrText>
          </w:r>
          <w:r w:rsidR="009E0D7C" w:rsidRPr="00A8716B">
            <w:rPr>
              <w:rStyle w:val="match"/>
              <w:b/>
              <w:color w:val="000000" w:themeColor="text1"/>
              <w:sz w:val="22"/>
              <w:szCs w:val="22"/>
              <w:lang w:val="en-US"/>
            </w:rPr>
            <w:fldChar w:fldCharType="separate"/>
          </w:r>
          <w:r w:rsidR="00ED5AC3" w:rsidRPr="00A8716B">
            <w:rPr>
              <w:b/>
              <w:noProof/>
              <w:color w:val="000000" w:themeColor="text1"/>
              <w:sz w:val="22"/>
              <w:szCs w:val="22"/>
              <w:lang w:val="en-US"/>
            </w:rPr>
            <w:t>[15]</w:t>
          </w:r>
          <w:r w:rsidR="009E0D7C" w:rsidRPr="00A8716B">
            <w:rPr>
              <w:rStyle w:val="match"/>
              <w:b/>
              <w:color w:val="000000" w:themeColor="text1"/>
              <w:sz w:val="22"/>
              <w:szCs w:val="22"/>
              <w:lang w:val="en-US"/>
            </w:rPr>
            <w:fldChar w:fldCharType="end"/>
          </w:r>
        </w:sdtContent>
      </w:sdt>
      <w:r w:rsidR="00781D05" w:rsidRPr="00A8716B">
        <w:rPr>
          <w:rStyle w:val="match"/>
          <w:color w:val="000000" w:themeColor="text1"/>
          <w:sz w:val="22"/>
          <w:szCs w:val="22"/>
          <w:lang w:val="en-US"/>
        </w:rPr>
        <w:t>.</w:t>
      </w:r>
      <w:r w:rsidR="00781D05" w:rsidRPr="00A8716B">
        <w:rPr>
          <w:color w:val="000000" w:themeColor="text1"/>
          <w:sz w:val="22"/>
          <w:szCs w:val="22"/>
          <w:lang w:val="en"/>
        </w:rPr>
        <w:t>These interactions justify the importance of the carboxylic acid</w:t>
      </w:r>
      <w:r w:rsidR="009E0D7C" w:rsidRPr="00A8716B">
        <w:rPr>
          <w:color w:val="000000" w:themeColor="text1"/>
          <w:sz w:val="22"/>
          <w:szCs w:val="22"/>
          <w:lang w:val="en"/>
        </w:rPr>
        <w:t xml:space="preserve"> </w:t>
      </w:r>
      <w:sdt>
        <w:sdtPr>
          <w:rPr>
            <w:b/>
            <w:color w:val="000000" w:themeColor="text1"/>
            <w:sz w:val="22"/>
            <w:szCs w:val="22"/>
            <w:lang w:val="en"/>
          </w:rPr>
          <w:id w:val="-1164247571"/>
          <w:citation/>
        </w:sdtPr>
        <w:sdtEndPr/>
        <w:sdtContent>
          <w:r w:rsidR="009E0D7C" w:rsidRPr="00A8716B">
            <w:rPr>
              <w:b/>
              <w:color w:val="000000" w:themeColor="text1"/>
              <w:sz w:val="22"/>
              <w:szCs w:val="22"/>
              <w:lang w:val="en"/>
            </w:rPr>
            <w:fldChar w:fldCharType="begin"/>
          </w:r>
          <w:r w:rsidR="009E0D7C" w:rsidRPr="00A8716B">
            <w:rPr>
              <w:b/>
              <w:color w:val="000000" w:themeColor="text1"/>
              <w:sz w:val="22"/>
              <w:szCs w:val="22"/>
              <w:lang w:val="en-US"/>
            </w:rPr>
            <w:instrText xml:space="preserve"> CITATION Liu00 \l 1036 </w:instrText>
          </w:r>
          <w:r w:rsidR="009E0D7C" w:rsidRPr="00A8716B">
            <w:rPr>
              <w:b/>
              <w:color w:val="000000" w:themeColor="text1"/>
              <w:sz w:val="22"/>
              <w:szCs w:val="22"/>
              <w:lang w:val="en"/>
            </w:rPr>
            <w:fldChar w:fldCharType="separate"/>
          </w:r>
          <w:r w:rsidR="00ED5AC3" w:rsidRPr="00A8716B">
            <w:rPr>
              <w:b/>
              <w:noProof/>
              <w:color w:val="000000" w:themeColor="text1"/>
              <w:sz w:val="22"/>
              <w:szCs w:val="22"/>
              <w:lang w:val="en-US"/>
            </w:rPr>
            <w:t>[15]</w:t>
          </w:r>
          <w:r w:rsidR="009E0D7C" w:rsidRPr="00A8716B">
            <w:rPr>
              <w:b/>
              <w:color w:val="000000" w:themeColor="text1"/>
              <w:sz w:val="22"/>
              <w:szCs w:val="22"/>
              <w:lang w:val="en"/>
            </w:rPr>
            <w:fldChar w:fldCharType="end"/>
          </w:r>
        </w:sdtContent>
      </w:sdt>
      <w:r w:rsidR="00781D05" w:rsidRPr="00A8716B">
        <w:rPr>
          <w:b/>
          <w:color w:val="000000" w:themeColor="text1"/>
          <w:sz w:val="22"/>
          <w:szCs w:val="22"/>
          <w:lang w:val="en"/>
        </w:rPr>
        <w:t>.</w:t>
      </w:r>
      <w:r w:rsidR="00781D05" w:rsidRPr="00A8716B">
        <w:rPr>
          <w:color w:val="000000" w:themeColor="text1"/>
          <w:sz w:val="22"/>
          <w:szCs w:val="22"/>
          <w:lang w:val="en"/>
        </w:rPr>
        <w:t xml:space="preserve"> Other interactions between </w:t>
      </w:r>
      <w:proofErr w:type="spellStart"/>
      <w:r w:rsidR="00781D05" w:rsidRPr="00A8716B">
        <w:rPr>
          <w:color w:val="000000" w:themeColor="text1"/>
          <w:sz w:val="22"/>
          <w:szCs w:val="22"/>
          <w:lang w:val="en"/>
        </w:rPr>
        <w:t>brequinar</w:t>
      </w:r>
      <w:proofErr w:type="spellEnd"/>
      <w:r w:rsidR="00781D05" w:rsidRPr="00A8716B">
        <w:rPr>
          <w:color w:val="000000" w:themeColor="text1"/>
          <w:sz w:val="22"/>
          <w:szCs w:val="22"/>
          <w:lang w:val="en"/>
        </w:rPr>
        <w:t xml:space="preserve"> and DHODH occur in a hydrophobic channel with the biphenyl group (the quinoline nucleus) and residues Met43, Leu58, Ala59 and Pro364 </w:t>
      </w:r>
      <w:sdt>
        <w:sdtPr>
          <w:rPr>
            <w:b/>
            <w:color w:val="000000" w:themeColor="text1"/>
            <w:sz w:val="22"/>
            <w:szCs w:val="22"/>
            <w:lang w:val="en"/>
          </w:rPr>
          <w:id w:val="1637989175"/>
          <w:citation/>
        </w:sdtPr>
        <w:sdtEndPr/>
        <w:sdtContent>
          <w:r w:rsidR="00D31369" w:rsidRPr="00A8716B">
            <w:rPr>
              <w:b/>
              <w:color w:val="000000" w:themeColor="text1"/>
              <w:sz w:val="22"/>
              <w:szCs w:val="22"/>
              <w:lang w:val="en"/>
            </w:rPr>
            <w:fldChar w:fldCharType="begin"/>
          </w:r>
          <w:r w:rsidR="00D31369" w:rsidRPr="00A8716B">
            <w:rPr>
              <w:b/>
              <w:color w:val="000000" w:themeColor="text1"/>
              <w:sz w:val="22"/>
              <w:szCs w:val="22"/>
              <w:lang w:val="en-US"/>
            </w:rPr>
            <w:instrText xml:space="preserve"> CITATION Liu00 \l 1036 </w:instrText>
          </w:r>
          <w:r w:rsidR="00D31369" w:rsidRPr="00A8716B">
            <w:rPr>
              <w:b/>
              <w:color w:val="000000" w:themeColor="text1"/>
              <w:sz w:val="22"/>
              <w:szCs w:val="22"/>
              <w:lang w:val="en"/>
            </w:rPr>
            <w:fldChar w:fldCharType="separate"/>
          </w:r>
          <w:r w:rsidR="00ED5AC3" w:rsidRPr="00A8716B">
            <w:rPr>
              <w:b/>
              <w:noProof/>
              <w:color w:val="000000" w:themeColor="text1"/>
              <w:sz w:val="22"/>
              <w:szCs w:val="22"/>
              <w:lang w:val="en-US"/>
            </w:rPr>
            <w:t>[15]</w:t>
          </w:r>
          <w:r w:rsidR="00D31369" w:rsidRPr="00A8716B">
            <w:rPr>
              <w:b/>
              <w:color w:val="000000" w:themeColor="text1"/>
              <w:sz w:val="22"/>
              <w:szCs w:val="22"/>
              <w:lang w:val="en"/>
            </w:rPr>
            <w:fldChar w:fldCharType="end"/>
          </w:r>
        </w:sdtContent>
      </w:sdt>
      <w:r w:rsidR="00C605E5" w:rsidRPr="00A8716B">
        <w:rPr>
          <w:b/>
          <w:color w:val="000000" w:themeColor="text1"/>
          <w:sz w:val="22"/>
          <w:szCs w:val="22"/>
          <w:lang w:val="en"/>
        </w:rPr>
        <w:t xml:space="preserve"> </w:t>
      </w:r>
      <w:r w:rsidR="00C605E5" w:rsidRPr="00A8716B">
        <w:rPr>
          <w:bCs/>
          <w:color w:val="000000" w:themeColor="text1"/>
          <w:sz w:val="22"/>
          <w:szCs w:val="22"/>
          <w:lang w:val="en"/>
        </w:rPr>
        <w:t>(</w:t>
      </w:r>
      <w:r w:rsidR="00236D81" w:rsidRPr="00A8716B">
        <w:rPr>
          <w:bCs/>
          <w:color w:val="000000" w:themeColor="text1"/>
          <w:sz w:val="22"/>
          <w:szCs w:val="22"/>
          <w:lang w:val="en"/>
        </w:rPr>
        <w:t>Fig</w:t>
      </w:r>
      <w:r w:rsidR="00DA6D18">
        <w:rPr>
          <w:bCs/>
          <w:color w:val="000000" w:themeColor="text1"/>
          <w:sz w:val="22"/>
          <w:szCs w:val="22"/>
          <w:lang w:val="en"/>
        </w:rPr>
        <w:t xml:space="preserve">ure </w:t>
      </w:r>
      <w:r w:rsidR="00C605E5" w:rsidRPr="00A8716B">
        <w:rPr>
          <w:bCs/>
          <w:color w:val="000000" w:themeColor="text1"/>
          <w:sz w:val="22"/>
          <w:szCs w:val="22"/>
          <w:lang w:val="en"/>
        </w:rPr>
        <w:t>2)</w:t>
      </w:r>
      <w:r w:rsidR="00E06614" w:rsidRPr="00A8716B">
        <w:rPr>
          <w:bCs/>
          <w:color w:val="000000" w:themeColor="text1"/>
          <w:sz w:val="22"/>
          <w:szCs w:val="22"/>
          <w:lang w:val="en"/>
        </w:rPr>
        <w:t>.</w:t>
      </w:r>
      <w:r w:rsidR="00A518AC" w:rsidRPr="00A8716B">
        <w:rPr>
          <w:sz w:val="22"/>
          <w:szCs w:val="22"/>
          <w:lang w:val="en-US"/>
        </w:rPr>
        <w:t>The 4-quinoline carboxylic acid derivatives (</w:t>
      </w:r>
      <w:proofErr w:type="spellStart"/>
      <w:r w:rsidR="00A518AC" w:rsidRPr="00A8716B">
        <w:rPr>
          <w:sz w:val="22"/>
          <w:szCs w:val="22"/>
          <w:lang w:val="en-US"/>
        </w:rPr>
        <w:t>QCADx</w:t>
      </w:r>
      <w:proofErr w:type="spellEnd"/>
      <w:r w:rsidR="00A518AC" w:rsidRPr="00A8716B">
        <w:rPr>
          <w:sz w:val="22"/>
          <w:szCs w:val="22"/>
          <w:lang w:val="en-US"/>
        </w:rPr>
        <w:t xml:space="preserve">), structurally related to </w:t>
      </w:r>
      <w:proofErr w:type="spellStart"/>
      <w:r w:rsidR="00A518AC" w:rsidRPr="00A8716B">
        <w:rPr>
          <w:sz w:val="22"/>
          <w:szCs w:val="22"/>
          <w:lang w:val="en-US"/>
        </w:rPr>
        <w:t>Brequinar</w:t>
      </w:r>
      <w:proofErr w:type="spellEnd"/>
      <w:r w:rsidR="00A518AC" w:rsidRPr="00A8716B">
        <w:rPr>
          <w:sz w:val="22"/>
          <w:szCs w:val="22"/>
          <w:lang w:val="en-US"/>
        </w:rPr>
        <w:t xml:space="preserve"> </w:t>
      </w:r>
      <w:sdt>
        <w:sdtPr>
          <w:rPr>
            <w:b/>
            <w:color w:val="000000" w:themeColor="text1"/>
            <w:sz w:val="22"/>
            <w:szCs w:val="22"/>
            <w:lang w:val="en"/>
          </w:rPr>
          <w:id w:val="-311477842"/>
          <w:citation/>
        </w:sdtPr>
        <w:sdtEndPr/>
        <w:sdtContent>
          <w:r w:rsidR="00A518AC" w:rsidRPr="00A8716B">
            <w:rPr>
              <w:b/>
              <w:color w:val="000000" w:themeColor="text1"/>
              <w:sz w:val="22"/>
              <w:szCs w:val="22"/>
              <w:lang w:val="en"/>
            </w:rPr>
            <w:fldChar w:fldCharType="begin"/>
          </w:r>
          <w:r w:rsidR="00A518AC" w:rsidRPr="00A8716B">
            <w:rPr>
              <w:b/>
              <w:color w:val="000000" w:themeColor="text1"/>
              <w:sz w:val="22"/>
              <w:szCs w:val="22"/>
              <w:lang w:val="en-US"/>
            </w:rPr>
            <w:instrText xml:space="preserve"> CITATION Mad18 \l 1036 </w:instrText>
          </w:r>
          <w:r w:rsidR="00A518AC" w:rsidRPr="00A8716B">
            <w:rPr>
              <w:b/>
              <w:color w:val="000000" w:themeColor="text1"/>
              <w:sz w:val="22"/>
              <w:szCs w:val="22"/>
              <w:lang w:val="en"/>
            </w:rPr>
            <w:fldChar w:fldCharType="separate"/>
          </w:r>
          <w:r w:rsidR="00ED5AC3" w:rsidRPr="00A8716B">
            <w:rPr>
              <w:b/>
              <w:noProof/>
              <w:color w:val="000000" w:themeColor="text1"/>
              <w:sz w:val="22"/>
              <w:szCs w:val="22"/>
              <w:lang w:val="en-US"/>
            </w:rPr>
            <w:t>[13]</w:t>
          </w:r>
          <w:r w:rsidR="00A518AC" w:rsidRPr="00A8716B">
            <w:rPr>
              <w:b/>
              <w:color w:val="000000" w:themeColor="text1"/>
              <w:sz w:val="22"/>
              <w:szCs w:val="22"/>
              <w:lang w:val="en"/>
            </w:rPr>
            <w:fldChar w:fldCharType="end"/>
          </w:r>
        </w:sdtContent>
      </w:sdt>
      <w:r w:rsidR="00A518AC" w:rsidRPr="00A8716B">
        <w:rPr>
          <w:sz w:val="22"/>
          <w:szCs w:val="22"/>
          <w:lang w:val="en-US"/>
        </w:rPr>
        <w:t xml:space="preserve"> </w:t>
      </w:r>
      <w:r w:rsidR="00A518AC" w:rsidRPr="00A8716B">
        <w:rPr>
          <w:sz w:val="22"/>
          <w:szCs w:val="22"/>
          <w:lang w:val="en-US"/>
        </w:rPr>
        <w:lastRenderedPageBreak/>
        <w:t xml:space="preserve">developed via a structure-guided approach to enhance </w:t>
      </w:r>
      <w:proofErr w:type="spellStart"/>
      <w:r w:rsidR="00A518AC" w:rsidRPr="00A8716B">
        <w:rPr>
          <w:sz w:val="22"/>
          <w:szCs w:val="22"/>
          <w:lang w:val="en-US"/>
        </w:rPr>
        <w:t>Brequinar</w:t>
      </w:r>
      <w:proofErr w:type="spellEnd"/>
      <w:r w:rsidR="00A518AC" w:rsidRPr="00A8716B">
        <w:rPr>
          <w:sz w:val="22"/>
          <w:szCs w:val="22"/>
          <w:lang w:val="en-US"/>
        </w:rPr>
        <w:t xml:space="preserve"> physicochemical properties. The best analogue, QCAD33 (Fig</w:t>
      </w:r>
      <w:r w:rsidR="00711762">
        <w:rPr>
          <w:sz w:val="22"/>
          <w:szCs w:val="22"/>
          <w:lang w:val="en-US"/>
        </w:rPr>
        <w:t>u</w:t>
      </w:r>
      <w:r w:rsidR="00AD755F">
        <w:rPr>
          <w:sz w:val="22"/>
          <w:szCs w:val="22"/>
          <w:lang w:val="en-US"/>
        </w:rPr>
        <w:t>re</w:t>
      </w:r>
      <w:r w:rsidR="00A518AC" w:rsidRPr="00A8716B">
        <w:rPr>
          <w:sz w:val="22"/>
          <w:szCs w:val="22"/>
          <w:lang w:val="en-US"/>
        </w:rPr>
        <w:t>.3), exhibits potent DHODH inhibition (IC</w:t>
      </w:r>
      <w:r w:rsidR="00A518AC" w:rsidRPr="00A8716B">
        <w:rPr>
          <w:rFonts w:ascii="Cambria Math" w:hAnsi="Cambria Math" w:cs="Cambria Math"/>
          <w:sz w:val="22"/>
          <w:szCs w:val="22"/>
          <w:lang w:val="en-US"/>
        </w:rPr>
        <w:t>₅₀</w:t>
      </w:r>
      <w:r w:rsidR="00A518AC" w:rsidRPr="00A8716B">
        <w:rPr>
          <w:sz w:val="22"/>
          <w:szCs w:val="22"/>
          <w:lang w:val="en-US"/>
        </w:rPr>
        <w:t xml:space="preserve"> = 9.71 </w:t>
      </w:r>
      <w:proofErr w:type="spellStart"/>
      <w:r w:rsidR="00A518AC" w:rsidRPr="00A8716B">
        <w:rPr>
          <w:sz w:val="22"/>
          <w:szCs w:val="22"/>
          <w:lang w:val="en-US"/>
        </w:rPr>
        <w:t>nM</w:t>
      </w:r>
      <w:proofErr w:type="spellEnd"/>
      <w:r w:rsidR="00A518AC" w:rsidRPr="00A8716B">
        <w:rPr>
          <w:sz w:val="22"/>
          <w:szCs w:val="22"/>
          <w:lang w:val="en-US"/>
        </w:rPr>
        <w:t xml:space="preserve">) </w:t>
      </w:r>
      <w:sdt>
        <w:sdtPr>
          <w:rPr>
            <w:b/>
            <w:color w:val="000000" w:themeColor="text1"/>
            <w:sz w:val="22"/>
            <w:szCs w:val="22"/>
            <w:lang w:val="en"/>
          </w:rPr>
          <w:id w:val="225031214"/>
          <w:citation/>
        </w:sdtPr>
        <w:sdtEndPr/>
        <w:sdtContent>
          <w:r w:rsidR="00A518AC" w:rsidRPr="00A8716B">
            <w:rPr>
              <w:b/>
              <w:color w:val="000000" w:themeColor="text1"/>
              <w:sz w:val="22"/>
              <w:szCs w:val="22"/>
              <w:lang w:val="en"/>
            </w:rPr>
            <w:fldChar w:fldCharType="begin"/>
          </w:r>
          <w:r w:rsidR="00A518AC" w:rsidRPr="00A8716B">
            <w:rPr>
              <w:b/>
              <w:color w:val="000000" w:themeColor="text1"/>
              <w:sz w:val="22"/>
              <w:szCs w:val="22"/>
              <w:lang w:val="en-US"/>
            </w:rPr>
            <w:instrText xml:space="preserve"> CITATION Mad18 \l 1036 </w:instrText>
          </w:r>
          <w:r w:rsidR="00A518AC" w:rsidRPr="00A8716B">
            <w:rPr>
              <w:b/>
              <w:color w:val="000000" w:themeColor="text1"/>
              <w:sz w:val="22"/>
              <w:szCs w:val="22"/>
              <w:lang w:val="en"/>
            </w:rPr>
            <w:fldChar w:fldCharType="separate"/>
          </w:r>
          <w:r w:rsidR="00ED5AC3" w:rsidRPr="00A8716B">
            <w:rPr>
              <w:b/>
              <w:noProof/>
              <w:color w:val="000000" w:themeColor="text1"/>
              <w:sz w:val="22"/>
              <w:szCs w:val="22"/>
              <w:lang w:val="en-US"/>
            </w:rPr>
            <w:t>[13]</w:t>
          </w:r>
          <w:r w:rsidR="00A518AC" w:rsidRPr="00A8716B">
            <w:rPr>
              <w:b/>
              <w:color w:val="000000" w:themeColor="text1"/>
              <w:sz w:val="22"/>
              <w:szCs w:val="22"/>
              <w:lang w:val="en"/>
            </w:rPr>
            <w:fldChar w:fldCharType="end"/>
          </w:r>
        </w:sdtContent>
      </w:sdt>
      <w:r w:rsidR="00A518AC" w:rsidRPr="00A8716B">
        <w:rPr>
          <w:sz w:val="22"/>
          <w:szCs w:val="22"/>
          <w:lang w:val="en-US"/>
        </w:rPr>
        <w:t xml:space="preserve">, good oral bioavailability, and a suitable half-life. Madak </w:t>
      </w:r>
      <w:r w:rsidR="00A518AC" w:rsidRPr="00A8716B">
        <w:rPr>
          <w:i/>
          <w:sz w:val="22"/>
          <w:szCs w:val="22"/>
          <w:lang w:val="en-US"/>
        </w:rPr>
        <w:t>et al</w:t>
      </w:r>
      <w:r w:rsidR="00A518AC" w:rsidRPr="00A8716B">
        <w:rPr>
          <w:sz w:val="22"/>
          <w:szCs w:val="22"/>
          <w:lang w:val="en-US"/>
        </w:rPr>
        <w:t xml:space="preserve">. study demonstrates the potential to improve both potency and pharmacokinetics. </w:t>
      </w:r>
      <w:r w:rsidR="00A518AC" w:rsidRPr="00A8716B">
        <w:rPr>
          <w:color w:val="000000" w:themeColor="text1"/>
          <w:sz w:val="22"/>
          <w:szCs w:val="22"/>
          <w:lang w:val="en"/>
        </w:rPr>
        <w:t xml:space="preserve">As part of this work, we designed novel </w:t>
      </w:r>
      <w:r w:rsidR="00A518AC" w:rsidRPr="00A8716B">
        <w:rPr>
          <w:color w:val="000000" w:themeColor="text1"/>
          <w:sz w:val="22"/>
          <w:szCs w:val="22"/>
          <w:lang w:val="en-US"/>
        </w:rPr>
        <w:t xml:space="preserve">potent DHOHD inhibitors having </w:t>
      </w:r>
      <w:proofErr w:type="spellStart"/>
      <w:r w:rsidR="00A518AC" w:rsidRPr="00A8716B">
        <w:rPr>
          <w:color w:val="000000" w:themeColor="text1"/>
          <w:sz w:val="22"/>
          <w:szCs w:val="22"/>
          <w:lang w:val="en-US"/>
        </w:rPr>
        <w:t>favourable</w:t>
      </w:r>
      <w:proofErr w:type="spellEnd"/>
      <w:r w:rsidR="00A518AC" w:rsidRPr="00A8716B">
        <w:rPr>
          <w:color w:val="000000" w:themeColor="text1"/>
          <w:sz w:val="22"/>
          <w:szCs w:val="22"/>
          <w:lang w:val="en-US"/>
        </w:rPr>
        <w:t xml:space="preserve"> ADME profiles based on a series of 4-quinoline carboxylic acid derivatives</w:t>
      </w:r>
      <w:r w:rsidR="00A518AC" w:rsidRPr="00A8716B">
        <w:rPr>
          <w:sz w:val="22"/>
          <w:szCs w:val="22"/>
          <w:lang w:val="en-US"/>
        </w:rPr>
        <w:t xml:space="preserve">. </w:t>
      </w:r>
      <w:r w:rsidR="0041242C" w:rsidRPr="00A8716B">
        <w:rPr>
          <w:color w:val="000000" w:themeColor="text1"/>
          <w:sz w:val="22"/>
          <w:szCs w:val="22"/>
          <w:lang w:val="en-US"/>
        </w:rPr>
        <w:t xml:space="preserve">In this study, new DHODH inhibitors based on </w:t>
      </w:r>
      <w:proofErr w:type="spellStart"/>
      <w:r w:rsidR="0041242C" w:rsidRPr="00A8716B">
        <w:rPr>
          <w:color w:val="000000" w:themeColor="text1"/>
          <w:sz w:val="22"/>
          <w:szCs w:val="22"/>
          <w:lang w:val="en-US"/>
        </w:rPr>
        <w:t>QCADx</w:t>
      </w:r>
      <w:proofErr w:type="spellEnd"/>
      <w:r w:rsidR="0041242C" w:rsidRPr="00A8716B">
        <w:rPr>
          <w:color w:val="000000" w:themeColor="text1"/>
          <w:sz w:val="22"/>
          <w:szCs w:val="22"/>
          <w:lang w:val="en-US"/>
        </w:rPr>
        <w:t xml:space="preserve"> were designed rationally. A multi-step computational approach was used: (1) A QSAR complexation model was developed using modified DHODH-QCAD3 crystal structures </w:t>
      </w:r>
      <w:sdt>
        <w:sdtPr>
          <w:rPr>
            <w:rFonts w:eastAsia="Times New Roman"/>
            <w:b/>
            <w:color w:val="000000" w:themeColor="text1"/>
            <w:sz w:val="22"/>
            <w:szCs w:val="22"/>
            <w:lang w:val="en-US" w:eastAsia="fr-FR"/>
          </w:rPr>
          <w:id w:val="-923805437"/>
          <w:citation/>
        </w:sdtPr>
        <w:sdtEndPr/>
        <w:sdtContent>
          <w:r w:rsidR="0041242C" w:rsidRPr="00A8716B">
            <w:rPr>
              <w:rFonts w:eastAsia="Times New Roman"/>
              <w:b/>
              <w:color w:val="000000" w:themeColor="text1"/>
              <w:sz w:val="22"/>
              <w:szCs w:val="22"/>
              <w:lang w:val="en-US" w:eastAsia="fr-FR"/>
            </w:rPr>
            <w:fldChar w:fldCharType="begin"/>
          </w:r>
          <w:r w:rsidR="0041242C" w:rsidRPr="00A8716B">
            <w:rPr>
              <w:rFonts w:eastAsia="Times New Roman"/>
              <w:b/>
              <w:color w:val="000000" w:themeColor="text1"/>
              <w:sz w:val="22"/>
              <w:szCs w:val="22"/>
              <w:lang w:val="en-US" w:eastAsia="fr-FR"/>
            </w:rPr>
            <w:instrText xml:space="preserve"> CITATION Mad18 \l 1036 </w:instrText>
          </w:r>
          <w:r w:rsidR="0041242C" w:rsidRPr="00A8716B">
            <w:rPr>
              <w:rFonts w:eastAsia="Times New Roman"/>
              <w:b/>
              <w:color w:val="000000" w:themeColor="text1"/>
              <w:sz w:val="22"/>
              <w:szCs w:val="22"/>
              <w:lang w:val="en-US" w:eastAsia="fr-FR"/>
            </w:rPr>
            <w:fldChar w:fldCharType="separate"/>
          </w:r>
          <w:r w:rsidR="00ED5AC3" w:rsidRPr="00A8716B">
            <w:rPr>
              <w:rFonts w:eastAsia="Times New Roman"/>
              <w:b/>
              <w:noProof/>
              <w:color w:val="000000" w:themeColor="text1"/>
              <w:sz w:val="22"/>
              <w:szCs w:val="22"/>
              <w:lang w:val="en-US" w:eastAsia="fr-FR"/>
            </w:rPr>
            <w:t>[13]</w:t>
          </w:r>
          <w:r w:rsidR="0041242C" w:rsidRPr="00A8716B">
            <w:rPr>
              <w:rFonts w:eastAsia="Times New Roman"/>
              <w:b/>
              <w:color w:val="000000" w:themeColor="text1"/>
              <w:sz w:val="22"/>
              <w:szCs w:val="22"/>
              <w:lang w:val="en-US" w:eastAsia="fr-FR"/>
            </w:rPr>
            <w:fldChar w:fldCharType="end"/>
          </w:r>
        </w:sdtContent>
      </w:sdt>
      <w:r w:rsidR="0041242C" w:rsidRPr="00A8716B">
        <w:rPr>
          <w:color w:val="000000" w:themeColor="text1"/>
          <w:sz w:val="22"/>
          <w:szCs w:val="22"/>
          <w:lang w:val="en-US"/>
        </w:rPr>
        <w:t xml:space="preserve"> using a molecular mechanics-Poisson-Boltzmann (MM-PB) complexation approach; (2) A pharmacophore model (PH4) was </w:t>
      </w:r>
      <w:r w:rsidR="0058038B" w:rsidRPr="00A8716B">
        <w:rPr>
          <w:color w:val="000000" w:themeColor="text1"/>
          <w:sz w:val="22"/>
          <w:szCs w:val="22"/>
          <w:lang w:val="en-US"/>
        </w:rPr>
        <w:t>built</w:t>
      </w:r>
      <w:r w:rsidR="0041242C" w:rsidRPr="00A8716B">
        <w:rPr>
          <w:color w:val="000000" w:themeColor="text1"/>
          <w:sz w:val="22"/>
          <w:szCs w:val="22"/>
          <w:lang w:val="en-US"/>
        </w:rPr>
        <w:t xml:space="preserve"> from bioactive conformations; (3) The PH4 model was used to screen a virtual library (VL) of </w:t>
      </w:r>
      <w:proofErr w:type="spellStart"/>
      <w:r w:rsidR="0041242C" w:rsidRPr="00A8716B">
        <w:rPr>
          <w:color w:val="000000" w:themeColor="text1"/>
          <w:sz w:val="22"/>
          <w:szCs w:val="22"/>
          <w:lang w:val="en-US"/>
        </w:rPr>
        <w:t>QCADx</w:t>
      </w:r>
      <w:proofErr w:type="spellEnd"/>
      <w:r w:rsidR="0041242C" w:rsidRPr="00A8716B">
        <w:rPr>
          <w:color w:val="000000" w:themeColor="text1"/>
          <w:sz w:val="22"/>
          <w:szCs w:val="22"/>
          <w:lang w:val="en-US"/>
        </w:rPr>
        <w:t xml:space="preserve"> analogues to predict their </w:t>
      </w:r>
      <m:oMath>
        <m:sSubSup>
          <m:sSubSupPr>
            <m:ctrlPr>
              <w:rPr>
                <w:rFonts w:ascii="Cambria Math" w:eastAsia="Times New Roman" w:hAnsi="Cambria Math"/>
                <w:color w:val="000000" w:themeColor="text1"/>
                <w:sz w:val="22"/>
                <w:szCs w:val="22"/>
                <w:lang w:eastAsia="fr-FR"/>
              </w:rPr>
            </m:ctrlPr>
          </m:sSubSupPr>
          <m:e>
            <m:r>
              <m:rPr>
                <m:sty m:val="p"/>
              </m:rPr>
              <w:rPr>
                <w:rFonts w:ascii="Cambria Math" w:eastAsia="Times New Roman" w:hAnsi="Cambria Math"/>
                <w:color w:val="000000" w:themeColor="text1"/>
                <w:sz w:val="22"/>
                <w:szCs w:val="22"/>
                <w:lang w:val="en-US" w:eastAsia="fr-FR"/>
              </w:rPr>
              <m:t>IC</m:t>
            </m:r>
          </m:e>
          <m:sub>
            <m:r>
              <m:rPr>
                <m:sty m:val="p"/>
              </m:rPr>
              <w:rPr>
                <w:rFonts w:ascii="Cambria Math" w:eastAsia="Times New Roman" w:hAnsi="Cambria Math"/>
                <w:color w:val="000000" w:themeColor="text1"/>
                <w:sz w:val="22"/>
                <w:szCs w:val="22"/>
                <w:lang w:val="en-US" w:eastAsia="fr-FR"/>
              </w:rPr>
              <m:t>50</m:t>
            </m:r>
          </m:sub>
          <m:sup>
            <m:r>
              <m:rPr>
                <m:sty m:val="p"/>
              </m:rPr>
              <w:rPr>
                <w:rFonts w:ascii="Cambria Math" w:eastAsia="Times New Roman" w:hAnsi="Cambria Math"/>
                <w:color w:val="000000" w:themeColor="text1"/>
                <w:sz w:val="22"/>
                <w:szCs w:val="22"/>
                <w:lang w:val="en-US" w:eastAsia="fr-FR"/>
              </w:rPr>
              <m:t>pred</m:t>
            </m:r>
          </m:sup>
        </m:sSubSup>
      </m:oMath>
      <w:r w:rsidR="0041242C" w:rsidRPr="00A8716B">
        <w:rPr>
          <w:color w:val="000000" w:themeColor="text1"/>
          <w:sz w:val="22"/>
          <w:szCs w:val="22"/>
          <w:lang w:val="en-US"/>
        </w:rPr>
        <w:t xml:space="preserve"> inhib</w:t>
      </w:r>
      <w:r w:rsidR="00DE4B81" w:rsidRPr="00A8716B">
        <w:rPr>
          <w:color w:val="000000" w:themeColor="text1"/>
          <w:sz w:val="22"/>
          <w:szCs w:val="22"/>
          <w:lang w:val="en-US"/>
        </w:rPr>
        <w:t xml:space="preserve">itory activities; (4) Molecular </w:t>
      </w:r>
      <w:r w:rsidR="0041242C" w:rsidRPr="00A8716B">
        <w:rPr>
          <w:color w:val="000000" w:themeColor="text1"/>
          <w:sz w:val="22"/>
          <w:szCs w:val="22"/>
          <w:lang w:val="en-US"/>
        </w:rPr>
        <w:t>dynamics simulations were performed to evaluate the stability and binding of the most promising complexes. This strategy aims to identify potent anticancer agents with optimized ADME properties that target DHODH.</w:t>
      </w:r>
    </w:p>
    <w:p w14:paraId="040ED9E7" w14:textId="38B2DCEF" w:rsidR="009D5A1B" w:rsidRPr="00A8716B" w:rsidRDefault="009D5A1B" w:rsidP="00A8716B">
      <w:pPr>
        <w:spacing w:after="0"/>
        <w:jc w:val="both"/>
        <w:rPr>
          <w:color w:val="000000" w:themeColor="text1"/>
          <w:sz w:val="22"/>
          <w:szCs w:val="22"/>
          <w:lang w:val="en-US"/>
        </w:rPr>
      </w:pPr>
    </w:p>
    <w:p w14:paraId="18AA2877" w14:textId="40D28D99" w:rsidR="009D5A1B" w:rsidRPr="00A8716B" w:rsidRDefault="000C58AC" w:rsidP="00A8716B">
      <w:pPr>
        <w:spacing w:after="0"/>
        <w:jc w:val="both"/>
        <w:rPr>
          <w:color w:val="000000" w:themeColor="text1"/>
          <w:sz w:val="22"/>
          <w:szCs w:val="22"/>
          <w:lang w:val="en-US"/>
        </w:rPr>
      </w:pPr>
      <w:r w:rsidRPr="00236D81">
        <w:rPr>
          <w:noProof/>
          <w:color w:val="000000" w:themeColor="text1"/>
          <w:szCs w:val="24"/>
          <w:lang w:eastAsia="fr-FR"/>
        </w:rPr>
        <mc:AlternateContent>
          <mc:Choice Requires="wps">
            <w:drawing>
              <wp:anchor distT="0" distB="0" distL="114300" distR="114300" simplePos="0" relativeHeight="251742208" behindDoc="0" locked="0" layoutInCell="1" allowOverlap="1" wp14:anchorId="17189578" wp14:editId="42630325">
                <wp:simplePos x="0" y="0"/>
                <wp:positionH relativeFrom="margin">
                  <wp:posOffset>1836420</wp:posOffset>
                </wp:positionH>
                <wp:positionV relativeFrom="paragraph">
                  <wp:posOffset>157480</wp:posOffset>
                </wp:positionV>
                <wp:extent cx="6657975" cy="2181225"/>
                <wp:effectExtent l="0" t="0" r="0" b="0"/>
                <wp:wrapNone/>
                <wp:docPr id="38" name="Zone de texte 38"/>
                <wp:cNvGraphicFramePr/>
                <a:graphic xmlns:a="http://schemas.openxmlformats.org/drawingml/2006/main">
                  <a:graphicData uri="http://schemas.microsoft.com/office/word/2010/wordprocessingShape">
                    <wps:wsp>
                      <wps:cNvSpPr txBox="1"/>
                      <wps:spPr>
                        <a:xfrm>
                          <a:off x="0" y="0"/>
                          <a:ext cx="6657975" cy="2181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3" w:name="_Hlk204516228"/>
                          <w:bookmarkEnd w:id="3"/>
                          <w:p w14:paraId="6C5B705E" w14:textId="2D6C6463" w:rsidR="00AD4C95" w:rsidRPr="00C06C7F" w:rsidRDefault="00AD4C95" w:rsidP="00CF204C">
                            <w:pPr>
                              <w:jc w:val="center"/>
                              <w:rPr>
                                <w:rFonts w:asciiTheme="minorHAnsi" w:hAnsiTheme="minorHAnsi" w:cstheme="minorBidi"/>
                                <w:sz w:val="22"/>
                                <w:szCs w:val="22"/>
                              </w:rPr>
                            </w:pPr>
                            <w:r>
                              <w:object w:dxaOrig="6084" w:dyaOrig="4956" w14:anchorId="478C4C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62.75pt;height:133.7pt" o:ole="">
                                  <v:imagedata r:id="rId11" o:title=""/>
                                </v:shape>
                                <o:OLEObject Type="Embed" ProgID="MDLDrawOLE.MDLDrawObject.1" ShapeID="_x0000_i1026" DrawAspect="Content" ObjectID="_1815209376" r:id="rId12"/>
                              </w:object>
                            </w:r>
                          </w:p>
                          <w:p w14:paraId="0AF2B066" w14:textId="4DC5F554" w:rsidR="00AD4C95" w:rsidRPr="00A5376B" w:rsidRDefault="00AD4C95" w:rsidP="000C58AC">
                            <w:pPr>
                              <w:spacing w:before="240"/>
                              <w:rPr>
                                <w:rFonts w:eastAsia="Times New Roman"/>
                                <w:color w:val="EE0000"/>
                                <w:szCs w:val="24"/>
                                <w:lang w:eastAsia="fr-FR"/>
                              </w:rPr>
                            </w:pPr>
                            <w:r w:rsidRPr="009E79BA">
                              <w:rPr>
                                <w:b/>
                                <w:bCs/>
                              </w:rPr>
                              <w:t>Fig</w:t>
                            </w:r>
                            <w:r w:rsidR="009E79BA" w:rsidRPr="009E79BA">
                              <w:rPr>
                                <w:b/>
                                <w:bCs/>
                              </w:rPr>
                              <w:t>ure</w:t>
                            </w:r>
                            <w:r w:rsidRPr="009E79BA">
                              <w:rPr>
                                <w:b/>
                                <w:bCs/>
                              </w:rPr>
                              <w:t xml:space="preserve"> 1</w:t>
                            </w:r>
                            <w:r w:rsidRPr="0031267A">
                              <w:t> </w:t>
                            </w:r>
                            <w:r w:rsidRPr="009C15FF">
                              <w:t xml:space="preserve">: </w:t>
                            </w:r>
                            <w:proofErr w:type="spellStart"/>
                            <w:r>
                              <w:t>Inhibitors</w:t>
                            </w:r>
                            <w:proofErr w:type="spellEnd"/>
                            <w:r>
                              <w:t xml:space="preserve"> of DHODH</w:t>
                            </w:r>
                            <w:r w:rsidR="00C409F8">
                              <w:t>.</w:t>
                            </w:r>
                          </w:p>
                          <w:p w14:paraId="1B660269" w14:textId="77777777" w:rsidR="00AD4C95" w:rsidRPr="006F0B69" w:rsidRDefault="00AD4C95" w:rsidP="00CF204C">
                            <w:pPr>
                              <w:rPr>
                                <w:rFonts w:asciiTheme="minorHAnsi" w:hAnsiTheme="minorHAnsi" w:cstheme="minorBid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189578" id="_x0000_t202" coordsize="21600,21600" o:spt="202" path="m,l,21600r21600,l21600,xe">
                <v:stroke joinstyle="miter"/>
                <v:path gradientshapeok="t" o:connecttype="rect"/>
              </v:shapetype>
              <v:shape id="Zone de texte 38" o:spid="_x0000_s1026" type="#_x0000_t202" style="position:absolute;left:0;text-align:left;margin-left:144.6pt;margin-top:12.4pt;width:524.25pt;height:171.7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" filled="f" stroked="f" strokeweight=".5pt">
                <v:textbox>
                  <w:txbxContent>
                    <w:bookmarkStart w:id="4" w:name="_Hlk204516228"/>
                    <w:bookmarkEnd w:id="4"/>
                    <w:p w14:paraId="6C5B705E" w14:textId="2D6C6463" w:rsidR="00AD4C95" w:rsidRPr="00C06C7F" w:rsidRDefault="00AD4C95" w:rsidP="00CF204C">
                      <w:pPr>
                        <w:jc w:val="center"/>
                        <w:rPr>
                          <w:rFonts w:asciiTheme="minorHAnsi" w:hAnsiTheme="minorHAnsi" w:cstheme="minorBidi"/>
                          <w:sz w:val="22"/>
                          <w:szCs w:val="22"/>
                        </w:rPr>
                      </w:pPr>
                      <w:r>
                        <w:object w:dxaOrig="6084" w:dyaOrig="4956" w14:anchorId="478C4C64">
                          <v:shape id="_x0000_i1026" type="#_x0000_t75" style="width:162.75pt;height:133.7pt" o:ole="">
                            <v:imagedata r:id="rId11" o:title=""/>
                          </v:shape>
                          <o:OLEObject Type="Embed" ProgID="MDLDrawOLE.MDLDrawObject.1" ShapeID="_x0000_i1026" DrawAspect="Content" ObjectID="_1815209376" r:id="rId13"/>
                        </w:object>
                      </w:r>
                    </w:p>
                    <w:p w14:paraId="0AF2B066" w14:textId="4DC5F554" w:rsidR="00AD4C95" w:rsidRPr="00A5376B" w:rsidRDefault="00AD4C95" w:rsidP="000C58AC">
                      <w:pPr>
                        <w:spacing w:before="240"/>
                        <w:rPr>
                          <w:rFonts w:eastAsia="Times New Roman"/>
                          <w:color w:val="EE0000"/>
                          <w:szCs w:val="24"/>
                          <w:lang w:eastAsia="fr-FR"/>
                        </w:rPr>
                      </w:pPr>
                      <w:r w:rsidRPr="009E79BA">
                        <w:rPr>
                          <w:b/>
                          <w:bCs/>
                        </w:rPr>
                        <w:t>Fig</w:t>
                      </w:r>
                      <w:r w:rsidR="009E79BA" w:rsidRPr="009E79BA">
                        <w:rPr>
                          <w:b/>
                          <w:bCs/>
                        </w:rPr>
                        <w:t>ure</w:t>
                      </w:r>
                      <w:r w:rsidRPr="009E79BA">
                        <w:rPr>
                          <w:b/>
                          <w:bCs/>
                        </w:rPr>
                        <w:t xml:space="preserve"> 1</w:t>
                      </w:r>
                      <w:r w:rsidRPr="0031267A">
                        <w:t> </w:t>
                      </w:r>
                      <w:r w:rsidRPr="009C15FF">
                        <w:t xml:space="preserve">: </w:t>
                      </w:r>
                      <w:proofErr w:type="spellStart"/>
                      <w:r>
                        <w:t>Inhibitors</w:t>
                      </w:r>
                      <w:proofErr w:type="spellEnd"/>
                      <w:r>
                        <w:t xml:space="preserve"> of DHODH</w:t>
                      </w:r>
                      <w:r w:rsidR="00C409F8">
                        <w:t>.</w:t>
                      </w:r>
                    </w:p>
                    <w:p w14:paraId="1B660269" w14:textId="77777777" w:rsidR="00AD4C95" w:rsidRPr="006F0B69" w:rsidRDefault="00AD4C95" w:rsidP="00CF204C">
                      <w:pPr>
                        <w:rPr>
                          <w:rFonts w:asciiTheme="minorHAnsi" w:hAnsiTheme="minorHAnsi" w:cstheme="minorBidi"/>
                          <w:sz w:val="22"/>
                          <w:szCs w:val="22"/>
                        </w:rPr>
                      </w:pPr>
                    </w:p>
                  </w:txbxContent>
                </v:textbox>
                <w10:wrap anchorx="margin"/>
              </v:shape>
            </w:pict>
          </mc:Fallback>
        </mc:AlternateContent>
      </w:r>
    </w:p>
    <w:p w14:paraId="52DF2862" w14:textId="58F35019" w:rsidR="009D5A1B" w:rsidRPr="00A8716B" w:rsidRDefault="009D5A1B" w:rsidP="00A518AC">
      <w:pPr>
        <w:spacing w:after="0"/>
        <w:jc w:val="both"/>
        <w:rPr>
          <w:color w:val="000000" w:themeColor="text1"/>
          <w:sz w:val="22"/>
          <w:szCs w:val="22"/>
          <w:lang w:val="en-US"/>
        </w:rPr>
      </w:pPr>
    </w:p>
    <w:p w14:paraId="561D188F" w14:textId="6A64D45C" w:rsidR="009D5A1B" w:rsidRPr="00A8716B" w:rsidRDefault="009E1B0D" w:rsidP="00A518AC">
      <w:pPr>
        <w:spacing w:after="0"/>
        <w:jc w:val="both"/>
        <w:rPr>
          <w:color w:val="000000" w:themeColor="text1"/>
          <w:sz w:val="22"/>
          <w:szCs w:val="22"/>
          <w:lang w:val="en-US"/>
        </w:rPr>
      </w:pPr>
      <w:r>
        <w:rPr>
          <w:rFonts w:asciiTheme="minorHAnsi" w:hAnsiTheme="minorHAnsi" w:cstheme="minorBidi"/>
          <w:sz w:val="22"/>
          <w:szCs w:val="22"/>
        </w:rPr>
        <w:object w:dxaOrig="5856" w:dyaOrig="4188" w14:anchorId="35B0656E">
          <v:shape id="_x0000_i1027" type="#_x0000_t75" style="width:152.45pt;height:109.5pt" o:ole="">
            <v:imagedata r:id="rId14" o:title=""/>
          </v:shape>
          <o:OLEObject Type="Embed" ProgID="MDLDrawOLE.MDLDrawObject.1" ShapeID="_x0000_i1027" DrawAspect="Content" ObjectID="_1815209344" r:id="rId15"/>
        </w:object>
      </w:r>
      <w:r>
        <w:rPr>
          <w:rFonts w:asciiTheme="minorHAnsi" w:hAnsiTheme="minorHAnsi" w:cstheme="minorBidi"/>
          <w:sz w:val="22"/>
          <w:szCs w:val="22"/>
        </w:rPr>
        <w:object w:dxaOrig="4908" w:dyaOrig="3048" w14:anchorId="3253FEA3">
          <v:shape id="_x0000_i1028" type="#_x0000_t75" style="width:147.05pt;height:90.75pt" o:ole="">
            <v:imagedata r:id="rId16" o:title=""/>
          </v:shape>
          <o:OLEObject Type="Embed" ProgID="MDLDrawOLE.MDLDrawObject.1" ShapeID="_x0000_i1028" DrawAspect="Content" ObjectID="_1815209345" r:id="rId17"/>
        </w:object>
      </w:r>
    </w:p>
    <w:p w14:paraId="390EE190" w14:textId="77777777" w:rsidR="00D8709B" w:rsidRPr="00A8716B" w:rsidRDefault="00D8709B" w:rsidP="002A0D7D">
      <w:pPr>
        <w:spacing w:after="0"/>
        <w:jc w:val="both"/>
        <w:rPr>
          <w:color w:val="000000" w:themeColor="text1"/>
          <w:sz w:val="22"/>
          <w:szCs w:val="22"/>
          <w:lang w:val="en-US"/>
        </w:rPr>
      </w:pPr>
    </w:p>
    <w:p w14:paraId="4382A912" w14:textId="773E9923" w:rsidR="00ED5AC3" w:rsidRPr="00A8716B" w:rsidRDefault="00ED5AC3" w:rsidP="002A0D7D">
      <w:pPr>
        <w:spacing w:after="0"/>
        <w:jc w:val="both"/>
        <w:rPr>
          <w:color w:val="000000" w:themeColor="text1"/>
          <w:sz w:val="22"/>
          <w:szCs w:val="22"/>
          <w:lang w:val="en-US"/>
        </w:rPr>
      </w:pPr>
    </w:p>
    <w:p w14:paraId="4BDC1695" w14:textId="5F1B8540" w:rsidR="00ED5AC3" w:rsidRPr="00A8716B" w:rsidRDefault="00ED5AC3" w:rsidP="002A0D7D">
      <w:pPr>
        <w:spacing w:after="0"/>
        <w:jc w:val="both"/>
        <w:rPr>
          <w:color w:val="000000" w:themeColor="text1"/>
          <w:sz w:val="22"/>
          <w:szCs w:val="22"/>
          <w:lang w:val="en-US"/>
        </w:rPr>
      </w:pPr>
    </w:p>
    <w:p w14:paraId="60E532F1" w14:textId="77777777" w:rsidR="00343B07" w:rsidRPr="00236D81" w:rsidRDefault="00343B07" w:rsidP="00AF0E3E">
      <w:pPr>
        <w:jc w:val="both"/>
        <w:rPr>
          <w:color w:val="000000" w:themeColor="text1"/>
          <w:lang w:val="en"/>
        </w:rPr>
      </w:pPr>
    </w:p>
    <w:p w14:paraId="02D62EC2" w14:textId="77777777" w:rsidR="005729FE" w:rsidRPr="00236D81" w:rsidRDefault="005729FE" w:rsidP="0095583A">
      <w:pPr>
        <w:pStyle w:val="ListParagraph"/>
        <w:tabs>
          <w:tab w:val="left" w:pos="284"/>
        </w:tabs>
        <w:spacing w:after="0"/>
        <w:ind w:left="0"/>
        <w:jc w:val="both"/>
        <w:rPr>
          <w:b/>
          <w:color w:val="000000" w:themeColor="text1"/>
          <w:szCs w:val="24"/>
          <w:shd w:val="clear" w:color="auto" w:fill="FFFFFF"/>
          <w:lang w:val="en-US"/>
        </w:rPr>
      </w:pPr>
    </w:p>
    <w:p w14:paraId="4F531102" w14:textId="77777777" w:rsidR="001F732B" w:rsidRPr="00236D81" w:rsidRDefault="00F55EF5" w:rsidP="002A5A1F">
      <w:pPr>
        <w:pStyle w:val="ListParagraph"/>
        <w:tabs>
          <w:tab w:val="left" w:pos="284"/>
        </w:tabs>
        <w:spacing w:after="0"/>
        <w:ind w:left="0"/>
        <w:jc w:val="center"/>
        <w:rPr>
          <w:b/>
          <w:color w:val="000000" w:themeColor="text1"/>
          <w:szCs w:val="24"/>
          <w:shd w:val="clear" w:color="auto" w:fill="FFFFFF"/>
          <w:lang w:val="en-US"/>
        </w:rPr>
      </w:pPr>
      <w:r w:rsidRPr="00236D81">
        <w:rPr>
          <w:b/>
          <w:color w:val="000000" w:themeColor="text1"/>
          <w:szCs w:val="24"/>
          <w:shd w:val="clear" w:color="auto" w:fill="FFFFFF"/>
          <w:lang w:val="en-US"/>
        </w:rPr>
        <w:t xml:space="preserve">2. </w:t>
      </w:r>
      <w:r w:rsidR="00080D5D" w:rsidRPr="00236D81">
        <w:rPr>
          <w:b/>
          <w:color w:val="000000" w:themeColor="text1"/>
          <w:szCs w:val="24"/>
          <w:shd w:val="clear" w:color="auto" w:fill="FFFFFF"/>
          <w:lang w:val="en-US"/>
        </w:rPr>
        <w:t>MATERIALS AND METHODS</w:t>
      </w:r>
    </w:p>
    <w:p w14:paraId="04AD98F1" w14:textId="35EF38F2" w:rsidR="009C15FF" w:rsidRPr="009E79BA" w:rsidRDefault="001F732B" w:rsidP="0095583A">
      <w:pPr>
        <w:pStyle w:val="ListParagraph"/>
        <w:tabs>
          <w:tab w:val="left" w:pos="284"/>
        </w:tabs>
        <w:spacing w:after="0"/>
        <w:ind w:left="0"/>
        <w:jc w:val="both"/>
        <w:rPr>
          <w:bCs/>
          <w:color w:val="000000" w:themeColor="text1"/>
          <w:sz w:val="22"/>
          <w:szCs w:val="22"/>
          <w:shd w:val="clear" w:color="auto" w:fill="FFFFFF"/>
          <w:lang w:val="en-US"/>
        </w:rPr>
      </w:pPr>
      <w:r w:rsidRPr="009E79BA">
        <w:rPr>
          <w:bCs/>
          <w:color w:val="000000" w:themeColor="text1"/>
          <w:sz w:val="22"/>
          <w:szCs w:val="22"/>
          <w:shd w:val="clear" w:color="auto" w:fill="FFFFFF"/>
          <w:lang w:val="en-US"/>
        </w:rPr>
        <w:t xml:space="preserve">The workflow illustrating details of the sequential steps of the whole </w:t>
      </w:r>
      <w:r w:rsidRPr="009E79BA">
        <w:rPr>
          <w:bCs/>
          <w:i/>
          <w:iCs/>
          <w:color w:val="000000" w:themeColor="text1"/>
          <w:sz w:val="22"/>
          <w:szCs w:val="22"/>
          <w:shd w:val="clear" w:color="auto" w:fill="FFFFFF"/>
          <w:lang w:val="en-US"/>
        </w:rPr>
        <w:t>in silico</w:t>
      </w:r>
      <w:r w:rsidRPr="009E79BA">
        <w:rPr>
          <w:bCs/>
          <w:color w:val="000000" w:themeColor="text1"/>
          <w:sz w:val="22"/>
          <w:szCs w:val="22"/>
          <w:shd w:val="clear" w:color="auto" w:fill="FFFFFF"/>
          <w:lang w:val="en-US"/>
        </w:rPr>
        <w:t xml:space="preserve"> design process of novel </w:t>
      </w:r>
      <w:r w:rsidR="009147FB" w:rsidRPr="009E79BA">
        <w:rPr>
          <w:color w:val="000000" w:themeColor="text1"/>
          <w:sz w:val="22"/>
          <w:szCs w:val="22"/>
          <w:lang w:val="en"/>
        </w:rPr>
        <w:t>QCAD</w:t>
      </w:r>
      <w:r w:rsidRPr="009E79BA">
        <w:rPr>
          <w:bCs/>
          <w:color w:val="000000" w:themeColor="text1"/>
          <w:sz w:val="22"/>
          <w:szCs w:val="22"/>
          <w:shd w:val="clear" w:color="auto" w:fill="FFFFFF"/>
          <w:lang w:val="en-US"/>
        </w:rPr>
        <w:t xml:space="preserve"> inhibitors of DHODH is presented in </w:t>
      </w:r>
      <w:r w:rsidR="009E79BA">
        <w:rPr>
          <w:bCs/>
          <w:color w:val="000000" w:themeColor="text1"/>
          <w:sz w:val="22"/>
          <w:szCs w:val="22"/>
          <w:shd w:val="clear" w:color="auto" w:fill="FFFFFF"/>
          <w:lang w:val="en-US"/>
        </w:rPr>
        <w:t>Figure</w:t>
      </w:r>
      <w:r w:rsidRPr="009E79BA">
        <w:rPr>
          <w:bCs/>
          <w:color w:val="000000" w:themeColor="text1"/>
          <w:sz w:val="22"/>
          <w:szCs w:val="22"/>
          <w:shd w:val="clear" w:color="auto" w:fill="FFFFFF"/>
          <w:lang w:val="en-US"/>
        </w:rPr>
        <w:t xml:space="preserve"> </w:t>
      </w:r>
      <w:r w:rsidR="009E79BA">
        <w:rPr>
          <w:bCs/>
          <w:color w:val="000000" w:themeColor="text1"/>
          <w:sz w:val="22"/>
          <w:szCs w:val="22"/>
          <w:shd w:val="clear" w:color="auto" w:fill="FFFFFF"/>
          <w:lang w:val="en-US"/>
        </w:rPr>
        <w:t>2</w:t>
      </w:r>
      <w:r w:rsidR="005729FE" w:rsidRPr="009E79BA">
        <w:rPr>
          <w:bCs/>
          <w:color w:val="000000" w:themeColor="text1"/>
          <w:sz w:val="22"/>
          <w:szCs w:val="22"/>
          <w:shd w:val="clear" w:color="auto" w:fill="FFFFFF"/>
          <w:lang w:val="en-US"/>
        </w:rPr>
        <w:t>.</w:t>
      </w:r>
    </w:p>
    <w:p w14:paraId="09B83D80" w14:textId="77777777" w:rsidR="009C15FF" w:rsidRPr="009E79BA" w:rsidRDefault="009C15FF" w:rsidP="0095583A">
      <w:pPr>
        <w:pStyle w:val="ListParagraph"/>
        <w:tabs>
          <w:tab w:val="left" w:pos="284"/>
        </w:tabs>
        <w:spacing w:after="0"/>
        <w:ind w:left="0"/>
        <w:jc w:val="both"/>
        <w:rPr>
          <w:bCs/>
          <w:color w:val="000000" w:themeColor="text1"/>
          <w:sz w:val="22"/>
          <w:szCs w:val="22"/>
          <w:shd w:val="clear" w:color="auto" w:fill="FFFFFF"/>
          <w:lang w:val="en-US"/>
        </w:rPr>
      </w:pPr>
    </w:p>
    <w:p w14:paraId="1FA75785" w14:textId="71D551C5" w:rsidR="00D2745E" w:rsidRPr="00236D81" w:rsidRDefault="001F732B" w:rsidP="00D2745E">
      <w:pPr>
        <w:pStyle w:val="ListParagraph"/>
        <w:tabs>
          <w:tab w:val="left" w:pos="284"/>
        </w:tabs>
        <w:ind w:left="0"/>
        <w:jc w:val="both"/>
        <w:rPr>
          <w:bCs/>
          <w:color w:val="000000" w:themeColor="text1"/>
          <w:szCs w:val="24"/>
          <w:shd w:val="clear" w:color="auto" w:fill="FFFFFF"/>
          <w:lang w:val="en-US"/>
        </w:rPr>
      </w:pPr>
      <w:r w:rsidRPr="00236D81">
        <w:rPr>
          <w:noProof/>
          <w:color w:val="000000" w:themeColor="text1"/>
          <w:lang w:eastAsia="fr-FR"/>
        </w:rPr>
        <w:drawing>
          <wp:inline distT="0" distB="0" distL="0" distR="0" wp14:anchorId="76FEA4CC" wp14:editId="4BFE9698">
            <wp:extent cx="5433060" cy="2156460"/>
            <wp:effectExtent l="0" t="0" r="0" b="34290"/>
            <wp:docPr id="819261320" name="Diagramme 8192613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7AD85ED8" w14:textId="77777777" w:rsidR="00D2745E" w:rsidRPr="00236D81" w:rsidRDefault="00D2745E" w:rsidP="00D2745E">
      <w:pPr>
        <w:pStyle w:val="ListParagraph"/>
        <w:tabs>
          <w:tab w:val="left" w:pos="284"/>
        </w:tabs>
        <w:ind w:left="0"/>
        <w:jc w:val="both"/>
        <w:rPr>
          <w:color w:val="000000" w:themeColor="text1"/>
          <w:szCs w:val="24"/>
          <w:shd w:val="clear" w:color="auto" w:fill="FFFFFF"/>
          <w:lang w:val="en-US"/>
        </w:rPr>
      </w:pPr>
    </w:p>
    <w:p w14:paraId="51230586" w14:textId="68F7D1C6" w:rsidR="0095583A" w:rsidRPr="00236D81" w:rsidRDefault="009E79BA" w:rsidP="00D2745E">
      <w:pPr>
        <w:pStyle w:val="ListParagraph"/>
        <w:tabs>
          <w:tab w:val="left" w:pos="284"/>
        </w:tabs>
        <w:ind w:left="0"/>
        <w:jc w:val="both"/>
        <w:rPr>
          <w:color w:val="000000" w:themeColor="text1"/>
          <w:szCs w:val="24"/>
          <w:shd w:val="clear" w:color="auto" w:fill="FFFFFF"/>
          <w:lang w:val="en-US"/>
        </w:rPr>
      </w:pPr>
      <w:r w:rsidRPr="009E79BA">
        <w:rPr>
          <w:b/>
          <w:bCs/>
          <w:color w:val="000000" w:themeColor="text1"/>
          <w:sz w:val="22"/>
          <w:szCs w:val="22"/>
          <w:shd w:val="clear" w:color="auto" w:fill="FFFFFF"/>
          <w:lang w:val="en-US"/>
        </w:rPr>
        <w:t>Figure 2</w:t>
      </w:r>
      <w:r w:rsidR="001F732B" w:rsidRPr="009E79BA">
        <w:rPr>
          <w:b/>
          <w:bCs/>
          <w:color w:val="000000" w:themeColor="text1"/>
          <w:sz w:val="22"/>
          <w:szCs w:val="22"/>
          <w:shd w:val="clear" w:color="auto" w:fill="FFFFFF"/>
          <w:lang w:val="en-US"/>
        </w:rPr>
        <w:t>.</w:t>
      </w:r>
      <w:r w:rsidR="001F732B" w:rsidRPr="009E79BA">
        <w:rPr>
          <w:color w:val="000000" w:themeColor="text1"/>
          <w:sz w:val="22"/>
          <w:szCs w:val="22"/>
          <w:shd w:val="clear" w:color="auto" w:fill="FFFFFF"/>
          <w:lang w:val="en-US"/>
        </w:rPr>
        <w:t xml:space="preserve"> </w:t>
      </w:r>
      <w:r w:rsidR="0064724B" w:rsidRPr="009E79BA">
        <w:rPr>
          <w:color w:val="000000" w:themeColor="text1"/>
          <w:sz w:val="22"/>
          <w:szCs w:val="22"/>
          <w:shd w:val="clear" w:color="auto" w:fill="FFFFFF"/>
          <w:lang w:val="en-US"/>
        </w:rPr>
        <w:t xml:space="preserve">General workflow describing the computer-aided novel </w:t>
      </w:r>
      <w:r w:rsidR="009147FB" w:rsidRPr="009E79BA">
        <w:rPr>
          <w:color w:val="000000" w:themeColor="text1"/>
          <w:sz w:val="22"/>
          <w:szCs w:val="22"/>
          <w:lang w:val="en"/>
        </w:rPr>
        <w:t>QCAD</w:t>
      </w:r>
      <w:r w:rsidR="0064724B" w:rsidRPr="009E79BA">
        <w:rPr>
          <w:color w:val="000000" w:themeColor="text1"/>
          <w:sz w:val="22"/>
          <w:szCs w:val="22"/>
          <w:shd w:val="clear" w:color="auto" w:fill="FFFFFF"/>
          <w:lang w:val="en-US"/>
        </w:rPr>
        <w:t xml:space="preserve"> analogs design against DHODH target</w:t>
      </w:r>
      <w:r w:rsidR="0064724B" w:rsidRPr="00236D81">
        <w:rPr>
          <w:color w:val="000000" w:themeColor="text1"/>
          <w:szCs w:val="24"/>
          <w:shd w:val="clear" w:color="auto" w:fill="FFFFFF"/>
          <w:lang w:val="en-US"/>
        </w:rPr>
        <w:t>.</w:t>
      </w:r>
    </w:p>
    <w:p w14:paraId="23D1C088" w14:textId="6B3B4404" w:rsidR="00EB294F" w:rsidRPr="009E79BA" w:rsidRDefault="00EB294F" w:rsidP="005729FE">
      <w:pPr>
        <w:spacing w:after="0" w:line="240" w:lineRule="auto"/>
        <w:jc w:val="both"/>
        <w:rPr>
          <w:b/>
          <w:color w:val="000000" w:themeColor="text1"/>
          <w:sz w:val="22"/>
          <w:szCs w:val="22"/>
          <w:shd w:val="clear" w:color="auto" w:fill="FFFFFF"/>
          <w:lang w:val="en-US"/>
        </w:rPr>
      </w:pPr>
      <w:r w:rsidRPr="009E79BA">
        <w:rPr>
          <w:b/>
          <w:color w:val="000000" w:themeColor="text1"/>
          <w:sz w:val="22"/>
          <w:szCs w:val="22"/>
          <w:shd w:val="clear" w:color="auto" w:fill="FFFFFF"/>
          <w:lang w:val="en-US"/>
        </w:rPr>
        <w:lastRenderedPageBreak/>
        <w:t xml:space="preserve">2.1. </w:t>
      </w:r>
      <w:r w:rsidR="009643AA" w:rsidRPr="009E79BA">
        <w:rPr>
          <w:b/>
          <w:color w:val="000000" w:themeColor="text1"/>
          <w:sz w:val="22"/>
          <w:szCs w:val="22"/>
          <w:shd w:val="clear" w:color="auto" w:fill="FFFFFF"/>
          <w:lang w:val="en-US"/>
        </w:rPr>
        <w:t>T</w:t>
      </w:r>
      <w:r w:rsidR="0064724B" w:rsidRPr="009E79BA">
        <w:rPr>
          <w:b/>
          <w:bCs/>
          <w:color w:val="000000" w:themeColor="text1"/>
          <w:sz w:val="22"/>
          <w:szCs w:val="22"/>
          <w:lang w:val="en-US"/>
        </w:rPr>
        <w:t>raining and Validation Sets of</w:t>
      </w:r>
      <w:r w:rsidR="00DA0E83" w:rsidRPr="009E79BA">
        <w:rPr>
          <w:b/>
          <w:color w:val="000000" w:themeColor="text1"/>
          <w:sz w:val="22"/>
          <w:szCs w:val="22"/>
          <w:shd w:val="clear" w:color="auto" w:fill="FFFFFF"/>
          <w:lang w:val="en-US"/>
        </w:rPr>
        <w:t xml:space="preserve"> </w:t>
      </w:r>
      <w:r w:rsidR="009147FB" w:rsidRPr="009E79BA">
        <w:rPr>
          <w:color w:val="000000" w:themeColor="text1"/>
          <w:sz w:val="22"/>
          <w:szCs w:val="22"/>
          <w:lang w:val="en"/>
        </w:rPr>
        <w:t>QCAD</w:t>
      </w:r>
      <w:r w:rsidR="00DA0E83" w:rsidRPr="009E79BA">
        <w:rPr>
          <w:b/>
          <w:color w:val="000000" w:themeColor="text1"/>
          <w:sz w:val="22"/>
          <w:szCs w:val="22"/>
          <w:shd w:val="clear" w:color="auto" w:fill="FFFFFF"/>
          <w:lang w:val="en-US"/>
        </w:rPr>
        <w:t xml:space="preserve"> inhibitors</w:t>
      </w:r>
      <w:r w:rsidR="009643AA" w:rsidRPr="009E79BA">
        <w:rPr>
          <w:b/>
          <w:color w:val="000000" w:themeColor="text1"/>
          <w:sz w:val="22"/>
          <w:szCs w:val="22"/>
          <w:shd w:val="clear" w:color="auto" w:fill="FFFFFF"/>
          <w:lang w:val="en-US"/>
        </w:rPr>
        <w:t xml:space="preserve"> </w:t>
      </w:r>
    </w:p>
    <w:p w14:paraId="0C4CA456" w14:textId="03A83936" w:rsidR="000D04E2" w:rsidRPr="009E79BA" w:rsidRDefault="0041242C" w:rsidP="007A1F93">
      <w:pPr>
        <w:spacing w:after="0" w:line="240" w:lineRule="auto"/>
        <w:jc w:val="both"/>
        <w:rPr>
          <w:rFonts w:ascii="STIX Two Text" w:hAnsi="STIX Two Text" w:cs="URWPalladioL-Ital"/>
          <w:color w:val="000000" w:themeColor="text1"/>
          <w:sz w:val="22"/>
          <w:szCs w:val="22"/>
          <w:lang w:val="en-US"/>
        </w:rPr>
      </w:pPr>
      <w:r w:rsidRPr="009E79BA">
        <w:rPr>
          <w:color w:val="000000" w:themeColor="text1"/>
          <w:sz w:val="22"/>
          <w:szCs w:val="22"/>
          <w:shd w:val="clear" w:color="auto" w:fill="FFFFFF"/>
          <w:lang w:val="en-US"/>
        </w:rPr>
        <w:t>The dataset of 4-quinoline carboxylic acid derivatives, including chemical structures and</w:t>
      </w:r>
      <w:r w:rsidR="001A6CAD" w:rsidRPr="009E79BA">
        <w:rPr>
          <w:color w:val="000000" w:themeColor="text1"/>
          <w:sz w:val="22"/>
          <w:szCs w:val="22"/>
          <w:shd w:val="clear" w:color="auto" w:fill="FFFFFF"/>
          <w:lang w:val="en-US"/>
        </w:rPr>
        <w:t xml:space="preserve"> </w:t>
      </w:r>
      <m:oMath>
        <m:sSubSup>
          <m:sSubSupPr>
            <m:ctrlPr>
              <w:rPr>
                <w:rFonts w:ascii="Cambria Math" w:hAnsi="Cambria Math"/>
                <w:color w:val="000000" w:themeColor="text1"/>
                <w:sz w:val="22"/>
                <w:szCs w:val="22"/>
                <w:shd w:val="clear" w:color="auto" w:fill="FFFFFF"/>
              </w:rPr>
            </m:ctrlPr>
          </m:sSubSupPr>
          <m:e>
            <m:r>
              <m:rPr>
                <m:sty m:val="p"/>
              </m:rPr>
              <w:rPr>
                <w:rFonts w:ascii="Cambria Math" w:hAnsi="Cambria Math"/>
                <w:color w:val="000000" w:themeColor="text1"/>
                <w:sz w:val="22"/>
                <w:szCs w:val="22"/>
                <w:shd w:val="clear" w:color="auto" w:fill="FFFFFF"/>
                <w:lang w:val="en-US"/>
              </w:rPr>
              <m:t>IC</m:t>
            </m:r>
          </m:e>
          <m:sub>
            <m:r>
              <m:rPr>
                <m:sty m:val="p"/>
              </m:rPr>
              <w:rPr>
                <w:rFonts w:ascii="Cambria Math" w:hAnsi="Cambria Math"/>
                <w:color w:val="000000" w:themeColor="text1"/>
                <w:sz w:val="22"/>
                <w:szCs w:val="22"/>
                <w:shd w:val="clear" w:color="auto" w:fill="FFFFFF"/>
                <w:lang w:val="en-US"/>
              </w:rPr>
              <m:t>50</m:t>
            </m:r>
          </m:sub>
          <m:sup>
            <m:r>
              <m:rPr>
                <m:sty m:val="p"/>
              </m:rPr>
              <w:rPr>
                <w:rFonts w:ascii="Cambria Math" w:hAnsi="Cambria Math"/>
                <w:color w:val="000000" w:themeColor="text1"/>
                <w:sz w:val="22"/>
                <w:szCs w:val="22"/>
                <w:shd w:val="clear" w:color="auto" w:fill="FFFFFF"/>
                <w:lang w:val="en-US"/>
              </w:rPr>
              <m:t>exp</m:t>
            </m:r>
          </m:sup>
        </m:sSubSup>
      </m:oMath>
      <w:r w:rsidR="00DA0E83" w:rsidRPr="009E79BA">
        <w:rPr>
          <w:color w:val="000000" w:themeColor="text1"/>
          <w:sz w:val="22"/>
          <w:szCs w:val="22"/>
          <w:shd w:val="clear" w:color="auto" w:fill="FFFFFF"/>
          <w:lang w:val="en-US"/>
        </w:rPr>
        <w:t xml:space="preserve"> </w:t>
      </w:r>
      <w:r w:rsidRPr="009E79BA">
        <w:rPr>
          <w:color w:val="000000" w:themeColor="text1"/>
          <w:sz w:val="22"/>
          <w:szCs w:val="22"/>
          <w:lang w:val="en-US"/>
        </w:rPr>
        <w:t>values, was sourced from</w:t>
      </w:r>
      <w:r w:rsidR="00080D5D" w:rsidRPr="009E79BA">
        <w:rPr>
          <w:color w:val="000000" w:themeColor="text1"/>
          <w:sz w:val="22"/>
          <w:szCs w:val="22"/>
          <w:shd w:val="clear" w:color="auto" w:fill="FFFFFF"/>
          <w:lang w:val="en-US"/>
        </w:rPr>
        <w:t xml:space="preserve"> Madak </w:t>
      </w:r>
      <w:r w:rsidR="00080D5D" w:rsidRPr="009E79BA">
        <w:rPr>
          <w:i/>
          <w:iCs/>
          <w:color w:val="000000" w:themeColor="text1"/>
          <w:sz w:val="22"/>
          <w:szCs w:val="22"/>
          <w:shd w:val="clear" w:color="auto" w:fill="FFFFFF"/>
          <w:lang w:val="en-US"/>
        </w:rPr>
        <w:t>et</w:t>
      </w:r>
      <w:r w:rsidR="00080D5D" w:rsidRPr="009E79BA">
        <w:rPr>
          <w:color w:val="000000" w:themeColor="text1"/>
          <w:sz w:val="22"/>
          <w:szCs w:val="22"/>
          <w:shd w:val="clear" w:color="auto" w:fill="FFFFFF"/>
          <w:lang w:val="en-US"/>
        </w:rPr>
        <w:t xml:space="preserve"> </w:t>
      </w:r>
      <w:r w:rsidR="00080D5D" w:rsidRPr="009E79BA">
        <w:rPr>
          <w:i/>
          <w:color w:val="000000" w:themeColor="text1"/>
          <w:sz w:val="22"/>
          <w:szCs w:val="22"/>
          <w:shd w:val="clear" w:color="auto" w:fill="FFFFFF"/>
          <w:lang w:val="en-US"/>
        </w:rPr>
        <w:t>al</w:t>
      </w:r>
      <w:r w:rsidR="00080D5D" w:rsidRPr="009E79BA">
        <w:rPr>
          <w:color w:val="000000" w:themeColor="text1"/>
          <w:sz w:val="22"/>
          <w:szCs w:val="22"/>
          <w:shd w:val="clear" w:color="auto" w:fill="FFFFFF"/>
          <w:lang w:val="en-US"/>
        </w:rPr>
        <w:t xml:space="preserve">. </w:t>
      </w:r>
      <w:sdt>
        <w:sdtPr>
          <w:rPr>
            <w:b/>
            <w:color w:val="000000" w:themeColor="text1"/>
            <w:sz w:val="22"/>
            <w:szCs w:val="22"/>
            <w:shd w:val="clear" w:color="auto" w:fill="FFFFFF"/>
            <w:lang w:val="en-US"/>
          </w:rPr>
          <w:id w:val="618346716"/>
          <w:citation/>
        </w:sdtPr>
        <w:sdtEndPr/>
        <w:sdtContent>
          <w:r w:rsidR="005B50DE" w:rsidRPr="009E79BA">
            <w:rPr>
              <w:b/>
              <w:color w:val="000000" w:themeColor="text1"/>
              <w:sz w:val="22"/>
              <w:szCs w:val="22"/>
              <w:shd w:val="clear" w:color="auto" w:fill="FFFFFF"/>
              <w:lang w:val="en-US"/>
            </w:rPr>
            <w:fldChar w:fldCharType="begin"/>
          </w:r>
          <w:r w:rsidR="005B50DE" w:rsidRPr="009E79BA">
            <w:rPr>
              <w:b/>
              <w:color w:val="000000" w:themeColor="text1"/>
              <w:sz w:val="22"/>
              <w:szCs w:val="22"/>
              <w:shd w:val="clear" w:color="auto" w:fill="FFFFFF"/>
              <w:lang w:val="en-US"/>
            </w:rPr>
            <w:instrText xml:space="preserve"> CITATION Mad18 \l 1036 </w:instrText>
          </w:r>
          <w:r w:rsidR="005B50DE" w:rsidRPr="009E79BA">
            <w:rPr>
              <w:b/>
              <w:color w:val="000000" w:themeColor="text1"/>
              <w:sz w:val="22"/>
              <w:szCs w:val="22"/>
              <w:shd w:val="clear" w:color="auto" w:fill="FFFFFF"/>
              <w:lang w:val="en-US"/>
            </w:rPr>
            <w:fldChar w:fldCharType="separate"/>
          </w:r>
          <w:r w:rsidR="00ED5AC3" w:rsidRPr="009E79BA">
            <w:rPr>
              <w:b/>
              <w:noProof/>
              <w:color w:val="000000" w:themeColor="text1"/>
              <w:sz w:val="22"/>
              <w:szCs w:val="22"/>
              <w:shd w:val="clear" w:color="auto" w:fill="FFFFFF"/>
              <w:lang w:val="en-US"/>
            </w:rPr>
            <w:t>[13]</w:t>
          </w:r>
          <w:r w:rsidR="005B50DE" w:rsidRPr="009E79BA">
            <w:rPr>
              <w:b/>
              <w:color w:val="000000" w:themeColor="text1"/>
              <w:sz w:val="22"/>
              <w:szCs w:val="22"/>
              <w:shd w:val="clear" w:color="auto" w:fill="FFFFFF"/>
              <w:lang w:val="en-US"/>
            </w:rPr>
            <w:fldChar w:fldCharType="end"/>
          </w:r>
        </w:sdtContent>
      </w:sdt>
      <w:r w:rsidR="00080D5D" w:rsidRPr="009E79BA">
        <w:rPr>
          <w:color w:val="000000" w:themeColor="text1"/>
          <w:sz w:val="22"/>
          <w:szCs w:val="22"/>
          <w:shd w:val="clear" w:color="auto" w:fill="FFFFFF"/>
          <w:lang w:val="en-US"/>
        </w:rPr>
        <w:t>.</w:t>
      </w:r>
      <w:r w:rsidR="005B50DE" w:rsidRPr="009E79BA">
        <w:rPr>
          <w:color w:val="000000" w:themeColor="text1"/>
          <w:sz w:val="22"/>
          <w:szCs w:val="22"/>
          <w:shd w:val="clear" w:color="auto" w:fill="FFFFFF"/>
          <w:lang w:val="en-US"/>
        </w:rPr>
        <w:t xml:space="preserve"> </w:t>
      </w:r>
      <w:r w:rsidRPr="009E79BA">
        <w:rPr>
          <w:color w:val="000000" w:themeColor="text1"/>
          <w:sz w:val="22"/>
          <w:szCs w:val="22"/>
          <w:lang w:val="en-US"/>
        </w:rPr>
        <w:t>With a broad activity range</w:t>
      </w:r>
      <w:r w:rsidR="00020C7F" w:rsidRPr="009E79BA">
        <w:rPr>
          <w:color w:val="000000" w:themeColor="text1"/>
          <w:sz w:val="22"/>
          <w:szCs w:val="22"/>
          <w:lang w:val="en-US"/>
        </w:rPr>
        <w:t xml:space="preserve"> (</w:t>
      </w:r>
      <m:oMath>
        <m:r>
          <m:rPr>
            <m:sty m:val="p"/>
          </m:rPr>
          <w:rPr>
            <w:rFonts w:ascii="Cambria Math" w:hAnsi="Cambria Math"/>
            <w:color w:val="000000" w:themeColor="text1"/>
            <w:sz w:val="22"/>
            <w:szCs w:val="22"/>
            <w:lang w:val="en-US"/>
          </w:rPr>
          <m:t>7,3≤</m:t>
        </m:r>
        <m:sSubSup>
          <m:sSubSupPr>
            <m:ctrlPr>
              <w:rPr>
                <w:rFonts w:ascii="Cambria Math" w:hAnsi="Cambria Math"/>
                <w:color w:val="000000" w:themeColor="text1"/>
                <w:sz w:val="22"/>
                <w:szCs w:val="22"/>
                <w:shd w:val="clear" w:color="auto" w:fill="FFFFFF"/>
              </w:rPr>
            </m:ctrlPr>
          </m:sSubSupPr>
          <m:e>
            <m:r>
              <m:rPr>
                <m:sty m:val="p"/>
              </m:rPr>
              <w:rPr>
                <w:rFonts w:ascii="Cambria Math" w:hAnsi="Cambria Math"/>
                <w:color w:val="000000" w:themeColor="text1"/>
                <w:sz w:val="22"/>
                <w:szCs w:val="22"/>
                <w:shd w:val="clear" w:color="auto" w:fill="FFFFFF"/>
                <w:lang w:val="en-US"/>
              </w:rPr>
              <m:t>IC</m:t>
            </m:r>
          </m:e>
          <m:sub>
            <m:r>
              <m:rPr>
                <m:sty m:val="p"/>
              </m:rPr>
              <w:rPr>
                <w:rFonts w:ascii="Cambria Math" w:hAnsi="Cambria Math"/>
                <w:color w:val="000000" w:themeColor="text1"/>
                <w:sz w:val="22"/>
                <w:szCs w:val="22"/>
                <w:shd w:val="clear" w:color="auto" w:fill="FFFFFF"/>
                <w:lang w:val="en-US"/>
              </w:rPr>
              <m:t>50</m:t>
            </m:r>
          </m:sub>
          <m:sup>
            <m:r>
              <m:rPr>
                <m:sty m:val="p"/>
              </m:rPr>
              <w:rPr>
                <w:rFonts w:ascii="Cambria Math" w:hAnsi="Cambria Math"/>
                <w:color w:val="000000" w:themeColor="text1"/>
                <w:sz w:val="22"/>
                <w:szCs w:val="22"/>
                <w:shd w:val="clear" w:color="auto" w:fill="FFFFFF"/>
                <w:lang w:val="en-US"/>
              </w:rPr>
              <m:t>exp</m:t>
            </m:r>
          </m:sup>
        </m:sSubSup>
        <m:r>
          <m:rPr>
            <m:sty m:val="p"/>
          </m:rPr>
          <w:rPr>
            <w:rFonts w:ascii="Cambria Math" w:hAnsi="Cambria Math"/>
            <w:color w:val="000000" w:themeColor="text1"/>
            <w:sz w:val="22"/>
            <w:szCs w:val="22"/>
            <w:shd w:val="clear" w:color="auto" w:fill="FFFFFF"/>
            <w:lang w:val="en-US"/>
          </w:rPr>
          <m:t>≤144000 nM)</m:t>
        </m:r>
      </m:oMath>
      <w:r w:rsidR="00020C7F" w:rsidRPr="009E79BA">
        <w:rPr>
          <w:rFonts w:eastAsiaTheme="minorEastAsia"/>
          <w:color w:val="000000" w:themeColor="text1"/>
          <w:sz w:val="22"/>
          <w:szCs w:val="22"/>
          <w:shd w:val="clear" w:color="auto" w:fill="FFFFFF"/>
          <w:lang w:val="en-US"/>
        </w:rPr>
        <w:t xml:space="preserve">, </w:t>
      </w:r>
      <w:r w:rsidR="00C368DA" w:rsidRPr="009E79BA">
        <w:rPr>
          <w:rFonts w:eastAsiaTheme="minorEastAsia"/>
          <w:color w:val="000000" w:themeColor="text1"/>
          <w:sz w:val="22"/>
          <w:szCs w:val="22"/>
          <w:shd w:val="clear" w:color="auto" w:fill="FFFFFF"/>
          <w:lang w:val="en-US"/>
        </w:rPr>
        <w:t xml:space="preserve">it enabled the construction of a robust QSAR model. Discovery Studio </w:t>
      </w:r>
      <w:r w:rsidR="00923936" w:rsidRPr="009E79BA">
        <w:rPr>
          <w:color w:val="000000" w:themeColor="text1"/>
          <w:sz w:val="22"/>
          <w:szCs w:val="22"/>
          <w:lang w:val="en-US"/>
        </w:rPr>
        <w:t xml:space="preserve">software </w:t>
      </w:r>
      <w:sdt>
        <w:sdtPr>
          <w:rPr>
            <w:b/>
            <w:color w:val="000000" w:themeColor="text1"/>
            <w:sz w:val="22"/>
            <w:szCs w:val="22"/>
            <w:lang w:val="en-US"/>
          </w:rPr>
          <w:id w:val="1816371053"/>
          <w:citation/>
        </w:sdtPr>
        <w:sdtEndPr/>
        <w:sdtContent>
          <w:r w:rsidR="009D1C22" w:rsidRPr="009E79BA">
            <w:rPr>
              <w:b/>
              <w:color w:val="000000" w:themeColor="text1"/>
              <w:sz w:val="22"/>
              <w:szCs w:val="22"/>
              <w:lang w:val="en-US"/>
            </w:rPr>
            <w:fldChar w:fldCharType="begin"/>
          </w:r>
          <w:r w:rsidR="00E95DE1" w:rsidRPr="009E79BA">
            <w:rPr>
              <w:b/>
              <w:color w:val="000000" w:themeColor="text1"/>
              <w:sz w:val="22"/>
              <w:szCs w:val="22"/>
              <w:lang w:val="en-US"/>
            </w:rPr>
            <w:instrText xml:space="preserve">CITATION Dis09 \l 1036 </w:instrText>
          </w:r>
          <w:r w:rsidR="009D1C22" w:rsidRPr="009E79BA">
            <w:rPr>
              <w:b/>
              <w:color w:val="000000" w:themeColor="text1"/>
              <w:sz w:val="22"/>
              <w:szCs w:val="22"/>
              <w:lang w:val="en-US"/>
            </w:rPr>
            <w:fldChar w:fldCharType="separate"/>
          </w:r>
          <w:r w:rsidR="00ED5AC3" w:rsidRPr="009E79BA">
            <w:rPr>
              <w:b/>
              <w:noProof/>
              <w:color w:val="000000" w:themeColor="text1"/>
              <w:sz w:val="22"/>
              <w:szCs w:val="22"/>
              <w:lang w:val="en-US"/>
            </w:rPr>
            <w:t>[16]</w:t>
          </w:r>
          <w:r w:rsidR="009D1C22" w:rsidRPr="009E79BA">
            <w:rPr>
              <w:b/>
              <w:color w:val="000000" w:themeColor="text1"/>
              <w:sz w:val="22"/>
              <w:szCs w:val="22"/>
              <w:lang w:val="en-US"/>
            </w:rPr>
            <w:fldChar w:fldCharType="end"/>
          </w:r>
        </w:sdtContent>
      </w:sdt>
      <w:r w:rsidR="00C368DA" w:rsidRPr="009E79BA">
        <w:rPr>
          <w:color w:val="000000" w:themeColor="text1"/>
          <w:sz w:val="22"/>
          <w:szCs w:val="22"/>
          <w:lang w:val="en-US"/>
        </w:rPr>
        <w:t>,</w:t>
      </w:r>
      <w:r w:rsidR="00923936" w:rsidRPr="009E79BA">
        <w:rPr>
          <w:color w:val="000000" w:themeColor="text1"/>
          <w:sz w:val="22"/>
          <w:szCs w:val="22"/>
          <w:lang w:val="en-US"/>
        </w:rPr>
        <w:t xml:space="preserve"> </w:t>
      </w:r>
      <w:r w:rsidR="00C368DA" w:rsidRPr="009E79BA">
        <w:rPr>
          <w:color w:val="000000" w:themeColor="text1"/>
          <w:sz w:val="22"/>
          <w:szCs w:val="22"/>
          <w:lang w:val="en-US"/>
        </w:rPr>
        <w:t>the 42 compounds were split into a balanced training set (32 compounds) and validation set (10 compounds)</w:t>
      </w:r>
      <w:r w:rsidR="00DC0E2F" w:rsidRPr="009E79BA">
        <w:rPr>
          <w:color w:val="000000" w:themeColor="text1"/>
          <w:sz w:val="22"/>
          <w:szCs w:val="22"/>
          <w:lang w:val="en-US"/>
        </w:rPr>
        <w:t>.</w:t>
      </w:r>
    </w:p>
    <w:p w14:paraId="667AE65B" w14:textId="2D1E3C63" w:rsidR="00904217" w:rsidRPr="009E79BA" w:rsidRDefault="00520A12" w:rsidP="007A1F93">
      <w:pPr>
        <w:spacing w:before="240" w:after="0"/>
        <w:jc w:val="both"/>
        <w:rPr>
          <w:b/>
          <w:color w:val="000000" w:themeColor="text1"/>
          <w:sz w:val="22"/>
          <w:szCs w:val="22"/>
          <w:lang w:val="en-US"/>
        </w:rPr>
      </w:pPr>
      <w:r w:rsidRPr="009E79BA">
        <w:rPr>
          <w:b/>
          <w:color w:val="000000" w:themeColor="text1"/>
          <w:sz w:val="22"/>
          <w:szCs w:val="22"/>
          <w:shd w:val="clear" w:color="auto" w:fill="FFFFFF"/>
          <w:lang w:val="en-US"/>
        </w:rPr>
        <w:t xml:space="preserve">2.2. </w:t>
      </w:r>
      <w:r w:rsidR="0053218F" w:rsidRPr="009E79BA">
        <w:rPr>
          <w:b/>
          <w:color w:val="000000" w:themeColor="text1"/>
          <w:sz w:val="22"/>
          <w:szCs w:val="22"/>
          <w:lang w:val="en-US"/>
        </w:rPr>
        <w:t>Model Building</w:t>
      </w:r>
    </w:p>
    <w:p w14:paraId="62F98E34" w14:textId="0F090A2D" w:rsidR="008C76E8" w:rsidRDefault="008C76E8" w:rsidP="008C76E8">
      <w:pPr>
        <w:pStyle w:val="my-0"/>
        <w:spacing w:before="0" w:beforeAutospacing="0"/>
        <w:jc w:val="both"/>
        <w:rPr>
          <w:lang w:val="en-US"/>
        </w:rPr>
      </w:pPr>
      <w:r w:rsidRPr="009E79BA">
        <w:rPr>
          <w:sz w:val="22"/>
          <w:szCs w:val="22"/>
          <w:lang w:val="en-US"/>
        </w:rPr>
        <w:t>Molecular models of DHODH-</w:t>
      </w:r>
      <w:proofErr w:type="spellStart"/>
      <w:r w:rsidRPr="009E79BA">
        <w:rPr>
          <w:sz w:val="22"/>
          <w:szCs w:val="22"/>
          <w:lang w:val="en-US"/>
        </w:rPr>
        <w:t>QCADx</w:t>
      </w:r>
      <w:proofErr w:type="spellEnd"/>
      <w:r w:rsidRPr="009E79BA">
        <w:rPr>
          <w:sz w:val="22"/>
          <w:szCs w:val="22"/>
          <w:lang w:val="en-US"/>
        </w:rPr>
        <w:t xml:space="preserve"> complexes, free DHODH, and free inhibitors were created using Insight-II. The QCAD3 ligand (PDB ID: 6CJF, 1.63 Å)</w:t>
      </w:r>
      <w:r w:rsidRPr="009E79BA">
        <w:rPr>
          <w:bCs/>
          <w:color w:val="000000" w:themeColor="text1"/>
          <w:sz w:val="22"/>
          <w:szCs w:val="22"/>
          <w:lang w:val="en-US"/>
        </w:rPr>
        <w:t xml:space="preserve"> </w:t>
      </w:r>
      <w:sdt>
        <w:sdtPr>
          <w:rPr>
            <w:b/>
            <w:bCs/>
            <w:color w:val="000000" w:themeColor="text1"/>
            <w:sz w:val="22"/>
            <w:szCs w:val="22"/>
            <w:lang w:val="en-US"/>
          </w:rPr>
          <w:id w:val="1432079432"/>
          <w:citation/>
        </w:sdtPr>
        <w:sdtEndPr/>
        <w:sdtContent>
          <w:r w:rsidRPr="009E79BA">
            <w:rPr>
              <w:b/>
              <w:bCs/>
              <w:color w:val="000000" w:themeColor="text1"/>
              <w:sz w:val="22"/>
              <w:szCs w:val="22"/>
              <w:lang w:val="en-US"/>
            </w:rPr>
            <w:fldChar w:fldCharType="begin"/>
          </w:r>
          <w:r w:rsidRPr="009E79BA">
            <w:rPr>
              <w:b/>
              <w:bCs/>
              <w:color w:val="000000" w:themeColor="text1"/>
              <w:sz w:val="22"/>
              <w:szCs w:val="22"/>
              <w:lang w:val="en-US"/>
            </w:rPr>
            <w:instrText xml:space="preserve"> CITATION Mad18 \l 1036 </w:instrText>
          </w:r>
          <w:r w:rsidR="00ED5AC3" w:rsidRPr="009E79BA">
            <w:rPr>
              <w:b/>
              <w:bCs/>
              <w:color w:val="000000" w:themeColor="text1"/>
              <w:sz w:val="22"/>
              <w:szCs w:val="22"/>
              <w:lang w:val="en-US"/>
            </w:rPr>
            <w:instrText xml:space="preserve"> \m Ber001</w:instrText>
          </w:r>
          <w:r w:rsidRPr="009E79BA">
            <w:rPr>
              <w:b/>
              <w:bCs/>
              <w:color w:val="000000" w:themeColor="text1"/>
              <w:sz w:val="22"/>
              <w:szCs w:val="22"/>
              <w:lang w:val="en-US"/>
            </w:rPr>
            <w:fldChar w:fldCharType="separate"/>
          </w:r>
          <w:r w:rsidR="00ED5AC3" w:rsidRPr="009E79BA">
            <w:rPr>
              <w:b/>
              <w:noProof/>
              <w:color w:val="000000" w:themeColor="text1"/>
              <w:sz w:val="22"/>
              <w:szCs w:val="22"/>
              <w:lang w:val="en-US"/>
            </w:rPr>
            <w:t>[13, 17]</w:t>
          </w:r>
          <w:r w:rsidRPr="009E79BA">
            <w:rPr>
              <w:b/>
              <w:bCs/>
              <w:color w:val="000000" w:themeColor="text1"/>
              <w:sz w:val="22"/>
              <w:szCs w:val="22"/>
              <w:lang w:val="en-US"/>
            </w:rPr>
            <w:fldChar w:fldCharType="end"/>
          </w:r>
        </w:sdtContent>
      </w:sdt>
      <w:r w:rsidRPr="009E79BA">
        <w:rPr>
          <w:b/>
          <w:bCs/>
          <w:color w:val="000000" w:themeColor="text1"/>
          <w:sz w:val="22"/>
          <w:szCs w:val="22"/>
          <w:lang w:val="en-US"/>
        </w:rPr>
        <w:t xml:space="preserve"> </w:t>
      </w:r>
      <w:r w:rsidRPr="009E79BA">
        <w:rPr>
          <w:sz w:val="22"/>
          <w:szCs w:val="22"/>
          <w:lang w:val="en-US"/>
        </w:rPr>
        <w:t xml:space="preserve"> was modified </w:t>
      </w:r>
      <w:r w:rsidRPr="009E79BA">
        <w:rPr>
          <w:i/>
          <w:sz w:val="22"/>
          <w:szCs w:val="22"/>
          <w:lang w:val="en-US"/>
        </w:rPr>
        <w:t>in situ</w:t>
      </w:r>
      <w:r w:rsidRPr="009E79BA">
        <w:rPr>
          <w:sz w:val="22"/>
          <w:szCs w:val="22"/>
          <w:lang w:val="en-US"/>
        </w:rPr>
        <w:t>, followed by thorough conformational analysis and gradual energy optimization. Final low-energy conformations were globally minimized, a validated strategy in enzyme-inhibitor modeling and virtual drug design</w:t>
      </w:r>
      <w:r w:rsidR="000A1144" w:rsidRPr="009E79BA">
        <w:rPr>
          <w:sz w:val="22"/>
          <w:szCs w:val="22"/>
          <w:lang w:val="en-US"/>
        </w:rPr>
        <w:t xml:space="preserve"> </w:t>
      </w:r>
      <w:sdt>
        <w:sdtPr>
          <w:rPr>
            <w:b/>
            <w:sz w:val="22"/>
            <w:szCs w:val="22"/>
            <w:lang w:val="en-US"/>
          </w:rPr>
          <w:id w:val="-283974568"/>
          <w:citation/>
        </w:sdtPr>
        <w:sdtEndPr/>
        <w:sdtContent>
          <w:r w:rsidR="000A1144" w:rsidRPr="009E79BA">
            <w:rPr>
              <w:b/>
              <w:sz w:val="22"/>
              <w:szCs w:val="22"/>
              <w:lang w:val="en-US"/>
            </w:rPr>
            <w:fldChar w:fldCharType="begin"/>
          </w:r>
          <w:r w:rsidR="000A1144" w:rsidRPr="009E79BA">
            <w:rPr>
              <w:b/>
              <w:sz w:val="22"/>
              <w:szCs w:val="22"/>
              <w:lang w:val="en-US"/>
            </w:rPr>
            <w:instrText xml:space="preserve"> CITATION Fre98 \l 1036 </w:instrText>
          </w:r>
          <w:r w:rsidR="000A1144" w:rsidRPr="009E79BA">
            <w:rPr>
              <w:b/>
              <w:sz w:val="22"/>
              <w:szCs w:val="22"/>
              <w:lang w:val="en-US"/>
            </w:rPr>
            <w:fldChar w:fldCharType="separate"/>
          </w:r>
          <w:r w:rsidR="00ED5AC3" w:rsidRPr="009E79BA">
            <w:rPr>
              <w:b/>
              <w:noProof/>
              <w:sz w:val="22"/>
              <w:szCs w:val="22"/>
              <w:lang w:val="en-US"/>
            </w:rPr>
            <w:t>[18]</w:t>
          </w:r>
          <w:r w:rsidR="000A1144" w:rsidRPr="009E79BA">
            <w:rPr>
              <w:b/>
              <w:sz w:val="22"/>
              <w:szCs w:val="22"/>
              <w:lang w:val="en-US"/>
            </w:rPr>
            <w:fldChar w:fldCharType="end"/>
          </w:r>
        </w:sdtContent>
      </w:sdt>
      <w:r w:rsidRPr="009E79BA">
        <w:rPr>
          <w:sz w:val="22"/>
          <w:szCs w:val="22"/>
          <w:lang w:val="en-US"/>
        </w:rPr>
        <w:t xml:space="preserve">. </w:t>
      </w:r>
      <w:proofErr w:type="spellStart"/>
      <w:r w:rsidRPr="009E79BA">
        <w:rPr>
          <w:sz w:val="22"/>
          <w:szCs w:val="22"/>
          <w:lang w:val="en-US"/>
        </w:rPr>
        <w:t>Calculs</w:t>
      </w:r>
      <w:proofErr w:type="spellEnd"/>
      <w:r w:rsidRPr="009E79BA">
        <w:rPr>
          <w:sz w:val="22"/>
          <w:szCs w:val="22"/>
          <w:lang w:val="en-US"/>
        </w:rPr>
        <w:t xml:space="preserve"> were performed using </w:t>
      </w:r>
      <w:r w:rsidRPr="009E79BA">
        <w:rPr>
          <w:bCs/>
          <w:color w:val="000000" w:themeColor="text1"/>
          <w:sz w:val="22"/>
          <w:szCs w:val="22"/>
          <w:lang w:val="en-US"/>
        </w:rPr>
        <w:t>Discovery Studio</w:t>
      </w:r>
      <w:r w:rsidRPr="009E79BA">
        <w:rPr>
          <w:bCs/>
          <w:sz w:val="22"/>
          <w:szCs w:val="22"/>
          <w:lang w:val="en-US"/>
        </w:rPr>
        <w:t xml:space="preserve"> 2.5</w:t>
      </w:r>
      <w:r w:rsidRPr="009E79BA">
        <w:rPr>
          <w:sz w:val="22"/>
          <w:szCs w:val="22"/>
          <w:shd w:val="clear" w:color="auto" w:fill="FFFFFF"/>
          <w:lang w:val="en-US"/>
        </w:rPr>
        <w:t xml:space="preserve"> </w:t>
      </w:r>
      <w:sdt>
        <w:sdtPr>
          <w:rPr>
            <w:b/>
            <w:color w:val="000000" w:themeColor="text1"/>
            <w:sz w:val="22"/>
            <w:szCs w:val="22"/>
            <w:shd w:val="clear" w:color="auto" w:fill="FFFFFF"/>
            <w:lang w:val="en-US"/>
          </w:rPr>
          <w:id w:val="371036984"/>
          <w:citation/>
        </w:sdtPr>
        <w:sdtEndPr/>
        <w:sdtContent>
          <w:r w:rsidRPr="009E79BA">
            <w:rPr>
              <w:b/>
              <w:color w:val="000000" w:themeColor="text1"/>
              <w:sz w:val="22"/>
              <w:szCs w:val="22"/>
              <w:shd w:val="clear" w:color="auto" w:fill="FFFFFF"/>
              <w:lang w:val="en-US"/>
            </w:rPr>
            <w:fldChar w:fldCharType="begin"/>
          </w:r>
          <w:r w:rsidRPr="009E79BA">
            <w:rPr>
              <w:b/>
              <w:color w:val="000000" w:themeColor="text1"/>
              <w:sz w:val="22"/>
              <w:szCs w:val="22"/>
              <w:shd w:val="clear" w:color="auto" w:fill="FFFFFF"/>
              <w:lang w:val="en-US"/>
            </w:rPr>
            <w:instrText xml:space="preserve">CITATION Dis09 \l 1036 </w:instrText>
          </w:r>
          <w:r w:rsidRPr="009E79BA">
            <w:rPr>
              <w:b/>
              <w:color w:val="000000" w:themeColor="text1"/>
              <w:sz w:val="22"/>
              <w:szCs w:val="22"/>
              <w:shd w:val="clear" w:color="auto" w:fill="FFFFFF"/>
              <w:lang w:val="en-US"/>
            </w:rPr>
            <w:fldChar w:fldCharType="separate"/>
          </w:r>
          <w:r w:rsidR="00ED5AC3" w:rsidRPr="009E79BA">
            <w:rPr>
              <w:b/>
              <w:noProof/>
              <w:color w:val="000000" w:themeColor="text1"/>
              <w:sz w:val="22"/>
              <w:szCs w:val="22"/>
              <w:shd w:val="clear" w:color="auto" w:fill="FFFFFF"/>
              <w:lang w:val="en-US"/>
            </w:rPr>
            <w:t>[16]</w:t>
          </w:r>
          <w:r w:rsidRPr="009E79BA">
            <w:rPr>
              <w:b/>
              <w:color w:val="000000" w:themeColor="text1"/>
              <w:sz w:val="22"/>
              <w:szCs w:val="22"/>
              <w:shd w:val="clear" w:color="auto" w:fill="FFFFFF"/>
              <w:lang w:val="en-US"/>
            </w:rPr>
            <w:fldChar w:fldCharType="end"/>
          </w:r>
        </w:sdtContent>
      </w:sdt>
      <w:r w:rsidRPr="009E79BA">
        <w:rPr>
          <w:sz w:val="22"/>
          <w:szCs w:val="22"/>
          <w:lang w:val="en-US"/>
        </w:rPr>
        <w:t xml:space="preserve"> and Insight II software </w:t>
      </w:r>
      <w:sdt>
        <w:sdtPr>
          <w:rPr>
            <w:b/>
            <w:color w:val="000000" w:themeColor="text1"/>
            <w:sz w:val="22"/>
            <w:szCs w:val="22"/>
            <w:shd w:val="clear" w:color="auto" w:fill="FFFFFF"/>
            <w:lang w:val="en-US"/>
          </w:rPr>
          <w:id w:val="-1513526316"/>
          <w:citation/>
        </w:sdtPr>
        <w:sdtEndPr/>
        <w:sdtContent>
          <w:r w:rsidRPr="009E79BA">
            <w:rPr>
              <w:b/>
              <w:color w:val="000000" w:themeColor="text1"/>
              <w:sz w:val="22"/>
              <w:szCs w:val="22"/>
              <w:shd w:val="clear" w:color="auto" w:fill="FFFFFF"/>
              <w:lang w:val="en-US"/>
            </w:rPr>
            <w:fldChar w:fldCharType="begin"/>
          </w:r>
          <w:r w:rsidRPr="009E79BA">
            <w:rPr>
              <w:b/>
              <w:color w:val="000000" w:themeColor="text1"/>
              <w:sz w:val="22"/>
              <w:szCs w:val="22"/>
              <w:shd w:val="clear" w:color="auto" w:fill="FFFFFF"/>
              <w:lang w:val="en-US"/>
            </w:rPr>
            <w:instrText xml:space="preserve"> CITATION Acc05 \l 1036 </w:instrText>
          </w:r>
          <w:r w:rsidRPr="009E79BA">
            <w:rPr>
              <w:b/>
              <w:color w:val="000000" w:themeColor="text1"/>
              <w:sz w:val="22"/>
              <w:szCs w:val="22"/>
              <w:shd w:val="clear" w:color="auto" w:fill="FFFFFF"/>
              <w:lang w:val="en-US"/>
            </w:rPr>
            <w:fldChar w:fldCharType="separate"/>
          </w:r>
          <w:r w:rsidR="00ED5AC3" w:rsidRPr="009E79BA">
            <w:rPr>
              <w:b/>
              <w:noProof/>
              <w:color w:val="000000" w:themeColor="text1"/>
              <w:sz w:val="22"/>
              <w:szCs w:val="22"/>
              <w:shd w:val="clear" w:color="auto" w:fill="FFFFFF"/>
              <w:lang w:val="en-US"/>
            </w:rPr>
            <w:t>[19]</w:t>
          </w:r>
          <w:r w:rsidRPr="009E79BA">
            <w:rPr>
              <w:b/>
              <w:color w:val="000000" w:themeColor="text1"/>
              <w:sz w:val="22"/>
              <w:szCs w:val="22"/>
              <w:shd w:val="clear" w:color="auto" w:fill="FFFFFF"/>
              <w:lang w:val="en-US"/>
            </w:rPr>
            <w:fldChar w:fldCharType="end"/>
          </w:r>
        </w:sdtContent>
      </w:sdt>
      <w:r w:rsidRPr="00A23A06">
        <w:rPr>
          <w:lang w:val="en-US"/>
        </w:rPr>
        <w:t>.</w:t>
      </w:r>
    </w:p>
    <w:p w14:paraId="5B896D38" w14:textId="77777777" w:rsidR="008C76E8" w:rsidRPr="00A23A06" w:rsidRDefault="008C76E8" w:rsidP="008C76E8">
      <w:pPr>
        <w:pStyle w:val="my-0"/>
        <w:spacing w:before="0" w:beforeAutospacing="0"/>
        <w:jc w:val="both"/>
        <w:rPr>
          <w:lang w:val="en-US"/>
        </w:rPr>
      </w:pPr>
    </w:p>
    <w:p w14:paraId="4FBE6A2A" w14:textId="003011F9" w:rsidR="00D2069A" w:rsidRPr="009C15FF" w:rsidRDefault="008D0EF0" w:rsidP="00D2069A">
      <w:pPr>
        <w:spacing w:after="0"/>
        <w:jc w:val="both"/>
        <w:rPr>
          <w:b/>
          <w:bCs/>
          <w:color w:val="000000" w:themeColor="text1"/>
          <w:szCs w:val="24"/>
          <w:lang w:val="en-US"/>
        </w:rPr>
      </w:pPr>
      <w:r>
        <w:rPr>
          <w:noProof/>
          <w:lang w:eastAsia="fr-FR"/>
        </w:rPr>
        <w:drawing>
          <wp:inline distT="0" distB="0" distL="0" distR="0" wp14:anchorId="137813BE" wp14:editId="009A2C61">
            <wp:extent cx="2231512" cy="1409700"/>
            <wp:effectExtent l="0" t="0" r="0" b="0"/>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290202" cy="1446776"/>
                    </a:xfrm>
                    <a:prstGeom prst="rect">
                      <a:avLst/>
                    </a:prstGeom>
                  </pic:spPr>
                </pic:pic>
              </a:graphicData>
            </a:graphic>
          </wp:inline>
        </w:drawing>
      </w:r>
      <w:r w:rsidRPr="005D213F">
        <w:rPr>
          <w:noProof/>
          <w:lang w:eastAsia="fr-FR"/>
        </w:rPr>
        <w:drawing>
          <wp:inline distT="0" distB="0" distL="0" distR="0" wp14:anchorId="4F2E1B5A" wp14:editId="36DC37BF">
            <wp:extent cx="1455420" cy="1287780"/>
            <wp:effectExtent l="0" t="0" r="0" b="76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3977"/>
                    <a:stretch/>
                  </pic:blipFill>
                  <pic:spPr bwMode="auto">
                    <a:xfrm>
                      <a:off x="0" y="0"/>
                      <a:ext cx="1455420" cy="1287780"/>
                    </a:xfrm>
                    <a:prstGeom prst="rect">
                      <a:avLst/>
                    </a:prstGeom>
                    <a:noFill/>
                    <a:ln>
                      <a:noFill/>
                    </a:ln>
                    <a:extLst>
                      <a:ext uri="{53640926-AAD7-44D8-BBD7-CCE9431645EC}">
                        <a14:shadowObscured xmlns:a14="http://schemas.microsoft.com/office/drawing/2010/main"/>
                      </a:ext>
                    </a:extLst>
                  </pic:spPr>
                </pic:pic>
              </a:graphicData>
            </a:graphic>
          </wp:inline>
        </w:drawing>
      </w:r>
    </w:p>
    <w:p w14:paraId="6D09810B" w14:textId="1C766485" w:rsidR="00E16C0B" w:rsidRPr="00236D81" w:rsidRDefault="009C15FF" w:rsidP="00BC7C54">
      <w:pPr>
        <w:jc w:val="both"/>
        <w:rPr>
          <w:color w:val="000000" w:themeColor="text1"/>
          <w:szCs w:val="24"/>
          <w:shd w:val="clear" w:color="auto" w:fill="FFFFFF"/>
          <w:lang w:val="en-US"/>
        </w:rPr>
      </w:pPr>
      <w:r w:rsidRPr="00236D81">
        <w:rPr>
          <w:noProof/>
          <w:color w:val="000000" w:themeColor="text1"/>
          <w:szCs w:val="24"/>
          <w:lang w:eastAsia="fr-FR"/>
        </w:rPr>
        <mc:AlternateContent>
          <mc:Choice Requires="wps">
            <w:drawing>
              <wp:anchor distT="0" distB="0" distL="114300" distR="114300" simplePos="0" relativeHeight="251679744" behindDoc="0" locked="0" layoutInCell="1" allowOverlap="1" wp14:anchorId="63E27034" wp14:editId="04FB16B1">
                <wp:simplePos x="0" y="0"/>
                <wp:positionH relativeFrom="margin">
                  <wp:align>left</wp:align>
                </wp:positionH>
                <wp:positionV relativeFrom="paragraph">
                  <wp:posOffset>6350</wp:posOffset>
                </wp:positionV>
                <wp:extent cx="4076700" cy="1882140"/>
                <wp:effectExtent l="0" t="0" r="0" b="3810"/>
                <wp:wrapNone/>
                <wp:docPr id="19" name="Zone de texte 19"/>
                <wp:cNvGraphicFramePr/>
                <a:graphic xmlns:a="http://schemas.openxmlformats.org/drawingml/2006/main">
                  <a:graphicData uri="http://schemas.microsoft.com/office/word/2010/wordprocessingShape">
                    <wps:wsp>
                      <wps:cNvSpPr txBox="1"/>
                      <wps:spPr>
                        <a:xfrm>
                          <a:off x="0" y="0"/>
                          <a:ext cx="4076700" cy="1882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056541" w14:textId="23D6BD7C" w:rsidR="00AD4C95" w:rsidRPr="00DF42C2" w:rsidRDefault="00AD4C95" w:rsidP="005D213F">
                            <w:pPr>
                              <w:rPr>
                                <w:noProof/>
                                <w:lang w:val="en-US" w:eastAsia="fr-FR"/>
                              </w:rPr>
                            </w:pPr>
                            <w:r w:rsidRPr="00192804">
                              <w:rPr>
                                <w:lang w:val="en-US"/>
                              </w:rPr>
                              <w:t xml:space="preserve">     </w:t>
                            </w:r>
                          </w:p>
                          <w:p w14:paraId="020B8BCD" w14:textId="1BA4FB72" w:rsidR="00AD4C95" w:rsidRPr="008D0EF0" w:rsidRDefault="00AD4C95" w:rsidP="005D213F">
                            <w:pPr>
                              <w:spacing w:before="240"/>
                              <w:jc w:val="both"/>
                              <w:rPr>
                                <w:rFonts w:eastAsia="Times New Roman"/>
                                <w:color w:val="EE0000"/>
                                <w:sz w:val="22"/>
                                <w:szCs w:val="22"/>
                                <w:lang w:val="en-US" w:eastAsia="fr-FR"/>
                              </w:rPr>
                            </w:pPr>
                            <w:r w:rsidRPr="00C409F8">
                              <w:rPr>
                                <w:b/>
                                <w:bCs/>
                                <w:sz w:val="22"/>
                                <w:szCs w:val="22"/>
                                <w:shd w:val="clear" w:color="auto" w:fill="FFFFFF"/>
                                <w:lang w:val="en-US"/>
                              </w:rPr>
                              <w:t>Fig</w:t>
                            </w:r>
                            <w:r w:rsidR="00C409F8" w:rsidRPr="00C409F8">
                              <w:rPr>
                                <w:b/>
                                <w:bCs/>
                                <w:sz w:val="22"/>
                                <w:szCs w:val="22"/>
                                <w:shd w:val="clear" w:color="auto" w:fill="FFFFFF"/>
                                <w:lang w:val="en-US"/>
                              </w:rPr>
                              <w:t xml:space="preserve">ure </w:t>
                            </w:r>
                            <w:r w:rsidR="001F02C7" w:rsidRPr="00C409F8">
                              <w:rPr>
                                <w:b/>
                                <w:bCs/>
                                <w:sz w:val="22"/>
                                <w:szCs w:val="22"/>
                                <w:shd w:val="clear" w:color="auto" w:fill="FFFFFF"/>
                                <w:lang w:val="en-US"/>
                              </w:rPr>
                              <w:t>3</w:t>
                            </w:r>
                            <w:r w:rsidR="001F02C7" w:rsidRPr="008D0EF0">
                              <w:rPr>
                                <w:sz w:val="22"/>
                                <w:szCs w:val="22"/>
                                <w:shd w:val="clear" w:color="auto" w:fill="FFFFFF"/>
                                <w:lang w:val="en-US"/>
                              </w:rPr>
                              <w:t>:</w:t>
                            </w:r>
                            <w:r w:rsidRPr="008D0EF0">
                              <w:rPr>
                                <w:sz w:val="22"/>
                                <w:szCs w:val="22"/>
                                <w:shd w:val="clear" w:color="auto" w:fill="FFFFFF"/>
                                <w:lang w:val="en-US"/>
                              </w:rPr>
                              <w:t xml:space="preserve"> 2D interactions of DHODH-QCAD3 at the active site</w:t>
                            </w:r>
                            <w:r w:rsidR="00C409F8">
                              <w:rPr>
                                <w:sz w:val="22"/>
                                <w:szCs w:val="22"/>
                                <w:shd w:val="clear" w:color="auto" w:fill="FFFFFF"/>
                                <w:lang w:val="en-US"/>
                              </w:rPr>
                              <w:t>.</w:t>
                            </w:r>
                          </w:p>
                          <w:p w14:paraId="1E0A532B" w14:textId="0FFEE03D" w:rsidR="00AD4C95" w:rsidRPr="008D0EF0" w:rsidRDefault="00AD4C95" w:rsidP="006F0B69">
                            <w:pPr>
                              <w:jc w:val="center"/>
                              <w:rPr>
                                <w:sz w:val="22"/>
                                <w:szCs w:val="22"/>
                                <w:shd w:val="clear" w:color="auto" w:fill="FFFFFF"/>
                                <w:lang w:val="en-US"/>
                              </w:rPr>
                            </w:pPr>
                          </w:p>
                          <w:p w14:paraId="0D256953" w14:textId="77777777" w:rsidR="00AD4C95" w:rsidRPr="00632506" w:rsidRDefault="00AD4C95" w:rsidP="006F0B69">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27034" id="Zone de texte 19" o:spid="_x0000_s1027" type="#_x0000_t202" style="position:absolute;left:0;text-align:left;margin-left:0;margin-top:.5pt;width:321pt;height:148.2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" filled="f" stroked="f" strokeweight=".5pt">
                <v:textbox>
                  <w:txbxContent>
                    <w:p w14:paraId="44056541" w14:textId="23D6BD7C" w:rsidR="00AD4C95" w:rsidRPr="00DF42C2" w:rsidRDefault="00AD4C95" w:rsidP="005D213F">
                      <w:pPr>
                        <w:rPr>
                          <w:noProof/>
                          <w:lang w:val="en-US" w:eastAsia="fr-FR"/>
                        </w:rPr>
                      </w:pPr>
                      <w:r w:rsidRPr="00192804">
                        <w:rPr>
                          <w:lang w:val="en-US"/>
                        </w:rPr>
                        <w:t xml:space="preserve">     </w:t>
                      </w:r>
                    </w:p>
                    <w:p w14:paraId="020B8BCD" w14:textId="1BA4FB72" w:rsidR="00AD4C95" w:rsidRPr="008D0EF0" w:rsidRDefault="00AD4C95" w:rsidP="005D213F">
                      <w:pPr>
                        <w:spacing w:before="240"/>
                        <w:jc w:val="both"/>
                        <w:rPr>
                          <w:rFonts w:eastAsia="Times New Roman"/>
                          <w:color w:val="EE0000"/>
                          <w:sz w:val="22"/>
                          <w:szCs w:val="22"/>
                          <w:lang w:val="en-US" w:eastAsia="fr-FR"/>
                        </w:rPr>
                      </w:pPr>
                      <w:r w:rsidRPr="00C409F8">
                        <w:rPr>
                          <w:b/>
                          <w:bCs/>
                          <w:sz w:val="22"/>
                          <w:szCs w:val="22"/>
                          <w:shd w:val="clear" w:color="auto" w:fill="FFFFFF"/>
                          <w:lang w:val="en-US"/>
                        </w:rPr>
                        <w:t>Fig</w:t>
                      </w:r>
                      <w:r w:rsidR="00C409F8" w:rsidRPr="00C409F8">
                        <w:rPr>
                          <w:b/>
                          <w:bCs/>
                          <w:sz w:val="22"/>
                          <w:szCs w:val="22"/>
                          <w:shd w:val="clear" w:color="auto" w:fill="FFFFFF"/>
                          <w:lang w:val="en-US"/>
                        </w:rPr>
                        <w:t xml:space="preserve">ure </w:t>
                      </w:r>
                      <w:r w:rsidR="001F02C7" w:rsidRPr="00C409F8">
                        <w:rPr>
                          <w:b/>
                          <w:bCs/>
                          <w:sz w:val="22"/>
                          <w:szCs w:val="22"/>
                          <w:shd w:val="clear" w:color="auto" w:fill="FFFFFF"/>
                          <w:lang w:val="en-US"/>
                        </w:rPr>
                        <w:t>3</w:t>
                      </w:r>
                      <w:r w:rsidR="001F02C7" w:rsidRPr="008D0EF0">
                        <w:rPr>
                          <w:sz w:val="22"/>
                          <w:szCs w:val="22"/>
                          <w:shd w:val="clear" w:color="auto" w:fill="FFFFFF"/>
                          <w:lang w:val="en-US"/>
                        </w:rPr>
                        <w:t>:</w:t>
                      </w:r>
                      <w:r w:rsidRPr="008D0EF0">
                        <w:rPr>
                          <w:sz w:val="22"/>
                          <w:szCs w:val="22"/>
                          <w:shd w:val="clear" w:color="auto" w:fill="FFFFFF"/>
                          <w:lang w:val="en-US"/>
                        </w:rPr>
                        <w:t xml:space="preserve"> 2D interactions of DHODH-QCAD3 at the active site</w:t>
                      </w:r>
                      <w:r w:rsidR="00C409F8">
                        <w:rPr>
                          <w:sz w:val="22"/>
                          <w:szCs w:val="22"/>
                          <w:shd w:val="clear" w:color="auto" w:fill="FFFFFF"/>
                          <w:lang w:val="en-US"/>
                        </w:rPr>
                        <w:t>.</w:t>
                      </w:r>
                    </w:p>
                    <w:p w14:paraId="1E0A532B" w14:textId="0FFEE03D" w:rsidR="00AD4C95" w:rsidRPr="008D0EF0" w:rsidRDefault="00AD4C95" w:rsidP="006F0B69">
                      <w:pPr>
                        <w:jc w:val="center"/>
                        <w:rPr>
                          <w:sz w:val="22"/>
                          <w:szCs w:val="22"/>
                          <w:shd w:val="clear" w:color="auto" w:fill="FFFFFF"/>
                          <w:lang w:val="en-US"/>
                        </w:rPr>
                      </w:pPr>
                    </w:p>
                    <w:p w14:paraId="0D256953" w14:textId="77777777" w:rsidR="00AD4C95" w:rsidRPr="00632506" w:rsidRDefault="00AD4C95" w:rsidP="006F0B69">
                      <w:pPr>
                        <w:rPr>
                          <w:lang w:val="en-US"/>
                        </w:rPr>
                      </w:pPr>
                    </w:p>
                  </w:txbxContent>
                </v:textbox>
                <w10:wrap anchorx="margin"/>
              </v:shape>
            </w:pict>
          </mc:Fallback>
        </mc:AlternateContent>
      </w:r>
    </w:p>
    <w:p w14:paraId="20A87FAE" w14:textId="492947E6" w:rsidR="00E16C0B" w:rsidRPr="00236D81" w:rsidRDefault="00E16C0B" w:rsidP="00BC7C54">
      <w:pPr>
        <w:jc w:val="both"/>
        <w:rPr>
          <w:color w:val="000000" w:themeColor="text1"/>
          <w:szCs w:val="24"/>
          <w:shd w:val="clear" w:color="auto" w:fill="FFFFFF"/>
          <w:lang w:val="en-US"/>
        </w:rPr>
      </w:pPr>
    </w:p>
    <w:p w14:paraId="7B36F346" w14:textId="551DA769" w:rsidR="00E16C0B" w:rsidRPr="00236D81" w:rsidRDefault="00E16C0B" w:rsidP="000D04E2">
      <w:pPr>
        <w:jc w:val="right"/>
        <w:rPr>
          <w:color w:val="000000" w:themeColor="text1"/>
          <w:szCs w:val="24"/>
          <w:shd w:val="clear" w:color="auto" w:fill="FFFFFF"/>
          <w:lang w:val="en-US"/>
        </w:rPr>
      </w:pPr>
    </w:p>
    <w:p w14:paraId="061FC60F" w14:textId="206748C8" w:rsidR="00E16C0B" w:rsidRPr="00236D81" w:rsidRDefault="00E16C0B" w:rsidP="00BC7C54">
      <w:pPr>
        <w:jc w:val="both"/>
        <w:rPr>
          <w:color w:val="000000" w:themeColor="text1"/>
          <w:szCs w:val="24"/>
          <w:shd w:val="clear" w:color="auto" w:fill="FFFFFF"/>
          <w:lang w:val="en-US"/>
        </w:rPr>
      </w:pPr>
    </w:p>
    <w:p w14:paraId="6E64BC54" w14:textId="278E773E" w:rsidR="00E77144" w:rsidRPr="00236D81" w:rsidRDefault="00E77144" w:rsidP="001F02C7">
      <w:pPr>
        <w:tabs>
          <w:tab w:val="left" w:pos="6612"/>
        </w:tabs>
        <w:jc w:val="both"/>
        <w:rPr>
          <w:color w:val="000000" w:themeColor="text1"/>
          <w:szCs w:val="24"/>
          <w:shd w:val="clear" w:color="auto" w:fill="FFFFFF"/>
          <w:lang w:val="en-US"/>
        </w:rPr>
      </w:pPr>
      <w:r w:rsidRPr="00236D81">
        <w:rPr>
          <w:color w:val="000000" w:themeColor="text1"/>
          <w:szCs w:val="24"/>
          <w:shd w:val="clear" w:color="auto" w:fill="FFFFFF"/>
          <w:lang w:val="en-US"/>
        </w:rPr>
        <w:tab/>
      </w:r>
    </w:p>
    <w:p w14:paraId="0831A4D2" w14:textId="77777777" w:rsidR="00CF18BB" w:rsidRPr="001F02C7" w:rsidRDefault="00B52D31" w:rsidP="00BC7C54">
      <w:pPr>
        <w:spacing w:after="0"/>
        <w:jc w:val="both"/>
        <w:rPr>
          <w:b/>
          <w:color w:val="000000" w:themeColor="text1"/>
          <w:sz w:val="22"/>
          <w:szCs w:val="22"/>
          <w:shd w:val="clear" w:color="auto" w:fill="FFFFFF"/>
          <w:lang w:val="en-US"/>
        </w:rPr>
      </w:pPr>
      <w:r w:rsidRPr="001F02C7">
        <w:rPr>
          <w:b/>
          <w:color w:val="000000" w:themeColor="text1"/>
          <w:sz w:val="22"/>
          <w:szCs w:val="22"/>
          <w:shd w:val="clear" w:color="auto" w:fill="FFFFFF"/>
          <w:lang w:val="en-US"/>
        </w:rPr>
        <w:t xml:space="preserve">2.3. </w:t>
      </w:r>
      <w:r w:rsidR="008812DF" w:rsidRPr="001F02C7">
        <w:rPr>
          <w:b/>
          <w:color w:val="000000" w:themeColor="text1"/>
          <w:sz w:val="22"/>
          <w:szCs w:val="22"/>
          <w:shd w:val="clear" w:color="auto" w:fill="FFFFFF"/>
          <w:lang w:val="en-US"/>
        </w:rPr>
        <w:t>Molecular mechanics</w:t>
      </w:r>
    </w:p>
    <w:p w14:paraId="78B6FE9B" w14:textId="3722A927" w:rsidR="007E4487" w:rsidRPr="001F02C7" w:rsidRDefault="00AB12E6" w:rsidP="007A1F93">
      <w:pPr>
        <w:jc w:val="both"/>
        <w:rPr>
          <w:bCs/>
          <w:color w:val="000000" w:themeColor="text1"/>
          <w:sz w:val="22"/>
          <w:szCs w:val="22"/>
          <w:shd w:val="clear" w:color="auto" w:fill="FFFFFF"/>
          <w:lang w:val="en-US"/>
        </w:rPr>
      </w:pPr>
      <w:r w:rsidRPr="001F02C7">
        <w:rPr>
          <w:sz w:val="22"/>
          <w:szCs w:val="22"/>
          <w:lang w:val="en-US"/>
        </w:rPr>
        <w:t>The modeling of QCAD inhibitors, apo DHODH enzyme, and their enzyme-inhibitor complexes used all-atom representation and atomic charges per the CFF force field</w:t>
      </w:r>
      <w:r w:rsidR="007E4487" w:rsidRPr="001F02C7">
        <w:rPr>
          <w:bCs/>
          <w:color w:val="000000" w:themeColor="text1"/>
          <w:sz w:val="22"/>
          <w:szCs w:val="22"/>
          <w:shd w:val="clear" w:color="auto" w:fill="FFFFFF"/>
          <w:lang w:val="en-US"/>
        </w:rPr>
        <w:t xml:space="preserve"> </w:t>
      </w:r>
      <w:sdt>
        <w:sdtPr>
          <w:rPr>
            <w:b/>
            <w:bCs/>
            <w:color w:val="000000" w:themeColor="text1"/>
            <w:sz w:val="22"/>
            <w:szCs w:val="22"/>
            <w:shd w:val="clear" w:color="auto" w:fill="FFFFFF"/>
            <w:lang w:val="en-US"/>
          </w:rPr>
          <w:id w:val="1400868007"/>
          <w:citation/>
        </w:sdtPr>
        <w:sdtEndPr/>
        <w:sdtContent>
          <w:r w:rsidR="0095078C" w:rsidRPr="001F02C7">
            <w:rPr>
              <w:b/>
              <w:bCs/>
              <w:color w:val="000000" w:themeColor="text1"/>
              <w:sz w:val="22"/>
              <w:szCs w:val="22"/>
              <w:shd w:val="clear" w:color="auto" w:fill="FFFFFF"/>
              <w:lang w:val="en-US"/>
            </w:rPr>
            <w:fldChar w:fldCharType="begin"/>
          </w:r>
          <w:r w:rsidR="00BF470E" w:rsidRPr="001F02C7">
            <w:rPr>
              <w:b/>
              <w:bCs/>
              <w:color w:val="000000" w:themeColor="text1"/>
              <w:sz w:val="22"/>
              <w:szCs w:val="22"/>
              <w:shd w:val="clear" w:color="auto" w:fill="FFFFFF"/>
              <w:lang w:val="en-US"/>
            </w:rPr>
            <w:instrText xml:space="preserve">CITATION Map \l 1036 </w:instrText>
          </w:r>
          <w:r w:rsidR="0095078C" w:rsidRPr="001F02C7">
            <w:rPr>
              <w:b/>
              <w:bCs/>
              <w:color w:val="000000" w:themeColor="text1"/>
              <w:sz w:val="22"/>
              <w:szCs w:val="22"/>
              <w:shd w:val="clear" w:color="auto" w:fill="FFFFFF"/>
              <w:lang w:val="en-US"/>
            </w:rPr>
            <w:fldChar w:fldCharType="separate"/>
          </w:r>
          <w:r w:rsidR="00ED5AC3" w:rsidRPr="001F02C7">
            <w:rPr>
              <w:b/>
              <w:noProof/>
              <w:color w:val="000000" w:themeColor="text1"/>
              <w:sz w:val="22"/>
              <w:szCs w:val="22"/>
              <w:shd w:val="clear" w:color="auto" w:fill="FFFFFF"/>
              <w:lang w:val="en-US"/>
            </w:rPr>
            <w:t>[20]</w:t>
          </w:r>
          <w:r w:rsidR="0095078C" w:rsidRPr="001F02C7">
            <w:rPr>
              <w:b/>
              <w:bCs/>
              <w:color w:val="000000" w:themeColor="text1"/>
              <w:sz w:val="22"/>
              <w:szCs w:val="22"/>
              <w:shd w:val="clear" w:color="auto" w:fill="FFFFFF"/>
              <w:lang w:val="en-US"/>
            </w:rPr>
            <w:fldChar w:fldCharType="end"/>
          </w:r>
        </w:sdtContent>
      </w:sdt>
      <w:r w:rsidR="007E4487" w:rsidRPr="001F02C7">
        <w:rPr>
          <w:bCs/>
          <w:color w:val="000000" w:themeColor="text1"/>
          <w:sz w:val="22"/>
          <w:szCs w:val="22"/>
          <w:shd w:val="clear" w:color="auto" w:fill="FFFFFF"/>
          <w:lang w:val="en-US"/>
        </w:rPr>
        <w:t xml:space="preserve">. </w:t>
      </w:r>
      <w:r w:rsidRPr="001F02C7">
        <w:rPr>
          <w:sz w:val="22"/>
          <w:szCs w:val="22"/>
          <w:lang w:val="en-US"/>
        </w:rPr>
        <w:t>Molecular mechanics calculations followed</w:t>
      </w:r>
      <w:r w:rsidR="005C742B" w:rsidRPr="001F02C7">
        <w:rPr>
          <w:bCs/>
          <w:color w:val="000000" w:themeColor="text1"/>
          <w:sz w:val="22"/>
          <w:szCs w:val="22"/>
          <w:shd w:val="clear" w:color="auto" w:fill="FFFFFF"/>
          <w:lang w:val="en-US"/>
        </w:rPr>
        <w:t xml:space="preserve"> protocols </w:t>
      </w:r>
      <w:r w:rsidRPr="001F02C7">
        <w:rPr>
          <w:bCs/>
          <w:color w:val="000000" w:themeColor="text1"/>
          <w:sz w:val="22"/>
          <w:szCs w:val="22"/>
          <w:shd w:val="clear" w:color="auto" w:fill="FFFFFF"/>
          <w:lang w:val="en-US"/>
        </w:rPr>
        <w:t>from</w:t>
      </w:r>
      <w:r w:rsidR="007E4487" w:rsidRPr="001F02C7">
        <w:rPr>
          <w:bCs/>
          <w:color w:val="000000" w:themeColor="text1"/>
          <w:sz w:val="22"/>
          <w:szCs w:val="22"/>
          <w:shd w:val="clear" w:color="auto" w:fill="FFFFFF"/>
          <w:lang w:val="en-US"/>
        </w:rPr>
        <w:t xml:space="preserve"> </w:t>
      </w:r>
      <w:proofErr w:type="spellStart"/>
      <w:r w:rsidR="007E4487" w:rsidRPr="001F02C7">
        <w:rPr>
          <w:bCs/>
          <w:color w:val="000000" w:themeColor="text1"/>
          <w:sz w:val="22"/>
          <w:szCs w:val="22"/>
          <w:shd w:val="clear" w:color="auto" w:fill="FFFFFF"/>
          <w:lang w:val="en-US"/>
        </w:rPr>
        <w:t>Frecer</w:t>
      </w:r>
      <w:proofErr w:type="spellEnd"/>
      <w:r w:rsidR="007E4487" w:rsidRPr="001F02C7">
        <w:rPr>
          <w:bCs/>
          <w:color w:val="000000" w:themeColor="text1"/>
          <w:sz w:val="22"/>
          <w:szCs w:val="22"/>
          <w:shd w:val="clear" w:color="auto" w:fill="FFFFFF"/>
          <w:lang w:val="en-US"/>
        </w:rPr>
        <w:t xml:space="preserve"> </w:t>
      </w:r>
      <w:r w:rsidR="007E4487" w:rsidRPr="001F02C7">
        <w:rPr>
          <w:bCs/>
          <w:i/>
          <w:iCs/>
          <w:color w:val="000000" w:themeColor="text1"/>
          <w:sz w:val="22"/>
          <w:szCs w:val="22"/>
          <w:shd w:val="clear" w:color="auto" w:fill="FFFFFF"/>
          <w:lang w:val="en-US"/>
        </w:rPr>
        <w:t>et al.</w:t>
      </w:r>
      <w:r w:rsidR="000A1144" w:rsidRPr="001F02C7">
        <w:rPr>
          <w:bCs/>
          <w:iCs/>
          <w:color w:val="000000" w:themeColor="text1"/>
          <w:sz w:val="22"/>
          <w:szCs w:val="22"/>
          <w:shd w:val="clear" w:color="auto" w:fill="FFFFFF"/>
          <w:lang w:val="en-US"/>
        </w:rPr>
        <w:t xml:space="preserve"> </w:t>
      </w:r>
      <w:sdt>
        <w:sdtPr>
          <w:rPr>
            <w:b/>
            <w:bCs/>
            <w:iCs/>
            <w:color w:val="000000" w:themeColor="text1"/>
            <w:sz w:val="22"/>
            <w:szCs w:val="22"/>
            <w:shd w:val="clear" w:color="auto" w:fill="FFFFFF"/>
            <w:lang w:val="en-US"/>
          </w:rPr>
          <w:id w:val="1104076367"/>
          <w:citation/>
        </w:sdtPr>
        <w:sdtEndPr/>
        <w:sdtContent>
          <w:r w:rsidR="000A1144" w:rsidRPr="001F02C7">
            <w:rPr>
              <w:b/>
              <w:bCs/>
              <w:iCs/>
              <w:color w:val="000000" w:themeColor="text1"/>
              <w:sz w:val="22"/>
              <w:szCs w:val="22"/>
              <w:shd w:val="clear" w:color="auto" w:fill="FFFFFF"/>
              <w:lang w:val="en-US"/>
            </w:rPr>
            <w:fldChar w:fldCharType="begin"/>
          </w:r>
          <w:r w:rsidR="000A1144" w:rsidRPr="001F02C7">
            <w:rPr>
              <w:b/>
              <w:bCs/>
              <w:iCs/>
              <w:color w:val="000000" w:themeColor="text1"/>
              <w:sz w:val="22"/>
              <w:szCs w:val="22"/>
              <w:shd w:val="clear" w:color="auto" w:fill="FFFFFF"/>
              <w:lang w:val="en-US"/>
            </w:rPr>
            <w:instrText xml:space="preserve"> CITATION Fre11 \l 1036 </w:instrText>
          </w:r>
          <w:r w:rsidR="000A1144" w:rsidRPr="001F02C7">
            <w:rPr>
              <w:b/>
              <w:bCs/>
              <w:iCs/>
              <w:color w:val="000000" w:themeColor="text1"/>
              <w:sz w:val="22"/>
              <w:szCs w:val="22"/>
              <w:shd w:val="clear" w:color="auto" w:fill="FFFFFF"/>
              <w:lang w:val="en-US"/>
            </w:rPr>
            <w:fldChar w:fldCharType="separate"/>
          </w:r>
          <w:r w:rsidR="00ED5AC3" w:rsidRPr="001F02C7">
            <w:rPr>
              <w:b/>
              <w:noProof/>
              <w:color w:val="000000" w:themeColor="text1"/>
              <w:sz w:val="22"/>
              <w:szCs w:val="22"/>
              <w:shd w:val="clear" w:color="auto" w:fill="FFFFFF"/>
              <w:lang w:val="en-US"/>
            </w:rPr>
            <w:t>[21]</w:t>
          </w:r>
          <w:r w:rsidR="000A1144" w:rsidRPr="001F02C7">
            <w:rPr>
              <w:b/>
              <w:bCs/>
              <w:iCs/>
              <w:color w:val="000000" w:themeColor="text1"/>
              <w:sz w:val="22"/>
              <w:szCs w:val="22"/>
              <w:shd w:val="clear" w:color="auto" w:fill="FFFFFF"/>
              <w:lang w:val="en-US"/>
            </w:rPr>
            <w:fldChar w:fldCharType="end"/>
          </w:r>
        </w:sdtContent>
      </w:sdt>
      <w:r w:rsidR="007E4487" w:rsidRPr="001F02C7">
        <w:rPr>
          <w:bCs/>
          <w:color w:val="000000" w:themeColor="text1"/>
          <w:sz w:val="22"/>
          <w:szCs w:val="22"/>
          <w:shd w:val="clear" w:color="auto" w:fill="FFFFFF"/>
          <w:lang w:val="en-US"/>
        </w:rPr>
        <w:t>.</w:t>
      </w:r>
      <w:r w:rsidRPr="001F02C7">
        <w:rPr>
          <w:bCs/>
          <w:color w:val="000000" w:themeColor="text1"/>
          <w:sz w:val="22"/>
          <w:szCs w:val="22"/>
          <w:shd w:val="clear" w:color="auto" w:fill="FFFFFF"/>
          <w:lang w:val="en-US"/>
        </w:rPr>
        <w:t xml:space="preserve"> </w:t>
      </w:r>
    </w:p>
    <w:p w14:paraId="3A8EF98B" w14:textId="77777777" w:rsidR="001139C2" w:rsidRPr="001F02C7" w:rsidRDefault="00B56505" w:rsidP="007A1F93">
      <w:pPr>
        <w:spacing w:after="0" w:line="240" w:lineRule="auto"/>
        <w:jc w:val="both"/>
        <w:rPr>
          <w:b/>
          <w:color w:val="000000" w:themeColor="text1"/>
          <w:sz w:val="22"/>
          <w:szCs w:val="22"/>
          <w:shd w:val="clear" w:color="auto" w:fill="FFFFFF"/>
          <w:lang w:val="en-US"/>
        </w:rPr>
      </w:pPr>
      <w:r w:rsidRPr="00236D81">
        <w:rPr>
          <w:b/>
          <w:color w:val="000000" w:themeColor="text1"/>
          <w:szCs w:val="24"/>
          <w:shd w:val="clear" w:color="auto" w:fill="FFFFFF"/>
          <w:lang w:val="en-US"/>
        </w:rPr>
        <w:t>2</w:t>
      </w:r>
      <w:r w:rsidRPr="001F02C7">
        <w:rPr>
          <w:b/>
          <w:color w:val="000000" w:themeColor="text1"/>
          <w:sz w:val="22"/>
          <w:szCs w:val="22"/>
          <w:shd w:val="clear" w:color="auto" w:fill="FFFFFF"/>
          <w:lang w:val="en-US"/>
        </w:rPr>
        <w:t xml:space="preserve">.4. </w:t>
      </w:r>
      <w:r w:rsidR="00DC4AEA" w:rsidRPr="001F02C7">
        <w:rPr>
          <w:b/>
          <w:color w:val="000000" w:themeColor="text1"/>
          <w:sz w:val="22"/>
          <w:szCs w:val="22"/>
          <w:shd w:val="clear" w:color="auto" w:fill="FFFFFF"/>
          <w:lang w:val="en-US"/>
        </w:rPr>
        <w:t>Conformational search</w:t>
      </w:r>
    </w:p>
    <w:p w14:paraId="4533EA30" w14:textId="529405B2" w:rsidR="00E77144" w:rsidRPr="001F02C7" w:rsidRDefault="00980EC4" w:rsidP="007A1F93">
      <w:pPr>
        <w:jc w:val="both"/>
        <w:rPr>
          <w:rFonts w:eastAsiaTheme="minorEastAsia"/>
          <w:noProof/>
          <w:color w:val="000000" w:themeColor="text1"/>
          <w:sz w:val="22"/>
          <w:szCs w:val="22"/>
          <w:lang w:val="en-US" w:eastAsia="fr-FR"/>
        </w:rPr>
      </w:pPr>
      <w:r w:rsidRPr="001F02C7">
        <w:rPr>
          <w:noProof/>
          <w:color w:val="000000" w:themeColor="text1"/>
          <w:sz w:val="22"/>
          <w:szCs w:val="22"/>
          <w:lang w:val="en-US" w:eastAsia="fr-FR"/>
        </w:rPr>
        <w:t>Molecular geometry of bound inhibitors in E-I complexes served as the starting point for conformational searches. A Monte Carlo search with iteration limits explored rotatable bonds (excluding rings) using Discovery Studio</w:t>
      </w:r>
      <w:r w:rsidR="0028031F" w:rsidRPr="001F02C7">
        <w:rPr>
          <w:noProof/>
          <w:color w:val="000000" w:themeColor="text1"/>
          <w:sz w:val="22"/>
          <w:szCs w:val="22"/>
          <w:lang w:val="en-US" w:eastAsia="fr-FR"/>
        </w:rPr>
        <w:t xml:space="preserve"> </w:t>
      </w:r>
      <w:sdt>
        <w:sdtPr>
          <w:rPr>
            <w:b/>
            <w:noProof/>
            <w:color w:val="000000" w:themeColor="text1"/>
            <w:sz w:val="22"/>
            <w:szCs w:val="22"/>
            <w:lang w:val="en-US" w:eastAsia="fr-FR"/>
          </w:rPr>
          <w:id w:val="1136076194"/>
          <w:citation/>
        </w:sdtPr>
        <w:sdtEndPr/>
        <w:sdtContent>
          <w:r w:rsidR="009E0E80" w:rsidRPr="001F02C7">
            <w:rPr>
              <w:b/>
              <w:noProof/>
              <w:color w:val="000000" w:themeColor="text1"/>
              <w:sz w:val="22"/>
              <w:szCs w:val="22"/>
              <w:lang w:val="en-US" w:eastAsia="fr-FR"/>
            </w:rPr>
            <w:fldChar w:fldCharType="begin"/>
          </w:r>
          <w:r w:rsidR="00E95DE1" w:rsidRPr="001F02C7">
            <w:rPr>
              <w:b/>
              <w:noProof/>
              <w:color w:val="000000" w:themeColor="text1"/>
              <w:sz w:val="22"/>
              <w:szCs w:val="22"/>
              <w:lang w:val="en-US" w:eastAsia="fr-FR"/>
            </w:rPr>
            <w:instrText xml:space="preserve">CITATION Dis09 \l 1036 </w:instrText>
          </w:r>
          <w:r w:rsidR="009E0E80" w:rsidRPr="001F02C7">
            <w:rPr>
              <w:b/>
              <w:noProof/>
              <w:color w:val="000000" w:themeColor="text1"/>
              <w:sz w:val="22"/>
              <w:szCs w:val="22"/>
              <w:lang w:val="en-US" w:eastAsia="fr-FR"/>
            </w:rPr>
            <w:fldChar w:fldCharType="separate"/>
          </w:r>
          <w:r w:rsidR="00ED5AC3" w:rsidRPr="001F02C7">
            <w:rPr>
              <w:b/>
              <w:noProof/>
              <w:color w:val="000000" w:themeColor="text1"/>
              <w:sz w:val="22"/>
              <w:szCs w:val="22"/>
              <w:lang w:val="en-US" w:eastAsia="fr-FR"/>
            </w:rPr>
            <w:t>[16]</w:t>
          </w:r>
          <w:r w:rsidR="009E0E80" w:rsidRPr="001F02C7">
            <w:rPr>
              <w:b/>
              <w:noProof/>
              <w:color w:val="000000" w:themeColor="text1"/>
              <w:sz w:val="22"/>
              <w:szCs w:val="22"/>
              <w:lang w:val="en-US" w:eastAsia="fr-FR"/>
            </w:rPr>
            <w:fldChar w:fldCharType="end"/>
          </w:r>
        </w:sdtContent>
      </w:sdt>
      <w:r w:rsidRPr="001F02C7">
        <w:rPr>
          <w:noProof/>
          <w:color w:val="000000" w:themeColor="text1"/>
          <w:sz w:val="22"/>
          <w:szCs w:val="22"/>
          <w:lang w:val="en-US" w:eastAsia="fr-FR"/>
        </w:rPr>
        <w:t>.</w:t>
      </w:r>
      <w:r w:rsidR="0028031F" w:rsidRPr="001F02C7">
        <w:rPr>
          <w:noProof/>
          <w:color w:val="000000" w:themeColor="text1"/>
          <w:sz w:val="22"/>
          <w:szCs w:val="22"/>
          <w:lang w:val="en-US" w:eastAsia="fr-FR"/>
        </w:rPr>
        <w:t xml:space="preserve"> </w:t>
      </w:r>
      <w:r w:rsidRPr="001F02C7">
        <w:rPr>
          <w:noProof/>
          <w:color w:val="000000" w:themeColor="text1"/>
          <w:sz w:val="22"/>
          <w:szCs w:val="22"/>
          <w:lang w:val="en-US" w:eastAsia="fr-FR"/>
        </w:rPr>
        <w:t>For each QCAD inhibitor, 200 conformations were generated by ±15° torsion variations at 5000 K and energy minimized with dielectric screening</w:t>
      </w:r>
      <w:r w:rsidR="00686C19" w:rsidRPr="001F02C7">
        <w:rPr>
          <w:noProof/>
          <w:color w:val="000000" w:themeColor="text1"/>
          <w:sz w:val="22"/>
          <w:szCs w:val="22"/>
          <w:lang w:val="en-US" w:eastAsia="fr-FR"/>
        </w:rPr>
        <w:t xml:space="preserve"> </w:t>
      </w:r>
      <w:sdt>
        <w:sdtPr>
          <w:rPr>
            <w:b/>
            <w:noProof/>
            <w:color w:val="000000" w:themeColor="text1"/>
            <w:sz w:val="22"/>
            <w:szCs w:val="22"/>
            <w:lang w:val="en-US" w:eastAsia="fr-FR"/>
          </w:rPr>
          <w:id w:val="795798060"/>
          <w:citation/>
        </w:sdtPr>
        <w:sdtEndPr/>
        <w:sdtContent>
          <w:r w:rsidR="00686C19" w:rsidRPr="001F02C7">
            <w:rPr>
              <w:b/>
              <w:noProof/>
              <w:color w:val="000000" w:themeColor="text1"/>
              <w:sz w:val="22"/>
              <w:szCs w:val="22"/>
              <w:lang w:val="en-US" w:eastAsia="fr-FR"/>
            </w:rPr>
            <w:fldChar w:fldCharType="begin"/>
          </w:r>
          <w:r w:rsidR="00686C19" w:rsidRPr="001F02C7">
            <w:rPr>
              <w:b/>
              <w:noProof/>
              <w:color w:val="000000" w:themeColor="text1"/>
              <w:sz w:val="22"/>
              <w:szCs w:val="22"/>
              <w:lang w:val="en-US" w:eastAsia="fr-FR"/>
            </w:rPr>
            <w:instrText xml:space="preserve"> CITATION Gil91 \l 1036 </w:instrText>
          </w:r>
          <w:r w:rsidR="00686C19" w:rsidRPr="001F02C7">
            <w:rPr>
              <w:b/>
              <w:noProof/>
              <w:color w:val="000000" w:themeColor="text1"/>
              <w:sz w:val="22"/>
              <w:szCs w:val="22"/>
              <w:lang w:val="en-US" w:eastAsia="fr-FR"/>
            </w:rPr>
            <w:fldChar w:fldCharType="separate"/>
          </w:r>
          <w:r w:rsidR="00ED5AC3" w:rsidRPr="001F02C7">
            <w:rPr>
              <w:b/>
              <w:noProof/>
              <w:color w:val="000000" w:themeColor="text1"/>
              <w:sz w:val="22"/>
              <w:szCs w:val="22"/>
              <w:lang w:val="en-US" w:eastAsia="fr-FR"/>
            </w:rPr>
            <w:t>[22]</w:t>
          </w:r>
          <w:r w:rsidR="00686C19" w:rsidRPr="001F02C7">
            <w:rPr>
              <w:b/>
              <w:noProof/>
              <w:color w:val="000000" w:themeColor="text1"/>
              <w:sz w:val="22"/>
              <w:szCs w:val="22"/>
              <w:lang w:val="en-US" w:eastAsia="fr-FR"/>
            </w:rPr>
            <w:fldChar w:fldCharType="end"/>
          </w:r>
        </w:sdtContent>
      </w:sdt>
      <w:r w:rsidR="00686C19" w:rsidRPr="001F02C7">
        <w:rPr>
          <w:noProof/>
          <w:color w:val="000000" w:themeColor="text1"/>
          <w:sz w:val="22"/>
          <w:szCs w:val="22"/>
          <w:lang w:val="en-US" w:eastAsia="fr-FR"/>
        </w:rPr>
        <w:t>.</w:t>
      </w:r>
      <w:r w:rsidRPr="001F02C7">
        <w:rPr>
          <w:noProof/>
          <w:color w:val="000000" w:themeColor="text1"/>
          <w:sz w:val="22"/>
          <w:szCs w:val="22"/>
          <w:lang w:val="en-US" w:eastAsia="fr-FR"/>
        </w:rPr>
        <w:t xml:space="preserve"> </w:t>
      </w:r>
    </w:p>
    <w:p w14:paraId="018BCC72" w14:textId="77777777" w:rsidR="003C63C6" w:rsidRPr="001F02C7" w:rsidRDefault="003C63C6" w:rsidP="007A1F93">
      <w:pPr>
        <w:spacing w:after="0"/>
        <w:jc w:val="both"/>
        <w:rPr>
          <w:b/>
          <w:color w:val="000000" w:themeColor="text1"/>
          <w:sz w:val="22"/>
          <w:szCs w:val="22"/>
          <w:shd w:val="clear" w:color="auto" w:fill="FFFFFF"/>
          <w:lang w:val="en-US"/>
        </w:rPr>
      </w:pPr>
      <w:r w:rsidRPr="001F02C7">
        <w:rPr>
          <w:b/>
          <w:color w:val="000000" w:themeColor="text1"/>
          <w:sz w:val="22"/>
          <w:szCs w:val="22"/>
          <w:shd w:val="clear" w:color="auto" w:fill="FFFFFF"/>
          <w:lang w:val="en-US"/>
        </w:rPr>
        <w:t xml:space="preserve">2.5. </w:t>
      </w:r>
      <w:r w:rsidR="00DB541F" w:rsidRPr="001F02C7">
        <w:rPr>
          <w:b/>
          <w:color w:val="000000" w:themeColor="text1"/>
          <w:sz w:val="22"/>
          <w:szCs w:val="22"/>
          <w:shd w:val="clear" w:color="auto" w:fill="FFFFFF"/>
          <w:lang w:val="en-US"/>
        </w:rPr>
        <w:t>Solvation Gibbs</w:t>
      </w:r>
      <w:r w:rsidR="00B75664" w:rsidRPr="001F02C7">
        <w:rPr>
          <w:b/>
          <w:color w:val="000000" w:themeColor="text1"/>
          <w:sz w:val="22"/>
          <w:szCs w:val="22"/>
          <w:shd w:val="clear" w:color="auto" w:fill="FFFFFF"/>
          <w:lang w:val="en-US"/>
        </w:rPr>
        <w:t xml:space="preserve"> </w:t>
      </w:r>
      <w:r w:rsidR="00DB541F" w:rsidRPr="001F02C7">
        <w:rPr>
          <w:b/>
          <w:color w:val="000000" w:themeColor="text1"/>
          <w:sz w:val="22"/>
          <w:szCs w:val="22"/>
          <w:shd w:val="clear" w:color="auto" w:fill="FFFFFF"/>
          <w:lang w:val="en-US"/>
        </w:rPr>
        <w:t>Free Energies</w:t>
      </w:r>
    </w:p>
    <w:p w14:paraId="1C3DFC75" w14:textId="6D54DB5F" w:rsidR="004F7B70" w:rsidRPr="001F02C7" w:rsidRDefault="009C3625" w:rsidP="009C3625">
      <w:pPr>
        <w:pStyle w:val="my-0"/>
        <w:spacing w:before="0" w:beforeAutospacing="0"/>
        <w:jc w:val="both"/>
        <w:rPr>
          <w:sz w:val="22"/>
          <w:szCs w:val="22"/>
          <w:lang w:val="en-US"/>
        </w:rPr>
      </w:pPr>
      <w:r w:rsidRPr="001F02C7">
        <w:rPr>
          <w:sz w:val="22"/>
          <w:szCs w:val="22"/>
          <w:lang w:val="en-US"/>
        </w:rPr>
        <w:t>The electrostatic component of solvation Gibbs free energy (GFE), reflecting ionic strength effects, was computed by solving the nonlinear Poisson-Boltzmann equation</w:t>
      </w:r>
      <w:r w:rsidR="007B426E" w:rsidRPr="001F02C7">
        <w:rPr>
          <w:sz w:val="22"/>
          <w:szCs w:val="22"/>
          <w:lang w:val="en-US"/>
        </w:rPr>
        <w:t xml:space="preserve"> </w:t>
      </w:r>
      <w:sdt>
        <w:sdtPr>
          <w:rPr>
            <w:b/>
            <w:sz w:val="22"/>
            <w:szCs w:val="22"/>
            <w:lang w:val="en-US"/>
          </w:rPr>
          <w:id w:val="1159190350"/>
          <w:citation/>
        </w:sdtPr>
        <w:sdtEndPr/>
        <w:sdtContent>
          <w:r w:rsidR="007B426E" w:rsidRPr="001F02C7">
            <w:rPr>
              <w:b/>
              <w:sz w:val="22"/>
              <w:szCs w:val="22"/>
              <w:lang w:val="en-US"/>
            </w:rPr>
            <w:fldChar w:fldCharType="begin"/>
          </w:r>
          <w:r w:rsidR="007B426E" w:rsidRPr="001F02C7">
            <w:rPr>
              <w:b/>
              <w:sz w:val="22"/>
              <w:szCs w:val="22"/>
              <w:lang w:val="en-US"/>
            </w:rPr>
            <w:instrText xml:space="preserve"> CITATION Gil91 \l 1036 </w:instrText>
          </w:r>
          <w:r w:rsidR="007B426E" w:rsidRPr="001F02C7">
            <w:rPr>
              <w:b/>
              <w:sz w:val="22"/>
              <w:szCs w:val="22"/>
              <w:lang w:val="en-US"/>
            </w:rPr>
            <w:fldChar w:fldCharType="separate"/>
          </w:r>
          <w:r w:rsidR="00ED5AC3" w:rsidRPr="001F02C7">
            <w:rPr>
              <w:b/>
              <w:noProof/>
              <w:sz w:val="22"/>
              <w:szCs w:val="22"/>
              <w:lang w:val="en-US"/>
            </w:rPr>
            <w:t>[22]</w:t>
          </w:r>
          <w:r w:rsidR="007B426E" w:rsidRPr="001F02C7">
            <w:rPr>
              <w:b/>
              <w:sz w:val="22"/>
              <w:szCs w:val="22"/>
              <w:lang w:val="en-US"/>
            </w:rPr>
            <w:fldChar w:fldCharType="end"/>
          </w:r>
        </w:sdtContent>
      </w:sdt>
      <w:r w:rsidRPr="001F02C7">
        <w:rPr>
          <w:sz w:val="22"/>
          <w:szCs w:val="22"/>
          <w:lang w:val="en-US"/>
        </w:rPr>
        <w:t xml:space="preserve"> using the Delphi module in Discovery Studio </w:t>
      </w:r>
      <w:sdt>
        <w:sdtPr>
          <w:rPr>
            <w:b/>
            <w:color w:val="000000" w:themeColor="text1"/>
            <w:sz w:val="22"/>
            <w:szCs w:val="22"/>
            <w:shd w:val="clear" w:color="auto" w:fill="FFFFFF"/>
            <w:lang w:val="en-US"/>
          </w:rPr>
          <w:id w:val="-671491037"/>
          <w:citation/>
        </w:sdtPr>
        <w:sdtEndPr/>
        <w:sdtContent>
          <w:r w:rsidRPr="001F02C7">
            <w:rPr>
              <w:b/>
              <w:color w:val="000000" w:themeColor="text1"/>
              <w:sz w:val="22"/>
              <w:szCs w:val="22"/>
              <w:shd w:val="clear" w:color="auto" w:fill="FFFFFF"/>
              <w:lang w:val="en-US"/>
            </w:rPr>
            <w:fldChar w:fldCharType="begin"/>
          </w:r>
          <w:r w:rsidRPr="001F02C7">
            <w:rPr>
              <w:b/>
              <w:color w:val="000000" w:themeColor="text1"/>
              <w:sz w:val="22"/>
              <w:szCs w:val="22"/>
              <w:shd w:val="clear" w:color="auto" w:fill="FFFFFF"/>
              <w:lang w:val="en-US"/>
            </w:rPr>
            <w:instrText xml:space="preserve"> CITATION Dis09 \l 1036 </w:instrText>
          </w:r>
          <w:r w:rsidRPr="001F02C7">
            <w:rPr>
              <w:b/>
              <w:color w:val="000000" w:themeColor="text1"/>
              <w:sz w:val="22"/>
              <w:szCs w:val="22"/>
              <w:shd w:val="clear" w:color="auto" w:fill="FFFFFF"/>
              <w:lang w:val="en-US"/>
            </w:rPr>
            <w:fldChar w:fldCharType="separate"/>
          </w:r>
          <w:r w:rsidR="00ED5AC3" w:rsidRPr="001F02C7">
            <w:rPr>
              <w:b/>
              <w:noProof/>
              <w:color w:val="000000" w:themeColor="text1"/>
              <w:sz w:val="22"/>
              <w:szCs w:val="22"/>
              <w:shd w:val="clear" w:color="auto" w:fill="FFFFFF"/>
              <w:lang w:val="en-US"/>
            </w:rPr>
            <w:t>[16]</w:t>
          </w:r>
          <w:r w:rsidRPr="001F02C7">
            <w:rPr>
              <w:b/>
              <w:color w:val="000000" w:themeColor="text1"/>
              <w:sz w:val="22"/>
              <w:szCs w:val="22"/>
              <w:shd w:val="clear" w:color="auto" w:fill="FFFFFF"/>
              <w:lang w:val="en-US"/>
            </w:rPr>
            <w:fldChar w:fldCharType="end"/>
          </w:r>
        </w:sdtContent>
      </w:sdt>
      <w:r w:rsidRPr="001F02C7">
        <w:rPr>
          <w:sz w:val="22"/>
          <w:szCs w:val="22"/>
          <w:lang w:val="en-US"/>
        </w:rPr>
        <w:t xml:space="preserve">. This tool models the solvent as a high dielectric continuous medium </w:t>
      </w:r>
      <w:r w:rsidRPr="001F02C7">
        <w:rPr>
          <w:color w:val="000000" w:themeColor="text1"/>
          <w:sz w:val="22"/>
          <w:szCs w:val="22"/>
          <w:shd w:val="clear" w:color="auto" w:fill="FFFFFF"/>
          <w:lang w:val="en-US"/>
        </w:rPr>
        <w:t>(ε</w:t>
      </w:r>
      <w:r w:rsidRPr="001F02C7">
        <w:rPr>
          <w:rFonts w:ascii="Cambria Math" w:hAnsi="Cambria Math" w:cs="Cambria Math"/>
          <w:color w:val="000000" w:themeColor="text1"/>
          <w:sz w:val="22"/>
          <w:szCs w:val="22"/>
          <w:shd w:val="clear" w:color="auto" w:fill="FFFFFF"/>
          <w:lang w:val="en-US"/>
        </w:rPr>
        <w:t>₀</w:t>
      </w:r>
      <w:r w:rsidRPr="001F02C7">
        <w:rPr>
          <w:color w:val="000000" w:themeColor="text1"/>
          <w:sz w:val="22"/>
          <w:szCs w:val="22"/>
          <w:shd w:val="clear" w:color="auto" w:fill="FFFFFF"/>
          <w:lang w:val="en-US"/>
        </w:rPr>
        <w:t xml:space="preserve"> = 80)</w:t>
      </w:r>
      <w:r w:rsidRPr="001F02C7">
        <w:rPr>
          <w:sz w:val="22"/>
          <w:szCs w:val="22"/>
          <w:lang w:val="en-US"/>
        </w:rPr>
        <w:t xml:space="preserve"> and the solute as a cavity with weaker dielectric </w:t>
      </w:r>
      <w:r w:rsidRPr="001F02C7">
        <w:rPr>
          <w:color w:val="000000" w:themeColor="text1"/>
          <w:sz w:val="22"/>
          <w:szCs w:val="22"/>
          <w:shd w:val="clear" w:color="auto" w:fill="FFFFFF"/>
          <w:lang w:val="en-US"/>
        </w:rPr>
        <w:t>(εᵢ = 4)</w:t>
      </w:r>
      <w:r w:rsidRPr="001F02C7">
        <w:rPr>
          <w:sz w:val="22"/>
          <w:szCs w:val="22"/>
          <w:lang w:val="en-US"/>
        </w:rPr>
        <w:t xml:space="preserve">, employing finite difference methods on cubic with physiological ionic strength </w:t>
      </w:r>
      <w:r w:rsidRPr="001F02C7">
        <w:rPr>
          <w:color w:val="000000" w:themeColor="text1"/>
          <w:sz w:val="22"/>
          <w:szCs w:val="22"/>
          <w:shd w:val="clear" w:color="auto" w:fill="FFFFFF"/>
          <w:lang w:val="en-US"/>
        </w:rPr>
        <w:t>(</w:t>
      </w:r>
      <m:oMath>
        <m:sSup>
          <m:sSupPr>
            <m:ctrlPr>
              <w:rPr>
                <w:rFonts w:ascii="Cambria Math" w:hAnsi="Cambria Math"/>
                <w:i/>
                <w:color w:val="000000" w:themeColor="text1"/>
                <w:sz w:val="22"/>
                <w:szCs w:val="22"/>
                <w:shd w:val="clear" w:color="auto" w:fill="FFFFFF"/>
                <w:lang w:val="en-US"/>
              </w:rPr>
            </m:ctrlPr>
          </m:sSupPr>
          <m:e>
            <m:r>
              <m:rPr>
                <m:sty m:val="p"/>
              </m:rPr>
              <w:rPr>
                <w:rFonts w:ascii="Cambria Math" w:hAnsi="Cambria Math"/>
                <w:color w:val="000000" w:themeColor="text1"/>
                <w:sz w:val="22"/>
                <w:szCs w:val="22"/>
                <w:shd w:val="clear" w:color="auto" w:fill="FFFFFF"/>
                <w:lang w:val="en-US"/>
              </w:rPr>
              <m:t>0.145 mol.dm</m:t>
            </m:r>
          </m:e>
          <m:sup>
            <m:r>
              <w:rPr>
                <w:rFonts w:ascii="Cambria Math" w:hAnsi="Cambria Math"/>
                <w:color w:val="000000" w:themeColor="text1"/>
                <w:sz w:val="22"/>
                <w:szCs w:val="22"/>
                <w:shd w:val="clear" w:color="auto" w:fill="FFFFFF"/>
                <w:lang w:val="en-US"/>
              </w:rPr>
              <m:t>-3</m:t>
            </m:r>
          </m:sup>
        </m:sSup>
      </m:oMath>
      <w:r w:rsidRPr="001F02C7">
        <w:rPr>
          <w:rFonts w:eastAsiaTheme="minorEastAsia"/>
          <w:color w:val="000000" w:themeColor="text1"/>
          <w:sz w:val="22"/>
          <w:szCs w:val="22"/>
          <w:shd w:val="clear" w:color="auto" w:fill="FFFFFF"/>
          <w:lang w:val="en-US"/>
        </w:rPr>
        <w:t>)</w:t>
      </w:r>
      <w:r w:rsidRPr="001F02C7">
        <w:rPr>
          <w:sz w:val="22"/>
          <w:szCs w:val="22"/>
          <w:lang w:val="en-US"/>
        </w:rPr>
        <w:t xml:space="preserve"> and CFF parameters </w:t>
      </w:r>
      <w:sdt>
        <w:sdtPr>
          <w:rPr>
            <w:b/>
            <w:color w:val="000000" w:themeColor="text1"/>
            <w:sz w:val="22"/>
            <w:szCs w:val="22"/>
            <w:shd w:val="clear" w:color="auto" w:fill="FFFFFF"/>
            <w:lang w:val="en-US"/>
          </w:rPr>
          <w:id w:val="1047181141"/>
          <w:citation/>
        </w:sdtPr>
        <w:sdtEndPr/>
        <w:sdtContent>
          <w:r w:rsidRPr="001F02C7">
            <w:rPr>
              <w:b/>
              <w:color w:val="000000" w:themeColor="text1"/>
              <w:sz w:val="22"/>
              <w:szCs w:val="22"/>
              <w:shd w:val="clear" w:color="auto" w:fill="FFFFFF"/>
              <w:lang w:val="en-US"/>
            </w:rPr>
            <w:fldChar w:fldCharType="begin"/>
          </w:r>
          <w:r w:rsidRPr="001F02C7">
            <w:rPr>
              <w:b/>
              <w:color w:val="000000" w:themeColor="text1"/>
              <w:sz w:val="22"/>
              <w:szCs w:val="22"/>
              <w:shd w:val="clear" w:color="auto" w:fill="FFFFFF"/>
              <w:lang w:val="en-US"/>
            </w:rPr>
            <w:instrText xml:space="preserve">CITATION Map \l 1036 </w:instrText>
          </w:r>
          <w:r w:rsidRPr="001F02C7">
            <w:rPr>
              <w:b/>
              <w:color w:val="000000" w:themeColor="text1"/>
              <w:sz w:val="22"/>
              <w:szCs w:val="22"/>
              <w:shd w:val="clear" w:color="auto" w:fill="FFFFFF"/>
              <w:lang w:val="en-US"/>
            </w:rPr>
            <w:fldChar w:fldCharType="separate"/>
          </w:r>
          <w:r w:rsidR="00ED5AC3" w:rsidRPr="001F02C7">
            <w:rPr>
              <w:b/>
              <w:noProof/>
              <w:color w:val="000000" w:themeColor="text1"/>
              <w:sz w:val="22"/>
              <w:szCs w:val="22"/>
              <w:shd w:val="clear" w:color="auto" w:fill="FFFFFF"/>
              <w:lang w:val="en-US"/>
            </w:rPr>
            <w:t>[20]</w:t>
          </w:r>
          <w:r w:rsidRPr="001F02C7">
            <w:rPr>
              <w:b/>
              <w:color w:val="000000" w:themeColor="text1"/>
              <w:sz w:val="22"/>
              <w:szCs w:val="22"/>
              <w:shd w:val="clear" w:color="auto" w:fill="FFFFFF"/>
              <w:lang w:val="en-US"/>
            </w:rPr>
            <w:fldChar w:fldCharType="end"/>
          </w:r>
        </w:sdtContent>
      </w:sdt>
      <w:r w:rsidRPr="001F02C7">
        <w:rPr>
          <w:sz w:val="22"/>
          <w:szCs w:val="22"/>
          <w:lang w:val="en-US"/>
        </w:rPr>
        <w:t>, ultimately calculating GFE as the reaction field energy</w:t>
      </w:r>
      <w:r w:rsidR="007B426E" w:rsidRPr="001F02C7">
        <w:rPr>
          <w:sz w:val="22"/>
          <w:szCs w:val="22"/>
          <w:lang w:val="en-US"/>
        </w:rPr>
        <w:t xml:space="preserve"> </w:t>
      </w:r>
      <w:sdt>
        <w:sdtPr>
          <w:rPr>
            <w:b/>
            <w:sz w:val="22"/>
            <w:szCs w:val="22"/>
            <w:lang w:val="en-US"/>
          </w:rPr>
          <w:id w:val="2026834140"/>
          <w:citation/>
        </w:sdtPr>
        <w:sdtEndPr/>
        <w:sdtContent>
          <w:r w:rsidR="007B426E" w:rsidRPr="001F02C7">
            <w:rPr>
              <w:b/>
              <w:sz w:val="22"/>
              <w:szCs w:val="22"/>
              <w:lang w:val="en-US"/>
            </w:rPr>
            <w:fldChar w:fldCharType="begin"/>
          </w:r>
          <w:r w:rsidR="007B426E" w:rsidRPr="001F02C7">
            <w:rPr>
              <w:b/>
              <w:sz w:val="22"/>
              <w:szCs w:val="22"/>
              <w:lang w:val="en-US"/>
            </w:rPr>
            <w:instrText xml:space="preserve"> CITATION Gil91 \l 1036 </w:instrText>
          </w:r>
          <w:r w:rsidR="007B426E" w:rsidRPr="001F02C7">
            <w:rPr>
              <w:b/>
              <w:sz w:val="22"/>
              <w:szCs w:val="22"/>
              <w:lang w:val="en-US"/>
            </w:rPr>
            <w:fldChar w:fldCharType="separate"/>
          </w:r>
          <w:r w:rsidR="00ED5AC3" w:rsidRPr="001F02C7">
            <w:rPr>
              <w:b/>
              <w:noProof/>
              <w:sz w:val="22"/>
              <w:szCs w:val="22"/>
              <w:lang w:val="en-US"/>
            </w:rPr>
            <w:t>[22]</w:t>
          </w:r>
          <w:r w:rsidR="007B426E" w:rsidRPr="001F02C7">
            <w:rPr>
              <w:b/>
              <w:sz w:val="22"/>
              <w:szCs w:val="22"/>
              <w:lang w:val="en-US"/>
            </w:rPr>
            <w:fldChar w:fldCharType="end"/>
          </w:r>
        </w:sdtContent>
      </w:sdt>
      <w:r w:rsidRPr="001F02C7">
        <w:rPr>
          <w:sz w:val="22"/>
          <w:szCs w:val="22"/>
          <w:lang w:val="en-US"/>
        </w:rPr>
        <w:t xml:space="preserve">.   </w:t>
      </w:r>
    </w:p>
    <w:p w14:paraId="033E8FF9" w14:textId="77777777" w:rsidR="001139C2" w:rsidRPr="001F02C7" w:rsidRDefault="00D95613" w:rsidP="007A1F93">
      <w:pPr>
        <w:spacing w:after="0"/>
        <w:jc w:val="both"/>
        <w:rPr>
          <w:b/>
          <w:color w:val="000000" w:themeColor="text1"/>
          <w:sz w:val="22"/>
          <w:szCs w:val="22"/>
          <w:shd w:val="clear" w:color="auto" w:fill="FFFFFF"/>
          <w:lang w:val="en-US"/>
        </w:rPr>
      </w:pPr>
      <w:r w:rsidRPr="001F02C7">
        <w:rPr>
          <w:b/>
          <w:color w:val="000000" w:themeColor="text1"/>
          <w:sz w:val="22"/>
          <w:szCs w:val="22"/>
          <w:shd w:val="clear" w:color="auto" w:fill="FFFFFF"/>
          <w:lang w:val="en-US"/>
        </w:rPr>
        <w:t xml:space="preserve">2.7. </w:t>
      </w:r>
      <w:r w:rsidR="001F5987" w:rsidRPr="001F02C7">
        <w:rPr>
          <w:b/>
          <w:color w:val="000000" w:themeColor="text1"/>
          <w:sz w:val="22"/>
          <w:szCs w:val="22"/>
          <w:shd w:val="clear" w:color="auto" w:fill="FFFFFF"/>
          <w:lang w:val="en-US"/>
        </w:rPr>
        <w:t>Interaction energy</w:t>
      </w:r>
    </w:p>
    <w:p w14:paraId="622E1B94" w14:textId="44718457" w:rsidR="00E77144" w:rsidRPr="001F02C7" w:rsidRDefault="003D7DBB" w:rsidP="007A1F93">
      <w:pPr>
        <w:shd w:val="clear" w:color="auto" w:fill="FFFFFF"/>
        <w:spacing w:line="240" w:lineRule="auto"/>
        <w:jc w:val="both"/>
        <w:rPr>
          <w:rFonts w:eastAsia="Times New Roman"/>
          <w:color w:val="000000" w:themeColor="text1"/>
          <w:sz w:val="22"/>
          <w:szCs w:val="22"/>
          <w:lang w:val="en-US" w:eastAsia="fr-FR"/>
        </w:rPr>
      </w:pPr>
      <w:r w:rsidRPr="001F02C7">
        <w:rPr>
          <w:rFonts w:eastAsia="Times New Roman"/>
          <w:color w:val="000000" w:themeColor="text1"/>
          <w:sz w:val="22"/>
          <w:szCs w:val="22"/>
          <w:lang w:val="en-US" w:eastAsia="fr-FR"/>
        </w:rPr>
        <w:lastRenderedPageBreak/>
        <w:t>Interaction energies (</w:t>
      </w:r>
      <w:proofErr w:type="spellStart"/>
      <w:r w:rsidRPr="001F02C7">
        <w:rPr>
          <w:rFonts w:eastAsia="Times New Roman"/>
          <w:color w:val="000000" w:themeColor="text1"/>
          <w:sz w:val="22"/>
          <w:szCs w:val="22"/>
          <w:lang w:val="en-US" w:eastAsia="fr-FR"/>
        </w:rPr>
        <w:t>E</w:t>
      </w:r>
      <w:r w:rsidRPr="001F02C7">
        <w:rPr>
          <w:rFonts w:eastAsia="Times New Roman"/>
          <w:color w:val="000000" w:themeColor="text1"/>
          <w:sz w:val="22"/>
          <w:szCs w:val="22"/>
          <w:vertAlign w:val="subscript"/>
          <w:lang w:val="en-US" w:eastAsia="fr-FR"/>
        </w:rPr>
        <w:t>int</w:t>
      </w:r>
      <w:proofErr w:type="spellEnd"/>
      <w:r w:rsidRPr="001F02C7">
        <w:rPr>
          <w:rFonts w:eastAsia="Times New Roman"/>
          <w:color w:val="000000" w:themeColor="text1"/>
          <w:sz w:val="22"/>
          <w:szCs w:val="22"/>
          <w:lang w:val="en-US" w:eastAsia="fr-FR"/>
        </w:rPr>
        <w:t>) between DHODH active site residues and inhibitors were computed using the CFF91 force field</w:t>
      </w:r>
      <w:r w:rsidR="00BF470E" w:rsidRPr="001F02C7">
        <w:rPr>
          <w:rFonts w:eastAsia="Times New Roman"/>
          <w:color w:val="000000" w:themeColor="text1"/>
          <w:sz w:val="22"/>
          <w:szCs w:val="22"/>
          <w:lang w:val="en-US" w:eastAsia="fr-FR"/>
        </w:rPr>
        <w:t xml:space="preserve"> </w:t>
      </w:r>
      <w:sdt>
        <w:sdtPr>
          <w:rPr>
            <w:rFonts w:eastAsia="Times New Roman"/>
            <w:b/>
            <w:color w:val="000000" w:themeColor="text1"/>
            <w:sz w:val="22"/>
            <w:szCs w:val="22"/>
            <w:lang w:val="en-US" w:eastAsia="fr-FR"/>
          </w:rPr>
          <w:id w:val="-1833132689"/>
          <w:citation/>
        </w:sdtPr>
        <w:sdtEndPr/>
        <w:sdtContent>
          <w:r w:rsidR="00BF470E" w:rsidRPr="001F02C7">
            <w:rPr>
              <w:rFonts w:eastAsia="Times New Roman"/>
              <w:b/>
              <w:color w:val="000000" w:themeColor="text1"/>
              <w:sz w:val="22"/>
              <w:szCs w:val="22"/>
              <w:lang w:val="en-US" w:eastAsia="fr-FR"/>
            </w:rPr>
            <w:fldChar w:fldCharType="begin"/>
          </w:r>
          <w:r w:rsidR="00BF470E" w:rsidRPr="001F02C7">
            <w:rPr>
              <w:rFonts w:eastAsia="Times New Roman"/>
              <w:b/>
              <w:color w:val="000000" w:themeColor="text1"/>
              <w:sz w:val="22"/>
              <w:szCs w:val="22"/>
              <w:lang w:val="en-US" w:eastAsia="fr-FR"/>
            </w:rPr>
            <w:instrText xml:space="preserve"> CITATION Map \l 1036 </w:instrText>
          </w:r>
          <w:r w:rsidR="00BF470E" w:rsidRPr="001F02C7">
            <w:rPr>
              <w:rFonts w:eastAsia="Times New Roman"/>
              <w:b/>
              <w:color w:val="000000" w:themeColor="text1"/>
              <w:sz w:val="22"/>
              <w:szCs w:val="22"/>
              <w:lang w:val="en-US" w:eastAsia="fr-FR"/>
            </w:rPr>
            <w:fldChar w:fldCharType="separate"/>
          </w:r>
          <w:r w:rsidR="00ED5AC3" w:rsidRPr="001F02C7">
            <w:rPr>
              <w:rFonts w:eastAsia="Times New Roman"/>
              <w:b/>
              <w:noProof/>
              <w:color w:val="000000" w:themeColor="text1"/>
              <w:sz w:val="22"/>
              <w:szCs w:val="22"/>
              <w:lang w:val="en-US" w:eastAsia="fr-FR"/>
            </w:rPr>
            <w:t>[20]</w:t>
          </w:r>
          <w:r w:rsidR="00BF470E" w:rsidRPr="001F02C7">
            <w:rPr>
              <w:rFonts w:eastAsia="Times New Roman"/>
              <w:b/>
              <w:color w:val="000000" w:themeColor="text1"/>
              <w:sz w:val="22"/>
              <w:szCs w:val="22"/>
              <w:lang w:val="en-US" w:eastAsia="fr-FR"/>
            </w:rPr>
            <w:fldChar w:fldCharType="end"/>
          </w:r>
        </w:sdtContent>
      </w:sdt>
      <w:r w:rsidRPr="001F02C7">
        <w:rPr>
          <w:rFonts w:eastAsia="Times New Roman"/>
          <w:color w:val="000000" w:themeColor="text1"/>
          <w:sz w:val="22"/>
          <w:szCs w:val="22"/>
          <w:lang w:val="en-US" w:eastAsia="fr-FR"/>
        </w:rPr>
        <w:t>, following molecular mechanics methodology described by</w:t>
      </w:r>
      <w:r w:rsidR="00F44377" w:rsidRPr="001F02C7">
        <w:rPr>
          <w:rFonts w:eastAsia="Times New Roman"/>
          <w:color w:val="000000" w:themeColor="text1"/>
          <w:sz w:val="22"/>
          <w:szCs w:val="22"/>
          <w:lang w:val="en-US" w:eastAsia="fr-FR"/>
        </w:rPr>
        <w:t xml:space="preserve"> </w:t>
      </w:r>
      <w:proofErr w:type="spellStart"/>
      <w:r w:rsidR="00F44377" w:rsidRPr="001F02C7">
        <w:rPr>
          <w:rFonts w:eastAsia="Times New Roman"/>
          <w:color w:val="000000" w:themeColor="text1"/>
          <w:sz w:val="22"/>
          <w:szCs w:val="22"/>
          <w:lang w:val="en-US" w:eastAsia="fr-FR"/>
        </w:rPr>
        <w:t>Frecer</w:t>
      </w:r>
      <w:proofErr w:type="spellEnd"/>
      <w:r w:rsidR="00F44377" w:rsidRPr="001F02C7">
        <w:rPr>
          <w:rFonts w:eastAsia="Times New Roman"/>
          <w:color w:val="000000" w:themeColor="text1"/>
          <w:sz w:val="22"/>
          <w:szCs w:val="22"/>
          <w:lang w:val="en-US" w:eastAsia="fr-FR"/>
        </w:rPr>
        <w:t xml:space="preserve"> </w:t>
      </w:r>
      <w:r w:rsidR="00F44377" w:rsidRPr="001F02C7">
        <w:rPr>
          <w:rFonts w:eastAsia="Times New Roman"/>
          <w:i/>
          <w:iCs/>
          <w:color w:val="000000" w:themeColor="text1"/>
          <w:sz w:val="22"/>
          <w:szCs w:val="22"/>
          <w:lang w:val="en-US" w:eastAsia="fr-FR"/>
        </w:rPr>
        <w:t>et al</w:t>
      </w:r>
      <w:r w:rsidR="00F44377" w:rsidRPr="001F02C7">
        <w:rPr>
          <w:rFonts w:eastAsia="Times New Roman"/>
          <w:color w:val="000000" w:themeColor="text1"/>
          <w:sz w:val="22"/>
          <w:szCs w:val="22"/>
          <w:lang w:val="en-US" w:eastAsia="fr-FR"/>
        </w:rPr>
        <w:t>.</w:t>
      </w:r>
      <w:r w:rsidR="000A1144" w:rsidRPr="001F02C7">
        <w:rPr>
          <w:rFonts w:eastAsia="Times New Roman"/>
          <w:color w:val="000000" w:themeColor="text1"/>
          <w:sz w:val="22"/>
          <w:szCs w:val="22"/>
          <w:lang w:val="en-US" w:eastAsia="fr-FR"/>
        </w:rPr>
        <w:t xml:space="preserve"> </w:t>
      </w:r>
      <w:sdt>
        <w:sdtPr>
          <w:rPr>
            <w:rFonts w:eastAsia="Times New Roman"/>
            <w:b/>
            <w:color w:val="000000" w:themeColor="text1"/>
            <w:sz w:val="22"/>
            <w:szCs w:val="22"/>
            <w:lang w:val="en-US" w:eastAsia="fr-FR"/>
          </w:rPr>
          <w:id w:val="-306941547"/>
          <w:citation/>
        </w:sdtPr>
        <w:sdtEndPr/>
        <w:sdtContent>
          <w:r w:rsidR="000A1144" w:rsidRPr="001F02C7">
            <w:rPr>
              <w:rFonts w:eastAsia="Times New Roman"/>
              <w:b/>
              <w:color w:val="000000" w:themeColor="text1"/>
              <w:sz w:val="22"/>
              <w:szCs w:val="22"/>
              <w:lang w:val="en-US" w:eastAsia="fr-FR"/>
            </w:rPr>
            <w:fldChar w:fldCharType="begin"/>
          </w:r>
          <w:r w:rsidR="000A1144" w:rsidRPr="001F02C7">
            <w:rPr>
              <w:rFonts w:eastAsia="Times New Roman"/>
              <w:b/>
              <w:color w:val="000000" w:themeColor="text1"/>
              <w:sz w:val="22"/>
              <w:szCs w:val="22"/>
              <w:lang w:val="en-US" w:eastAsia="fr-FR"/>
            </w:rPr>
            <w:instrText xml:space="preserve"> CITATION Fre11 \l 1036 </w:instrText>
          </w:r>
          <w:r w:rsidR="000A1144" w:rsidRPr="001F02C7">
            <w:rPr>
              <w:rFonts w:eastAsia="Times New Roman"/>
              <w:b/>
              <w:color w:val="000000" w:themeColor="text1"/>
              <w:sz w:val="22"/>
              <w:szCs w:val="22"/>
              <w:lang w:val="en-US" w:eastAsia="fr-FR"/>
            </w:rPr>
            <w:fldChar w:fldCharType="separate"/>
          </w:r>
          <w:r w:rsidR="00ED5AC3" w:rsidRPr="001F02C7">
            <w:rPr>
              <w:rFonts w:eastAsia="Times New Roman"/>
              <w:b/>
              <w:noProof/>
              <w:color w:val="000000" w:themeColor="text1"/>
              <w:sz w:val="22"/>
              <w:szCs w:val="22"/>
              <w:lang w:val="en-US" w:eastAsia="fr-FR"/>
            </w:rPr>
            <w:t>[21]</w:t>
          </w:r>
          <w:r w:rsidR="000A1144" w:rsidRPr="001F02C7">
            <w:rPr>
              <w:rFonts w:eastAsia="Times New Roman"/>
              <w:b/>
              <w:color w:val="000000" w:themeColor="text1"/>
              <w:sz w:val="22"/>
              <w:szCs w:val="22"/>
              <w:lang w:val="en-US" w:eastAsia="fr-FR"/>
            </w:rPr>
            <w:fldChar w:fldCharType="end"/>
          </w:r>
        </w:sdtContent>
      </w:sdt>
      <w:r w:rsidR="009C67C5" w:rsidRPr="001F02C7">
        <w:rPr>
          <w:rFonts w:eastAsia="Times New Roman"/>
          <w:color w:val="000000" w:themeColor="text1"/>
          <w:sz w:val="22"/>
          <w:szCs w:val="22"/>
          <w:lang w:val="en-US" w:eastAsia="fr-FR"/>
        </w:rPr>
        <w:t>.</w:t>
      </w:r>
    </w:p>
    <w:p w14:paraId="221C568A" w14:textId="77777777" w:rsidR="001E4B6A" w:rsidRPr="001F02C7" w:rsidRDefault="00836B39" w:rsidP="007A1F93">
      <w:pPr>
        <w:spacing w:after="0"/>
        <w:jc w:val="both"/>
        <w:rPr>
          <w:b/>
          <w:color w:val="000000" w:themeColor="text1"/>
          <w:sz w:val="22"/>
          <w:szCs w:val="22"/>
          <w:shd w:val="clear" w:color="auto" w:fill="FFFFFF"/>
          <w:lang w:val="en-US"/>
        </w:rPr>
      </w:pPr>
      <w:r w:rsidRPr="001F02C7">
        <w:rPr>
          <w:b/>
          <w:color w:val="000000" w:themeColor="text1"/>
          <w:sz w:val="22"/>
          <w:szCs w:val="22"/>
          <w:shd w:val="clear" w:color="auto" w:fill="FFFFFF"/>
          <w:lang w:val="en-US"/>
        </w:rPr>
        <w:t xml:space="preserve">2.8. </w:t>
      </w:r>
      <w:r w:rsidR="001F5987" w:rsidRPr="001F02C7">
        <w:rPr>
          <w:b/>
          <w:color w:val="000000" w:themeColor="text1"/>
          <w:sz w:val="22"/>
          <w:szCs w:val="22"/>
          <w:shd w:val="clear" w:color="auto" w:fill="FFFFFF"/>
          <w:lang w:val="en-US"/>
        </w:rPr>
        <w:t>Pharmacophore generation</w:t>
      </w:r>
    </w:p>
    <w:p w14:paraId="6B2798F3" w14:textId="1E5A9322" w:rsidR="005C1381" w:rsidRPr="001F02C7" w:rsidRDefault="00C25316" w:rsidP="007A1F93">
      <w:pPr>
        <w:jc w:val="both"/>
        <w:rPr>
          <w:rFonts w:eastAsia="Times New Roman"/>
          <w:color w:val="000000" w:themeColor="text1"/>
          <w:sz w:val="22"/>
          <w:szCs w:val="22"/>
          <w:lang w:val="en-US" w:eastAsia="fr-FR"/>
        </w:rPr>
      </w:pPr>
      <w:r w:rsidRPr="001F02C7">
        <w:rPr>
          <w:rFonts w:eastAsia="Times New Roman"/>
          <w:color w:val="000000" w:themeColor="text1"/>
          <w:sz w:val="22"/>
          <w:szCs w:val="22"/>
          <w:lang w:val="en-US" w:eastAsia="fr-FR"/>
        </w:rPr>
        <w:t xml:space="preserve">The bound bioactive conformations of inhibitors from QSAR-derived E-I complexes were used to construct 3D-QSAR pharmacophore models, employing the Catalyst </w:t>
      </w:r>
      <w:proofErr w:type="spellStart"/>
      <w:r w:rsidRPr="001F02C7">
        <w:rPr>
          <w:rFonts w:eastAsia="Times New Roman"/>
          <w:color w:val="000000" w:themeColor="text1"/>
          <w:sz w:val="22"/>
          <w:szCs w:val="22"/>
          <w:lang w:val="en-US" w:eastAsia="fr-FR"/>
        </w:rPr>
        <w:t>HypoGen</w:t>
      </w:r>
      <w:proofErr w:type="spellEnd"/>
      <w:r w:rsidRPr="001F02C7">
        <w:rPr>
          <w:rFonts w:eastAsia="Times New Roman"/>
          <w:color w:val="000000" w:themeColor="text1"/>
          <w:sz w:val="22"/>
          <w:szCs w:val="22"/>
          <w:lang w:val="en-US" w:eastAsia="fr-FR"/>
        </w:rPr>
        <w:t xml:space="preserve"> algorithm</w:t>
      </w:r>
      <w:r w:rsidR="00E63696" w:rsidRPr="001F02C7">
        <w:rPr>
          <w:rFonts w:eastAsia="Times New Roman"/>
          <w:color w:val="000000" w:themeColor="text1"/>
          <w:sz w:val="22"/>
          <w:szCs w:val="22"/>
          <w:lang w:val="en-US" w:eastAsia="fr-FR"/>
        </w:rPr>
        <w:t xml:space="preserve"> </w:t>
      </w:r>
      <w:sdt>
        <w:sdtPr>
          <w:rPr>
            <w:rFonts w:eastAsia="Times New Roman"/>
            <w:b/>
            <w:color w:val="000000" w:themeColor="text1"/>
            <w:sz w:val="22"/>
            <w:szCs w:val="22"/>
            <w:lang w:val="en-US" w:eastAsia="fr-FR"/>
          </w:rPr>
          <w:id w:val="-2122607015"/>
          <w:citation/>
        </w:sdtPr>
        <w:sdtEndPr/>
        <w:sdtContent>
          <w:r w:rsidR="009C0C24" w:rsidRPr="001F02C7">
            <w:rPr>
              <w:rFonts w:eastAsia="Times New Roman"/>
              <w:b/>
              <w:color w:val="000000" w:themeColor="text1"/>
              <w:sz w:val="22"/>
              <w:szCs w:val="22"/>
              <w:lang w:val="en-US" w:eastAsia="fr-FR"/>
            </w:rPr>
            <w:fldChar w:fldCharType="begin"/>
          </w:r>
          <w:r w:rsidR="009C0C24" w:rsidRPr="001F02C7">
            <w:rPr>
              <w:rFonts w:eastAsia="Times New Roman"/>
              <w:b/>
              <w:color w:val="000000" w:themeColor="text1"/>
              <w:sz w:val="22"/>
              <w:szCs w:val="22"/>
              <w:lang w:val="en-US" w:eastAsia="fr-FR"/>
            </w:rPr>
            <w:instrText xml:space="preserve"> CITATION LiH002 \l 1036 </w:instrText>
          </w:r>
          <w:r w:rsidR="009C0C24" w:rsidRPr="001F02C7">
            <w:rPr>
              <w:rFonts w:eastAsia="Times New Roman"/>
              <w:b/>
              <w:color w:val="000000" w:themeColor="text1"/>
              <w:sz w:val="22"/>
              <w:szCs w:val="22"/>
              <w:lang w:val="en-US" w:eastAsia="fr-FR"/>
            </w:rPr>
            <w:fldChar w:fldCharType="separate"/>
          </w:r>
          <w:r w:rsidR="00ED5AC3" w:rsidRPr="001F02C7">
            <w:rPr>
              <w:rFonts w:eastAsia="Times New Roman"/>
              <w:b/>
              <w:noProof/>
              <w:color w:val="000000" w:themeColor="text1"/>
              <w:sz w:val="22"/>
              <w:szCs w:val="22"/>
              <w:lang w:val="en-US" w:eastAsia="fr-FR"/>
            </w:rPr>
            <w:t>[23]</w:t>
          </w:r>
          <w:r w:rsidR="009C0C24" w:rsidRPr="001F02C7">
            <w:rPr>
              <w:rFonts w:eastAsia="Times New Roman"/>
              <w:b/>
              <w:color w:val="000000" w:themeColor="text1"/>
              <w:sz w:val="22"/>
              <w:szCs w:val="22"/>
              <w:lang w:val="en-US" w:eastAsia="fr-FR"/>
            </w:rPr>
            <w:fldChar w:fldCharType="end"/>
          </w:r>
        </w:sdtContent>
      </w:sdt>
      <w:r w:rsidR="00E63696" w:rsidRPr="001F02C7">
        <w:rPr>
          <w:rFonts w:eastAsia="Times New Roman"/>
          <w:color w:val="000000" w:themeColor="text1"/>
          <w:sz w:val="22"/>
          <w:szCs w:val="22"/>
          <w:lang w:val="en-US" w:eastAsia="fr-FR"/>
        </w:rPr>
        <w:t xml:space="preserve"> in Discovery Studio</w:t>
      </w:r>
      <w:r w:rsidR="00B32C8E" w:rsidRPr="001F02C7">
        <w:rPr>
          <w:rFonts w:eastAsia="Times New Roman"/>
          <w:color w:val="000000" w:themeColor="text1"/>
          <w:sz w:val="22"/>
          <w:szCs w:val="22"/>
          <w:lang w:val="en-US" w:eastAsia="fr-FR"/>
        </w:rPr>
        <w:t xml:space="preserve"> </w:t>
      </w:r>
      <w:sdt>
        <w:sdtPr>
          <w:rPr>
            <w:rFonts w:eastAsia="Times New Roman"/>
            <w:b/>
            <w:color w:val="000000" w:themeColor="text1"/>
            <w:sz w:val="22"/>
            <w:szCs w:val="22"/>
            <w:lang w:val="en-US" w:eastAsia="fr-FR"/>
          </w:rPr>
          <w:id w:val="1362476107"/>
          <w:citation/>
        </w:sdtPr>
        <w:sdtEndPr/>
        <w:sdtContent>
          <w:r w:rsidR="009C0C24" w:rsidRPr="001F02C7">
            <w:rPr>
              <w:rFonts w:eastAsia="Times New Roman"/>
              <w:b/>
              <w:color w:val="000000" w:themeColor="text1"/>
              <w:sz w:val="22"/>
              <w:szCs w:val="22"/>
              <w:lang w:val="en-US" w:eastAsia="fr-FR"/>
            </w:rPr>
            <w:fldChar w:fldCharType="begin"/>
          </w:r>
          <w:r w:rsidR="009C0C24" w:rsidRPr="001F02C7">
            <w:rPr>
              <w:rFonts w:eastAsia="Times New Roman"/>
              <w:b/>
              <w:color w:val="000000" w:themeColor="text1"/>
              <w:sz w:val="22"/>
              <w:szCs w:val="22"/>
              <w:lang w:val="en-US" w:eastAsia="fr-FR"/>
            </w:rPr>
            <w:instrText xml:space="preserve"> CITATION Dis09 \l 1036 </w:instrText>
          </w:r>
          <w:r w:rsidR="009C0C24" w:rsidRPr="001F02C7">
            <w:rPr>
              <w:rFonts w:eastAsia="Times New Roman"/>
              <w:b/>
              <w:color w:val="000000" w:themeColor="text1"/>
              <w:sz w:val="22"/>
              <w:szCs w:val="22"/>
              <w:lang w:val="en-US" w:eastAsia="fr-FR"/>
            </w:rPr>
            <w:fldChar w:fldCharType="separate"/>
          </w:r>
          <w:r w:rsidR="00ED5AC3" w:rsidRPr="001F02C7">
            <w:rPr>
              <w:rFonts w:eastAsia="Times New Roman"/>
              <w:b/>
              <w:noProof/>
              <w:color w:val="000000" w:themeColor="text1"/>
              <w:sz w:val="22"/>
              <w:szCs w:val="22"/>
              <w:lang w:val="en-US" w:eastAsia="fr-FR"/>
            </w:rPr>
            <w:t>[16]</w:t>
          </w:r>
          <w:r w:rsidR="009C0C24" w:rsidRPr="001F02C7">
            <w:rPr>
              <w:rFonts w:eastAsia="Times New Roman"/>
              <w:b/>
              <w:color w:val="000000" w:themeColor="text1"/>
              <w:sz w:val="22"/>
              <w:szCs w:val="22"/>
              <w:lang w:val="en-US" w:eastAsia="fr-FR"/>
            </w:rPr>
            <w:fldChar w:fldCharType="end"/>
          </w:r>
        </w:sdtContent>
      </w:sdt>
      <w:r w:rsidR="00E63696" w:rsidRPr="001F02C7">
        <w:rPr>
          <w:rFonts w:eastAsia="Times New Roman"/>
          <w:color w:val="000000" w:themeColor="text1"/>
          <w:sz w:val="22"/>
          <w:szCs w:val="22"/>
          <w:lang w:val="en-US" w:eastAsia="fr-FR"/>
        </w:rPr>
        <w:t xml:space="preserve"> as reported by Bieri </w:t>
      </w:r>
      <w:r w:rsidR="00E63696" w:rsidRPr="001F02C7">
        <w:rPr>
          <w:rFonts w:eastAsia="Times New Roman"/>
          <w:i/>
          <w:iCs/>
          <w:color w:val="000000" w:themeColor="text1"/>
          <w:sz w:val="22"/>
          <w:szCs w:val="22"/>
          <w:lang w:val="en-US" w:eastAsia="fr-FR"/>
        </w:rPr>
        <w:t>et al</w:t>
      </w:r>
      <w:r w:rsidR="00E63696" w:rsidRPr="001F02C7">
        <w:rPr>
          <w:rFonts w:eastAsia="Times New Roman"/>
          <w:color w:val="000000" w:themeColor="text1"/>
          <w:sz w:val="22"/>
          <w:szCs w:val="22"/>
          <w:lang w:val="en-US" w:eastAsia="fr-FR"/>
        </w:rPr>
        <w:t>.</w:t>
      </w:r>
      <w:sdt>
        <w:sdtPr>
          <w:rPr>
            <w:rFonts w:eastAsia="Times New Roman"/>
            <w:b/>
            <w:color w:val="000000" w:themeColor="text1"/>
            <w:sz w:val="22"/>
            <w:szCs w:val="22"/>
            <w:lang w:val="en-US" w:eastAsia="fr-FR"/>
          </w:rPr>
          <w:id w:val="-861973238"/>
          <w:citation/>
        </w:sdtPr>
        <w:sdtEndPr/>
        <w:sdtContent>
          <w:r w:rsidR="009C0C24" w:rsidRPr="001F02C7">
            <w:rPr>
              <w:rFonts w:eastAsia="Times New Roman"/>
              <w:b/>
              <w:color w:val="000000" w:themeColor="text1"/>
              <w:sz w:val="22"/>
              <w:szCs w:val="22"/>
              <w:lang w:val="en-US" w:eastAsia="fr-FR"/>
            </w:rPr>
            <w:fldChar w:fldCharType="begin"/>
          </w:r>
          <w:r w:rsidR="009C0C24" w:rsidRPr="001F02C7">
            <w:rPr>
              <w:rFonts w:eastAsia="Times New Roman"/>
              <w:b/>
              <w:color w:val="000000" w:themeColor="text1"/>
              <w:sz w:val="22"/>
              <w:szCs w:val="22"/>
              <w:lang w:val="en-US" w:eastAsia="fr-FR"/>
            </w:rPr>
            <w:instrText xml:space="preserve"> CITATION Meg12 \l 1036 </w:instrText>
          </w:r>
          <w:r w:rsidR="009C0C24" w:rsidRPr="001F02C7">
            <w:rPr>
              <w:rFonts w:eastAsia="Times New Roman"/>
              <w:b/>
              <w:color w:val="000000" w:themeColor="text1"/>
              <w:sz w:val="22"/>
              <w:szCs w:val="22"/>
              <w:lang w:val="en-US" w:eastAsia="fr-FR"/>
            </w:rPr>
            <w:fldChar w:fldCharType="separate"/>
          </w:r>
          <w:r w:rsidR="00ED5AC3" w:rsidRPr="001F02C7">
            <w:rPr>
              <w:rFonts w:eastAsia="Times New Roman"/>
              <w:b/>
              <w:noProof/>
              <w:color w:val="000000" w:themeColor="text1"/>
              <w:sz w:val="22"/>
              <w:szCs w:val="22"/>
              <w:lang w:val="en-US" w:eastAsia="fr-FR"/>
            </w:rPr>
            <w:t xml:space="preserve"> [24]</w:t>
          </w:r>
          <w:r w:rsidR="009C0C24" w:rsidRPr="001F02C7">
            <w:rPr>
              <w:rFonts w:eastAsia="Times New Roman"/>
              <w:b/>
              <w:color w:val="000000" w:themeColor="text1"/>
              <w:sz w:val="22"/>
              <w:szCs w:val="22"/>
              <w:lang w:val="en-US" w:eastAsia="fr-FR"/>
            </w:rPr>
            <w:fldChar w:fldCharType="end"/>
          </w:r>
        </w:sdtContent>
      </w:sdt>
      <w:r w:rsidR="00FD4ED8" w:rsidRPr="001F02C7">
        <w:rPr>
          <w:rFonts w:eastAsia="Times New Roman"/>
          <w:color w:val="000000" w:themeColor="text1"/>
          <w:sz w:val="22"/>
          <w:szCs w:val="22"/>
          <w:lang w:val="en-US" w:eastAsia="fr-FR"/>
        </w:rPr>
        <w:t>.</w:t>
      </w:r>
    </w:p>
    <w:p w14:paraId="314E78E0" w14:textId="69239331" w:rsidR="00865CBB" w:rsidRPr="001F02C7" w:rsidRDefault="005961D7" w:rsidP="007A1F93">
      <w:pPr>
        <w:spacing w:after="0"/>
        <w:jc w:val="both"/>
        <w:rPr>
          <w:b/>
          <w:color w:val="000000" w:themeColor="text1"/>
          <w:sz w:val="22"/>
          <w:szCs w:val="22"/>
          <w:shd w:val="clear" w:color="auto" w:fill="FFFFFF"/>
          <w:lang w:val="en-US"/>
        </w:rPr>
      </w:pPr>
      <w:r w:rsidRPr="001F02C7">
        <w:rPr>
          <w:b/>
          <w:color w:val="000000" w:themeColor="text1"/>
          <w:sz w:val="22"/>
          <w:szCs w:val="22"/>
          <w:shd w:val="clear" w:color="auto" w:fill="FFFFFF"/>
          <w:lang w:val="en-US"/>
        </w:rPr>
        <w:t xml:space="preserve">2.9. </w:t>
      </w:r>
      <w:r w:rsidR="00E83984" w:rsidRPr="001F02C7">
        <w:rPr>
          <w:b/>
          <w:color w:val="000000" w:themeColor="text1"/>
          <w:sz w:val="22"/>
          <w:szCs w:val="22"/>
          <w:shd w:val="clear" w:color="auto" w:fill="FFFFFF"/>
          <w:lang w:val="en-US"/>
        </w:rPr>
        <w:t>ADME Properties</w:t>
      </w:r>
    </w:p>
    <w:p w14:paraId="2C2E0C05" w14:textId="130676D6" w:rsidR="009E6EC6" w:rsidRPr="001F02C7" w:rsidRDefault="0042701F" w:rsidP="007A1F93">
      <w:pPr>
        <w:jc w:val="both"/>
        <w:rPr>
          <w:rFonts w:eastAsia="Times New Roman"/>
          <w:color w:val="000000" w:themeColor="text1"/>
          <w:sz w:val="22"/>
          <w:szCs w:val="22"/>
          <w:lang w:val="en-US" w:eastAsia="fr-FR"/>
        </w:rPr>
      </w:pPr>
      <w:r w:rsidRPr="001F02C7">
        <w:rPr>
          <w:rFonts w:eastAsia="Times New Roman"/>
          <w:color w:val="000000" w:themeColor="text1"/>
          <w:sz w:val="22"/>
          <w:szCs w:val="22"/>
          <w:lang w:val="en-US" w:eastAsia="fr-FR"/>
        </w:rPr>
        <w:t xml:space="preserve">The </w:t>
      </w:r>
      <w:proofErr w:type="spellStart"/>
      <w:r w:rsidRPr="001F02C7">
        <w:rPr>
          <w:rFonts w:eastAsia="Times New Roman"/>
          <w:color w:val="000000" w:themeColor="text1"/>
          <w:sz w:val="22"/>
          <w:szCs w:val="22"/>
          <w:lang w:val="en-US" w:eastAsia="fr-FR"/>
        </w:rPr>
        <w:t>QikProp</w:t>
      </w:r>
      <w:proofErr w:type="spellEnd"/>
      <w:r w:rsidRPr="001F02C7">
        <w:rPr>
          <w:rFonts w:eastAsia="Times New Roman"/>
          <w:color w:val="000000" w:themeColor="text1"/>
          <w:sz w:val="22"/>
          <w:szCs w:val="22"/>
          <w:lang w:val="en-US" w:eastAsia="fr-FR"/>
        </w:rPr>
        <w:t xml:space="preserve"> tool</w:t>
      </w:r>
      <w:r w:rsidR="00D03E6A" w:rsidRPr="001F02C7">
        <w:rPr>
          <w:rFonts w:eastAsia="Times New Roman"/>
          <w:color w:val="000000" w:themeColor="text1"/>
          <w:sz w:val="22"/>
          <w:szCs w:val="22"/>
          <w:lang w:val="en-US" w:eastAsia="fr-FR"/>
        </w:rPr>
        <w:t xml:space="preserve"> </w:t>
      </w:r>
      <w:sdt>
        <w:sdtPr>
          <w:rPr>
            <w:rFonts w:eastAsia="Times New Roman"/>
            <w:b/>
            <w:color w:val="000000" w:themeColor="text1"/>
            <w:sz w:val="22"/>
            <w:szCs w:val="22"/>
            <w:lang w:val="en-US" w:eastAsia="fr-FR"/>
          </w:rPr>
          <w:id w:val="-2020688884"/>
          <w:citation/>
        </w:sdtPr>
        <w:sdtEndPr/>
        <w:sdtContent>
          <w:r w:rsidR="005C1381" w:rsidRPr="001F02C7">
            <w:rPr>
              <w:rFonts w:eastAsia="Times New Roman"/>
              <w:b/>
              <w:color w:val="000000" w:themeColor="text1"/>
              <w:sz w:val="22"/>
              <w:szCs w:val="22"/>
              <w:lang w:val="en-US" w:eastAsia="fr-FR"/>
            </w:rPr>
            <w:fldChar w:fldCharType="begin"/>
          </w:r>
          <w:r w:rsidR="005C1381" w:rsidRPr="001F02C7">
            <w:rPr>
              <w:rFonts w:eastAsia="Times New Roman"/>
              <w:b/>
              <w:color w:val="000000" w:themeColor="text1"/>
              <w:sz w:val="22"/>
              <w:szCs w:val="22"/>
              <w:lang w:val="en-US" w:eastAsia="fr-FR"/>
            </w:rPr>
            <w:instrText xml:space="preserve"> CITATION SCH21 \l 1036 </w:instrText>
          </w:r>
          <w:r w:rsidR="005C1381" w:rsidRPr="001F02C7">
            <w:rPr>
              <w:rFonts w:eastAsia="Times New Roman"/>
              <w:b/>
              <w:color w:val="000000" w:themeColor="text1"/>
              <w:sz w:val="22"/>
              <w:szCs w:val="22"/>
              <w:lang w:val="en-US" w:eastAsia="fr-FR"/>
            </w:rPr>
            <w:fldChar w:fldCharType="separate"/>
          </w:r>
          <w:r w:rsidR="00ED5AC3" w:rsidRPr="001F02C7">
            <w:rPr>
              <w:rFonts w:eastAsia="Times New Roman"/>
              <w:b/>
              <w:noProof/>
              <w:color w:val="000000" w:themeColor="text1"/>
              <w:sz w:val="22"/>
              <w:szCs w:val="22"/>
              <w:lang w:val="en-US" w:eastAsia="fr-FR"/>
            </w:rPr>
            <w:t>[25]</w:t>
          </w:r>
          <w:r w:rsidR="005C1381" w:rsidRPr="001F02C7">
            <w:rPr>
              <w:rFonts w:eastAsia="Times New Roman"/>
              <w:b/>
              <w:color w:val="000000" w:themeColor="text1"/>
              <w:sz w:val="22"/>
              <w:szCs w:val="22"/>
              <w:lang w:val="en-US" w:eastAsia="fr-FR"/>
            </w:rPr>
            <w:fldChar w:fldCharType="end"/>
          </w:r>
        </w:sdtContent>
      </w:sdt>
      <w:r w:rsidR="00D03E6A" w:rsidRPr="001F02C7">
        <w:rPr>
          <w:rFonts w:eastAsia="Times New Roman"/>
          <w:color w:val="000000" w:themeColor="text1"/>
          <w:sz w:val="22"/>
          <w:szCs w:val="22"/>
          <w:lang w:val="en-US" w:eastAsia="fr-FR"/>
        </w:rPr>
        <w:t xml:space="preserve"> </w:t>
      </w:r>
      <w:r w:rsidRPr="001F02C7">
        <w:rPr>
          <w:rFonts w:eastAsia="Times New Roman"/>
          <w:color w:val="000000" w:themeColor="text1"/>
          <w:sz w:val="22"/>
          <w:szCs w:val="22"/>
          <w:lang w:val="en-US" w:eastAsia="fr-FR"/>
        </w:rPr>
        <w:t xml:space="preserve">was used to assess the pharmacokinetic properties of newly designed QCAD analogs based on drug-likeness and 3D molecular descriptors, following established protocols as reported by Bieri </w:t>
      </w:r>
      <w:r w:rsidRPr="001F02C7">
        <w:rPr>
          <w:rFonts w:eastAsia="Times New Roman"/>
          <w:i/>
          <w:iCs/>
          <w:color w:val="000000" w:themeColor="text1"/>
          <w:sz w:val="22"/>
          <w:szCs w:val="22"/>
          <w:lang w:val="en-US" w:eastAsia="fr-FR"/>
        </w:rPr>
        <w:t>et al</w:t>
      </w:r>
      <w:r w:rsidRPr="001F02C7">
        <w:rPr>
          <w:rFonts w:eastAsia="Times New Roman"/>
          <w:color w:val="000000" w:themeColor="text1"/>
          <w:sz w:val="22"/>
          <w:szCs w:val="22"/>
          <w:lang w:val="en-US" w:eastAsia="fr-FR"/>
        </w:rPr>
        <w:t>.</w:t>
      </w:r>
      <w:sdt>
        <w:sdtPr>
          <w:rPr>
            <w:rFonts w:eastAsia="Times New Roman"/>
            <w:b/>
            <w:color w:val="000000" w:themeColor="text1"/>
            <w:sz w:val="22"/>
            <w:szCs w:val="22"/>
            <w:lang w:val="en-US" w:eastAsia="fr-FR"/>
          </w:rPr>
          <w:id w:val="2093041540"/>
          <w:citation/>
        </w:sdtPr>
        <w:sdtEndPr/>
        <w:sdtContent>
          <w:r w:rsidRPr="001F02C7">
            <w:rPr>
              <w:rFonts w:eastAsia="Times New Roman"/>
              <w:b/>
              <w:color w:val="000000" w:themeColor="text1"/>
              <w:sz w:val="22"/>
              <w:szCs w:val="22"/>
              <w:lang w:val="en-US" w:eastAsia="fr-FR"/>
            </w:rPr>
            <w:fldChar w:fldCharType="begin"/>
          </w:r>
          <w:r w:rsidRPr="001F02C7">
            <w:rPr>
              <w:rFonts w:eastAsia="Times New Roman"/>
              <w:b/>
              <w:color w:val="000000" w:themeColor="text1"/>
              <w:sz w:val="22"/>
              <w:szCs w:val="22"/>
              <w:lang w:val="en-US" w:eastAsia="fr-FR"/>
            </w:rPr>
            <w:instrText xml:space="preserve"> CITATION Meg12 \l 1036 </w:instrText>
          </w:r>
          <w:r w:rsidRPr="001F02C7">
            <w:rPr>
              <w:rFonts w:eastAsia="Times New Roman"/>
              <w:b/>
              <w:color w:val="000000" w:themeColor="text1"/>
              <w:sz w:val="22"/>
              <w:szCs w:val="22"/>
              <w:lang w:val="en-US" w:eastAsia="fr-FR"/>
            </w:rPr>
            <w:fldChar w:fldCharType="separate"/>
          </w:r>
          <w:r w:rsidR="00ED5AC3" w:rsidRPr="001F02C7">
            <w:rPr>
              <w:rFonts w:eastAsia="Times New Roman"/>
              <w:b/>
              <w:noProof/>
              <w:color w:val="000000" w:themeColor="text1"/>
              <w:sz w:val="22"/>
              <w:szCs w:val="22"/>
              <w:lang w:val="en-US" w:eastAsia="fr-FR"/>
            </w:rPr>
            <w:t xml:space="preserve"> [24]</w:t>
          </w:r>
          <w:r w:rsidRPr="001F02C7">
            <w:rPr>
              <w:rFonts w:eastAsia="Times New Roman"/>
              <w:b/>
              <w:color w:val="000000" w:themeColor="text1"/>
              <w:sz w:val="22"/>
              <w:szCs w:val="22"/>
              <w:lang w:val="en-US" w:eastAsia="fr-FR"/>
            </w:rPr>
            <w:fldChar w:fldCharType="end"/>
          </w:r>
        </w:sdtContent>
      </w:sdt>
      <w:r w:rsidRPr="001F02C7">
        <w:rPr>
          <w:rFonts w:eastAsia="Times New Roman"/>
          <w:color w:val="000000" w:themeColor="text1"/>
          <w:sz w:val="22"/>
          <w:szCs w:val="22"/>
          <w:lang w:val="en-US" w:eastAsia="fr-FR"/>
        </w:rPr>
        <w:t>.</w:t>
      </w:r>
    </w:p>
    <w:p w14:paraId="0CC8F645" w14:textId="77777777" w:rsidR="001E4B6A" w:rsidRPr="001F02C7" w:rsidRDefault="00F16A72" w:rsidP="007A1F93">
      <w:pPr>
        <w:spacing w:after="0"/>
        <w:jc w:val="both"/>
        <w:rPr>
          <w:b/>
          <w:color w:val="000000" w:themeColor="text1"/>
          <w:sz w:val="22"/>
          <w:szCs w:val="22"/>
          <w:shd w:val="clear" w:color="auto" w:fill="FFFFFF"/>
          <w:lang w:val="en-US"/>
        </w:rPr>
      </w:pPr>
      <w:r w:rsidRPr="001F02C7">
        <w:rPr>
          <w:b/>
          <w:color w:val="000000" w:themeColor="text1"/>
          <w:sz w:val="22"/>
          <w:szCs w:val="22"/>
          <w:shd w:val="clear" w:color="auto" w:fill="FFFFFF"/>
          <w:lang w:val="en-US"/>
        </w:rPr>
        <w:t xml:space="preserve">2.10. </w:t>
      </w:r>
      <w:r w:rsidR="00E00A9D" w:rsidRPr="001F02C7">
        <w:rPr>
          <w:b/>
          <w:color w:val="000000" w:themeColor="text1"/>
          <w:sz w:val="22"/>
          <w:szCs w:val="22"/>
          <w:shd w:val="clear" w:color="auto" w:fill="FFFFFF"/>
          <w:lang w:val="en-US"/>
        </w:rPr>
        <w:t>Generation of Virtual Library</w:t>
      </w:r>
    </w:p>
    <w:p w14:paraId="71F751C5" w14:textId="3D1ED08D" w:rsidR="00E77144" w:rsidRPr="001F02C7" w:rsidRDefault="009F40B4" w:rsidP="007A1F93">
      <w:pPr>
        <w:shd w:val="clear" w:color="auto" w:fill="FFFFFF"/>
        <w:spacing w:line="240" w:lineRule="auto"/>
        <w:jc w:val="both"/>
        <w:rPr>
          <w:rFonts w:eastAsia="Times New Roman"/>
          <w:color w:val="000000" w:themeColor="text1"/>
          <w:sz w:val="22"/>
          <w:szCs w:val="22"/>
          <w:lang w:val="en-US" w:eastAsia="fr-FR"/>
        </w:rPr>
      </w:pPr>
      <w:r w:rsidRPr="001F02C7">
        <w:rPr>
          <w:rFonts w:eastAsia="Times New Roman"/>
          <w:color w:val="000000" w:themeColor="text1"/>
          <w:sz w:val="22"/>
          <w:szCs w:val="22"/>
          <w:lang w:val="en-US" w:eastAsia="fr-FR"/>
        </w:rPr>
        <w:t xml:space="preserve">The virtual library (VL) was built using the </w:t>
      </w:r>
      <w:proofErr w:type="spellStart"/>
      <w:r w:rsidRPr="001F02C7">
        <w:rPr>
          <w:rFonts w:eastAsia="Times New Roman"/>
          <w:color w:val="000000" w:themeColor="text1"/>
          <w:sz w:val="22"/>
          <w:szCs w:val="22"/>
          <w:lang w:val="en-US" w:eastAsia="fr-FR"/>
        </w:rPr>
        <w:t>CombiLib</w:t>
      </w:r>
      <w:proofErr w:type="spellEnd"/>
      <w:r w:rsidRPr="001F02C7">
        <w:rPr>
          <w:rFonts w:eastAsia="Times New Roman"/>
          <w:color w:val="000000" w:themeColor="text1"/>
          <w:sz w:val="22"/>
          <w:szCs w:val="22"/>
          <w:lang w:val="en-US" w:eastAsia="fr-FR"/>
        </w:rPr>
        <w:t xml:space="preserve"> Design protocol in Discovery Studio 2.5</w:t>
      </w:r>
      <w:r w:rsidR="00222CF1" w:rsidRPr="001F02C7">
        <w:rPr>
          <w:rFonts w:eastAsia="Times New Roman"/>
          <w:color w:val="000000" w:themeColor="text1"/>
          <w:sz w:val="22"/>
          <w:szCs w:val="22"/>
          <w:lang w:val="en-US" w:eastAsia="fr-FR"/>
        </w:rPr>
        <w:t xml:space="preserve"> </w:t>
      </w:r>
      <w:sdt>
        <w:sdtPr>
          <w:rPr>
            <w:rFonts w:eastAsia="Times New Roman"/>
            <w:b/>
            <w:color w:val="000000" w:themeColor="text1"/>
            <w:sz w:val="22"/>
            <w:szCs w:val="22"/>
            <w:lang w:val="en-US" w:eastAsia="fr-FR"/>
          </w:rPr>
          <w:id w:val="-867524014"/>
          <w:citation/>
        </w:sdtPr>
        <w:sdtEndPr/>
        <w:sdtContent>
          <w:r w:rsidR="002552B9" w:rsidRPr="001F02C7">
            <w:rPr>
              <w:rFonts w:eastAsia="Times New Roman"/>
              <w:b/>
              <w:color w:val="000000" w:themeColor="text1"/>
              <w:sz w:val="22"/>
              <w:szCs w:val="22"/>
              <w:lang w:val="en-US" w:eastAsia="fr-FR"/>
            </w:rPr>
            <w:fldChar w:fldCharType="begin"/>
          </w:r>
          <w:r w:rsidR="002552B9" w:rsidRPr="001F02C7">
            <w:rPr>
              <w:rFonts w:eastAsia="Times New Roman"/>
              <w:b/>
              <w:color w:val="000000" w:themeColor="text1"/>
              <w:sz w:val="22"/>
              <w:szCs w:val="22"/>
              <w:lang w:val="en-US" w:eastAsia="fr-FR"/>
            </w:rPr>
            <w:instrText xml:space="preserve"> CITATION Dis09 \l 1036 </w:instrText>
          </w:r>
          <w:r w:rsidR="002552B9" w:rsidRPr="001F02C7">
            <w:rPr>
              <w:rFonts w:eastAsia="Times New Roman"/>
              <w:b/>
              <w:color w:val="000000" w:themeColor="text1"/>
              <w:sz w:val="22"/>
              <w:szCs w:val="22"/>
              <w:lang w:val="en-US" w:eastAsia="fr-FR"/>
            </w:rPr>
            <w:fldChar w:fldCharType="separate"/>
          </w:r>
          <w:r w:rsidR="00ED5AC3" w:rsidRPr="001F02C7">
            <w:rPr>
              <w:rFonts w:eastAsia="Times New Roman"/>
              <w:b/>
              <w:noProof/>
              <w:color w:val="000000" w:themeColor="text1"/>
              <w:sz w:val="22"/>
              <w:szCs w:val="22"/>
              <w:lang w:val="en-US" w:eastAsia="fr-FR"/>
            </w:rPr>
            <w:t>[16]</w:t>
          </w:r>
          <w:r w:rsidR="002552B9" w:rsidRPr="001F02C7">
            <w:rPr>
              <w:rFonts w:eastAsia="Times New Roman"/>
              <w:b/>
              <w:color w:val="000000" w:themeColor="text1"/>
              <w:sz w:val="22"/>
              <w:szCs w:val="22"/>
              <w:lang w:val="en-US" w:eastAsia="fr-FR"/>
            </w:rPr>
            <w:fldChar w:fldCharType="end"/>
          </w:r>
        </w:sdtContent>
      </w:sdt>
      <w:r w:rsidR="00470E4E" w:rsidRPr="001F02C7">
        <w:rPr>
          <w:rFonts w:eastAsia="Times New Roman"/>
          <w:color w:val="000000" w:themeColor="text1"/>
          <w:sz w:val="22"/>
          <w:szCs w:val="22"/>
          <w:lang w:val="en-US" w:eastAsia="fr-FR"/>
        </w:rPr>
        <w:t xml:space="preserve"> </w:t>
      </w:r>
      <w:r w:rsidR="00995606" w:rsidRPr="001F02C7">
        <w:rPr>
          <w:rFonts w:eastAsia="Times New Roman"/>
          <w:color w:val="000000" w:themeColor="text1"/>
          <w:sz w:val="22"/>
          <w:szCs w:val="22"/>
          <w:lang w:val="en-US" w:eastAsia="fr-FR"/>
        </w:rPr>
        <w:t>by systematically grafting R-</w:t>
      </w:r>
      <w:r w:rsidRPr="001F02C7">
        <w:rPr>
          <w:rFonts w:eastAsia="Times New Roman"/>
          <w:color w:val="000000" w:themeColor="text1"/>
          <w:sz w:val="22"/>
          <w:szCs w:val="22"/>
          <w:lang w:val="en-US" w:eastAsia="fr-FR"/>
        </w:rPr>
        <w:t xml:space="preserve">group fragments from commercial databases onto the QCAD scaffold, following established literature procedures </w:t>
      </w:r>
      <w:sdt>
        <w:sdtPr>
          <w:rPr>
            <w:rFonts w:eastAsia="Times New Roman"/>
            <w:b/>
            <w:color w:val="000000" w:themeColor="text1"/>
            <w:sz w:val="22"/>
            <w:szCs w:val="22"/>
            <w:lang w:val="en-US" w:eastAsia="fr-FR"/>
          </w:rPr>
          <w:id w:val="589972953"/>
          <w:citation/>
        </w:sdtPr>
        <w:sdtEndPr/>
        <w:sdtContent>
          <w:r w:rsidRPr="001F02C7">
            <w:rPr>
              <w:rFonts w:eastAsia="Times New Roman"/>
              <w:b/>
              <w:color w:val="000000" w:themeColor="text1"/>
              <w:sz w:val="22"/>
              <w:szCs w:val="22"/>
              <w:lang w:val="en-US" w:eastAsia="fr-FR"/>
            </w:rPr>
            <w:fldChar w:fldCharType="begin"/>
          </w:r>
          <w:r w:rsidRPr="001F02C7">
            <w:rPr>
              <w:rFonts w:eastAsia="Times New Roman"/>
              <w:b/>
              <w:color w:val="000000" w:themeColor="text1"/>
              <w:sz w:val="22"/>
              <w:szCs w:val="22"/>
              <w:lang w:val="en-US" w:eastAsia="fr-FR"/>
            </w:rPr>
            <w:instrText xml:space="preserve"> CITATION Gho06 \l 1036 </w:instrText>
          </w:r>
          <w:r w:rsidRPr="001F02C7">
            <w:rPr>
              <w:rFonts w:eastAsia="Times New Roman"/>
              <w:b/>
              <w:color w:val="000000" w:themeColor="text1"/>
              <w:sz w:val="22"/>
              <w:szCs w:val="22"/>
              <w:lang w:val="en-US" w:eastAsia="fr-FR"/>
            </w:rPr>
            <w:fldChar w:fldCharType="separate"/>
          </w:r>
          <w:r w:rsidR="00ED5AC3" w:rsidRPr="001F02C7">
            <w:rPr>
              <w:rFonts w:eastAsia="Times New Roman"/>
              <w:b/>
              <w:noProof/>
              <w:color w:val="000000" w:themeColor="text1"/>
              <w:sz w:val="22"/>
              <w:szCs w:val="22"/>
              <w:lang w:val="en-US" w:eastAsia="fr-FR"/>
            </w:rPr>
            <w:t>[26]</w:t>
          </w:r>
          <w:r w:rsidRPr="001F02C7">
            <w:rPr>
              <w:rFonts w:eastAsia="Times New Roman"/>
              <w:b/>
              <w:color w:val="000000" w:themeColor="text1"/>
              <w:sz w:val="22"/>
              <w:szCs w:val="22"/>
              <w:lang w:val="en-US" w:eastAsia="fr-FR"/>
            </w:rPr>
            <w:fldChar w:fldCharType="end"/>
          </w:r>
        </w:sdtContent>
      </w:sdt>
      <w:r w:rsidRPr="001F02C7">
        <w:rPr>
          <w:rFonts w:eastAsia="Times New Roman"/>
          <w:color w:val="000000" w:themeColor="text1"/>
          <w:sz w:val="22"/>
          <w:szCs w:val="22"/>
          <w:lang w:val="en-US" w:eastAsia="fr-FR"/>
        </w:rPr>
        <w:t>.</w:t>
      </w:r>
    </w:p>
    <w:p w14:paraId="499960C4" w14:textId="77777777" w:rsidR="006A65F7" w:rsidRPr="001F02C7" w:rsidRDefault="002F461A" w:rsidP="007A1F93">
      <w:pPr>
        <w:spacing w:after="0"/>
        <w:jc w:val="both"/>
        <w:rPr>
          <w:b/>
          <w:color w:val="000000" w:themeColor="text1"/>
          <w:sz w:val="22"/>
          <w:szCs w:val="22"/>
          <w:shd w:val="clear" w:color="auto" w:fill="FFFFFF"/>
          <w:lang w:val="en-US"/>
        </w:rPr>
      </w:pPr>
      <w:r w:rsidRPr="001F02C7">
        <w:rPr>
          <w:b/>
          <w:color w:val="000000" w:themeColor="text1"/>
          <w:sz w:val="22"/>
          <w:szCs w:val="22"/>
          <w:shd w:val="clear" w:color="auto" w:fill="FFFFFF"/>
          <w:lang w:val="en-US"/>
        </w:rPr>
        <w:t xml:space="preserve">2.11. </w:t>
      </w:r>
      <w:r w:rsidR="006847AF" w:rsidRPr="001F02C7">
        <w:rPr>
          <w:b/>
          <w:color w:val="000000" w:themeColor="text1"/>
          <w:sz w:val="22"/>
          <w:szCs w:val="22"/>
          <w:shd w:val="clear" w:color="auto" w:fill="FFFFFF"/>
          <w:lang w:val="en-US"/>
        </w:rPr>
        <w:t>ADME-Based Library Screening</w:t>
      </w:r>
    </w:p>
    <w:p w14:paraId="7DF38412" w14:textId="2BE7FA6F" w:rsidR="008679EE" w:rsidRPr="001F02C7" w:rsidRDefault="008679EE" w:rsidP="007A1F93">
      <w:pPr>
        <w:shd w:val="clear" w:color="auto" w:fill="FFFFFF"/>
        <w:spacing w:line="240" w:lineRule="auto"/>
        <w:jc w:val="both"/>
        <w:rPr>
          <w:rFonts w:eastAsia="Times New Roman"/>
          <w:color w:val="000000" w:themeColor="text1"/>
          <w:sz w:val="22"/>
          <w:szCs w:val="22"/>
          <w:lang w:val="en-US" w:eastAsia="fr-FR"/>
        </w:rPr>
      </w:pPr>
      <w:r w:rsidRPr="001F02C7">
        <w:rPr>
          <w:rFonts w:eastAsia="Times New Roman"/>
          <w:color w:val="000000" w:themeColor="text1"/>
          <w:sz w:val="22"/>
          <w:szCs w:val="22"/>
          <w:lang w:val="en-US" w:eastAsia="fr-FR"/>
        </w:rPr>
        <w:t xml:space="preserve">The initially generated virtual library was refined by applying a drug-likeness filter, retaining only QCAD analogs with predicted drug-like properties, as described by </w:t>
      </w:r>
      <w:r w:rsidR="009F40B4" w:rsidRPr="001F02C7">
        <w:rPr>
          <w:rFonts w:eastAsia="Times New Roman"/>
          <w:color w:val="000000" w:themeColor="text1"/>
          <w:sz w:val="22"/>
          <w:szCs w:val="22"/>
          <w:lang w:val="en-US" w:eastAsia="fr-FR"/>
        </w:rPr>
        <w:t xml:space="preserve">Bieri </w:t>
      </w:r>
      <w:r w:rsidR="009F40B4" w:rsidRPr="001F02C7">
        <w:rPr>
          <w:rFonts w:eastAsia="Times New Roman"/>
          <w:i/>
          <w:iCs/>
          <w:color w:val="000000" w:themeColor="text1"/>
          <w:sz w:val="22"/>
          <w:szCs w:val="22"/>
          <w:lang w:val="en-US" w:eastAsia="fr-FR"/>
        </w:rPr>
        <w:t>et al</w:t>
      </w:r>
      <w:r w:rsidR="009F40B4" w:rsidRPr="001F02C7">
        <w:rPr>
          <w:rFonts w:eastAsia="Times New Roman"/>
          <w:color w:val="000000" w:themeColor="text1"/>
          <w:sz w:val="22"/>
          <w:szCs w:val="22"/>
          <w:lang w:val="en-US" w:eastAsia="fr-FR"/>
        </w:rPr>
        <w:t>.</w:t>
      </w:r>
      <w:sdt>
        <w:sdtPr>
          <w:rPr>
            <w:rFonts w:eastAsia="Times New Roman"/>
            <w:b/>
            <w:color w:val="000000" w:themeColor="text1"/>
            <w:sz w:val="22"/>
            <w:szCs w:val="22"/>
            <w:lang w:val="en-US" w:eastAsia="fr-FR"/>
          </w:rPr>
          <w:id w:val="207537634"/>
          <w:citation/>
        </w:sdtPr>
        <w:sdtEndPr/>
        <w:sdtContent>
          <w:r w:rsidR="009F40B4" w:rsidRPr="001F02C7">
            <w:rPr>
              <w:rFonts w:eastAsia="Times New Roman"/>
              <w:b/>
              <w:color w:val="000000" w:themeColor="text1"/>
              <w:sz w:val="22"/>
              <w:szCs w:val="22"/>
              <w:lang w:val="en-US" w:eastAsia="fr-FR"/>
            </w:rPr>
            <w:fldChar w:fldCharType="begin"/>
          </w:r>
          <w:r w:rsidR="009F40B4" w:rsidRPr="001F02C7">
            <w:rPr>
              <w:rFonts w:eastAsia="Times New Roman"/>
              <w:b/>
              <w:color w:val="000000" w:themeColor="text1"/>
              <w:sz w:val="22"/>
              <w:szCs w:val="22"/>
              <w:lang w:val="en-US" w:eastAsia="fr-FR"/>
            </w:rPr>
            <w:instrText xml:space="preserve"> CITATION Meg12 \l 1036 </w:instrText>
          </w:r>
          <w:r w:rsidR="009F40B4" w:rsidRPr="001F02C7">
            <w:rPr>
              <w:rFonts w:eastAsia="Times New Roman"/>
              <w:b/>
              <w:color w:val="000000" w:themeColor="text1"/>
              <w:sz w:val="22"/>
              <w:szCs w:val="22"/>
              <w:lang w:val="en-US" w:eastAsia="fr-FR"/>
            </w:rPr>
            <w:fldChar w:fldCharType="separate"/>
          </w:r>
          <w:r w:rsidR="00ED5AC3" w:rsidRPr="001F02C7">
            <w:rPr>
              <w:rFonts w:eastAsia="Times New Roman"/>
              <w:b/>
              <w:noProof/>
              <w:color w:val="000000" w:themeColor="text1"/>
              <w:sz w:val="22"/>
              <w:szCs w:val="22"/>
              <w:lang w:val="en-US" w:eastAsia="fr-FR"/>
            </w:rPr>
            <w:t xml:space="preserve"> [24]</w:t>
          </w:r>
          <w:r w:rsidR="009F40B4" w:rsidRPr="001F02C7">
            <w:rPr>
              <w:rFonts w:eastAsia="Times New Roman"/>
              <w:b/>
              <w:color w:val="000000" w:themeColor="text1"/>
              <w:sz w:val="22"/>
              <w:szCs w:val="22"/>
              <w:lang w:val="en-US" w:eastAsia="fr-FR"/>
            </w:rPr>
            <w:fldChar w:fldCharType="end"/>
          </w:r>
        </w:sdtContent>
      </w:sdt>
      <w:r w:rsidR="00AD188A" w:rsidRPr="001F02C7">
        <w:rPr>
          <w:rFonts w:eastAsia="Times New Roman"/>
          <w:color w:val="000000" w:themeColor="text1"/>
          <w:sz w:val="22"/>
          <w:szCs w:val="22"/>
          <w:lang w:val="en-US" w:eastAsia="fr-FR"/>
        </w:rPr>
        <w:t>.</w:t>
      </w:r>
    </w:p>
    <w:p w14:paraId="18A17BE1" w14:textId="5CE8CF3F" w:rsidR="006847AF" w:rsidRPr="001F02C7" w:rsidRDefault="004D7F5B" w:rsidP="007A1F93">
      <w:pPr>
        <w:spacing w:after="0"/>
        <w:jc w:val="both"/>
        <w:rPr>
          <w:b/>
          <w:color w:val="000000" w:themeColor="text1"/>
          <w:sz w:val="22"/>
          <w:szCs w:val="22"/>
          <w:shd w:val="clear" w:color="auto" w:fill="FFFFFF"/>
          <w:lang w:val="en-US"/>
        </w:rPr>
      </w:pPr>
      <w:r w:rsidRPr="001F02C7">
        <w:rPr>
          <w:b/>
          <w:color w:val="000000" w:themeColor="text1"/>
          <w:sz w:val="22"/>
          <w:szCs w:val="22"/>
          <w:shd w:val="clear" w:color="auto" w:fill="FFFFFF"/>
          <w:lang w:val="en-US"/>
        </w:rPr>
        <w:t xml:space="preserve">2.12. </w:t>
      </w:r>
      <w:r w:rsidR="009F40B4" w:rsidRPr="001F02C7">
        <w:rPr>
          <w:b/>
          <w:color w:val="000000" w:themeColor="text1"/>
          <w:sz w:val="22"/>
          <w:szCs w:val="22"/>
          <w:shd w:val="clear" w:color="auto" w:fill="FFFFFF"/>
          <w:lang w:val="en-US"/>
        </w:rPr>
        <w:t>Pharmacophore-</w:t>
      </w:r>
      <w:r w:rsidR="006847AF" w:rsidRPr="001F02C7">
        <w:rPr>
          <w:b/>
          <w:color w:val="000000" w:themeColor="text1"/>
          <w:sz w:val="22"/>
          <w:szCs w:val="22"/>
          <w:shd w:val="clear" w:color="auto" w:fill="FFFFFF"/>
          <w:lang w:val="en-US"/>
        </w:rPr>
        <w:t>Based Library Screening</w:t>
      </w:r>
    </w:p>
    <w:p w14:paraId="3684AEFC" w14:textId="37B56D3C" w:rsidR="00E77144" w:rsidRPr="001F02C7" w:rsidRDefault="00973FE9" w:rsidP="007A1F93">
      <w:pPr>
        <w:jc w:val="both"/>
        <w:rPr>
          <w:rFonts w:eastAsia="Times New Roman"/>
          <w:color w:val="000000" w:themeColor="text1"/>
          <w:sz w:val="22"/>
          <w:szCs w:val="22"/>
          <w:lang w:val="en-US" w:eastAsia="fr-FR"/>
        </w:rPr>
      </w:pPr>
      <w:r w:rsidRPr="001F02C7">
        <w:rPr>
          <w:rFonts w:eastAsia="Times New Roman"/>
          <w:color w:val="000000" w:themeColor="text1"/>
          <w:sz w:val="22"/>
          <w:szCs w:val="22"/>
          <w:lang w:val="en-US" w:eastAsia="fr-FR"/>
        </w:rPr>
        <w:t>The focused QCAD library was refined using PH4-based pharmacophore mapping in Discovery Studio</w:t>
      </w:r>
      <w:r w:rsidR="00F13F9D" w:rsidRPr="001F02C7">
        <w:rPr>
          <w:rFonts w:eastAsia="Times New Roman"/>
          <w:color w:val="000000" w:themeColor="text1"/>
          <w:sz w:val="22"/>
          <w:szCs w:val="22"/>
          <w:lang w:val="en-US" w:eastAsia="fr-FR"/>
        </w:rPr>
        <w:t xml:space="preserve"> </w:t>
      </w:r>
      <w:sdt>
        <w:sdtPr>
          <w:rPr>
            <w:rFonts w:eastAsia="Times New Roman"/>
            <w:b/>
            <w:color w:val="000000" w:themeColor="text1"/>
            <w:sz w:val="22"/>
            <w:szCs w:val="22"/>
            <w:lang w:val="en-US" w:eastAsia="fr-FR"/>
          </w:rPr>
          <w:id w:val="1702829967"/>
          <w:citation/>
        </w:sdtPr>
        <w:sdtEndPr/>
        <w:sdtContent>
          <w:r w:rsidR="00F81542" w:rsidRPr="001F02C7">
            <w:rPr>
              <w:rFonts w:eastAsia="Times New Roman"/>
              <w:b/>
              <w:color w:val="000000" w:themeColor="text1"/>
              <w:sz w:val="22"/>
              <w:szCs w:val="22"/>
              <w:lang w:val="en-US" w:eastAsia="fr-FR"/>
            </w:rPr>
            <w:fldChar w:fldCharType="begin"/>
          </w:r>
          <w:r w:rsidR="00F81542" w:rsidRPr="001F02C7">
            <w:rPr>
              <w:rFonts w:eastAsia="Times New Roman"/>
              <w:b/>
              <w:color w:val="000000" w:themeColor="text1"/>
              <w:sz w:val="22"/>
              <w:szCs w:val="22"/>
              <w:lang w:val="en-US" w:eastAsia="fr-FR"/>
            </w:rPr>
            <w:instrText xml:space="preserve"> CITATION Dis09 \l 1036 </w:instrText>
          </w:r>
          <w:r w:rsidR="00F81542" w:rsidRPr="001F02C7">
            <w:rPr>
              <w:rFonts w:eastAsia="Times New Roman"/>
              <w:b/>
              <w:color w:val="000000" w:themeColor="text1"/>
              <w:sz w:val="22"/>
              <w:szCs w:val="22"/>
              <w:lang w:val="en-US" w:eastAsia="fr-FR"/>
            </w:rPr>
            <w:fldChar w:fldCharType="separate"/>
          </w:r>
          <w:r w:rsidR="00ED5AC3" w:rsidRPr="001F02C7">
            <w:rPr>
              <w:rFonts w:eastAsia="Times New Roman"/>
              <w:b/>
              <w:noProof/>
              <w:color w:val="000000" w:themeColor="text1"/>
              <w:sz w:val="22"/>
              <w:szCs w:val="22"/>
              <w:lang w:val="en-US" w:eastAsia="fr-FR"/>
            </w:rPr>
            <w:t>[16]</w:t>
          </w:r>
          <w:r w:rsidR="00F81542" w:rsidRPr="001F02C7">
            <w:rPr>
              <w:rFonts w:eastAsia="Times New Roman"/>
              <w:b/>
              <w:color w:val="000000" w:themeColor="text1"/>
              <w:sz w:val="22"/>
              <w:szCs w:val="22"/>
              <w:lang w:val="en-US" w:eastAsia="fr-FR"/>
            </w:rPr>
            <w:fldChar w:fldCharType="end"/>
          </w:r>
        </w:sdtContent>
      </w:sdt>
      <w:r w:rsidRPr="001F02C7">
        <w:rPr>
          <w:rFonts w:eastAsia="Times New Roman"/>
          <w:color w:val="000000" w:themeColor="text1"/>
          <w:sz w:val="22"/>
          <w:szCs w:val="22"/>
          <w:lang w:val="en-US" w:eastAsia="fr-FR"/>
        </w:rPr>
        <w:t>,</w:t>
      </w:r>
      <w:r w:rsidR="00F13F9D" w:rsidRPr="001F02C7">
        <w:rPr>
          <w:rFonts w:eastAsia="Times New Roman"/>
          <w:color w:val="000000" w:themeColor="text1"/>
          <w:sz w:val="22"/>
          <w:szCs w:val="22"/>
          <w:lang w:val="en-US" w:eastAsia="fr-FR"/>
        </w:rPr>
        <w:t xml:space="preserve"> </w:t>
      </w:r>
      <w:r w:rsidR="00C54ED6" w:rsidRPr="001F02C7">
        <w:rPr>
          <w:rFonts w:eastAsia="Times New Roman"/>
          <w:color w:val="000000" w:themeColor="text1"/>
          <w:sz w:val="22"/>
          <w:szCs w:val="22"/>
          <w:lang w:val="en-US" w:eastAsia="fr-FR"/>
        </w:rPr>
        <w:t>retaining only analogs best matching DHODH-targeted features, as described</w:t>
      </w:r>
      <w:r w:rsidR="005B014C" w:rsidRPr="001F02C7">
        <w:rPr>
          <w:rFonts w:eastAsia="Times New Roman"/>
          <w:color w:val="000000" w:themeColor="text1"/>
          <w:sz w:val="22"/>
          <w:szCs w:val="22"/>
          <w:lang w:val="en-US" w:eastAsia="fr-FR"/>
        </w:rPr>
        <w:t xml:space="preserve"> </w:t>
      </w:r>
      <w:r w:rsidR="006D6DC8" w:rsidRPr="001F02C7">
        <w:rPr>
          <w:rFonts w:eastAsia="Times New Roman"/>
          <w:color w:val="000000" w:themeColor="text1"/>
          <w:sz w:val="22"/>
          <w:szCs w:val="22"/>
          <w:lang w:val="en-US" w:eastAsia="fr-FR"/>
        </w:rPr>
        <w:t>by</w:t>
      </w:r>
      <w:r w:rsidR="005B014C" w:rsidRPr="001F02C7">
        <w:rPr>
          <w:rFonts w:eastAsia="Times New Roman"/>
          <w:color w:val="000000" w:themeColor="text1"/>
          <w:sz w:val="22"/>
          <w:szCs w:val="22"/>
          <w:lang w:val="en-US" w:eastAsia="fr-FR"/>
        </w:rPr>
        <w:t xml:space="preserve"> </w:t>
      </w:r>
      <w:r w:rsidR="007F7453" w:rsidRPr="001F02C7">
        <w:rPr>
          <w:rFonts w:eastAsia="Times New Roman"/>
          <w:color w:val="000000" w:themeColor="text1"/>
          <w:sz w:val="22"/>
          <w:szCs w:val="22"/>
          <w:lang w:val="en-US" w:eastAsia="fr-FR"/>
        </w:rPr>
        <w:t>Bernard</w:t>
      </w:r>
      <w:r w:rsidR="005B014C" w:rsidRPr="001F02C7">
        <w:rPr>
          <w:rFonts w:eastAsia="Times New Roman"/>
          <w:color w:val="000000" w:themeColor="text1"/>
          <w:sz w:val="22"/>
          <w:szCs w:val="22"/>
          <w:lang w:val="en-US" w:eastAsia="fr-FR"/>
        </w:rPr>
        <w:t xml:space="preserve"> </w:t>
      </w:r>
      <w:r w:rsidR="005B014C" w:rsidRPr="001F02C7">
        <w:rPr>
          <w:rFonts w:eastAsia="Times New Roman"/>
          <w:i/>
          <w:iCs/>
          <w:color w:val="000000" w:themeColor="text1"/>
          <w:sz w:val="22"/>
          <w:szCs w:val="22"/>
          <w:lang w:val="en-US" w:eastAsia="fr-FR"/>
        </w:rPr>
        <w:t>et al.</w:t>
      </w:r>
      <w:r w:rsidR="005B014C" w:rsidRPr="001F02C7">
        <w:rPr>
          <w:rFonts w:eastAsia="Times New Roman"/>
          <w:color w:val="000000" w:themeColor="text1"/>
          <w:sz w:val="22"/>
          <w:szCs w:val="22"/>
          <w:lang w:val="en-US" w:eastAsia="fr-FR"/>
        </w:rPr>
        <w:t xml:space="preserve"> </w:t>
      </w:r>
      <w:sdt>
        <w:sdtPr>
          <w:rPr>
            <w:rFonts w:eastAsia="Times New Roman"/>
            <w:b/>
            <w:color w:val="000000" w:themeColor="text1"/>
            <w:sz w:val="22"/>
            <w:szCs w:val="22"/>
            <w:lang w:val="en-US" w:eastAsia="fr-FR"/>
          </w:rPr>
          <w:id w:val="697199613"/>
          <w:citation/>
        </w:sdtPr>
        <w:sdtEndPr/>
        <w:sdtContent>
          <w:r w:rsidR="007F7453" w:rsidRPr="001F02C7">
            <w:rPr>
              <w:rFonts w:eastAsia="Times New Roman"/>
              <w:b/>
              <w:color w:val="000000" w:themeColor="text1"/>
              <w:sz w:val="22"/>
              <w:szCs w:val="22"/>
              <w:lang w:val="en-US" w:eastAsia="fr-FR"/>
            </w:rPr>
            <w:fldChar w:fldCharType="begin"/>
          </w:r>
          <w:r w:rsidR="007F7453" w:rsidRPr="001F02C7">
            <w:rPr>
              <w:rFonts w:eastAsia="Times New Roman"/>
              <w:b/>
              <w:color w:val="000000" w:themeColor="text1"/>
              <w:sz w:val="22"/>
              <w:szCs w:val="22"/>
              <w:lang w:val="en-US" w:eastAsia="fr-FR"/>
            </w:rPr>
            <w:instrText xml:space="preserve"> CITATION Fre98 \l 1036 </w:instrText>
          </w:r>
          <w:r w:rsidR="007F7453" w:rsidRPr="001F02C7">
            <w:rPr>
              <w:rFonts w:eastAsia="Times New Roman"/>
              <w:b/>
              <w:color w:val="000000" w:themeColor="text1"/>
              <w:sz w:val="22"/>
              <w:szCs w:val="22"/>
              <w:lang w:val="en-US" w:eastAsia="fr-FR"/>
            </w:rPr>
            <w:fldChar w:fldCharType="separate"/>
          </w:r>
          <w:r w:rsidR="00ED5AC3" w:rsidRPr="001F02C7">
            <w:rPr>
              <w:rFonts w:eastAsia="Times New Roman"/>
              <w:b/>
              <w:noProof/>
              <w:color w:val="000000" w:themeColor="text1"/>
              <w:sz w:val="22"/>
              <w:szCs w:val="22"/>
              <w:lang w:val="en-US" w:eastAsia="fr-FR"/>
            </w:rPr>
            <w:t>[18]</w:t>
          </w:r>
          <w:r w:rsidR="007F7453" w:rsidRPr="001F02C7">
            <w:rPr>
              <w:rFonts w:eastAsia="Times New Roman"/>
              <w:b/>
              <w:color w:val="000000" w:themeColor="text1"/>
              <w:sz w:val="22"/>
              <w:szCs w:val="22"/>
              <w:lang w:val="en-US" w:eastAsia="fr-FR"/>
            </w:rPr>
            <w:fldChar w:fldCharType="end"/>
          </w:r>
        </w:sdtContent>
      </w:sdt>
      <w:r w:rsidR="005B014C" w:rsidRPr="001F02C7">
        <w:rPr>
          <w:rFonts w:eastAsia="Times New Roman"/>
          <w:color w:val="000000" w:themeColor="text1"/>
          <w:sz w:val="22"/>
          <w:szCs w:val="22"/>
          <w:lang w:val="en-US" w:eastAsia="fr-FR"/>
        </w:rPr>
        <w:t>.</w:t>
      </w:r>
    </w:p>
    <w:p w14:paraId="0A55296F" w14:textId="4049FBEE" w:rsidR="00FB25F4" w:rsidRPr="00D44592" w:rsidRDefault="00364660" w:rsidP="007A1F93">
      <w:pPr>
        <w:shd w:val="clear" w:color="auto" w:fill="FFFFFF"/>
        <w:spacing w:after="0" w:line="240" w:lineRule="auto"/>
        <w:jc w:val="both"/>
        <w:rPr>
          <w:b/>
          <w:color w:val="000000" w:themeColor="text1"/>
          <w:sz w:val="22"/>
          <w:szCs w:val="22"/>
          <w:shd w:val="clear" w:color="auto" w:fill="FFFFFF"/>
          <w:lang w:val="en-US"/>
        </w:rPr>
      </w:pPr>
      <w:r w:rsidRPr="00D44592">
        <w:rPr>
          <w:b/>
          <w:color w:val="000000" w:themeColor="text1"/>
          <w:sz w:val="22"/>
          <w:szCs w:val="22"/>
          <w:shd w:val="clear" w:color="auto" w:fill="FFFFFF"/>
          <w:lang w:val="en-US"/>
        </w:rPr>
        <w:t xml:space="preserve">2.13. </w:t>
      </w:r>
      <w:r w:rsidR="00765291" w:rsidRPr="00D44592">
        <w:rPr>
          <w:b/>
          <w:color w:val="000000" w:themeColor="text1"/>
          <w:sz w:val="22"/>
          <w:szCs w:val="22"/>
          <w:shd w:val="clear" w:color="auto" w:fill="FFFFFF"/>
          <w:lang w:val="en-US"/>
        </w:rPr>
        <w:t>Inhi</w:t>
      </w:r>
      <w:r w:rsidR="00E42A5C" w:rsidRPr="00D44592">
        <w:rPr>
          <w:b/>
          <w:color w:val="000000" w:themeColor="text1"/>
          <w:sz w:val="22"/>
          <w:szCs w:val="22"/>
          <w:shd w:val="clear" w:color="auto" w:fill="FFFFFF"/>
          <w:lang w:val="en-US"/>
        </w:rPr>
        <w:t>bitory Potency Estimation</w:t>
      </w:r>
    </w:p>
    <w:p w14:paraId="39B0AC0B" w14:textId="51C763AD" w:rsidR="00E77144" w:rsidRDefault="00325708" w:rsidP="007A1F93">
      <w:pPr>
        <w:shd w:val="clear" w:color="auto" w:fill="FFFFFF"/>
        <w:spacing w:line="240" w:lineRule="auto"/>
        <w:jc w:val="both"/>
        <w:rPr>
          <w:rFonts w:eastAsia="Times New Roman"/>
          <w:color w:val="000000" w:themeColor="text1"/>
          <w:szCs w:val="24"/>
          <w:lang w:val="en-US" w:eastAsia="fr-FR"/>
        </w:rPr>
      </w:pPr>
      <w:r w:rsidRPr="00325708">
        <w:rPr>
          <w:rFonts w:eastAsia="Times New Roman"/>
          <w:color w:val="000000" w:themeColor="text1"/>
          <w:szCs w:val="24"/>
          <w:lang w:val="en-US" w:eastAsia="fr-FR"/>
        </w:rPr>
        <w:t>The inhibitory potency of QCAD analo</w:t>
      </w:r>
      <w:r>
        <w:rPr>
          <w:rFonts w:eastAsia="Times New Roman"/>
          <w:color w:val="000000" w:themeColor="text1"/>
          <w:szCs w:val="24"/>
          <w:lang w:val="en-US" w:eastAsia="fr-FR"/>
        </w:rPr>
        <w:t>gs was evaluated as described</w:t>
      </w:r>
      <w:r w:rsidR="00033CE4" w:rsidRPr="00236D81">
        <w:rPr>
          <w:rFonts w:eastAsia="Times New Roman"/>
          <w:color w:val="000000" w:themeColor="text1"/>
          <w:szCs w:val="24"/>
          <w:lang w:val="en-US" w:eastAsia="fr-FR"/>
        </w:rPr>
        <w:t xml:space="preserve"> </w:t>
      </w:r>
      <w:r w:rsidR="0000269E" w:rsidRPr="00236D81">
        <w:rPr>
          <w:rFonts w:eastAsia="Times New Roman"/>
          <w:color w:val="000000" w:themeColor="text1"/>
          <w:szCs w:val="24"/>
          <w:lang w:val="en-US" w:eastAsia="fr-FR"/>
        </w:rPr>
        <w:t xml:space="preserve">by </w:t>
      </w:r>
      <w:r w:rsidR="007F7453">
        <w:rPr>
          <w:rFonts w:eastAsia="Times New Roman"/>
          <w:color w:val="000000" w:themeColor="text1"/>
          <w:szCs w:val="24"/>
          <w:lang w:val="en-US" w:eastAsia="fr-FR"/>
        </w:rPr>
        <w:t>Bernard</w:t>
      </w:r>
      <w:r w:rsidR="0000269E" w:rsidRPr="00236D81">
        <w:rPr>
          <w:rFonts w:eastAsia="Times New Roman"/>
          <w:color w:val="000000" w:themeColor="text1"/>
          <w:szCs w:val="24"/>
          <w:lang w:val="en-US" w:eastAsia="fr-FR"/>
        </w:rPr>
        <w:t xml:space="preserve"> </w:t>
      </w:r>
      <w:r w:rsidR="0000269E" w:rsidRPr="00236D81">
        <w:rPr>
          <w:rFonts w:eastAsia="Times New Roman"/>
          <w:i/>
          <w:iCs/>
          <w:color w:val="000000" w:themeColor="text1"/>
          <w:szCs w:val="24"/>
          <w:lang w:val="en-US" w:eastAsia="fr-FR"/>
        </w:rPr>
        <w:t>et al.</w:t>
      </w:r>
      <w:r w:rsidR="00033CE4" w:rsidRPr="00236D81">
        <w:rPr>
          <w:rFonts w:eastAsia="Times New Roman"/>
          <w:color w:val="000000" w:themeColor="text1"/>
          <w:szCs w:val="24"/>
          <w:lang w:val="en-US" w:eastAsia="fr-FR"/>
        </w:rPr>
        <w:t xml:space="preserve"> </w:t>
      </w:r>
      <w:sdt>
        <w:sdtPr>
          <w:rPr>
            <w:rFonts w:eastAsia="Times New Roman"/>
            <w:b/>
            <w:color w:val="000000" w:themeColor="text1"/>
            <w:szCs w:val="24"/>
            <w:lang w:val="en-US" w:eastAsia="fr-FR"/>
          </w:rPr>
          <w:id w:val="-1478675590"/>
          <w:citation/>
        </w:sdtPr>
        <w:sdtEndPr/>
        <w:sdtContent>
          <w:r w:rsidR="007F7453" w:rsidRPr="00F41BF6">
            <w:rPr>
              <w:rFonts w:eastAsia="Times New Roman"/>
              <w:b/>
              <w:color w:val="000000" w:themeColor="text1"/>
              <w:szCs w:val="24"/>
              <w:lang w:val="en-US" w:eastAsia="fr-FR"/>
            </w:rPr>
            <w:fldChar w:fldCharType="begin"/>
          </w:r>
          <w:r w:rsidR="007F7453" w:rsidRPr="00F41BF6">
            <w:rPr>
              <w:rFonts w:eastAsia="Times New Roman"/>
              <w:b/>
              <w:color w:val="000000" w:themeColor="text1"/>
              <w:szCs w:val="24"/>
              <w:lang w:val="en-US" w:eastAsia="fr-FR"/>
            </w:rPr>
            <w:instrText xml:space="preserve"> CITATION Fre98 \l 1036 </w:instrText>
          </w:r>
          <w:r w:rsidR="007F7453" w:rsidRPr="00F41BF6">
            <w:rPr>
              <w:rFonts w:eastAsia="Times New Roman"/>
              <w:b/>
              <w:color w:val="000000" w:themeColor="text1"/>
              <w:szCs w:val="24"/>
              <w:lang w:val="en-US" w:eastAsia="fr-FR"/>
            </w:rPr>
            <w:fldChar w:fldCharType="separate"/>
          </w:r>
          <w:r w:rsidR="00ED5AC3" w:rsidRPr="00F41BF6">
            <w:rPr>
              <w:rFonts w:eastAsia="Times New Roman"/>
              <w:b/>
              <w:noProof/>
              <w:color w:val="000000" w:themeColor="text1"/>
              <w:szCs w:val="24"/>
              <w:lang w:val="en-US" w:eastAsia="fr-FR"/>
            </w:rPr>
            <w:t>[18]</w:t>
          </w:r>
          <w:r w:rsidR="007F7453" w:rsidRPr="00F41BF6">
            <w:rPr>
              <w:rFonts w:eastAsia="Times New Roman"/>
              <w:b/>
              <w:color w:val="000000" w:themeColor="text1"/>
              <w:szCs w:val="24"/>
              <w:lang w:val="en-US" w:eastAsia="fr-FR"/>
            </w:rPr>
            <w:fldChar w:fldCharType="end"/>
          </w:r>
        </w:sdtContent>
      </w:sdt>
      <w:r>
        <w:rPr>
          <w:rFonts w:eastAsia="Times New Roman"/>
          <w:color w:val="000000" w:themeColor="text1"/>
          <w:szCs w:val="24"/>
          <w:lang w:val="en-US" w:eastAsia="fr-FR"/>
        </w:rPr>
        <w:t>,</w:t>
      </w:r>
      <w:r w:rsidR="004302E3" w:rsidRPr="00236D81">
        <w:rPr>
          <w:rFonts w:eastAsia="Times New Roman"/>
          <w:color w:val="000000" w:themeColor="text1"/>
          <w:szCs w:val="24"/>
          <w:lang w:val="en-US" w:eastAsia="fr-FR"/>
        </w:rPr>
        <w:t xml:space="preserve"> </w:t>
      </w:r>
      <w:r w:rsidRPr="00325708">
        <w:rPr>
          <w:rFonts w:eastAsia="Times New Roman"/>
          <w:color w:val="000000" w:themeColor="text1"/>
          <w:szCs w:val="24"/>
          <w:lang w:val="en-US" w:eastAsia="fr-FR"/>
        </w:rPr>
        <w:t>by selecting best PH4-aligned conformers, computing</w:t>
      </w:r>
      <w:r>
        <w:rPr>
          <w:rFonts w:eastAsia="Times New Roman"/>
          <w:color w:val="000000" w:themeColor="text1"/>
          <w:szCs w:val="24"/>
          <w:lang w:val="en-US" w:eastAsia="fr-FR"/>
        </w:rPr>
        <w:t xml:space="preserve"> </w:t>
      </w:r>
      <m:oMath>
        <m:sSub>
          <m:sSubPr>
            <m:ctrlPr>
              <w:rPr>
                <w:rFonts w:ascii="Cambria Math" w:eastAsia="Times New Roman" w:hAnsi="Cambria Math"/>
                <w:color w:val="000000" w:themeColor="text1"/>
                <w:szCs w:val="24"/>
                <w:lang w:eastAsia="fr-FR"/>
              </w:rPr>
            </m:ctrlPr>
          </m:sSubPr>
          <m:e>
            <m:r>
              <m:rPr>
                <m:sty m:val="p"/>
              </m:rPr>
              <w:rPr>
                <w:rFonts w:ascii="Cambria Math" w:eastAsia="Times New Roman" w:hAnsi="Cambria Math"/>
                <w:color w:val="000000" w:themeColor="text1"/>
                <w:szCs w:val="24"/>
                <w:lang w:val="en-US" w:eastAsia="fr-FR"/>
              </w:rPr>
              <m:t>∆∆G</m:t>
            </m:r>
          </m:e>
          <m:sub>
            <m:r>
              <m:rPr>
                <m:sty m:val="p"/>
              </m:rPr>
              <w:rPr>
                <w:rFonts w:ascii="Cambria Math" w:eastAsia="Times New Roman" w:hAnsi="Cambria Math"/>
                <w:color w:val="000000" w:themeColor="text1"/>
                <w:szCs w:val="24"/>
                <w:lang w:val="en-US" w:eastAsia="fr-FR"/>
              </w:rPr>
              <m:t>com</m:t>
            </m:r>
          </m:sub>
        </m:sSub>
        <m:r>
          <w:rPr>
            <w:rFonts w:ascii="Cambria Math" w:eastAsia="Times New Roman" w:hAnsi="Cambria Math"/>
            <w:color w:val="000000" w:themeColor="text1"/>
            <w:szCs w:val="24"/>
            <w:lang w:val="en-US" w:eastAsia="fr-FR"/>
          </w:rPr>
          <m:t xml:space="preserve"> </m:t>
        </m:r>
      </m:oMath>
      <w:r w:rsidRPr="00325708">
        <w:rPr>
          <w:rFonts w:eastAsia="Times New Roman"/>
          <w:color w:val="000000" w:themeColor="text1"/>
          <w:szCs w:val="24"/>
          <w:lang w:val="en-US" w:eastAsia="fr-FR"/>
        </w:rPr>
        <w:t>and predicting</w:t>
      </w:r>
      <w:r>
        <w:rPr>
          <w:rFonts w:eastAsia="Times New Roman"/>
          <w:color w:val="000000" w:themeColor="text1"/>
          <w:szCs w:val="24"/>
          <w:lang w:val="en-US" w:eastAsia="fr-FR"/>
        </w:rPr>
        <w:t xml:space="preserve"> the potency</w:t>
      </w:r>
      <w:r w:rsidR="00FC469F" w:rsidRPr="00236D81">
        <w:rPr>
          <w:rFonts w:eastAsia="Times New Roman"/>
          <w:color w:val="000000" w:themeColor="text1"/>
          <w:szCs w:val="24"/>
          <w:lang w:val="en-US" w:eastAsia="fr-FR"/>
        </w:rPr>
        <w:t xml:space="preserve"> </w:t>
      </w:r>
      <m:oMath>
        <m:sSubSup>
          <m:sSubSupPr>
            <m:ctrlPr>
              <w:rPr>
                <w:rFonts w:ascii="Cambria Math" w:eastAsia="Times New Roman" w:hAnsi="Cambria Math"/>
                <w:color w:val="000000" w:themeColor="text1"/>
                <w:szCs w:val="24"/>
                <w:lang w:eastAsia="fr-FR"/>
              </w:rPr>
            </m:ctrlPr>
          </m:sSubSupPr>
          <m:e>
            <m:r>
              <m:rPr>
                <m:sty m:val="p"/>
              </m:rPr>
              <w:rPr>
                <w:rFonts w:ascii="Cambria Math" w:eastAsia="Times New Roman" w:hAnsi="Cambria Math"/>
                <w:color w:val="000000" w:themeColor="text1"/>
                <w:szCs w:val="24"/>
                <w:lang w:val="en-US" w:eastAsia="fr-FR"/>
              </w:rPr>
              <m:t>IC</m:t>
            </m:r>
          </m:e>
          <m:sub>
            <m:r>
              <m:rPr>
                <m:sty m:val="p"/>
              </m:rPr>
              <w:rPr>
                <w:rFonts w:ascii="Cambria Math" w:eastAsia="Times New Roman" w:hAnsi="Cambria Math"/>
                <w:color w:val="000000" w:themeColor="text1"/>
                <w:szCs w:val="24"/>
                <w:lang w:val="en-US" w:eastAsia="fr-FR"/>
              </w:rPr>
              <m:t>50</m:t>
            </m:r>
          </m:sub>
          <m:sup>
            <m:r>
              <m:rPr>
                <m:sty m:val="p"/>
              </m:rPr>
              <w:rPr>
                <w:rFonts w:ascii="Cambria Math" w:eastAsia="Times New Roman" w:hAnsi="Cambria Math"/>
                <w:color w:val="000000" w:themeColor="text1"/>
                <w:szCs w:val="24"/>
                <w:lang w:val="en-US" w:eastAsia="fr-FR"/>
              </w:rPr>
              <m:t>pred</m:t>
            </m:r>
          </m:sup>
        </m:sSubSup>
      </m:oMath>
      <w:r w:rsidR="00795A9E" w:rsidRPr="00236D81">
        <w:rPr>
          <w:rFonts w:eastAsia="Times New Roman"/>
          <w:color w:val="000000" w:themeColor="text1"/>
          <w:szCs w:val="24"/>
          <w:lang w:val="en-US" w:eastAsia="fr-FR"/>
        </w:rPr>
        <w:t xml:space="preserve"> </w:t>
      </w:r>
      <w:r w:rsidRPr="00325708">
        <w:rPr>
          <w:rFonts w:eastAsia="Times New Roman"/>
          <w:color w:val="000000" w:themeColor="text1"/>
          <w:szCs w:val="24"/>
          <w:lang w:val="en-US" w:eastAsia="fr-FR"/>
        </w:rPr>
        <w:t>using the QSAR-based scoring function</w:t>
      </w:r>
      <w:r w:rsidR="00D556C4" w:rsidRPr="00236D81">
        <w:rPr>
          <w:rFonts w:eastAsia="Times New Roman"/>
          <w:color w:val="000000" w:themeColor="text1"/>
          <w:szCs w:val="24"/>
          <w:lang w:val="en-US" w:eastAsia="fr-FR"/>
        </w:rPr>
        <w:t xml:space="preserve"> </w:t>
      </w:r>
      <m:oMath>
        <m:sSubSup>
          <m:sSubSupPr>
            <m:ctrlPr>
              <w:rPr>
                <w:rFonts w:ascii="Cambria Math" w:hAnsi="Cambria Math"/>
                <w:color w:val="000000" w:themeColor="text1"/>
                <w:szCs w:val="24"/>
              </w:rPr>
            </m:ctrlPr>
          </m:sSubSupPr>
          <m:e>
            <m:r>
              <m:rPr>
                <m:sty m:val="p"/>
              </m:rPr>
              <w:rPr>
                <w:rFonts w:ascii="Cambria Math" w:hAnsi="Cambria Math"/>
                <w:color w:val="000000" w:themeColor="text1"/>
                <w:szCs w:val="24"/>
                <w:lang w:val="en-US"/>
              </w:rPr>
              <m:t>pIC</m:t>
            </m:r>
          </m:e>
          <m:sub>
            <m:r>
              <m:rPr>
                <m:sty m:val="p"/>
              </m:rPr>
              <w:rPr>
                <w:rFonts w:ascii="Cambria Math" w:hAnsi="Cambria Math"/>
                <w:color w:val="000000" w:themeColor="text1"/>
                <w:szCs w:val="24"/>
                <w:lang w:val="en-US"/>
              </w:rPr>
              <m:t>50</m:t>
            </m:r>
          </m:sub>
          <m:sup>
            <m:r>
              <m:rPr>
                <m:sty m:val="p"/>
              </m:rPr>
              <w:rPr>
                <w:rFonts w:ascii="Cambria Math" w:hAnsi="Cambria Math"/>
                <w:color w:val="000000" w:themeColor="text1"/>
                <w:szCs w:val="24"/>
                <w:lang w:val="en-US"/>
              </w:rPr>
              <m:t>exp</m:t>
            </m:r>
          </m:sup>
        </m:sSubSup>
        <m:r>
          <w:rPr>
            <w:rFonts w:ascii="Cambria Math" w:hAnsi="Cambria Math"/>
            <w:color w:val="000000" w:themeColor="text1"/>
            <w:szCs w:val="24"/>
            <w:lang w:val="en-US"/>
          </w:rPr>
          <m:t>=</m:t>
        </m:r>
        <m:r>
          <m:rPr>
            <m:sty m:val="p"/>
          </m:rPr>
          <w:rPr>
            <w:rFonts w:ascii="Cambria Math" w:hAnsi="Cambria Math"/>
            <w:color w:val="000000" w:themeColor="text1"/>
            <w:szCs w:val="24"/>
            <w:lang w:val="en-US"/>
          </w:rPr>
          <m:t>-</m:t>
        </m:r>
        <m:r>
          <m:rPr>
            <m:nor/>
          </m:rPr>
          <w:rPr>
            <w:color w:val="000000" w:themeColor="text1"/>
            <w:szCs w:val="24"/>
            <w:lang w:val="en-US"/>
          </w:rPr>
          <m:t>0,</m:t>
        </m:r>
        <m:r>
          <w:rPr>
            <w:rFonts w:ascii="Cambria Math" w:hAnsi="Cambria Math"/>
            <w:color w:val="000000" w:themeColor="text1"/>
            <w:szCs w:val="24"/>
            <w:lang w:val="en-US"/>
          </w:rPr>
          <m:t>2073*</m:t>
        </m:r>
        <m:sSub>
          <m:sSubPr>
            <m:ctrlPr>
              <w:rPr>
                <w:rFonts w:ascii="Cambria Math" w:hAnsi="Cambria Math"/>
                <w:color w:val="000000" w:themeColor="text1"/>
                <w:szCs w:val="24"/>
                <w:lang w:val="en-US"/>
              </w:rPr>
            </m:ctrlPr>
          </m:sSubPr>
          <m:e>
            <m:r>
              <m:rPr>
                <m:sty m:val="p"/>
              </m:rPr>
              <w:rPr>
                <w:rFonts w:ascii="Cambria Math" w:hAnsi="Cambria Math"/>
                <w:color w:val="000000" w:themeColor="text1"/>
                <w:szCs w:val="24"/>
                <w:lang w:val="en-US"/>
              </w:rPr>
              <m:t>∆∆G</m:t>
            </m:r>
          </m:e>
          <m:sub>
            <m:r>
              <m:rPr>
                <m:sty m:val="p"/>
              </m:rPr>
              <w:rPr>
                <w:rFonts w:ascii="Cambria Math" w:hAnsi="Cambria Math"/>
                <w:color w:val="000000" w:themeColor="text1"/>
                <w:szCs w:val="24"/>
                <w:lang w:val="en-US"/>
              </w:rPr>
              <m:t>com</m:t>
            </m:r>
          </m:sub>
        </m:sSub>
        <m:r>
          <m:rPr>
            <m:nor/>
          </m:rPr>
          <w:rPr>
            <w:color w:val="000000" w:themeColor="text1"/>
            <w:szCs w:val="24"/>
            <w:lang w:val="en-US"/>
          </w:rPr>
          <m:t> + 7,7444</m:t>
        </m:r>
        <m:r>
          <m:rPr>
            <m:nor/>
          </m:rPr>
          <w:rPr>
            <w:color w:val="000000" w:themeColor="text1"/>
            <w:sz w:val="20"/>
            <w:szCs w:val="20"/>
            <w:lang w:val="en-US"/>
          </w:rPr>
          <m:t> </m:t>
        </m:r>
      </m:oMath>
      <w:r w:rsidR="008D186F" w:rsidRPr="00236D81">
        <w:rPr>
          <w:rFonts w:eastAsia="Times New Roman"/>
          <w:color w:val="000000" w:themeColor="text1"/>
          <w:szCs w:val="24"/>
          <w:lang w:val="en-US" w:eastAsia="fr-FR"/>
        </w:rPr>
        <w:t xml:space="preserve"> </w:t>
      </w:r>
      <w:r w:rsidR="00F1289F" w:rsidRPr="00236D81">
        <w:rPr>
          <w:rFonts w:eastAsia="Times New Roman"/>
          <w:color w:val="000000" w:themeColor="text1"/>
          <w:szCs w:val="24"/>
          <w:lang w:val="en-US" w:eastAsia="fr-FR"/>
        </w:rPr>
        <w:t>r</w:t>
      </w:r>
      <w:r w:rsidR="008D186F" w:rsidRPr="00236D81">
        <w:rPr>
          <w:rFonts w:eastAsia="Times New Roman"/>
          <w:color w:val="000000" w:themeColor="text1"/>
          <w:szCs w:val="24"/>
          <w:lang w:val="en-US" w:eastAsia="fr-FR"/>
        </w:rPr>
        <w:t>e</w:t>
      </w:r>
      <w:r w:rsidR="00F1289F" w:rsidRPr="00236D81">
        <w:rPr>
          <w:rFonts w:eastAsia="Times New Roman"/>
          <w:color w:val="000000" w:themeColor="text1"/>
          <w:szCs w:val="24"/>
          <w:lang w:val="en-US" w:eastAsia="fr-FR"/>
        </w:rPr>
        <w:t>p</w:t>
      </w:r>
      <w:r w:rsidR="008D186F" w:rsidRPr="00236D81">
        <w:rPr>
          <w:rFonts w:eastAsia="Times New Roman"/>
          <w:color w:val="000000" w:themeColor="text1"/>
          <w:szCs w:val="24"/>
          <w:lang w:val="en-US" w:eastAsia="fr-FR"/>
        </w:rPr>
        <w:t>o</w:t>
      </w:r>
      <w:r w:rsidR="00F1289F" w:rsidRPr="00236D81">
        <w:rPr>
          <w:rFonts w:eastAsia="Times New Roman"/>
          <w:color w:val="000000" w:themeColor="text1"/>
          <w:szCs w:val="24"/>
          <w:lang w:val="en-US" w:eastAsia="fr-FR"/>
        </w:rPr>
        <w:t>rt</w:t>
      </w:r>
      <w:r w:rsidR="008D186F" w:rsidRPr="00236D81">
        <w:rPr>
          <w:rFonts w:eastAsia="Times New Roman"/>
          <w:color w:val="000000" w:themeColor="text1"/>
          <w:szCs w:val="24"/>
          <w:lang w:val="en-US" w:eastAsia="fr-FR"/>
        </w:rPr>
        <w:t>ed in table 3</w:t>
      </w:r>
      <w:r w:rsidR="00C53609" w:rsidRPr="00236D81">
        <w:rPr>
          <w:rFonts w:eastAsia="Times New Roman"/>
          <w:color w:val="000000" w:themeColor="text1"/>
          <w:szCs w:val="24"/>
          <w:lang w:val="en-US" w:eastAsia="fr-FR"/>
        </w:rPr>
        <w:t>.</w:t>
      </w:r>
    </w:p>
    <w:p w14:paraId="6947B3A5" w14:textId="77777777" w:rsidR="001F02C7" w:rsidRPr="00236D81" w:rsidRDefault="001F02C7" w:rsidP="007A1F93">
      <w:pPr>
        <w:shd w:val="clear" w:color="auto" w:fill="FFFFFF"/>
        <w:spacing w:line="240" w:lineRule="auto"/>
        <w:jc w:val="both"/>
        <w:rPr>
          <w:rFonts w:eastAsia="Times New Roman"/>
          <w:color w:val="000000" w:themeColor="text1"/>
          <w:szCs w:val="24"/>
          <w:lang w:val="en-US" w:eastAsia="fr-FR"/>
        </w:rPr>
      </w:pPr>
    </w:p>
    <w:p w14:paraId="6A412EBC" w14:textId="77777777" w:rsidR="003F6DC0" w:rsidRPr="001F02C7" w:rsidRDefault="003F6DC0" w:rsidP="007A1F93">
      <w:pPr>
        <w:shd w:val="clear" w:color="auto" w:fill="FFFFFF"/>
        <w:spacing w:after="0" w:line="240" w:lineRule="auto"/>
        <w:jc w:val="both"/>
        <w:rPr>
          <w:rFonts w:eastAsia="Times New Roman"/>
          <w:color w:val="000000" w:themeColor="text1"/>
          <w:sz w:val="22"/>
          <w:szCs w:val="22"/>
          <w:lang w:val="en-US" w:eastAsia="fr-FR"/>
        </w:rPr>
      </w:pPr>
      <w:r w:rsidRPr="001F02C7">
        <w:rPr>
          <w:b/>
          <w:color w:val="000000" w:themeColor="text1"/>
          <w:sz w:val="22"/>
          <w:szCs w:val="22"/>
          <w:shd w:val="clear" w:color="auto" w:fill="FFFFFF"/>
          <w:lang w:val="en-US"/>
        </w:rPr>
        <w:t>2.14. Molecular Dynamics Simulations</w:t>
      </w:r>
    </w:p>
    <w:p w14:paraId="42C0393A" w14:textId="75BB9369" w:rsidR="00E77144" w:rsidRDefault="001132CB" w:rsidP="007A1F93">
      <w:pPr>
        <w:shd w:val="clear" w:color="auto" w:fill="FFFFFF"/>
        <w:spacing w:line="240" w:lineRule="auto"/>
        <w:jc w:val="both"/>
        <w:rPr>
          <w:rFonts w:eastAsia="Times New Roman"/>
          <w:color w:val="000000" w:themeColor="text1"/>
          <w:sz w:val="22"/>
          <w:szCs w:val="22"/>
          <w:lang w:val="en-US" w:eastAsia="fr-FR"/>
        </w:rPr>
      </w:pPr>
      <w:r w:rsidRPr="001F02C7">
        <w:rPr>
          <w:rFonts w:eastAsia="Times New Roman"/>
          <w:color w:val="000000" w:themeColor="text1"/>
          <w:sz w:val="22"/>
          <w:szCs w:val="22"/>
          <w:lang w:val="en-US" w:eastAsia="fr-FR"/>
        </w:rPr>
        <w:t xml:space="preserve">Top five DHODH-QCAD complexes were simulated for 200 ns using </w:t>
      </w:r>
      <w:proofErr w:type="spellStart"/>
      <w:r w:rsidRPr="001F02C7">
        <w:rPr>
          <w:rFonts w:eastAsia="Times New Roman"/>
          <w:color w:val="000000" w:themeColor="text1"/>
          <w:sz w:val="22"/>
          <w:szCs w:val="22"/>
          <w:lang w:val="en-US" w:eastAsia="fr-FR"/>
        </w:rPr>
        <w:t>Nosé</w:t>
      </w:r>
      <w:proofErr w:type="spellEnd"/>
      <w:r w:rsidRPr="001F02C7">
        <w:rPr>
          <w:rFonts w:eastAsia="Times New Roman"/>
          <w:color w:val="000000" w:themeColor="text1"/>
          <w:sz w:val="22"/>
          <w:szCs w:val="22"/>
          <w:lang w:val="en-US" w:eastAsia="fr-FR"/>
        </w:rPr>
        <w:t xml:space="preserve">-Hoover thermostat, and </w:t>
      </w:r>
      <w:proofErr w:type="spellStart"/>
      <w:r w:rsidRPr="001F02C7">
        <w:rPr>
          <w:rFonts w:eastAsia="Times New Roman"/>
          <w:color w:val="000000" w:themeColor="text1"/>
          <w:sz w:val="22"/>
          <w:szCs w:val="22"/>
          <w:lang w:val="en-US" w:eastAsia="fr-FR"/>
        </w:rPr>
        <w:t>Martyna</w:t>
      </w:r>
      <w:proofErr w:type="spellEnd"/>
      <w:r w:rsidRPr="001F02C7">
        <w:rPr>
          <w:rFonts w:eastAsia="Times New Roman"/>
          <w:color w:val="000000" w:themeColor="text1"/>
          <w:sz w:val="22"/>
          <w:szCs w:val="22"/>
          <w:lang w:val="en-US" w:eastAsia="fr-FR"/>
        </w:rPr>
        <w:t xml:space="preserve">-Tobias-Klein </w:t>
      </w:r>
      <w:proofErr w:type="spellStart"/>
      <w:r w:rsidRPr="001F02C7">
        <w:rPr>
          <w:rFonts w:eastAsia="Times New Roman"/>
          <w:color w:val="000000" w:themeColor="text1"/>
          <w:sz w:val="22"/>
          <w:szCs w:val="22"/>
          <w:lang w:val="en-US" w:eastAsia="fr-FR"/>
        </w:rPr>
        <w:t>barostat</w:t>
      </w:r>
      <w:proofErr w:type="spellEnd"/>
      <w:r w:rsidR="00773C3B" w:rsidRPr="001F02C7">
        <w:rPr>
          <w:rFonts w:eastAsia="Times New Roman"/>
          <w:color w:val="000000" w:themeColor="text1"/>
          <w:sz w:val="22"/>
          <w:szCs w:val="22"/>
          <w:lang w:val="en-US" w:eastAsia="fr-FR"/>
        </w:rPr>
        <w:t xml:space="preserve"> </w:t>
      </w:r>
      <w:sdt>
        <w:sdtPr>
          <w:rPr>
            <w:rFonts w:eastAsia="Times New Roman"/>
            <w:b/>
            <w:color w:val="000000" w:themeColor="text1"/>
            <w:sz w:val="22"/>
            <w:szCs w:val="22"/>
            <w:lang w:val="en-US" w:eastAsia="fr-FR"/>
          </w:rPr>
          <w:id w:val="1528598733"/>
          <w:citation/>
        </w:sdtPr>
        <w:sdtEndPr/>
        <w:sdtContent>
          <w:r w:rsidR="00773C3B" w:rsidRPr="001F02C7">
            <w:rPr>
              <w:rFonts w:eastAsia="Times New Roman"/>
              <w:b/>
              <w:color w:val="000000" w:themeColor="text1"/>
              <w:sz w:val="22"/>
              <w:szCs w:val="22"/>
              <w:lang w:val="en-US" w:eastAsia="fr-FR"/>
            </w:rPr>
            <w:fldChar w:fldCharType="begin"/>
          </w:r>
          <w:r w:rsidR="004B19DB" w:rsidRPr="001F02C7">
            <w:rPr>
              <w:rFonts w:eastAsia="Times New Roman"/>
              <w:b/>
              <w:color w:val="000000" w:themeColor="text1"/>
              <w:sz w:val="22"/>
              <w:szCs w:val="22"/>
              <w:lang w:val="en-US" w:eastAsia="fr-FR"/>
            </w:rPr>
            <w:instrText xml:space="preserve">CITATION Mar92 \m Mar94 \l 1036 </w:instrText>
          </w:r>
          <w:r w:rsidR="00773C3B" w:rsidRPr="001F02C7">
            <w:rPr>
              <w:rFonts w:eastAsia="Times New Roman"/>
              <w:b/>
              <w:color w:val="000000" w:themeColor="text1"/>
              <w:sz w:val="22"/>
              <w:szCs w:val="22"/>
              <w:lang w:val="en-US" w:eastAsia="fr-FR"/>
            </w:rPr>
            <w:fldChar w:fldCharType="separate"/>
          </w:r>
          <w:r w:rsidR="00ED5AC3" w:rsidRPr="001F02C7">
            <w:rPr>
              <w:rFonts w:eastAsia="Times New Roman"/>
              <w:b/>
              <w:noProof/>
              <w:color w:val="000000" w:themeColor="text1"/>
              <w:sz w:val="22"/>
              <w:szCs w:val="22"/>
              <w:lang w:val="en-US" w:eastAsia="fr-FR"/>
            </w:rPr>
            <w:t>[27, 28]</w:t>
          </w:r>
          <w:r w:rsidR="00773C3B" w:rsidRPr="001F02C7">
            <w:rPr>
              <w:rFonts w:eastAsia="Times New Roman"/>
              <w:b/>
              <w:color w:val="000000" w:themeColor="text1"/>
              <w:sz w:val="22"/>
              <w:szCs w:val="22"/>
              <w:lang w:val="en-US" w:eastAsia="fr-FR"/>
            </w:rPr>
            <w:fldChar w:fldCharType="end"/>
          </w:r>
        </w:sdtContent>
      </w:sdt>
      <w:r w:rsidR="00AB42F0" w:rsidRPr="001F02C7">
        <w:rPr>
          <w:rFonts w:eastAsia="Times New Roman"/>
          <w:color w:val="000000" w:themeColor="text1"/>
          <w:sz w:val="22"/>
          <w:szCs w:val="22"/>
          <w:lang w:val="en-US" w:eastAsia="fr-FR"/>
        </w:rPr>
        <w:t xml:space="preserve"> </w:t>
      </w:r>
      <w:r w:rsidR="004A668D" w:rsidRPr="001F02C7">
        <w:rPr>
          <w:rFonts w:eastAsia="Times New Roman"/>
          <w:color w:val="000000" w:themeColor="text1"/>
          <w:sz w:val="22"/>
          <w:szCs w:val="22"/>
          <w:lang w:val="en-US" w:eastAsia="fr-FR"/>
        </w:rPr>
        <w:t xml:space="preserve">with the </w:t>
      </w:r>
      <w:r w:rsidR="00F757DB" w:rsidRPr="001F02C7">
        <w:rPr>
          <w:rFonts w:eastAsia="Times New Roman"/>
          <w:color w:val="000000" w:themeColor="text1"/>
          <w:sz w:val="22"/>
          <w:szCs w:val="22"/>
          <w:lang w:val="en-US" w:eastAsia="fr-FR"/>
        </w:rPr>
        <w:t>OPLS4</w:t>
      </w:r>
      <w:r w:rsidR="004A668D" w:rsidRPr="001F02C7">
        <w:rPr>
          <w:rFonts w:eastAsia="Times New Roman"/>
          <w:color w:val="000000" w:themeColor="text1"/>
          <w:sz w:val="22"/>
          <w:szCs w:val="22"/>
          <w:lang w:val="en-US" w:eastAsia="fr-FR"/>
        </w:rPr>
        <w:t xml:space="preserve"> force field </w:t>
      </w:r>
      <w:sdt>
        <w:sdtPr>
          <w:rPr>
            <w:rFonts w:eastAsia="Times New Roman"/>
            <w:b/>
            <w:color w:val="000000" w:themeColor="text1"/>
            <w:sz w:val="22"/>
            <w:szCs w:val="22"/>
            <w:lang w:val="en-US" w:eastAsia="fr-FR"/>
          </w:rPr>
          <w:id w:val="197746212"/>
          <w:citation/>
        </w:sdtPr>
        <w:sdtEndPr/>
        <w:sdtContent>
          <w:r w:rsidR="004A668D" w:rsidRPr="001F02C7">
            <w:rPr>
              <w:rFonts w:eastAsia="Times New Roman"/>
              <w:b/>
              <w:color w:val="000000" w:themeColor="text1"/>
              <w:sz w:val="22"/>
              <w:szCs w:val="22"/>
              <w:lang w:val="en-US" w:eastAsia="fr-FR"/>
            </w:rPr>
            <w:fldChar w:fldCharType="begin"/>
          </w:r>
          <w:r w:rsidR="00F757DB" w:rsidRPr="001F02C7">
            <w:rPr>
              <w:rFonts w:eastAsia="Times New Roman"/>
              <w:b/>
              <w:color w:val="000000" w:themeColor="text1"/>
              <w:sz w:val="22"/>
              <w:szCs w:val="22"/>
              <w:lang w:val="en-US" w:eastAsia="fr-FR"/>
            </w:rPr>
            <w:instrText xml:space="preserve">CITATION LuC21 \l 1036 </w:instrText>
          </w:r>
          <w:r w:rsidR="004A668D" w:rsidRPr="001F02C7">
            <w:rPr>
              <w:rFonts w:eastAsia="Times New Roman"/>
              <w:b/>
              <w:color w:val="000000" w:themeColor="text1"/>
              <w:sz w:val="22"/>
              <w:szCs w:val="22"/>
              <w:lang w:val="en-US" w:eastAsia="fr-FR"/>
            </w:rPr>
            <w:fldChar w:fldCharType="separate"/>
          </w:r>
          <w:r w:rsidR="00ED5AC3" w:rsidRPr="001F02C7">
            <w:rPr>
              <w:rFonts w:eastAsia="Times New Roman"/>
              <w:b/>
              <w:noProof/>
              <w:color w:val="000000" w:themeColor="text1"/>
              <w:sz w:val="22"/>
              <w:szCs w:val="22"/>
              <w:lang w:val="en-US" w:eastAsia="fr-FR"/>
            </w:rPr>
            <w:t>[29]</w:t>
          </w:r>
          <w:r w:rsidR="004A668D" w:rsidRPr="001F02C7">
            <w:rPr>
              <w:rFonts w:eastAsia="Times New Roman"/>
              <w:b/>
              <w:color w:val="000000" w:themeColor="text1"/>
              <w:sz w:val="22"/>
              <w:szCs w:val="22"/>
              <w:lang w:val="en-US" w:eastAsia="fr-FR"/>
            </w:rPr>
            <w:fldChar w:fldCharType="end"/>
          </w:r>
        </w:sdtContent>
      </w:sdt>
      <w:r w:rsidRPr="001F02C7">
        <w:rPr>
          <w:rFonts w:eastAsia="Times New Roman"/>
          <w:color w:val="000000" w:themeColor="text1"/>
          <w:sz w:val="22"/>
          <w:szCs w:val="22"/>
          <w:lang w:val="en-US" w:eastAsia="fr-FR"/>
        </w:rPr>
        <w:t xml:space="preserve"> to assess stability and interactions</w:t>
      </w:r>
      <w:r w:rsidR="0027088E" w:rsidRPr="001F02C7">
        <w:rPr>
          <w:rFonts w:eastAsia="Times New Roman"/>
          <w:color w:val="000000" w:themeColor="text1"/>
          <w:sz w:val="22"/>
          <w:szCs w:val="22"/>
          <w:lang w:val="en-US" w:eastAsia="fr-FR"/>
        </w:rPr>
        <w:t>. All ca</w:t>
      </w:r>
      <w:r w:rsidR="00135281" w:rsidRPr="001F02C7">
        <w:rPr>
          <w:rFonts w:eastAsia="Times New Roman"/>
          <w:color w:val="000000" w:themeColor="text1"/>
          <w:sz w:val="22"/>
          <w:szCs w:val="22"/>
          <w:lang w:val="en-US" w:eastAsia="fr-FR"/>
        </w:rPr>
        <w:t xml:space="preserve">lculations were performed </w:t>
      </w:r>
      <w:r w:rsidR="00135281" w:rsidRPr="001F02C7">
        <w:rPr>
          <w:rFonts w:eastAsia="Times New Roman"/>
          <w:bCs/>
          <w:color w:val="000000" w:themeColor="text1"/>
          <w:sz w:val="22"/>
          <w:szCs w:val="22"/>
          <w:lang w:val="en-US" w:eastAsia="fr-FR"/>
        </w:rPr>
        <w:t>with D</w:t>
      </w:r>
      <w:r w:rsidR="00135281" w:rsidRPr="001F02C7">
        <w:rPr>
          <w:rFonts w:eastAsia="Times New Roman"/>
          <w:color w:val="000000" w:themeColor="text1"/>
          <w:sz w:val="22"/>
          <w:szCs w:val="22"/>
          <w:lang w:val="en-US" w:eastAsia="fr-FR"/>
        </w:rPr>
        <w:t xml:space="preserve">esmond software </w:t>
      </w:r>
      <w:sdt>
        <w:sdtPr>
          <w:rPr>
            <w:rFonts w:eastAsia="Times New Roman"/>
            <w:b/>
            <w:color w:val="000000" w:themeColor="text1"/>
            <w:sz w:val="22"/>
            <w:szCs w:val="22"/>
            <w:lang w:val="en-US" w:eastAsia="fr-FR"/>
          </w:rPr>
          <w:id w:val="1285309126"/>
          <w:citation/>
        </w:sdtPr>
        <w:sdtEndPr/>
        <w:sdtContent>
          <w:r w:rsidR="00D77D65" w:rsidRPr="001F02C7">
            <w:rPr>
              <w:rFonts w:eastAsia="Times New Roman"/>
              <w:b/>
              <w:color w:val="000000" w:themeColor="text1"/>
              <w:sz w:val="22"/>
              <w:szCs w:val="22"/>
              <w:lang w:val="en-US" w:eastAsia="fr-FR"/>
            </w:rPr>
            <w:fldChar w:fldCharType="begin"/>
          </w:r>
          <w:r w:rsidR="00D77D65" w:rsidRPr="001F02C7">
            <w:rPr>
              <w:rFonts w:eastAsia="Times New Roman"/>
              <w:b/>
              <w:color w:val="000000" w:themeColor="text1"/>
              <w:sz w:val="22"/>
              <w:szCs w:val="22"/>
              <w:lang w:val="en-US" w:eastAsia="fr-FR"/>
            </w:rPr>
            <w:instrText xml:space="preserve"> CITATION Sha21 \l 1036 </w:instrText>
          </w:r>
          <w:r w:rsidR="00D77D65" w:rsidRPr="001F02C7">
            <w:rPr>
              <w:rFonts w:eastAsia="Times New Roman"/>
              <w:b/>
              <w:color w:val="000000" w:themeColor="text1"/>
              <w:sz w:val="22"/>
              <w:szCs w:val="22"/>
              <w:lang w:val="en-US" w:eastAsia="fr-FR"/>
            </w:rPr>
            <w:fldChar w:fldCharType="separate"/>
          </w:r>
          <w:r w:rsidR="00ED5AC3" w:rsidRPr="001F02C7">
            <w:rPr>
              <w:rFonts w:eastAsia="Times New Roman"/>
              <w:b/>
              <w:noProof/>
              <w:color w:val="000000" w:themeColor="text1"/>
              <w:sz w:val="22"/>
              <w:szCs w:val="22"/>
              <w:lang w:val="en-US" w:eastAsia="fr-FR"/>
            </w:rPr>
            <w:t>[30]</w:t>
          </w:r>
          <w:r w:rsidR="00D77D65" w:rsidRPr="001F02C7">
            <w:rPr>
              <w:rFonts w:eastAsia="Times New Roman"/>
              <w:b/>
              <w:color w:val="000000" w:themeColor="text1"/>
              <w:sz w:val="22"/>
              <w:szCs w:val="22"/>
              <w:lang w:val="en-US" w:eastAsia="fr-FR"/>
            </w:rPr>
            <w:fldChar w:fldCharType="end"/>
          </w:r>
        </w:sdtContent>
      </w:sdt>
      <w:r w:rsidR="00135281" w:rsidRPr="001F02C7">
        <w:rPr>
          <w:rFonts w:eastAsia="Times New Roman"/>
          <w:color w:val="000000" w:themeColor="text1"/>
          <w:sz w:val="22"/>
          <w:szCs w:val="22"/>
          <w:lang w:val="en-US" w:eastAsia="fr-FR"/>
        </w:rPr>
        <w:t>.</w:t>
      </w:r>
    </w:p>
    <w:p w14:paraId="7C936CC3" w14:textId="77777777" w:rsidR="007632E3" w:rsidRPr="001F02C7" w:rsidRDefault="007632E3" w:rsidP="007A1F93">
      <w:pPr>
        <w:shd w:val="clear" w:color="auto" w:fill="FFFFFF"/>
        <w:spacing w:line="240" w:lineRule="auto"/>
        <w:jc w:val="both"/>
        <w:rPr>
          <w:rFonts w:eastAsia="Times New Roman"/>
          <w:color w:val="000000" w:themeColor="text1"/>
          <w:sz w:val="22"/>
          <w:szCs w:val="22"/>
          <w:lang w:val="en-US" w:eastAsia="fr-FR"/>
        </w:rPr>
      </w:pPr>
    </w:p>
    <w:p w14:paraId="798E1D29" w14:textId="070FCC9E" w:rsidR="00364660" w:rsidRPr="00341D3E" w:rsidRDefault="004C492C" w:rsidP="007632E3">
      <w:pPr>
        <w:shd w:val="clear" w:color="auto" w:fill="FFFFFF"/>
        <w:spacing w:after="0" w:line="240" w:lineRule="auto"/>
        <w:jc w:val="center"/>
        <w:rPr>
          <w:b/>
          <w:color w:val="000000" w:themeColor="text1"/>
          <w:szCs w:val="24"/>
          <w:shd w:val="clear" w:color="auto" w:fill="FFFFFF"/>
          <w:lang w:val="en-US"/>
        </w:rPr>
      </w:pPr>
      <w:r w:rsidRPr="00341D3E">
        <w:rPr>
          <w:b/>
          <w:color w:val="000000" w:themeColor="text1"/>
          <w:szCs w:val="24"/>
          <w:shd w:val="clear" w:color="auto" w:fill="FFFFFF"/>
          <w:lang w:val="en-US"/>
        </w:rPr>
        <w:t xml:space="preserve">3. </w:t>
      </w:r>
      <w:r w:rsidR="00341D3E" w:rsidRPr="00341D3E">
        <w:rPr>
          <w:b/>
          <w:bCs/>
          <w:szCs w:val="24"/>
          <w:lang w:val="en-US"/>
        </w:rPr>
        <w:t>RESULTS AND DISCUSSION</w:t>
      </w:r>
    </w:p>
    <w:p w14:paraId="5C01B7FC" w14:textId="20E1EFAA" w:rsidR="004C492C" w:rsidRPr="007632E3" w:rsidRDefault="004C492C" w:rsidP="007A1F93">
      <w:pPr>
        <w:shd w:val="clear" w:color="auto" w:fill="FFFFFF"/>
        <w:spacing w:after="0" w:line="240" w:lineRule="auto"/>
        <w:jc w:val="both"/>
        <w:rPr>
          <w:b/>
          <w:color w:val="000000" w:themeColor="text1"/>
          <w:sz w:val="22"/>
          <w:szCs w:val="22"/>
          <w:shd w:val="clear" w:color="auto" w:fill="FFFFFF"/>
          <w:lang w:val="en-US"/>
        </w:rPr>
      </w:pPr>
      <w:r w:rsidRPr="007632E3">
        <w:rPr>
          <w:b/>
          <w:color w:val="000000" w:themeColor="text1"/>
          <w:sz w:val="22"/>
          <w:szCs w:val="22"/>
          <w:shd w:val="clear" w:color="auto" w:fill="FFFFFF"/>
          <w:lang w:val="en-US"/>
        </w:rPr>
        <w:t xml:space="preserve">3.1. </w:t>
      </w:r>
      <w:r w:rsidR="007A0B1C" w:rsidRPr="007632E3">
        <w:rPr>
          <w:b/>
          <w:bCs/>
          <w:color w:val="000000" w:themeColor="text1"/>
          <w:sz w:val="22"/>
          <w:szCs w:val="22"/>
          <w:lang w:val="en-US"/>
        </w:rPr>
        <w:t>Training</w:t>
      </w:r>
      <w:r w:rsidR="00A3145E" w:rsidRPr="007632E3">
        <w:rPr>
          <w:b/>
          <w:color w:val="000000" w:themeColor="text1"/>
          <w:sz w:val="22"/>
          <w:szCs w:val="22"/>
          <w:shd w:val="clear" w:color="auto" w:fill="FFFFFF"/>
          <w:lang w:val="en-US"/>
        </w:rPr>
        <w:t xml:space="preserve"> and Validation Sets</w:t>
      </w:r>
      <w:r w:rsidR="007A0B1C" w:rsidRPr="007632E3">
        <w:rPr>
          <w:b/>
          <w:color w:val="000000" w:themeColor="text1"/>
          <w:sz w:val="22"/>
          <w:szCs w:val="22"/>
          <w:shd w:val="clear" w:color="auto" w:fill="FFFFFF"/>
          <w:lang w:val="en-US"/>
        </w:rPr>
        <w:t xml:space="preserve"> </w:t>
      </w:r>
    </w:p>
    <w:p w14:paraId="5309EEC5" w14:textId="61582E3C" w:rsidR="007A1F93" w:rsidRPr="007632E3" w:rsidRDefault="00A74E85" w:rsidP="00BC7C54">
      <w:pPr>
        <w:shd w:val="clear" w:color="auto" w:fill="FFFFFF"/>
        <w:spacing w:after="0" w:line="240" w:lineRule="auto"/>
        <w:jc w:val="both"/>
        <w:rPr>
          <w:rFonts w:eastAsia="Times New Roman"/>
          <w:color w:val="000000" w:themeColor="text1"/>
          <w:sz w:val="22"/>
          <w:szCs w:val="22"/>
          <w:lang w:val="en-US" w:eastAsia="fr-FR"/>
        </w:rPr>
      </w:pPr>
      <w:r w:rsidRPr="007632E3">
        <w:rPr>
          <w:rFonts w:eastAsia="Times New Roman"/>
          <w:color w:val="000000" w:themeColor="text1"/>
          <w:sz w:val="22"/>
          <w:szCs w:val="22"/>
          <w:lang w:val="en-US" w:eastAsia="fr-FR"/>
        </w:rPr>
        <w:t xml:space="preserve">The training and validation </w:t>
      </w:r>
      <w:proofErr w:type="gramStart"/>
      <w:r w:rsidRPr="007632E3">
        <w:rPr>
          <w:rFonts w:eastAsia="Times New Roman"/>
          <w:color w:val="000000" w:themeColor="text1"/>
          <w:sz w:val="22"/>
          <w:szCs w:val="22"/>
          <w:lang w:val="en-US" w:eastAsia="fr-FR"/>
        </w:rPr>
        <w:t>sets</w:t>
      </w:r>
      <w:proofErr w:type="gramEnd"/>
      <w:r w:rsidRPr="007632E3">
        <w:rPr>
          <w:rFonts w:eastAsia="Times New Roman"/>
          <w:color w:val="000000" w:themeColor="text1"/>
          <w:sz w:val="22"/>
          <w:szCs w:val="22"/>
          <w:lang w:val="en-US" w:eastAsia="fr-FR"/>
        </w:rPr>
        <w:t>, sourced from literature</w:t>
      </w:r>
      <w:r w:rsidR="003B0F59" w:rsidRPr="007632E3">
        <w:rPr>
          <w:rFonts w:eastAsia="Times New Roman"/>
          <w:color w:val="000000" w:themeColor="text1"/>
          <w:sz w:val="22"/>
          <w:szCs w:val="22"/>
          <w:lang w:val="en-US" w:eastAsia="fr-FR"/>
        </w:rPr>
        <w:t xml:space="preserve"> </w:t>
      </w:r>
      <w:sdt>
        <w:sdtPr>
          <w:rPr>
            <w:rFonts w:eastAsia="Times New Roman"/>
            <w:b/>
            <w:color w:val="000000" w:themeColor="text1"/>
            <w:sz w:val="22"/>
            <w:szCs w:val="22"/>
            <w:lang w:val="en-US" w:eastAsia="fr-FR"/>
          </w:rPr>
          <w:id w:val="757411646"/>
          <w:citation/>
        </w:sdtPr>
        <w:sdtEndPr/>
        <w:sdtContent>
          <w:r w:rsidR="00D77D65" w:rsidRPr="007632E3">
            <w:rPr>
              <w:rFonts w:eastAsia="Times New Roman"/>
              <w:b/>
              <w:color w:val="000000" w:themeColor="text1"/>
              <w:sz w:val="22"/>
              <w:szCs w:val="22"/>
              <w:lang w:val="en-US" w:eastAsia="fr-FR"/>
            </w:rPr>
            <w:fldChar w:fldCharType="begin"/>
          </w:r>
          <w:r w:rsidR="00D77D65" w:rsidRPr="007632E3">
            <w:rPr>
              <w:rFonts w:eastAsia="Times New Roman"/>
              <w:b/>
              <w:color w:val="000000" w:themeColor="text1"/>
              <w:sz w:val="22"/>
              <w:szCs w:val="22"/>
              <w:lang w:val="en-US" w:eastAsia="fr-FR"/>
            </w:rPr>
            <w:instrText xml:space="preserve"> CITATION Mad18 \l 1036 </w:instrText>
          </w:r>
          <w:r w:rsidR="00D77D65" w:rsidRPr="007632E3">
            <w:rPr>
              <w:rFonts w:eastAsia="Times New Roman"/>
              <w:b/>
              <w:color w:val="000000" w:themeColor="text1"/>
              <w:sz w:val="22"/>
              <w:szCs w:val="22"/>
              <w:lang w:val="en-US" w:eastAsia="fr-FR"/>
            </w:rPr>
            <w:fldChar w:fldCharType="separate"/>
          </w:r>
          <w:r w:rsidR="00ED5AC3" w:rsidRPr="007632E3">
            <w:rPr>
              <w:rFonts w:eastAsia="Times New Roman"/>
              <w:b/>
              <w:noProof/>
              <w:color w:val="000000" w:themeColor="text1"/>
              <w:sz w:val="22"/>
              <w:szCs w:val="22"/>
              <w:lang w:val="en-US" w:eastAsia="fr-FR"/>
            </w:rPr>
            <w:t>[13]</w:t>
          </w:r>
          <w:r w:rsidR="00D77D65" w:rsidRPr="007632E3">
            <w:rPr>
              <w:rFonts w:eastAsia="Times New Roman"/>
              <w:b/>
              <w:color w:val="000000" w:themeColor="text1"/>
              <w:sz w:val="22"/>
              <w:szCs w:val="22"/>
              <w:lang w:val="en-US" w:eastAsia="fr-FR"/>
            </w:rPr>
            <w:fldChar w:fldCharType="end"/>
          </w:r>
        </w:sdtContent>
      </w:sdt>
      <w:r w:rsidRPr="007632E3">
        <w:rPr>
          <w:rFonts w:eastAsia="Times New Roman"/>
          <w:color w:val="000000" w:themeColor="text1"/>
          <w:sz w:val="22"/>
          <w:szCs w:val="22"/>
          <w:lang w:val="en-US" w:eastAsia="fr-FR"/>
        </w:rPr>
        <w:t xml:space="preserve">, </w:t>
      </w:r>
      <w:r w:rsidR="00286EE7" w:rsidRPr="007632E3">
        <w:rPr>
          <w:rFonts w:eastAsia="Times New Roman"/>
          <w:color w:val="000000" w:themeColor="text1"/>
          <w:sz w:val="22"/>
          <w:szCs w:val="22"/>
          <w:lang w:val="en-US" w:eastAsia="fr-FR"/>
        </w:rPr>
        <w:t>include QCAD1-42 DHODH inhibitors with diverse activities, supporting robust QSAR modeling</w:t>
      </w:r>
      <w:r w:rsidR="007632E3">
        <w:rPr>
          <w:rFonts w:eastAsia="Times New Roman"/>
          <w:color w:val="000000" w:themeColor="text1"/>
          <w:sz w:val="22"/>
          <w:szCs w:val="22"/>
          <w:lang w:val="en-US" w:eastAsia="fr-FR"/>
        </w:rPr>
        <w:t>.</w:t>
      </w:r>
    </w:p>
    <w:p w14:paraId="62A6A668" w14:textId="77777777" w:rsidR="001132CB" w:rsidRPr="00236D81" w:rsidRDefault="001132CB" w:rsidP="00BC7C54">
      <w:pPr>
        <w:shd w:val="clear" w:color="auto" w:fill="FFFFFF"/>
        <w:spacing w:after="0" w:line="240" w:lineRule="auto"/>
        <w:jc w:val="both"/>
        <w:rPr>
          <w:rFonts w:eastAsia="Times New Roman"/>
          <w:color w:val="000000" w:themeColor="text1"/>
          <w:szCs w:val="24"/>
          <w:lang w:val="en-US" w:eastAsia="fr-FR"/>
        </w:rPr>
      </w:pPr>
    </w:p>
    <w:p w14:paraId="501DD52B" w14:textId="1C9B66CC" w:rsidR="006C7C50" w:rsidRPr="00236D81" w:rsidRDefault="00EC5E06" w:rsidP="00795782">
      <w:pPr>
        <w:shd w:val="clear" w:color="auto" w:fill="FFFFFF"/>
        <w:spacing w:line="240" w:lineRule="auto"/>
        <w:jc w:val="both"/>
        <w:rPr>
          <w:rFonts w:eastAsia="Times New Roman"/>
          <w:color w:val="000000" w:themeColor="text1"/>
          <w:szCs w:val="24"/>
          <w:lang w:val="en-US" w:eastAsia="fr-FR"/>
        </w:rPr>
      </w:pPr>
      <w:r w:rsidRPr="007632E3">
        <w:rPr>
          <w:rFonts w:eastAsia="Times New Roman"/>
          <w:b/>
          <w:bCs/>
          <w:color w:val="000000" w:themeColor="text1"/>
          <w:sz w:val="22"/>
          <w:szCs w:val="22"/>
          <w:lang w:val="en-US" w:eastAsia="fr-FR"/>
        </w:rPr>
        <w:t>Table 1</w:t>
      </w:r>
      <w:r w:rsidRPr="007632E3">
        <w:rPr>
          <w:rFonts w:eastAsia="Times New Roman"/>
          <w:color w:val="000000" w:themeColor="text1"/>
          <w:sz w:val="22"/>
          <w:szCs w:val="22"/>
          <w:lang w:val="en-US" w:eastAsia="fr-FR"/>
        </w:rPr>
        <w:t xml:space="preserve">: </w:t>
      </w:r>
      <w:r w:rsidR="00286EE7" w:rsidRPr="007632E3">
        <w:rPr>
          <w:rFonts w:eastAsia="Times New Roman"/>
          <w:color w:val="000000" w:themeColor="text1"/>
          <w:sz w:val="22"/>
          <w:szCs w:val="22"/>
          <w:lang w:val="en-US" w:eastAsia="fr-FR"/>
        </w:rPr>
        <w:t>Training set (QCAD1-32) and validation set (QCAD33-42) of DHODH inhibitors with their experimental activities used for QSAR model development</w:t>
      </w:r>
      <w:r w:rsidR="00293670" w:rsidRPr="007632E3">
        <w:rPr>
          <w:rFonts w:eastAsia="Times New Roman"/>
          <w:color w:val="000000" w:themeColor="text1"/>
          <w:sz w:val="22"/>
          <w:szCs w:val="22"/>
          <w:lang w:val="en-US" w:eastAsia="fr-FR"/>
        </w:rPr>
        <w:t xml:space="preserve"> </w:t>
      </w:r>
      <w:sdt>
        <w:sdtPr>
          <w:rPr>
            <w:rFonts w:eastAsia="Times New Roman"/>
            <w:b/>
            <w:color w:val="000000" w:themeColor="text1"/>
            <w:sz w:val="22"/>
            <w:szCs w:val="22"/>
            <w:lang w:val="en-US" w:eastAsia="fr-FR"/>
          </w:rPr>
          <w:id w:val="-803456062"/>
          <w:citation/>
        </w:sdtPr>
        <w:sdtEndPr/>
        <w:sdtContent>
          <w:r w:rsidR="00D77D65" w:rsidRPr="007632E3">
            <w:rPr>
              <w:rFonts w:eastAsia="Times New Roman"/>
              <w:b/>
              <w:color w:val="000000" w:themeColor="text1"/>
              <w:sz w:val="22"/>
              <w:szCs w:val="22"/>
              <w:lang w:val="en-US" w:eastAsia="fr-FR"/>
            </w:rPr>
            <w:fldChar w:fldCharType="begin"/>
          </w:r>
          <w:r w:rsidR="00D77D65" w:rsidRPr="007632E3">
            <w:rPr>
              <w:rFonts w:eastAsia="Times New Roman"/>
              <w:b/>
              <w:color w:val="000000" w:themeColor="text1"/>
              <w:sz w:val="22"/>
              <w:szCs w:val="22"/>
              <w:lang w:val="en-US" w:eastAsia="fr-FR"/>
            </w:rPr>
            <w:instrText xml:space="preserve"> CITATION Mad18 \l 1036 </w:instrText>
          </w:r>
          <w:r w:rsidR="00D77D65" w:rsidRPr="007632E3">
            <w:rPr>
              <w:rFonts w:eastAsia="Times New Roman"/>
              <w:b/>
              <w:color w:val="000000" w:themeColor="text1"/>
              <w:sz w:val="22"/>
              <w:szCs w:val="22"/>
              <w:lang w:val="en-US" w:eastAsia="fr-FR"/>
            </w:rPr>
            <w:fldChar w:fldCharType="separate"/>
          </w:r>
          <w:r w:rsidR="00ED5AC3" w:rsidRPr="007632E3">
            <w:rPr>
              <w:rFonts w:eastAsia="Times New Roman"/>
              <w:b/>
              <w:noProof/>
              <w:color w:val="000000" w:themeColor="text1"/>
              <w:sz w:val="22"/>
              <w:szCs w:val="22"/>
              <w:lang w:val="en-US" w:eastAsia="fr-FR"/>
            </w:rPr>
            <w:t>[13]</w:t>
          </w:r>
          <w:r w:rsidR="00D77D65" w:rsidRPr="007632E3">
            <w:rPr>
              <w:rFonts w:eastAsia="Times New Roman"/>
              <w:b/>
              <w:color w:val="000000" w:themeColor="text1"/>
              <w:sz w:val="22"/>
              <w:szCs w:val="22"/>
              <w:lang w:val="en-US" w:eastAsia="fr-FR"/>
            </w:rPr>
            <w:fldChar w:fldCharType="end"/>
          </w:r>
        </w:sdtContent>
      </w:sdt>
      <w:r w:rsidR="00D77D65" w:rsidRPr="00236D81">
        <w:rPr>
          <w:rFonts w:eastAsia="Times New Roman"/>
          <w:color w:val="000000" w:themeColor="text1"/>
          <w:szCs w:val="24"/>
          <w:lang w:val="en-US" w:eastAsia="fr-FR"/>
        </w:rPr>
        <w:t>.</w:t>
      </w:r>
    </w:p>
    <w:tbl>
      <w:tblPr>
        <w:tblStyle w:val="TableGrid"/>
        <w:tblW w:w="5158" w:type="pct"/>
        <w:tblLook w:val="04A0" w:firstRow="1" w:lastRow="0" w:firstColumn="1" w:lastColumn="0" w:noHBand="0" w:noVBand="1"/>
      </w:tblPr>
      <w:tblGrid>
        <w:gridCol w:w="852"/>
        <w:gridCol w:w="689"/>
        <w:gridCol w:w="407"/>
        <w:gridCol w:w="862"/>
        <w:gridCol w:w="276"/>
        <w:gridCol w:w="979"/>
        <w:gridCol w:w="198"/>
        <w:gridCol w:w="1181"/>
        <w:gridCol w:w="1241"/>
        <w:gridCol w:w="1211"/>
        <w:gridCol w:w="219"/>
        <w:gridCol w:w="1242"/>
      </w:tblGrid>
      <w:tr w:rsidR="00795782" w:rsidRPr="00236D81" w14:paraId="277721ED" w14:textId="77777777" w:rsidTr="004B2E94">
        <w:tc>
          <w:tcPr>
            <w:tcW w:w="5000" w:type="pct"/>
            <w:gridSpan w:val="12"/>
            <w:tcBorders>
              <w:top w:val="single" w:sz="4" w:space="0" w:color="auto"/>
              <w:left w:val="nil"/>
              <w:bottom w:val="single" w:sz="4" w:space="0" w:color="auto"/>
              <w:right w:val="nil"/>
            </w:tcBorders>
            <w:vAlign w:val="center"/>
            <w:hideMark/>
          </w:tcPr>
          <w:p w14:paraId="2387AFFC" w14:textId="77777777" w:rsidR="00795782" w:rsidRPr="00236D81" w:rsidRDefault="00795782">
            <w:pPr>
              <w:jc w:val="center"/>
              <w:rPr>
                <w:color w:val="000000" w:themeColor="text1"/>
                <w:lang w:val="en-US"/>
              </w:rPr>
            </w:pPr>
            <w:r w:rsidRPr="00236D81">
              <w:rPr>
                <w:color w:val="000000" w:themeColor="text1"/>
                <w:lang w:val="en-US"/>
              </w:rPr>
              <w:t xml:space="preserve">          </w:t>
            </w:r>
            <w:r w:rsidRPr="00236D81">
              <w:rPr>
                <w:rFonts w:ascii="Times New Roman" w:hAnsi="Times New Roman" w:cs="Times New Roman"/>
                <w:color w:val="000000" w:themeColor="text1"/>
                <w:sz w:val="24"/>
                <w:szCs w:val="28"/>
              </w:rPr>
              <w:object w:dxaOrig="2148" w:dyaOrig="1368" w14:anchorId="5DE58CBD">
                <v:shape id="_x0000_i1029" type="#_x0000_t75" style="width:108.3pt;height:65.95pt" o:ole="">
                  <v:imagedata r:id="rId25" o:title=""/>
                </v:shape>
                <o:OLEObject Type="Embed" ProgID="MDLDrawOLE.MDLDrawObject.1" ShapeID="_x0000_i1029" DrawAspect="Content" ObjectID="_1815209346" r:id="rId26"/>
              </w:object>
            </w:r>
          </w:p>
        </w:tc>
      </w:tr>
      <w:tr w:rsidR="00795782" w:rsidRPr="00236D81" w14:paraId="18D79544" w14:textId="77777777" w:rsidTr="004B2E94">
        <w:tc>
          <w:tcPr>
            <w:tcW w:w="455" w:type="pct"/>
            <w:tcBorders>
              <w:top w:val="single" w:sz="4" w:space="0" w:color="auto"/>
              <w:left w:val="nil"/>
              <w:bottom w:val="single" w:sz="4" w:space="0" w:color="auto"/>
              <w:right w:val="nil"/>
            </w:tcBorders>
            <w:vAlign w:val="center"/>
            <w:hideMark/>
          </w:tcPr>
          <w:p w14:paraId="205D5099" w14:textId="77777777" w:rsidR="00795782" w:rsidRPr="00236D81" w:rsidRDefault="00795782">
            <w:pPr>
              <w:jc w:val="center"/>
              <w:rPr>
                <w:i/>
                <w:color w:val="000000" w:themeColor="text1"/>
                <w:sz w:val="20"/>
                <w:szCs w:val="20"/>
                <w:lang w:val="en-US"/>
              </w:rPr>
            </w:pPr>
            <m:oMathPara>
              <m:oMath>
                <m:r>
                  <w:rPr>
                    <w:rFonts w:ascii="Cambria Math" w:eastAsia="Times New Roman" w:hAnsi="Cambria Math" w:cs="Times New Roman"/>
                    <w:color w:val="000000" w:themeColor="text1"/>
                    <w:sz w:val="20"/>
                    <w:szCs w:val="20"/>
                  </w:rPr>
                  <m:t>#</m:t>
                </m:r>
                <m:r>
                  <m:rPr>
                    <m:sty m:val="bi"/>
                  </m:rPr>
                  <w:rPr>
                    <w:rFonts w:ascii="Cambria Math" w:eastAsia="Times New Roman" w:hAnsi="Cambria Math" w:cs="Times New Roman"/>
                    <w:color w:val="000000" w:themeColor="text1"/>
                    <w:sz w:val="20"/>
                    <w:szCs w:val="20"/>
                  </w:rPr>
                  <m:t>R</m:t>
                </m:r>
              </m:oMath>
            </m:oMathPara>
          </w:p>
        </w:tc>
        <w:tc>
          <w:tcPr>
            <w:tcW w:w="586" w:type="pct"/>
            <w:gridSpan w:val="2"/>
            <w:tcBorders>
              <w:top w:val="single" w:sz="4" w:space="0" w:color="auto"/>
              <w:left w:val="nil"/>
              <w:bottom w:val="single" w:sz="4" w:space="0" w:color="auto"/>
              <w:right w:val="nil"/>
            </w:tcBorders>
            <w:vAlign w:val="center"/>
            <w:hideMark/>
          </w:tcPr>
          <w:p w14:paraId="36E9CCB5"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1</m:t>
                </m:r>
              </m:oMath>
            </m:oMathPara>
          </w:p>
        </w:tc>
        <w:tc>
          <w:tcPr>
            <w:tcW w:w="610" w:type="pct"/>
            <w:gridSpan w:val="2"/>
            <w:tcBorders>
              <w:top w:val="single" w:sz="4" w:space="0" w:color="auto"/>
              <w:left w:val="nil"/>
              <w:bottom w:val="single" w:sz="4" w:space="0" w:color="auto"/>
              <w:right w:val="nil"/>
            </w:tcBorders>
            <w:vAlign w:val="center"/>
            <w:hideMark/>
          </w:tcPr>
          <w:p w14:paraId="425F0E66"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2</m:t>
                </m:r>
              </m:oMath>
            </m:oMathPara>
          </w:p>
        </w:tc>
        <w:tc>
          <w:tcPr>
            <w:tcW w:w="622" w:type="pct"/>
            <w:gridSpan w:val="2"/>
            <w:tcBorders>
              <w:top w:val="single" w:sz="4" w:space="0" w:color="auto"/>
              <w:left w:val="nil"/>
              <w:bottom w:val="single" w:sz="4" w:space="0" w:color="auto"/>
              <w:right w:val="nil"/>
            </w:tcBorders>
            <w:vAlign w:val="center"/>
            <w:hideMark/>
          </w:tcPr>
          <w:p w14:paraId="53B8464E"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3</m:t>
                </m:r>
              </m:oMath>
            </m:oMathPara>
          </w:p>
        </w:tc>
        <w:tc>
          <w:tcPr>
            <w:tcW w:w="631" w:type="pct"/>
            <w:tcBorders>
              <w:top w:val="single" w:sz="4" w:space="0" w:color="auto"/>
              <w:left w:val="nil"/>
              <w:bottom w:val="single" w:sz="4" w:space="0" w:color="auto"/>
              <w:right w:val="nil"/>
            </w:tcBorders>
            <w:vAlign w:val="center"/>
            <w:hideMark/>
          </w:tcPr>
          <w:p w14:paraId="5F6E03B6"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4</m:t>
                </m:r>
              </m:oMath>
            </m:oMathPara>
          </w:p>
        </w:tc>
        <w:tc>
          <w:tcPr>
            <w:tcW w:w="664" w:type="pct"/>
            <w:tcBorders>
              <w:top w:val="single" w:sz="4" w:space="0" w:color="auto"/>
              <w:left w:val="nil"/>
              <w:bottom w:val="single" w:sz="4" w:space="0" w:color="auto"/>
              <w:right w:val="nil"/>
            </w:tcBorders>
            <w:vAlign w:val="center"/>
            <w:hideMark/>
          </w:tcPr>
          <w:p w14:paraId="1A91541B"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5</m:t>
                </m:r>
              </m:oMath>
            </m:oMathPara>
          </w:p>
        </w:tc>
        <w:tc>
          <w:tcPr>
            <w:tcW w:w="648" w:type="pct"/>
            <w:tcBorders>
              <w:top w:val="single" w:sz="4" w:space="0" w:color="auto"/>
              <w:left w:val="nil"/>
              <w:bottom w:val="single" w:sz="4" w:space="0" w:color="auto"/>
              <w:right w:val="nil"/>
            </w:tcBorders>
            <w:vAlign w:val="center"/>
            <w:hideMark/>
          </w:tcPr>
          <w:p w14:paraId="5454545E"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6</m:t>
                </m:r>
              </m:oMath>
            </m:oMathPara>
          </w:p>
        </w:tc>
        <w:tc>
          <w:tcPr>
            <w:tcW w:w="783" w:type="pct"/>
            <w:gridSpan w:val="2"/>
            <w:tcBorders>
              <w:top w:val="single" w:sz="4" w:space="0" w:color="auto"/>
              <w:left w:val="nil"/>
              <w:bottom w:val="single" w:sz="4" w:space="0" w:color="auto"/>
              <w:right w:val="nil"/>
            </w:tcBorders>
            <w:vAlign w:val="center"/>
            <w:hideMark/>
          </w:tcPr>
          <w:p w14:paraId="42357BB5"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7</m:t>
                </m:r>
              </m:oMath>
            </m:oMathPara>
          </w:p>
        </w:tc>
      </w:tr>
      <w:tr w:rsidR="00795782" w:rsidRPr="00236D81" w14:paraId="2ED31E14" w14:textId="77777777" w:rsidTr="004B2E94">
        <w:trPr>
          <w:trHeight w:val="1069"/>
        </w:trPr>
        <w:tc>
          <w:tcPr>
            <w:tcW w:w="455" w:type="pct"/>
            <w:tcBorders>
              <w:top w:val="single" w:sz="4" w:space="0" w:color="auto"/>
              <w:left w:val="nil"/>
              <w:bottom w:val="single" w:sz="4" w:space="0" w:color="auto"/>
              <w:right w:val="nil"/>
            </w:tcBorders>
            <w:vAlign w:val="center"/>
            <w:hideMark/>
          </w:tcPr>
          <w:p w14:paraId="21860242" w14:textId="77777777" w:rsidR="00795782" w:rsidRPr="00236D81" w:rsidRDefault="00795782">
            <w:pPr>
              <w:jc w:val="center"/>
              <w:rPr>
                <w:color w:val="000000" w:themeColor="text1"/>
                <w:lang w:val="en-US"/>
              </w:rPr>
            </w:pPr>
            <m:oMathPara>
              <m:oMath>
                <m:r>
                  <m:rPr>
                    <m:sty m:val="bi"/>
                  </m:rPr>
                  <w:rPr>
                    <w:rFonts w:ascii="Cambria Math" w:eastAsia="Times New Roman" w:hAnsi="Cambria Math" w:cs="Times New Roman"/>
                    <w:color w:val="000000" w:themeColor="text1"/>
                    <w:sz w:val="16"/>
                  </w:rPr>
                  <w:lastRenderedPageBreak/>
                  <m:t>R group</m:t>
                </m:r>
              </m:oMath>
            </m:oMathPara>
          </w:p>
        </w:tc>
        <w:tc>
          <w:tcPr>
            <w:tcW w:w="586" w:type="pct"/>
            <w:gridSpan w:val="2"/>
            <w:tcBorders>
              <w:top w:val="single" w:sz="4" w:space="0" w:color="auto"/>
              <w:left w:val="nil"/>
              <w:bottom w:val="single" w:sz="4" w:space="0" w:color="auto"/>
              <w:right w:val="nil"/>
            </w:tcBorders>
            <w:vAlign w:val="center"/>
            <w:hideMark/>
          </w:tcPr>
          <w:p w14:paraId="2D116C6E"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780" w:dyaOrig="852" w14:anchorId="4A551024">
                <v:shape id="_x0000_i1030" type="#_x0000_t75" style="width:41.75pt;height:41.75pt" o:ole="">
                  <v:imagedata r:id="rId27" o:title=""/>
                </v:shape>
                <o:OLEObject Type="Embed" ProgID="MDLDrawOLE.MDLDrawObject.1" ShapeID="_x0000_i1030" DrawAspect="Content" ObjectID="_1815209347" r:id="rId28"/>
              </w:object>
            </w:r>
          </w:p>
        </w:tc>
        <w:tc>
          <w:tcPr>
            <w:tcW w:w="610" w:type="pct"/>
            <w:gridSpan w:val="2"/>
            <w:tcBorders>
              <w:top w:val="single" w:sz="4" w:space="0" w:color="auto"/>
              <w:left w:val="nil"/>
              <w:bottom w:val="single" w:sz="4" w:space="0" w:color="auto"/>
              <w:right w:val="nil"/>
            </w:tcBorders>
            <w:vAlign w:val="center"/>
            <w:hideMark/>
          </w:tcPr>
          <w:p w14:paraId="10797242"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828" w:dyaOrig="864" w14:anchorId="3C591AFB">
                <v:shape id="_x0000_i1031" type="#_x0000_t75" style="width:41.75pt;height:41.75pt" o:ole="">
                  <v:imagedata r:id="rId29" o:title=""/>
                </v:shape>
                <o:OLEObject Type="Embed" ProgID="MDLDrawOLE.MDLDrawObject.1" ShapeID="_x0000_i1031" DrawAspect="Content" ObjectID="_1815209348" r:id="rId30"/>
              </w:object>
            </w:r>
          </w:p>
        </w:tc>
        <w:tc>
          <w:tcPr>
            <w:tcW w:w="622" w:type="pct"/>
            <w:gridSpan w:val="2"/>
            <w:tcBorders>
              <w:top w:val="single" w:sz="4" w:space="0" w:color="auto"/>
              <w:left w:val="nil"/>
              <w:bottom w:val="single" w:sz="4" w:space="0" w:color="auto"/>
              <w:right w:val="nil"/>
            </w:tcBorders>
            <w:vAlign w:val="center"/>
            <w:hideMark/>
          </w:tcPr>
          <w:p w14:paraId="1E210D98"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948" w:dyaOrig="828" w14:anchorId="416CEA39">
                <v:shape id="_x0000_i1032" type="#_x0000_t75" style="width:47.8pt;height:41.75pt" o:ole="">
                  <v:imagedata r:id="rId31" o:title=""/>
                </v:shape>
                <o:OLEObject Type="Embed" ProgID="MDLDrawOLE.MDLDrawObject.1" ShapeID="_x0000_i1032" DrawAspect="Content" ObjectID="_1815209349" r:id="rId32"/>
              </w:object>
            </w:r>
          </w:p>
        </w:tc>
        <w:tc>
          <w:tcPr>
            <w:tcW w:w="631" w:type="pct"/>
            <w:tcBorders>
              <w:top w:val="single" w:sz="4" w:space="0" w:color="auto"/>
              <w:left w:val="nil"/>
              <w:bottom w:val="single" w:sz="4" w:space="0" w:color="auto"/>
              <w:right w:val="nil"/>
            </w:tcBorders>
            <w:vAlign w:val="center"/>
            <w:hideMark/>
          </w:tcPr>
          <w:p w14:paraId="75133BDC"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828" w:dyaOrig="888" w14:anchorId="0A625AC9">
                <v:shape id="_x0000_i1033" type="#_x0000_t75" style="width:41.75pt;height:41.75pt" o:ole="">
                  <v:imagedata r:id="rId33" o:title=""/>
                </v:shape>
                <o:OLEObject Type="Embed" ProgID="MDLDrawOLE.MDLDrawObject.1" ShapeID="_x0000_i1033" DrawAspect="Content" ObjectID="_1815209350" r:id="rId34"/>
              </w:object>
            </w:r>
          </w:p>
        </w:tc>
        <w:tc>
          <w:tcPr>
            <w:tcW w:w="664" w:type="pct"/>
            <w:tcBorders>
              <w:top w:val="single" w:sz="4" w:space="0" w:color="auto"/>
              <w:left w:val="nil"/>
              <w:bottom w:val="single" w:sz="4" w:space="0" w:color="auto"/>
              <w:right w:val="nil"/>
            </w:tcBorders>
            <w:vAlign w:val="center"/>
            <w:hideMark/>
          </w:tcPr>
          <w:p w14:paraId="7DEC573C"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864" w:dyaOrig="756" w14:anchorId="7A418ED5">
                <v:shape id="_x0000_i1034" type="#_x0000_t75" style="width:41.75pt;height:35.7pt" o:ole="">
                  <v:imagedata r:id="rId35" o:title=""/>
                </v:shape>
                <o:OLEObject Type="Embed" ProgID="MDLDrawOLE.MDLDrawObject.1" ShapeID="_x0000_i1034" DrawAspect="Content" ObjectID="_1815209351" r:id="rId36"/>
              </w:object>
            </w:r>
          </w:p>
        </w:tc>
        <w:tc>
          <w:tcPr>
            <w:tcW w:w="648" w:type="pct"/>
            <w:tcBorders>
              <w:top w:val="single" w:sz="4" w:space="0" w:color="auto"/>
              <w:left w:val="nil"/>
              <w:bottom w:val="single" w:sz="4" w:space="0" w:color="auto"/>
              <w:right w:val="nil"/>
            </w:tcBorders>
            <w:vAlign w:val="center"/>
            <w:hideMark/>
          </w:tcPr>
          <w:p w14:paraId="6EDBA3C9"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804" w:dyaOrig="888" w14:anchorId="40117BF6">
                <v:shape id="_x0000_i1035" type="#_x0000_t75" style="width:41.75pt;height:41.75pt" o:ole="">
                  <v:imagedata r:id="rId37" o:title=""/>
                </v:shape>
                <o:OLEObject Type="Embed" ProgID="MDLDrawOLE.MDLDrawObject.1" ShapeID="_x0000_i1035" DrawAspect="Content" ObjectID="_1815209352" r:id="rId38"/>
              </w:object>
            </w:r>
          </w:p>
        </w:tc>
        <w:tc>
          <w:tcPr>
            <w:tcW w:w="783" w:type="pct"/>
            <w:gridSpan w:val="2"/>
            <w:tcBorders>
              <w:top w:val="single" w:sz="4" w:space="0" w:color="auto"/>
              <w:left w:val="nil"/>
              <w:bottom w:val="single" w:sz="4" w:space="0" w:color="auto"/>
              <w:right w:val="nil"/>
            </w:tcBorders>
            <w:vAlign w:val="center"/>
            <w:hideMark/>
          </w:tcPr>
          <w:p w14:paraId="7B27541F"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792" w:dyaOrig="876" w14:anchorId="79CD6C7F">
                <v:shape id="_x0000_i1036" type="#_x0000_t75" style="width:41.75pt;height:41.75pt" o:ole="">
                  <v:imagedata r:id="rId39" o:title=""/>
                </v:shape>
                <o:OLEObject Type="Embed" ProgID="MDLDrawOLE.MDLDrawObject.1" ShapeID="_x0000_i1036" DrawAspect="Content" ObjectID="_1815209353" r:id="rId40"/>
              </w:object>
            </w:r>
          </w:p>
        </w:tc>
      </w:tr>
      <w:tr w:rsidR="00795782" w:rsidRPr="00236D81" w14:paraId="20C838A5" w14:textId="77777777" w:rsidTr="004B2E94">
        <w:tc>
          <w:tcPr>
            <w:tcW w:w="455" w:type="pct"/>
            <w:tcBorders>
              <w:top w:val="single" w:sz="4" w:space="0" w:color="auto"/>
              <w:left w:val="nil"/>
              <w:bottom w:val="single" w:sz="4" w:space="0" w:color="auto"/>
              <w:right w:val="nil"/>
            </w:tcBorders>
            <w:vAlign w:val="center"/>
            <w:hideMark/>
          </w:tcPr>
          <w:p w14:paraId="74359FA2" w14:textId="77777777" w:rsidR="00795782" w:rsidRPr="00236D81" w:rsidRDefault="00795782">
            <w:pPr>
              <w:jc w:val="center"/>
              <w:rPr>
                <w:i/>
                <w:color w:val="000000" w:themeColor="text1"/>
                <w:sz w:val="20"/>
                <w:szCs w:val="20"/>
                <w:lang w:val="en-US"/>
              </w:rPr>
            </w:pPr>
            <m:oMathPara>
              <m:oMath>
                <m:r>
                  <w:rPr>
                    <w:rFonts w:ascii="Cambria Math" w:eastAsia="Times New Roman" w:hAnsi="Cambria Math" w:cs="Times New Roman"/>
                    <w:color w:val="000000" w:themeColor="text1"/>
                    <w:sz w:val="20"/>
                    <w:szCs w:val="20"/>
                  </w:rPr>
                  <m:t>#</m:t>
                </m:r>
                <m:r>
                  <m:rPr>
                    <m:sty m:val="bi"/>
                  </m:rPr>
                  <w:rPr>
                    <w:rFonts w:ascii="Cambria Math" w:eastAsia="Times New Roman" w:hAnsi="Cambria Math" w:cs="Times New Roman"/>
                    <w:color w:val="000000" w:themeColor="text1"/>
                    <w:sz w:val="20"/>
                    <w:szCs w:val="20"/>
                  </w:rPr>
                  <m:t>R</m:t>
                </m:r>
              </m:oMath>
            </m:oMathPara>
          </w:p>
        </w:tc>
        <w:tc>
          <w:tcPr>
            <w:tcW w:w="586" w:type="pct"/>
            <w:gridSpan w:val="2"/>
            <w:tcBorders>
              <w:top w:val="single" w:sz="4" w:space="0" w:color="auto"/>
              <w:left w:val="nil"/>
              <w:bottom w:val="single" w:sz="4" w:space="0" w:color="auto"/>
              <w:right w:val="nil"/>
            </w:tcBorders>
            <w:vAlign w:val="center"/>
            <w:hideMark/>
          </w:tcPr>
          <w:p w14:paraId="4839F6CC"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8</m:t>
                </m:r>
              </m:oMath>
            </m:oMathPara>
          </w:p>
        </w:tc>
        <w:tc>
          <w:tcPr>
            <w:tcW w:w="610" w:type="pct"/>
            <w:gridSpan w:val="2"/>
            <w:tcBorders>
              <w:top w:val="single" w:sz="4" w:space="0" w:color="auto"/>
              <w:left w:val="nil"/>
              <w:bottom w:val="single" w:sz="4" w:space="0" w:color="auto"/>
              <w:right w:val="nil"/>
            </w:tcBorders>
            <w:vAlign w:val="center"/>
            <w:hideMark/>
          </w:tcPr>
          <w:p w14:paraId="72BDCE24"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9</m:t>
                </m:r>
              </m:oMath>
            </m:oMathPara>
          </w:p>
        </w:tc>
        <w:tc>
          <w:tcPr>
            <w:tcW w:w="622" w:type="pct"/>
            <w:gridSpan w:val="2"/>
            <w:tcBorders>
              <w:top w:val="single" w:sz="4" w:space="0" w:color="auto"/>
              <w:left w:val="nil"/>
              <w:bottom w:val="single" w:sz="4" w:space="0" w:color="auto"/>
              <w:right w:val="nil"/>
            </w:tcBorders>
            <w:vAlign w:val="center"/>
            <w:hideMark/>
          </w:tcPr>
          <w:p w14:paraId="769A39B4"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10</m:t>
                </m:r>
              </m:oMath>
            </m:oMathPara>
          </w:p>
        </w:tc>
        <w:tc>
          <w:tcPr>
            <w:tcW w:w="631" w:type="pct"/>
            <w:tcBorders>
              <w:top w:val="single" w:sz="4" w:space="0" w:color="auto"/>
              <w:left w:val="nil"/>
              <w:bottom w:val="single" w:sz="4" w:space="0" w:color="auto"/>
              <w:right w:val="nil"/>
            </w:tcBorders>
            <w:vAlign w:val="center"/>
            <w:hideMark/>
          </w:tcPr>
          <w:p w14:paraId="15A4ADB2"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11</m:t>
                </m:r>
              </m:oMath>
            </m:oMathPara>
          </w:p>
        </w:tc>
        <w:tc>
          <w:tcPr>
            <w:tcW w:w="664" w:type="pct"/>
            <w:tcBorders>
              <w:top w:val="single" w:sz="4" w:space="0" w:color="auto"/>
              <w:left w:val="nil"/>
              <w:bottom w:val="single" w:sz="4" w:space="0" w:color="auto"/>
              <w:right w:val="nil"/>
            </w:tcBorders>
            <w:vAlign w:val="center"/>
            <w:hideMark/>
          </w:tcPr>
          <w:p w14:paraId="69A85084"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12</m:t>
                </m:r>
              </m:oMath>
            </m:oMathPara>
          </w:p>
        </w:tc>
        <w:tc>
          <w:tcPr>
            <w:tcW w:w="648" w:type="pct"/>
            <w:tcBorders>
              <w:top w:val="single" w:sz="4" w:space="0" w:color="auto"/>
              <w:left w:val="nil"/>
              <w:bottom w:val="single" w:sz="4" w:space="0" w:color="auto"/>
              <w:right w:val="nil"/>
            </w:tcBorders>
            <w:vAlign w:val="center"/>
            <w:hideMark/>
          </w:tcPr>
          <w:p w14:paraId="7925C366"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13</m:t>
                </m:r>
              </m:oMath>
            </m:oMathPara>
          </w:p>
        </w:tc>
        <w:tc>
          <w:tcPr>
            <w:tcW w:w="783" w:type="pct"/>
            <w:gridSpan w:val="2"/>
            <w:tcBorders>
              <w:top w:val="single" w:sz="4" w:space="0" w:color="auto"/>
              <w:left w:val="nil"/>
              <w:bottom w:val="single" w:sz="4" w:space="0" w:color="auto"/>
              <w:right w:val="nil"/>
            </w:tcBorders>
            <w:vAlign w:val="center"/>
            <w:hideMark/>
          </w:tcPr>
          <w:p w14:paraId="38C60C07"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14</m:t>
                </m:r>
              </m:oMath>
            </m:oMathPara>
          </w:p>
        </w:tc>
      </w:tr>
      <w:tr w:rsidR="00795782" w:rsidRPr="00236D81" w14:paraId="576918B9" w14:textId="77777777" w:rsidTr="004B2E94">
        <w:tc>
          <w:tcPr>
            <w:tcW w:w="455" w:type="pct"/>
            <w:tcBorders>
              <w:top w:val="single" w:sz="4" w:space="0" w:color="auto"/>
              <w:left w:val="nil"/>
              <w:bottom w:val="single" w:sz="4" w:space="0" w:color="auto"/>
              <w:right w:val="nil"/>
            </w:tcBorders>
            <w:vAlign w:val="center"/>
            <w:hideMark/>
          </w:tcPr>
          <w:p w14:paraId="3C31CC16" w14:textId="77777777" w:rsidR="00795782" w:rsidRPr="00236D81" w:rsidRDefault="00795782">
            <w:pPr>
              <w:jc w:val="center"/>
              <w:rPr>
                <w:color w:val="000000" w:themeColor="text1"/>
                <w:lang w:val="en-US"/>
              </w:rPr>
            </w:pPr>
            <m:oMathPara>
              <m:oMath>
                <m:r>
                  <m:rPr>
                    <m:sty m:val="bi"/>
                  </m:rPr>
                  <w:rPr>
                    <w:rFonts w:ascii="Cambria Math" w:eastAsia="Times New Roman" w:hAnsi="Cambria Math" w:cs="Times New Roman"/>
                    <w:color w:val="000000" w:themeColor="text1"/>
                    <w:sz w:val="16"/>
                  </w:rPr>
                  <m:t>R group</m:t>
                </m:r>
              </m:oMath>
            </m:oMathPara>
          </w:p>
        </w:tc>
        <w:tc>
          <w:tcPr>
            <w:tcW w:w="586" w:type="pct"/>
            <w:gridSpan w:val="2"/>
            <w:tcBorders>
              <w:top w:val="single" w:sz="4" w:space="0" w:color="auto"/>
              <w:left w:val="nil"/>
              <w:bottom w:val="single" w:sz="4" w:space="0" w:color="auto"/>
              <w:right w:val="nil"/>
            </w:tcBorders>
            <w:vAlign w:val="center"/>
            <w:hideMark/>
          </w:tcPr>
          <w:p w14:paraId="5D6F4008"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804" w:dyaOrig="876" w14:anchorId="58C84610">
                <v:shape id="_x0000_i1037" type="#_x0000_t75" style="width:41.75pt;height:41.75pt" o:ole="">
                  <v:imagedata r:id="rId41" o:title=""/>
                </v:shape>
                <o:OLEObject Type="Embed" ProgID="MDLDrawOLE.MDLDrawObject.1" ShapeID="_x0000_i1037" DrawAspect="Content" ObjectID="_1815209354" r:id="rId42"/>
              </w:object>
            </w:r>
          </w:p>
        </w:tc>
        <w:tc>
          <w:tcPr>
            <w:tcW w:w="610" w:type="pct"/>
            <w:gridSpan w:val="2"/>
            <w:tcBorders>
              <w:top w:val="single" w:sz="4" w:space="0" w:color="auto"/>
              <w:left w:val="nil"/>
              <w:bottom w:val="single" w:sz="4" w:space="0" w:color="auto"/>
              <w:right w:val="nil"/>
            </w:tcBorders>
            <w:vAlign w:val="center"/>
            <w:hideMark/>
          </w:tcPr>
          <w:p w14:paraId="0FF85D28"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864" w:dyaOrig="756" w14:anchorId="1634AC75">
                <v:shape id="_x0000_i1038" type="#_x0000_t75" style="width:41.75pt;height:35.7pt" o:ole="">
                  <v:imagedata r:id="rId43" o:title=""/>
                </v:shape>
                <o:OLEObject Type="Embed" ProgID="MDLDrawOLE.MDLDrawObject.1" ShapeID="_x0000_i1038" DrawAspect="Content" ObjectID="_1815209355" r:id="rId44"/>
              </w:object>
            </w:r>
          </w:p>
        </w:tc>
        <w:tc>
          <w:tcPr>
            <w:tcW w:w="622" w:type="pct"/>
            <w:gridSpan w:val="2"/>
            <w:tcBorders>
              <w:top w:val="single" w:sz="4" w:space="0" w:color="auto"/>
              <w:left w:val="nil"/>
              <w:bottom w:val="single" w:sz="4" w:space="0" w:color="auto"/>
              <w:right w:val="nil"/>
            </w:tcBorders>
            <w:vAlign w:val="center"/>
            <w:hideMark/>
          </w:tcPr>
          <w:p w14:paraId="461A90BC"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828" w:dyaOrig="708" w14:anchorId="7DC8B368">
                <v:shape id="_x0000_i1039" type="#_x0000_t75" style="width:41.75pt;height:36.3pt" o:ole="">
                  <v:imagedata r:id="rId45" o:title=""/>
                </v:shape>
                <o:OLEObject Type="Embed" ProgID="MDLDrawOLE.MDLDrawObject.1" ShapeID="_x0000_i1039" DrawAspect="Content" ObjectID="_1815209356" r:id="rId46"/>
              </w:object>
            </w:r>
          </w:p>
        </w:tc>
        <w:tc>
          <w:tcPr>
            <w:tcW w:w="631" w:type="pct"/>
            <w:tcBorders>
              <w:top w:val="single" w:sz="4" w:space="0" w:color="auto"/>
              <w:left w:val="nil"/>
              <w:bottom w:val="single" w:sz="4" w:space="0" w:color="auto"/>
              <w:right w:val="nil"/>
            </w:tcBorders>
            <w:vAlign w:val="center"/>
            <w:hideMark/>
          </w:tcPr>
          <w:p w14:paraId="042F67E6"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840" w:dyaOrig="732" w14:anchorId="179791BF">
                <v:shape id="_x0000_i1040" type="#_x0000_t75" style="width:41.75pt;height:36.3pt" o:ole="">
                  <v:imagedata r:id="rId47" o:title=""/>
                </v:shape>
                <o:OLEObject Type="Embed" ProgID="MDLDrawOLE.MDLDrawObject.1" ShapeID="_x0000_i1040" DrawAspect="Content" ObjectID="_1815209357" r:id="rId48"/>
              </w:object>
            </w:r>
          </w:p>
        </w:tc>
        <w:tc>
          <w:tcPr>
            <w:tcW w:w="664" w:type="pct"/>
            <w:tcBorders>
              <w:top w:val="single" w:sz="4" w:space="0" w:color="auto"/>
              <w:left w:val="nil"/>
              <w:bottom w:val="single" w:sz="4" w:space="0" w:color="auto"/>
              <w:right w:val="nil"/>
            </w:tcBorders>
            <w:vAlign w:val="center"/>
            <w:hideMark/>
          </w:tcPr>
          <w:p w14:paraId="29B18FBD"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876" w:dyaOrig="564" w14:anchorId="2CBF14B2">
                <v:shape id="_x0000_i1041" type="#_x0000_t75" style="width:41.75pt;height:30.25pt" o:ole="">
                  <v:imagedata r:id="rId49" o:title=""/>
                </v:shape>
                <o:OLEObject Type="Embed" ProgID="MDLDrawOLE.MDLDrawObject.1" ShapeID="_x0000_i1041" DrawAspect="Content" ObjectID="_1815209358" r:id="rId50"/>
              </w:object>
            </w:r>
          </w:p>
        </w:tc>
        <w:tc>
          <w:tcPr>
            <w:tcW w:w="648" w:type="pct"/>
            <w:tcBorders>
              <w:top w:val="single" w:sz="4" w:space="0" w:color="auto"/>
              <w:left w:val="nil"/>
              <w:bottom w:val="single" w:sz="4" w:space="0" w:color="auto"/>
              <w:right w:val="nil"/>
            </w:tcBorders>
            <w:vAlign w:val="center"/>
            <w:hideMark/>
          </w:tcPr>
          <w:p w14:paraId="1BE40D72"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888" w:dyaOrig="720" w14:anchorId="3989AF01">
                <v:shape id="_x0000_i1042" type="#_x0000_t75" style="width:41.75pt;height:36.3pt" o:ole="">
                  <v:imagedata r:id="rId51" o:title=""/>
                </v:shape>
                <o:OLEObject Type="Embed" ProgID="MDLDrawOLE.MDLDrawObject.1" ShapeID="_x0000_i1042" DrawAspect="Content" ObjectID="_1815209359" r:id="rId52"/>
              </w:object>
            </w:r>
          </w:p>
        </w:tc>
        <w:tc>
          <w:tcPr>
            <w:tcW w:w="783" w:type="pct"/>
            <w:gridSpan w:val="2"/>
            <w:tcBorders>
              <w:top w:val="single" w:sz="4" w:space="0" w:color="auto"/>
              <w:left w:val="nil"/>
              <w:bottom w:val="single" w:sz="4" w:space="0" w:color="auto"/>
              <w:right w:val="nil"/>
            </w:tcBorders>
            <w:vAlign w:val="center"/>
            <w:hideMark/>
          </w:tcPr>
          <w:p w14:paraId="16E48258"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984" w:dyaOrig="864" w14:anchorId="720B97FF">
                <v:shape id="_x0000_i1043" type="#_x0000_t75" style="width:47.8pt;height:41.75pt" o:ole="">
                  <v:imagedata r:id="rId53" o:title=""/>
                </v:shape>
                <o:OLEObject Type="Embed" ProgID="MDLDrawOLE.MDLDrawObject.1" ShapeID="_x0000_i1043" DrawAspect="Content" ObjectID="_1815209360" r:id="rId54"/>
              </w:object>
            </w:r>
          </w:p>
        </w:tc>
      </w:tr>
      <w:tr w:rsidR="00795782" w:rsidRPr="00236D81" w14:paraId="0E36F617" w14:textId="77777777" w:rsidTr="004B2E94">
        <w:tc>
          <w:tcPr>
            <w:tcW w:w="455" w:type="pct"/>
            <w:tcBorders>
              <w:top w:val="single" w:sz="4" w:space="0" w:color="auto"/>
              <w:left w:val="nil"/>
              <w:bottom w:val="single" w:sz="4" w:space="0" w:color="auto"/>
              <w:right w:val="nil"/>
            </w:tcBorders>
            <w:vAlign w:val="center"/>
            <w:hideMark/>
          </w:tcPr>
          <w:p w14:paraId="75E6583B" w14:textId="77777777" w:rsidR="00795782" w:rsidRPr="00236D81" w:rsidRDefault="00795782">
            <w:pPr>
              <w:jc w:val="center"/>
              <w:rPr>
                <w:i/>
                <w:color w:val="000000" w:themeColor="text1"/>
                <w:sz w:val="20"/>
                <w:szCs w:val="20"/>
                <w:lang w:val="en-US"/>
              </w:rPr>
            </w:pPr>
            <m:oMathPara>
              <m:oMath>
                <m:r>
                  <w:rPr>
                    <w:rFonts w:ascii="Cambria Math" w:eastAsia="Times New Roman" w:hAnsi="Cambria Math" w:cs="Times New Roman"/>
                    <w:color w:val="000000" w:themeColor="text1"/>
                    <w:sz w:val="20"/>
                    <w:szCs w:val="20"/>
                  </w:rPr>
                  <m:t>#</m:t>
                </m:r>
                <m:r>
                  <m:rPr>
                    <m:sty m:val="bi"/>
                  </m:rPr>
                  <w:rPr>
                    <w:rFonts w:ascii="Cambria Math" w:eastAsia="Times New Roman" w:hAnsi="Cambria Math" w:cs="Times New Roman"/>
                    <w:color w:val="000000" w:themeColor="text1"/>
                    <w:sz w:val="20"/>
                    <w:szCs w:val="20"/>
                  </w:rPr>
                  <m:t>R</m:t>
                </m:r>
              </m:oMath>
            </m:oMathPara>
          </w:p>
        </w:tc>
        <w:tc>
          <w:tcPr>
            <w:tcW w:w="586" w:type="pct"/>
            <w:gridSpan w:val="2"/>
            <w:tcBorders>
              <w:top w:val="single" w:sz="4" w:space="0" w:color="auto"/>
              <w:left w:val="nil"/>
              <w:bottom w:val="single" w:sz="4" w:space="0" w:color="auto"/>
              <w:right w:val="nil"/>
            </w:tcBorders>
            <w:vAlign w:val="center"/>
            <w:hideMark/>
          </w:tcPr>
          <w:p w14:paraId="20D3C646"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15</m:t>
                </m:r>
              </m:oMath>
            </m:oMathPara>
          </w:p>
        </w:tc>
        <w:tc>
          <w:tcPr>
            <w:tcW w:w="610" w:type="pct"/>
            <w:gridSpan w:val="2"/>
            <w:tcBorders>
              <w:top w:val="single" w:sz="4" w:space="0" w:color="auto"/>
              <w:left w:val="nil"/>
              <w:bottom w:val="single" w:sz="4" w:space="0" w:color="auto"/>
              <w:right w:val="nil"/>
            </w:tcBorders>
            <w:vAlign w:val="center"/>
            <w:hideMark/>
          </w:tcPr>
          <w:p w14:paraId="776A2233"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16</m:t>
                </m:r>
              </m:oMath>
            </m:oMathPara>
          </w:p>
        </w:tc>
        <w:tc>
          <w:tcPr>
            <w:tcW w:w="622" w:type="pct"/>
            <w:gridSpan w:val="2"/>
            <w:tcBorders>
              <w:top w:val="single" w:sz="4" w:space="0" w:color="auto"/>
              <w:left w:val="nil"/>
              <w:bottom w:val="single" w:sz="4" w:space="0" w:color="auto"/>
              <w:right w:val="nil"/>
            </w:tcBorders>
            <w:vAlign w:val="center"/>
            <w:hideMark/>
          </w:tcPr>
          <w:p w14:paraId="3DAEF643"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17</m:t>
                </m:r>
              </m:oMath>
            </m:oMathPara>
          </w:p>
        </w:tc>
        <w:tc>
          <w:tcPr>
            <w:tcW w:w="631" w:type="pct"/>
            <w:tcBorders>
              <w:top w:val="single" w:sz="4" w:space="0" w:color="auto"/>
              <w:left w:val="nil"/>
              <w:bottom w:val="single" w:sz="4" w:space="0" w:color="auto"/>
              <w:right w:val="nil"/>
            </w:tcBorders>
            <w:vAlign w:val="center"/>
            <w:hideMark/>
          </w:tcPr>
          <w:p w14:paraId="7C2A4C5E"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18</m:t>
                </m:r>
              </m:oMath>
            </m:oMathPara>
          </w:p>
        </w:tc>
        <w:tc>
          <w:tcPr>
            <w:tcW w:w="664" w:type="pct"/>
            <w:tcBorders>
              <w:top w:val="single" w:sz="4" w:space="0" w:color="auto"/>
              <w:left w:val="nil"/>
              <w:bottom w:val="single" w:sz="4" w:space="0" w:color="auto"/>
              <w:right w:val="nil"/>
            </w:tcBorders>
            <w:vAlign w:val="center"/>
            <w:hideMark/>
          </w:tcPr>
          <w:p w14:paraId="7DC09ECB"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19</m:t>
                </m:r>
              </m:oMath>
            </m:oMathPara>
          </w:p>
        </w:tc>
        <w:tc>
          <w:tcPr>
            <w:tcW w:w="648" w:type="pct"/>
            <w:tcBorders>
              <w:top w:val="single" w:sz="4" w:space="0" w:color="auto"/>
              <w:left w:val="nil"/>
              <w:bottom w:val="single" w:sz="4" w:space="0" w:color="auto"/>
              <w:right w:val="nil"/>
            </w:tcBorders>
            <w:vAlign w:val="center"/>
            <w:hideMark/>
          </w:tcPr>
          <w:p w14:paraId="6198BA45"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20</m:t>
                </m:r>
              </m:oMath>
            </m:oMathPara>
          </w:p>
        </w:tc>
        <w:tc>
          <w:tcPr>
            <w:tcW w:w="783" w:type="pct"/>
            <w:gridSpan w:val="2"/>
            <w:tcBorders>
              <w:top w:val="single" w:sz="4" w:space="0" w:color="auto"/>
              <w:left w:val="nil"/>
              <w:bottom w:val="single" w:sz="4" w:space="0" w:color="auto"/>
              <w:right w:val="nil"/>
            </w:tcBorders>
            <w:vAlign w:val="center"/>
            <w:hideMark/>
          </w:tcPr>
          <w:p w14:paraId="3B2ED1E4"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21</m:t>
                </m:r>
              </m:oMath>
            </m:oMathPara>
          </w:p>
        </w:tc>
      </w:tr>
      <w:tr w:rsidR="00795782" w:rsidRPr="00236D81" w14:paraId="36E58CBA" w14:textId="77777777" w:rsidTr="004B2E94">
        <w:tc>
          <w:tcPr>
            <w:tcW w:w="455" w:type="pct"/>
            <w:tcBorders>
              <w:top w:val="single" w:sz="4" w:space="0" w:color="auto"/>
              <w:left w:val="nil"/>
              <w:bottom w:val="single" w:sz="4" w:space="0" w:color="auto"/>
              <w:right w:val="nil"/>
            </w:tcBorders>
            <w:vAlign w:val="center"/>
            <w:hideMark/>
          </w:tcPr>
          <w:p w14:paraId="6D8B9729" w14:textId="77777777" w:rsidR="00795782" w:rsidRPr="00236D81" w:rsidRDefault="00795782">
            <w:pPr>
              <w:jc w:val="center"/>
              <w:rPr>
                <w:color w:val="000000" w:themeColor="text1"/>
                <w:lang w:val="en-US"/>
              </w:rPr>
            </w:pPr>
            <m:oMathPara>
              <m:oMath>
                <m:r>
                  <m:rPr>
                    <m:sty m:val="bi"/>
                  </m:rPr>
                  <w:rPr>
                    <w:rFonts w:ascii="Cambria Math" w:eastAsia="Times New Roman" w:hAnsi="Cambria Math" w:cs="Times New Roman"/>
                    <w:color w:val="000000" w:themeColor="text1"/>
                    <w:sz w:val="16"/>
                  </w:rPr>
                  <m:t>R group</m:t>
                </m:r>
              </m:oMath>
            </m:oMathPara>
          </w:p>
        </w:tc>
        <w:tc>
          <w:tcPr>
            <w:tcW w:w="586" w:type="pct"/>
            <w:gridSpan w:val="2"/>
            <w:tcBorders>
              <w:top w:val="single" w:sz="4" w:space="0" w:color="auto"/>
              <w:left w:val="nil"/>
              <w:bottom w:val="single" w:sz="4" w:space="0" w:color="auto"/>
              <w:right w:val="nil"/>
            </w:tcBorders>
            <w:vAlign w:val="center"/>
            <w:hideMark/>
          </w:tcPr>
          <w:p w14:paraId="1F32F2B0"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732" w:dyaOrig="708" w14:anchorId="41D2FB49">
                <v:shape id="_x0000_i1044" type="#_x0000_t75" style="width:36.3pt;height:36.3pt" o:ole="">
                  <v:imagedata r:id="rId55" o:title=""/>
                </v:shape>
                <o:OLEObject Type="Embed" ProgID="MDLDrawOLE.MDLDrawObject.1" ShapeID="_x0000_i1044" DrawAspect="Content" ObjectID="_1815209361" r:id="rId56"/>
              </w:object>
            </w:r>
          </w:p>
        </w:tc>
        <w:tc>
          <w:tcPr>
            <w:tcW w:w="610" w:type="pct"/>
            <w:gridSpan w:val="2"/>
            <w:tcBorders>
              <w:top w:val="single" w:sz="4" w:space="0" w:color="auto"/>
              <w:left w:val="nil"/>
              <w:bottom w:val="single" w:sz="4" w:space="0" w:color="auto"/>
              <w:right w:val="nil"/>
            </w:tcBorders>
            <w:vAlign w:val="center"/>
            <w:hideMark/>
          </w:tcPr>
          <w:p w14:paraId="009507E8"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828" w:dyaOrig="708" w14:anchorId="55FEFDDA">
                <v:shape id="_x0000_i1045" type="#_x0000_t75" style="width:41.75pt;height:36.3pt" o:ole="">
                  <v:imagedata r:id="rId57" o:title=""/>
                </v:shape>
                <o:OLEObject Type="Embed" ProgID="MDLDrawOLE.MDLDrawObject.1" ShapeID="_x0000_i1045" DrawAspect="Content" ObjectID="_1815209362" r:id="rId58"/>
              </w:object>
            </w:r>
          </w:p>
        </w:tc>
        <w:tc>
          <w:tcPr>
            <w:tcW w:w="622" w:type="pct"/>
            <w:gridSpan w:val="2"/>
            <w:tcBorders>
              <w:top w:val="single" w:sz="4" w:space="0" w:color="auto"/>
              <w:left w:val="nil"/>
              <w:bottom w:val="single" w:sz="4" w:space="0" w:color="auto"/>
              <w:right w:val="nil"/>
            </w:tcBorders>
            <w:vAlign w:val="center"/>
            <w:hideMark/>
          </w:tcPr>
          <w:p w14:paraId="705D0B12"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888" w:dyaOrig="768" w14:anchorId="325D8856">
                <v:shape id="_x0000_i1046" type="#_x0000_t75" style="width:41.75pt;height:36.3pt" o:ole="">
                  <v:imagedata r:id="rId59" o:title=""/>
                </v:shape>
                <o:OLEObject Type="Embed" ProgID="MDLDrawOLE.MDLDrawObject.1" ShapeID="_x0000_i1046" DrawAspect="Content" ObjectID="_1815209363" r:id="rId60"/>
              </w:object>
            </w:r>
          </w:p>
        </w:tc>
        <w:tc>
          <w:tcPr>
            <w:tcW w:w="631" w:type="pct"/>
            <w:tcBorders>
              <w:top w:val="single" w:sz="4" w:space="0" w:color="auto"/>
              <w:left w:val="nil"/>
              <w:bottom w:val="single" w:sz="4" w:space="0" w:color="auto"/>
              <w:right w:val="nil"/>
            </w:tcBorders>
            <w:vAlign w:val="center"/>
            <w:hideMark/>
          </w:tcPr>
          <w:p w14:paraId="3C7EAFCC"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960" w:dyaOrig="660" w14:anchorId="4944138C">
                <v:shape id="_x0000_i1047" type="#_x0000_t75" style="width:47.8pt;height:36.3pt" o:ole="">
                  <v:imagedata r:id="rId61" o:title=""/>
                </v:shape>
                <o:OLEObject Type="Embed" ProgID="MDLDrawOLE.MDLDrawObject.1" ShapeID="_x0000_i1047" DrawAspect="Content" ObjectID="_1815209364" r:id="rId62"/>
              </w:object>
            </w:r>
          </w:p>
        </w:tc>
        <w:tc>
          <w:tcPr>
            <w:tcW w:w="664" w:type="pct"/>
            <w:tcBorders>
              <w:top w:val="single" w:sz="4" w:space="0" w:color="auto"/>
              <w:left w:val="nil"/>
              <w:bottom w:val="single" w:sz="4" w:space="0" w:color="auto"/>
              <w:right w:val="nil"/>
            </w:tcBorders>
            <w:vAlign w:val="center"/>
            <w:hideMark/>
          </w:tcPr>
          <w:p w14:paraId="632AE6AB"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768" w:dyaOrig="672" w14:anchorId="53AEC690">
                <v:shape id="_x0000_i1048" type="#_x0000_t75" style="width:36.3pt;height:35.7pt" o:ole="">
                  <v:imagedata r:id="rId63" o:title=""/>
                </v:shape>
                <o:OLEObject Type="Embed" ProgID="MDLDrawOLE.MDLDrawObject.1" ShapeID="_x0000_i1048" DrawAspect="Content" ObjectID="_1815209365" r:id="rId64"/>
              </w:object>
            </w:r>
          </w:p>
        </w:tc>
        <w:tc>
          <w:tcPr>
            <w:tcW w:w="648" w:type="pct"/>
            <w:tcBorders>
              <w:top w:val="single" w:sz="4" w:space="0" w:color="auto"/>
              <w:left w:val="nil"/>
              <w:bottom w:val="single" w:sz="4" w:space="0" w:color="auto"/>
              <w:right w:val="nil"/>
            </w:tcBorders>
            <w:vAlign w:val="center"/>
            <w:hideMark/>
          </w:tcPr>
          <w:p w14:paraId="7FE02BD9"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996" w:dyaOrig="720" w14:anchorId="730460F2">
                <v:shape id="_x0000_i1049" type="#_x0000_t75" style="width:47.8pt;height:36.3pt" o:ole="">
                  <v:imagedata r:id="rId65" o:title=""/>
                </v:shape>
                <o:OLEObject Type="Embed" ProgID="MDLDrawOLE.MDLDrawObject.1" ShapeID="_x0000_i1049" DrawAspect="Content" ObjectID="_1815209366" r:id="rId66"/>
              </w:object>
            </w:r>
          </w:p>
        </w:tc>
        <w:tc>
          <w:tcPr>
            <w:tcW w:w="783" w:type="pct"/>
            <w:gridSpan w:val="2"/>
            <w:tcBorders>
              <w:top w:val="single" w:sz="4" w:space="0" w:color="auto"/>
              <w:left w:val="nil"/>
              <w:bottom w:val="single" w:sz="4" w:space="0" w:color="auto"/>
              <w:right w:val="nil"/>
            </w:tcBorders>
            <w:vAlign w:val="center"/>
            <w:hideMark/>
          </w:tcPr>
          <w:p w14:paraId="55FF1C17"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624" w:dyaOrig="540" w14:anchorId="0A080D91">
                <v:shape id="_x0000_i1050" type="#_x0000_t75" style="width:30.25pt;height:30.25pt" o:ole="">
                  <v:imagedata r:id="rId67" o:title=""/>
                </v:shape>
                <o:OLEObject Type="Embed" ProgID="MDLDrawOLE.MDLDrawObject.1" ShapeID="_x0000_i1050" DrawAspect="Content" ObjectID="_1815209367" r:id="rId68"/>
              </w:object>
            </w:r>
          </w:p>
        </w:tc>
      </w:tr>
      <w:tr w:rsidR="00795782" w:rsidRPr="00236D81" w14:paraId="0E6E9CFE" w14:textId="77777777" w:rsidTr="004B2E94">
        <w:tc>
          <w:tcPr>
            <w:tcW w:w="455" w:type="pct"/>
            <w:tcBorders>
              <w:top w:val="single" w:sz="4" w:space="0" w:color="auto"/>
              <w:left w:val="nil"/>
              <w:bottom w:val="single" w:sz="4" w:space="0" w:color="auto"/>
              <w:right w:val="nil"/>
            </w:tcBorders>
            <w:vAlign w:val="center"/>
            <w:hideMark/>
          </w:tcPr>
          <w:p w14:paraId="1F548467" w14:textId="77777777" w:rsidR="00795782" w:rsidRPr="00236D81" w:rsidRDefault="00795782">
            <w:pPr>
              <w:jc w:val="center"/>
              <w:rPr>
                <w:i/>
                <w:color w:val="000000" w:themeColor="text1"/>
                <w:sz w:val="20"/>
                <w:szCs w:val="20"/>
                <w:lang w:val="en-US"/>
              </w:rPr>
            </w:pPr>
            <m:oMathPara>
              <m:oMath>
                <m:r>
                  <w:rPr>
                    <w:rFonts w:ascii="Cambria Math" w:eastAsia="Times New Roman" w:hAnsi="Cambria Math" w:cs="Times New Roman"/>
                    <w:color w:val="000000" w:themeColor="text1"/>
                    <w:sz w:val="20"/>
                    <w:szCs w:val="20"/>
                  </w:rPr>
                  <m:t>#</m:t>
                </m:r>
                <m:r>
                  <m:rPr>
                    <m:sty m:val="bi"/>
                  </m:rPr>
                  <w:rPr>
                    <w:rFonts w:ascii="Cambria Math" w:eastAsia="Times New Roman" w:hAnsi="Cambria Math" w:cs="Times New Roman"/>
                    <w:color w:val="000000" w:themeColor="text1"/>
                    <w:sz w:val="20"/>
                    <w:szCs w:val="20"/>
                  </w:rPr>
                  <m:t>R</m:t>
                </m:r>
              </m:oMath>
            </m:oMathPara>
          </w:p>
        </w:tc>
        <w:tc>
          <w:tcPr>
            <w:tcW w:w="586" w:type="pct"/>
            <w:gridSpan w:val="2"/>
            <w:tcBorders>
              <w:top w:val="single" w:sz="4" w:space="0" w:color="auto"/>
              <w:left w:val="nil"/>
              <w:bottom w:val="single" w:sz="4" w:space="0" w:color="auto"/>
              <w:right w:val="nil"/>
            </w:tcBorders>
            <w:vAlign w:val="center"/>
            <w:hideMark/>
          </w:tcPr>
          <w:p w14:paraId="08682C2D"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22</m:t>
                </m:r>
              </m:oMath>
            </m:oMathPara>
          </w:p>
        </w:tc>
        <w:tc>
          <w:tcPr>
            <w:tcW w:w="610" w:type="pct"/>
            <w:gridSpan w:val="2"/>
            <w:tcBorders>
              <w:top w:val="single" w:sz="4" w:space="0" w:color="auto"/>
              <w:left w:val="nil"/>
              <w:bottom w:val="single" w:sz="4" w:space="0" w:color="auto"/>
              <w:right w:val="nil"/>
            </w:tcBorders>
            <w:vAlign w:val="center"/>
            <w:hideMark/>
          </w:tcPr>
          <w:p w14:paraId="1F737C23"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23</m:t>
                </m:r>
              </m:oMath>
            </m:oMathPara>
          </w:p>
        </w:tc>
        <w:tc>
          <w:tcPr>
            <w:tcW w:w="622" w:type="pct"/>
            <w:gridSpan w:val="2"/>
            <w:tcBorders>
              <w:top w:val="single" w:sz="4" w:space="0" w:color="auto"/>
              <w:left w:val="nil"/>
              <w:bottom w:val="single" w:sz="4" w:space="0" w:color="auto"/>
              <w:right w:val="nil"/>
            </w:tcBorders>
            <w:vAlign w:val="center"/>
            <w:hideMark/>
          </w:tcPr>
          <w:p w14:paraId="2C6E10A0"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24</m:t>
                </m:r>
              </m:oMath>
            </m:oMathPara>
          </w:p>
        </w:tc>
        <w:tc>
          <w:tcPr>
            <w:tcW w:w="631" w:type="pct"/>
            <w:tcBorders>
              <w:top w:val="single" w:sz="4" w:space="0" w:color="auto"/>
              <w:left w:val="nil"/>
              <w:bottom w:val="single" w:sz="4" w:space="0" w:color="auto"/>
              <w:right w:val="nil"/>
            </w:tcBorders>
            <w:vAlign w:val="center"/>
            <w:hideMark/>
          </w:tcPr>
          <w:p w14:paraId="15808FA9"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25</m:t>
                </m:r>
              </m:oMath>
            </m:oMathPara>
          </w:p>
        </w:tc>
        <w:tc>
          <w:tcPr>
            <w:tcW w:w="664" w:type="pct"/>
            <w:tcBorders>
              <w:top w:val="single" w:sz="4" w:space="0" w:color="auto"/>
              <w:left w:val="nil"/>
              <w:bottom w:val="single" w:sz="4" w:space="0" w:color="auto"/>
              <w:right w:val="nil"/>
            </w:tcBorders>
            <w:vAlign w:val="center"/>
            <w:hideMark/>
          </w:tcPr>
          <w:p w14:paraId="00140F74"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26</m:t>
                </m:r>
              </m:oMath>
            </m:oMathPara>
          </w:p>
        </w:tc>
        <w:tc>
          <w:tcPr>
            <w:tcW w:w="648" w:type="pct"/>
            <w:tcBorders>
              <w:top w:val="single" w:sz="4" w:space="0" w:color="auto"/>
              <w:left w:val="nil"/>
              <w:bottom w:val="single" w:sz="4" w:space="0" w:color="auto"/>
              <w:right w:val="nil"/>
            </w:tcBorders>
            <w:vAlign w:val="center"/>
            <w:hideMark/>
          </w:tcPr>
          <w:p w14:paraId="1CA18C71"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27</m:t>
                </m:r>
              </m:oMath>
            </m:oMathPara>
          </w:p>
        </w:tc>
        <w:tc>
          <w:tcPr>
            <w:tcW w:w="783" w:type="pct"/>
            <w:gridSpan w:val="2"/>
            <w:tcBorders>
              <w:top w:val="single" w:sz="4" w:space="0" w:color="auto"/>
              <w:left w:val="nil"/>
              <w:bottom w:val="single" w:sz="4" w:space="0" w:color="auto"/>
              <w:right w:val="nil"/>
            </w:tcBorders>
            <w:vAlign w:val="center"/>
            <w:hideMark/>
          </w:tcPr>
          <w:p w14:paraId="7C958079" w14:textId="77777777" w:rsidR="00795782" w:rsidRPr="00236D81" w:rsidRDefault="00795782">
            <w:pPr>
              <w:jc w:val="center"/>
              <w:rPr>
                <w:color w:val="000000" w:themeColor="text1"/>
                <w:sz w:val="20"/>
                <w:szCs w:val="20"/>
                <w:lang w:val="en-US"/>
              </w:rPr>
            </w:pPr>
            <m:oMathPara>
              <m:oMath>
                <m:r>
                  <w:rPr>
                    <w:rFonts w:ascii="Cambria Math" w:hAnsi="Cambria Math"/>
                    <w:color w:val="000000" w:themeColor="text1"/>
                    <w:sz w:val="20"/>
                    <w:szCs w:val="20"/>
                    <w:lang w:val="en-US"/>
                  </w:rPr>
                  <m:t>28</m:t>
                </m:r>
              </m:oMath>
            </m:oMathPara>
          </w:p>
        </w:tc>
      </w:tr>
      <w:tr w:rsidR="00795782" w:rsidRPr="00236D81" w14:paraId="286A897D" w14:textId="77777777" w:rsidTr="004B2E94">
        <w:tc>
          <w:tcPr>
            <w:tcW w:w="455" w:type="pct"/>
            <w:tcBorders>
              <w:top w:val="single" w:sz="4" w:space="0" w:color="auto"/>
              <w:left w:val="nil"/>
              <w:bottom w:val="single" w:sz="4" w:space="0" w:color="auto"/>
              <w:right w:val="nil"/>
            </w:tcBorders>
            <w:vAlign w:val="center"/>
            <w:hideMark/>
          </w:tcPr>
          <w:p w14:paraId="448979A4" w14:textId="77777777" w:rsidR="00795782" w:rsidRPr="00236D81" w:rsidRDefault="00795782">
            <w:pPr>
              <w:jc w:val="center"/>
              <w:rPr>
                <w:color w:val="000000" w:themeColor="text1"/>
                <w:lang w:val="en-US"/>
              </w:rPr>
            </w:pPr>
            <m:oMathPara>
              <m:oMath>
                <m:r>
                  <m:rPr>
                    <m:sty m:val="bi"/>
                  </m:rPr>
                  <w:rPr>
                    <w:rFonts w:ascii="Cambria Math" w:eastAsia="Times New Roman" w:hAnsi="Cambria Math" w:cs="Times New Roman"/>
                    <w:color w:val="000000" w:themeColor="text1"/>
                    <w:sz w:val="16"/>
                  </w:rPr>
                  <m:t>R group</m:t>
                </m:r>
              </m:oMath>
            </m:oMathPara>
          </w:p>
        </w:tc>
        <w:tc>
          <w:tcPr>
            <w:tcW w:w="586" w:type="pct"/>
            <w:gridSpan w:val="2"/>
            <w:tcBorders>
              <w:top w:val="single" w:sz="4" w:space="0" w:color="auto"/>
              <w:left w:val="nil"/>
              <w:bottom w:val="single" w:sz="4" w:space="0" w:color="auto"/>
              <w:right w:val="nil"/>
            </w:tcBorders>
            <w:vAlign w:val="center"/>
            <w:hideMark/>
          </w:tcPr>
          <w:p w14:paraId="690C5959"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780" w:dyaOrig="852" w14:anchorId="71FD2BA5">
                <v:shape id="_x0000_i1051" type="#_x0000_t75" style="width:41.75pt;height:41.75pt" o:ole="">
                  <v:imagedata r:id="rId69" o:title=""/>
                </v:shape>
                <o:OLEObject Type="Embed" ProgID="MDLDrawOLE.MDLDrawObject.1" ShapeID="_x0000_i1051" DrawAspect="Content" ObjectID="_1815209368" r:id="rId70"/>
              </w:object>
            </w:r>
          </w:p>
        </w:tc>
        <w:tc>
          <w:tcPr>
            <w:tcW w:w="610" w:type="pct"/>
            <w:gridSpan w:val="2"/>
            <w:tcBorders>
              <w:top w:val="single" w:sz="4" w:space="0" w:color="auto"/>
              <w:left w:val="nil"/>
              <w:bottom w:val="single" w:sz="4" w:space="0" w:color="auto"/>
              <w:right w:val="nil"/>
            </w:tcBorders>
            <w:vAlign w:val="center"/>
            <w:hideMark/>
          </w:tcPr>
          <w:p w14:paraId="19CCA432"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804" w:dyaOrig="888" w14:anchorId="18804D15">
                <v:shape id="_x0000_i1052" type="#_x0000_t75" style="width:41.75pt;height:41.75pt" o:ole="">
                  <v:imagedata r:id="rId71" o:title=""/>
                </v:shape>
                <o:OLEObject Type="Embed" ProgID="MDLDrawOLE.MDLDrawObject.1" ShapeID="_x0000_i1052" DrawAspect="Content" ObjectID="_1815209369" r:id="rId72"/>
              </w:object>
            </w:r>
          </w:p>
        </w:tc>
        <w:tc>
          <w:tcPr>
            <w:tcW w:w="622" w:type="pct"/>
            <w:gridSpan w:val="2"/>
            <w:tcBorders>
              <w:top w:val="single" w:sz="4" w:space="0" w:color="auto"/>
              <w:left w:val="nil"/>
              <w:bottom w:val="single" w:sz="4" w:space="0" w:color="auto"/>
              <w:right w:val="nil"/>
            </w:tcBorders>
            <w:vAlign w:val="center"/>
            <w:hideMark/>
          </w:tcPr>
          <w:p w14:paraId="5AC3C51D"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804" w:dyaOrig="708" w14:anchorId="0D19E717">
                <v:shape id="_x0000_i1053" type="#_x0000_t75" style="width:41.75pt;height:36.3pt" o:ole="">
                  <v:imagedata r:id="rId73" o:title=""/>
                </v:shape>
                <o:OLEObject Type="Embed" ProgID="MDLDrawOLE.MDLDrawObject.1" ShapeID="_x0000_i1053" DrawAspect="Content" ObjectID="_1815209370" r:id="rId74"/>
              </w:object>
            </w:r>
          </w:p>
        </w:tc>
        <w:tc>
          <w:tcPr>
            <w:tcW w:w="631" w:type="pct"/>
            <w:tcBorders>
              <w:top w:val="single" w:sz="4" w:space="0" w:color="auto"/>
              <w:left w:val="nil"/>
              <w:bottom w:val="single" w:sz="4" w:space="0" w:color="auto"/>
              <w:right w:val="nil"/>
            </w:tcBorders>
            <w:vAlign w:val="center"/>
            <w:hideMark/>
          </w:tcPr>
          <w:p w14:paraId="236DD728" w14:textId="77777777" w:rsidR="00795782" w:rsidRPr="00236D81" w:rsidRDefault="00EF600B">
            <w:pPr>
              <w:jc w:val="center"/>
              <w:rPr>
                <w:color w:val="000000" w:themeColor="text1"/>
                <w:lang w:val="en-US"/>
              </w:rPr>
            </w:pPr>
            <w:r w:rsidRPr="00236D81">
              <w:rPr>
                <w:rFonts w:ascii="Times New Roman" w:hAnsi="Times New Roman" w:cs="Times New Roman"/>
                <w:color w:val="000000" w:themeColor="text1"/>
                <w:sz w:val="24"/>
                <w:szCs w:val="28"/>
              </w:rPr>
              <w:object w:dxaOrig="1188" w:dyaOrig="1009" w14:anchorId="35C30345">
                <v:shape id="_x0000_i1054" type="#_x0000_t75" style="width:41.75pt;height:36.3pt" o:ole="">
                  <v:imagedata r:id="rId75" o:title=""/>
                </v:shape>
                <o:OLEObject Type="Embed" ProgID="MDLDrawOLE.MDLDrawObject.1" ShapeID="_x0000_i1054" DrawAspect="Content" ObjectID="_1815209371" r:id="rId76"/>
              </w:object>
            </w:r>
          </w:p>
        </w:tc>
        <w:tc>
          <w:tcPr>
            <w:tcW w:w="664" w:type="pct"/>
            <w:tcBorders>
              <w:top w:val="single" w:sz="4" w:space="0" w:color="auto"/>
              <w:left w:val="nil"/>
              <w:bottom w:val="single" w:sz="4" w:space="0" w:color="auto"/>
              <w:right w:val="nil"/>
            </w:tcBorders>
            <w:vAlign w:val="center"/>
            <w:hideMark/>
          </w:tcPr>
          <w:p w14:paraId="47E3E968"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708" w:dyaOrig="612" w14:anchorId="15614476">
                <v:shape id="_x0000_i1055" type="#_x0000_t75" style="width:36.3pt;height:30.25pt" o:ole="">
                  <v:imagedata r:id="rId77" o:title=""/>
                </v:shape>
                <o:OLEObject Type="Embed" ProgID="MDLDrawOLE.MDLDrawObject.1" ShapeID="_x0000_i1055" DrawAspect="Content" ObjectID="_1815209372" r:id="rId78"/>
              </w:object>
            </w:r>
          </w:p>
        </w:tc>
        <w:tc>
          <w:tcPr>
            <w:tcW w:w="648" w:type="pct"/>
            <w:tcBorders>
              <w:top w:val="single" w:sz="4" w:space="0" w:color="auto"/>
              <w:left w:val="nil"/>
              <w:bottom w:val="single" w:sz="4" w:space="0" w:color="auto"/>
              <w:right w:val="nil"/>
            </w:tcBorders>
            <w:vAlign w:val="center"/>
            <w:hideMark/>
          </w:tcPr>
          <w:p w14:paraId="0D7E0663" w14:textId="77777777" w:rsidR="00795782" w:rsidRPr="00236D81" w:rsidRDefault="00795782">
            <w:pPr>
              <w:jc w:val="center"/>
              <w:rPr>
                <w:color w:val="000000" w:themeColor="text1"/>
                <w:lang w:val="en-US"/>
              </w:rPr>
            </w:pPr>
            <w:r w:rsidRPr="00236D81">
              <w:rPr>
                <w:rFonts w:ascii="Times New Roman" w:hAnsi="Times New Roman" w:cs="Times New Roman"/>
                <w:color w:val="000000" w:themeColor="text1"/>
                <w:sz w:val="24"/>
                <w:szCs w:val="28"/>
              </w:rPr>
              <w:object w:dxaOrig="696" w:dyaOrig="552" w14:anchorId="4F8C26E7">
                <v:shape id="_x0000_i1056" type="#_x0000_t75" style="width:35.7pt;height:30.25pt" o:ole="">
                  <v:imagedata r:id="rId79" o:title=""/>
                </v:shape>
                <o:OLEObject Type="Embed" ProgID="MDLDrawOLE.MDLDrawObject.1" ShapeID="_x0000_i1056" DrawAspect="Content" ObjectID="_1815209373" r:id="rId80"/>
              </w:object>
            </w:r>
          </w:p>
        </w:tc>
        <w:tc>
          <w:tcPr>
            <w:tcW w:w="783" w:type="pct"/>
            <w:gridSpan w:val="2"/>
            <w:tcBorders>
              <w:top w:val="single" w:sz="4" w:space="0" w:color="auto"/>
              <w:left w:val="nil"/>
              <w:bottom w:val="single" w:sz="4" w:space="0" w:color="auto"/>
              <w:right w:val="nil"/>
            </w:tcBorders>
            <w:vAlign w:val="center"/>
            <w:hideMark/>
          </w:tcPr>
          <w:p w14:paraId="36C7C202" w14:textId="77777777" w:rsidR="00795782" w:rsidRPr="00236D81" w:rsidRDefault="00EF600B">
            <w:pPr>
              <w:jc w:val="center"/>
              <w:rPr>
                <w:color w:val="000000" w:themeColor="text1"/>
                <w:lang w:val="en-US"/>
              </w:rPr>
            </w:pPr>
            <w:r w:rsidRPr="00236D81">
              <w:rPr>
                <w:rFonts w:ascii="Times New Roman" w:hAnsi="Times New Roman" w:cs="Times New Roman"/>
                <w:color w:val="000000" w:themeColor="text1"/>
                <w:sz w:val="24"/>
                <w:szCs w:val="28"/>
              </w:rPr>
              <w:object w:dxaOrig="1260" w:dyaOrig="996" w14:anchorId="4EBD430F">
                <v:shape id="_x0000_i1057" type="#_x0000_t75" style="width:41.75pt;height:36.3pt" o:ole="">
                  <v:imagedata r:id="rId81" o:title=""/>
                </v:shape>
                <o:OLEObject Type="Embed" ProgID="MDLDrawOLE.MDLDrawObject.1" ShapeID="_x0000_i1057" DrawAspect="Content" ObjectID="_1815209374" r:id="rId82"/>
              </w:object>
            </w:r>
          </w:p>
        </w:tc>
      </w:tr>
      <w:tr w:rsidR="00795782" w:rsidRPr="00236D81" w14:paraId="3EC85189" w14:textId="77777777" w:rsidTr="00795782">
        <w:tc>
          <w:tcPr>
            <w:tcW w:w="824" w:type="pct"/>
            <w:gridSpan w:val="2"/>
            <w:tcBorders>
              <w:top w:val="single" w:sz="4" w:space="0" w:color="auto"/>
              <w:left w:val="nil"/>
              <w:bottom w:val="nil"/>
              <w:right w:val="nil"/>
            </w:tcBorders>
            <w:vAlign w:val="center"/>
            <w:hideMark/>
          </w:tcPr>
          <w:p w14:paraId="1A29542F" w14:textId="77777777" w:rsidR="00795782" w:rsidRPr="00236D81" w:rsidRDefault="00795782">
            <w:pPr>
              <w:jc w:val="center"/>
              <w:rPr>
                <w:color w:val="000000" w:themeColor="text1"/>
              </w:rPr>
            </w:pPr>
            <w:r w:rsidRPr="00236D81">
              <w:rPr>
                <w:rFonts w:ascii="Times New Roman" w:hAnsi="Times New Roman" w:cs="Times New Roman"/>
                <w:b/>
                <w:bCs/>
                <w:color w:val="000000" w:themeColor="text1"/>
                <w:sz w:val="16"/>
                <w:szCs w:val="18"/>
                <w:lang w:val="en-US"/>
              </w:rPr>
              <w:t>Training set</w:t>
            </w:r>
          </w:p>
        </w:tc>
        <w:tc>
          <w:tcPr>
            <w:tcW w:w="678" w:type="pct"/>
            <w:gridSpan w:val="2"/>
            <w:tcBorders>
              <w:top w:val="single" w:sz="4" w:space="0" w:color="auto"/>
              <w:left w:val="nil"/>
              <w:bottom w:val="nil"/>
              <w:right w:val="nil"/>
            </w:tcBorders>
            <w:vAlign w:val="center"/>
            <w:hideMark/>
          </w:tcPr>
          <w:p w14:paraId="3E8F4566" w14:textId="59065C80" w:rsidR="00795782" w:rsidRPr="00236D81" w:rsidRDefault="00D77D65">
            <w:pPr>
              <w:jc w:val="center"/>
              <w:rPr>
                <w:b/>
                <w:color w:val="000000" w:themeColor="text1"/>
                <w:sz w:val="16"/>
                <w:szCs w:val="16"/>
              </w:rPr>
            </w:pPr>
            <m:oMath>
              <m:r>
                <m:rPr>
                  <m:sty m:val="b"/>
                </m:rPr>
                <w:rPr>
                  <w:rFonts w:ascii="Cambria Math" w:hAnsi="Cambria Math"/>
                  <w:color w:val="000000" w:themeColor="text1"/>
                  <w:sz w:val="16"/>
                  <w:szCs w:val="16"/>
                  <w:lang w:val="en-US"/>
                </w:rPr>
                <m:t>QCAD1 (breq)</m:t>
              </m:r>
            </m:oMath>
            <w:r w:rsidR="00795782" w:rsidRPr="00236D81">
              <w:rPr>
                <w:rFonts w:eastAsiaTheme="minorEastAsia"/>
                <w:b/>
                <w:color w:val="000000" w:themeColor="text1"/>
                <w:sz w:val="16"/>
                <w:szCs w:val="16"/>
                <w:lang w:val="en-US"/>
              </w:rPr>
              <w:t xml:space="preserve"> </w:t>
            </w:r>
          </w:p>
        </w:tc>
        <w:tc>
          <w:tcPr>
            <w:tcW w:w="666" w:type="pct"/>
            <w:gridSpan w:val="2"/>
            <w:tcBorders>
              <w:top w:val="single" w:sz="4" w:space="0" w:color="auto"/>
              <w:left w:val="nil"/>
              <w:bottom w:val="nil"/>
              <w:right w:val="nil"/>
            </w:tcBorders>
            <w:vAlign w:val="center"/>
            <w:hideMark/>
          </w:tcPr>
          <w:p w14:paraId="196627FC" w14:textId="4AEF9F86" w:rsidR="00795782" w:rsidRPr="00236D81" w:rsidRDefault="00D77D65">
            <w:pPr>
              <w:jc w:val="center"/>
              <w:rPr>
                <w:b/>
                <w:color w:val="000000" w:themeColor="text1"/>
                <w:sz w:val="16"/>
                <w:szCs w:val="16"/>
              </w:rPr>
            </w:pPr>
            <m:oMathPara>
              <m:oMath>
                <m:r>
                  <m:rPr>
                    <m:sty m:val="b"/>
                  </m:rPr>
                  <w:rPr>
                    <w:rFonts w:ascii="Cambria Math" w:hAnsi="Cambria Math"/>
                    <w:color w:val="000000" w:themeColor="text1"/>
                    <w:sz w:val="16"/>
                    <w:szCs w:val="16"/>
                    <w:lang w:val="en-US"/>
                  </w:rPr>
                  <m:t>QCAD2</m:t>
                </m:r>
              </m:oMath>
            </m:oMathPara>
          </w:p>
        </w:tc>
        <w:tc>
          <w:tcPr>
            <w:tcW w:w="737" w:type="pct"/>
            <w:gridSpan w:val="2"/>
            <w:tcBorders>
              <w:top w:val="single" w:sz="4" w:space="0" w:color="auto"/>
              <w:left w:val="nil"/>
              <w:bottom w:val="nil"/>
              <w:right w:val="nil"/>
            </w:tcBorders>
            <w:vAlign w:val="center"/>
            <w:hideMark/>
          </w:tcPr>
          <w:p w14:paraId="7F189E6C" w14:textId="78385CCC" w:rsidR="00795782" w:rsidRPr="00236D81" w:rsidRDefault="00D77D65">
            <w:pPr>
              <w:jc w:val="center"/>
              <w:rPr>
                <w:b/>
                <w:color w:val="000000" w:themeColor="text1"/>
                <w:sz w:val="16"/>
                <w:szCs w:val="16"/>
                <w:lang w:val="en-US"/>
              </w:rPr>
            </w:pPr>
            <m:oMathPara>
              <m:oMath>
                <m:r>
                  <m:rPr>
                    <m:sty m:val="b"/>
                  </m:rPr>
                  <w:rPr>
                    <w:rFonts w:ascii="Cambria Math" w:hAnsi="Cambria Math"/>
                    <w:color w:val="000000" w:themeColor="text1"/>
                    <w:sz w:val="16"/>
                    <w:szCs w:val="16"/>
                    <w:lang w:val="en-US"/>
                  </w:rPr>
                  <m:t>QCAD3</m:t>
                </m:r>
              </m:oMath>
            </m:oMathPara>
          </w:p>
        </w:tc>
        <w:tc>
          <w:tcPr>
            <w:tcW w:w="664" w:type="pct"/>
            <w:tcBorders>
              <w:top w:val="single" w:sz="4" w:space="0" w:color="auto"/>
              <w:left w:val="nil"/>
              <w:bottom w:val="nil"/>
              <w:right w:val="nil"/>
            </w:tcBorders>
            <w:vAlign w:val="center"/>
            <w:hideMark/>
          </w:tcPr>
          <w:p w14:paraId="6E82980F" w14:textId="6FE72344" w:rsidR="00795782" w:rsidRPr="00236D81" w:rsidRDefault="00D77D65">
            <w:pPr>
              <w:jc w:val="center"/>
              <w:rPr>
                <w:b/>
                <w:color w:val="000000" w:themeColor="text1"/>
                <w:sz w:val="16"/>
                <w:szCs w:val="16"/>
                <w:lang w:val="en-US"/>
              </w:rPr>
            </w:pPr>
            <m:oMathPara>
              <m:oMath>
                <m:r>
                  <m:rPr>
                    <m:sty m:val="b"/>
                  </m:rPr>
                  <w:rPr>
                    <w:rFonts w:ascii="Cambria Math" w:hAnsi="Cambria Math"/>
                    <w:color w:val="000000" w:themeColor="text1"/>
                    <w:sz w:val="16"/>
                    <w:szCs w:val="16"/>
                    <w:lang w:val="en-US"/>
                  </w:rPr>
                  <m:t>QCAD4</m:t>
                </m:r>
              </m:oMath>
            </m:oMathPara>
          </w:p>
        </w:tc>
        <w:tc>
          <w:tcPr>
            <w:tcW w:w="766" w:type="pct"/>
            <w:gridSpan w:val="2"/>
            <w:tcBorders>
              <w:top w:val="single" w:sz="4" w:space="0" w:color="auto"/>
              <w:left w:val="nil"/>
              <w:bottom w:val="nil"/>
              <w:right w:val="nil"/>
            </w:tcBorders>
            <w:vAlign w:val="center"/>
            <w:hideMark/>
          </w:tcPr>
          <w:p w14:paraId="231056FC" w14:textId="618B24BB" w:rsidR="00795782" w:rsidRPr="00236D81" w:rsidRDefault="00D77D65">
            <w:pPr>
              <w:jc w:val="center"/>
              <w:rPr>
                <w:b/>
                <w:color w:val="000000" w:themeColor="text1"/>
                <w:sz w:val="16"/>
                <w:szCs w:val="16"/>
                <w:lang w:val="en-US"/>
              </w:rPr>
            </w:pPr>
            <m:oMathPara>
              <m:oMath>
                <m:r>
                  <m:rPr>
                    <m:sty m:val="b"/>
                  </m:rPr>
                  <w:rPr>
                    <w:rFonts w:ascii="Cambria Math" w:hAnsi="Cambria Math"/>
                    <w:color w:val="000000" w:themeColor="text1"/>
                    <w:sz w:val="16"/>
                    <w:szCs w:val="16"/>
                    <w:lang w:val="en-US"/>
                  </w:rPr>
                  <m:t>QCAD5</m:t>
                </m:r>
              </m:oMath>
            </m:oMathPara>
          </w:p>
        </w:tc>
        <w:tc>
          <w:tcPr>
            <w:tcW w:w="665" w:type="pct"/>
            <w:tcBorders>
              <w:top w:val="single" w:sz="4" w:space="0" w:color="auto"/>
              <w:left w:val="nil"/>
              <w:bottom w:val="nil"/>
              <w:right w:val="nil"/>
            </w:tcBorders>
            <w:vAlign w:val="center"/>
            <w:hideMark/>
          </w:tcPr>
          <w:p w14:paraId="44E5CBCD" w14:textId="4E6C2A8A" w:rsidR="00795782" w:rsidRPr="00236D81" w:rsidRDefault="00D77D65">
            <w:pPr>
              <w:jc w:val="center"/>
              <w:rPr>
                <w:b/>
                <w:color w:val="000000" w:themeColor="text1"/>
                <w:sz w:val="16"/>
                <w:szCs w:val="16"/>
                <w:lang w:val="en-US"/>
              </w:rPr>
            </w:pPr>
            <m:oMathPara>
              <m:oMath>
                <m:r>
                  <m:rPr>
                    <m:sty m:val="b"/>
                  </m:rPr>
                  <w:rPr>
                    <w:rFonts w:ascii="Cambria Math" w:hAnsi="Cambria Math"/>
                    <w:color w:val="000000" w:themeColor="text1"/>
                    <w:sz w:val="16"/>
                    <w:szCs w:val="16"/>
                    <w:lang w:val="en-US"/>
                  </w:rPr>
                  <m:t>QCAD6</m:t>
                </m:r>
              </m:oMath>
            </m:oMathPara>
          </w:p>
        </w:tc>
      </w:tr>
      <w:tr w:rsidR="00795782" w:rsidRPr="00236D81" w14:paraId="2C881935" w14:textId="77777777" w:rsidTr="00795782">
        <w:tc>
          <w:tcPr>
            <w:tcW w:w="824" w:type="pct"/>
            <w:gridSpan w:val="2"/>
            <w:tcBorders>
              <w:top w:val="nil"/>
              <w:left w:val="nil"/>
              <w:bottom w:val="nil"/>
              <w:right w:val="nil"/>
            </w:tcBorders>
            <w:vAlign w:val="center"/>
            <w:hideMark/>
          </w:tcPr>
          <w:p w14:paraId="25ECDB59" w14:textId="77777777" w:rsidR="00795782" w:rsidRPr="00236D81" w:rsidRDefault="00795782">
            <w:pPr>
              <w:jc w:val="center"/>
              <w:rPr>
                <w:color w:val="000000" w:themeColor="text1"/>
              </w:rPr>
            </w:pP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1</m:t>
                  </m:r>
                </m:sub>
              </m:sSub>
            </m:oMath>
            <w:r w:rsidRPr="00236D81">
              <w:rPr>
                <w:rFonts w:ascii="Calibri" w:eastAsia="Calibri" w:hAnsi="Calibri" w:cs="Times New Roman"/>
                <w:b/>
                <w:color w:val="000000" w:themeColor="text1"/>
                <w:sz w:val="16"/>
              </w:rPr>
              <w:t>-</w:t>
            </w: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2</m:t>
                  </m:r>
                </m:sub>
              </m:sSub>
            </m:oMath>
            <w:r w:rsidRPr="00236D81">
              <w:rPr>
                <w:rFonts w:ascii="Calibri" w:eastAsia="Calibri" w:hAnsi="Calibri" w:cs="Times New Roman"/>
                <w:b/>
                <w:color w:val="000000" w:themeColor="text1"/>
                <w:sz w:val="16"/>
              </w:rPr>
              <w:t>-</w:t>
            </w: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3</m:t>
                  </m:r>
                </m:sub>
              </m:sSub>
            </m:oMath>
            <w:r w:rsidRPr="00236D81">
              <w:rPr>
                <w:rFonts w:ascii="Calibri" w:eastAsia="Calibri" w:hAnsi="Calibri" w:cs="Times New Roman"/>
                <w:b/>
                <w:color w:val="000000" w:themeColor="text1"/>
                <w:sz w:val="16"/>
              </w:rPr>
              <w:t>-</w:t>
            </w: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4</m:t>
                  </m:r>
                </m:sub>
              </m:sSub>
            </m:oMath>
          </w:p>
        </w:tc>
        <w:tc>
          <w:tcPr>
            <w:tcW w:w="678" w:type="pct"/>
            <w:gridSpan w:val="2"/>
            <w:tcBorders>
              <w:top w:val="nil"/>
              <w:left w:val="nil"/>
              <w:bottom w:val="nil"/>
              <w:right w:val="nil"/>
            </w:tcBorders>
            <w:vAlign w:val="center"/>
            <w:hideMark/>
          </w:tcPr>
          <w:p w14:paraId="0AA7B25D"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26</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25</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666" w:type="pct"/>
            <w:gridSpan w:val="2"/>
            <w:tcBorders>
              <w:top w:val="nil"/>
              <w:left w:val="nil"/>
              <w:bottom w:val="nil"/>
              <w:right w:val="nil"/>
            </w:tcBorders>
            <w:vAlign w:val="center"/>
            <w:hideMark/>
          </w:tcPr>
          <w:p w14:paraId="5E7242C5"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2</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737" w:type="pct"/>
            <w:gridSpan w:val="2"/>
            <w:tcBorders>
              <w:top w:val="nil"/>
              <w:left w:val="nil"/>
              <w:bottom w:val="nil"/>
              <w:right w:val="nil"/>
            </w:tcBorders>
            <w:vAlign w:val="center"/>
            <w:hideMark/>
          </w:tcPr>
          <w:p w14:paraId="6078671E"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3</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26</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25</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664" w:type="pct"/>
            <w:tcBorders>
              <w:top w:val="nil"/>
              <w:left w:val="nil"/>
              <w:bottom w:val="nil"/>
              <w:right w:val="nil"/>
            </w:tcBorders>
            <w:vAlign w:val="center"/>
            <w:hideMark/>
          </w:tcPr>
          <w:p w14:paraId="0618C4CA"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4</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766" w:type="pct"/>
            <w:gridSpan w:val="2"/>
            <w:tcBorders>
              <w:top w:val="nil"/>
              <w:left w:val="nil"/>
              <w:bottom w:val="nil"/>
              <w:right w:val="nil"/>
            </w:tcBorders>
            <w:vAlign w:val="center"/>
            <w:hideMark/>
          </w:tcPr>
          <w:p w14:paraId="7F423985"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4</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27</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25</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665" w:type="pct"/>
            <w:tcBorders>
              <w:top w:val="nil"/>
              <w:left w:val="nil"/>
              <w:bottom w:val="nil"/>
              <w:right w:val="nil"/>
            </w:tcBorders>
            <w:vAlign w:val="center"/>
            <w:hideMark/>
          </w:tcPr>
          <w:p w14:paraId="2AA58FBD"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5</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r>
      <w:tr w:rsidR="00795782" w:rsidRPr="00236D81" w14:paraId="07A56FD1" w14:textId="77777777" w:rsidTr="00795782">
        <w:tc>
          <w:tcPr>
            <w:tcW w:w="824" w:type="pct"/>
            <w:gridSpan w:val="2"/>
            <w:tcBorders>
              <w:top w:val="nil"/>
              <w:left w:val="nil"/>
              <w:bottom w:val="nil"/>
              <w:right w:val="nil"/>
            </w:tcBorders>
            <w:vAlign w:val="center"/>
            <w:hideMark/>
          </w:tcPr>
          <w:p w14:paraId="7C3BCE08" w14:textId="77777777" w:rsidR="00795782" w:rsidRPr="00236D81" w:rsidRDefault="001B77BD">
            <w:pPr>
              <w:jc w:val="center"/>
              <w:rPr>
                <w:color w:val="000000" w:themeColor="text1"/>
                <w:sz w:val="16"/>
                <w:szCs w:val="16"/>
              </w:rPr>
            </w:pPr>
            <m:oMathPara>
              <m:oMath>
                <m:sSubSup>
                  <m:sSubSupPr>
                    <m:ctrlPr>
                      <w:rPr>
                        <w:rFonts w:ascii="Cambria Math" w:hAnsi="Cambria Math"/>
                        <w:color w:val="000000" w:themeColor="text1"/>
                        <w:sz w:val="16"/>
                        <w:szCs w:val="16"/>
                      </w:rPr>
                    </m:ctrlPr>
                  </m:sSubSupPr>
                  <m:e>
                    <m:r>
                      <m:rPr>
                        <m:sty m:val="p"/>
                      </m:rPr>
                      <w:rPr>
                        <w:rFonts w:ascii="Cambria Math" w:hAnsi="Cambria Math"/>
                        <w:color w:val="000000" w:themeColor="text1"/>
                        <w:sz w:val="16"/>
                        <w:szCs w:val="16"/>
                      </w:rPr>
                      <m:t>IC</m:t>
                    </m:r>
                  </m:e>
                  <m:sub>
                    <m:r>
                      <m:rPr>
                        <m:sty m:val="p"/>
                      </m:rPr>
                      <w:rPr>
                        <w:rFonts w:ascii="Cambria Math" w:hAnsi="Cambria Math"/>
                        <w:color w:val="000000" w:themeColor="text1"/>
                        <w:sz w:val="16"/>
                        <w:szCs w:val="16"/>
                      </w:rPr>
                      <m:t>50</m:t>
                    </m:r>
                  </m:sub>
                  <m:sup>
                    <m:r>
                      <m:rPr>
                        <m:sty m:val="p"/>
                      </m:rPr>
                      <w:rPr>
                        <w:rFonts w:ascii="Cambria Math" w:hAnsi="Cambria Math"/>
                        <w:color w:val="000000" w:themeColor="text1"/>
                        <w:sz w:val="16"/>
                        <w:szCs w:val="16"/>
                      </w:rPr>
                      <m:t>exp</m:t>
                    </m:r>
                  </m:sup>
                </m:sSubSup>
                <m:r>
                  <m:rPr>
                    <m:sty m:val="p"/>
                  </m:rPr>
                  <w:rPr>
                    <w:rFonts w:ascii="Cambria Math" w:hAnsi="Cambria Math"/>
                    <w:color w:val="000000" w:themeColor="text1"/>
                    <w:sz w:val="16"/>
                    <w:szCs w:val="16"/>
                  </w:rPr>
                  <m:t>(nM)</m:t>
                </m:r>
              </m:oMath>
            </m:oMathPara>
          </w:p>
        </w:tc>
        <w:tc>
          <w:tcPr>
            <w:tcW w:w="678" w:type="pct"/>
            <w:gridSpan w:val="2"/>
            <w:tcBorders>
              <w:top w:val="nil"/>
              <w:left w:val="nil"/>
              <w:bottom w:val="nil"/>
              <w:right w:val="nil"/>
            </w:tcBorders>
            <w:vAlign w:val="center"/>
            <w:hideMark/>
          </w:tcPr>
          <w:p w14:paraId="1D5C0990"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7,3</m:t>
                </m:r>
              </m:oMath>
            </m:oMathPara>
          </w:p>
        </w:tc>
        <w:tc>
          <w:tcPr>
            <w:tcW w:w="666" w:type="pct"/>
            <w:gridSpan w:val="2"/>
            <w:tcBorders>
              <w:top w:val="nil"/>
              <w:left w:val="nil"/>
              <w:bottom w:val="nil"/>
              <w:right w:val="nil"/>
            </w:tcBorders>
            <w:vAlign w:val="center"/>
            <w:hideMark/>
          </w:tcPr>
          <w:p w14:paraId="6EE78824"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22,1</m:t>
                </m:r>
              </m:oMath>
            </m:oMathPara>
          </w:p>
        </w:tc>
        <w:tc>
          <w:tcPr>
            <w:tcW w:w="737" w:type="pct"/>
            <w:gridSpan w:val="2"/>
            <w:tcBorders>
              <w:top w:val="nil"/>
              <w:left w:val="nil"/>
              <w:bottom w:val="nil"/>
              <w:right w:val="nil"/>
            </w:tcBorders>
            <w:vAlign w:val="center"/>
            <w:hideMark/>
          </w:tcPr>
          <w:p w14:paraId="435EBB13"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26,2</m:t>
                </m:r>
              </m:oMath>
            </m:oMathPara>
          </w:p>
        </w:tc>
        <w:tc>
          <w:tcPr>
            <w:tcW w:w="664" w:type="pct"/>
            <w:tcBorders>
              <w:top w:val="nil"/>
              <w:left w:val="nil"/>
              <w:bottom w:val="nil"/>
              <w:right w:val="nil"/>
            </w:tcBorders>
            <w:vAlign w:val="center"/>
            <w:hideMark/>
          </w:tcPr>
          <w:p w14:paraId="243B9442"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32,7</m:t>
                </m:r>
              </m:oMath>
            </m:oMathPara>
          </w:p>
        </w:tc>
        <w:tc>
          <w:tcPr>
            <w:tcW w:w="766" w:type="pct"/>
            <w:gridSpan w:val="2"/>
            <w:tcBorders>
              <w:top w:val="nil"/>
              <w:left w:val="nil"/>
              <w:bottom w:val="nil"/>
              <w:right w:val="nil"/>
            </w:tcBorders>
            <w:vAlign w:val="center"/>
            <w:hideMark/>
          </w:tcPr>
          <w:p w14:paraId="1CB35EFA"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36</m:t>
                </m:r>
              </m:oMath>
            </m:oMathPara>
          </w:p>
        </w:tc>
        <w:tc>
          <w:tcPr>
            <w:tcW w:w="665" w:type="pct"/>
            <w:tcBorders>
              <w:top w:val="nil"/>
              <w:left w:val="nil"/>
              <w:bottom w:val="nil"/>
              <w:right w:val="nil"/>
            </w:tcBorders>
            <w:vAlign w:val="center"/>
            <w:hideMark/>
          </w:tcPr>
          <w:p w14:paraId="284F5CBC"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51</m:t>
                </m:r>
              </m:oMath>
            </m:oMathPara>
          </w:p>
        </w:tc>
      </w:tr>
      <w:tr w:rsidR="00795782" w:rsidRPr="00236D81" w14:paraId="64BDAC40" w14:textId="77777777" w:rsidTr="00795782">
        <w:tc>
          <w:tcPr>
            <w:tcW w:w="824" w:type="pct"/>
            <w:gridSpan w:val="2"/>
            <w:tcBorders>
              <w:top w:val="nil"/>
              <w:left w:val="nil"/>
              <w:bottom w:val="nil"/>
              <w:right w:val="nil"/>
            </w:tcBorders>
            <w:vAlign w:val="center"/>
            <w:hideMark/>
          </w:tcPr>
          <w:p w14:paraId="70BF5E65" w14:textId="77777777" w:rsidR="00795782" w:rsidRPr="00236D81" w:rsidRDefault="00795782">
            <w:pPr>
              <w:jc w:val="center"/>
              <w:rPr>
                <w:color w:val="000000" w:themeColor="text1"/>
              </w:rPr>
            </w:pPr>
            <w:r w:rsidRPr="00236D81">
              <w:rPr>
                <w:rFonts w:ascii="Times New Roman" w:hAnsi="Times New Roman" w:cs="Times New Roman"/>
                <w:b/>
                <w:bCs/>
                <w:color w:val="000000" w:themeColor="text1"/>
                <w:sz w:val="16"/>
                <w:szCs w:val="18"/>
                <w:lang w:val="en-US"/>
              </w:rPr>
              <w:t>Training set</w:t>
            </w:r>
          </w:p>
        </w:tc>
        <w:tc>
          <w:tcPr>
            <w:tcW w:w="678" w:type="pct"/>
            <w:gridSpan w:val="2"/>
            <w:tcBorders>
              <w:top w:val="nil"/>
              <w:left w:val="nil"/>
              <w:bottom w:val="nil"/>
              <w:right w:val="nil"/>
            </w:tcBorders>
            <w:vAlign w:val="center"/>
            <w:hideMark/>
          </w:tcPr>
          <w:p w14:paraId="78952EBE" w14:textId="37EAE744" w:rsidR="00795782" w:rsidRPr="00236D81" w:rsidRDefault="00D77D65">
            <w:pPr>
              <w:jc w:val="center"/>
              <w:rPr>
                <w:b/>
                <w:color w:val="000000" w:themeColor="text1"/>
                <w:sz w:val="16"/>
                <w:szCs w:val="16"/>
              </w:rPr>
            </w:pPr>
            <m:oMathPara>
              <m:oMath>
                <m:r>
                  <m:rPr>
                    <m:sty m:val="b"/>
                  </m:rPr>
                  <w:rPr>
                    <w:rFonts w:ascii="Cambria Math" w:hAnsi="Cambria Math"/>
                    <w:color w:val="000000" w:themeColor="text1"/>
                    <w:sz w:val="16"/>
                    <w:szCs w:val="16"/>
                    <w:lang w:val="en-US"/>
                  </w:rPr>
                  <m:t>QCAD7</m:t>
                </m:r>
              </m:oMath>
            </m:oMathPara>
          </w:p>
        </w:tc>
        <w:tc>
          <w:tcPr>
            <w:tcW w:w="666" w:type="pct"/>
            <w:gridSpan w:val="2"/>
            <w:tcBorders>
              <w:top w:val="nil"/>
              <w:left w:val="nil"/>
              <w:bottom w:val="nil"/>
              <w:right w:val="nil"/>
            </w:tcBorders>
            <w:vAlign w:val="center"/>
            <w:hideMark/>
          </w:tcPr>
          <w:p w14:paraId="0E2F1827" w14:textId="4B05556B" w:rsidR="00795782" w:rsidRPr="00236D81" w:rsidRDefault="00D77D65">
            <w:pPr>
              <w:jc w:val="center"/>
              <w:rPr>
                <w:b/>
                <w:color w:val="000000" w:themeColor="text1"/>
                <w:sz w:val="16"/>
                <w:szCs w:val="16"/>
              </w:rPr>
            </w:pPr>
            <m:oMathPara>
              <m:oMath>
                <m:r>
                  <m:rPr>
                    <m:sty m:val="b"/>
                  </m:rPr>
                  <w:rPr>
                    <w:rFonts w:ascii="Cambria Math" w:hAnsi="Cambria Math"/>
                    <w:color w:val="000000" w:themeColor="text1"/>
                    <w:sz w:val="16"/>
                    <w:szCs w:val="16"/>
                    <w:lang w:val="en-US"/>
                  </w:rPr>
                  <m:t>QCAD8</m:t>
                </m:r>
              </m:oMath>
            </m:oMathPara>
          </w:p>
        </w:tc>
        <w:tc>
          <w:tcPr>
            <w:tcW w:w="737" w:type="pct"/>
            <w:gridSpan w:val="2"/>
            <w:tcBorders>
              <w:top w:val="nil"/>
              <w:left w:val="nil"/>
              <w:bottom w:val="nil"/>
              <w:right w:val="nil"/>
            </w:tcBorders>
            <w:vAlign w:val="center"/>
            <w:hideMark/>
          </w:tcPr>
          <w:p w14:paraId="3FBE3DA6" w14:textId="085054C3" w:rsidR="00795782" w:rsidRPr="00236D81" w:rsidRDefault="00D77D65">
            <w:pPr>
              <w:jc w:val="center"/>
              <w:rPr>
                <w:b/>
                <w:color w:val="000000" w:themeColor="text1"/>
                <w:sz w:val="16"/>
                <w:szCs w:val="16"/>
                <w:lang w:val="en-US"/>
              </w:rPr>
            </w:pPr>
            <m:oMathPara>
              <m:oMath>
                <m:r>
                  <m:rPr>
                    <m:sty m:val="b"/>
                  </m:rPr>
                  <w:rPr>
                    <w:rFonts w:ascii="Cambria Math" w:hAnsi="Cambria Math"/>
                    <w:color w:val="000000" w:themeColor="text1"/>
                    <w:sz w:val="16"/>
                    <w:szCs w:val="16"/>
                    <w:lang w:val="en-US"/>
                  </w:rPr>
                  <m:t>QCAD9</m:t>
                </m:r>
              </m:oMath>
            </m:oMathPara>
          </w:p>
        </w:tc>
        <w:tc>
          <w:tcPr>
            <w:tcW w:w="664" w:type="pct"/>
            <w:tcBorders>
              <w:top w:val="nil"/>
              <w:left w:val="nil"/>
              <w:bottom w:val="nil"/>
              <w:right w:val="nil"/>
            </w:tcBorders>
            <w:vAlign w:val="center"/>
            <w:hideMark/>
          </w:tcPr>
          <w:p w14:paraId="004FECF7" w14:textId="5C926880" w:rsidR="00795782" w:rsidRPr="00236D81" w:rsidRDefault="00D77D65">
            <w:pPr>
              <w:jc w:val="center"/>
              <w:rPr>
                <w:b/>
                <w:color w:val="000000" w:themeColor="text1"/>
                <w:sz w:val="16"/>
                <w:szCs w:val="16"/>
                <w:lang w:val="en-US"/>
              </w:rPr>
            </w:pPr>
            <m:oMathPara>
              <m:oMath>
                <m:r>
                  <m:rPr>
                    <m:sty m:val="b"/>
                  </m:rPr>
                  <w:rPr>
                    <w:rFonts w:ascii="Cambria Math" w:hAnsi="Cambria Math"/>
                    <w:color w:val="000000" w:themeColor="text1"/>
                    <w:sz w:val="16"/>
                    <w:szCs w:val="16"/>
                    <w:lang w:val="en-US"/>
                  </w:rPr>
                  <m:t>QCAD10</m:t>
                </m:r>
              </m:oMath>
            </m:oMathPara>
          </w:p>
        </w:tc>
        <w:tc>
          <w:tcPr>
            <w:tcW w:w="766" w:type="pct"/>
            <w:gridSpan w:val="2"/>
            <w:tcBorders>
              <w:top w:val="nil"/>
              <w:left w:val="nil"/>
              <w:bottom w:val="nil"/>
              <w:right w:val="nil"/>
            </w:tcBorders>
            <w:vAlign w:val="center"/>
            <w:hideMark/>
          </w:tcPr>
          <w:p w14:paraId="1542632D" w14:textId="1E3C7C20" w:rsidR="00795782" w:rsidRPr="00236D81" w:rsidRDefault="00D77D65">
            <w:pPr>
              <w:jc w:val="center"/>
              <w:rPr>
                <w:b/>
                <w:color w:val="000000" w:themeColor="text1"/>
                <w:sz w:val="16"/>
                <w:szCs w:val="16"/>
                <w:lang w:val="en-US"/>
              </w:rPr>
            </w:pPr>
            <m:oMathPara>
              <m:oMath>
                <m:r>
                  <m:rPr>
                    <m:sty m:val="b"/>
                  </m:rPr>
                  <w:rPr>
                    <w:rFonts w:ascii="Cambria Math" w:hAnsi="Cambria Math"/>
                    <w:color w:val="000000" w:themeColor="text1"/>
                    <w:sz w:val="16"/>
                    <w:szCs w:val="16"/>
                    <w:lang w:val="en-US"/>
                  </w:rPr>
                  <m:t>QCAD11</m:t>
                </m:r>
              </m:oMath>
            </m:oMathPara>
          </w:p>
        </w:tc>
        <w:tc>
          <w:tcPr>
            <w:tcW w:w="665" w:type="pct"/>
            <w:tcBorders>
              <w:top w:val="nil"/>
              <w:left w:val="nil"/>
              <w:bottom w:val="nil"/>
              <w:right w:val="nil"/>
            </w:tcBorders>
            <w:vAlign w:val="center"/>
            <w:hideMark/>
          </w:tcPr>
          <w:p w14:paraId="2EE3659B" w14:textId="67C8DB85" w:rsidR="00795782" w:rsidRPr="00236D81" w:rsidRDefault="00D77D65">
            <w:pPr>
              <w:jc w:val="center"/>
              <w:rPr>
                <w:b/>
                <w:color w:val="000000" w:themeColor="text1"/>
                <w:sz w:val="16"/>
                <w:szCs w:val="16"/>
                <w:lang w:val="en-US"/>
              </w:rPr>
            </w:pPr>
            <m:oMathPara>
              <m:oMath>
                <m:r>
                  <m:rPr>
                    <m:sty m:val="b"/>
                  </m:rPr>
                  <w:rPr>
                    <w:rFonts w:ascii="Cambria Math" w:hAnsi="Cambria Math"/>
                    <w:color w:val="000000" w:themeColor="text1"/>
                    <w:sz w:val="16"/>
                    <w:szCs w:val="16"/>
                    <w:lang w:val="en-US"/>
                  </w:rPr>
                  <m:t>QCAD12</m:t>
                </m:r>
              </m:oMath>
            </m:oMathPara>
          </w:p>
        </w:tc>
      </w:tr>
      <w:tr w:rsidR="00795782" w:rsidRPr="00236D81" w14:paraId="20247E4D" w14:textId="77777777" w:rsidTr="00795782">
        <w:tc>
          <w:tcPr>
            <w:tcW w:w="824" w:type="pct"/>
            <w:gridSpan w:val="2"/>
            <w:tcBorders>
              <w:top w:val="nil"/>
              <w:left w:val="nil"/>
              <w:bottom w:val="nil"/>
              <w:right w:val="nil"/>
            </w:tcBorders>
            <w:vAlign w:val="center"/>
            <w:hideMark/>
          </w:tcPr>
          <w:p w14:paraId="5B860776" w14:textId="77777777" w:rsidR="00795782" w:rsidRPr="00236D81" w:rsidRDefault="00795782">
            <w:pPr>
              <w:jc w:val="center"/>
              <w:rPr>
                <w:color w:val="000000" w:themeColor="text1"/>
              </w:rPr>
            </w:pP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1</m:t>
                  </m:r>
                </m:sub>
              </m:sSub>
            </m:oMath>
            <w:r w:rsidRPr="00236D81">
              <w:rPr>
                <w:rFonts w:ascii="Calibri" w:eastAsia="Calibri" w:hAnsi="Calibri" w:cs="Times New Roman"/>
                <w:b/>
                <w:color w:val="000000" w:themeColor="text1"/>
                <w:sz w:val="16"/>
              </w:rPr>
              <w:t>-</w:t>
            </w: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2</m:t>
                  </m:r>
                </m:sub>
              </m:sSub>
            </m:oMath>
            <w:r w:rsidRPr="00236D81">
              <w:rPr>
                <w:rFonts w:ascii="Calibri" w:eastAsia="Calibri" w:hAnsi="Calibri" w:cs="Times New Roman"/>
                <w:b/>
                <w:color w:val="000000" w:themeColor="text1"/>
                <w:sz w:val="16"/>
              </w:rPr>
              <w:t>-</w:t>
            </w: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3</m:t>
                  </m:r>
                </m:sub>
              </m:sSub>
            </m:oMath>
            <w:r w:rsidRPr="00236D81">
              <w:rPr>
                <w:rFonts w:ascii="Calibri" w:eastAsia="Calibri" w:hAnsi="Calibri" w:cs="Times New Roman"/>
                <w:b/>
                <w:color w:val="000000" w:themeColor="text1"/>
                <w:sz w:val="16"/>
              </w:rPr>
              <w:t>-</w:t>
            </w: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4</m:t>
                  </m:r>
                </m:sub>
              </m:sSub>
            </m:oMath>
          </w:p>
        </w:tc>
        <w:tc>
          <w:tcPr>
            <w:tcW w:w="678" w:type="pct"/>
            <w:gridSpan w:val="2"/>
            <w:tcBorders>
              <w:top w:val="nil"/>
              <w:left w:val="nil"/>
              <w:bottom w:val="nil"/>
              <w:right w:val="nil"/>
            </w:tcBorders>
            <w:vAlign w:val="center"/>
            <w:hideMark/>
          </w:tcPr>
          <w:p w14:paraId="3FD92F81"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4</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25</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25</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666" w:type="pct"/>
            <w:gridSpan w:val="2"/>
            <w:tcBorders>
              <w:top w:val="nil"/>
              <w:left w:val="nil"/>
              <w:bottom w:val="nil"/>
              <w:right w:val="nil"/>
            </w:tcBorders>
            <w:vAlign w:val="center"/>
            <w:hideMark/>
          </w:tcPr>
          <w:p w14:paraId="0A004873"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4</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25</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737" w:type="pct"/>
            <w:gridSpan w:val="2"/>
            <w:tcBorders>
              <w:top w:val="nil"/>
              <w:left w:val="nil"/>
              <w:bottom w:val="nil"/>
              <w:right w:val="nil"/>
            </w:tcBorders>
            <w:vAlign w:val="center"/>
            <w:hideMark/>
          </w:tcPr>
          <w:p w14:paraId="47E81C6C"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3</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27</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25</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664" w:type="pct"/>
            <w:tcBorders>
              <w:top w:val="nil"/>
              <w:left w:val="nil"/>
              <w:bottom w:val="nil"/>
              <w:right w:val="nil"/>
            </w:tcBorders>
            <w:vAlign w:val="center"/>
            <w:hideMark/>
          </w:tcPr>
          <w:p w14:paraId="2E97415D"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5</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25</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766" w:type="pct"/>
            <w:gridSpan w:val="2"/>
            <w:tcBorders>
              <w:top w:val="nil"/>
              <w:left w:val="nil"/>
              <w:bottom w:val="nil"/>
              <w:right w:val="nil"/>
            </w:tcBorders>
            <w:vAlign w:val="center"/>
            <w:hideMark/>
          </w:tcPr>
          <w:p w14:paraId="7BB3565D"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6</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26</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25</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665" w:type="pct"/>
            <w:tcBorders>
              <w:top w:val="nil"/>
              <w:left w:val="nil"/>
              <w:bottom w:val="nil"/>
              <w:right w:val="nil"/>
            </w:tcBorders>
            <w:vAlign w:val="center"/>
            <w:hideMark/>
          </w:tcPr>
          <w:p w14:paraId="2A0515DD"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7</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r>
      <w:tr w:rsidR="00795782" w:rsidRPr="00236D81" w14:paraId="107B95E0" w14:textId="77777777" w:rsidTr="00795782">
        <w:tc>
          <w:tcPr>
            <w:tcW w:w="824" w:type="pct"/>
            <w:gridSpan w:val="2"/>
            <w:tcBorders>
              <w:top w:val="nil"/>
              <w:left w:val="nil"/>
              <w:bottom w:val="nil"/>
              <w:right w:val="nil"/>
            </w:tcBorders>
            <w:vAlign w:val="center"/>
            <w:hideMark/>
          </w:tcPr>
          <w:p w14:paraId="330E2099" w14:textId="77777777" w:rsidR="00795782" w:rsidRPr="00236D81" w:rsidRDefault="001B77BD">
            <w:pPr>
              <w:jc w:val="center"/>
              <w:rPr>
                <w:color w:val="000000" w:themeColor="text1"/>
                <w:sz w:val="16"/>
                <w:szCs w:val="16"/>
              </w:rPr>
            </w:pPr>
            <m:oMathPara>
              <m:oMath>
                <m:sSubSup>
                  <m:sSubSupPr>
                    <m:ctrlPr>
                      <w:rPr>
                        <w:rFonts w:ascii="Cambria Math" w:hAnsi="Cambria Math"/>
                        <w:color w:val="000000" w:themeColor="text1"/>
                        <w:sz w:val="16"/>
                        <w:szCs w:val="16"/>
                      </w:rPr>
                    </m:ctrlPr>
                  </m:sSubSupPr>
                  <m:e>
                    <m:r>
                      <m:rPr>
                        <m:sty m:val="p"/>
                      </m:rPr>
                      <w:rPr>
                        <w:rFonts w:ascii="Cambria Math" w:hAnsi="Cambria Math"/>
                        <w:color w:val="000000" w:themeColor="text1"/>
                        <w:sz w:val="16"/>
                        <w:szCs w:val="16"/>
                      </w:rPr>
                      <m:t>IC</m:t>
                    </m:r>
                  </m:e>
                  <m:sub>
                    <m:r>
                      <m:rPr>
                        <m:sty m:val="p"/>
                      </m:rPr>
                      <w:rPr>
                        <w:rFonts w:ascii="Cambria Math" w:hAnsi="Cambria Math"/>
                        <w:color w:val="000000" w:themeColor="text1"/>
                        <w:sz w:val="16"/>
                        <w:szCs w:val="16"/>
                      </w:rPr>
                      <m:t>50</m:t>
                    </m:r>
                  </m:sub>
                  <m:sup>
                    <m:r>
                      <m:rPr>
                        <m:sty m:val="p"/>
                      </m:rPr>
                      <w:rPr>
                        <w:rFonts w:ascii="Cambria Math" w:hAnsi="Cambria Math"/>
                        <w:color w:val="000000" w:themeColor="text1"/>
                        <w:sz w:val="16"/>
                        <w:szCs w:val="16"/>
                      </w:rPr>
                      <m:t>exp</m:t>
                    </m:r>
                  </m:sup>
                </m:sSubSup>
                <m:r>
                  <m:rPr>
                    <m:sty m:val="p"/>
                  </m:rPr>
                  <w:rPr>
                    <w:rFonts w:ascii="Cambria Math" w:hAnsi="Cambria Math"/>
                    <w:color w:val="000000" w:themeColor="text1"/>
                    <w:sz w:val="16"/>
                    <w:szCs w:val="16"/>
                  </w:rPr>
                  <m:t>(nM)</m:t>
                </m:r>
              </m:oMath>
            </m:oMathPara>
          </w:p>
        </w:tc>
        <w:tc>
          <w:tcPr>
            <w:tcW w:w="678" w:type="pct"/>
            <w:gridSpan w:val="2"/>
            <w:tcBorders>
              <w:top w:val="nil"/>
              <w:left w:val="nil"/>
              <w:bottom w:val="nil"/>
              <w:right w:val="nil"/>
            </w:tcBorders>
            <w:vAlign w:val="center"/>
            <w:hideMark/>
          </w:tcPr>
          <w:p w14:paraId="40055224"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54,2</m:t>
                </m:r>
              </m:oMath>
            </m:oMathPara>
          </w:p>
        </w:tc>
        <w:tc>
          <w:tcPr>
            <w:tcW w:w="666" w:type="pct"/>
            <w:gridSpan w:val="2"/>
            <w:tcBorders>
              <w:top w:val="nil"/>
              <w:left w:val="nil"/>
              <w:bottom w:val="nil"/>
              <w:right w:val="nil"/>
            </w:tcBorders>
            <w:vAlign w:val="center"/>
            <w:hideMark/>
          </w:tcPr>
          <w:p w14:paraId="272D10A3"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54,3</m:t>
                </m:r>
              </m:oMath>
            </m:oMathPara>
          </w:p>
        </w:tc>
        <w:tc>
          <w:tcPr>
            <w:tcW w:w="737" w:type="pct"/>
            <w:gridSpan w:val="2"/>
            <w:tcBorders>
              <w:top w:val="nil"/>
              <w:left w:val="nil"/>
              <w:bottom w:val="nil"/>
              <w:right w:val="nil"/>
            </w:tcBorders>
            <w:vAlign w:val="center"/>
            <w:hideMark/>
          </w:tcPr>
          <w:p w14:paraId="06E403BA"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74,4</m:t>
                </m:r>
              </m:oMath>
            </m:oMathPara>
          </w:p>
        </w:tc>
        <w:tc>
          <w:tcPr>
            <w:tcW w:w="664" w:type="pct"/>
            <w:tcBorders>
              <w:top w:val="nil"/>
              <w:left w:val="nil"/>
              <w:bottom w:val="nil"/>
              <w:right w:val="nil"/>
            </w:tcBorders>
            <w:vAlign w:val="center"/>
            <w:hideMark/>
          </w:tcPr>
          <w:p w14:paraId="746FA71F"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75,4</m:t>
                </m:r>
              </m:oMath>
            </m:oMathPara>
          </w:p>
        </w:tc>
        <w:tc>
          <w:tcPr>
            <w:tcW w:w="766" w:type="pct"/>
            <w:gridSpan w:val="2"/>
            <w:tcBorders>
              <w:top w:val="nil"/>
              <w:left w:val="nil"/>
              <w:bottom w:val="nil"/>
              <w:right w:val="nil"/>
            </w:tcBorders>
            <w:vAlign w:val="center"/>
            <w:hideMark/>
          </w:tcPr>
          <w:p w14:paraId="7A6B4512"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79,4</m:t>
                </m:r>
              </m:oMath>
            </m:oMathPara>
          </w:p>
        </w:tc>
        <w:tc>
          <w:tcPr>
            <w:tcW w:w="665" w:type="pct"/>
            <w:tcBorders>
              <w:top w:val="nil"/>
              <w:left w:val="nil"/>
              <w:bottom w:val="nil"/>
              <w:right w:val="nil"/>
            </w:tcBorders>
            <w:vAlign w:val="center"/>
            <w:hideMark/>
          </w:tcPr>
          <w:p w14:paraId="0045CAA4"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127</m:t>
                </m:r>
              </m:oMath>
            </m:oMathPara>
          </w:p>
        </w:tc>
      </w:tr>
      <w:tr w:rsidR="00795782" w:rsidRPr="00236D81" w14:paraId="40565812" w14:textId="77777777" w:rsidTr="00795782">
        <w:tc>
          <w:tcPr>
            <w:tcW w:w="824" w:type="pct"/>
            <w:gridSpan w:val="2"/>
            <w:tcBorders>
              <w:top w:val="nil"/>
              <w:left w:val="nil"/>
              <w:bottom w:val="nil"/>
              <w:right w:val="nil"/>
            </w:tcBorders>
            <w:vAlign w:val="center"/>
            <w:hideMark/>
          </w:tcPr>
          <w:p w14:paraId="703170DD" w14:textId="77777777" w:rsidR="00795782" w:rsidRPr="00236D81" w:rsidRDefault="00795782">
            <w:pPr>
              <w:jc w:val="center"/>
              <w:rPr>
                <w:color w:val="000000" w:themeColor="text1"/>
              </w:rPr>
            </w:pPr>
            <w:r w:rsidRPr="00236D81">
              <w:rPr>
                <w:rFonts w:ascii="Times New Roman" w:hAnsi="Times New Roman" w:cs="Times New Roman"/>
                <w:b/>
                <w:bCs/>
                <w:color w:val="000000" w:themeColor="text1"/>
                <w:sz w:val="16"/>
                <w:szCs w:val="18"/>
                <w:lang w:val="en-US"/>
              </w:rPr>
              <w:t>Training set</w:t>
            </w:r>
          </w:p>
        </w:tc>
        <w:tc>
          <w:tcPr>
            <w:tcW w:w="678" w:type="pct"/>
            <w:gridSpan w:val="2"/>
            <w:tcBorders>
              <w:top w:val="nil"/>
              <w:left w:val="nil"/>
              <w:bottom w:val="nil"/>
              <w:right w:val="nil"/>
            </w:tcBorders>
            <w:vAlign w:val="center"/>
            <w:hideMark/>
          </w:tcPr>
          <w:p w14:paraId="33C3C93A" w14:textId="4305A86C" w:rsidR="00795782" w:rsidRPr="00236D81" w:rsidRDefault="00D77D65">
            <w:pPr>
              <w:jc w:val="center"/>
              <w:rPr>
                <w:b/>
                <w:color w:val="000000" w:themeColor="text1"/>
                <w:sz w:val="16"/>
                <w:szCs w:val="16"/>
              </w:rPr>
            </w:pPr>
            <m:oMathPara>
              <m:oMath>
                <m:r>
                  <m:rPr>
                    <m:sty m:val="b"/>
                  </m:rPr>
                  <w:rPr>
                    <w:rFonts w:ascii="Cambria Math" w:hAnsi="Cambria Math"/>
                    <w:color w:val="000000" w:themeColor="text1"/>
                    <w:sz w:val="16"/>
                    <w:szCs w:val="16"/>
                    <w:lang w:val="en-US"/>
                  </w:rPr>
                  <m:t>QCAD13</m:t>
                </m:r>
              </m:oMath>
            </m:oMathPara>
          </w:p>
        </w:tc>
        <w:tc>
          <w:tcPr>
            <w:tcW w:w="666" w:type="pct"/>
            <w:gridSpan w:val="2"/>
            <w:tcBorders>
              <w:top w:val="nil"/>
              <w:left w:val="nil"/>
              <w:bottom w:val="nil"/>
              <w:right w:val="nil"/>
            </w:tcBorders>
            <w:vAlign w:val="center"/>
            <w:hideMark/>
          </w:tcPr>
          <w:p w14:paraId="790B742F" w14:textId="3906785D" w:rsidR="00795782" w:rsidRPr="00236D81" w:rsidRDefault="00D77D65">
            <w:pPr>
              <w:jc w:val="center"/>
              <w:rPr>
                <w:b/>
                <w:color w:val="000000" w:themeColor="text1"/>
                <w:sz w:val="16"/>
                <w:szCs w:val="16"/>
              </w:rPr>
            </w:pPr>
            <m:oMathPara>
              <m:oMath>
                <m:r>
                  <m:rPr>
                    <m:sty m:val="b"/>
                  </m:rPr>
                  <w:rPr>
                    <w:rFonts w:ascii="Cambria Math" w:hAnsi="Cambria Math"/>
                    <w:color w:val="000000" w:themeColor="text1"/>
                    <w:sz w:val="16"/>
                    <w:szCs w:val="16"/>
                    <w:lang w:val="en-US"/>
                  </w:rPr>
                  <m:t>QCAD14</m:t>
                </m:r>
              </m:oMath>
            </m:oMathPara>
          </w:p>
        </w:tc>
        <w:tc>
          <w:tcPr>
            <w:tcW w:w="737" w:type="pct"/>
            <w:gridSpan w:val="2"/>
            <w:tcBorders>
              <w:top w:val="nil"/>
              <w:left w:val="nil"/>
              <w:bottom w:val="nil"/>
              <w:right w:val="nil"/>
            </w:tcBorders>
            <w:vAlign w:val="center"/>
            <w:hideMark/>
          </w:tcPr>
          <w:p w14:paraId="47751F2B" w14:textId="7ACD3553" w:rsidR="00795782" w:rsidRPr="00236D81" w:rsidRDefault="00D77D65">
            <w:pPr>
              <w:jc w:val="center"/>
              <w:rPr>
                <w:b/>
                <w:color w:val="000000" w:themeColor="text1"/>
                <w:sz w:val="16"/>
                <w:szCs w:val="16"/>
              </w:rPr>
            </w:pPr>
            <m:oMathPara>
              <m:oMath>
                <m:r>
                  <m:rPr>
                    <m:sty m:val="b"/>
                  </m:rPr>
                  <w:rPr>
                    <w:rFonts w:ascii="Cambria Math" w:hAnsi="Cambria Math"/>
                    <w:color w:val="000000" w:themeColor="text1"/>
                    <w:sz w:val="16"/>
                    <w:szCs w:val="16"/>
                    <w:lang w:val="en-US"/>
                  </w:rPr>
                  <m:t>QCAD15</m:t>
                </m:r>
              </m:oMath>
            </m:oMathPara>
          </w:p>
        </w:tc>
        <w:tc>
          <w:tcPr>
            <w:tcW w:w="664" w:type="pct"/>
            <w:tcBorders>
              <w:top w:val="nil"/>
              <w:left w:val="nil"/>
              <w:bottom w:val="nil"/>
              <w:right w:val="nil"/>
            </w:tcBorders>
            <w:vAlign w:val="center"/>
            <w:hideMark/>
          </w:tcPr>
          <w:p w14:paraId="73398444" w14:textId="19799586" w:rsidR="00795782" w:rsidRPr="00236D81" w:rsidRDefault="00D77D65">
            <w:pPr>
              <w:jc w:val="center"/>
              <w:rPr>
                <w:b/>
                <w:color w:val="000000" w:themeColor="text1"/>
                <w:sz w:val="16"/>
                <w:szCs w:val="16"/>
              </w:rPr>
            </w:pPr>
            <m:oMath>
              <m:r>
                <m:rPr>
                  <m:sty m:val="b"/>
                </m:rPr>
                <w:rPr>
                  <w:rFonts w:ascii="Cambria Math" w:hAnsi="Cambria Math"/>
                  <w:color w:val="000000" w:themeColor="text1"/>
                  <w:sz w:val="16"/>
                  <w:szCs w:val="16"/>
                  <w:lang w:val="en-US"/>
                </w:rPr>
                <m:t>QCAD16</m:t>
              </m:r>
            </m:oMath>
            <w:r w:rsidR="00795782" w:rsidRPr="00236D81">
              <w:rPr>
                <w:rFonts w:eastAsiaTheme="minorEastAsia"/>
                <w:color w:val="000000" w:themeColor="text1"/>
                <w:sz w:val="24"/>
                <w:vertAlign w:val="superscript"/>
              </w:rPr>
              <w:t>*</w:t>
            </w:r>
          </w:p>
        </w:tc>
        <w:tc>
          <w:tcPr>
            <w:tcW w:w="766" w:type="pct"/>
            <w:gridSpan w:val="2"/>
            <w:tcBorders>
              <w:top w:val="nil"/>
              <w:left w:val="nil"/>
              <w:bottom w:val="nil"/>
              <w:right w:val="nil"/>
            </w:tcBorders>
            <w:vAlign w:val="center"/>
            <w:hideMark/>
          </w:tcPr>
          <w:p w14:paraId="00942822" w14:textId="67C1A65E" w:rsidR="00795782" w:rsidRPr="00236D81" w:rsidRDefault="00D77D65">
            <w:pPr>
              <w:jc w:val="center"/>
              <w:rPr>
                <w:b/>
                <w:color w:val="000000" w:themeColor="text1"/>
                <w:sz w:val="16"/>
                <w:szCs w:val="16"/>
              </w:rPr>
            </w:pPr>
            <m:oMathPara>
              <m:oMath>
                <m:r>
                  <m:rPr>
                    <m:sty m:val="b"/>
                  </m:rPr>
                  <w:rPr>
                    <w:rFonts w:ascii="Cambria Math" w:hAnsi="Cambria Math"/>
                    <w:color w:val="000000" w:themeColor="text1"/>
                    <w:sz w:val="16"/>
                    <w:szCs w:val="16"/>
                    <w:lang w:val="en-US"/>
                  </w:rPr>
                  <m:t>QCAD17</m:t>
                </m:r>
              </m:oMath>
            </m:oMathPara>
          </w:p>
        </w:tc>
        <w:tc>
          <w:tcPr>
            <w:tcW w:w="665" w:type="pct"/>
            <w:tcBorders>
              <w:top w:val="nil"/>
              <w:left w:val="nil"/>
              <w:bottom w:val="nil"/>
              <w:right w:val="nil"/>
            </w:tcBorders>
            <w:vAlign w:val="center"/>
            <w:hideMark/>
          </w:tcPr>
          <w:p w14:paraId="4ED4448B" w14:textId="100ED9E1" w:rsidR="00795782" w:rsidRPr="00236D81" w:rsidRDefault="00D77D65">
            <w:pPr>
              <w:jc w:val="center"/>
              <w:rPr>
                <w:b/>
                <w:color w:val="000000" w:themeColor="text1"/>
                <w:sz w:val="16"/>
                <w:szCs w:val="16"/>
              </w:rPr>
            </w:pPr>
            <m:oMathPara>
              <m:oMath>
                <m:r>
                  <m:rPr>
                    <m:sty m:val="b"/>
                  </m:rPr>
                  <w:rPr>
                    <w:rFonts w:ascii="Cambria Math" w:hAnsi="Cambria Math"/>
                    <w:color w:val="000000" w:themeColor="text1"/>
                    <w:sz w:val="16"/>
                    <w:szCs w:val="16"/>
                    <w:lang w:val="en-US"/>
                  </w:rPr>
                  <m:t>QCAD18</m:t>
                </m:r>
              </m:oMath>
            </m:oMathPara>
          </w:p>
        </w:tc>
      </w:tr>
      <w:tr w:rsidR="00795782" w:rsidRPr="00236D81" w14:paraId="33E48B72" w14:textId="77777777" w:rsidTr="00795782">
        <w:tc>
          <w:tcPr>
            <w:tcW w:w="824" w:type="pct"/>
            <w:gridSpan w:val="2"/>
            <w:tcBorders>
              <w:top w:val="nil"/>
              <w:left w:val="nil"/>
              <w:bottom w:val="nil"/>
              <w:right w:val="nil"/>
            </w:tcBorders>
            <w:vAlign w:val="center"/>
            <w:hideMark/>
          </w:tcPr>
          <w:p w14:paraId="4B7D8C18" w14:textId="77777777" w:rsidR="00795782" w:rsidRPr="00236D81" w:rsidRDefault="00795782">
            <w:pPr>
              <w:jc w:val="center"/>
              <w:rPr>
                <w:color w:val="000000" w:themeColor="text1"/>
              </w:rPr>
            </w:pP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1</m:t>
                  </m:r>
                </m:sub>
              </m:sSub>
            </m:oMath>
            <w:r w:rsidRPr="00236D81">
              <w:rPr>
                <w:rFonts w:ascii="Calibri" w:eastAsia="Calibri" w:hAnsi="Calibri" w:cs="Times New Roman"/>
                <w:b/>
                <w:color w:val="000000" w:themeColor="text1"/>
                <w:sz w:val="16"/>
              </w:rPr>
              <w:t>-</w:t>
            </w: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2</m:t>
                  </m:r>
                </m:sub>
              </m:sSub>
            </m:oMath>
            <w:r w:rsidRPr="00236D81">
              <w:rPr>
                <w:rFonts w:ascii="Calibri" w:eastAsia="Calibri" w:hAnsi="Calibri" w:cs="Times New Roman"/>
                <w:b/>
                <w:color w:val="000000" w:themeColor="text1"/>
                <w:sz w:val="16"/>
              </w:rPr>
              <w:t>-</w:t>
            </w: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3</m:t>
                  </m:r>
                </m:sub>
              </m:sSub>
            </m:oMath>
            <w:r w:rsidRPr="00236D81">
              <w:rPr>
                <w:rFonts w:ascii="Calibri" w:eastAsia="Calibri" w:hAnsi="Calibri" w:cs="Times New Roman"/>
                <w:b/>
                <w:color w:val="000000" w:themeColor="text1"/>
                <w:sz w:val="16"/>
              </w:rPr>
              <w:t>-</w:t>
            </w: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4</m:t>
                  </m:r>
                </m:sub>
              </m:sSub>
            </m:oMath>
          </w:p>
        </w:tc>
        <w:tc>
          <w:tcPr>
            <w:tcW w:w="678" w:type="pct"/>
            <w:gridSpan w:val="2"/>
            <w:tcBorders>
              <w:top w:val="nil"/>
              <w:left w:val="nil"/>
              <w:bottom w:val="nil"/>
              <w:right w:val="nil"/>
            </w:tcBorders>
            <w:vAlign w:val="center"/>
            <w:hideMark/>
          </w:tcPr>
          <w:p w14:paraId="2A746197"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8</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666" w:type="pct"/>
            <w:gridSpan w:val="2"/>
            <w:tcBorders>
              <w:top w:val="nil"/>
              <w:left w:val="nil"/>
              <w:bottom w:val="nil"/>
              <w:right w:val="nil"/>
            </w:tcBorders>
            <w:vAlign w:val="center"/>
            <w:hideMark/>
          </w:tcPr>
          <w:p w14:paraId="4DD0B4C6"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6</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27</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25</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737" w:type="pct"/>
            <w:gridSpan w:val="2"/>
            <w:tcBorders>
              <w:top w:val="nil"/>
              <w:left w:val="nil"/>
              <w:bottom w:val="nil"/>
              <w:right w:val="nil"/>
            </w:tcBorders>
            <w:vAlign w:val="center"/>
            <w:hideMark/>
          </w:tcPr>
          <w:p w14:paraId="5AB3DE61"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3</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25</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664" w:type="pct"/>
            <w:tcBorders>
              <w:top w:val="nil"/>
              <w:left w:val="nil"/>
              <w:bottom w:val="nil"/>
              <w:right w:val="nil"/>
            </w:tcBorders>
            <w:vAlign w:val="center"/>
            <w:hideMark/>
          </w:tcPr>
          <w:p w14:paraId="41670FE5"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4</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28</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25</m:t>
              </m:r>
            </m:oMath>
          </w:p>
        </w:tc>
        <w:tc>
          <w:tcPr>
            <w:tcW w:w="766" w:type="pct"/>
            <w:gridSpan w:val="2"/>
            <w:tcBorders>
              <w:top w:val="nil"/>
              <w:left w:val="nil"/>
              <w:bottom w:val="nil"/>
              <w:right w:val="nil"/>
            </w:tcBorders>
            <w:vAlign w:val="center"/>
            <w:hideMark/>
          </w:tcPr>
          <w:p w14:paraId="29D9AA2C"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3</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665" w:type="pct"/>
            <w:tcBorders>
              <w:top w:val="nil"/>
              <w:left w:val="nil"/>
              <w:bottom w:val="nil"/>
              <w:right w:val="nil"/>
            </w:tcBorders>
            <w:vAlign w:val="center"/>
            <w:hideMark/>
          </w:tcPr>
          <w:p w14:paraId="1E6215A1"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9</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r>
      <w:tr w:rsidR="00795782" w:rsidRPr="00236D81" w14:paraId="4FB1DAE5" w14:textId="77777777" w:rsidTr="00795782">
        <w:tc>
          <w:tcPr>
            <w:tcW w:w="824" w:type="pct"/>
            <w:gridSpan w:val="2"/>
            <w:tcBorders>
              <w:top w:val="nil"/>
              <w:left w:val="nil"/>
              <w:bottom w:val="nil"/>
              <w:right w:val="nil"/>
            </w:tcBorders>
            <w:vAlign w:val="center"/>
            <w:hideMark/>
          </w:tcPr>
          <w:p w14:paraId="61C6529A" w14:textId="77777777" w:rsidR="00795782" w:rsidRPr="00236D81" w:rsidRDefault="001B77BD">
            <w:pPr>
              <w:jc w:val="center"/>
              <w:rPr>
                <w:color w:val="000000" w:themeColor="text1"/>
                <w:sz w:val="16"/>
                <w:szCs w:val="16"/>
              </w:rPr>
            </w:pPr>
            <m:oMathPara>
              <m:oMath>
                <m:sSubSup>
                  <m:sSubSupPr>
                    <m:ctrlPr>
                      <w:rPr>
                        <w:rFonts w:ascii="Cambria Math" w:hAnsi="Cambria Math"/>
                        <w:color w:val="000000" w:themeColor="text1"/>
                        <w:sz w:val="16"/>
                        <w:szCs w:val="16"/>
                      </w:rPr>
                    </m:ctrlPr>
                  </m:sSubSupPr>
                  <m:e>
                    <m:r>
                      <m:rPr>
                        <m:sty m:val="p"/>
                      </m:rPr>
                      <w:rPr>
                        <w:rFonts w:ascii="Cambria Math" w:hAnsi="Cambria Math"/>
                        <w:color w:val="000000" w:themeColor="text1"/>
                        <w:sz w:val="16"/>
                        <w:szCs w:val="16"/>
                      </w:rPr>
                      <m:t>IC</m:t>
                    </m:r>
                  </m:e>
                  <m:sub>
                    <m:r>
                      <m:rPr>
                        <m:sty m:val="p"/>
                      </m:rPr>
                      <w:rPr>
                        <w:rFonts w:ascii="Cambria Math" w:hAnsi="Cambria Math"/>
                        <w:color w:val="000000" w:themeColor="text1"/>
                        <w:sz w:val="16"/>
                        <w:szCs w:val="16"/>
                      </w:rPr>
                      <m:t>50</m:t>
                    </m:r>
                  </m:sub>
                  <m:sup>
                    <m:r>
                      <m:rPr>
                        <m:sty m:val="p"/>
                      </m:rPr>
                      <w:rPr>
                        <w:rFonts w:ascii="Cambria Math" w:hAnsi="Cambria Math"/>
                        <w:color w:val="000000" w:themeColor="text1"/>
                        <w:sz w:val="16"/>
                        <w:szCs w:val="16"/>
                      </w:rPr>
                      <m:t>exp</m:t>
                    </m:r>
                  </m:sup>
                </m:sSubSup>
                <m:r>
                  <m:rPr>
                    <m:sty m:val="p"/>
                  </m:rPr>
                  <w:rPr>
                    <w:rFonts w:ascii="Cambria Math" w:hAnsi="Cambria Math"/>
                    <w:color w:val="000000" w:themeColor="text1"/>
                    <w:sz w:val="16"/>
                    <w:szCs w:val="16"/>
                  </w:rPr>
                  <m:t>(nM)</m:t>
                </m:r>
              </m:oMath>
            </m:oMathPara>
          </w:p>
        </w:tc>
        <w:tc>
          <w:tcPr>
            <w:tcW w:w="678" w:type="pct"/>
            <w:gridSpan w:val="2"/>
            <w:tcBorders>
              <w:top w:val="nil"/>
              <w:left w:val="nil"/>
              <w:bottom w:val="nil"/>
              <w:right w:val="nil"/>
            </w:tcBorders>
            <w:vAlign w:val="center"/>
            <w:hideMark/>
          </w:tcPr>
          <w:p w14:paraId="105BD502"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165</m:t>
                </m:r>
              </m:oMath>
            </m:oMathPara>
          </w:p>
        </w:tc>
        <w:tc>
          <w:tcPr>
            <w:tcW w:w="666" w:type="pct"/>
            <w:gridSpan w:val="2"/>
            <w:tcBorders>
              <w:top w:val="nil"/>
              <w:left w:val="nil"/>
              <w:bottom w:val="nil"/>
              <w:right w:val="nil"/>
            </w:tcBorders>
            <w:vAlign w:val="center"/>
            <w:hideMark/>
          </w:tcPr>
          <w:p w14:paraId="2E077941"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165</m:t>
                </m:r>
              </m:oMath>
            </m:oMathPara>
          </w:p>
        </w:tc>
        <w:tc>
          <w:tcPr>
            <w:tcW w:w="737" w:type="pct"/>
            <w:gridSpan w:val="2"/>
            <w:tcBorders>
              <w:top w:val="nil"/>
              <w:left w:val="nil"/>
              <w:bottom w:val="nil"/>
              <w:right w:val="nil"/>
            </w:tcBorders>
            <w:vAlign w:val="center"/>
            <w:hideMark/>
          </w:tcPr>
          <w:p w14:paraId="6FC3900C"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184</m:t>
                </m:r>
              </m:oMath>
            </m:oMathPara>
          </w:p>
        </w:tc>
        <w:tc>
          <w:tcPr>
            <w:tcW w:w="664" w:type="pct"/>
            <w:tcBorders>
              <w:top w:val="nil"/>
              <w:left w:val="nil"/>
              <w:bottom w:val="nil"/>
              <w:right w:val="nil"/>
            </w:tcBorders>
            <w:vAlign w:val="center"/>
            <w:hideMark/>
          </w:tcPr>
          <w:p w14:paraId="3C7A099B"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201</m:t>
                </m:r>
              </m:oMath>
            </m:oMathPara>
          </w:p>
        </w:tc>
        <w:tc>
          <w:tcPr>
            <w:tcW w:w="766" w:type="pct"/>
            <w:gridSpan w:val="2"/>
            <w:tcBorders>
              <w:top w:val="nil"/>
              <w:left w:val="nil"/>
              <w:bottom w:val="nil"/>
              <w:right w:val="nil"/>
            </w:tcBorders>
            <w:vAlign w:val="center"/>
            <w:hideMark/>
          </w:tcPr>
          <w:p w14:paraId="30CF52DB"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235</m:t>
                </m:r>
              </m:oMath>
            </m:oMathPara>
          </w:p>
        </w:tc>
        <w:tc>
          <w:tcPr>
            <w:tcW w:w="665" w:type="pct"/>
            <w:tcBorders>
              <w:top w:val="nil"/>
              <w:left w:val="nil"/>
              <w:bottom w:val="nil"/>
              <w:right w:val="nil"/>
            </w:tcBorders>
            <w:vAlign w:val="center"/>
            <w:hideMark/>
          </w:tcPr>
          <w:p w14:paraId="1CAA6358"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250</m:t>
                </m:r>
              </m:oMath>
            </m:oMathPara>
          </w:p>
        </w:tc>
      </w:tr>
      <w:tr w:rsidR="00795782" w:rsidRPr="00236D81" w14:paraId="3006EAD6" w14:textId="77777777" w:rsidTr="00795782">
        <w:tc>
          <w:tcPr>
            <w:tcW w:w="824" w:type="pct"/>
            <w:gridSpan w:val="2"/>
            <w:tcBorders>
              <w:top w:val="nil"/>
              <w:left w:val="nil"/>
              <w:bottom w:val="nil"/>
              <w:right w:val="nil"/>
            </w:tcBorders>
            <w:vAlign w:val="center"/>
            <w:hideMark/>
          </w:tcPr>
          <w:p w14:paraId="7527584F" w14:textId="77777777" w:rsidR="00795782" w:rsidRPr="00236D81" w:rsidRDefault="00795782">
            <w:pPr>
              <w:jc w:val="center"/>
              <w:rPr>
                <w:color w:val="000000" w:themeColor="text1"/>
              </w:rPr>
            </w:pPr>
            <w:r w:rsidRPr="00236D81">
              <w:rPr>
                <w:rFonts w:ascii="Times New Roman" w:hAnsi="Times New Roman" w:cs="Times New Roman"/>
                <w:b/>
                <w:bCs/>
                <w:color w:val="000000" w:themeColor="text1"/>
                <w:sz w:val="16"/>
                <w:szCs w:val="18"/>
                <w:lang w:val="en-US"/>
              </w:rPr>
              <w:t>Training set</w:t>
            </w:r>
          </w:p>
        </w:tc>
        <w:tc>
          <w:tcPr>
            <w:tcW w:w="678" w:type="pct"/>
            <w:gridSpan w:val="2"/>
            <w:tcBorders>
              <w:top w:val="nil"/>
              <w:left w:val="nil"/>
              <w:bottom w:val="nil"/>
              <w:right w:val="nil"/>
            </w:tcBorders>
            <w:vAlign w:val="center"/>
            <w:hideMark/>
          </w:tcPr>
          <w:p w14:paraId="0173B5BB" w14:textId="12D8E622" w:rsidR="00795782" w:rsidRPr="00236D81" w:rsidRDefault="00D77D65">
            <w:pPr>
              <w:jc w:val="center"/>
              <w:rPr>
                <w:b/>
                <w:color w:val="000000" w:themeColor="text1"/>
                <w:sz w:val="16"/>
                <w:szCs w:val="16"/>
              </w:rPr>
            </w:pPr>
            <m:oMath>
              <m:r>
                <m:rPr>
                  <m:sty m:val="b"/>
                </m:rPr>
                <w:rPr>
                  <w:rFonts w:ascii="Cambria Math" w:hAnsi="Cambria Math"/>
                  <w:color w:val="000000" w:themeColor="text1"/>
                  <w:sz w:val="16"/>
                  <w:szCs w:val="16"/>
                  <w:lang w:val="en-US"/>
                </w:rPr>
                <m:t>QCAD19</m:t>
              </m:r>
            </m:oMath>
            <w:r w:rsidR="00795782" w:rsidRPr="00236D81">
              <w:rPr>
                <w:rFonts w:eastAsiaTheme="minorEastAsia"/>
                <w:color w:val="000000" w:themeColor="text1"/>
                <w:sz w:val="24"/>
                <w:vertAlign w:val="superscript"/>
              </w:rPr>
              <w:t>*</w:t>
            </w:r>
          </w:p>
        </w:tc>
        <w:tc>
          <w:tcPr>
            <w:tcW w:w="666" w:type="pct"/>
            <w:gridSpan w:val="2"/>
            <w:tcBorders>
              <w:top w:val="nil"/>
              <w:left w:val="nil"/>
              <w:bottom w:val="nil"/>
              <w:right w:val="nil"/>
            </w:tcBorders>
            <w:vAlign w:val="center"/>
            <w:hideMark/>
          </w:tcPr>
          <w:p w14:paraId="4F0F711E" w14:textId="3FBB1CFC" w:rsidR="00795782" w:rsidRPr="00236D81" w:rsidRDefault="00D77D65">
            <w:pPr>
              <w:jc w:val="center"/>
              <w:rPr>
                <w:b/>
                <w:color w:val="000000" w:themeColor="text1"/>
                <w:sz w:val="16"/>
                <w:szCs w:val="16"/>
              </w:rPr>
            </w:pPr>
            <m:oMathPara>
              <m:oMath>
                <m:r>
                  <m:rPr>
                    <m:sty m:val="b"/>
                  </m:rPr>
                  <w:rPr>
                    <w:rFonts w:ascii="Cambria Math" w:hAnsi="Cambria Math"/>
                    <w:color w:val="000000" w:themeColor="text1"/>
                    <w:sz w:val="16"/>
                    <w:szCs w:val="16"/>
                    <w:lang w:val="en-US"/>
                  </w:rPr>
                  <m:t>QCAD20</m:t>
                </m:r>
              </m:oMath>
            </m:oMathPara>
          </w:p>
        </w:tc>
        <w:tc>
          <w:tcPr>
            <w:tcW w:w="737" w:type="pct"/>
            <w:gridSpan w:val="2"/>
            <w:tcBorders>
              <w:top w:val="nil"/>
              <w:left w:val="nil"/>
              <w:bottom w:val="nil"/>
              <w:right w:val="nil"/>
            </w:tcBorders>
            <w:vAlign w:val="center"/>
            <w:hideMark/>
          </w:tcPr>
          <w:p w14:paraId="1E736FDB" w14:textId="3A463CD5" w:rsidR="00795782" w:rsidRPr="00236D81" w:rsidRDefault="00D77D65">
            <w:pPr>
              <w:jc w:val="center"/>
              <w:rPr>
                <w:b/>
                <w:color w:val="000000" w:themeColor="text1"/>
                <w:sz w:val="16"/>
                <w:szCs w:val="16"/>
              </w:rPr>
            </w:pPr>
            <m:oMathPara>
              <m:oMath>
                <m:r>
                  <m:rPr>
                    <m:sty m:val="b"/>
                  </m:rPr>
                  <w:rPr>
                    <w:rFonts w:ascii="Cambria Math" w:hAnsi="Cambria Math"/>
                    <w:color w:val="000000" w:themeColor="text1"/>
                    <w:sz w:val="16"/>
                    <w:szCs w:val="16"/>
                    <w:lang w:val="en-US"/>
                  </w:rPr>
                  <m:t>QCAD21</m:t>
                </m:r>
              </m:oMath>
            </m:oMathPara>
          </w:p>
        </w:tc>
        <w:tc>
          <w:tcPr>
            <w:tcW w:w="664" w:type="pct"/>
            <w:tcBorders>
              <w:top w:val="nil"/>
              <w:left w:val="nil"/>
              <w:bottom w:val="nil"/>
              <w:right w:val="nil"/>
            </w:tcBorders>
            <w:vAlign w:val="center"/>
            <w:hideMark/>
          </w:tcPr>
          <w:p w14:paraId="4D96EF56" w14:textId="4D35BFF7" w:rsidR="00795782" w:rsidRPr="00236D81" w:rsidRDefault="00D77D65">
            <w:pPr>
              <w:jc w:val="center"/>
              <w:rPr>
                <w:b/>
                <w:color w:val="000000" w:themeColor="text1"/>
                <w:sz w:val="16"/>
                <w:szCs w:val="16"/>
              </w:rPr>
            </w:pPr>
            <m:oMathPara>
              <m:oMath>
                <m:r>
                  <m:rPr>
                    <m:sty m:val="b"/>
                  </m:rPr>
                  <w:rPr>
                    <w:rFonts w:ascii="Cambria Math" w:hAnsi="Cambria Math"/>
                    <w:color w:val="000000" w:themeColor="text1"/>
                    <w:sz w:val="16"/>
                    <w:szCs w:val="16"/>
                    <w:lang w:val="en-US"/>
                  </w:rPr>
                  <m:t>QCAD22</m:t>
                </m:r>
              </m:oMath>
            </m:oMathPara>
          </w:p>
        </w:tc>
        <w:tc>
          <w:tcPr>
            <w:tcW w:w="766" w:type="pct"/>
            <w:gridSpan w:val="2"/>
            <w:tcBorders>
              <w:top w:val="nil"/>
              <w:left w:val="nil"/>
              <w:bottom w:val="nil"/>
              <w:right w:val="nil"/>
            </w:tcBorders>
            <w:vAlign w:val="center"/>
            <w:hideMark/>
          </w:tcPr>
          <w:p w14:paraId="32689AB9" w14:textId="30374CFB" w:rsidR="00795782" w:rsidRPr="00236D81" w:rsidRDefault="00D77D65">
            <w:pPr>
              <w:jc w:val="center"/>
              <w:rPr>
                <w:b/>
                <w:color w:val="000000" w:themeColor="text1"/>
                <w:sz w:val="16"/>
                <w:szCs w:val="16"/>
              </w:rPr>
            </w:pPr>
            <m:oMathPara>
              <m:oMath>
                <m:r>
                  <m:rPr>
                    <m:sty m:val="b"/>
                  </m:rPr>
                  <w:rPr>
                    <w:rFonts w:ascii="Cambria Math" w:hAnsi="Cambria Math"/>
                    <w:color w:val="000000" w:themeColor="text1"/>
                    <w:sz w:val="16"/>
                    <w:szCs w:val="16"/>
                    <w:lang w:val="en-US"/>
                  </w:rPr>
                  <m:t>QCAD23</m:t>
                </m:r>
              </m:oMath>
            </m:oMathPara>
          </w:p>
        </w:tc>
        <w:tc>
          <w:tcPr>
            <w:tcW w:w="665" w:type="pct"/>
            <w:tcBorders>
              <w:top w:val="nil"/>
              <w:left w:val="nil"/>
              <w:bottom w:val="nil"/>
              <w:right w:val="nil"/>
            </w:tcBorders>
            <w:vAlign w:val="center"/>
            <w:hideMark/>
          </w:tcPr>
          <w:p w14:paraId="720474EF" w14:textId="541156DF" w:rsidR="00795782" w:rsidRPr="00236D81" w:rsidRDefault="00D77D65">
            <w:pPr>
              <w:jc w:val="center"/>
              <w:rPr>
                <w:b/>
                <w:color w:val="000000" w:themeColor="text1"/>
                <w:sz w:val="16"/>
                <w:szCs w:val="16"/>
              </w:rPr>
            </w:pPr>
            <m:oMathPara>
              <m:oMath>
                <m:r>
                  <m:rPr>
                    <m:sty m:val="b"/>
                  </m:rPr>
                  <w:rPr>
                    <w:rFonts w:ascii="Cambria Math" w:hAnsi="Cambria Math"/>
                    <w:color w:val="000000" w:themeColor="text1"/>
                    <w:sz w:val="16"/>
                    <w:szCs w:val="16"/>
                    <w:lang w:val="en-US"/>
                  </w:rPr>
                  <m:t>QCAD24</m:t>
                </m:r>
              </m:oMath>
            </m:oMathPara>
          </w:p>
        </w:tc>
      </w:tr>
      <w:tr w:rsidR="00795782" w:rsidRPr="00236D81" w14:paraId="5193C823" w14:textId="77777777" w:rsidTr="00795782">
        <w:tc>
          <w:tcPr>
            <w:tcW w:w="824" w:type="pct"/>
            <w:gridSpan w:val="2"/>
            <w:tcBorders>
              <w:top w:val="nil"/>
              <w:left w:val="nil"/>
              <w:bottom w:val="nil"/>
              <w:right w:val="nil"/>
            </w:tcBorders>
            <w:vAlign w:val="center"/>
            <w:hideMark/>
          </w:tcPr>
          <w:p w14:paraId="146BF0E2" w14:textId="77777777" w:rsidR="00795782" w:rsidRPr="00236D81" w:rsidRDefault="00795782">
            <w:pPr>
              <w:jc w:val="center"/>
              <w:rPr>
                <w:color w:val="000000" w:themeColor="text1"/>
              </w:rPr>
            </w:pP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1</m:t>
                  </m:r>
                </m:sub>
              </m:sSub>
            </m:oMath>
            <w:r w:rsidRPr="00236D81">
              <w:rPr>
                <w:rFonts w:ascii="Calibri" w:eastAsia="Calibri" w:hAnsi="Calibri" w:cs="Times New Roman"/>
                <w:b/>
                <w:color w:val="000000" w:themeColor="text1"/>
                <w:sz w:val="16"/>
              </w:rPr>
              <w:t>-</w:t>
            </w: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2</m:t>
                  </m:r>
                </m:sub>
              </m:sSub>
            </m:oMath>
            <w:r w:rsidRPr="00236D81">
              <w:rPr>
                <w:rFonts w:ascii="Calibri" w:eastAsia="Calibri" w:hAnsi="Calibri" w:cs="Times New Roman"/>
                <w:b/>
                <w:color w:val="000000" w:themeColor="text1"/>
                <w:sz w:val="16"/>
              </w:rPr>
              <w:t>-</w:t>
            </w: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3</m:t>
                  </m:r>
                </m:sub>
              </m:sSub>
            </m:oMath>
            <w:r w:rsidRPr="00236D81">
              <w:rPr>
                <w:rFonts w:ascii="Calibri" w:eastAsia="Calibri" w:hAnsi="Calibri" w:cs="Times New Roman"/>
                <w:b/>
                <w:color w:val="000000" w:themeColor="text1"/>
                <w:sz w:val="16"/>
              </w:rPr>
              <w:t>-</w:t>
            </w: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4</m:t>
                  </m:r>
                </m:sub>
              </m:sSub>
            </m:oMath>
          </w:p>
        </w:tc>
        <w:tc>
          <w:tcPr>
            <w:tcW w:w="678" w:type="pct"/>
            <w:gridSpan w:val="2"/>
            <w:tcBorders>
              <w:top w:val="nil"/>
              <w:left w:val="nil"/>
              <w:bottom w:val="nil"/>
              <w:right w:val="nil"/>
            </w:tcBorders>
            <w:vAlign w:val="center"/>
            <w:hideMark/>
          </w:tcPr>
          <w:p w14:paraId="0C04B91D"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4</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25</m:t>
              </m:r>
            </m:oMath>
          </w:p>
        </w:tc>
        <w:tc>
          <w:tcPr>
            <w:tcW w:w="666" w:type="pct"/>
            <w:gridSpan w:val="2"/>
            <w:tcBorders>
              <w:top w:val="nil"/>
              <w:left w:val="nil"/>
              <w:bottom w:val="nil"/>
              <w:right w:val="nil"/>
            </w:tcBorders>
            <w:vAlign w:val="center"/>
            <w:hideMark/>
          </w:tcPr>
          <w:p w14:paraId="2C3E4B0E"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10</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737" w:type="pct"/>
            <w:gridSpan w:val="2"/>
            <w:tcBorders>
              <w:top w:val="nil"/>
              <w:left w:val="nil"/>
              <w:bottom w:val="nil"/>
              <w:right w:val="nil"/>
            </w:tcBorders>
            <w:vAlign w:val="center"/>
            <w:hideMark/>
          </w:tcPr>
          <w:p w14:paraId="6CD2106E"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11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664" w:type="pct"/>
            <w:tcBorders>
              <w:top w:val="nil"/>
              <w:left w:val="nil"/>
              <w:bottom w:val="nil"/>
              <w:right w:val="nil"/>
            </w:tcBorders>
            <w:vAlign w:val="center"/>
            <w:hideMark/>
          </w:tcPr>
          <w:p w14:paraId="51CD3C94"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12</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766" w:type="pct"/>
            <w:gridSpan w:val="2"/>
            <w:tcBorders>
              <w:top w:val="nil"/>
              <w:left w:val="nil"/>
              <w:bottom w:val="nil"/>
              <w:right w:val="nil"/>
            </w:tcBorders>
            <w:vAlign w:val="center"/>
            <w:hideMark/>
          </w:tcPr>
          <w:p w14:paraId="4999D3E7"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13</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665" w:type="pct"/>
            <w:tcBorders>
              <w:top w:val="nil"/>
              <w:left w:val="nil"/>
              <w:bottom w:val="nil"/>
              <w:right w:val="nil"/>
            </w:tcBorders>
            <w:vAlign w:val="center"/>
            <w:hideMark/>
          </w:tcPr>
          <w:p w14:paraId="2D633277"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14</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26</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25</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r>
      <w:tr w:rsidR="00795782" w:rsidRPr="00236D81" w14:paraId="2BAE492D" w14:textId="77777777" w:rsidTr="00795782">
        <w:tc>
          <w:tcPr>
            <w:tcW w:w="824" w:type="pct"/>
            <w:gridSpan w:val="2"/>
            <w:tcBorders>
              <w:top w:val="nil"/>
              <w:left w:val="nil"/>
              <w:bottom w:val="nil"/>
              <w:right w:val="nil"/>
            </w:tcBorders>
            <w:vAlign w:val="center"/>
            <w:hideMark/>
          </w:tcPr>
          <w:p w14:paraId="2D71B671" w14:textId="77777777" w:rsidR="00795782" w:rsidRPr="00236D81" w:rsidRDefault="001B77BD">
            <w:pPr>
              <w:jc w:val="center"/>
              <w:rPr>
                <w:color w:val="000000" w:themeColor="text1"/>
                <w:sz w:val="16"/>
                <w:szCs w:val="16"/>
              </w:rPr>
            </w:pPr>
            <m:oMathPara>
              <m:oMath>
                <m:sSubSup>
                  <m:sSubSupPr>
                    <m:ctrlPr>
                      <w:rPr>
                        <w:rFonts w:ascii="Cambria Math" w:hAnsi="Cambria Math"/>
                        <w:color w:val="000000" w:themeColor="text1"/>
                        <w:sz w:val="16"/>
                        <w:szCs w:val="16"/>
                      </w:rPr>
                    </m:ctrlPr>
                  </m:sSubSupPr>
                  <m:e>
                    <m:r>
                      <m:rPr>
                        <m:sty m:val="p"/>
                      </m:rPr>
                      <w:rPr>
                        <w:rFonts w:ascii="Cambria Math" w:hAnsi="Cambria Math"/>
                        <w:color w:val="000000" w:themeColor="text1"/>
                        <w:sz w:val="16"/>
                        <w:szCs w:val="16"/>
                      </w:rPr>
                      <m:t>IC</m:t>
                    </m:r>
                  </m:e>
                  <m:sub>
                    <m:r>
                      <m:rPr>
                        <m:sty m:val="p"/>
                      </m:rPr>
                      <w:rPr>
                        <w:rFonts w:ascii="Cambria Math" w:hAnsi="Cambria Math"/>
                        <w:color w:val="000000" w:themeColor="text1"/>
                        <w:sz w:val="16"/>
                        <w:szCs w:val="16"/>
                      </w:rPr>
                      <m:t>50</m:t>
                    </m:r>
                  </m:sub>
                  <m:sup>
                    <m:r>
                      <m:rPr>
                        <m:sty m:val="p"/>
                      </m:rPr>
                      <w:rPr>
                        <w:rFonts w:ascii="Cambria Math" w:hAnsi="Cambria Math"/>
                        <w:color w:val="000000" w:themeColor="text1"/>
                        <w:sz w:val="16"/>
                        <w:szCs w:val="16"/>
                      </w:rPr>
                      <m:t>exp</m:t>
                    </m:r>
                  </m:sup>
                </m:sSubSup>
                <m:r>
                  <m:rPr>
                    <m:sty m:val="p"/>
                  </m:rPr>
                  <w:rPr>
                    <w:rFonts w:ascii="Cambria Math" w:hAnsi="Cambria Math"/>
                    <w:color w:val="000000" w:themeColor="text1"/>
                    <w:sz w:val="16"/>
                    <w:szCs w:val="16"/>
                  </w:rPr>
                  <m:t>(nM)</m:t>
                </m:r>
              </m:oMath>
            </m:oMathPara>
          </w:p>
        </w:tc>
        <w:tc>
          <w:tcPr>
            <w:tcW w:w="678" w:type="pct"/>
            <w:gridSpan w:val="2"/>
            <w:tcBorders>
              <w:top w:val="nil"/>
              <w:left w:val="nil"/>
              <w:bottom w:val="nil"/>
              <w:right w:val="nil"/>
            </w:tcBorders>
            <w:vAlign w:val="center"/>
            <w:hideMark/>
          </w:tcPr>
          <w:p w14:paraId="7E70CAB7"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259</m:t>
                </m:r>
              </m:oMath>
            </m:oMathPara>
          </w:p>
        </w:tc>
        <w:tc>
          <w:tcPr>
            <w:tcW w:w="666" w:type="pct"/>
            <w:gridSpan w:val="2"/>
            <w:tcBorders>
              <w:top w:val="nil"/>
              <w:left w:val="nil"/>
              <w:bottom w:val="nil"/>
              <w:right w:val="nil"/>
            </w:tcBorders>
            <w:vAlign w:val="center"/>
            <w:hideMark/>
          </w:tcPr>
          <w:p w14:paraId="481DBB20"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373</m:t>
                </m:r>
              </m:oMath>
            </m:oMathPara>
          </w:p>
        </w:tc>
        <w:tc>
          <w:tcPr>
            <w:tcW w:w="737" w:type="pct"/>
            <w:gridSpan w:val="2"/>
            <w:tcBorders>
              <w:top w:val="nil"/>
              <w:left w:val="nil"/>
              <w:bottom w:val="nil"/>
              <w:right w:val="nil"/>
            </w:tcBorders>
            <w:vAlign w:val="center"/>
            <w:hideMark/>
          </w:tcPr>
          <w:p w14:paraId="37A0A327"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391</m:t>
                </m:r>
              </m:oMath>
            </m:oMathPara>
          </w:p>
        </w:tc>
        <w:tc>
          <w:tcPr>
            <w:tcW w:w="664" w:type="pct"/>
            <w:tcBorders>
              <w:top w:val="nil"/>
              <w:left w:val="nil"/>
              <w:bottom w:val="nil"/>
              <w:right w:val="nil"/>
            </w:tcBorders>
            <w:vAlign w:val="center"/>
            <w:hideMark/>
          </w:tcPr>
          <w:p w14:paraId="289FD18E"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1040</m:t>
                </m:r>
              </m:oMath>
            </m:oMathPara>
          </w:p>
        </w:tc>
        <w:tc>
          <w:tcPr>
            <w:tcW w:w="766" w:type="pct"/>
            <w:gridSpan w:val="2"/>
            <w:tcBorders>
              <w:top w:val="nil"/>
              <w:left w:val="nil"/>
              <w:bottom w:val="nil"/>
              <w:right w:val="nil"/>
            </w:tcBorders>
            <w:vAlign w:val="center"/>
            <w:hideMark/>
          </w:tcPr>
          <w:p w14:paraId="16370BE1"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1430</m:t>
                </m:r>
              </m:oMath>
            </m:oMathPara>
          </w:p>
        </w:tc>
        <w:tc>
          <w:tcPr>
            <w:tcW w:w="665" w:type="pct"/>
            <w:tcBorders>
              <w:top w:val="nil"/>
              <w:left w:val="nil"/>
              <w:bottom w:val="nil"/>
              <w:right w:val="nil"/>
            </w:tcBorders>
            <w:vAlign w:val="center"/>
            <w:hideMark/>
          </w:tcPr>
          <w:p w14:paraId="58CF81AA"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3310</m:t>
                </m:r>
              </m:oMath>
            </m:oMathPara>
          </w:p>
        </w:tc>
      </w:tr>
      <w:tr w:rsidR="00795782" w:rsidRPr="00236D81" w14:paraId="02CFDA57" w14:textId="77777777" w:rsidTr="00795782">
        <w:tc>
          <w:tcPr>
            <w:tcW w:w="824" w:type="pct"/>
            <w:gridSpan w:val="2"/>
            <w:tcBorders>
              <w:top w:val="nil"/>
              <w:left w:val="nil"/>
              <w:bottom w:val="nil"/>
              <w:right w:val="nil"/>
            </w:tcBorders>
            <w:vAlign w:val="center"/>
            <w:hideMark/>
          </w:tcPr>
          <w:p w14:paraId="583A04D5" w14:textId="77777777" w:rsidR="00795782" w:rsidRPr="00236D81" w:rsidRDefault="00795782">
            <w:pPr>
              <w:jc w:val="center"/>
              <w:rPr>
                <w:color w:val="000000" w:themeColor="text1"/>
              </w:rPr>
            </w:pPr>
            <w:r w:rsidRPr="00236D81">
              <w:rPr>
                <w:rFonts w:ascii="Times New Roman" w:hAnsi="Times New Roman" w:cs="Times New Roman"/>
                <w:b/>
                <w:bCs/>
                <w:color w:val="000000" w:themeColor="text1"/>
                <w:sz w:val="16"/>
                <w:szCs w:val="18"/>
                <w:lang w:val="en-US"/>
              </w:rPr>
              <w:t>Training set</w:t>
            </w:r>
          </w:p>
        </w:tc>
        <w:tc>
          <w:tcPr>
            <w:tcW w:w="678" w:type="pct"/>
            <w:gridSpan w:val="2"/>
            <w:tcBorders>
              <w:top w:val="nil"/>
              <w:left w:val="nil"/>
              <w:bottom w:val="nil"/>
              <w:right w:val="nil"/>
            </w:tcBorders>
            <w:vAlign w:val="center"/>
            <w:hideMark/>
          </w:tcPr>
          <w:p w14:paraId="44D85624" w14:textId="4F10947A" w:rsidR="00795782" w:rsidRPr="00236D81" w:rsidRDefault="00D77D65">
            <w:pPr>
              <w:jc w:val="center"/>
              <w:rPr>
                <w:b/>
                <w:color w:val="000000" w:themeColor="text1"/>
                <w:sz w:val="16"/>
                <w:szCs w:val="16"/>
              </w:rPr>
            </w:pPr>
            <m:oMathPara>
              <m:oMath>
                <m:r>
                  <m:rPr>
                    <m:sty m:val="b"/>
                  </m:rPr>
                  <w:rPr>
                    <w:rFonts w:ascii="Cambria Math" w:hAnsi="Cambria Math"/>
                    <w:color w:val="000000" w:themeColor="text1"/>
                    <w:sz w:val="16"/>
                    <w:szCs w:val="16"/>
                    <w:lang w:val="en-US"/>
                  </w:rPr>
                  <m:t>QCAD25</m:t>
                </m:r>
              </m:oMath>
            </m:oMathPara>
          </w:p>
        </w:tc>
        <w:tc>
          <w:tcPr>
            <w:tcW w:w="666" w:type="pct"/>
            <w:gridSpan w:val="2"/>
            <w:tcBorders>
              <w:top w:val="nil"/>
              <w:left w:val="nil"/>
              <w:bottom w:val="nil"/>
              <w:right w:val="nil"/>
            </w:tcBorders>
            <w:vAlign w:val="center"/>
            <w:hideMark/>
          </w:tcPr>
          <w:p w14:paraId="3A6D7919" w14:textId="7FE62532" w:rsidR="00795782" w:rsidRPr="00236D81" w:rsidRDefault="00D77D65">
            <w:pPr>
              <w:jc w:val="center"/>
              <w:rPr>
                <w:b/>
                <w:color w:val="000000" w:themeColor="text1"/>
                <w:sz w:val="16"/>
                <w:szCs w:val="16"/>
              </w:rPr>
            </w:pPr>
            <m:oMath>
              <m:r>
                <m:rPr>
                  <m:sty m:val="b"/>
                </m:rPr>
                <w:rPr>
                  <w:rFonts w:ascii="Cambria Math" w:hAnsi="Cambria Math"/>
                  <w:color w:val="000000" w:themeColor="text1"/>
                  <w:sz w:val="16"/>
                  <w:szCs w:val="16"/>
                  <w:lang w:val="en-US"/>
                </w:rPr>
                <m:t>QCAD26</m:t>
              </m:r>
            </m:oMath>
            <w:r w:rsidR="00795782" w:rsidRPr="00236D81">
              <w:rPr>
                <w:rFonts w:eastAsiaTheme="minorEastAsia"/>
                <w:color w:val="000000" w:themeColor="text1"/>
                <w:sz w:val="24"/>
                <w:vertAlign w:val="superscript"/>
              </w:rPr>
              <w:t>*</w:t>
            </w:r>
          </w:p>
        </w:tc>
        <w:tc>
          <w:tcPr>
            <w:tcW w:w="737" w:type="pct"/>
            <w:gridSpan w:val="2"/>
            <w:tcBorders>
              <w:top w:val="nil"/>
              <w:left w:val="nil"/>
              <w:bottom w:val="nil"/>
              <w:right w:val="nil"/>
            </w:tcBorders>
            <w:vAlign w:val="center"/>
            <w:hideMark/>
          </w:tcPr>
          <w:p w14:paraId="14CB7BA4" w14:textId="0E1C4835" w:rsidR="00795782" w:rsidRPr="00236D81" w:rsidRDefault="00D77D65">
            <w:pPr>
              <w:jc w:val="center"/>
              <w:rPr>
                <w:b/>
                <w:color w:val="000000" w:themeColor="text1"/>
                <w:sz w:val="16"/>
                <w:szCs w:val="16"/>
              </w:rPr>
            </w:pPr>
            <m:oMathPara>
              <m:oMath>
                <m:r>
                  <m:rPr>
                    <m:sty m:val="b"/>
                  </m:rPr>
                  <w:rPr>
                    <w:rFonts w:ascii="Cambria Math" w:hAnsi="Cambria Math"/>
                    <w:color w:val="000000" w:themeColor="text1"/>
                    <w:sz w:val="16"/>
                    <w:szCs w:val="16"/>
                    <w:lang w:val="en-US"/>
                  </w:rPr>
                  <m:t>QCAD27</m:t>
                </m:r>
              </m:oMath>
            </m:oMathPara>
          </w:p>
        </w:tc>
        <w:tc>
          <w:tcPr>
            <w:tcW w:w="664" w:type="pct"/>
            <w:tcBorders>
              <w:top w:val="nil"/>
              <w:left w:val="nil"/>
              <w:bottom w:val="nil"/>
              <w:right w:val="nil"/>
            </w:tcBorders>
            <w:vAlign w:val="center"/>
            <w:hideMark/>
          </w:tcPr>
          <w:p w14:paraId="5D5307F6" w14:textId="46CADD1C" w:rsidR="00795782" w:rsidRPr="00236D81" w:rsidRDefault="00D77D65">
            <w:pPr>
              <w:jc w:val="center"/>
              <w:rPr>
                <w:b/>
                <w:color w:val="000000" w:themeColor="text1"/>
                <w:sz w:val="16"/>
                <w:szCs w:val="16"/>
              </w:rPr>
            </w:pPr>
            <m:oMathPara>
              <m:oMath>
                <m:r>
                  <m:rPr>
                    <m:sty m:val="b"/>
                  </m:rPr>
                  <w:rPr>
                    <w:rFonts w:ascii="Cambria Math" w:hAnsi="Cambria Math"/>
                    <w:color w:val="000000" w:themeColor="text1"/>
                    <w:sz w:val="16"/>
                    <w:szCs w:val="16"/>
                    <w:lang w:val="en-US"/>
                  </w:rPr>
                  <m:t>QCAD28</m:t>
                </m:r>
              </m:oMath>
            </m:oMathPara>
          </w:p>
        </w:tc>
        <w:tc>
          <w:tcPr>
            <w:tcW w:w="766" w:type="pct"/>
            <w:gridSpan w:val="2"/>
            <w:tcBorders>
              <w:top w:val="nil"/>
              <w:left w:val="nil"/>
              <w:bottom w:val="nil"/>
              <w:right w:val="nil"/>
            </w:tcBorders>
            <w:vAlign w:val="center"/>
            <w:hideMark/>
          </w:tcPr>
          <w:p w14:paraId="556549D9" w14:textId="410E8929" w:rsidR="00795782" w:rsidRPr="00236D81" w:rsidRDefault="00D77D65">
            <w:pPr>
              <w:jc w:val="center"/>
              <w:rPr>
                <w:b/>
                <w:color w:val="000000" w:themeColor="text1"/>
                <w:sz w:val="16"/>
                <w:szCs w:val="16"/>
              </w:rPr>
            </w:pPr>
            <m:oMathPara>
              <m:oMath>
                <m:r>
                  <m:rPr>
                    <m:sty m:val="b"/>
                  </m:rPr>
                  <w:rPr>
                    <w:rFonts w:ascii="Cambria Math" w:hAnsi="Cambria Math"/>
                    <w:color w:val="000000" w:themeColor="text1"/>
                    <w:sz w:val="16"/>
                    <w:szCs w:val="16"/>
                    <w:lang w:val="en-US"/>
                  </w:rPr>
                  <m:t>QCAD29</m:t>
                </m:r>
              </m:oMath>
            </m:oMathPara>
          </w:p>
        </w:tc>
        <w:tc>
          <w:tcPr>
            <w:tcW w:w="665" w:type="pct"/>
            <w:tcBorders>
              <w:top w:val="nil"/>
              <w:left w:val="nil"/>
              <w:bottom w:val="nil"/>
              <w:right w:val="nil"/>
            </w:tcBorders>
            <w:vAlign w:val="center"/>
            <w:hideMark/>
          </w:tcPr>
          <w:p w14:paraId="29CEEFBC" w14:textId="6DC0478C" w:rsidR="00795782" w:rsidRPr="00236D81" w:rsidRDefault="00D77D65">
            <w:pPr>
              <w:jc w:val="center"/>
              <w:rPr>
                <w:b/>
                <w:color w:val="000000" w:themeColor="text1"/>
                <w:sz w:val="16"/>
                <w:szCs w:val="16"/>
              </w:rPr>
            </w:pPr>
            <m:oMathPara>
              <m:oMath>
                <m:r>
                  <m:rPr>
                    <m:sty m:val="b"/>
                  </m:rPr>
                  <w:rPr>
                    <w:rFonts w:ascii="Cambria Math" w:hAnsi="Cambria Math"/>
                    <w:color w:val="000000" w:themeColor="text1"/>
                    <w:sz w:val="16"/>
                    <w:szCs w:val="16"/>
                    <w:lang w:val="en-US"/>
                  </w:rPr>
                  <m:t>QCAD30</m:t>
                </m:r>
              </m:oMath>
            </m:oMathPara>
          </w:p>
        </w:tc>
      </w:tr>
      <w:tr w:rsidR="00795782" w:rsidRPr="00236D81" w14:paraId="12D9DE5F" w14:textId="77777777" w:rsidTr="00795782">
        <w:tc>
          <w:tcPr>
            <w:tcW w:w="824" w:type="pct"/>
            <w:gridSpan w:val="2"/>
            <w:tcBorders>
              <w:top w:val="nil"/>
              <w:left w:val="nil"/>
              <w:bottom w:val="nil"/>
              <w:right w:val="nil"/>
            </w:tcBorders>
            <w:vAlign w:val="center"/>
            <w:hideMark/>
          </w:tcPr>
          <w:p w14:paraId="7AF7E350" w14:textId="77777777" w:rsidR="00795782" w:rsidRPr="00236D81" w:rsidRDefault="00795782">
            <w:pPr>
              <w:jc w:val="center"/>
              <w:rPr>
                <w:color w:val="000000" w:themeColor="text1"/>
              </w:rPr>
            </w:pP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1</m:t>
                  </m:r>
                </m:sub>
              </m:sSub>
            </m:oMath>
            <w:r w:rsidRPr="00236D81">
              <w:rPr>
                <w:rFonts w:ascii="Calibri" w:eastAsia="Calibri" w:hAnsi="Calibri" w:cs="Times New Roman"/>
                <w:b/>
                <w:color w:val="000000" w:themeColor="text1"/>
                <w:sz w:val="16"/>
              </w:rPr>
              <w:t>-</w:t>
            </w: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2</m:t>
                  </m:r>
                </m:sub>
              </m:sSub>
            </m:oMath>
            <w:r w:rsidRPr="00236D81">
              <w:rPr>
                <w:rFonts w:ascii="Calibri" w:eastAsia="Calibri" w:hAnsi="Calibri" w:cs="Times New Roman"/>
                <w:b/>
                <w:color w:val="000000" w:themeColor="text1"/>
                <w:sz w:val="16"/>
              </w:rPr>
              <w:t>-</w:t>
            </w: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3</m:t>
                  </m:r>
                </m:sub>
              </m:sSub>
            </m:oMath>
            <w:r w:rsidRPr="00236D81">
              <w:rPr>
                <w:rFonts w:ascii="Calibri" w:eastAsia="Calibri" w:hAnsi="Calibri" w:cs="Times New Roman"/>
                <w:b/>
                <w:color w:val="000000" w:themeColor="text1"/>
                <w:sz w:val="16"/>
              </w:rPr>
              <w:t>-</w:t>
            </w: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4</m:t>
                  </m:r>
                </m:sub>
              </m:sSub>
            </m:oMath>
          </w:p>
        </w:tc>
        <w:tc>
          <w:tcPr>
            <w:tcW w:w="678" w:type="pct"/>
            <w:gridSpan w:val="2"/>
            <w:tcBorders>
              <w:top w:val="nil"/>
              <w:left w:val="nil"/>
              <w:bottom w:val="nil"/>
              <w:right w:val="nil"/>
            </w:tcBorders>
            <w:vAlign w:val="center"/>
            <w:hideMark/>
          </w:tcPr>
          <w:p w14:paraId="12D87E9C"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15</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666" w:type="pct"/>
            <w:gridSpan w:val="2"/>
            <w:tcBorders>
              <w:top w:val="nil"/>
              <w:left w:val="nil"/>
              <w:bottom w:val="nil"/>
              <w:right w:val="nil"/>
            </w:tcBorders>
            <w:vAlign w:val="center"/>
            <w:hideMark/>
          </w:tcPr>
          <w:p w14:paraId="167DEB89"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3</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25</m:t>
              </m:r>
            </m:oMath>
          </w:p>
        </w:tc>
        <w:tc>
          <w:tcPr>
            <w:tcW w:w="737" w:type="pct"/>
            <w:gridSpan w:val="2"/>
            <w:tcBorders>
              <w:top w:val="nil"/>
              <w:left w:val="nil"/>
              <w:bottom w:val="nil"/>
              <w:right w:val="nil"/>
            </w:tcBorders>
            <w:vAlign w:val="center"/>
            <w:hideMark/>
          </w:tcPr>
          <w:p w14:paraId="77C19778"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16</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664" w:type="pct"/>
            <w:tcBorders>
              <w:top w:val="nil"/>
              <w:left w:val="nil"/>
              <w:bottom w:val="nil"/>
              <w:right w:val="nil"/>
            </w:tcBorders>
            <w:vAlign w:val="center"/>
            <w:hideMark/>
          </w:tcPr>
          <w:p w14:paraId="58DCD958"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17</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766" w:type="pct"/>
            <w:gridSpan w:val="2"/>
            <w:tcBorders>
              <w:top w:val="nil"/>
              <w:left w:val="nil"/>
              <w:bottom w:val="nil"/>
              <w:right w:val="nil"/>
            </w:tcBorders>
            <w:vAlign w:val="center"/>
            <w:hideMark/>
          </w:tcPr>
          <w:p w14:paraId="2B8ADD76"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18</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665" w:type="pct"/>
            <w:tcBorders>
              <w:top w:val="nil"/>
              <w:left w:val="nil"/>
              <w:bottom w:val="nil"/>
              <w:right w:val="nil"/>
            </w:tcBorders>
            <w:vAlign w:val="center"/>
            <w:hideMark/>
          </w:tcPr>
          <w:p w14:paraId="095EBF34"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19</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r>
      <w:tr w:rsidR="00795782" w:rsidRPr="00236D81" w14:paraId="0C62E8A2" w14:textId="77777777" w:rsidTr="00795782">
        <w:tc>
          <w:tcPr>
            <w:tcW w:w="824" w:type="pct"/>
            <w:gridSpan w:val="2"/>
            <w:tcBorders>
              <w:top w:val="nil"/>
              <w:left w:val="nil"/>
              <w:bottom w:val="nil"/>
              <w:right w:val="nil"/>
            </w:tcBorders>
            <w:vAlign w:val="center"/>
            <w:hideMark/>
          </w:tcPr>
          <w:p w14:paraId="4B34A9FE" w14:textId="77777777" w:rsidR="00795782" w:rsidRPr="00236D81" w:rsidRDefault="001B77BD">
            <w:pPr>
              <w:jc w:val="center"/>
              <w:rPr>
                <w:color w:val="000000" w:themeColor="text1"/>
                <w:sz w:val="16"/>
                <w:szCs w:val="16"/>
              </w:rPr>
            </w:pPr>
            <m:oMathPara>
              <m:oMath>
                <m:sSubSup>
                  <m:sSubSupPr>
                    <m:ctrlPr>
                      <w:rPr>
                        <w:rFonts w:ascii="Cambria Math" w:hAnsi="Cambria Math"/>
                        <w:color w:val="000000" w:themeColor="text1"/>
                        <w:sz w:val="16"/>
                        <w:szCs w:val="16"/>
                      </w:rPr>
                    </m:ctrlPr>
                  </m:sSubSupPr>
                  <m:e>
                    <m:r>
                      <m:rPr>
                        <m:sty m:val="p"/>
                      </m:rPr>
                      <w:rPr>
                        <w:rFonts w:ascii="Cambria Math" w:hAnsi="Cambria Math"/>
                        <w:color w:val="000000" w:themeColor="text1"/>
                        <w:sz w:val="16"/>
                        <w:szCs w:val="16"/>
                      </w:rPr>
                      <m:t>IC</m:t>
                    </m:r>
                  </m:e>
                  <m:sub>
                    <m:r>
                      <m:rPr>
                        <m:sty m:val="p"/>
                      </m:rPr>
                      <w:rPr>
                        <w:rFonts w:ascii="Cambria Math" w:hAnsi="Cambria Math"/>
                        <w:color w:val="000000" w:themeColor="text1"/>
                        <w:sz w:val="16"/>
                        <w:szCs w:val="16"/>
                      </w:rPr>
                      <m:t>50</m:t>
                    </m:r>
                  </m:sub>
                  <m:sup>
                    <m:r>
                      <m:rPr>
                        <m:sty m:val="p"/>
                      </m:rPr>
                      <w:rPr>
                        <w:rFonts w:ascii="Cambria Math" w:hAnsi="Cambria Math"/>
                        <w:color w:val="000000" w:themeColor="text1"/>
                        <w:sz w:val="16"/>
                        <w:szCs w:val="16"/>
                      </w:rPr>
                      <m:t>exp</m:t>
                    </m:r>
                  </m:sup>
                </m:sSubSup>
                <m:r>
                  <m:rPr>
                    <m:sty m:val="p"/>
                  </m:rPr>
                  <w:rPr>
                    <w:rFonts w:ascii="Cambria Math" w:hAnsi="Cambria Math"/>
                    <w:color w:val="000000" w:themeColor="text1"/>
                    <w:sz w:val="16"/>
                    <w:szCs w:val="16"/>
                  </w:rPr>
                  <m:t>(nM)</m:t>
                </m:r>
              </m:oMath>
            </m:oMathPara>
          </w:p>
        </w:tc>
        <w:tc>
          <w:tcPr>
            <w:tcW w:w="678" w:type="pct"/>
            <w:gridSpan w:val="2"/>
            <w:tcBorders>
              <w:top w:val="nil"/>
              <w:left w:val="nil"/>
              <w:bottom w:val="nil"/>
              <w:right w:val="nil"/>
            </w:tcBorders>
            <w:vAlign w:val="center"/>
            <w:hideMark/>
          </w:tcPr>
          <w:p w14:paraId="3E6A5A0D"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3410</m:t>
                </m:r>
              </m:oMath>
            </m:oMathPara>
          </w:p>
        </w:tc>
        <w:tc>
          <w:tcPr>
            <w:tcW w:w="666" w:type="pct"/>
            <w:gridSpan w:val="2"/>
            <w:tcBorders>
              <w:top w:val="nil"/>
              <w:left w:val="nil"/>
              <w:bottom w:val="nil"/>
              <w:right w:val="nil"/>
            </w:tcBorders>
            <w:vAlign w:val="center"/>
            <w:hideMark/>
          </w:tcPr>
          <w:p w14:paraId="110D8A54"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5260</m:t>
                </m:r>
              </m:oMath>
            </m:oMathPara>
          </w:p>
        </w:tc>
        <w:tc>
          <w:tcPr>
            <w:tcW w:w="737" w:type="pct"/>
            <w:gridSpan w:val="2"/>
            <w:tcBorders>
              <w:top w:val="nil"/>
              <w:left w:val="nil"/>
              <w:bottom w:val="nil"/>
              <w:right w:val="nil"/>
            </w:tcBorders>
            <w:vAlign w:val="center"/>
            <w:hideMark/>
          </w:tcPr>
          <w:p w14:paraId="4F8077AE"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7550</m:t>
                </m:r>
              </m:oMath>
            </m:oMathPara>
          </w:p>
        </w:tc>
        <w:tc>
          <w:tcPr>
            <w:tcW w:w="664" w:type="pct"/>
            <w:tcBorders>
              <w:top w:val="nil"/>
              <w:left w:val="nil"/>
              <w:bottom w:val="nil"/>
              <w:right w:val="nil"/>
            </w:tcBorders>
            <w:vAlign w:val="center"/>
            <w:hideMark/>
          </w:tcPr>
          <w:p w14:paraId="0E7C2CC6"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8210</m:t>
                </m:r>
              </m:oMath>
            </m:oMathPara>
          </w:p>
        </w:tc>
        <w:tc>
          <w:tcPr>
            <w:tcW w:w="766" w:type="pct"/>
            <w:gridSpan w:val="2"/>
            <w:tcBorders>
              <w:top w:val="nil"/>
              <w:left w:val="nil"/>
              <w:bottom w:val="nil"/>
              <w:right w:val="nil"/>
            </w:tcBorders>
            <w:vAlign w:val="center"/>
            <w:hideMark/>
          </w:tcPr>
          <w:p w14:paraId="4CCE643F"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8400</m:t>
                </m:r>
              </m:oMath>
            </m:oMathPara>
          </w:p>
        </w:tc>
        <w:tc>
          <w:tcPr>
            <w:tcW w:w="665" w:type="pct"/>
            <w:tcBorders>
              <w:top w:val="nil"/>
              <w:left w:val="nil"/>
              <w:bottom w:val="nil"/>
              <w:right w:val="nil"/>
            </w:tcBorders>
            <w:vAlign w:val="center"/>
            <w:hideMark/>
          </w:tcPr>
          <w:p w14:paraId="24E8A732"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10100</m:t>
                </m:r>
              </m:oMath>
            </m:oMathPara>
          </w:p>
        </w:tc>
      </w:tr>
      <w:tr w:rsidR="00795782" w:rsidRPr="00236D81" w14:paraId="5F084176" w14:textId="77777777" w:rsidTr="00795782">
        <w:tc>
          <w:tcPr>
            <w:tcW w:w="824" w:type="pct"/>
            <w:gridSpan w:val="2"/>
            <w:tcBorders>
              <w:top w:val="nil"/>
              <w:left w:val="nil"/>
              <w:bottom w:val="nil"/>
              <w:right w:val="nil"/>
            </w:tcBorders>
            <w:vAlign w:val="center"/>
            <w:hideMark/>
          </w:tcPr>
          <w:p w14:paraId="49833C8F" w14:textId="77777777" w:rsidR="00795782" w:rsidRPr="00236D81" w:rsidRDefault="00795782">
            <w:pPr>
              <w:jc w:val="center"/>
              <w:rPr>
                <w:color w:val="000000" w:themeColor="text1"/>
              </w:rPr>
            </w:pPr>
            <w:r w:rsidRPr="00236D81">
              <w:rPr>
                <w:rFonts w:ascii="Times New Roman" w:hAnsi="Times New Roman" w:cs="Times New Roman"/>
                <w:b/>
                <w:bCs/>
                <w:color w:val="000000" w:themeColor="text1"/>
                <w:sz w:val="16"/>
                <w:szCs w:val="18"/>
                <w:lang w:val="en-US"/>
              </w:rPr>
              <w:t>Training set</w:t>
            </w:r>
          </w:p>
        </w:tc>
        <w:tc>
          <w:tcPr>
            <w:tcW w:w="678" w:type="pct"/>
            <w:gridSpan w:val="2"/>
            <w:tcBorders>
              <w:top w:val="nil"/>
              <w:left w:val="nil"/>
              <w:bottom w:val="nil"/>
              <w:right w:val="nil"/>
            </w:tcBorders>
            <w:vAlign w:val="center"/>
            <w:hideMark/>
          </w:tcPr>
          <w:p w14:paraId="4AB70C25" w14:textId="51B03AA6" w:rsidR="00795782" w:rsidRPr="00236D81" w:rsidRDefault="00D77D65">
            <w:pPr>
              <w:jc w:val="center"/>
              <w:rPr>
                <w:b/>
                <w:color w:val="000000" w:themeColor="text1"/>
                <w:sz w:val="16"/>
                <w:szCs w:val="16"/>
              </w:rPr>
            </w:pPr>
            <m:oMathPara>
              <m:oMath>
                <m:r>
                  <m:rPr>
                    <m:sty m:val="b"/>
                  </m:rPr>
                  <w:rPr>
                    <w:rFonts w:ascii="Cambria Math" w:hAnsi="Cambria Math"/>
                    <w:color w:val="000000" w:themeColor="text1"/>
                    <w:sz w:val="16"/>
                    <w:szCs w:val="16"/>
                    <w:lang w:val="en-US"/>
                  </w:rPr>
                  <m:t>QCAD31</m:t>
                </m:r>
              </m:oMath>
            </m:oMathPara>
          </w:p>
        </w:tc>
        <w:tc>
          <w:tcPr>
            <w:tcW w:w="666" w:type="pct"/>
            <w:gridSpan w:val="2"/>
            <w:tcBorders>
              <w:top w:val="nil"/>
              <w:left w:val="nil"/>
              <w:bottom w:val="nil"/>
              <w:right w:val="nil"/>
            </w:tcBorders>
            <w:vAlign w:val="center"/>
            <w:hideMark/>
          </w:tcPr>
          <w:p w14:paraId="6B59CB3E" w14:textId="328E7AC7" w:rsidR="00795782" w:rsidRPr="00236D81" w:rsidRDefault="00D77D65">
            <w:pPr>
              <w:jc w:val="center"/>
              <w:rPr>
                <w:b/>
                <w:color w:val="000000" w:themeColor="text1"/>
                <w:sz w:val="16"/>
                <w:szCs w:val="16"/>
              </w:rPr>
            </w:pPr>
            <m:oMathPara>
              <m:oMath>
                <m:r>
                  <m:rPr>
                    <m:sty m:val="b"/>
                  </m:rPr>
                  <w:rPr>
                    <w:rFonts w:ascii="Cambria Math" w:hAnsi="Cambria Math"/>
                    <w:color w:val="000000" w:themeColor="text1"/>
                    <w:sz w:val="16"/>
                    <w:szCs w:val="16"/>
                    <w:lang w:val="en-US"/>
                  </w:rPr>
                  <m:t>QCAD32</m:t>
                </m:r>
              </m:oMath>
            </m:oMathPara>
          </w:p>
        </w:tc>
        <w:tc>
          <w:tcPr>
            <w:tcW w:w="737" w:type="pct"/>
            <w:gridSpan w:val="2"/>
            <w:tcBorders>
              <w:top w:val="nil"/>
              <w:left w:val="nil"/>
              <w:bottom w:val="nil"/>
              <w:right w:val="nil"/>
            </w:tcBorders>
            <w:vAlign w:val="center"/>
          </w:tcPr>
          <w:p w14:paraId="6ED707A0" w14:textId="77777777" w:rsidR="00795782" w:rsidRPr="00236D81" w:rsidRDefault="00795782">
            <w:pPr>
              <w:jc w:val="center"/>
              <w:rPr>
                <w:color w:val="000000" w:themeColor="text1"/>
                <w:sz w:val="16"/>
                <w:szCs w:val="16"/>
              </w:rPr>
            </w:pPr>
          </w:p>
        </w:tc>
        <w:tc>
          <w:tcPr>
            <w:tcW w:w="664" w:type="pct"/>
            <w:tcBorders>
              <w:top w:val="nil"/>
              <w:left w:val="nil"/>
              <w:bottom w:val="nil"/>
              <w:right w:val="nil"/>
            </w:tcBorders>
            <w:vAlign w:val="center"/>
          </w:tcPr>
          <w:p w14:paraId="4A4C79F0" w14:textId="77777777" w:rsidR="00795782" w:rsidRPr="00236D81" w:rsidRDefault="00795782">
            <w:pPr>
              <w:jc w:val="center"/>
              <w:rPr>
                <w:color w:val="000000" w:themeColor="text1"/>
                <w:sz w:val="16"/>
                <w:szCs w:val="16"/>
              </w:rPr>
            </w:pPr>
          </w:p>
        </w:tc>
        <w:tc>
          <w:tcPr>
            <w:tcW w:w="766" w:type="pct"/>
            <w:gridSpan w:val="2"/>
            <w:tcBorders>
              <w:top w:val="nil"/>
              <w:left w:val="nil"/>
              <w:bottom w:val="nil"/>
              <w:right w:val="nil"/>
            </w:tcBorders>
            <w:vAlign w:val="center"/>
          </w:tcPr>
          <w:p w14:paraId="72EECCEB" w14:textId="77777777" w:rsidR="00795782" w:rsidRPr="00236D81" w:rsidRDefault="00795782">
            <w:pPr>
              <w:jc w:val="center"/>
              <w:rPr>
                <w:color w:val="000000" w:themeColor="text1"/>
                <w:sz w:val="16"/>
                <w:szCs w:val="16"/>
              </w:rPr>
            </w:pPr>
          </w:p>
        </w:tc>
        <w:tc>
          <w:tcPr>
            <w:tcW w:w="665" w:type="pct"/>
            <w:tcBorders>
              <w:top w:val="nil"/>
              <w:left w:val="nil"/>
              <w:bottom w:val="nil"/>
              <w:right w:val="nil"/>
            </w:tcBorders>
            <w:vAlign w:val="center"/>
          </w:tcPr>
          <w:p w14:paraId="4E384051" w14:textId="77777777" w:rsidR="00795782" w:rsidRPr="00236D81" w:rsidRDefault="00795782">
            <w:pPr>
              <w:jc w:val="center"/>
              <w:rPr>
                <w:color w:val="000000" w:themeColor="text1"/>
                <w:sz w:val="16"/>
                <w:szCs w:val="16"/>
              </w:rPr>
            </w:pPr>
          </w:p>
        </w:tc>
      </w:tr>
      <w:tr w:rsidR="00795782" w:rsidRPr="00236D81" w14:paraId="02E0F0DF" w14:textId="77777777" w:rsidTr="00795782">
        <w:tc>
          <w:tcPr>
            <w:tcW w:w="824" w:type="pct"/>
            <w:gridSpan w:val="2"/>
            <w:tcBorders>
              <w:top w:val="nil"/>
              <w:left w:val="nil"/>
              <w:bottom w:val="nil"/>
              <w:right w:val="nil"/>
            </w:tcBorders>
            <w:vAlign w:val="center"/>
            <w:hideMark/>
          </w:tcPr>
          <w:p w14:paraId="5AC42422" w14:textId="77777777" w:rsidR="00795782" w:rsidRPr="00236D81" w:rsidRDefault="00795782">
            <w:pPr>
              <w:jc w:val="center"/>
              <w:rPr>
                <w:color w:val="000000" w:themeColor="text1"/>
              </w:rPr>
            </w:pP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1</m:t>
                  </m:r>
                </m:sub>
              </m:sSub>
            </m:oMath>
            <w:r w:rsidRPr="00236D81">
              <w:rPr>
                <w:rFonts w:ascii="Calibri" w:eastAsia="Calibri" w:hAnsi="Calibri" w:cs="Times New Roman"/>
                <w:b/>
                <w:color w:val="000000" w:themeColor="text1"/>
                <w:sz w:val="16"/>
              </w:rPr>
              <w:t>-</w:t>
            </w: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2</m:t>
                  </m:r>
                </m:sub>
              </m:sSub>
            </m:oMath>
            <w:r w:rsidRPr="00236D81">
              <w:rPr>
                <w:rFonts w:ascii="Calibri" w:eastAsia="Calibri" w:hAnsi="Calibri" w:cs="Times New Roman"/>
                <w:b/>
                <w:color w:val="000000" w:themeColor="text1"/>
                <w:sz w:val="16"/>
              </w:rPr>
              <w:t>-</w:t>
            </w: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3</m:t>
                  </m:r>
                </m:sub>
              </m:sSub>
            </m:oMath>
            <w:r w:rsidRPr="00236D81">
              <w:rPr>
                <w:rFonts w:ascii="Calibri" w:eastAsia="Calibri" w:hAnsi="Calibri" w:cs="Times New Roman"/>
                <w:b/>
                <w:color w:val="000000" w:themeColor="text1"/>
                <w:sz w:val="16"/>
              </w:rPr>
              <w:t>-</w:t>
            </w: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4</m:t>
                  </m:r>
                </m:sub>
              </m:sSub>
            </m:oMath>
          </w:p>
        </w:tc>
        <w:tc>
          <w:tcPr>
            <w:tcW w:w="678" w:type="pct"/>
            <w:gridSpan w:val="2"/>
            <w:tcBorders>
              <w:top w:val="nil"/>
              <w:left w:val="nil"/>
              <w:bottom w:val="nil"/>
              <w:right w:val="nil"/>
            </w:tcBorders>
            <w:vAlign w:val="center"/>
            <w:hideMark/>
          </w:tcPr>
          <w:p w14:paraId="31AB0525"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20</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666" w:type="pct"/>
            <w:gridSpan w:val="2"/>
            <w:tcBorders>
              <w:top w:val="nil"/>
              <w:left w:val="nil"/>
              <w:bottom w:val="nil"/>
              <w:right w:val="nil"/>
            </w:tcBorders>
            <w:vAlign w:val="center"/>
            <w:hideMark/>
          </w:tcPr>
          <w:p w14:paraId="08F11949"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737" w:type="pct"/>
            <w:gridSpan w:val="2"/>
            <w:tcBorders>
              <w:top w:val="nil"/>
              <w:left w:val="nil"/>
              <w:bottom w:val="nil"/>
              <w:right w:val="nil"/>
            </w:tcBorders>
            <w:vAlign w:val="center"/>
          </w:tcPr>
          <w:p w14:paraId="2463CBE1" w14:textId="77777777" w:rsidR="00795782" w:rsidRPr="00236D81" w:rsidRDefault="00795782">
            <w:pPr>
              <w:jc w:val="center"/>
              <w:rPr>
                <w:color w:val="000000" w:themeColor="text1"/>
                <w:sz w:val="16"/>
                <w:szCs w:val="16"/>
              </w:rPr>
            </w:pPr>
          </w:p>
        </w:tc>
        <w:tc>
          <w:tcPr>
            <w:tcW w:w="664" w:type="pct"/>
            <w:tcBorders>
              <w:top w:val="nil"/>
              <w:left w:val="nil"/>
              <w:bottom w:val="nil"/>
              <w:right w:val="nil"/>
            </w:tcBorders>
            <w:vAlign w:val="center"/>
          </w:tcPr>
          <w:p w14:paraId="23913FB8" w14:textId="77777777" w:rsidR="00795782" w:rsidRPr="00236D81" w:rsidRDefault="00795782">
            <w:pPr>
              <w:jc w:val="center"/>
              <w:rPr>
                <w:color w:val="000000" w:themeColor="text1"/>
                <w:sz w:val="16"/>
                <w:szCs w:val="16"/>
              </w:rPr>
            </w:pPr>
          </w:p>
        </w:tc>
        <w:tc>
          <w:tcPr>
            <w:tcW w:w="766" w:type="pct"/>
            <w:gridSpan w:val="2"/>
            <w:tcBorders>
              <w:top w:val="nil"/>
              <w:left w:val="nil"/>
              <w:bottom w:val="nil"/>
              <w:right w:val="nil"/>
            </w:tcBorders>
            <w:vAlign w:val="center"/>
          </w:tcPr>
          <w:p w14:paraId="16464C8A" w14:textId="77777777" w:rsidR="00795782" w:rsidRPr="00236D81" w:rsidRDefault="00795782">
            <w:pPr>
              <w:jc w:val="center"/>
              <w:rPr>
                <w:color w:val="000000" w:themeColor="text1"/>
                <w:sz w:val="16"/>
                <w:szCs w:val="16"/>
              </w:rPr>
            </w:pPr>
          </w:p>
        </w:tc>
        <w:tc>
          <w:tcPr>
            <w:tcW w:w="665" w:type="pct"/>
            <w:tcBorders>
              <w:top w:val="nil"/>
              <w:left w:val="nil"/>
              <w:bottom w:val="nil"/>
              <w:right w:val="nil"/>
            </w:tcBorders>
            <w:vAlign w:val="center"/>
          </w:tcPr>
          <w:p w14:paraId="21F303AE" w14:textId="77777777" w:rsidR="00795782" w:rsidRPr="00236D81" w:rsidRDefault="00795782">
            <w:pPr>
              <w:jc w:val="center"/>
              <w:rPr>
                <w:color w:val="000000" w:themeColor="text1"/>
                <w:sz w:val="16"/>
                <w:szCs w:val="16"/>
              </w:rPr>
            </w:pPr>
          </w:p>
        </w:tc>
      </w:tr>
      <w:tr w:rsidR="00795782" w:rsidRPr="00236D81" w14:paraId="3EB19F82" w14:textId="77777777" w:rsidTr="00795782">
        <w:tc>
          <w:tcPr>
            <w:tcW w:w="824" w:type="pct"/>
            <w:gridSpan w:val="2"/>
            <w:tcBorders>
              <w:top w:val="nil"/>
              <w:left w:val="nil"/>
              <w:bottom w:val="single" w:sz="4" w:space="0" w:color="auto"/>
              <w:right w:val="nil"/>
            </w:tcBorders>
            <w:vAlign w:val="center"/>
            <w:hideMark/>
          </w:tcPr>
          <w:p w14:paraId="0A855981" w14:textId="77777777" w:rsidR="00795782" w:rsidRPr="00236D81" w:rsidRDefault="001B77BD">
            <w:pPr>
              <w:jc w:val="center"/>
              <w:rPr>
                <w:color w:val="000000" w:themeColor="text1"/>
                <w:sz w:val="16"/>
                <w:szCs w:val="16"/>
              </w:rPr>
            </w:pPr>
            <m:oMathPara>
              <m:oMath>
                <m:sSubSup>
                  <m:sSubSupPr>
                    <m:ctrlPr>
                      <w:rPr>
                        <w:rFonts w:ascii="Cambria Math" w:hAnsi="Cambria Math"/>
                        <w:color w:val="000000" w:themeColor="text1"/>
                        <w:sz w:val="16"/>
                        <w:szCs w:val="16"/>
                      </w:rPr>
                    </m:ctrlPr>
                  </m:sSubSupPr>
                  <m:e>
                    <m:r>
                      <m:rPr>
                        <m:sty m:val="p"/>
                      </m:rPr>
                      <w:rPr>
                        <w:rFonts w:ascii="Cambria Math" w:hAnsi="Cambria Math"/>
                        <w:color w:val="000000" w:themeColor="text1"/>
                        <w:sz w:val="16"/>
                        <w:szCs w:val="16"/>
                      </w:rPr>
                      <m:t>IC</m:t>
                    </m:r>
                  </m:e>
                  <m:sub>
                    <m:r>
                      <m:rPr>
                        <m:sty m:val="p"/>
                      </m:rPr>
                      <w:rPr>
                        <w:rFonts w:ascii="Cambria Math" w:hAnsi="Cambria Math"/>
                        <w:color w:val="000000" w:themeColor="text1"/>
                        <w:sz w:val="16"/>
                        <w:szCs w:val="16"/>
                      </w:rPr>
                      <m:t>50</m:t>
                    </m:r>
                  </m:sub>
                  <m:sup>
                    <m:r>
                      <m:rPr>
                        <m:sty m:val="p"/>
                      </m:rPr>
                      <w:rPr>
                        <w:rFonts w:ascii="Cambria Math" w:hAnsi="Cambria Math"/>
                        <w:color w:val="000000" w:themeColor="text1"/>
                        <w:sz w:val="16"/>
                        <w:szCs w:val="16"/>
                      </w:rPr>
                      <m:t>exp</m:t>
                    </m:r>
                  </m:sup>
                </m:sSubSup>
                <m:r>
                  <m:rPr>
                    <m:sty m:val="p"/>
                  </m:rPr>
                  <w:rPr>
                    <w:rFonts w:ascii="Cambria Math" w:hAnsi="Cambria Math"/>
                    <w:color w:val="000000" w:themeColor="text1"/>
                    <w:sz w:val="16"/>
                    <w:szCs w:val="16"/>
                  </w:rPr>
                  <m:t>(nM)</m:t>
                </m:r>
              </m:oMath>
            </m:oMathPara>
          </w:p>
        </w:tc>
        <w:tc>
          <w:tcPr>
            <w:tcW w:w="678" w:type="pct"/>
            <w:gridSpan w:val="2"/>
            <w:tcBorders>
              <w:top w:val="nil"/>
              <w:left w:val="nil"/>
              <w:bottom w:val="single" w:sz="4" w:space="0" w:color="auto"/>
              <w:right w:val="nil"/>
            </w:tcBorders>
            <w:vAlign w:val="center"/>
            <w:hideMark/>
          </w:tcPr>
          <w:p w14:paraId="38C77013"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12500</m:t>
                </m:r>
              </m:oMath>
            </m:oMathPara>
          </w:p>
        </w:tc>
        <w:tc>
          <w:tcPr>
            <w:tcW w:w="666" w:type="pct"/>
            <w:gridSpan w:val="2"/>
            <w:tcBorders>
              <w:top w:val="nil"/>
              <w:left w:val="nil"/>
              <w:bottom w:val="single" w:sz="4" w:space="0" w:color="auto"/>
              <w:right w:val="nil"/>
            </w:tcBorders>
            <w:vAlign w:val="center"/>
            <w:hideMark/>
          </w:tcPr>
          <w:p w14:paraId="56235AF0"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144000</m:t>
                </m:r>
              </m:oMath>
            </m:oMathPara>
          </w:p>
        </w:tc>
        <w:tc>
          <w:tcPr>
            <w:tcW w:w="737" w:type="pct"/>
            <w:gridSpan w:val="2"/>
            <w:tcBorders>
              <w:top w:val="nil"/>
              <w:left w:val="nil"/>
              <w:bottom w:val="single" w:sz="4" w:space="0" w:color="auto"/>
              <w:right w:val="nil"/>
            </w:tcBorders>
            <w:vAlign w:val="center"/>
          </w:tcPr>
          <w:p w14:paraId="25649623" w14:textId="77777777" w:rsidR="00795782" w:rsidRPr="00236D81" w:rsidRDefault="00795782">
            <w:pPr>
              <w:jc w:val="center"/>
              <w:rPr>
                <w:color w:val="000000" w:themeColor="text1"/>
                <w:sz w:val="16"/>
                <w:szCs w:val="16"/>
              </w:rPr>
            </w:pPr>
          </w:p>
        </w:tc>
        <w:tc>
          <w:tcPr>
            <w:tcW w:w="664" w:type="pct"/>
            <w:tcBorders>
              <w:top w:val="nil"/>
              <w:left w:val="nil"/>
              <w:bottom w:val="single" w:sz="4" w:space="0" w:color="auto"/>
              <w:right w:val="nil"/>
            </w:tcBorders>
            <w:vAlign w:val="center"/>
          </w:tcPr>
          <w:p w14:paraId="1EE0743D" w14:textId="77777777" w:rsidR="00795782" w:rsidRPr="00236D81" w:rsidRDefault="00795782">
            <w:pPr>
              <w:jc w:val="center"/>
              <w:rPr>
                <w:color w:val="000000" w:themeColor="text1"/>
                <w:sz w:val="16"/>
                <w:szCs w:val="16"/>
              </w:rPr>
            </w:pPr>
          </w:p>
        </w:tc>
        <w:tc>
          <w:tcPr>
            <w:tcW w:w="766" w:type="pct"/>
            <w:gridSpan w:val="2"/>
            <w:tcBorders>
              <w:top w:val="nil"/>
              <w:left w:val="nil"/>
              <w:bottom w:val="single" w:sz="4" w:space="0" w:color="auto"/>
              <w:right w:val="nil"/>
            </w:tcBorders>
            <w:vAlign w:val="center"/>
          </w:tcPr>
          <w:p w14:paraId="23D8127E" w14:textId="77777777" w:rsidR="00795782" w:rsidRPr="00236D81" w:rsidRDefault="00795782">
            <w:pPr>
              <w:jc w:val="center"/>
              <w:rPr>
                <w:color w:val="000000" w:themeColor="text1"/>
                <w:sz w:val="16"/>
                <w:szCs w:val="16"/>
              </w:rPr>
            </w:pPr>
          </w:p>
        </w:tc>
        <w:tc>
          <w:tcPr>
            <w:tcW w:w="665" w:type="pct"/>
            <w:tcBorders>
              <w:top w:val="nil"/>
              <w:left w:val="nil"/>
              <w:bottom w:val="single" w:sz="4" w:space="0" w:color="auto"/>
              <w:right w:val="nil"/>
            </w:tcBorders>
            <w:vAlign w:val="center"/>
          </w:tcPr>
          <w:p w14:paraId="334A2672" w14:textId="77777777" w:rsidR="00795782" w:rsidRPr="00236D81" w:rsidRDefault="00795782">
            <w:pPr>
              <w:jc w:val="center"/>
              <w:rPr>
                <w:color w:val="000000" w:themeColor="text1"/>
                <w:sz w:val="16"/>
                <w:szCs w:val="16"/>
              </w:rPr>
            </w:pPr>
          </w:p>
        </w:tc>
      </w:tr>
      <w:tr w:rsidR="00795782" w:rsidRPr="00236D81" w14:paraId="2450AE75" w14:textId="77777777" w:rsidTr="00795782">
        <w:tc>
          <w:tcPr>
            <w:tcW w:w="824" w:type="pct"/>
            <w:gridSpan w:val="2"/>
            <w:tcBorders>
              <w:top w:val="single" w:sz="4" w:space="0" w:color="auto"/>
              <w:left w:val="nil"/>
              <w:bottom w:val="nil"/>
              <w:right w:val="nil"/>
            </w:tcBorders>
            <w:vAlign w:val="center"/>
            <w:hideMark/>
          </w:tcPr>
          <w:p w14:paraId="3F410BA1" w14:textId="77777777" w:rsidR="00795782" w:rsidRPr="00236D81" w:rsidRDefault="00795782">
            <w:pPr>
              <w:jc w:val="center"/>
              <w:rPr>
                <w:color w:val="000000" w:themeColor="text1"/>
              </w:rPr>
            </w:pPr>
            <w:r w:rsidRPr="00236D81">
              <w:rPr>
                <w:rFonts w:ascii="Times New Roman" w:hAnsi="Times New Roman" w:cs="Times New Roman"/>
                <w:b/>
                <w:bCs/>
                <w:color w:val="000000" w:themeColor="text1"/>
                <w:sz w:val="16"/>
                <w:szCs w:val="18"/>
                <w:lang w:val="en-US"/>
              </w:rPr>
              <w:t>Validation set</w:t>
            </w:r>
          </w:p>
        </w:tc>
        <w:tc>
          <w:tcPr>
            <w:tcW w:w="678" w:type="pct"/>
            <w:gridSpan w:val="2"/>
            <w:tcBorders>
              <w:top w:val="single" w:sz="4" w:space="0" w:color="auto"/>
              <w:left w:val="nil"/>
              <w:bottom w:val="nil"/>
              <w:right w:val="nil"/>
            </w:tcBorders>
            <w:vAlign w:val="center"/>
            <w:hideMark/>
          </w:tcPr>
          <w:p w14:paraId="3D67EB51" w14:textId="7618A881" w:rsidR="00795782" w:rsidRPr="00236D81" w:rsidRDefault="00C56EF9">
            <w:pPr>
              <w:jc w:val="center"/>
              <w:rPr>
                <w:b/>
                <w:color w:val="000000" w:themeColor="text1"/>
                <w:sz w:val="16"/>
                <w:szCs w:val="16"/>
              </w:rPr>
            </w:pPr>
            <m:oMathPara>
              <m:oMath>
                <m:r>
                  <m:rPr>
                    <m:sty m:val="b"/>
                  </m:rPr>
                  <w:rPr>
                    <w:rFonts w:ascii="Cambria Math" w:hAnsi="Cambria Math"/>
                    <w:color w:val="000000" w:themeColor="text1"/>
                    <w:sz w:val="16"/>
                    <w:szCs w:val="16"/>
                    <w:lang w:val="en-US"/>
                  </w:rPr>
                  <m:t>QCAD33</m:t>
                </m:r>
              </m:oMath>
            </m:oMathPara>
          </w:p>
        </w:tc>
        <w:tc>
          <w:tcPr>
            <w:tcW w:w="666" w:type="pct"/>
            <w:gridSpan w:val="2"/>
            <w:tcBorders>
              <w:top w:val="single" w:sz="4" w:space="0" w:color="auto"/>
              <w:left w:val="nil"/>
              <w:bottom w:val="nil"/>
              <w:right w:val="nil"/>
            </w:tcBorders>
            <w:vAlign w:val="center"/>
            <w:hideMark/>
          </w:tcPr>
          <w:p w14:paraId="56BB555F" w14:textId="7B61ACBC" w:rsidR="00795782" w:rsidRPr="00236D81" w:rsidRDefault="00C56EF9">
            <w:pPr>
              <w:jc w:val="center"/>
              <w:rPr>
                <w:b/>
                <w:color w:val="000000" w:themeColor="text1"/>
                <w:sz w:val="16"/>
                <w:szCs w:val="16"/>
              </w:rPr>
            </w:pPr>
            <m:oMath>
              <m:r>
                <m:rPr>
                  <m:sty m:val="b"/>
                </m:rPr>
                <w:rPr>
                  <w:rFonts w:ascii="Cambria Math" w:hAnsi="Cambria Math"/>
                  <w:color w:val="000000" w:themeColor="text1"/>
                  <w:sz w:val="16"/>
                  <w:szCs w:val="16"/>
                  <w:lang w:val="en-US"/>
                </w:rPr>
                <m:t>QCAD34</m:t>
              </m:r>
            </m:oMath>
            <w:r w:rsidR="00795782" w:rsidRPr="00236D81">
              <w:rPr>
                <w:rFonts w:eastAsiaTheme="minorEastAsia"/>
                <w:color w:val="000000" w:themeColor="text1"/>
                <w:sz w:val="24"/>
                <w:vertAlign w:val="superscript"/>
              </w:rPr>
              <w:t>*</w:t>
            </w:r>
          </w:p>
        </w:tc>
        <w:tc>
          <w:tcPr>
            <w:tcW w:w="737" w:type="pct"/>
            <w:gridSpan w:val="2"/>
            <w:tcBorders>
              <w:top w:val="single" w:sz="4" w:space="0" w:color="auto"/>
              <w:left w:val="nil"/>
              <w:bottom w:val="nil"/>
              <w:right w:val="nil"/>
            </w:tcBorders>
            <w:vAlign w:val="center"/>
            <w:hideMark/>
          </w:tcPr>
          <w:p w14:paraId="6BC6FA45" w14:textId="2234D792" w:rsidR="00795782" w:rsidRPr="00236D81" w:rsidRDefault="00C56EF9">
            <w:pPr>
              <w:jc w:val="center"/>
              <w:rPr>
                <w:b/>
                <w:color w:val="000000" w:themeColor="text1"/>
                <w:sz w:val="16"/>
                <w:szCs w:val="16"/>
              </w:rPr>
            </w:pPr>
            <m:oMath>
              <m:r>
                <m:rPr>
                  <m:sty m:val="b"/>
                </m:rPr>
                <w:rPr>
                  <w:rFonts w:ascii="Cambria Math" w:hAnsi="Cambria Math"/>
                  <w:color w:val="000000" w:themeColor="text1"/>
                  <w:sz w:val="16"/>
                  <w:szCs w:val="16"/>
                  <w:lang w:val="en-US"/>
                </w:rPr>
                <m:t>QCAD35</m:t>
              </m:r>
            </m:oMath>
            <w:r w:rsidR="00795782" w:rsidRPr="00236D81">
              <w:rPr>
                <w:rFonts w:eastAsiaTheme="minorEastAsia"/>
                <w:color w:val="000000" w:themeColor="text1"/>
                <w:sz w:val="24"/>
                <w:vertAlign w:val="superscript"/>
              </w:rPr>
              <w:t>*</w:t>
            </w:r>
          </w:p>
        </w:tc>
        <w:tc>
          <w:tcPr>
            <w:tcW w:w="664" w:type="pct"/>
            <w:tcBorders>
              <w:top w:val="single" w:sz="4" w:space="0" w:color="auto"/>
              <w:left w:val="nil"/>
              <w:bottom w:val="nil"/>
              <w:right w:val="nil"/>
            </w:tcBorders>
            <w:vAlign w:val="center"/>
            <w:hideMark/>
          </w:tcPr>
          <w:p w14:paraId="4B7C2453" w14:textId="28EA997E" w:rsidR="00795782" w:rsidRPr="00236D81" w:rsidRDefault="00C56EF9">
            <w:pPr>
              <w:jc w:val="center"/>
              <w:rPr>
                <w:b/>
                <w:color w:val="000000" w:themeColor="text1"/>
                <w:sz w:val="16"/>
                <w:szCs w:val="16"/>
              </w:rPr>
            </w:pPr>
            <m:oMath>
              <m:r>
                <m:rPr>
                  <m:sty m:val="b"/>
                </m:rPr>
                <w:rPr>
                  <w:rFonts w:ascii="Cambria Math" w:hAnsi="Cambria Math"/>
                  <w:color w:val="000000" w:themeColor="text1"/>
                  <w:sz w:val="16"/>
                  <w:szCs w:val="16"/>
                  <w:lang w:val="en-US"/>
                </w:rPr>
                <m:t>QCAD36</m:t>
              </m:r>
            </m:oMath>
            <w:r w:rsidR="00795782" w:rsidRPr="00236D81">
              <w:rPr>
                <w:rFonts w:eastAsiaTheme="minorEastAsia"/>
                <w:color w:val="000000" w:themeColor="text1"/>
                <w:sz w:val="24"/>
                <w:vertAlign w:val="superscript"/>
              </w:rPr>
              <w:t>*</w:t>
            </w:r>
          </w:p>
        </w:tc>
        <w:tc>
          <w:tcPr>
            <w:tcW w:w="766" w:type="pct"/>
            <w:gridSpan w:val="2"/>
            <w:tcBorders>
              <w:top w:val="single" w:sz="4" w:space="0" w:color="auto"/>
              <w:left w:val="nil"/>
              <w:bottom w:val="nil"/>
              <w:right w:val="nil"/>
            </w:tcBorders>
            <w:vAlign w:val="center"/>
            <w:hideMark/>
          </w:tcPr>
          <w:p w14:paraId="748A5659" w14:textId="3FA1F581" w:rsidR="00795782" w:rsidRPr="00236D81" w:rsidRDefault="00C56EF9">
            <w:pPr>
              <w:jc w:val="center"/>
              <w:rPr>
                <w:b/>
                <w:color w:val="000000" w:themeColor="text1"/>
                <w:sz w:val="16"/>
                <w:szCs w:val="16"/>
              </w:rPr>
            </w:pPr>
            <m:oMathPara>
              <m:oMath>
                <m:r>
                  <m:rPr>
                    <m:sty m:val="b"/>
                  </m:rPr>
                  <w:rPr>
                    <w:rFonts w:ascii="Cambria Math" w:hAnsi="Cambria Math"/>
                    <w:color w:val="000000" w:themeColor="text1"/>
                    <w:sz w:val="16"/>
                    <w:szCs w:val="16"/>
                    <w:lang w:val="en-US"/>
                  </w:rPr>
                  <m:t>QCAD37</m:t>
                </m:r>
              </m:oMath>
            </m:oMathPara>
          </w:p>
        </w:tc>
        <w:tc>
          <w:tcPr>
            <w:tcW w:w="665" w:type="pct"/>
            <w:tcBorders>
              <w:top w:val="single" w:sz="4" w:space="0" w:color="auto"/>
              <w:left w:val="nil"/>
              <w:bottom w:val="nil"/>
              <w:right w:val="nil"/>
            </w:tcBorders>
            <w:vAlign w:val="center"/>
            <w:hideMark/>
          </w:tcPr>
          <w:p w14:paraId="7A1F7822" w14:textId="7F70CDF2" w:rsidR="00795782" w:rsidRPr="00236D81" w:rsidRDefault="00C56EF9">
            <w:pPr>
              <w:jc w:val="center"/>
              <w:rPr>
                <w:b/>
                <w:color w:val="000000" w:themeColor="text1"/>
                <w:sz w:val="16"/>
                <w:szCs w:val="16"/>
              </w:rPr>
            </w:pPr>
            <m:oMathPara>
              <m:oMath>
                <m:r>
                  <m:rPr>
                    <m:sty m:val="b"/>
                  </m:rPr>
                  <w:rPr>
                    <w:rFonts w:ascii="Cambria Math" w:hAnsi="Cambria Math"/>
                    <w:color w:val="000000" w:themeColor="text1"/>
                    <w:sz w:val="16"/>
                    <w:szCs w:val="16"/>
                    <w:lang w:val="en-US"/>
                  </w:rPr>
                  <m:t>QCAD38</m:t>
                </m:r>
              </m:oMath>
            </m:oMathPara>
          </w:p>
        </w:tc>
      </w:tr>
      <w:tr w:rsidR="00795782" w:rsidRPr="00236D81" w14:paraId="0E062864" w14:textId="77777777" w:rsidTr="00795782">
        <w:tc>
          <w:tcPr>
            <w:tcW w:w="824" w:type="pct"/>
            <w:gridSpan w:val="2"/>
            <w:tcBorders>
              <w:top w:val="nil"/>
              <w:left w:val="nil"/>
              <w:bottom w:val="nil"/>
              <w:right w:val="nil"/>
            </w:tcBorders>
            <w:vAlign w:val="center"/>
            <w:hideMark/>
          </w:tcPr>
          <w:p w14:paraId="46418CF4" w14:textId="77777777" w:rsidR="00795782" w:rsidRPr="00236D81" w:rsidRDefault="00795782">
            <w:pPr>
              <w:jc w:val="center"/>
              <w:rPr>
                <w:color w:val="000000" w:themeColor="text1"/>
              </w:rPr>
            </w:pP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1</m:t>
                  </m:r>
                </m:sub>
              </m:sSub>
            </m:oMath>
            <w:r w:rsidRPr="00236D81">
              <w:rPr>
                <w:rFonts w:ascii="Calibri" w:eastAsia="Calibri" w:hAnsi="Calibri" w:cs="Times New Roman"/>
                <w:b/>
                <w:color w:val="000000" w:themeColor="text1"/>
                <w:sz w:val="16"/>
              </w:rPr>
              <w:t>-</w:t>
            </w: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2</m:t>
                  </m:r>
                </m:sub>
              </m:sSub>
            </m:oMath>
            <w:r w:rsidRPr="00236D81">
              <w:rPr>
                <w:rFonts w:ascii="Calibri" w:eastAsia="Calibri" w:hAnsi="Calibri" w:cs="Times New Roman"/>
                <w:b/>
                <w:color w:val="000000" w:themeColor="text1"/>
                <w:sz w:val="16"/>
              </w:rPr>
              <w:t>-</w:t>
            </w: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3</m:t>
                  </m:r>
                </m:sub>
              </m:sSub>
            </m:oMath>
            <w:r w:rsidRPr="00236D81">
              <w:rPr>
                <w:rFonts w:ascii="Calibri" w:eastAsia="Calibri" w:hAnsi="Calibri" w:cs="Times New Roman"/>
                <w:b/>
                <w:color w:val="000000" w:themeColor="text1"/>
                <w:sz w:val="16"/>
              </w:rPr>
              <w:t>-</w:t>
            </w: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4</m:t>
                  </m:r>
                </m:sub>
              </m:sSub>
            </m:oMath>
          </w:p>
        </w:tc>
        <w:tc>
          <w:tcPr>
            <w:tcW w:w="678" w:type="pct"/>
            <w:gridSpan w:val="2"/>
            <w:tcBorders>
              <w:top w:val="nil"/>
              <w:left w:val="nil"/>
              <w:bottom w:val="nil"/>
              <w:right w:val="nil"/>
            </w:tcBorders>
            <w:vAlign w:val="center"/>
            <w:hideMark/>
          </w:tcPr>
          <w:p w14:paraId="5BC94D4C"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4</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26</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25</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666" w:type="pct"/>
            <w:gridSpan w:val="2"/>
            <w:tcBorders>
              <w:top w:val="nil"/>
              <w:left w:val="nil"/>
              <w:bottom w:val="nil"/>
              <w:right w:val="nil"/>
            </w:tcBorders>
            <w:vAlign w:val="center"/>
            <w:hideMark/>
          </w:tcPr>
          <w:p w14:paraId="54A74296"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22</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28</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25</m:t>
              </m:r>
            </m:oMath>
          </w:p>
        </w:tc>
        <w:tc>
          <w:tcPr>
            <w:tcW w:w="737" w:type="pct"/>
            <w:gridSpan w:val="2"/>
            <w:tcBorders>
              <w:top w:val="nil"/>
              <w:left w:val="nil"/>
              <w:bottom w:val="nil"/>
              <w:right w:val="nil"/>
            </w:tcBorders>
            <w:vAlign w:val="center"/>
            <w:hideMark/>
          </w:tcPr>
          <w:p w14:paraId="2FB25680"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5</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28</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25</m:t>
              </m:r>
            </m:oMath>
          </w:p>
        </w:tc>
        <w:tc>
          <w:tcPr>
            <w:tcW w:w="664" w:type="pct"/>
            <w:tcBorders>
              <w:top w:val="nil"/>
              <w:left w:val="nil"/>
              <w:bottom w:val="nil"/>
              <w:right w:val="nil"/>
            </w:tcBorders>
            <w:vAlign w:val="center"/>
            <w:hideMark/>
          </w:tcPr>
          <w:p w14:paraId="67AD3674"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5</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25</m:t>
              </m:r>
            </m:oMath>
          </w:p>
        </w:tc>
        <w:tc>
          <w:tcPr>
            <w:tcW w:w="766" w:type="pct"/>
            <w:gridSpan w:val="2"/>
            <w:tcBorders>
              <w:top w:val="nil"/>
              <w:left w:val="nil"/>
              <w:bottom w:val="nil"/>
              <w:right w:val="nil"/>
            </w:tcBorders>
            <w:vAlign w:val="center"/>
            <w:hideMark/>
          </w:tcPr>
          <w:p w14:paraId="7B0EE4B1"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23</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665" w:type="pct"/>
            <w:tcBorders>
              <w:top w:val="nil"/>
              <w:left w:val="nil"/>
              <w:bottom w:val="nil"/>
              <w:right w:val="nil"/>
            </w:tcBorders>
            <w:vAlign w:val="center"/>
            <w:hideMark/>
          </w:tcPr>
          <w:p w14:paraId="0568515E"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6</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25</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r>
      <w:tr w:rsidR="00795782" w:rsidRPr="00236D81" w14:paraId="53FC2025" w14:textId="77777777" w:rsidTr="00795782">
        <w:tc>
          <w:tcPr>
            <w:tcW w:w="824" w:type="pct"/>
            <w:gridSpan w:val="2"/>
            <w:tcBorders>
              <w:top w:val="nil"/>
              <w:left w:val="nil"/>
              <w:bottom w:val="nil"/>
              <w:right w:val="nil"/>
            </w:tcBorders>
            <w:vAlign w:val="center"/>
            <w:hideMark/>
          </w:tcPr>
          <w:p w14:paraId="1D48425F" w14:textId="77777777" w:rsidR="00795782" w:rsidRPr="00236D81" w:rsidRDefault="001B77BD">
            <w:pPr>
              <w:jc w:val="center"/>
              <w:rPr>
                <w:color w:val="000000" w:themeColor="text1"/>
                <w:sz w:val="16"/>
                <w:szCs w:val="16"/>
              </w:rPr>
            </w:pPr>
            <m:oMathPara>
              <m:oMath>
                <m:sSubSup>
                  <m:sSubSupPr>
                    <m:ctrlPr>
                      <w:rPr>
                        <w:rFonts w:ascii="Cambria Math" w:hAnsi="Cambria Math"/>
                        <w:color w:val="000000" w:themeColor="text1"/>
                        <w:sz w:val="16"/>
                        <w:szCs w:val="16"/>
                      </w:rPr>
                    </m:ctrlPr>
                  </m:sSubSupPr>
                  <m:e>
                    <m:r>
                      <m:rPr>
                        <m:sty m:val="p"/>
                      </m:rPr>
                      <w:rPr>
                        <w:rFonts w:ascii="Cambria Math" w:hAnsi="Cambria Math"/>
                        <w:color w:val="000000" w:themeColor="text1"/>
                        <w:sz w:val="16"/>
                        <w:szCs w:val="16"/>
                      </w:rPr>
                      <m:t>IC</m:t>
                    </m:r>
                  </m:e>
                  <m:sub>
                    <m:r>
                      <m:rPr>
                        <m:sty m:val="p"/>
                      </m:rPr>
                      <w:rPr>
                        <w:rFonts w:ascii="Cambria Math" w:hAnsi="Cambria Math"/>
                        <w:color w:val="000000" w:themeColor="text1"/>
                        <w:sz w:val="16"/>
                        <w:szCs w:val="16"/>
                      </w:rPr>
                      <m:t>50</m:t>
                    </m:r>
                  </m:sub>
                  <m:sup>
                    <m:r>
                      <m:rPr>
                        <m:sty m:val="p"/>
                      </m:rPr>
                      <w:rPr>
                        <w:rFonts w:ascii="Cambria Math" w:hAnsi="Cambria Math"/>
                        <w:color w:val="000000" w:themeColor="text1"/>
                        <w:sz w:val="16"/>
                        <w:szCs w:val="16"/>
                      </w:rPr>
                      <m:t>exp</m:t>
                    </m:r>
                  </m:sup>
                </m:sSubSup>
                <m:r>
                  <m:rPr>
                    <m:sty m:val="p"/>
                  </m:rPr>
                  <w:rPr>
                    <w:rFonts w:ascii="Cambria Math" w:hAnsi="Cambria Math"/>
                    <w:color w:val="000000" w:themeColor="text1"/>
                    <w:sz w:val="16"/>
                    <w:szCs w:val="16"/>
                  </w:rPr>
                  <m:t>(nM)</m:t>
                </m:r>
              </m:oMath>
            </m:oMathPara>
          </w:p>
        </w:tc>
        <w:tc>
          <w:tcPr>
            <w:tcW w:w="678" w:type="pct"/>
            <w:gridSpan w:val="2"/>
            <w:tcBorders>
              <w:top w:val="nil"/>
              <w:left w:val="nil"/>
              <w:bottom w:val="nil"/>
              <w:right w:val="nil"/>
            </w:tcBorders>
            <w:vAlign w:val="center"/>
            <w:hideMark/>
          </w:tcPr>
          <w:p w14:paraId="7826F945"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9,71</m:t>
                </m:r>
              </m:oMath>
            </m:oMathPara>
          </w:p>
        </w:tc>
        <w:tc>
          <w:tcPr>
            <w:tcW w:w="666" w:type="pct"/>
            <w:gridSpan w:val="2"/>
            <w:tcBorders>
              <w:top w:val="nil"/>
              <w:left w:val="nil"/>
              <w:bottom w:val="nil"/>
              <w:right w:val="nil"/>
            </w:tcBorders>
            <w:vAlign w:val="center"/>
            <w:hideMark/>
          </w:tcPr>
          <w:p w14:paraId="0A35C634"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11,8</m:t>
                </m:r>
              </m:oMath>
            </m:oMathPara>
          </w:p>
        </w:tc>
        <w:tc>
          <w:tcPr>
            <w:tcW w:w="737" w:type="pct"/>
            <w:gridSpan w:val="2"/>
            <w:tcBorders>
              <w:top w:val="nil"/>
              <w:left w:val="nil"/>
              <w:bottom w:val="nil"/>
              <w:right w:val="nil"/>
            </w:tcBorders>
            <w:vAlign w:val="center"/>
            <w:hideMark/>
          </w:tcPr>
          <w:p w14:paraId="4C016F5D"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21,2</m:t>
                </m:r>
              </m:oMath>
            </m:oMathPara>
          </w:p>
        </w:tc>
        <w:tc>
          <w:tcPr>
            <w:tcW w:w="664" w:type="pct"/>
            <w:tcBorders>
              <w:top w:val="nil"/>
              <w:left w:val="nil"/>
              <w:bottom w:val="nil"/>
              <w:right w:val="nil"/>
            </w:tcBorders>
            <w:vAlign w:val="center"/>
            <w:hideMark/>
          </w:tcPr>
          <w:p w14:paraId="6E1A1EA5"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28,3</m:t>
                </m:r>
              </m:oMath>
            </m:oMathPara>
          </w:p>
        </w:tc>
        <w:tc>
          <w:tcPr>
            <w:tcW w:w="766" w:type="pct"/>
            <w:gridSpan w:val="2"/>
            <w:tcBorders>
              <w:top w:val="nil"/>
              <w:left w:val="nil"/>
              <w:bottom w:val="nil"/>
              <w:right w:val="nil"/>
            </w:tcBorders>
            <w:vAlign w:val="center"/>
            <w:hideMark/>
          </w:tcPr>
          <w:p w14:paraId="7B16944D"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148</m:t>
                </m:r>
              </m:oMath>
            </m:oMathPara>
          </w:p>
        </w:tc>
        <w:tc>
          <w:tcPr>
            <w:tcW w:w="665" w:type="pct"/>
            <w:tcBorders>
              <w:top w:val="nil"/>
              <w:left w:val="nil"/>
              <w:bottom w:val="nil"/>
              <w:right w:val="nil"/>
            </w:tcBorders>
            <w:vAlign w:val="center"/>
            <w:hideMark/>
          </w:tcPr>
          <w:p w14:paraId="2C4451A0"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504</m:t>
                </m:r>
              </m:oMath>
            </m:oMathPara>
          </w:p>
        </w:tc>
      </w:tr>
      <w:tr w:rsidR="00795782" w:rsidRPr="00236D81" w14:paraId="666DDC50" w14:textId="77777777" w:rsidTr="00795782">
        <w:tc>
          <w:tcPr>
            <w:tcW w:w="824" w:type="pct"/>
            <w:gridSpan w:val="2"/>
            <w:tcBorders>
              <w:top w:val="nil"/>
              <w:left w:val="nil"/>
              <w:bottom w:val="nil"/>
              <w:right w:val="nil"/>
            </w:tcBorders>
            <w:vAlign w:val="center"/>
            <w:hideMark/>
          </w:tcPr>
          <w:p w14:paraId="0A6A0E0D" w14:textId="77777777" w:rsidR="00795782" w:rsidRPr="00236D81" w:rsidRDefault="00795782">
            <w:pPr>
              <w:jc w:val="center"/>
              <w:rPr>
                <w:color w:val="000000" w:themeColor="text1"/>
              </w:rPr>
            </w:pPr>
            <w:r w:rsidRPr="00236D81">
              <w:rPr>
                <w:rFonts w:ascii="Times New Roman" w:hAnsi="Times New Roman" w:cs="Times New Roman"/>
                <w:b/>
                <w:bCs/>
                <w:color w:val="000000" w:themeColor="text1"/>
                <w:sz w:val="16"/>
                <w:szCs w:val="18"/>
                <w:lang w:val="en-US"/>
              </w:rPr>
              <w:t>Validation set</w:t>
            </w:r>
          </w:p>
        </w:tc>
        <w:tc>
          <w:tcPr>
            <w:tcW w:w="678" w:type="pct"/>
            <w:gridSpan w:val="2"/>
            <w:tcBorders>
              <w:top w:val="nil"/>
              <w:left w:val="nil"/>
              <w:bottom w:val="nil"/>
              <w:right w:val="nil"/>
            </w:tcBorders>
            <w:vAlign w:val="center"/>
            <w:hideMark/>
          </w:tcPr>
          <w:p w14:paraId="21A9BDB3" w14:textId="05B76622" w:rsidR="00795782" w:rsidRPr="00236D81" w:rsidRDefault="00C56EF9">
            <w:pPr>
              <w:jc w:val="center"/>
              <w:rPr>
                <w:b/>
                <w:color w:val="000000" w:themeColor="text1"/>
                <w:sz w:val="16"/>
                <w:szCs w:val="16"/>
              </w:rPr>
            </w:pPr>
            <m:oMathPara>
              <m:oMath>
                <m:r>
                  <m:rPr>
                    <m:sty m:val="b"/>
                  </m:rPr>
                  <w:rPr>
                    <w:rFonts w:ascii="Cambria Math" w:hAnsi="Cambria Math"/>
                    <w:color w:val="000000" w:themeColor="text1"/>
                    <w:sz w:val="16"/>
                    <w:szCs w:val="16"/>
                    <w:lang w:val="en-US"/>
                  </w:rPr>
                  <m:t>QCAD39</m:t>
                </m:r>
              </m:oMath>
            </m:oMathPara>
          </w:p>
        </w:tc>
        <w:tc>
          <w:tcPr>
            <w:tcW w:w="666" w:type="pct"/>
            <w:gridSpan w:val="2"/>
            <w:tcBorders>
              <w:top w:val="nil"/>
              <w:left w:val="nil"/>
              <w:bottom w:val="nil"/>
              <w:right w:val="nil"/>
            </w:tcBorders>
            <w:vAlign w:val="center"/>
            <w:hideMark/>
          </w:tcPr>
          <w:p w14:paraId="07DF3F9E" w14:textId="12C8D4CE" w:rsidR="00795782" w:rsidRPr="00236D81" w:rsidRDefault="00C56EF9">
            <w:pPr>
              <w:jc w:val="center"/>
              <w:rPr>
                <w:b/>
                <w:color w:val="000000" w:themeColor="text1"/>
                <w:sz w:val="16"/>
                <w:szCs w:val="16"/>
              </w:rPr>
            </w:pPr>
            <m:oMathPara>
              <m:oMath>
                <m:r>
                  <m:rPr>
                    <m:sty m:val="b"/>
                  </m:rPr>
                  <w:rPr>
                    <w:rFonts w:ascii="Cambria Math" w:hAnsi="Cambria Math"/>
                    <w:color w:val="000000" w:themeColor="text1"/>
                    <w:sz w:val="16"/>
                    <w:szCs w:val="16"/>
                    <w:lang w:val="en-US"/>
                  </w:rPr>
                  <m:t>QCAD40</m:t>
                </m:r>
              </m:oMath>
            </m:oMathPara>
          </w:p>
        </w:tc>
        <w:tc>
          <w:tcPr>
            <w:tcW w:w="737" w:type="pct"/>
            <w:gridSpan w:val="2"/>
            <w:tcBorders>
              <w:top w:val="nil"/>
              <w:left w:val="nil"/>
              <w:bottom w:val="nil"/>
              <w:right w:val="nil"/>
            </w:tcBorders>
            <w:vAlign w:val="center"/>
            <w:hideMark/>
          </w:tcPr>
          <w:p w14:paraId="1A983DBC" w14:textId="151F6AFD" w:rsidR="00795782" w:rsidRPr="00236D81" w:rsidRDefault="00C56EF9">
            <w:pPr>
              <w:jc w:val="center"/>
              <w:rPr>
                <w:b/>
                <w:color w:val="000000" w:themeColor="text1"/>
                <w:sz w:val="16"/>
                <w:szCs w:val="16"/>
              </w:rPr>
            </w:pPr>
            <m:oMathPara>
              <m:oMath>
                <m:r>
                  <m:rPr>
                    <m:sty m:val="b"/>
                  </m:rPr>
                  <w:rPr>
                    <w:rFonts w:ascii="Cambria Math" w:hAnsi="Cambria Math"/>
                    <w:color w:val="000000" w:themeColor="text1"/>
                    <w:sz w:val="16"/>
                    <w:szCs w:val="16"/>
                    <w:lang w:val="en-US"/>
                  </w:rPr>
                  <m:t>QCAD41</m:t>
                </m:r>
              </m:oMath>
            </m:oMathPara>
          </w:p>
        </w:tc>
        <w:tc>
          <w:tcPr>
            <w:tcW w:w="664" w:type="pct"/>
            <w:tcBorders>
              <w:top w:val="nil"/>
              <w:left w:val="nil"/>
              <w:bottom w:val="nil"/>
              <w:right w:val="nil"/>
            </w:tcBorders>
            <w:vAlign w:val="center"/>
            <w:hideMark/>
          </w:tcPr>
          <w:p w14:paraId="5D8504A6" w14:textId="158F1A32" w:rsidR="00795782" w:rsidRPr="00236D81" w:rsidRDefault="00C56EF9">
            <w:pPr>
              <w:jc w:val="center"/>
              <w:rPr>
                <w:b/>
                <w:color w:val="000000" w:themeColor="text1"/>
                <w:sz w:val="16"/>
                <w:szCs w:val="16"/>
              </w:rPr>
            </w:pPr>
            <m:oMathPara>
              <m:oMath>
                <m:r>
                  <m:rPr>
                    <m:sty m:val="b"/>
                  </m:rPr>
                  <w:rPr>
                    <w:rFonts w:ascii="Cambria Math" w:hAnsi="Cambria Math"/>
                    <w:color w:val="000000" w:themeColor="text1"/>
                    <w:sz w:val="16"/>
                    <w:szCs w:val="16"/>
                    <w:lang w:val="en-US"/>
                  </w:rPr>
                  <m:t>QCAD42</m:t>
                </m:r>
              </m:oMath>
            </m:oMathPara>
          </w:p>
        </w:tc>
        <w:tc>
          <w:tcPr>
            <w:tcW w:w="766" w:type="pct"/>
            <w:gridSpan w:val="2"/>
            <w:tcBorders>
              <w:top w:val="nil"/>
              <w:left w:val="nil"/>
              <w:bottom w:val="nil"/>
              <w:right w:val="nil"/>
            </w:tcBorders>
            <w:vAlign w:val="center"/>
          </w:tcPr>
          <w:p w14:paraId="53104CB7" w14:textId="77777777" w:rsidR="00795782" w:rsidRPr="00236D81" w:rsidRDefault="00795782">
            <w:pPr>
              <w:jc w:val="center"/>
              <w:rPr>
                <w:color w:val="000000" w:themeColor="text1"/>
                <w:sz w:val="16"/>
                <w:szCs w:val="16"/>
              </w:rPr>
            </w:pPr>
          </w:p>
        </w:tc>
        <w:tc>
          <w:tcPr>
            <w:tcW w:w="665" w:type="pct"/>
            <w:tcBorders>
              <w:top w:val="nil"/>
              <w:left w:val="nil"/>
              <w:bottom w:val="nil"/>
              <w:right w:val="nil"/>
            </w:tcBorders>
            <w:vAlign w:val="center"/>
          </w:tcPr>
          <w:p w14:paraId="335BDE59" w14:textId="77777777" w:rsidR="00795782" w:rsidRPr="00236D81" w:rsidRDefault="00795782">
            <w:pPr>
              <w:jc w:val="center"/>
              <w:rPr>
                <w:color w:val="000000" w:themeColor="text1"/>
                <w:sz w:val="16"/>
                <w:szCs w:val="16"/>
              </w:rPr>
            </w:pPr>
          </w:p>
        </w:tc>
      </w:tr>
      <w:tr w:rsidR="00795782" w:rsidRPr="00236D81" w14:paraId="1CE13185" w14:textId="77777777" w:rsidTr="00795782">
        <w:tc>
          <w:tcPr>
            <w:tcW w:w="824" w:type="pct"/>
            <w:gridSpan w:val="2"/>
            <w:tcBorders>
              <w:top w:val="nil"/>
              <w:left w:val="nil"/>
              <w:bottom w:val="nil"/>
              <w:right w:val="nil"/>
            </w:tcBorders>
            <w:vAlign w:val="center"/>
            <w:hideMark/>
          </w:tcPr>
          <w:p w14:paraId="1FA9DD0E" w14:textId="77777777" w:rsidR="00795782" w:rsidRPr="00236D81" w:rsidRDefault="00795782">
            <w:pPr>
              <w:jc w:val="center"/>
              <w:rPr>
                <w:color w:val="000000" w:themeColor="text1"/>
              </w:rPr>
            </w:pP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1</m:t>
                  </m:r>
                </m:sub>
              </m:sSub>
            </m:oMath>
            <w:r w:rsidRPr="00236D81">
              <w:rPr>
                <w:rFonts w:ascii="Calibri" w:eastAsia="Calibri" w:hAnsi="Calibri" w:cs="Times New Roman"/>
                <w:b/>
                <w:color w:val="000000" w:themeColor="text1"/>
                <w:sz w:val="16"/>
              </w:rPr>
              <w:t>-</w:t>
            </w: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2</m:t>
                  </m:r>
                </m:sub>
              </m:sSub>
            </m:oMath>
            <w:r w:rsidRPr="00236D81">
              <w:rPr>
                <w:rFonts w:ascii="Calibri" w:eastAsia="Calibri" w:hAnsi="Calibri" w:cs="Times New Roman"/>
                <w:b/>
                <w:color w:val="000000" w:themeColor="text1"/>
                <w:sz w:val="16"/>
              </w:rPr>
              <w:t>-</w:t>
            </w: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3</m:t>
                  </m:r>
                </m:sub>
              </m:sSub>
            </m:oMath>
            <w:r w:rsidRPr="00236D81">
              <w:rPr>
                <w:rFonts w:ascii="Calibri" w:eastAsia="Calibri" w:hAnsi="Calibri" w:cs="Times New Roman"/>
                <w:b/>
                <w:color w:val="000000" w:themeColor="text1"/>
                <w:sz w:val="16"/>
              </w:rPr>
              <w:t>-</w:t>
            </w:r>
            <m:oMath>
              <m:r>
                <w:rPr>
                  <w:rFonts w:ascii="Cambria Math" w:eastAsia="Times New Roman" w:hAnsi="Cambria Math" w:cs="Times New Roman"/>
                  <w:color w:val="000000" w:themeColor="text1"/>
                  <w:sz w:val="16"/>
                </w:rPr>
                <m:t>#</m:t>
              </m:r>
              <m:sSub>
                <m:sSubPr>
                  <m:ctrlPr>
                    <w:rPr>
                      <w:rFonts w:ascii="Cambria Math" w:eastAsia="Times New Roman" w:hAnsi="Cambria Math" w:cs="Times New Roman"/>
                      <w:b/>
                      <w:i/>
                      <w:color w:val="000000" w:themeColor="text1"/>
                      <w:sz w:val="16"/>
                      <w:szCs w:val="16"/>
                    </w:rPr>
                  </m:ctrlPr>
                </m:sSubPr>
                <m:e>
                  <m:r>
                    <m:rPr>
                      <m:sty m:val="bi"/>
                    </m:rPr>
                    <w:rPr>
                      <w:rFonts w:ascii="Cambria Math" w:eastAsia="Times New Roman" w:hAnsi="Cambria Math" w:cs="Times New Roman"/>
                      <w:color w:val="000000" w:themeColor="text1"/>
                      <w:sz w:val="16"/>
                    </w:rPr>
                    <m:t>R</m:t>
                  </m:r>
                </m:e>
                <m:sub>
                  <m:r>
                    <m:rPr>
                      <m:sty m:val="bi"/>
                    </m:rPr>
                    <w:rPr>
                      <w:rFonts w:ascii="Cambria Math" w:eastAsia="Times New Roman" w:hAnsi="Cambria Math" w:cs="Times New Roman"/>
                      <w:color w:val="000000" w:themeColor="text1"/>
                      <w:sz w:val="16"/>
                    </w:rPr>
                    <m:t>4</m:t>
                  </m:r>
                </m:sub>
              </m:sSub>
            </m:oMath>
          </w:p>
        </w:tc>
        <w:tc>
          <w:tcPr>
            <w:tcW w:w="678" w:type="pct"/>
            <w:gridSpan w:val="2"/>
            <w:tcBorders>
              <w:top w:val="nil"/>
              <w:left w:val="nil"/>
              <w:bottom w:val="nil"/>
              <w:right w:val="nil"/>
            </w:tcBorders>
            <w:vAlign w:val="center"/>
            <w:hideMark/>
          </w:tcPr>
          <w:p w14:paraId="52921C74"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5</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25</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666" w:type="pct"/>
            <w:gridSpan w:val="2"/>
            <w:tcBorders>
              <w:top w:val="nil"/>
              <w:left w:val="nil"/>
              <w:bottom w:val="nil"/>
              <w:right w:val="nil"/>
            </w:tcBorders>
            <w:vAlign w:val="center"/>
            <w:hideMark/>
          </w:tcPr>
          <w:p w14:paraId="4A5A7B16"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6</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737" w:type="pct"/>
            <w:gridSpan w:val="2"/>
            <w:tcBorders>
              <w:top w:val="nil"/>
              <w:left w:val="nil"/>
              <w:bottom w:val="nil"/>
              <w:right w:val="nil"/>
            </w:tcBorders>
            <w:vAlign w:val="center"/>
            <w:hideMark/>
          </w:tcPr>
          <w:p w14:paraId="0C30D8E1"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14</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25</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664" w:type="pct"/>
            <w:tcBorders>
              <w:top w:val="nil"/>
              <w:left w:val="nil"/>
              <w:bottom w:val="nil"/>
              <w:right w:val="nil"/>
            </w:tcBorders>
            <w:vAlign w:val="center"/>
            <w:hideMark/>
          </w:tcPr>
          <w:p w14:paraId="48FCFA11" w14:textId="77777777" w:rsidR="00795782" w:rsidRPr="00236D81" w:rsidRDefault="00795782">
            <w:pPr>
              <w:jc w:val="center"/>
              <w:rPr>
                <w:color w:val="000000" w:themeColor="text1"/>
                <w:sz w:val="16"/>
                <w:szCs w:val="16"/>
              </w:rPr>
            </w:pPr>
            <m:oMath>
              <m:r>
                <w:rPr>
                  <w:rFonts w:ascii="Cambria Math" w:eastAsia="Calibri" w:hAnsi="Cambria Math" w:cs="Times New Roman"/>
                  <w:color w:val="000000" w:themeColor="text1"/>
                  <w:sz w:val="16"/>
                  <w:szCs w:val="16"/>
                </w:rPr>
                <m:t>24</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r w:rsidRPr="00236D81">
              <w:rPr>
                <w:rFonts w:ascii="Calibri" w:eastAsia="Calibri" w:hAnsi="Calibri" w:cs="Times New Roman"/>
                <w:color w:val="000000" w:themeColor="text1"/>
                <w:sz w:val="16"/>
                <w:szCs w:val="16"/>
              </w:rPr>
              <w:t>-</w:t>
            </w:r>
            <m:oMath>
              <m:r>
                <w:rPr>
                  <w:rFonts w:ascii="Cambria Math" w:eastAsia="Calibri" w:hAnsi="Cambria Math" w:cs="Times New Roman"/>
                  <w:color w:val="000000" w:themeColor="text1"/>
                  <w:sz w:val="16"/>
                  <w:szCs w:val="16"/>
                </w:rPr>
                <m:t>21</m:t>
              </m:r>
            </m:oMath>
          </w:p>
        </w:tc>
        <w:tc>
          <w:tcPr>
            <w:tcW w:w="766" w:type="pct"/>
            <w:gridSpan w:val="2"/>
            <w:tcBorders>
              <w:top w:val="nil"/>
              <w:left w:val="nil"/>
              <w:bottom w:val="nil"/>
              <w:right w:val="nil"/>
            </w:tcBorders>
            <w:vAlign w:val="center"/>
          </w:tcPr>
          <w:p w14:paraId="2C123F36" w14:textId="77777777" w:rsidR="00795782" w:rsidRPr="00236D81" w:rsidRDefault="00795782">
            <w:pPr>
              <w:jc w:val="center"/>
              <w:rPr>
                <w:color w:val="000000" w:themeColor="text1"/>
                <w:sz w:val="16"/>
                <w:szCs w:val="16"/>
              </w:rPr>
            </w:pPr>
          </w:p>
        </w:tc>
        <w:tc>
          <w:tcPr>
            <w:tcW w:w="665" w:type="pct"/>
            <w:tcBorders>
              <w:top w:val="nil"/>
              <w:left w:val="nil"/>
              <w:bottom w:val="nil"/>
              <w:right w:val="nil"/>
            </w:tcBorders>
            <w:vAlign w:val="center"/>
          </w:tcPr>
          <w:p w14:paraId="530FB6B5" w14:textId="77777777" w:rsidR="00795782" w:rsidRPr="00236D81" w:rsidRDefault="00795782">
            <w:pPr>
              <w:jc w:val="center"/>
              <w:rPr>
                <w:color w:val="000000" w:themeColor="text1"/>
                <w:sz w:val="16"/>
                <w:szCs w:val="16"/>
              </w:rPr>
            </w:pPr>
          </w:p>
        </w:tc>
      </w:tr>
      <w:tr w:rsidR="00795782" w:rsidRPr="00236D81" w14:paraId="0CE97112" w14:textId="77777777" w:rsidTr="00795782">
        <w:tc>
          <w:tcPr>
            <w:tcW w:w="824" w:type="pct"/>
            <w:gridSpan w:val="2"/>
            <w:tcBorders>
              <w:top w:val="nil"/>
              <w:left w:val="nil"/>
              <w:bottom w:val="single" w:sz="4" w:space="0" w:color="auto"/>
              <w:right w:val="nil"/>
            </w:tcBorders>
            <w:vAlign w:val="center"/>
            <w:hideMark/>
          </w:tcPr>
          <w:p w14:paraId="06358726" w14:textId="77777777" w:rsidR="00795782" w:rsidRPr="00236D81" w:rsidRDefault="001B77BD">
            <w:pPr>
              <w:jc w:val="center"/>
              <w:rPr>
                <w:color w:val="000000" w:themeColor="text1"/>
                <w:sz w:val="16"/>
                <w:szCs w:val="16"/>
              </w:rPr>
            </w:pPr>
            <m:oMathPara>
              <m:oMath>
                <m:sSubSup>
                  <m:sSubSupPr>
                    <m:ctrlPr>
                      <w:rPr>
                        <w:rFonts w:ascii="Cambria Math" w:hAnsi="Cambria Math"/>
                        <w:color w:val="000000" w:themeColor="text1"/>
                        <w:sz w:val="16"/>
                        <w:szCs w:val="16"/>
                      </w:rPr>
                    </m:ctrlPr>
                  </m:sSubSupPr>
                  <m:e>
                    <m:r>
                      <m:rPr>
                        <m:sty m:val="p"/>
                      </m:rPr>
                      <w:rPr>
                        <w:rFonts w:ascii="Cambria Math" w:hAnsi="Cambria Math"/>
                        <w:color w:val="000000" w:themeColor="text1"/>
                        <w:sz w:val="16"/>
                        <w:szCs w:val="16"/>
                      </w:rPr>
                      <m:t>IC</m:t>
                    </m:r>
                  </m:e>
                  <m:sub>
                    <m:r>
                      <m:rPr>
                        <m:sty m:val="p"/>
                      </m:rPr>
                      <w:rPr>
                        <w:rFonts w:ascii="Cambria Math" w:hAnsi="Cambria Math"/>
                        <w:color w:val="000000" w:themeColor="text1"/>
                        <w:sz w:val="16"/>
                        <w:szCs w:val="16"/>
                      </w:rPr>
                      <m:t>50</m:t>
                    </m:r>
                  </m:sub>
                  <m:sup>
                    <m:r>
                      <m:rPr>
                        <m:sty m:val="p"/>
                      </m:rPr>
                      <w:rPr>
                        <w:rFonts w:ascii="Cambria Math" w:hAnsi="Cambria Math"/>
                        <w:color w:val="000000" w:themeColor="text1"/>
                        <w:sz w:val="16"/>
                        <w:szCs w:val="16"/>
                      </w:rPr>
                      <m:t>exp</m:t>
                    </m:r>
                  </m:sup>
                </m:sSubSup>
                <m:r>
                  <m:rPr>
                    <m:sty m:val="p"/>
                  </m:rPr>
                  <w:rPr>
                    <w:rFonts w:ascii="Cambria Math" w:hAnsi="Cambria Math"/>
                    <w:color w:val="000000" w:themeColor="text1"/>
                    <w:sz w:val="16"/>
                    <w:szCs w:val="16"/>
                  </w:rPr>
                  <m:t>(nM)</m:t>
                </m:r>
              </m:oMath>
            </m:oMathPara>
          </w:p>
        </w:tc>
        <w:tc>
          <w:tcPr>
            <w:tcW w:w="678" w:type="pct"/>
            <w:gridSpan w:val="2"/>
            <w:tcBorders>
              <w:top w:val="nil"/>
              <w:left w:val="nil"/>
              <w:bottom w:val="single" w:sz="4" w:space="0" w:color="auto"/>
              <w:right w:val="nil"/>
            </w:tcBorders>
            <w:vAlign w:val="center"/>
            <w:hideMark/>
          </w:tcPr>
          <w:p w14:paraId="4E8E6963"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1220</m:t>
                </m:r>
              </m:oMath>
            </m:oMathPara>
          </w:p>
        </w:tc>
        <w:tc>
          <w:tcPr>
            <w:tcW w:w="666" w:type="pct"/>
            <w:gridSpan w:val="2"/>
            <w:tcBorders>
              <w:top w:val="nil"/>
              <w:left w:val="nil"/>
              <w:bottom w:val="single" w:sz="4" w:space="0" w:color="auto"/>
              <w:right w:val="nil"/>
            </w:tcBorders>
            <w:vAlign w:val="center"/>
            <w:hideMark/>
          </w:tcPr>
          <w:p w14:paraId="486DD7BA"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1420</m:t>
                </m:r>
              </m:oMath>
            </m:oMathPara>
          </w:p>
        </w:tc>
        <w:tc>
          <w:tcPr>
            <w:tcW w:w="737" w:type="pct"/>
            <w:gridSpan w:val="2"/>
            <w:tcBorders>
              <w:top w:val="nil"/>
              <w:left w:val="nil"/>
              <w:bottom w:val="single" w:sz="4" w:space="0" w:color="auto"/>
              <w:right w:val="nil"/>
            </w:tcBorders>
            <w:vAlign w:val="center"/>
            <w:hideMark/>
          </w:tcPr>
          <w:p w14:paraId="38F9CF77"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2480</m:t>
                </m:r>
              </m:oMath>
            </m:oMathPara>
          </w:p>
        </w:tc>
        <w:tc>
          <w:tcPr>
            <w:tcW w:w="664" w:type="pct"/>
            <w:tcBorders>
              <w:top w:val="nil"/>
              <w:left w:val="nil"/>
              <w:bottom w:val="single" w:sz="4" w:space="0" w:color="auto"/>
              <w:right w:val="nil"/>
            </w:tcBorders>
            <w:vAlign w:val="center"/>
            <w:hideMark/>
          </w:tcPr>
          <w:p w14:paraId="6298DA5A" w14:textId="77777777" w:rsidR="00795782" w:rsidRPr="00236D81" w:rsidRDefault="00795782">
            <w:pPr>
              <w:jc w:val="center"/>
              <w:rPr>
                <w:color w:val="000000" w:themeColor="text1"/>
                <w:sz w:val="16"/>
                <w:szCs w:val="16"/>
              </w:rPr>
            </w:pPr>
            <m:oMathPara>
              <m:oMath>
                <m:r>
                  <w:rPr>
                    <w:rFonts w:ascii="Cambria Math" w:hAnsi="Cambria Math"/>
                    <w:color w:val="000000" w:themeColor="text1"/>
                    <w:sz w:val="16"/>
                    <w:szCs w:val="16"/>
                  </w:rPr>
                  <m:t>8070</m:t>
                </m:r>
              </m:oMath>
            </m:oMathPara>
          </w:p>
        </w:tc>
        <w:tc>
          <w:tcPr>
            <w:tcW w:w="766" w:type="pct"/>
            <w:gridSpan w:val="2"/>
            <w:tcBorders>
              <w:top w:val="nil"/>
              <w:left w:val="nil"/>
              <w:bottom w:val="single" w:sz="4" w:space="0" w:color="auto"/>
              <w:right w:val="nil"/>
            </w:tcBorders>
            <w:vAlign w:val="center"/>
          </w:tcPr>
          <w:p w14:paraId="1CFD8B89" w14:textId="77777777" w:rsidR="00795782" w:rsidRPr="00236D81" w:rsidRDefault="00795782">
            <w:pPr>
              <w:jc w:val="center"/>
              <w:rPr>
                <w:color w:val="000000" w:themeColor="text1"/>
                <w:sz w:val="16"/>
                <w:szCs w:val="16"/>
              </w:rPr>
            </w:pPr>
          </w:p>
        </w:tc>
        <w:tc>
          <w:tcPr>
            <w:tcW w:w="665" w:type="pct"/>
            <w:tcBorders>
              <w:top w:val="nil"/>
              <w:left w:val="nil"/>
              <w:bottom w:val="single" w:sz="4" w:space="0" w:color="auto"/>
              <w:right w:val="nil"/>
            </w:tcBorders>
            <w:vAlign w:val="center"/>
          </w:tcPr>
          <w:p w14:paraId="45DEBC45" w14:textId="77777777" w:rsidR="00795782" w:rsidRPr="00236D81" w:rsidRDefault="00795782">
            <w:pPr>
              <w:jc w:val="center"/>
              <w:rPr>
                <w:color w:val="000000" w:themeColor="text1"/>
                <w:sz w:val="16"/>
                <w:szCs w:val="16"/>
              </w:rPr>
            </w:pPr>
          </w:p>
        </w:tc>
      </w:tr>
    </w:tbl>
    <w:p w14:paraId="72A37662" w14:textId="77777777" w:rsidR="00EA33F0" w:rsidRPr="00236D81" w:rsidRDefault="00EA33F0" w:rsidP="00E873DD">
      <w:pPr>
        <w:spacing w:after="0" w:line="240" w:lineRule="auto"/>
        <w:jc w:val="both"/>
        <w:rPr>
          <w:rFonts w:eastAsiaTheme="minorEastAsia"/>
          <w:color w:val="000000" w:themeColor="text1"/>
          <w:sz w:val="20"/>
        </w:rPr>
      </w:pPr>
    </w:p>
    <w:p w14:paraId="04018C4F" w14:textId="77777777" w:rsidR="00795782" w:rsidRPr="00236D81" w:rsidRDefault="00EA33F0" w:rsidP="00E873DD">
      <w:pPr>
        <w:spacing w:after="0" w:line="240" w:lineRule="auto"/>
        <w:jc w:val="both"/>
        <w:rPr>
          <w:rFonts w:eastAsiaTheme="minorEastAsia"/>
          <w:color w:val="000000" w:themeColor="text1"/>
          <w:sz w:val="20"/>
        </w:rPr>
      </w:pPr>
      <w:r w:rsidRPr="00236D81">
        <w:rPr>
          <w:rFonts w:eastAsiaTheme="minorEastAsia"/>
          <w:color w:val="000000" w:themeColor="text1"/>
          <w:sz w:val="20"/>
        </w:rPr>
        <w:t xml:space="preserve">     </w:t>
      </w:r>
      <m:oMath>
        <m:r>
          <w:rPr>
            <w:rFonts w:ascii="Cambria Math" w:hAnsi="Cambria Math"/>
            <w:color w:val="000000" w:themeColor="text1"/>
            <w:sz w:val="20"/>
          </w:rPr>
          <m:t>1-44 :Y=X=C ;45:X=N,Y=C ; 46,48-52:X=C,Y=N</m:t>
        </m:r>
      </m:oMath>
    </w:p>
    <w:p w14:paraId="4A706C2B" w14:textId="77777777" w:rsidR="00A119BD" w:rsidRPr="00236D81" w:rsidRDefault="00A119BD" w:rsidP="00BC7C54">
      <w:pPr>
        <w:shd w:val="clear" w:color="auto" w:fill="FFFFFF"/>
        <w:spacing w:after="0" w:line="240" w:lineRule="auto"/>
        <w:jc w:val="both"/>
        <w:rPr>
          <w:rFonts w:eastAsia="Times New Roman"/>
          <w:color w:val="000000" w:themeColor="text1"/>
          <w:szCs w:val="24"/>
          <w:lang w:eastAsia="fr-FR"/>
        </w:rPr>
      </w:pPr>
    </w:p>
    <w:p w14:paraId="55F293AC" w14:textId="48727887" w:rsidR="004C492C" w:rsidRPr="00D47A78" w:rsidRDefault="00DB7C46" w:rsidP="00BC7C54">
      <w:pPr>
        <w:shd w:val="clear" w:color="auto" w:fill="FFFFFF"/>
        <w:spacing w:after="0" w:line="240" w:lineRule="auto"/>
        <w:jc w:val="both"/>
        <w:rPr>
          <w:b/>
          <w:color w:val="000000" w:themeColor="text1"/>
          <w:sz w:val="22"/>
          <w:szCs w:val="22"/>
          <w:shd w:val="clear" w:color="auto" w:fill="FFFFFF"/>
          <w:lang w:val="en-US"/>
        </w:rPr>
      </w:pPr>
      <w:r w:rsidRPr="00D47A78">
        <w:rPr>
          <w:b/>
          <w:color w:val="000000" w:themeColor="text1"/>
          <w:sz w:val="22"/>
          <w:szCs w:val="22"/>
          <w:shd w:val="clear" w:color="auto" w:fill="FFFFFF"/>
          <w:lang w:val="en-US"/>
        </w:rPr>
        <w:t xml:space="preserve">3.2. </w:t>
      </w:r>
      <w:r w:rsidR="005E0E74" w:rsidRPr="00D47A78">
        <w:rPr>
          <w:b/>
          <w:color w:val="000000" w:themeColor="text1"/>
          <w:sz w:val="22"/>
          <w:szCs w:val="22"/>
          <w:shd w:val="clear" w:color="auto" w:fill="FFFFFF"/>
          <w:lang w:val="en-US"/>
        </w:rPr>
        <w:t xml:space="preserve">Quantitative Structure-Activity </w:t>
      </w:r>
      <w:r w:rsidR="005359FD" w:rsidRPr="00D47A78">
        <w:rPr>
          <w:b/>
          <w:color w:val="000000" w:themeColor="text1"/>
          <w:sz w:val="22"/>
          <w:szCs w:val="22"/>
          <w:shd w:val="clear" w:color="auto" w:fill="FFFFFF"/>
          <w:lang w:val="en-US"/>
        </w:rPr>
        <w:t>Relationships</w:t>
      </w:r>
      <w:r w:rsidR="00BB1C53" w:rsidRPr="00D47A78">
        <w:rPr>
          <w:b/>
          <w:color w:val="000000" w:themeColor="text1"/>
          <w:sz w:val="22"/>
          <w:szCs w:val="22"/>
          <w:shd w:val="clear" w:color="auto" w:fill="FFFFFF"/>
          <w:lang w:val="en-US"/>
        </w:rPr>
        <w:t xml:space="preserve"> (QSAR) Model</w:t>
      </w:r>
    </w:p>
    <w:p w14:paraId="56181675" w14:textId="77777777" w:rsidR="00DB7C46" w:rsidRPr="00D47A78" w:rsidRDefault="00DB7C46" w:rsidP="00BC7C54">
      <w:pPr>
        <w:shd w:val="clear" w:color="auto" w:fill="FFFFFF"/>
        <w:spacing w:after="0" w:line="240" w:lineRule="auto"/>
        <w:jc w:val="both"/>
        <w:rPr>
          <w:b/>
          <w:color w:val="000000" w:themeColor="text1"/>
          <w:sz w:val="22"/>
          <w:szCs w:val="22"/>
          <w:shd w:val="clear" w:color="auto" w:fill="FFFFFF"/>
          <w:lang w:val="en-US"/>
        </w:rPr>
      </w:pPr>
      <w:r w:rsidRPr="00D47A78">
        <w:rPr>
          <w:b/>
          <w:color w:val="000000" w:themeColor="text1"/>
          <w:sz w:val="22"/>
          <w:szCs w:val="22"/>
          <w:shd w:val="clear" w:color="auto" w:fill="FFFFFF"/>
          <w:lang w:val="en-US"/>
        </w:rPr>
        <w:t>3.2.</w:t>
      </w:r>
      <w:r w:rsidR="008F42CB" w:rsidRPr="00D47A78">
        <w:rPr>
          <w:b/>
          <w:color w:val="000000" w:themeColor="text1"/>
          <w:sz w:val="22"/>
          <w:szCs w:val="22"/>
          <w:shd w:val="clear" w:color="auto" w:fill="FFFFFF"/>
          <w:lang w:val="en-US"/>
        </w:rPr>
        <w:t xml:space="preserve">1. </w:t>
      </w:r>
      <w:r w:rsidR="00FD14DC" w:rsidRPr="00D47A78">
        <w:rPr>
          <w:b/>
          <w:color w:val="000000" w:themeColor="text1"/>
          <w:sz w:val="22"/>
          <w:szCs w:val="22"/>
          <w:shd w:val="clear" w:color="auto" w:fill="FFFFFF"/>
          <w:lang w:val="en-US"/>
        </w:rPr>
        <w:t>Single Descriptor QSAR Model</w:t>
      </w:r>
    </w:p>
    <w:p w14:paraId="047D6891" w14:textId="7EB95FDA" w:rsidR="00895FA4" w:rsidRPr="00D47A78" w:rsidRDefault="00B53F31" w:rsidP="007A1F93">
      <w:pPr>
        <w:shd w:val="clear" w:color="auto" w:fill="FFFFFF"/>
        <w:spacing w:line="240" w:lineRule="auto"/>
        <w:jc w:val="both"/>
        <w:rPr>
          <w:rFonts w:eastAsia="Times New Roman"/>
          <w:color w:val="000000" w:themeColor="text1"/>
          <w:sz w:val="22"/>
          <w:szCs w:val="22"/>
          <w:lang w:val="en-US" w:eastAsia="fr-FR"/>
        </w:rPr>
      </w:pPr>
      <w:r w:rsidRPr="00D47A78">
        <w:rPr>
          <w:sz w:val="22"/>
          <w:szCs w:val="22"/>
          <w:lang w:val="en-US"/>
        </w:rPr>
        <w:t>Gibbs free energy (</w:t>
      </w:r>
      <m:oMath>
        <m:sSub>
          <m:sSubPr>
            <m:ctrlPr>
              <w:rPr>
                <w:rFonts w:ascii="Cambria Math" w:eastAsia="Times New Roman" w:hAnsi="Cambria Math"/>
                <w:color w:val="000000" w:themeColor="text1"/>
                <w:sz w:val="22"/>
                <w:szCs w:val="22"/>
                <w:lang w:eastAsia="fr-FR"/>
              </w:rPr>
            </m:ctrlPr>
          </m:sSubPr>
          <m:e>
            <m:r>
              <m:rPr>
                <m:sty m:val="p"/>
              </m:rPr>
              <w:rPr>
                <w:rFonts w:ascii="Cambria Math" w:eastAsia="Times New Roman" w:hAnsi="Cambria Math"/>
                <w:color w:val="000000" w:themeColor="text1"/>
                <w:sz w:val="22"/>
                <w:szCs w:val="22"/>
                <w:lang w:val="en-US" w:eastAsia="fr-FR"/>
              </w:rPr>
              <m:t>∆∆G</m:t>
            </m:r>
          </m:e>
          <m:sub>
            <m:r>
              <m:rPr>
                <m:sty m:val="p"/>
              </m:rPr>
              <w:rPr>
                <w:rFonts w:ascii="Cambria Math" w:eastAsia="Times New Roman" w:hAnsi="Cambria Math"/>
                <w:color w:val="000000" w:themeColor="text1"/>
                <w:sz w:val="22"/>
                <w:szCs w:val="22"/>
                <w:lang w:val="en-US" w:eastAsia="fr-FR"/>
              </w:rPr>
              <m:t>com</m:t>
            </m:r>
          </m:sub>
        </m:sSub>
      </m:oMath>
      <w:r w:rsidRPr="00D47A78">
        <w:rPr>
          <w:sz w:val="22"/>
          <w:szCs w:val="22"/>
          <w:lang w:val="en-US"/>
        </w:rPr>
        <w:t>) was computed for each DHODH-QCADx complex derived from the crystal structure of DHODH</w:t>
      </w:r>
      <w:r w:rsidR="00885E23" w:rsidRPr="00D47A78">
        <w:rPr>
          <w:sz w:val="22"/>
          <w:szCs w:val="22"/>
          <w:lang w:val="en-US"/>
        </w:rPr>
        <w:t xml:space="preserve"> (PDB</w:t>
      </w:r>
      <w:r w:rsidRPr="00D47A78">
        <w:rPr>
          <w:sz w:val="22"/>
          <w:szCs w:val="22"/>
          <w:lang w:val="en-US"/>
        </w:rPr>
        <w:t>:</w:t>
      </w:r>
      <w:r w:rsidR="00885E23" w:rsidRPr="00D47A78">
        <w:rPr>
          <w:sz w:val="22"/>
          <w:szCs w:val="22"/>
          <w:lang w:val="en-US"/>
        </w:rPr>
        <w:t xml:space="preserve">6CJF </w:t>
      </w:r>
      <w:sdt>
        <w:sdtPr>
          <w:rPr>
            <w:rFonts w:eastAsia="Times New Roman"/>
            <w:b/>
            <w:color w:val="000000" w:themeColor="text1"/>
            <w:sz w:val="22"/>
            <w:szCs w:val="22"/>
            <w:lang w:val="en-US" w:eastAsia="fr-FR"/>
          </w:rPr>
          <w:id w:val="1241451642"/>
          <w:citation/>
        </w:sdtPr>
        <w:sdtEndPr/>
        <w:sdtContent>
          <w:r w:rsidR="00885E23" w:rsidRPr="00D47A78">
            <w:rPr>
              <w:rFonts w:eastAsia="Times New Roman"/>
              <w:b/>
              <w:color w:val="000000" w:themeColor="text1"/>
              <w:sz w:val="22"/>
              <w:szCs w:val="22"/>
              <w:lang w:val="en-US" w:eastAsia="fr-FR"/>
            </w:rPr>
            <w:fldChar w:fldCharType="begin"/>
          </w:r>
          <w:r w:rsidR="00885E23" w:rsidRPr="00D47A78">
            <w:rPr>
              <w:rFonts w:eastAsia="Times New Roman"/>
              <w:b/>
              <w:color w:val="000000" w:themeColor="text1"/>
              <w:sz w:val="22"/>
              <w:szCs w:val="22"/>
              <w:lang w:val="en-US" w:eastAsia="fr-FR"/>
            </w:rPr>
            <w:instrText xml:space="preserve"> CITATION Mad18 \l 1036 </w:instrText>
          </w:r>
          <w:r w:rsidR="00885E23" w:rsidRPr="00D47A78">
            <w:rPr>
              <w:rFonts w:eastAsia="Times New Roman"/>
              <w:b/>
              <w:color w:val="000000" w:themeColor="text1"/>
              <w:sz w:val="22"/>
              <w:szCs w:val="22"/>
              <w:lang w:val="en-US" w:eastAsia="fr-FR"/>
            </w:rPr>
            <w:fldChar w:fldCharType="separate"/>
          </w:r>
          <w:r w:rsidR="00ED5AC3" w:rsidRPr="00D47A78">
            <w:rPr>
              <w:rFonts w:eastAsia="Times New Roman"/>
              <w:b/>
              <w:noProof/>
              <w:color w:val="000000" w:themeColor="text1"/>
              <w:sz w:val="22"/>
              <w:szCs w:val="22"/>
              <w:lang w:val="en-US" w:eastAsia="fr-FR"/>
            </w:rPr>
            <w:t>[13]</w:t>
          </w:r>
          <w:r w:rsidR="00885E23" w:rsidRPr="00D47A78">
            <w:rPr>
              <w:rFonts w:eastAsia="Times New Roman"/>
              <w:b/>
              <w:color w:val="000000" w:themeColor="text1"/>
              <w:sz w:val="22"/>
              <w:szCs w:val="22"/>
              <w:lang w:val="en-US" w:eastAsia="fr-FR"/>
            </w:rPr>
            <w:fldChar w:fldCharType="end"/>
          </w:r>
        </w:sdtContent>
      </w:sdt>
      <w:r w:rsidR="00885E23" w:rsidRPr="00D47A78">
        <w:rPr>
          <w:sz w:val="22"/>
          <w:szCs w:val="22"/>
          <w:lang w:val="en-US"/>
        </w:rPr>
        <w:t>)</w:t>
      </w:r>
      <w:r w:rsidRPr="00D47A78">
        <w:rPr>
          <w:sz w:val="22"/>
          <w:szCs w:val="22"/>
          <w:lang w:val="en-US"/>
        </w:rPr>
        <w:t>.</w:t>
      </w:r>
      <w:r w:rsidR="00885E23" w:rsidRPr="00D47A78">
        <w:rPr>
          <w:sz w:val="22"/>
          <w:szCs w:val="22"/>
          <w:lang w:val="en-US"/>
        </w:rPr>
        <w:t xml:space="preserve"> </w:t>
      </w:r>
      <w:r w:rsidRPr="00D47A78">
        <w:rPr>
          <w:sz w:val="22"/>
          <w:szCs w:val="22"/>
          <w:lang w:val="en-US"/>
        </w:rPr>
        <w:t xml:space="preserve">Table 2 presents computed values of </w:t>
      </w:r>
      <m:oMath>
        <m:sSub>
          <m:sSubPr>
            <m:ctrlPr>
              <w:rPr>
                <w:rFonts w:ascii="Cambria Math" w:eastAsia="Times New Roman" w:hAnsi="Cambria Math"/>
                <w:color w:val="000000" w:themeColor="text1"/>
                <w:sz w:val="22"/>
                <w:szCs w:val="22"/>
                <w:lang w:eastAsia="fr-FR"/>
              </w:rPr>
            </m:ctrlPr>
          </m:sSubPr>
          <m:e>
            <m:r>
              <m:rPr>
                <m:sty m:val="p"/>
              </m:rPr>
              <w:rPr>
                <w:rFonts w:ascii="Cambria Math" w:eastAsia="Times New Roman" w:hAnsi="Cambria Math"/>
                <w:color w:val="000000" w:themeColor="text1"/>
                <w:sz w:val="22"/>
                <w:szCs w:val="22"/>
                <w:lang w:val="en-US" w:eastAsia="fr-FR"/>
              </w:rPr>
              <m:t>∆∆G</m:t>
            </m:r>
          </m:e>
          <m:sub>
            <m:r>
              <m:rPr>
                <m:sty m:val="p"/>
              </m:rPr>
              <w:rPr>
                <w:rFonts w:ascii="Cambria Math" w:eastAsia="Times New Roman" w:hAnsi="Cambria Math"/>
                <w:color w:val="000000" w:themeColor="text1"/>
                <w:sz w:val="22"/>
                <w:szCs w:val="22"/>
                <w:lang w:val="en-US" w:eastAsia="fr-FR"/>
              </w:rPr>
              <m:t>com</m:t>
            </m:r>
          </m:sub>
        </m:sSub>
      </m:oMath>
      <w:r w:rsidRPr="00D47A78">
        <w:rPr>
          <w:rFonts w:eastAsia="Times New Roman"/>
          <w:color w:val="000000" w:themeColor="text1"/>
          <w:sz w:val="22"/>
          <w:szCs w:val="22"/>
          <w:lang w:val="en-US" w:eastAsia="fr-FR"/>
        </w:rPr>
        <w:t xml:space="preserve"> </w:t>
      </w:r>
      <w:r w:rsidRPr="00D47A78">
        <w:rPr>
          <w:sz w:val="22"/>
          <w:szCs w:val="22"/>
          <w:lang w:val="en-US"/>
        </w:rPr>
        <w:t xml:space="preserve">and its components for both training and test sets. A linear regression between experimental </w:t>
      </w:r>
      <m:oMath>
        <m:sSubSup>
          <m:sSubSupPr>
            <m:ctrlPr>
              <w:rPr>
                <w:rFonts w:ascii="Cambria Math" w:eastAsia="Times New Roman" w:hAnsi="Cambria Math"/>
                <w:color w:val="000000" w:themeColor="text1"/>
                <w:sz w:val="22"/>
                <w:szCs w:val="22"/>
                <w:lang w:eastAsia="fr-FR"/>
              </w:rPr>
            </m:ctrlPr>
          </m:sSubSupPr>
          <m:e>
            <m:r>
              <m:rPr>
                <m:sty m:val="p"/>
              </m:rPr>
              <w:rPr>
                <w:rFonts w:ascii="Cambria Math" w:eastAsia="Times New Roman" w:hAnsi="Cambria Math"/>
                <w:color w:val="000000" w:themeColor="text1"/>
                <w:sz w:val="22"/>
                <w:szCs w:val="22"/>
                <w:lang w:val="en-US" w:eastAsia="fr-FR"/>
              </w:rPr>
              <m:t>pIC</m:t>
            </m:r>
          </m:e>
          <m:sub>
            <m:r>
              <m:rPr>
                <m:sty m:val="p"/>
              </m:rPr>
              <w:rPr>
                <w:rFonts w:ascii="Cambria Math" w:eastAsia="Times New Roman" w:hAnsi="Cambria Math"/>
                <w:color w:val="000000" w:themeColor="text1"/>
                <w:sz w:val="22"/>
                <w:szCs w:val="22"/>
                <w:lang w:val="en-US" w:eastAsia="fr-FR"/>
              </w:rPr>
              <m:t>50</m:t>
            </m:r>
          </m:sub>
          <m:sup>
            <m:r>
              <m:rPr>
                <m:sty m:val="p"/>
              </m:rPr>
              <w:rPr>
                <w:rFonts w:ascii="Cambria Math" w:eastAsia="Times New Roman" w:hAnsi="Cambria Math"/>
                <w:color w:val="000000" w:themeColor="text1"/>
                <w:sz w:val="22"/>
                <w:szCs w:val="22"/>
                <w:lang w:val="en-US" w:eastAsia="fr-FR"/>
              </w:rPr>
              <m:t>exp</m:t>
            </m:r>
          </m:sup>
        </m:sSubSup>
      </m:oMath>
      <w:r w:rsidRPr="00D47A78">
        <w:rPr>
          <w:sz w:val="22"/>
          <w:szCs w:val="22"/>
          <w:lang w:val="en-US"/>
        </w:rPr>
        <w:t xml:space="preserve"> and </w:t>
      </w:r>
      <m:oMath>
        <m:sSub>
          <m:sSubPr>
            <m:ctrlPr>
              <w:rPr>
                <w:rFonts w:ascii="Cambria Math" w:eastAsia="Times New Roman" w:hAnsi="Cambria Math"/>
                <w:color w:val="000000" w:themeColor="text1"/>
                <w:sz w:val="22"/>
                <w:szCs w:val="22"/>
                <w:lang w:eastAsia="fr-FR"/>
              </w:rPr>
            </m:ctrlPr>
          </m:sSubPr>
          <m:e>
            <m:r>
              <m:rPr>
                <m:sty m:val="p"/>
              </m:rPr>
              <w:rPr>
                <w:rFonts w:ascii="Cambria Math" w:eastAsia="Times New Roman" w:hAnsi="Cambria Math"/>
                <w:color w:val="000000" w:themeColor="text1"/>
                <w:sz w:val="22"/>
                <w:szCs w:val="22"/>
                <w:lang w:val="en-US" w:eastAsia="fr-FR"/>
              </w:rPr>
              <m:t>∆∆G</m:t>
            </m:r>
          </m:e>
          <m:sub>
            <m:r>
              <m:rPr>
                <m:sty m:val="p"/>
              </m:rPr>
              <w:rPr>
                <w:rFonts w:ascii="Cambria Math" w:eastAsia="Times New Roman" w:hAnsi="Cambria Math"/>
                <w:color w:val="000000" w:themeColor="text1"/>
                <w:sz w:val="22"/>
                <w:szCs w:val="22"/>
                <w:lang w:val="en-US" w:eastAsia="fr-FR"/>
              </w:rPr>
              <m:t>com</m:t>
            </m:r>
          </m:sub>
        </m:sSub>
      </m:oMath>
      <w:r w:rsidRPr="00D47A78">
        <w:rPr>
          <w:sz w:val="22"/>
          <w:szCs w:val="22"/>
          <w:lang w:val="en-US"/>
        </w:rPr>
        <w:t xml:space="preserve"> values resulted in a Hansch-type QSAR model, which explained approximately ~88%</w:t>
      </w:r>
      <w:r w:rsidRPr="00D47A78">
        <w:rPr>
          <w:rFonts w:asciiTheme="minorHAnsi" w:hAnsiTheme="minorHAnsi" w:cstheme="minorBidi"/>
          <w:sz w:val="22"/>
          <w:szCs w:val="22"/>
          <w:lang w:val="en-US"/>
        </w:rPr>
        <w:t xml:space="preserve"> </w:t>
      </w:r>
      <w:r w:rsidRPr="00D47A78">
        <w:rPr>
          <w:sz w:val="22"/>
          <w:szCs w:val="22"/>
          <w:lang w:val="en-US"/>
        </w:rPr>
        <w:t xml:space="preserve">of the variation in experimental activities (Fig.4). The model robustness is supported by high R² and </w:t>
      </w:r>
      <m:oMath>
        <m:sSubSup>
          <m:sSubSupPr>
            <m:ctrlPr>
              <w:rPr>
                <w:rFonts w:ascii="Cambria Math" w:hAnsi="Cambria Math"/>
                <w:sz w:val="22"/>
                <w:szCs w:val="22"/>
                <w:lang w:val="en-US"/>
              </w:rPr>
            </m:ctrlPr>
          </m:sSubSupPr>
          <m:e>
            <m:r>
              <m:rPr>
                <m:sty m:val="p"/>
              </m:rPr>
              <w:rPr>
                <w:rFonts w:ascii="Cambria Math" w:hAnsi="Cambria Math"/>
                <w:sz w:val="22"/>
                <w:szCs w:val="22"/>
                <w:lang w:val="en-US"/>
              </w:rPr>
              <m:t>R</m:t>
            </m:r>
          </m:e>
          <m:sub>
            <m:r>
              <m:rPr>
                <m:sty m:val="p"/>
              </m:rPr>
              <w:rPr>
                <w:rFonts w:ascii="Cambria Math" w:hAnsi="Cambria Math"/>
                <w:sz w:val="22"/>
                <w:szCs w:val="22"/>
                <w:lang w:val="en-US"/>
              </w:rPr>
              <m:t>XV</m:t>
            </m:r>
          </m:sub>
          <m:sup>
            <m:r>
              <m:rPr>
                <m:sty m:val="p"/>
              </m:rPr>
              <w:rPr>
                <w:rFonts w:ascii="Cambria Math" w:hAnsi="Cambria Math"/>
                <w:sz w:val="22"/>
                <w:szCs w:val="22"/>
                <w:lang w:val="en-US"/>
              </w:rPr>
              <m:t>2</m:t>
            </m:r>
          </m:sup>
        </m:sSubSup>
      </m:oMath>
      <w:r w:rsidRPr="00D47A78">
        <w:rPr>
          <w:sz w:val="22"/>
          <w:szCs w:val="22"/>
          <w:lang w:val="en-US"/>
        </w:rPr>
        <w:t>, as well as a significant Fisher F-value (F = 211.15) (Table 3). Additionally, enthalpy in the gas phase (</w:t>
      </w:r>
      <m:oMath>
        <m:r>
          <m:rPr>
            <m:sty m:val="p"/>
          </m:rPr>
          <w:rPr>
            <w:rFonts w:ascii="Cambria Math" w:eastAsia="Times New Roman" w:hAnsi="Cambria Math"/>
            <w:color w:val="000000" w:themeColor="text1"/>
            <w:sz w:val="22"/>
            <w:szCs w:val="22"/>
            <w:lang w:val="en-US" w:eastAsia="fr-FR"/>
          </w:rPr>
          <m:t>∆∆</m:t>
        </m:r>
        <m:sSub>
          <m:sSubPr>
            <m:ctrlPr>
              <w:rPr>
                <w:rFonts w:ascii="Cambria Math" w:eastAsia="Times New Roman" w:hAnsi="Cambria Math"/>
                <w:color w:val="000000" w:themeColor="text1"/>
                <w:sz w:val="22"/>
                <w:szCs w:val="22"/>
                <w:lang w:eastAsia="fr-FR"/>
              </w:rPr>
            </m:ctrlPr>
          </m:sSubPr>
          <m:e>
            <m:r>
              <m:rPr>
                <m:sty m:val="p"/>
              </m:rPr>
              <w:rPr>
                <w:rFonts w:ascii="Cambria Math" w:eastAsia="Times New Roman" w:hAnsi="Cambria Math"/>
                <w:color w:val="000000" w:themeColor="text1"/>
                <w:sz w:val="22"/>
                <w:szCs w:val="22"/>
                <w:lang w:val="en-US" w:eastAsia="fr-FR"/>
              </w:rPr>
              <m:t>H</m:t>
            </m:r>
          </m:e>
          <m:sub>
            <m:r>
              <m:rPr>
                <m:sty m:val="p"/>
              </m:rPr>
              <w:rPr>
                <w:rFonts w:ascii="Cambria Math" w:eastAsia="Times New Roman" w:hAnsi="Cambria Math"/>
                <w:color w:val="000000" w:themeColor="text1"/>
                <w:sz w:val="22"/>
                <w:szCs w:val="22"/>
                <w:lang w:val="en-US" w:eastAsia="fr-FR"/>
              </w:rPr>
              <m:t>MM</m:t>
            </m:r>
          </m:sub>
        </m:sSub>
      </m:oMath>
      <w:r w:rsidRPr="00D47A78">
        <w:rPr>
          <w:sz w:val="22"/>
          <w:szCs w:val="22"/>
          <w:lang w:val="en-US"/>
        </w:rPr>
        <w:t xml:space="preserve">) was correlated with </w:t>
      </w:r>
      <m:oMath>
        <m:sSubSup>
          <m:sSubSupPr>
            <m:ctrlPr>
              <w:rPr>
                <w:rFonts w:ascii="Cambria Math" w:eastAsia="Times New Roman" w:hAnsi="Cambria Math"/>
                <w:color w:val="000000" w:themeColor="text1"/>
                <w:sz w:val="22"/>
                <w:szCs w:val="22"/>
                <w:lang w:eastAsia="fr-FR"/>
              </w:rPr>
            </m:ctrlPr>
          </m:sSubSupPr>
          <m:e>
            <m:r>
              <m:rPr>
                <m:sty m:val="p"/>
              </m:rPr>
              <w:rPr>
                <w:rFonts w:ascii="Cambria Math" w:eastAsia="Times New Roman" w:hAnsi="Cambria Math"/>
                <w:color w:val="000000" w:themeColor="text1"/>
                <w:sz w:val="22"/>
                <w:szCs w:val="22"/>
                <w:lang w:val="en-US" w:eastAsia="fr-FR"/>
              </w:rPr>
              <m:t>pIC</m:t>
            </m:r>
          </m:e>
          <m:sub>
            <m:r>
              <m:rPr>
                <m:sty m:val="p"/>
              </m:rPr>
              <w:rPr>
                <w:rFonts w:ascii="Cambria Math" w:eastAsia="Times New Roman" w:hAnsi="Cambria Math"/>
                <w:color w:val="000000" w:themeColor="text1"/>
                <w:sz w:val="22"/>
                <w:szCs w:val="22"/>
                <w:lang w:val="en-US" w:eastAsia="fr-FR"/>
              </w:rPr>
              <m:t>50</m:t>
            </m:r>
          </m:sub>
          <m:sup>
            <m:r>
              <m:rPr>
                <m:sty m:val="p"/>
              </m:rPr>
              <w:rPr>
                <w:rFonts w:ascii="Cambria Math" w:eastAsia="Times New Roman" w:hAnsi="Cambria Math"/>
                <w:color w:val="000000" w:themeColor="text1"/>
                <w:sz w:val="22"/>
                <w:szCs w:val="22"/>
                <w:lang w:val="en-US" w:eastAsia="fr-FR"/>
              </w:rPr>
              <m:t>exp</m:t>
            </m:r>
          </m:sup>
        </m:sSubSup>
      </m:oMath>
      <w:r w:rsidRPr="00D47A78">
        <w:rPr>
          <w:rFonts w:eastAsiaTheme="minorEastAsia"/>
          <w:color w:val="000000" w:themeColor="text1"/>
          <w:sz w:val="22"/>
          <w:szCs w:val="22"/>
          <w:lang w:val="en-US" w:eastAsia="fr-FR"/>
        </w:rPr>
        <w:t xml:space="preserve"> (</w:t>
      </w:r>
      <w:r w:rsidRPr="00D47A78">
        <w:rPr>
          <w:sz w:val="22"/>
          <w:szCs w:val="22"/>
          <w:lang w:val="en-US"/>
        </w:rPr>
        <w:t xml:space="preserve">Equation (A), Table 3), confirming the strong contribution of interatomic interactions, explaining about ~84% of activity variation. To validate the model externally, </w:t>
      </w:r>
      <m:oMath>
        <m:r>
          <m:rPr>
            <m:sty m:val="p"/>
          </m:rPr>
          <w:rPr>
            <w:rFonts w:ascii="Cambria Math" w:eastAsia="Times New Roman" w:hAnsi="Cambria Math"/>
            <w:color w:val="000000" w:themeColor="text1"/>
            <w:sz w:val="22"/>
            <w:szCs w:val="22"/>
            <w:lang w:val="en-US" w:eastAsia="fr-FR"/>
          </w:rPr>
          <m:t>∆∆</m:t>
        </m:r>
        <m:sSub>
          <m:sSubPr>
            <m:ctrlPr>
              <w:rPr>
                <w:rFonts w:ascii="Cambria Math" w:eastAsia="Times New Roman" w:hAnsi="Cambria Math"/>
                <w:color w:val="000000" w:themeColor="text1"/>
                <w:sz w:val="22"/>
                <w:szCs w:val="22"/>
                <w:lang w:eastAsia="fr-FR"/>
              </w:rPr>
            </m:ctrlPr>
          </m:sSubPr>
          <m:e>
            <m:r>
              <m:rPr>
                <m:sty m:val="p"/>
              </m:rPr>
              <w:rPr>
                <w:rFonts w:ascii="Cambria Math" w:eastAsia="Times New Roman" w:hAnsi="Cambria Math"/>
                <w:color w:val="000000" w:themeColor="text1"/>
                <w:sz w:val="22"/>
                <w:szCs w:val="22"/>
                <w:lang w:val="en-US" w:eastAsia="fr-FR"/>
              </w:rPr>
              <m:t>H</m:t>
            </m:r>
          </m:e>
          <m:sub>
            <m:r>
              <m:rPr>
                <m:sty m:val="p"/>
              </m:rPr>
              <w:rPr>
                <w:rFonts w:ascii="Cambria Math" w:eastAsia="Times New Roman" w:hAnsi="Cambria Math"/>
                <w:color w:val="000000" w:themeColor="text1"/>
                <w:sz w:val="22"/>
                <w:szCs w:val="22"/>
                <w:lang w:val="en-US" w:eastAsia="fr-FR"/>
              </w:rPr>
              <m:t>MM</m:t>
            </m:r>
          </m:sub>
        </m:sSub>
      </m:oMath>
      <w:r w:rsidRPr="00D47A78">
        <w:rPr>
          <w:sz w:val="22"/>
          <w:szCs w:val="22"/>
          <w:lang w:val="en-US"/>
        </w:rPr>
        <w:t xml:space="preserve"> and </w:t>
      </w:r>
      <m:oMath>
        <m:sSub>
          <m:sSubPr>
            <m:ctrlPr>
              <w:rPr>
                <w:rFonts w:ascii="Cambria Math" w:eastAsia="Times New Roman" w:hAnsi="Cambria Math"/>
                <w:color w:val="000000" w:themeColor="text1"/>
                <w:sz w:val="22"/>
                <w:szCs w:val="22"/>
                <w:lang w:eastAsia="fr-FR"/>
              </w:rPr>
            </m:ctrlPr>
          </m:sSubPr>
          <m:e>
            <m:r>
              <m:rPr>
                <m:sty m:val="p"/>
              </m:rPr>
              <w:rPr>
                <w:rFonts w:ascii="Cambria Math" w:eastAsia="Times New Roman" w:hAnsi="Cambria Math"/>
                <w:color w:val="000000" w:themeColor="text1"/>
                <w:sz w:val="22"/>
                <w:szCs w:val="22"/>
                <w:lang w:val="en-US" w:eastAsia="fr-FR"/>
              </w:rPr>
              <m:t>∆∆G</m:t>
            </m:r>
          </m:e>
          <m:sub>
            <m:r>
              <m:rPr>
                <m:sty m:val="p"/>
              </m:rPr>
              <w:rPr>
                <w:rFonts w:ascii="Cambria Math" w:eastAsia="Times New Roman" w:hAnsi="Cambria Math"/>
                <w:color w:val="000000" w:themeColor="text1"/>
                <w:sz w:val="22"/>
                <w:szCs w:val="22"/>
                <w:lang w:val="en-US" w:eastAsia="fr-FR"/>
              </w:rPr>
              <m:t>com</m:t>
            </m:r>
          </m:sub>
        </m:sSub>
      </m:oMath>
      <w:r w:rsidRPr="00D47A78">
        <w:rPr>
          <w:sz w:val="22"/>
          <w:szCs w:val="22"/>
          <w:lang w:val="en-US"/>
        </w:rPr>
        <w:t xml:space="preserve"> were calculated for test set compounds, and predicted values (</w:t>
      </w:r>
      <m:oMath>
        <m:sSubSup>
          <m:sSubSupPr>
            <m:ctrlPr>
              <w:rPr>
                <w:rFonts w:ascii="Cambria Math" w:eastAsia="Times New Roman" w:hAnsi="Cambria Math"/>
                <w:color w:val="000000" w:themeColor="text1"/>
                <w:sz w:val="22"/>
                <w:szCs w:val="22"/>
                <w:lang w:eastAsia="fr-FR"/>
              </w:rPr>
            </m:ctrlPr>
          </m:sSubSupPr>
          <m:e>
            <m:r>
              <m:rPr>
                <m:sty m:val="p"/>
              </m:rPr>
              <w:rPr>
                <w:rFonts w:ascii="Cambria Math" w:eastAsia="Times New Roman" w:hAnsi="Cambria Math"/>
                <w:color w:val="000000" w:themeColor="text1"/>
                <w:sz w:val="22"/>
                <w:szCs w:val="22"/>
                <w:lang w:val="en-US" w:eastAsia="fr-FR"/>
              </w:rPr>
              <m:t>pIC</m:t>
            </m:r>
          </m:e>
          <m:sub>
            <m:r>
              <m:rPr>
                <m:sty m:val="p"/>
              </m:rPr>
              <w:rPr>
                <w:rFonts w:ascii="Cambria Math" w:eastAsia="Times New Roman" w:hAnsi="Cambria Math"/>
                <w:color w:val="000000" w:themeColor="text1"/>
                <w:sz w:val="22"/>
                <w:szCs w:val="22"/>
                <w:lang w:val="en-US" w:eastAsia="fr-FR"/>
              </w:rPr>
              <m:t>50</m:t>
            </m:r>
          </m:sub>
          <m:sup>
            <m:r>
              <m:rPr>
                <m:sty m:val="p"/>
              </m:rPr>
              <w:rPr>
                <w:rFonts w:ascii="Cambria Math" w:eastAsia="Times New Roman" w:hAnsi="Cambria Math"/>
                <w:color w:val="000000" w:themeColor="text1"/>
                <w:sz w:val="22"/>
                <w:szCs w:val="22"/>
                <w:lang w:val="en-US" w:eastAsia="fr-FR"/>
              </w:rPr>
              <m:t>pred</m:t>
            </m:r>
          </m:sup>
        </m:sSubSup>
      </m:oMath>
      <w:r w:rsidRPr="00D47A78">
        <w:rPr>
          <w:sz w:val="22"/>
          <w:szCs w:val="22"/>
          <w:lang w:val="en-US"/>
        </w:rPr>
        <w:t xml:space="preserve">) were derived using Equations B (Table 3). These values closely matched experimental results </w:t>
      </w:r>
      <m:oMath>
        <m:f>
          <m:fPr>
            <m:type m:val="lin"/>
            <m:ctrlPr>
              <w:rPr>
                <w:rFonts w:ascii="Cambria Math" w:eastAsia="Times New Roman" w:hAnsi="Cambria Math"/>
                <w:color w:val="000000" w:themeColor="text1"/>
                <w:sz w:val="22"/>
                <w:szCs w:val="22"/>
                <w:lang w:eastAsia="fr-FR"/>
              </w:rPr>
            </m:ctrlPr>
          </m:fPr>
          <m:num>
            <m:sSubSup>
              <m:sSubSupPr>
                <m:ctrlPr>
                  <w:rPr>
                    <w:rFonts w:ascii="Cambria Math" w:eastAsia="Times New Roman" w:hAnsi="Cambria Math"/>
                    <w:color w:val="000000" w:themeColor="text1"/>
                    <w:sz w:val="22"/>
                    <w:szCs w:val="22"/>
                    <w:lang w:eastAsia="fr-FR"/>
                  </w:rPr>
                </m:ctrlPr>
              </m:sSubSupPr>
              <m:e>
                <m:r>
                  <m:rPr>
                    <m:sty m:val="p"/>
                  </m:rPr>
                  <w:rPr>
                    <w:rFonts w:ascii="Cambria Math" w:eastAsia="Times New Roman" w:hAnsi="Cambria Math"/>
                    <w:color w:val="000000" w:themeColor="text1"/>
                    <w:sz w:val="22"/>
                    <w:szCs w:val="22"/>
                    <w:lang w:val="en-US" w:eastAsia="fr-FR"/>
                  </w:rPr>
                  <m:t>pIC</m:t>
                </m:r>
              </m:e>
              <m:sub>
                <m:r>
                  <m:rPr>
                    <m:sty m:val="p"/>
                  </m:rPr>
                  <w:rPr>
                    <w:rFonts w:ascii="Cambria Math" w:eastAsia="Times New Roman" w:hAnsi="Cambria Math"/>
                    <w:color w:val="000000" w:themeColor="text1"/>
                    <w:sz w:val="22"/>
                    <w:szCs w:val="22"/>
                    <w:lang w:val="en-US" w:eastAsia="fr-FR"/>
                  </w:rPr>
                  <m:t>50</m:t>
                </m:r>
              </m:sub>
              <m:sup>
                <m:r>
                  <m:rPr>
                    <m:sty m:val="p"/>
                  </m:rPr>
                  <w:rPr>
                    <w:rFonts w:ascii="Cambria Math" w:eastAsia="Times New Roman" w:hAnsi="Cambria Math"/>
                    <w:color w:val="000000" w:themeColor="text1"/>
                    <w:sz w:val="22"/>
                    <w:szCs w:val="22"/>
                    <w:lang w:val="en-US" w:eastAsia="fr-FR"/>
                  </w:rPr>
                  <m:t>pred</m:t>
                </m:r>
              </m:sup>
            </m:sSubSup>
          </m:num>
          <m:den>
            <m:sSubSup>
              <m:sSubSupPr>
                <m:ctrlPr>
                  <w:rPr>
                    <w:rFonts w:ascii="Cambria Math" w:eastAsia="Times New Roman" w:hAnsi="Cambria Math"/>
                    <w:color w:val="000000" w:themeColor="text1"/>
                    <w:sz w:val="22"/>
                    <w:szCs w:val="22"/>
                    <w:lang w:eastAsia="fr-FR"/>
                  </w:rPr>
                </m:ctrlPr>
              </m:sSubSupPr>
              <m:e>
                <m:r>
                  <m:rPr>
                    <m:sty m:val="p"/>
                  </m:rPr>
                  <w:rPr>
                    <w:rFonts w:ascii="Cambria Math" w:eastAsia="Times New Roman" w:hAnsi="Cambria Math"/>
                    <w:color w:val="000000" w:themeColor="text1"/>
                    <w:sz w:val="22"/>
                    <w:szCs w:val="22"/>
                    <w:lang w:val="en-US" w:eastAsia="fr-FR"/>
                  </w:rPr>
                  <m:t>pIC</m:t>
                </m:r>
              </m:e>
              <m:sub>
                <m:r>
                  <m:rPr>
                    <m:sty m:val="p"/>
                  </m:rPr>
                  <w:rPr>
                    <w:rFonts w:ascii="Cambria Math" w:eastAsia="Times New Roman" w:hAnsi="Cambria Math"/>
                    <w:color w:val="000000" w:themeColor="text1"/>
                    <w:sz w:val="22"/>
                    <w:szCs w:val="22"/>
                    <w:lang w:val="en-US" w:eastAsia="fr-FR"/>
                  </w:rPr>
                  <m:t>50</m:t>
                </m:r>
              </m:sub>
              <m:sup>
                <m:r>
                  <m:rPr>
                    <m:sty m:val="p"/>
                  </m:rPr>
                  <w:rPr>
                    <w:rFonts w:ascii="Cambria Math" w:eastAsia="Times New Roman" w:hAnsi="Cambria Math"/>
                    <w:color w:val="000000" w:themeColor="text1"/>
                    <w:sz w:val="22"/>
                    <w:szCs w:val="22"/>
                    <w:lang w:val="en-US" w:eastAsia="fr-FR"/>
                  </w:rPr>
                  <m:t>exp</m:t>
                </m:r>
              </m:sup>
            </m:sSubSup>
          </m:den>
        </m:f>
        <m:r>
          <m:rPr>
            <m:sty m:val="p"/>
          </m:rPr>
          <w:rPr>
            <w:rFonts w:ascii="Cambria Math" w:hAnsi="Cambria Math"/>
            <w:sz w:val="22"/>
            <w:szCs w:val="22"/>
            <w:lang w:val="en-US"/>
          </w:rPr>
          <m:t>= 1.02±0.04</m:t>
        </m:r>
      </m:oMath>
      <w:r w:rsidRPr="00D47A78">
        <w:rPr>
          <w:sz w:val="22"/>
          <w:szCs w:val="22"/>
          <w:lang w:val="en-US"/>
        </w:rPr>
        <w:t xml:space="preserve"> (Table 2), confirming the model predictive reliability. Overall, the </w:t>
      </w:r>
      <w:r w:rsidRPr="00D47A78">
        <w:rPr>
          <w:sz w:val="22"/>
          <w:szCs w:val="22"/>
          <w:lang w:val="en-US"/>
        </w:rPr>
        <w:lastRenderedPageBreak/>
        <w:t xml:space="preserve">QSAR model is statistically sound and suitable for predicting DHODH inhibition by novel QCADx analogs that share a similar binding mode. </w:t>
      </w:r>
    </w:p>
    <w:p w14:paraId="459721F5" w14:textId="3915FDB2" w:rsidR="002225AA" w:rsidRPr="00D47A78" w:rsidRDefault="00A03DEC" w:rsidP="007A1F93">
      <w:pPr>
        <w:shd w:val="clear" w:color="auto" w:fill="FFFFFF"/>
        <w:spacing w:after="0" w:line="240" w:lineRule="auto"/>
        <w:jc w:val="both"/>
        <w:rPr>
          <w:b/>
          <w:color w:val="000000" w:themeColor="text1"/>
          <w:sz w:val="22"/>
          <w:szCs w:val="22"/>
          <w:shd w:val="clear" w:color="auto" w:fill="FFFFFF"/>
          <w:lang w:val="en-US"/>
        </w:rPr>
      </w:pPr>
      <w:r w:rsidRPr="00D47A78">
        <w:rPr>
          <w:b/>
          <w:color w:val="000000" w:themeColor="text1"/>
          <w:sz w:val="22"/>
          <w:szCs w:val="22"/>
          <w:shd w:val="clear" w:color="auto" w:fill="FFFFFF"/>
          <w:lang w:val="en-US"/>
        </w:rPr>
        <w:t xml:space="preserve">3.2.2. </w:t>
      </w:r>
      <w:r w:rsidR="002225AA" w:rsidRPr="00D47A78">
        <w:rPr>
          <w:b/>
          <w:color w:val="000000" w:themeColor="text1"/>
          <w:sz w:val="22"/>
          <w:szCs w:val="22"/>
          <w:shd w:val="clear" w:color="auto" w:fill="FFFFFF"/>
          <w:lang w:val="en-US"/>
        </w:rPr>
        <w:t xml:space="preserve">Binding mode of </w:t>
      </w:r>
      <w:r w:rsidR="003B33B8" w:rsidRPr="00D47A78">
        <w:rPr>
          <w:b/>
          <w:color w:val="000000" w:themeColor="text1"/>
          <w:sz w:val="22"/>
          <w:szCs w:val="22"/>
          <w:shd w:val="clear" w:color="auto" w:fill="FFFFFF"/>
          <w:lang w:val="en-US"/>
        </w:rPr>
        <w:t>QCADs</w:t>
      </w:r>
    </w:p>
    <w:p w14:paraId="4B55C0F0" w14:textId="21197B9A" w:rsidR="00B10801" w:rsidRPr="00D47A78" w:rsidRDefault="00B10801" w:rsidP="00924B7A">
      <w:pPr>
        <w:shd w:val="clear" w:color="auto" w:fill="FFFFFF"/>
        <w:spacing w:after="0" w:line="240" w:lineRule="auto"/>
        <w:jc w:val="both"/>
        <w:rPr>
          <w:sz w:val="22"/>
          <w:szCs w:val="22"/>
          <w:lang w:val="en-US"/>
        </w:rPr>
      </w:pPr>
      <w:r w:rsidRPr="00D47A78">
        <w:rPr>
          <w:sz w:val="22"/>
          <w:szCs w:val="22"/>
          <w:lang w:val="en-US"/>
        </w:rPr>
        <w:t xml:space="preserve">Figure 5 illustrates QCAD1 binding to DHODH </w:t>
      </w:r>
      <w:r w:rsidRPr="00D47A78">
        <w:rPr>
          <w:bCs/>
          <w:color w:val="000000" w:themeColor="text1"/>
          <w:sz w:val="22"/>
          <w:szCs w:val="22"/>
          <w:shd w:val="clear" w:color="auto" w:fill="FFFFFF"/>
          <w:lang w:val="en-US"/>
        </w:rPr>
        <w:t xml:space="preserve">based on the native X-ray crystal structure </w:t>
      </w:r>
      <w:sdt>
        <w:sdtPr>
          <w:rPr>
            <w:b/>
            <w:bCs/>
            <w:color w:val="000000" w:themeColor="text1"/>
            <w:sz w:val="22"/>
            <w:szCs w:val="22"/>
            <w:shd w:val="clear" w:color="auto" w:fill="FFFFFF"/>
            <w:lang w:val="en-US"/>
          </w:rPr>
          <w:id w:val="940951977"/>
          <w:citation/>
        </w:sdtPr>
        <w:sdtEndPr/>
        <w:sdtContent>
          <w:r w:rsidRPr="00D47A78">
            <w:rPr>
              <w:b/>
              <w:bCs/>
              <w:color w:val="000000" w:themeColor="text1"/>
              <w:sz w:val="22"/>
              <w:szCs w:val="22"/>
              <w:shd w:val="clear" w:color="auto" w:fill="FFFFFF"/>
              <w:lang w:val="en-US"/>
            </w:rPr>
            <w:fldChar w:fldCharType="begin"/>
          </w:r>
          <w:r w:rsidRPr="00D47A78">
            <w:rPr>
              <w:b/>
              <w:bCs/>
              <w:color w:val="000000" w:themeColor="text1"/>
              <w:sz w:val="22"/>
              <w:szCs w:val="22"/>
              <w:shd w:val="clear" w:color="auto" w:fill="FFFFFF"/>
              <w:lang w:val="en-US"/>
            </w:rPr>
            <w:instrText xml:space="preserve"> CITATION Mad18 \l 1036 </w:instrText>
          </w:r>
          <w:r w:rsidRPr="00D47A78">
            <w:rPr>
              <w:b/>
              <w:bCs/>
              <w:color w:val="000000" w:themeColor="text1"/>
              <w:sz w:val="22"/>
              <w:szCs w:val="22"/>
              <w:shd w:val="clear" w:color="auto" w:fill="FFFFFF"/>
              <w:lang w:val="en-US"/>
            </w:rPr>
            <w:fldChar w:fldCharType="separate"/>
          </w:r>
          <w:r w:rsidR="00ED5AC3" w:rsidRPr="00D47A78">
            <w:rPr>
              <w:b/>
              <w:noProof/>
              <w:color w:val="000000" w:themeColor="text1"/>
              <w:sz w:val="22"/>
              <w:szCs w:val="22"/>
              <w:shd w:val="clear" w:color="auto" w:fill="FFFFFF"/>
              <w:lang w:val="en-US"/>
            </w:rPr>
            <w:t>[13]</w:t>
          </w:r>
          <w:r w:rsidRPr="00D47A78">
            <w:rPr>
              <w:b/>
              <w:bCs/>
              <w:color w:val="000000" w:themeColor="text1"/>
              <w:sz w:val="22"/>
              <w:szCs w:val="22"/>
              <w:shd w:val="clear" w:color="auto" w:fill="FFFFFF"/>
              <w:lang w:val="en-US"/>
            </w:rPr>
            <w:fldChar w:fldCharType="end"/>
          </w:r>
        </w:sdtContent>
      </w:sdt>
      <w:r w:rsidRPr="00D47A78">
        <w:rPr>
          <w:sz w:val="22"/>
          <w:szCs w:val="22"/>
          <w:lang w:val="en-US"/>
        </w:rPr>
        <w:t xml:space="preserve">, showing </w:t>
      </w:r>
      <w:r w:rsidRPr="00D47A78">
        <w:rPr>
          <w:sz w:val="22"/>
          <w:szCs w:val="22"/>
        </w:rPr>
        <w:t>π</w:t>
      </w:r>
      <w:r w:rsidRPr="00D47A78">
        <w:rPr>
          <w:sz w:val="22"/>
          <w:szCs w:val="22"/>
          <w:lang w:val="en-US"/>
        </w:rPr>
        <w:t>-</w:t>
      </w:r>
      <w:r w:rsidRPr="00D47A78">
        <w:rPr>
          <w:sz w:val="22"/>
          <w:szCs w:val="22"/>
        </w:rPr>
        <w:t>π</w:t>
      </w:r>
      <w:r w:rsidRPr="00D47A78">
        <w:rPr>
          <w:sz w:val="22"/>
          <w:szCs w:val="22"/>
          <w:lang w:val="en-US"/>
        </w:rPr>
        <w:t xml:space="preserve"> stacking </w:t>
      </w:r>
      <w:r w:rsidRPr="00D47A78">
        <w:rPr>
          <w:bCs/>
          <w:color w:val="000000" w:themeColor="text1"/>
          <w:sz w:val="22"/>
          <w:szCs w:val="22"/>
          <w:shd w:val="clear" w:color="auto" w:fill="FFFFFF"/>
          <w:lang w:val="en-US"/>
        </w:rPr>
        <w:t>with</w:t>
      </w:r>
      <w:r w:rsidRPr="00D47A78">
        <w:rPr>
          <w:color w:val="000000" w:themeColor="text1"/>
          <w:sz w:val="22"/>
          <w:szCs w:val="22"/>
          <w:lang w:val="en-US"/>
        </w:rPr>
        <w:t xml:space="preserve"> Ala55, His56</w:t>
      </w:r>
      <w:r w:rsidRPr="00D47A78">
        <w:rPr>
          <w:sz w:val="22"/>
          <w:szCs w:val="22"/>
          <w:lang w:val="en-US"/>
        </w:rPr>
        <w:t xml:space="preserve"> and polar contacts </w:t>
      </w:r>
      <w:r w:rsidRPr="00D47A78">
        <w:rPr>
          <w:color w:val="000000" w:themeColor="text1"/>
          <w:sz w:val="22"/>
          <w:szCs w:val="22"/>
          <w:lang w:val="en-US"/>
        </w:rPr>
        <w:t>with Arg136 and Gln47</w:t>
      </w:r>
      <w:r w:rsidRPr="00D47A78">
        <w:rPr>
          <w:sz w:val="22"/>
          <w:szCs w:val="22"/>
          <w:lang w:val="en-US"/>
        </w:rPr>
        <w:t xml:space="preserve">. The quinoline ring form van der Waals contacts with </w:t>
      </w:r>
      <w:r w:rsidRPr="00D47A78">
        <w:rPr>
          <w:color w:val="000000" w:themeColor="text1"/>
          <w:sz w:val="22"/>
          <w:szCs w:val="22"/>
          <w:lang w:val="en-US"/>
        </w:rPr>
        <w:t xml:space="preserve">Val134, Val143, Thr360, Tyr356, and Leu359 </w:t>
      </w:r>
      <w:r w:rsidRPr="00D47A78">
        <w:rPr>
          <w:sz w:val="22"/>
          <w:szCs w:val="22"/>
          <w:lang w:val="en-US"/>
        </w:rPr>
        <w:t xml:space="preserve">near the redox site. </w:t>
      </w:r>
      <w:proofErr w:type="spellStart"/>
      <w:r w:rsidRPr="00D47A78">
        <w:rPr>
          <w:sz w:val="22"/>
          <w:szCs w:val="22"/>
          <w:lang w:val="en-US"/>
        </w:rPr>
        <w:t>QCADx</w:t>
      </w:r>
      <w:proofErr w:type="spellEnd"/>
      <w:r w:rsidRPr="00D47A78">
        <w:rPr>
          <w:sz w:val="22"/>
          <w:szCs w:val="22"/>
          <w:lang w:val="en-US"/>
        </w:rPr>
        <w:t xml:space="preserve"> form interactions with a hydrophobic pocket Leu42, Met43, </w:t>
      </w:r>
      <w:r w:rsidRPr="00D47A78">
        <w:rPr>
          <w:color w:val="000000" w:themeColor="text1"/>
          <w:sz w:val="22"/>
          <w:szCs w:val="22"/>
          <w:lang w:val="en-US"/>
        </w:rPr>
        <w:t xml:space="preserve">Leu42, Met43, Leu46, Pro52, Ala55, Ala59, Phe62, and Thr63 </w:t>
      </w:r>
      <w:sdt>
        <w:sdtPr>
          <w:rPr>
            <w:b/>
            <w:color w:val="000000" w:themeColor="text1"/>
            <w:sz w:val="22"/>
            <w:szCs w:val="22"/>
            <w:lang w:val="en-US"/>
          </w:rPr>
          <w:id w:val="1072548572"/>
          <w:citation/>
        </w:sdtPr>
        <w:sdtEndPr/>
        <w:sdtContent>
          <w:r w:rsidRPr="00D47A78">
            <w:rPr>
              <w:b/>
              <w:color w:val="000000" w:themeColor="text1"/>
              <w:sz w:val="22"/>
              <w:szCs w:val="22"/>
              <w:lang w:val="en-US"/>
            </w:rPr>
            <w:fldChar w:fldCharType="begin"/>
          </w:r>
          <w:r w:rsidRPr="00D47A78">
            <w:rPr>
              <w:b/>
              <w:color w:val="000000" w:themeColor="text1"/>
              <w:sz w:val="22"/>
              <w:szCs w:val="22"/>
              <w:lang w:val="en-US"/>
            </w:rPr>
            <w:instrText xml:space="preserve">CITATION Mad18 \l 1036 </w:instrText>
          </w:r>
          <w:r w:rsidRPr="00D47A78">
            <w:rPr>
              <w:b/>
              <w:color w:val="000000" w:themeColor="text1"/>
              <w:sz w:val="22"/>
              <w:szCs w:val="22"/>
              <w:lang w:val="en-US"/>
            </w:rPr>
            <w:fldChar w:fldCharType="separate"/>
          </w:r>
          <w:r w:rsidR="00ED5AC3" w:rsidRPr="00D47A78">
            <w:rPr>
              <w:b/>
              <w:noProof/>
              <w:color w:val="000000" w:themeColor="text1"/>
              <w:sz w:val="22"/>
              <w:szCs w:val="22"/>
              <w:lang w:val="en-US"/>
            </w:rPr>
            <w:t>[13]</w:t>
          </w:r>
          <w:r w:rsidRPr="00D47A78">
            <w:rPr>
              <w:b/>
              <w:color w:val="000000" w:themeColor="text1"/>
              <w:sz w:val="22"/>
              <w:szCs w:val="22"/>
              <w:lang w:val="en-US"/>
            </w:rPr>
            <w:fldChar w:fldCharType="end"/>
          </w:r>
        </w:sdtContent>
      </w:sdt>
      <w:r w:rsidRPr="00D47A78">
        <w:rPr>
          <w:sz w:val="22"/>
          <w:szCs w:val="22"/>
          <w:lang w:val="en-US"/>
        </w:rPr>
        <w:t>. Introduction of substituents that explore this pocket more deeply could improve the inhibitory activity of QCAD analogs.</w:t>
      </w:r>
    </w:p>
    <w:p w14:paraId="6DA7906A" w14:textId="77777777" w:rsidR="00B10801" w:rsidRPr="00D47A78" w:rsidRDefault="00B10801" w:rsidP="00924B7A">
      <w:pPr>
        <w:shd w:val="clear" w:color="auto" w:fill="FFFFFF"/>
        <w:spacing w:after="0" w:line="240" w:lineRule="auto"/>
        <w:jc w:val="both"/>
        <w:rPr>
          <w:sz w:val="22"/>
          <w:szCs w:val="22"/>
          <w:lang w:val="en-US"/>
        </w:rPr>
      </w:pPr>
    </w:p>
    <w:p w14:paraId="2BB17EDE" w14:textId="33D7821E" w:rsidR="00E65A6B" w:rsidRPr="00D47A78" w:rsidRDefault="00D47745" w:rsidP="00924B7A">
      <w:pPr>
        <w:shd w:val="clear" w:color="auto" w:fill="FFFFFF"/>
        <w:spacing w:after="0" w:line="240" w:lineRule="auto"/>
        <w:jc w:val="both"/>
        <w:rPr>
          <w:rFonts w:eastAsia="Times New Roman"/>
          <w:color w:val="000000" w:themeColor="text1"/>
          <w:sz w:val="22"/>
          <w:szCs w:val="22"/>
          <w:lang w:val="en-US" w:eastAsia="fr-FR"/>
        </w:rPr>
      </w:pPr>
      <w:r w:rsidRPr="00D47A78">
        <w:rPr>
          <w:b/>
          <w:color w:val="000000" w:themeColor="text1"/>
          <w:sz w:val="22"/>
          <w:szCs w:val="22"/>
          <w:shd w:val="clear" w:color="auto" w:fill="FFFFFF"/>
          <w:lang w:val="en-US"/>
        </w:rPr>
        <w:t>3.2.</w:t>
      </w:r>
      <w:r w:rsidR="00BE64D9" w:rsidRPr="00D47A78">
        <w:rPr>
          <w:b/>
          <w:color w:val="000000" w:themeColor="text1"/>
          <w:sz w:val="22"/>
          <w:szCs w:val="22"/>
          <w:shd w:val="clear" w:color="auto" w:fill="FFFFFF"/>
          <w:lang w:val="en-US"/>
        </w:rPr>
        <w:t xml:space="preserve">3. </w:t>
      </w:r>
      <w:r w:rsidR="007C6E18" w:rsidRPr="00D47A78">
        <w:rPr>
          <w:b/>
          <w:color w:val="000000" w:themeColor="text1"/>
          <w:sz w:val="22"/>
          <w:szCs w:val="22"/>
          <w:shd w:val="clear" w:color="auto" w:fill="FFFFFF"/>
          <w:lang w:val="en-US"/>
        </w:rPr>
        <w:t xml:space="preserve">Interaction energy </w:t>
      </w:r>
    </w:p>
    <w:p w14:paraId="6F8D8FDE" w14:textId="0991F35A" w:rsidR="0033713D" w:rsidRPr="001A0AC3" w:rsidRDefault="000E7BB4" w:rsidP="001A0AC3">
      <w:pPr>
        <w:pStyle w:val="my-0"/>
        <w:spacing w:before="0" w:beforeAutospacing="0" w:after="0" w:afterAutospacing="0"/>
        <w:jc w:val="both"/>
        <w:rPr>
          <w:sz w:val="22"/>
          <w:szCs w:val="22"/>
          <w:lang w:val="en-US"/>
        </w:rPr>
      </w:pPr>
      <w:r w:rsidRPr="00D47A78">
        <w:rPr>
          <w:sz w:val="22"/>
          <w:szCs w:val="22"/>
          <w:lang w:val="en-US"/>
        </w:rPr>
        <w:t xml:space="preserve">Interaction energy </w:t>
      </w:r>
      <w:r w:rsidRPr="00D47A78">
        <w:rPr>
          <w:color w:val="000000" w:themeColor="text1"/>
          <w:sz w:val="22"/>
          <w:szCs w:val="22"/>
          <w:lang w:val="en-US"/>
        </w:rPr>
        <w:t>(</w:t>
      </w:r>
      <m:oMath>
        <m:r>
          <m:rPr>
            <m:sty m:val="p"/>
          </m:rPr>
          <w:rPr>
            <w:rFonts w:ascii="Cambria Math" w:hAnsi="Cambria Math"/>
            <w:color w:val="000000" w:themeColor="text1"/>
            <w:sz w:val="22"/>
            <w:szCs w:val="22"/>
            <w:lang w:val="en-US"/>
          </w:rPr>
          <m:t>IE</m:t>
        </m:r>
        <m:r>
          <w:rPr>
            <w:rFonts w:ascii="Cambria Math" w:hAnsi="Cambria Math"/>
            <w:color w:val="000000" w:themeColor="text1"/>
            <w:sz w:val="22"/>
            <w:szCs w:val="22"/>
            <w:lang w:val="en-US"/>
          </w:rPr>
          <m:t xml:space="preserve">, </m:t>
        </m:r>
        <m:sSub>
          <m:sSubPr>
            <m:ctrlPr>
              <w:rPr>
                <w:rFonts w:ascii="Cambria Math" w:hAnsi="Cambria Math"/>
                <w:color w:val="000000" w:themeColor="text1"/>
                <w:sz w:val="22"/>
                <w:szCs w:val="22"/>
                <w:lang w:val="en-US"/>
              </w:rPr>
            </m:ctrlPr>
          </m:sSubPr>
          <m:e>
            <m:r>
              <m:rPr>
                <m:sty m:val="p"/>
              </m:rPr>
              <w:rPr>
                <w:rFonts w:ascii="Cambria Math" w:hAnsi="Cambria Math"/>
                <w:snapToGrid w:val="0"/>
                <w:sz w:val="22"/>
                <w:szCs w:val="22"/>
                <w:lang w:val="en-US"/>
              </w:rPr>
              <m:t>∆</m:t>
            </m:r>
            <m:r>
              <m:rPr>
                <m:sty m:val="p"/>
              </m:rPr>
              <w:rPr>
                <w:rFonts w:ascii="Cambria Math" w:hAnsi="Cambria Math"/>
                <w:color w:val="000000" w:themeColor="text1"/>
                <w:sz w:val="22"/>
                <w:szCs w:val="22"/>
                <w:lang w:val="en-US"/>
              </w:rPr>
              <m:t>E</m:t>
            </m:r>
          </m:e>
          <m:sub>
            <m:r>
              <m:rPr>
                <m:sty m:val="p"/>
              </m:rPr>
              <w:rPr>
                <w:rFonts w:ascii="Cambria Math" w:hAnsi="Cambria Math"/>
                <w:color w:val="000000" w:themeColor="text1"/>
                <w:sz w:val="22"/>
                <w:szCs w:val="22"/>
                <w:lang w:val="en-US"/>
              </w:rPr>
              <m:t>int</m:t>
            </m:r>
          </m:sub>
        </m:sSub>
      </m:oMath>
      <w:r w:rsidRPr="00D47A78">
        <w:rPr>
          <w:color w:val="000000" w:themeColor="text1"/>
          <w:sz w:val="22"/>
          <w:szCs w:val="22"/>
          <w:lang w:val="en-US"/>
        </w:rPr>
        <w:t xml:space="preserve">) </w:t>
      </w:r>
      <w:r w:rsidRPr="00D47A78">
        <w:rPr>
          <w:sz w:val="22"/>
          <w:szCs w:val="22"/>
          <w:lang w:val="en-US"/>
        </w:rPr>
        <w:t>analysis of DHODH inhibitors identified key active site residues influencing binding affinity. Inhibitors were grouped by activity, revealing similar residue contributions due to a common linker. Missing specific substitution guidance, a combinatorial approach with 3D-QSAR virtual screening was used to develop new QCAD analogs.</w:t>
      </w:r>
    </w:p>
    <w:p w14:paraId="09AAAE0E" w14:textId="780C281D" w:rsidR="00E276B0" w:rsidRPr="00D47A78" w:rsidRDefault="00E276B0" w:rsidP="0017356F">
      <w:pPr>
        <w:shd w:val="clear" w:color="auto" w:fill="FFFFFF"/>
        <w:spacing w:line="240" w:lineRule="auto"/>
        <w:jc w:val="both"/>
        <w:rPr>
          <w:rFonts w:eastAsia="Times New Roman"/>
          <w:color w:val="000000" w:themeColor="text1"/>
          <w:sz w:val="22"/>
          <w:szCs w:val="22"/>
          <w:lang w:val="en-US" w:eastAsia="fr-FR"/>
        </w:rPr>
      </w:pPr>
      <w:r w:rsidRPr="00D47A78">
        <w:rPr>
          <w:rFonts w:eastAsia="Times New Roman"/>
          <w:b/>
          <w:bCs/>
          <w:color w:val="000000" w:themeColor="text1"/>
          <w:sz w:val="22"/>
          <w:szCs w:val="22"/>
          <w:lang w:val="en-US" w:eastAsia="fr-FR"/>
        </w:rPr>
        <w:t>Table 2</w:t>
      </w:r>
      <w:r w:rsidRPr="00D47A78">
        <w:rPr>
          <w:rFonts w:eastAsia="Times New Roman"/>
          <w:color w:val="000000" w:themeColor="text1"/>
          <w:sz w:val="22"/>
          <w:szCs w:val="22"/>
          <w:lang w:val="en-US" w:eastAsia="fr-FR"/>
        </w:rPr>
        <w:t>. Gibbs free energy and its components for the training an</w:t>
      </w:r>
      <w:r w:rsidR="00767445" w:rsidRPr="00D47A78">
        <w:rPr>
          <w:rFonts w:eastAsia="Times New Roman"/>
          <w:color w:val="000000" w:themeColor="text1"/>
          <w:sz w:val="22"/>
          <w:szCs w:val="22"/>
          <w:lang w:val="en-US" w:eastAsia="fr-FR"/>
        </w:rPr>
        <w:t>d validation set</w:t>
      </w:r>
      <w:r w:rsidR="00BE74F9" w:rsidRPr="00D47A78">
        <w:rPr>
          <w:rFonts w:eastAsia="Times New Roman"/>
          <w:color w:val="000000" w:themeColor="text1"/>
          <w:sz w:val="22"/>
          <w:szCs w:val="22"/>
          <w:lang w:val="en-US" w:eastAsia="fr-FR"/>
        </w:rPr>
        <w:t>s</w:t>
      </w:r>
      <w:r w:rsidR="00767445" w:rsidRPr="00D47A78">
        <w:rPr>
          <w:rFonts w:eastAsia="Times New Roman"/>
          <w:color w:val="000000" w:themeColor="text1"/>
          <w:sz w:val="22"/>
          <w:szCs w:val="22"/>
          <w:lang w:val="en-US" w:eastAsia="fr-FR"/>
        </w:rPr>
        <w:t xml:space="preserve"> </w:t>
      </w:r>
      <w:r w:rsidR="00BE74F9" w:rsidRPr="00D47A78">
        <w:rPr>
          <w:rFonts w:eastAsia="Times New Roman"/>
          <w:color w:val="000000" w:themeColor="text1"/>
          <w:sz w:val="22"/>
          <w:szCs w:val="22"/>
          <w:lang w:val="en-US" w:eastAsia="fr-FR"/>
        </w:rPr>
        <w:t xml:space="preserve">of DHODH </w:t>
      </w:r>
      <w:r w:rsidR="00767445" w:rsidRPr="00D47A78">
        <w:rPr>
          <w:rFonts w:eastAsia="Times New Roman"/>
          <w:color w:val="000000" w:themeColor="text1"/>
          <w:sz w:val="22"/>
          <w:szCs w:val="22"/>
          <w:lang w:val="en-US" w:eastAsia="fr-FR"/>
        </w:rPr>
        <w:t xml:space="preserve">inhibitors </w:t>
      </w:r>
      <w:sdt>
        <w:sdtPr>
          <w:rPr>
            <w:rFonts w:eastAsia="Times New Roman"/>
            <w:b/>
            <w:color w:val="000000" w:themeColor="text1"/>
            <w:sz w:val="22"/>
            <w:szCs w:val="22"/>
            <w:lang w:val="en-US" w:eastAsia="fr-FR"/>
          </w:rPr>
          <w:id w:val="306987727"/>
          <w:citation/>
        </w:sdtPr>
        <w:sdtEndPr/>
        <w:sdtContent>
          <w:r w:rsidR="00137EB1" w:rsidRPr="00D47A78">
            <w:rPr>
              <w:rFonts w:eastAsia="Times New Roman"/>
              <w:b/>
              <w:color w:val="000000" w:themeColor="text1"/>
              <w:sz w:val="22"/>
              <w:szCs w:val="22"/>
              <w:lang w:val="en-US" w:eastAsia="fr-FR"/>
            </w:rPr>
            <w:fldChar w:fldCharType="begin"/>
          </w:r>
          <w:r w:rsidR="00AB481A" w:rsidRPr="00D47A78">
            <w:rPr>
              <w:rFonts w:eastAsia="Times New Roman"/>
              <w:b/>
              <w:color w:val="000000" w:themeColor="text1"/>
              <w:sz w:val="22"/>
              <w:szCs w:val="22"/>
              <w:lang w:val="en-US" w:eastAsia="fr-FR"/>
            </w:rPr>
            <w:instrText xml:space="preserve">CITATION Mad18 \l 1036 </w:instrText>
          </w:r>
          <w:r w:rsidR="00137EB1" w:rsidRPr="00D47A78">
            <w:rPr>
              <w:rFonts w:eastAsia="Times New Roman"/>
              <w:b/>
              <w:color w:val="000000" w:themeColor="text1"/>
              <w:sz w:val="22"/>
              <w:szCs w:val="22"/>
              <w:lang w:val="en-US" w:eastAsia="fr-FR"/>
            </w:rPr>
            <w:fldChar w:fldCharType="separate"/>
          </w:r>
          <w:r w:rsidR="00ED5AC3" w:rsidRPr="00D47A78">
            <w:rPr>
              <w:rFonts w:eastAsia="Times New Roman"/>
              <w:b/>
              <w:noProof/>
              <w:color w:val="000000" w:themeColor="text1"/>
              <w:sz w:val="22"/>
              <w:szCs w:val="22"/>
              <w:lang w:val="en-US" w:eastAsia="fr-FR"/>
            </w:rPr>
            <w:t>[13]</w:t>
          </w:r>
          <w:r w:rsidR="00137EB1" w:rsidRPr="00D47A78">
            <w:rPr>
              <w:rFonts w:eastAsia="Times New Roman"/>
              <w:b/>
              <w:color w:val="000000" w:themeColor="text1"/>
              <w:sz w:val="22"/>
              <w:szCs w:val="22"/>
              <w:lang w:val="en-US" w:eastAsia="fr-FR"/>
            </w:rPr>
            <w:fldChar w:fldCharType="end"/>
          </w:r>
        </w:sdtContent>
      </w:sdt>
      <w:r w:rsidR="00137EB1" w:rsidRPr="00D47A78">
        <w:rPr>
          <w:rFonts w:eastAsia="Times New Roman"/>
          <w:color w:val="000000" w:themeColor="text1"/>
          <w:sz w:val="22"/>
          <w:szCs w:val="22"/>
          <w:lang w:val="en-US" w:eastAsia="fr-FR"/>
        </w:rPr>
        <w:t>.</w:t>
      </w:r>
      <w:r w:rsidRPr="00D47A78">
        <w:rPr>
          <w:rFonts w:eastAsia="Times New Roman"/>
          <w:color w:val="000000" w:themeColor="text1"/>
          <w:sz w:val="22"/>
          <w:szCs w:val="22"/>
          <w:lang w:val="en-US" w:eastAsia="fr-FR"/>
        </w:rPr>
        <w:t xml:space="preserve">     </w:t>
      </w:r>
    </w:p>
    <w:tbl>
      <w:tblPr>
        <w:tblStyle w:val="TableGrid"/>
        <w:tblW w:w="9216" w:type="dxa"/>
        <w:tblInd w:w="-142" w:type="dxa"/>
        <w:tblLayout w:type="fixed"/>
        <w:tblCellMar>
          <w:left w:w="70" w:type="dxa"/>
          <w:right w:w="70" w:type="dxa"/>
        </w:tblCellMar>
        <w:tblLook w:val="04A0" w:firstRow="1" w:lastRow="0" w:firstColumn="1" w:lastColumn="0" w:noHBand="0" w:noVBand="1"/>
      </w:tblPr>
      <w:tblGrid>
        <w:gridCol w:w="1561"/>
        <w:gridCol w:w="993"/>
        <w:gridCol w:w="1276"/>
        <w:gridCol w:w="1276"/>
        <w:gridCol w:w="1275"/>
        <w:gridCol w:w="1276"/>
        <w:gridCol w:w="1559"/>
      </w:tblGrid>
      <w:tr w:rsidR="00971FF7" w:rsidRPr="00236D81" w14:paraId="49DA2E1F" w14:textId="77777777" w:rsidTr="00971FF7">
        <w:trPr>
          <w:trHeight w:val="562"/>
        </w:trPr>
        <w:tc>
          <w:tcPr>
            <w:tcW w:w="1561" w:type="dxa"/>
            <w:tcBorders>
              <w:top w:val="single" w:sz="4" w:space="0" w:color="auto"/>
              <w:left w:val="nil"/>
              <w:bottom w:val="single" w:sz="4" w:space="0" w:color="auto"/>
              <w:right w:val="nil"/>
            </w:tcBorders>
            <w:vAlign w:val="center"/>
            <w:hideMark/>
          </w:tcPr>
          <w:p w14:paraId="73E3FDB0" w14:textId="77777777" w:rsidR="00971FF7" w:rsidRPr="00236D81" w:rsidRDefault="001B77BD">
            <w:pPr>
              <w:jc w:val="center"/>
              <w:rPr>
                <w:rFonts w:ascii="Times New Roman" w:hAnsi="Times New Roman" w:cs="Times New Roman"/>
                <w:b/>
                <w:color w:val="000000" w:themeColor="text1"/>
                <w:sz w:val="18"/>
                <w:szCs w:val="18"/>
              </w:rPr>
            </w:pPr>
            <m:oMathPara>
              <m:oMath>
                <m:sSup>
                  <m:sSupPr>
                    <m:ctrlPr>
                      <w:rPr>
                        <w:rFonts w:ascii="Cambria Math" w:hAnsi="Cambria Math" w:cs="Times New Roman"/>
                        <w:b/>
                        <w:color w:val="000000" w:themeColor="text1"/>
                        <w:sz w:val="18"/>
                        <w:szCs w:val="18"/>
                      </w:rPr>
                    </m:ctrlPr>
                  </m:sSupPr>
                  <m:e>
                    <m:r>
                      <m:rPr>
                        <m:sty m:val="b"/>
                      </m:rPr>
                      <w:rPr>
                        <w:rFonts w:ascii="Cambria Math" w:hAnsi="Cambria Math" w:cs="Times New Roman"/>
                        <w:color w:val="000000" w:themeColor="text1"/>
                        <w:sz w:val="18"/>
                        <w:szCs w:val="18"/>
                      </w:rPr>
                      <m:t>Training</m:t>
                    </m:r>
                    <m:r>
                      <m:rPr>
                        <m:sty m:val="b"/>
                      </m:rPr>
                      <w:rPr>
                        <w:rFonts w:ascii="Cambria Math" w:hAnsi="Cambria Math" w:cs="Times New Roman"/>
                        <w:color w:val="000000" w:themeColor="text1"/>
                        <w:sz w:val="18"/>
                        <w:szCs w:val="18"/>
                      </w:rPr>
                      <m:t xml:space="preserve"> </m:t>
                    </m:r>
                    <m:r>
                      <m:rPr>
                        <m:sty m:val="b"/>
                      </m:rPr>
                      <w:rPr>
                        <w:rFonts w:ascii="Cambria Math" w:hAnsi="Cambria Math" w:cs="Times New Roman"/>
                        <w:color w:val="000000" w:themeColor="text1"/>
                        <w:sz w:val="18"/>
                        <w:szCs w:val="18"/>
                      </w:rPr>
                      <m:t>Set</m:t>
                    </m:r>
                    <m:r>
                      <m:rPr>
                        <m:sty m:val="b"/>
                      </m:rPr>
                      <w:rPr>
                        <w:rFonts w:ascii="Cambria Math" w:hAnsi="Cambria Math" w:cs="Times New Roman"/>
                        <w:color w:val="000000" w:themeColor="text1"/>
                        <w:sz w:val="18"/>
                        <w:szCs w:val="18"/>
                      </w:rPr>
                      <m:t xml:space="preserve"> </m:t>
                    </m:r>
                  </m:e>
                  <m:sup>
                    <m:r>
                      <m:rPr>
                        <m:sty m:val="b"/>
                      </m:rPr>
                      <w:rPr>
                        <w:rFonts w:ascii="Cambria Math" w:hAnsi="Cambria Math" w:cs="Times New Roman"/>
                        <w:color w:val="000000" w:themeColor="text1"/>
                        <w:sz w:val="18"/>
                        <w:szCs w:val="18"/>
                      </w:rPr>
                      <m:t>a</m:t>
                    </m:r>
                  </m:sup>
                </m:sSup>
              </m:oMath>
            </m:oMathPara>
          </w:p>
        </w:tc>
        <w:tc>
          <w:tcPr>
            <w:tcW w:w="993" w:type="dxa"/>
            <w:tcBorders>
              <w:top w:val="single" w:sz="4" w:space="0" w:color="auto"/>
              <w:left w:val="nil"/>
              <w:bottom w:val="single" w:sz="4" w:space="0" w:color="auto"/>
              <w:right w:val="nil"/>
            </w:tcBorders>
            <w:vAlign w:val="center"/>
            <w:hideMark/>
          </w:tcPr>
          <w:p w14:paraId="0C884865" w14:textId="77777777" w:rsidR="00971FF7" w:rsidRPr="00236D81" w:rsidRDefault="00971FF7">
            <w:pPr>
              <w:jc w:val="center"/>
              <w:rPr>
                <w:rFonts w:ascii="Times New Roman" w:hAnsi="Times New Roman" w:cs="Times New Roman"/>
                <w:color w:val="000000" w:themeColor="text1"/>
                <w:sz w:val="18"/>
                <w:szCs w:val="18"/>
              </w:rPr>
            </w:pPr>
            <w:r w:rsidRPr="00236D81">
              <w:rPr>
                <w:noProof/>
                <w:color w:val="000000" w:themeColor="text1"/>
                <w:lang w:eastAsia="fr-FR"/>
              </w:rPr>
              <mc:AlternateContent>
                <mc:Choice Requires="wps">
                  <w:drawing>
                    <wp:anchor distT="0" distB="0" distL="114300" distR="114300" simplePos="0" relativeHeight="251665408" behindDoc="0" locked="0" layoutInCell="1" allowOverlap="1" wp14:anchorId="4DC279CE" wp14:editId="5AC3BDCD">
                      <wp:simplePos x="0" y="0"/>
                      <wp:positionH relativeFrom="column">
                        <wp:posOffset>-7620</wp:posOffset>
                      </wp:positionH>
                      <wp:positionV relativeFrom="paragraph">
                        <wp:posOffset>-18415</wp:posOffset>
                      </wp:positionV>
                      <wp:extent cx="553720" cy="342900"/>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553720" cy="3429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4614190" w14:textId="77777777" w:rsidR="00AD4C95" w:rsidRDefault="001B77BD" w:rsidP="00971FF7">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rPr>
                                          </m:ctrlPr>
                                        </m:sSubSupPr>
                                        <m:e>
                                          <m:r>
                                            <m:rPr>
                                              <m:sty m:val="b"/>
                                            </m:rPr>
                                            <w:rPr>
                                              <w:rFonts w:ascii="Cambria Math" w:hAnsi="Cambria Math"/>
                                              <w:sz w:val="20"/>
                                            </w:rPr>
                                            <m:t>M</m:t>
                                          </m:r>
                                        </m:e>
                                        <m:sub>
                                          <m:r>
                                            <m:rPr>
                                              <m:sty m:val="b"/>
                                            </m:rPr>
                                            <w:rPr>
                                              <w:rFonts w:ascii="Cambria Math" w:hAnsi="Cambria Math"/>
                                              <w:sz w:val="20"/>
                                            </w:rPr>
                                            <m:t>w</m:t>
                                          </m:r>
                                        </m:sub>
                                        <m:sup>
                                          <m:r>
                                            <m:rPr>
                                              <m:sty m:val="b"/>
                                            </m:rPr>
                                            <w:rPr>
                                              <w:rFonts w:ascii="Cambria Math" w:hAnsi="Cambria Math"/>
                                              <w:sz w:val="20"/>
                                            </w:rPr>
                                            <m:t xml:space="preserve">    </m:t>
                                          </m:r>
                                          <m:r>
                                            <m:rPr>
                                              <m:sty m:val="b"/>
                                            </m:rPr>
                                            <w:rPr>
                                              <w:rFonts w:ascii="Cambria Math" w:hAnsi="Cambria Math"/>
                                              <w:sz w:val="20"/>
                                            </w:rPr>
                                            <m:t>b</m:t>
                                          </m:r>
                                        </m:sup>
                                      </m:sSubSup>
                                    </m:oMath>
                                  </m:oMathPara>
                                </w:p>
                                <w:p w14:paraId="121D126C" w14:textId="77777777" w:rsidR="00AD4C95" w:rsidRDefault="001B77BD" w:rsidP="00971FF7">
                                  <w:pPr>
                                    <w:pStyle w:val="NormalWeb"/>
                                    <w:spacing w:before="0" w:beforeAutospacing="0" w:after="0" w:afterAutospacing="0"/>
                                    <w:rPr>
                                      <w:sz w:val="20"/>
                                    </w:rPr>
                                  </w:pPr>
                                  <m:oMath>
                                    <m:sSup>
                                      <m:sSupPr>
                                        <m:ctrlPr>
                                          <w:rPr>
                                            <w:rFonts w:ascii="Cambria Math" w:hAnsi="Cambria Math"/>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m:t>
                                        </m:r>
                                        <m:r>
                                          <m:rPr>
                                            <m:sty m:val="b"/>
                                          </m:rPr>
                                          <w:rPr>
                                            <w:rFonts w:ascii="Cambria Math" w:hAnsi="Cambria Math" w:cstheme="minorBidi"/>
                                            <w:color w:val="000000" w:themeColor="text1"/>
                                            <w:sz w:val="18"/>
                                            <w:szCs w:val="22"/>
                                          </w:rPr>
                                          <m:t>g</m:t>
                                        </m:r>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mol</m:t>
                                        </m:r>
                                      </m:e>
                                      <m:sup>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w:r w:rsidR="00AD4C95">
                                    <w:rPr>
                                      <w:b/>
                                      <w:bCs/>
                                      <w:iCs/>
                                      <w:color w:val="000000" w:themeColor="text1"/>
                                      <w:sz w:val="18"/>
                                      <w:szCs w:val="22"/>
                                    </w:rPr>
                                    <w:t xml:space="preserve">  </w:t>
                                  </w:r>
                                </w:p>
                                <w:p w14:paraId="00587C4D" w14:textId="77777777" w:rsidR="00AD4C95" w:rsidRDefault="00AD4C95" w:rsidP="00971FF7"/>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DC279CE" id="Zone de texte 11" o:spid="_x0000_s1028" type="#_x0000_t202" style="position:absolute;left:0;text-align:left;margin-left:-.6pt;margin-top:-1.45pt;width:43.6pt;height: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" filled="f" stroked="f">
                      <v:textbox inset="0,0,0,0">
                        <w:txbxContent>
                          <w:p w14:paraId="34614190" w14:textId="77777777" w:rsidR="00AD4C95" w:rsidRDefault="001B77BD" w:rsidP="00971FF7">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rPr>
                                    </m:ctrlPr>
                                  </m:sSubSupPr>
                                  <m:e>
                                    <m:r>
                                      <m:rPr>
                                        <m:sty m:val="b"/>
                                      </m:rPr>
                                      <w:rPr>
                                        <w:rFonts w:ascii="Cambria Math" w:hAnsi="Cambria Math"/>
                                        <w:sz w:val="20"/>
                                      </w:rPr>
                                      <m:t>M</m:t>
                                    </m:r>
                                  </m:e>
                                  <m:sub>
                                    <m:r>
                                      <m:rPr>
                                        <m:sty m:val="b"/>
                                      </m:rPr>
                                      <w:rPr>
                                        <w:rFonts w:ascii="Cambria Math" w:hAnsi="Cambria Math"/>
                                        <w:sz w:val="20"/>
                                      </w:rPr>
                                      <m:t>w</m:t>
                                    </m:r>
                                  </m:sub>
                                  <m:sup>
                                    <m:r>
                                      <m:rPr>
                                        <m:sty m:val="b"/>
                                      </m:rPr>
                                      <w:rPr>
                                        <w:rFonts w:ascii="Cambria Math" w:hAnsi="Cambria Math"/>
                                        <w:sz w:val="20"/>
                                      </w:rPr>
                                      <m:t xml:space="preserve">    </m:t>
                                    </m:r>
                                    <m:r>
                                      <m:rPr>
                                        <m:sty m:val="b"/>
                                      </m:rPr>
                                      <w:rPr>
                                        <w:rFonts w:ascii="Cambria Math" w:hAnsi="Cambria Math"/>
                                        <w:sz w:val="20"/>
                                      </w:rPr>
                                      <m:t>b</m:t>
                                    </m:r>
                                  </m:sup>
                                </m:sSubSup>
                              </m:oMath>
                            </m:oMathPara>
                          </w:p>
                          <w:p w14:paraId="121D126C" w14:textId="77777777" w:rsidR="00AD4C95" w:rsidRDefault="001B77BD" w:rsidP="00971FF7">
                            <w:pPr>
                              <w:pStyle w:val="NormalWeb"/>
                              <w:spacing w:before="0" w:beforeAutospacing="0" w:after="0" w:afterAutospacing="0"/>
                              <w:rPr>
                                <w:sz w:val="20"/>
                              </w:rPr>
                            </w:pPr>
                            <m:oMath>
                              <m:sSup>
                                <m:sSupPr>
                                  <m:ctrlPr>
                                    <w:rPr>
                                      <w:rFonts w:ascii="Cambria Math" w:hAnsi="Cambria Math"/>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m:t>
                                  </m:r>
                                  <m:r>
                                    <m:rPr>
                                      <m:sty m:val="b"/>
                                    </m:rPr>
                                    <w:rPr>
                                      <w:rFonts w:ascii="Cambria Math" w:hAnsi="Cambria Math" w:cstheme="minorBidi"/>
                                      <w:color w:val="000000" w:themeColor="text1"/>
                                      <w:sz w:val="18"/>
                                      <w:szCs w:val="22"/>
                                    </w:rPr>
                                    <m:t>g</m:t>
                                  </m:r>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mol</m:t>
                                  </m:r>
                                </m:e>
                                <m:sup>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w:r w:rsidR="00AD4C95">
                              <w:rPr>
                                <w:b/>
                                <w:bCs/>
                                <w:iCs/>
                                <w:color w:val="000000" w:themeColor="text1"/>
                                <w:sz w:val="18"/>
                                <w:szCs w:val="22"/>
                              </w:rPr>
                              <w:t xml:space="preserve">  </w:t>
                            </w:r>
                          </w:p>
                          <w:p w14:paraId="00587C4D" w14:textId="77777777" w:rsidR="00AD4C95" w:rsidRDefault="00AD4C95" w:rsidP="00971FF7"/>
                        </w:txbxContent>
                      </v:textbox>
                    </v:shape>
                  </w:pict>
                </mc:Fallback>
              </mc:AlternateContent>
            </w:r>
          </w:p>
        </w:tc>
        <w:tc>
          <w:tcPr>
            <w:tcW w:w="1276" w:type="dxa"/>
            <w:tcBorders>
              <w:top w:val="single" w:sz="4" w:space="0" w:color="auto"/>
              <w:left w:val="nil"/>
              <w:bottom w:val="single" w:sz="4" w:space="0" w:color="auto"/>
              <w:right w:val="nil"/>
            </w:tcBorders>
            <w:vAlign w:val="center"/>
            <w:hideMark/>
          </w:tcPr>
          <w:p w14:paraId="634DFD1E" w14:textId="77777777" w:rsidR="00971FF7" w:rsidRPr="00236D81" w:rsidRDefault="00971FF7">
            <w:pPr>
              <w:jc w:val="center"/>
              <w:rPr>
                <w:rFonts w:ascii="Times New Roman" w:hAnsi="Times New Roman" w:cs="Times New Roman"/>
                <w:color w:val="000000" w:themeColor="text1"/>
                <w:sz w:val="18"/>
                <w:szCs w:val="18"/>
              </w:rPr>
            </w:pPr>
            <w:r w:rsidRPr="00236D81">
              <w:rPr>
                <w:noProof/>
                <w:color w:val="000000" w:themeColor="text1"/>
                <w:lang w:eastAsia="fr-FR"/>
              </w:rPr>
              <mc:AlternateContent>
                <mc:Choice Requires="wps">
                  <w:drawing>
                    <wp:anchor distT="0" distB="0" distL="114300" distR="114300" simplePos="0" relativeHeight="251666432" behindDoc="0" locked="0" layoutInCell="1" allowOverlap="1" wp14:anchorId="5E89E117" wp14:editId="669E2EB4">
                      <wp:simplePos x="0" y="0"/>
                      <wp:positionH relativeFrom="column">
                        <wp:posOffset>-13335</wp:posOffset>
                      </wp:positionH>
                      <wp:positionV relativeFrom="paragraph">
                        <wp:posOffset>-1270</wp:posOffset>
                      </wp:positionV>
                      <wp:extent cx="719455" cy="289560"/>
                      <wp:effectExtent l="0" t="0" r="0" b="0"/>
                      <wp:wrapNone/>
                      <wp:docPr id="10" name="Zone de texte 10"/>
                      <wp:cNvGraphicFramePr/>
                      <a:graphic xmlns:a="http://schemas.openxmlformats.org/drawingml/2006/main">
                        <a:graphicData uri="http://schemas.microsoft.com/office/word/2010/wordprocessingShape">
                          <wps:wsp>
                            <wps:cNvSpPr txBox="1"/>
                            <wps:spPr>
                              <a:xfrm>
                                <a:off x="0" y="0"/>
                                <a:ext cx="718820" cy="2895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6844F09" w14:textId="77777777" w:rsidR="00AD4C95" w:rsidRDefault="001B77BD" w:rsidP="00971FF7">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rPr>
                                          </m:ctrlPr>
                                        </m:sSubSupPr>
                                        <m:e>
                                          <m:r>
                                            <m:rPr>
                                              <m:sty m:val="b"/>
                                            </m:rPr>
                                            <w:rPr>
                                              <w:rFonts w:ascii="Cambria Math" w:hAnsi="Cambria Math"/>
                                              <w:sz w:val="20"/>
                                            </w:rPr>
                                            <m:t>∆∆</m:t>
                                          </m:r>
                                          <m:r>
                                            <m:rPr>
                                              <m:sty m:val="b"/>
                                            </m:rPr>
                                            <w:rPr>
                                              <w:rFonts w:ascii="Cambria Math" w:hAnsi="Cambria Math"/>
                                              <w:sz w:val="20"/>
                                            </w:rPr>
                                            <m:t>H</m:t>
                                          </m:r>
                                        </m:e>
                                        <m:sub>
                                          <m:r>
                                            <m:rPr>
                                              <m:sty m:val="b"/>
                                            </m:rPr>
                                            <w:rPr>
                                              <w:rFonts w:ascii="Cambria Math" w:hAnsi="Cambria Math"/>
                                              <w:sz w:val="20"/>
                                            </w:rPr>
                                            <m:t>MM</m:t>
                                          </m:r>
                                        </m:sub>
                                        <m:sup>
                                          <m:r>
                                            <m:rPr>
                                              <m:sty m:val="b"/>
                                            </m:rPr>
                                            <w:rPr>
                                              <w:rFonts w:ascii="Cambria Math" w:hAnsi="Cambria Math"/>
                                              <w:sz w:val="20"/>
                                            </w:rPr>
                                            <m:t xml:space="preserve">        </m:t>
                                          </m:r>
                                          <m:r>
                                            <m:rPr>
                                              <m:sty m:val="b"/>
                                            </m:rPr>
                                            <w:rPr>
                                              <w:rFonts w:ascii="Cambria Math" w:hAnsi="Cambria Math"/>
                                              <w:sz w:val="20"/>
                                            </w:rPr>
                                            <m:t>c</m:t>
                                          </m:r>
                                        </m:sup>
                                      </m:sSubSup>
                                    </m:oMath>
                                  </m:oMathPara>
                                </w:p>
                                <w:p w14:paraId="3CD8C3B8" w14:textId="77777777" w:rsidR="00AD4C95" w:rsidRDefault="00AD4C95" w:rsidP="00971FF7">
                                  <w:pPr>
                                    <w:pStyle w:val="NormalWeb"/>
                                    <w:spacing w:before="0" w:beforeAutospacing="0" w:after="0" w:afterAutospacing="0"/>
                                    <w:rPr>
                                      <w:sz w:val="20"/>
                                    </w:rPr>
                                  </w:pPr>
                                  <m:oMathPara>
                                    <m:oMathParaPr>
                                      <m:jc m:val="centerGroup"/>
                                    </m:oMathParaPr>
                                    <m:oMath>
                                      <m:r>
                                        <m:rPr>
                                          <m:sty m:val="b"/>
                                        </m:rPr>
                                        <w:rPr>
                                          <w:rFonts w:ascii="Cambria Math" w:hAnsi="Cambria Math"/>
                                          <w:sz w:val="18"/>
                                        </w:rPr>
                                        <m:t>[</m:t>
                                      </m:r>
                                      <m:r>
                                        <m:rPr>
                                          <m:sty m:val="bi"/>
                                        </m:rPr>
                                        <w:rPr>
                                          <w:rFonts w:ascii="Cambria Math" w:hAnsi="Cambria Math" w:cstheme="minorBidi"/>
                                          <w:color w:val="000000" w:themeColor="text1"/>
                                          <w:sz w:val="18"/>
                                          <w:szCs w:val="22"/>
                                        </w:rPr>
                                        <m:t xml:space="preserve"> </m:t>
                                      </m:r>
                                      <m:sSup>
                                        <m:sSupPr>
                                          <m:ctrlPr>
                                            <w:rPr>
                                              <w:rFonts w:ascii="Cambria Math" w:hAnsi="Cambria Math"/>
                                              <w:b/>
                                              <w:bCs/>
                                              <w:i/>
                                              <w:iCs/>
                                              <w:color w:val="000000" w:themeColor="text1"/>
                                              <w:sz w:val="18"/>
                                              <w:szCs w:val="22"/>
                                            </w:rPr>
                                          </m:ctrlPr>
                                        </m:sSupPr>
                                        <m:e>
                                          <m:r>
                                            <m:rPr>
                                              <m:sty m:val="b"/>
                                            </m:rPr>
                                            <w:rPr>
                                              <w:rFonts w:ascii="Cambria Math" w:hAnsi="Cambria Math" w:cstheme="minorBidi"/>
                                              <w:color w:val="000000" w:themeColor="text1"/>
                                              <w:sz w:val="18"/>
                                              <w:szCs w:val="22"/>
                                            </w:rPr>
                                            <m:t>kcal.mol</m:t>
                                          </m:r>
                                        </m:e>
                                        <m:sup>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wps:txbx>
                            <wps:bodyPr vertOverflow="clip" horzOverflow="clip" wrap="non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5E89E117" id="Zone de texte 10" o:spid="_x0000_s1029" type="#_x0000_t202" style="position:absolute;left:0;text-align:left;margin-left:-1.05pt;margin-top:-.1pt;width:56.65pt;height:22.8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" filled="f" stroked="f">
                      <v:textbox style="mso-fit-shape-to-text:t" inset="0,0,0,0">
                        <w:txbxContent>
                          <w:p w14:paraId="26844F09" w14:textId="77777777" w:rsidR="00AD4C95" w:rsidRDefault="001B77BD" w:rsidP="00971FF7">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rPr>
                                    </m:ctrlPr>
                                  </m:sSubSupPr>
                                  <m:e>
                                    <m:r>
                                      <m:rPr>
                                        <m:sty m:val="b"/>
                                      </m:rPr>
                                      <w:rPr>
                                        <w:rFonts w:ascii="Cambria Math" w:hAnsi="Cambria Math"/>
                                        <w:sz w:val="20"/>
                                      </w:rPr>
                                      <m:t>∆∆</m:t>
                                    </m:r>
                                    <m:r>
                                      <m:rPr>
                                        <m:sty m:val="b"/>
                                      </m:rPr>
                                      <w:rPr>
                                        <w:rFonts w:ascii="Cambria Math" w:hAnsi="Cambria Math"/>
                                        <w:sz w:val="20"/>
                                      </w:rPr>
                                      <m:t>H</m:t>
                                    </m:r>
                                  </m:e>
                                  <m:sub>
                                    <m:r>
                                      <m:rPr>
                                        <m:sty m:val="b"/>
                                      </m:rPr>
                                      <w:rPr>
                                        <w:rFonts w:ascii="Cambria Math" w:hAnsi="Cambria Math"/>
                                        <w:sz w:val="20"/>
                                      </w:rPr>
                                      <m:t>MM</m:t>
                                    </m:r>
                                  </m:sub>
                                  <m:sup>
                                    <m:r>
                                      <m:rPr>
                                        <m:sty m:val="b"/>
                                      </m:rPr>
                                      <w:rPr>
                                        <w:rFonts w:ascii="Cambria Math" w:hAnsi="Cambria Math"/>
                                        <w:sz w:val="20"/>
                                      </w:rPr>
                                      <m:t xml:space="preserve">        </m:t>
                                    </m:r>
                                    <m:r>
                                      <m:rPr>
                                        <m:sty m:val="b"/>
                                      </m:rPr>
                                      <w:rPr>
                                        <w:rFonts w:ascii="Cambria Math" w:hAnsi="Cambria Math"/>
                                        <w:sz w:val="20"/>
                                      </w:rPr>
                                      <m:t>c</m:t>
                                    </m:r>
                                  </m:sup>
                                </m:sSubSup>
                              </m:oMath>
                            </m:oMathPara>
                          </w:p>
                          <w:p w14:paraId="3CD8C3B8" w14:textId="77777777" w:rsidR="00AD4C95" w:rsidRDefault="00AD4C95" w:rsidP="00971FF7">
                            <w:pPr>
                              <w:pStyle w:val="NormalWeb"/>
                              <w:spacing w:before="0" w:beforeAutospacing="0" w:after="0" w:afterAutospacing="0"/>
                              <w:rPr>
                                <w:sz w:val="20"/>
                              </w:rPr>
                            </w:pPr>
                            <m:oMathPara>
                              <m:oMathParaPr>
                                <m:jc m:val="centerGroup"/>
                              </m:oMathParaPr>
                              <m:oMath>
                                <m:r>
                                  <m:rPr>
                                    <m:sty m:val="b"/>
                                  </m:rPr>
                                  <w:rPr>
                                    <w:rFonts w:ascii="Cambria Math" w:hAnsi="Cambria Math"/>
                                    <w:sz w:val="18"/>
                                  </w:rPr>
                                  <m:t>[</m:t>
                                </m:r>
                                <m:r>
                                  <m:rPr>
                                    <m:sty m:val="bi"/>
                                  </m:rPr>
                                  <w:rPr>
                                    <w:rFonts w:ascii="Cambria Math" w:hAnsi="Cambria Math" w:cstheme="minorBidi"/>
                                    <w:color w:val="000000" w:themeColor="text1"/>
                                    <w:sz w:val="18"/>
                                    <w:szCs w:val="22"/>
                                  </w:rPr>
                                  <m:t xml:space="preserve"> </m:t>
                                </m:r>
                                <m:sSup>
                                  <m:sSupPr>
                                    <m:ctrlPr>
                                      <w:rPr>
                                        <w:rFonts w:ascii="Cambria Math" w:hAnsi="Cambria Math"/>
                                        <w:b/>
                                        <w:bCs/>
                                        <w:i/>
                                        <w:iCs/>
                                        <w:color w:val="000000" w:themeColor="text1"/>
                                        <w:sz w:val="18"/>
                                        <w:szCs w:val="22"/>
                                      </w:rPr>
                                    </m:ctrlPr>
                                  </m:sSupPr>
                                  <m:e>
                                    <m:r>
                                      <m:rPr>
                                        <m:sty m:val="b"/>
                                      </m:rPr>
                                      <w:rPr>
                                        <w:rFonts w:ascii="Cambria Math" w:hAnsi="Cambria Math" w:cstheme="minorBidi"/>
                                        <w:color w:val="000000" w:themeColor="text1"/>
                                        <w:sz w:val="18"/>
                                        <w:szCs w:val="22"/>
                                      </w:rPr>
                                      <m:t>kcal.mol</m:t>
                                    </m:r>
                                  </m:e>
                                  <m:sup>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v:textbox>
                    </v:shape>
                  </w:pict>
                </mc:Fallback>
              </mc:AlternateContent>
            </w:r>
          </w:p>
        </w:tc>
        <w:tc>
          <w:tcPr>
            <w:tcW w:w="1276" w:type="dxa"/>
            <w:tcBorders>
              <w:top w:val="single" w:sz="4" w:space="0" w:color="auto"/>
              <w:left w:val="nil"/>
              <w:bottom w:val="single" w:sz="4" w:space="0" w:color="auto"/>
              <w:right w:val="nil"/>
            </w:tcBorders>
            <w:vAlign w:val="center"/>
            <w:hideMark/>
          </w:tcPr>
          <w:p w14:paraId="41F44B1B" w14:textId="77777777" w:rsidR="00971FF7" w:rsidRPr="00236D81" w:rsidRDefault="00971FF7">
            <w:pPr>
              <w:jc w:val="center"/>
              <w:rPr>
                <w:rFonts w:ascii="Times New Roman" w:hAnsi="Times New Roman" w:cs="Times New Roman"/>
                <w:color w:val="000000" w:themeColor="text1"/>
                <w:sz w:val="18"/>
                <w:szCs w:val="18"/>
              </w:rPr>
            </w:pPr>
            <w:r w:rsidRPr="00236D81">
              <w:rPr>
                <w:noProof/>
                <w:color w:val="000000" w:themeColor="text1"/>
                <w:lang w:eastAsia="fr-FR"/>
              </w:rPr>
              <mc:AlternateContent>
                <mc:Choice Requires="wps">
                  <w:drawing>
                    <wp:anchor distT="0" distB="0" distL="114300" distR="114300" simplePos="0" relativeHeight="251667456" behindDoc="0" locked="0" layoutInCell="1" allowOverlap="1" wp14:anchorId="3F4A98FA" wp14:editId="50C2875E">
                      <wp:simplePos x="0" y="0"/>
                      <wp:positionH relativeFrom="column">
                        <wp:posOffset>-22860</wp:posOffset>
                      </wp:positionH>
                      <wp:positionV relativeFrom="paragraph">
                        <wp:posOffset>-24130</wp:posOffset>
                      </wp:positionV>
                      <wp:extent cx="719455" cy="28956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718820" cy="30289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0A8090B" w14:textId="77777777" w:rsidR="00AD4C95" w:rsidRDefault="001B77BD" w:rsidP="00971FF7">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rPr>
                                          </m:ctrlPr>
                                        </m:sSubSupPr>
                                        <m:e>
                                          <m:r>
                                            <m:rPr>
                                              <m:sty m:val="b"/>
                                            </m:rPr>
                                            <w:rPr>
                                              <w:rFonts w:ascii="Cambria Math" w:hAnsi="Cambria Math"/>
                                              <w:sz w:val="20"/>
                                            </w:rPr>
                                            <m:t>∆∆</m:t>
                                          </m:r>
                                          <m:r>
                                            <m:rPr>
                                              <m:sty m:val="b"/>
                                            </m:rPr>
                                            <w:rPr>
                                              <w:rFonts w:ascii="Cambria Math" w:hAnsi="Cambria Math"/>
                                              <w:sz w:val="20"/>
                                            </w:rPr>
                                            <m:t>G</m:t>
                                          </m:r>
                                        </m:e>
                                        <m:sub>
                                          <m:r>
                                            <m:rPr>
                                              <m:sty m:val="b"/>
                                            </m:rPr>
                                            <w:rPr>
                                              <w:rFonts w:ascii="Cambria Math" w:hAnsi="Cambria Math"/>
                                              <w:sz w:val="20"/>
                                            </w:rPr>
                                            <m:t>sol</m:t>
                                          </m:r>
                                        </m:sub>
                                        <m:sup>
                                          <m:r>
                                            <m:rPr>
                                              <m:sty m:val="b"/>
                                            </m:rPr>
                                            <w:rPr>
                                              <w:rFonts w:ascii="Cambria Math" w:hAnsi="Cambria Math"/>
                                              <w:sz w:val="20"/>
                                            </w:rPr>
                                            <m:t xml:space="preserve">      </m:t>
                                          </m:r>
                                          <m:r>
                                            <m:rPr>
                                              <m:sty m:val="b"/>
                                            </m:rPr>
                                            <w:rPr>
                                              <w:rFonts w:ascii="Cambria Math" w:hAnsi="Cambria Math"/>
                                              <w:sz w:val="20"/>
                                            </w:rPr>
                                            <m:t>d</m:t>
                                          </m:r>
                                        </m:sup>
                                      </m:sSubSup>
                                    </m:oMath>
                                  </m:oMathPara>
                                </w:p>
                                <w:p w14:paraId="096FCD15" w14:textId="77777777" w:rsidR="00AD4C95" w:rsidRDefault="001B77BD" w:rsidP="00971FF7">
                                  <w:pPr>
                                    <w:pStyle w:val="NormalWeb"/>
                                    <w:spacing w:before="0" w:beforeAutospacing="0" w:after="0" w:afterAutospacing="0"/>
                                    <w:rPr>
                                      <w:sz w:val="20"/>
                                    </w:rPr>
                                  </w:pPr>
                                  <m:oMathPara>
                                    <m:oMathParaPr>
                                      <m:jc m:val="centerGroup"/>
                                    </m:oMathParaPr>
                                    <m:oMath>
                                      <m:sSup>
                                        <m:sSupPr>
                                          <m:ctrlPr>
                                            <w:rPr>
                                              <w:rFonts w:ascii="Cambria Math" w:hAnsi="Cambria Math"/>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m:t>
                                          </m:r>
                                          <m:r>
                                            <m:rPr>
                                              <m:sty m:val="b"/>
                                            </m:rPr>
                                            <w:rPr>
                                              <w:rFonts w:ascii="Cambria Math" w:hAnsi="Cambria Math" w:cstheme="minorBidi"/>
                                              <w:color w:val="000000" w:themeColor="text1"/>
                                              <w:sz w:val="18"/>
                                              <w:szCs w:val="22"/>
                                            </w:rPr>
                                            <m:t>kcal</m:t>
                                          </m:r>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mol</m:t>
                                          </m:r>
                                        </m:e>
                                        <m:sup>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wps:txbx>
                            <wps:bodyPr vertOverflow="clip" horzOverflow="clip" wrap="non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3F4A98FA" id="Zone de texte 3" o:spid="_x0000_s1030" type="#_x0000_t202" style="position:absolute;left:0;text-align:left;margin-left:-1.8pt;margin-top:-1.9pt;width:56.65pt;height:22.8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" filled="f" stroked="f">
                      <v:textbox style="mso-fit-shape-to-text:t" inset="0,0,0,0">
                        <w:txbxContent>
                          <w:p w14:paraId="40A8090B" w14:textId="77777777" w:rsidR="00AD4C95" w:rsidRDefault="001B77BD" w:rsidP="00971FF7">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rPr>
                                    </m:ctrlPr>
                                  </m:sSubSupPr>
                                  <m:e>
                                    <m:r>
                                      <m:rPr>
                                        <m:sty m:val="b"/>
                                      </m:rPr>
                                      <w:rPr>
                                        <w:rFonts w:ascii="Cambria Math" w:hAnsi="Cambria Math"/>
                                        <w:sz w:val="20"/>
                                      </w:rPr>
                                      <m:t>∆∆</m:t>
                                    </m:r>
                                    <m:r>
                                      <m:rPr>
                                        <m:sty m:val="b"/>
                                      </m:rPr>
                                      <w:rPr>
                                        <w:rFonts w:ascii="Cambria Math" w:hAnsi="Cambria Math"/>
                                        <w:sz w:val="20"/>
                                      </w:rPr>
                                      <m:t>G</m:t>
                                    </m:r>
                                  </m:e>
                                  <m:sub>
                                    <m:r>
                                      <m:rPr>
                                        <m:sty m:val="b"/>
                                      </m:rPr>
                                      <w:rPr>
                                        <w:rFonts w:ascii="Cambria Math" w:hAnsi="Cambria Math"/>
                                        <w:sz w:val="20"/>
                                      </w:rPr>
                                      <m:t>sol</m:t>
                                    </m:r>
                                  </m:sub>
                                  <m:sup>
                                    <m:r>
                                      <m:rPr>
                                        <m:sty m:val="b"/>
                                      </m:rPr>
                                      <w:rPr>
                                        <w:rFonts w:ascii="Cambria Math" w:hAnsi="Cambria Math"/>
                                        <w:sz w:val="20"/>
                                      </w:rPr>
                                      <m:t xml:space="preserve">      </m:t>
                                    </m:r>
                                    <m:r>
                                      <m:rPr>
                                        <m:sty m:val="b"/>
                                      </m:rPr>
                                      <w:rPr>
                                        <w:rFonts w:ascii="Cambria Math" w:hAnsi="Cambria Math"/>
                                        <w:sz w:val="20"/>
                                      </w:rPr>
                                      <m:t>d</m:t>
                                    </m:r>
                                  </m:sup>
                                </m:sSubSup>
                              </m:oMath>
                            </m:oMathPara>
                          </w:p>
                          <w:p w14:paraId="096FCD15" w14:textId="77777777" w:rsidR="00AD4C95" w:rsidRDefault="001B77BD" w:rsidP="00971FF7">
                            <w:pPr>
                              <w:pStyle w:val="NormalWeb"/>
                              <w:spacing w:before="0" w:beforeAutospacing="0" w:after="0" w:afterAutospacing="0"/>
                              <w:rPr>
                                <w:sz w:val="20"/>
                              </w:rPr>
                            </w:pPr>
                            <m:oMathPara>
                              <m:oMathParaPr>
                                <m:jc m:val="centerGroup"/>
                              </m:oMathParaPr>
                              <m:oMath>
                                <m:sSup>
                                  <m:sSupPr>
                                    <m:ctrlPr>
                                      <w:rPr>
                                        <w:rFonts w:ascii="Cambria Math" w:hAnsi="Cambria Math"/>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m:t>
                                    </m:r>
                                    <m:r>
                                      <m:rPr>
                                        <m:sty m:val="b"/>
                                      </m:rPr>
                                      <w:rPr>
                                        <w:rFonts w:ascii="Cambria Math" w:hAnsi="Cambria Math" w:cstheme="minorBidi"/>
                                        <w:color w:val="000000" w:themeColor="text1"/>
                                        <w:sz w:val="18"/>
                                        <w:szCs w:val="22"/>
                                      </w:rPr>
                                      <m:t>kcal</m:t>
                                    </m:r>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mol</m:t>
                                    </m:r>
                                  </m:e>
                                  <m:sup>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v:textbox>
                    </v:shape>
                  </w:pict>
                </mc:Fallback>
              </mc:AlternateContent>
            </w:r>
          </w:p>
        </w:tc>
        <w:tc>
          <w:tcPr>
            <w:tcW w:w="1275" w:type="dxa"/>
            <w:tcBorders>
              <w:top w:val="single" w:sz="4" w:space="0" w:color="auto"/>
              <w:left w:val="nil"/>
              <w:bottom w:val="single" w:sz="4" w:space="0" w:color="auto"/>
              <w:right w:val="nil"/>
            </w:tcBorders>
            <w:vAlign w:val="center"/>
            <w:hideMark/>
          </w:tcPr>
          <w:p w14:paraId="53F2112A" w14:textId="77777777" w:rsidR="00971FF7" w:rsidRPr="00236D81" w:rsidRDefault="00971FF7">
            <w:pPr>
              <w:jc w:val="center"/>
              <w:rPr>
                <w:rFonts w:ascii="Times New Roman" w:hAnsi="Times New Roman" w:cs="Times New Roman"/>
                <w:color w:val="000000" w:themeColor="text1"/>
                <w:sz w:val="18"/>
                <w:szCs w:val="18"/>
              </w:rPr>
            </w:pPr>
            <w:r w:rsidRPr="00236D81">
              <w:rPr>
                <w:noProof/>
                <w:color w:val="000000" w:themeColor="text1"/>
                <w:lang w:eastAsia="fr-FR"/>
              </w:rPr>
              <mc:AlternateContent>
                <mc:Choice Requires="wps">
                  <w:drawing>
                    <wp:anchor distT="0" distB="0" distL="114300" distR="114300" simplePos="0" relativeHeight="251668480" behindDoc="0" locked="0" layoutInCell="1" allowOverlap="1" wp14:anchorId="1CC97317" wp14:editId="78BD29F0">
                      <wp:simplePos x="0" y="0"/>
                      <wp:positionH relativeFrom="column">
                        <wp:posOffset>-27305</wp:posOffset>
                      </wp:positionH>
                      <wp:positionV relativeFrom="paragraph">
                        <wp:posOffset>-22860</wp:posOffset>
                      </wp:positionV>
                      <wp:extent cx="715645" cy="28956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718820" cy="29146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ED396DF" w14:textId="77777777" w:rsidR="00AD4C95" w:rsidRDefault="001B77BD" w:rsidP="00971FF7">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rPr>
                                          </m:ctrlPr>
                                        </m:sSubSupPr>
                                        <m:e>
                                          <m:r>
                                            <m:rPr>
                                              <m:sty m:val="b"/>
                                            </m:rPr>
                                            <w:rPr>
                                              <w:rFonts w:ascii="Cambria Math" w:hAnsi="Cambria Math"/>
                                              <w:sz w:val="20"/>
                                            </w:rPr>
                                            <m:t>∆∆</m:t>
                                          </m:r>
                                          <m:r>
                                            <m:rPr>
                                              <m:sty m:val="b"/>
                                            </m:rPr>
                                            <w:rPr>
                                              <w:rFonts w:ascii="Cambria Math" w:hAnsi="Cambria Math"/>
                                              <w:sz w:val="20"/>
                                            </w:rPr>
                                            <m:t>TS</m:t>
                                          </m:r>
                                        </m:e>
                                        <m:sub>
                                          <m:r>
                                            <m:rPr>
                                              <m:sty m:val="b"/>
                                            </m:rPr>
                                            <w:rPr>
                                              <w:rFonts w:ascii="Cambria Math" w:hAnsi="Cambria Math"/>
                                              <w:sz w:val="20"/>
                                            </w:rPr>
                                            <m:t>vib</m:t>
                                          </m:r>
                                        </m:sub>
                                        <m:sup>
                                          <m:r>
                                            <m:rPr>
                                              <m:sty m:val="b"/>
                                            </m:rPr>
                                            <w:rPr>
                                              <w:rFonts w:ascii="Cambria Math" w:hAnsi="Cambria Math"/>
                                              <w:sz w:val="20"/>
                                            </w:rPr>
                                            <m:t xml:space="preserve">       </m:t>
                                          </m:r>
                                          <m:r>
                                            <m:rPr>
                                              <m:sty m:val="b"/>
                                            </m:rPr>
                                            <w:rPr>
                                              <w:rFonts w:ascii="Cambria Math" w:hAnsi="Cambria Math"/>
                                              <w:sz w:val="20"/>
                                            </w:rPr>
                                            <m:t>e</m:t>
                                          </m:r>
                                        </m:sup>
                                      </m:sSubSup>
                                    </m:oMath>
                                  </m:oMathPara>
                                </w:p>
                                <w:p w14:paraId="064FBA17" w14:textId="77777777" w:rsidR="00AD4C95" w:rsidRDefault="001B77BD" w:rsidP="00971FF7">
                                  <w:pPr>
                                    <w:pStyle w:val="NormalWeb"/>
                                    <w:spacing w:before="0" w:beforeAutospacing="0" w:after="0" w:afterAutospacing="0"/>
                                    <w:rPr>
                                      <w:sz w:val="20"/>
                                    </w:rPr>
                                  </w:pPr>
                                  <m:oMathPara>
                                    <m:oMathParaPr>
                                      <m:jc m:val="centerGroup"/>
                                    </m:oMathParaPr>
                                    <m:oMath>
                                      <m:sSup>
                                        <m:sSupPr>
                                          <m:ctrlPr>
                                            <w:rPr>
                                              <w:rFonts w:ascii="Cambria Math" w:hAnsi="Cambria Math"/>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m:t>
                                          </m:r>
                                          <m:r>
                                            <m:rPr>
                                              <m:sty m:val="b"/>
                                            </m:rPr>
                                            <w:rPr>
                                              <w:rFonts w:ascii="Cambria Math" w:hAnsi="Cambria Math" w:cstheme="minorBidi"/>
                                              <w:color w:val="000000" w:themeColor="text1"/>
                                              <w:sz w:val="18"/>
                                              <w:szCs w:val="22"/>
                                            </w:rPr>
                                            <m:t>kcal</m:t>
                                          </m:r>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mol</m:t>
                                          </m:r>
                                        </m:e>
                                        <m:sup>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wps:txbx>
                            <wps:bodyPr vertOverflow="clip" horzOverflow="clip" wrap="non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1CC97317" id="Zone de texte 4" o:spid="_x0000_s1031" type="#_x0000_t202" style="position:absolute;left:0;text-align:left;margin-left:-2.15pt;margin-top:-1.8pt;width:56.35pt;height:22.8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" filled="f" stroked="f">
                      <v:textbox style="mso-fit-shape-to-text:t" inset="0,0,0,0">
                        <w:txbxContent>
                          <w:p w14:paraId="2ED396DF" w14:textId="77777777" w:rsidR="00AD4C95" w:rsidRDefault="001B77BD" w:rsidP="00971FF7">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rPr>
                                    </m:ctrlPr>
                                  </m:sSubSupPr>
                                  <m:e>
                                    <m:r>
                                      <m:rPr>
                                        <m:sty m:val="b"/>
                                      </m:rPr>
                                      <w:rPr>
                                        <w:rFonts w:ascii="Cambria Math" w:hAnsi="Cambria Math"/>
                                        <w:sz w:val="20"/>
                                      </w:rPr>
                                      <m:t>∆∆</m:t>
                                    </m:r>
                                    <m:r>
                                      <m:rPr>
                                        <m:sty m:val="b"/>
                                      </m:rPr>
                                      <w:rPr>
                                        <w:rFonts w:ascii="Cambria Math" w:hAnsi="Cambria Math"/>
                                        <w:sz w:val="20"/>
                                      </w:rPr>
                                      <m:t>TS</m:t>
                                    </m:r>
                                  </m:e>
                                  <m:sub>
                                    <m:r>
                                      <m:rPr>
                                        <m:sty m:val="b"/>
                                      </m:rPr>
                                      <w:rPr>
                                        <w:rFonts w:ascii="Cambria Math" w:hAnsi="Cambria Math"/>
                                        <w:sz w:val="20"/>
                                      </w:rPr>
                                      <m:t>vib</m:t>
                                    </m:r>
                                  </m:sub>
                                  <m:sup>
                                    <m:r>
                                      <m:rPr>
                                        <m:sty m:val="b"/>
                                      </m:rPr>
                                      <w:rPr>
                                        <w:rFonts w:ascii="Cambria Math" w:hAnsi="Cambria Math"/>
                                        <w:sz w:val="20"/>
                                      </w:rPr>
                                      <m:t xml:space="preserve">       </m:t>
                                    </m:r>
                                    <m:r>
                                      <m:rPr>
                                        <m:sty m:val="b"/>
                                      </m:rPr>
                                      <w:rPr>
                                        <w:rFonts w:ascii="Cambria Math" w:hAnsi="Cambria Math"/>
                                        <w:sz w:val="20"/>
                                      </w:rPr>
                                      <m:t>e</m:t>
                                    </m:r>
                                  </m:sup>
                                </m:sSubSup>
                              </m:oMath>
                            </m:oMathPara>
                          </w:p>
                          <w:p w14:paraId="064FBA17" w14:textId="77777777" w:rsidR="00AD4C95" w:rsidRDefault="001B77BD" w:rsidP="00971FF7">
                            <w:pPr>
                              <w:pStyle w:val="NormalWeb"/>
                              <w:spacing w:before="0" w:beforeAutospacing="0" w:after="0" w:afterAutospacing="0"/>
                              <w:rPr>
                                <w:sz w:val="20"/>
                              </w:rPr>
                            </w:pPr>
                            <m:oMathPara>
                              <m:oMathParaPr>
                                <m:jc m:val="centerGroup"/>
                              </m:oMathParaPr>
                              <m:oMath>
                                <m:sSup>
                                  <m:sSupPr>
                                    <m:ctrlPr>
                                      <w:rPr>
                                        <w:rFonts w:ascii="Cambria Math" w:hAnsi="Cambria Math"/>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m:t>
                                    </m:r>
                                    <m:r>
                                      <m:rPr>
                                        <m:sty m:val="b"/>
                                      </m:rPr>
                                      <w:rPr>
                                        <w:rFonts w:ascii="Cambria Math" w:hAnsi="Cambria Math" w:cstheme="minorBidi"/>
                                        <w:color w:val="000000" w:themeColor="text1"/>
                                        <w:sz w:val="18"/>
                                        <w:szCs w:val="22"/>
                                      </w:rPr>
                                      <m:t>kcal</m:t>
                                    </m:r>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mol</m:t>
                                    </m:r>
                                  </m:e>
                                  <m:sup>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v:textbox>
                    </v:shape>
                  </w:pict>
                </mc:Fallback>
              </mc:AlternateContent>
            </w:r>
          </w:p>
        </w:tc>
        <w:tc>
          <w:tcPr>
            <w:tcW w:w="1276" w:type="dxa"/>
            <w:tcBorders>
              <w:top w:val="single" w:sz="4" w:space="0" w:color="auto"/>
              <w:left w:val="nil"/>
              <w:bottom w:val="single" w:sz="4" w:space="0" w:color="auto"/>
              <w:right w:val="nil"/>
            </w:tcBorders>
            <w:vAlign w:val="center"/>
            <w:hideMark/>
          </w:tcPr>
          <w:p w14:paraId="0889679B" w14:textId="77777777" w:rsidR="00971FF7" w:rsidRPr="00236D81" w:rsidRDefault="00971FF7">
            <w:pPr>
              <w:jc w:val="center"/>
              <w:rPr>
                <w:rFonts w:ascii="Times New Roman" w:hAnsi="Times New Roman" w:cs="Times New Roman"/>
                <w:color w:val="000000" w:themeColor="text1"/>
                <w:sz w:val="18"/>
                <w:szCs w:val="18"/>
              </w:rPr>
            </w:pPr>
            <w:r w:rsidRPr="00236D81">
              <w:rPr>
                <w:noProof/>
                <w:color w:val="000000" w:themeColor="text1"/>
                <w:lang w:eastAsia="fr-FR"/>
              </w:rPr>
              <mc:AlternateContent>
                <mc:Choice Requires="wps">
                  <w:drawing>
                    <wp:anchor distT="0" distB="0" distL="114300" distR="114300" simplePos="0" relativeHeight="251669504" behindDoc="0" locked="0" layoutInCell="1" allowOverlap="1" wp14:anchorId="79E1D349" wp14:editId="11A8B364">
                      <wp:simplePos x="0" y="0"/>
                      <wp:positionH relativeFrom="column">
                        <wp:posOffset>-21590</wp:posOffset>
                      </wp:positionH>
                      <wp:positionV relativeFrom="paragraph">
                        <wp:posOffset>-20320</wp:posOffset>
                      </wp:positionV>
                      <wp:extent cx="716280" cy="28956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718820" cy="29527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9C716D4" w14:textId="77777777" w:rsidR="00AD4C95" w:rsidRDefault="001B77BD" w:rsidP="00971FF7">
                                  <w:pPr>
                                    <w:pStyle w:val="NormalWeb"/>
                                    <w:spacing w:before="0" w:beforeAutospacing="0" w:after="0" w:afterAutospacing="0"/>
                                    <w:jc w:val="center"/>
                                    <w:rPr>
                                      <w:b/>
                                      <w:sz w:val="20"/>
                                      <w:vertAlign w:val="superscript"/>
                                    </w:rPr>
                                  </w:pPr>
                                  <m:oMathPara>
                                    <m:oMathParaPr>
                                      <m:jc m:val="centerGroup"/>
                                    </m:oMathParaPr>
                                    <m:oMath>
                                      <m:sSubSup>
                                        <m:sSubSupPr>
                                          <m:ctrlPr>
                                            <w:rPr>
                                              <w:rFonts w:ascii="Cambria Math" w:hAnsi="Cambria Math"/>
                                              <w:b/>
                                              <w:vertAlign w:val="superscript"/>
                                            </w:rPr>
                                          </m:ctrlPr>
                                        </m:sSubSupPr>
                                        <m:e>
                                          <m:r>
                                            <m:rPr>
                                              <m:sty m:val="b"/>
                                            </m:rPr>
                                            <w:rPr>
                                              <w:rFonts w:ascii="Cambria Math" w:hAnsi="Cambria Math"/>
                                              <w:sz w:val="20"/>
                                              <w:vertAlign w:val="superscript"/>
                                            </w:rPr>
                                            <m:t>∆∆</m:t>
                                          </m:r>
                                          <m:r>
                                            <m:rPr>
                                              <m:sty m:val="b"/>
                                            </m:rPr>
                                            <w:rPr>
                                              <w:rFonts w:ascii="Cambria Math" w:hAnsi="Cambria Math"/>
                                              <w:sz w:val="20"/>
                                              <w:vertAlign w:val="superscript"/>
                                            </w:rPr>
                                            <m:t>G</m:t>
                                          </m:r>
                                        </m:e>
                                        <m:sub>
                                          <m:r>
                                            <m:rPr>
                                              <m:sty m:val="b"/>
                                            </m:rPr>
                                            <w:rPr>
                                              <w:rFonts w:ascii="Cambria Math" w:hAnsi="Cambria Math"/>
                                              <w:sz w:val="20"/>
                                              <w:vertAlign w:val="superscript"/>
                                            </w:rPr>
                                            <m:t>com</m:t>
                                          </m:r>
                                        </m:sub>
                                        <m:sup>
                                          <m:r>
                                            <m:rPr>
                                              <m:sty m:val="b"/>
                                            </m:rPr>
                                            <w:rPr>
                                              <w:rFonts w:ascii="Cambria Math" w:hAnsi="Cambria Math"/>
                                              <w:sz w:val="20"/>
                                              <w:vertAlign w:val="superscript"/>
                                            </w:rPr>
                                            <m:t xml:space="preserve">         </m:t>
                                          </m:r>
                                          <m:r>
                                            <m:rPr>
                                              <m:sty m:val="b"/>
                                            </m:rPr>
                                            <w:rPr>
                                              <w:rFonts w:ascii="Cambria Math" w:hAnsi="Cambria Math"/>
                                              <w:sz w:val="20"/>
                                              <w:vertAlign w:val="superscript"/>
                                            </w:rPr>
                                            <m:t>f</m:t>
                                          </m:r>
                                        </m:sup>
                                      </m:sSubSup>
                                    </m:oMath>
                                  </m:oMathPara>
                                </w:p>
                                <w:p w14:paraId="15C3B223" w14:textId="77777777" w:rsidR="00AD4C95" w:rsidRDefault="001B77BD" w:rsidP="00971FF7">
                                  <w:pPr>
                                    <w:pStyle w:val="NormalWeb"/>
                                    <w:spacing w:before="0" w:beforeAutospacing="0" w:after="0" w:afterAutospacing="0"/>
                                    <w:rPr>
                                      <w:sz w:val="20"/>
                                    </w:rPr>
                                  </w:pPr>
                                  <m:oMathPara>
                                    <m:oMathParaPr>
                                      <m:jc m:val="centerGroup"/>
                                    </m:oMathParaPr>
                                    <m:oMath>
                                      <m:sSup>
                                        <m:sSupPr>
                                          <m:ctrlPr>
                                            <w:rPr>
                                              <w:rFonts w:ascii="Cambria Math" w:hAnsi="Cambria Math"/>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m:t>
                                          </m:r>
                                          <m:r>
                                            <m:rPr>
                                              <m:sty m:val="b"/>
                                            </m:rPr>
                                            <w:rPr>
                                              <w:rFonts w:ascii="Cambria Math" w:hAnsi="Cambria Math" w:cstheme="minorBidi"/>
                                              <w:color w:val="000000" w:themeColor="text1"/>
                                              <w:sz w:val="18"/>
                                              <w:szCs w:val="22"/>
                                            </w:rPr>
                                            <m:t>kcal</m:t>
                                          </m:r>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mol</m:t>
                                          </m:r>
                                        </m:e>
                                        <m:sup>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wps:txbx>
                            <wps:bodyPr vertOverflow="clip" horzOverflow="clip" wrap="non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79E1D349" id="Zone de texte 5" o:spid="_x0000_s1032" type="#_x0000_t202" style="position:absolute;left:0;text-align:left;margin-left:-1.7pt;margin-top:-1.6pt;width:56.4pt;height:22.8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" filled="f" stroked="f">
                      <v:textbox style="mso-fit-shape-to-text:t" inset="0,0,0,0">
                        <w:txbxContent>
                          <w:p w14:paraId="69C716D4" w14:textId="77777777" w:rsidR="00AD4C95" w:rsidRDefault="001B77BD" w:rsidP="00971FF7">
                            <w:pPr>
                              <w:pStyle w:val="NormalWeb"/>
                              <w:spacing w:before="0" w:beforeAutospacing="0" w:after="0" w:afterAutospacing="0"/>
                              <w:jc w:val="center"/>
                              <w:rPr>
                                <w:b/>
                                <w:sz w:val="20"/>
                                <w:vertAlign w:val="superscript"/>
                              </w:rPr>
                            </w:pPr>
                            <m:oMathPara>
                              <m:oMathParaPr>
                                <m:jc m:val="centerGroup"/>
                              </m:oMathParaPr>
                              <m:oMath>
                                <m:sSubSup>
                                  <m:sSubSupPr>
                                    <m:ctrlPr>
                                      <w:rPr>
                                        <w:rFonts w:ascii="Cambria Math" w:hAnsi="Cambria Math"/>
                                        <w:b/>
                                        <w:vertAlign w:val="superscript"/>
                                      </w:rPr>
                                    </m:ctrlPr>
                                  </m:sSubSupPr>
                                  <m:e>
                                    <m:r>
                                      <m:rPr>
                                        <m:sty m:val="b"/>
                                      </m:rPr>
                                      <w:rPr>
                                        <w:rFonts w:ascii="Cambria Math" w:hAnsi="Cambria Math"/>
                                        <w:sz w:val="20"/>
                                        <w:vertAlign w:val="superscript"/>
                                      </w:rPr>
                                      <m:t>∆∆</m:t>
                                    </m:r>
                                    <m:r>
                                      <m:rPr>
                                        <m:sty m:val="b"/>
                                      </m:rPr>
                                      <w:rPr>
                                        <w:rFonts w:ascii="Cambria Math" w:hAnsi="Cambria Math"/>
                                        <w:sz w:val="20"/>
                                        <w:vertAlign w:val="superscript"/>
                                      </w:rPr>
                                      <m:t>G</m:t>
                                    </m:r>
                                  </m:e>
                                  <m:sub>
                                    <m:r>
                                      <m:rPr>
                                        <m:sty m:val="b"/>
                                      </m:rPr>
                                      <w:rPr>
                                        <w:rFonts w:ascii="Cambria Math" w:hAnsi="Cambria Math"/>
                                        <w:sz w:val="20"/>
                                        <w:vertAlign w:val="superscript"/>
                                      </w:rPr>
                                      <m:t>com</m:t>
                                    </m:r>
                                  </m:sub>
                                  <m:sup>
                                    <m:r>
                                      <m:rPr>
                                        <m:sty m:val="b"/>
                                      </m:rPr>
                                      <w:rPr>
                                        <w:rFonts w:ascii="Cambria Math" w:hAnsi="Cambria Math"/>
                                        <w:sz w:val="20"/>
                                        <w:vertAlign w:val="superscript"/>
                                      </w:rPr>
                                      <m:t xml:space="preserve">         </m:t>
                                    </m:r>
                                    <m:r>
                                      <m:rPr>
                                        <m:sty m:val="b"/>
                                      </m:rPr>
                                      <w:rPr>
                                        <w:rFonts w:ascii="Cambria Math" w:hAnsi="Cambria Math"/>
                                        <w:sz w:val="20"/>
                                        <w:vertAlign w:val="superscript"/>
                                      </w:rPr>
                                      <m:t>f</m:t>
                                    </m:r>
                                  </m:sup>
                                </m:sSubSup>
                              </m:oMath>
                            </m:oMathPara>
                          </w:p>
                          <w:p w14:paraId="15C3B223" w14:textId="77777777" w:rsidR="00AD4C95" w:rsidRDefault="001B77BD" w:rsidP="00971FF7">
                            <w:pPr>
                              <w:pStyle w:val="NormalWeb"/>
                              <w:spacing w:before="0" w:beforeAutospacing="0" w:after="0" w:afterAutospacing="0"/>
                              <w:rPr>
                                <w:sz w:val="20"/>
                              </w:rPr>
                            </w:pPr>
                            <m:oMathPara>
                              <m:oMathParaPr>
                                <m:jc m:val="centerGroup"/>
                              </m:oMathParaPr>
                              <m:oMath>
                                <m:sSup>
                                  <m:sSupPr>
                                    <m:ctrlPr>
                                      <w:rPr>
                                        <w:rFonts w:ascii="Cambria Math" w:hAnsi="Cambria Math"/>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m:t>
                                    </m:r>
                                    <m:r>
                                      <m:rPr>
                                        <m:sty m:val="b"/>
                                      </m:rPr>
                                      <w:rPr>
                                        <w:rFonts w:ascii="Cambria Math" w:hAnsi="Cambria Math" w:cstheme="minorBidi"/>
                                        <w:color w:val="000000" w:themeColor="text1"/>
                                        <w:sz w:val="18"/>
                                        <w:szCs w:val="22"/>
                                      </w:rPr>
                                      <m:t>kcal</m:t>
                                    </m:r>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mol</m:t>
                                    </m:r>
                                  </m:e>
                                  <m:sup>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v:textbox>
                    </v:shape>
                  </w:pict>
                </mc:Fallback>
              </mc:AlternateContent>
            </w:r>
          </w:p>
        </w:tc>
        <w:tc>
          <w:tcPr>
            <w:tcW w:w="1559" w:type="dxa"/>
            <w:tcBorders>
              <w:top w:val="single" w:sz="4" w:space="0" w:color="auto"/>
              <w:left w:val="nil"/>
              <w:bottom w:val="single" w:sz="4" w:space="0" w:color="auto"/>
              <w:right w:val="nil"/>
            </w:tcBorders>
            <w:vAlign w:val="center"/>
            <w:hideMark/>
          </w:tcPr>
          <w:p w14:paraId="1A5855A4" w14:textId="77777777" w:rsidR="00971FF7" w:rsidRPr="00236D81" w:rsidRDefault="00971FF7">
            <w:pPr>
              <w:jc w:val="center"/>
              <w:rPr>
                <w:rFonts w:ascii="Times New Roman" w:hAnsi="Times New Roman" w:cs="Times New Roman"/>
                <w:color w:val="000000" w:themeColor="text1"/>
                <w:sz w:val="18"/>
                <w:szCs w:val="18"/>
                <w:vertAlign w:val="superscript"/>
              </w:rPr>
            </w:pPr>
            <w:r w:rsidRPr="00236D81">
              <w:rPr>
                <w:noProof/>
                <w:color w:val="000000" w:themeColor="text1"/>
                <w:lang w:eastAsia="fr-FR"/>
              </w:rPr>
              <mc:AlternateContent>
                <mc:Choice Requires="wps">
                  <w:drawing>
                    <wp:anchor distT="0" distB="0" distL="114300" distR="114300" simplePos="0" relativeHeight="251670528" behindDoc="0" locked="0" layoutInCell="1" allowOverlap="1" wp14:anchorId="56687EC9" wp14:editId="01D4B6FF">
                      <wp:simplePos x="0" y="0"/>
                      <wp:positionH relativeFrom="column">
                        <wp:posOffset>113030</wp:posOffset>
                      </wp:positionH>
                      <wp:positionV relativeFrom="paragraph">
                        <wp:posOffset>-4445</wp:posOffset>
                      </wp:positionV>
                      <wp:extent cx="434340" cy="320040"/>
                      <wp:effectExtent l="0" t="0" r="0" b="0"/>
                      <wp:wrapNone/>
                      <wp:docPr id="20" name="Zone de texte 20"/>
                      <wp:cNvGraphicFramePr/>
                      <a:graphic xmlns:a="http://schemas.openxmlformats.org/drawingml/2006/main">
                        <a:graphicData uri="http://schemas.microsoft.com/office/word/2010/wordprocessingShape">
                          <wps:wsp>
                            <wps:cNvSpPr txBox="1"/>
                            <wps:spPr>
                              <a:xfrm>
                                <a:off x="0" y="0"/>
                                <a:ext cx="414655" cy="3136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BBADCC5" w14:textId="77777777" w:rsidR="00AD4C95" w:rsidRDefault="001B77BD" w:rsidP="00971FF7">
                                  <w:pPr>
                                    <w:pStyle w:val="NormalWeb"/>
                                    <w:spacing w:before="0" w:beforeAutospacing="0" w:after="0" w:afterAutospacing="0"/>
                                    <w:rPr>
                                      <w:sz w:val="20"/>
                                    </w:rPr>
                                  </w:pPr>
                                  <m:oMathPara>
                                    <m:oMathParaPr>
                                      <m:jc m:val="centerGroup"/>
                                    </m:oMathParaPr>
                                    <m:oMath>
                                      <m:sSubSup>
                                        <m:sSubSupPr>
                                          <m:ctrlPr>
                                            <w:rPr>
                                              <w:rFonts w:ascii="Cambria Math" w:hAnsi="Cambria Math"/>
                                              <w:b/>
                                              <w:bCs/>
                                              <w:i/>
                                              <w:iCs/>
                                              <w:color w:val="000000" w:themeColor="text1"/>
                                              <w:szCs w:val="22"/>
                                            </w:rPr>
                                          </m:ctrlPr>
                                        </m:sSubSupPr>
                                        <m:e>
                                          <m:r>
                                            <m:rPr>
                                              <m:sty m:val="b"/>
                                            </m:rPr>
                                            <w:rPr>
                                              <w:rFonts w:ascii="Cambria Math" w:hAnsi="Cambria Math" w:cstheme="minorBidi"/>
                                              <w:color w:val="000000" w:themeColor="text1"/>
                                              <w:sz w:val="20"/>
                                              <w:szCs w:val="22"/>
                                            </w:rPr>
                                            <m:t>IC</m:t>
                                          </m:r>
                                        </m:e>
                                        <m:sub>
                                          <m:r>
                                            <m:rPr>
                                              <m:sty m:val="b"/>
                                            </m:rPr>
                                            <w:rPr>
                                              <w:rFonts w:ascii="Cambria Math" w:hAnsi="Cambria Math" w:cstheme="minorBidi"/>
                                              <w:color w:val="000000" w:themeColor="text1"/>
                                              <w:sz w:val="20"/>
                                              <w:szCs w:val="22"/>
                                            </w:rPr>
                                            <m:t>50</m:t>
                                          </m:r>
                                        </m:sub>
                                        <m:sup>
                                          <m:r>
                                            <m:rPr>
                                              <m:sty m:val="b"/>
                                            </m:rPr>
                                            <w:rPr>
                                              <w:rFonts w:ascii="Cambria Math" w:hAnsi="Cambria Math" w:cstheme="minorBidi"/>
                                              <w:color w:val="000000" w:themeColor="text1"/>
                                              <w:sz w:val="20"/>
                                              <w:szCs w:val="22"/>
                                            </w:rPr>
                                            <m:t>exp</m:t>
                                          </m:r>
                                          <m:r>
                                            <m:rPr>
                                              <m:sty m:val="b"/>
                                            </m:rPr>
                                            <w:rPr>
                                              <w:rFonts w:ascii="Cambria Math" w:hAnsi="Cambria Math" w:cstheme="minorBidi"/>
                                              <w:color w:val="000000" w:themeColor="text1"/>
                                              <w:sz w:val="20"/>
                                              <w:szCs w:val="22"/>
                                            </w:rPr>
                                            <m:t xml:space="preserve">   </m:t>
                                          </m:r>
                                          <m:r>
                                            <m:rPr>
                                              <m:sty m:val="b"/>
                                            </m:rPr>
                                            <w:rPr>
                                              <w:rFonts w:ascii="Cambria Math" w:hAnsi="Cambria Math" w:cstheme="minorBidi"/>
                                              <w:color w:val="000000" w:themeColor="text1"/>
                                              <w:sz w:val="20"/>
                                              <w:szCs w:val="22"/>
                                            </w:rPr>
                                            <m:t>g</m:t>
                                          </m:r>
                                        </m:sup>
                                      </m:sSubSup>
                                      <m:r>
                                        <m:rPr>
                                          <m:sty m:val="bi"/>
                                        </m:rPr>
                                        <w:rPr>
                                          <w:rFonts w:ascii="Cambria Math" w:hAnsi="Cambria Math" w:cstheme="minorBidi"/>
                                          <w:color w:val="000000" w:themeColor="text1"/>
                                          <w:sz w:val="20"/>
                                          <w:szCs w:val="22"/>
                                        </w:rPr>
                                        <m:t> </m:t>
                                      </m:r>
                                    </m:oMath>
                                  </m:oMathPara>
                                </w:p>
                                <w:p w14:paraId="4AB45D76" w14:textId="77777777" w:rsidR="00AD4C95" w:rsidRDefault="00AD4C95" w:rsidP="00971FF7">
                                  <w:pPr>
                                    <w:pStyle w:val="NormalWeb"/>
                                    <w:spacing w:before="0" w:beforeAutospacing="0" w:after="0" w:afterAutospacing="0"/>
                                    <w:rPr>
                                      <w:sz w:val="20"/>
                                    </w:rPr>
                                  </w:pPr>
                                  <m:oMathPara>
                                    <m:oMathParaPr>
                                      <m:jc m:val="centerGroup"/>
                                    </m:oMathParaPr>
                                    <m:oMath>
                                      <m:r>
                                        <m:rPr>
                                          <m:sty m:val="b"/>
                                        </m:rPr>
                                        <w:rPr>
                                          <w:rFonts w:ascii="Cambria Math" w:hAnsi="Cambria Math"/>
                                          <w:sz w:val="18"/>
                                        </w:rPr>
                                        <m:t>[</m:t>
                                      </m:r>
                                      <m:r>
                                        <m:rPr>
                                          <m:sty m:val="b"/>
                                        </m:rPr>
                                        <w:rPr>
                                          <w:rFonts w:ascii="Cambria Math" w:hAnsi="Cambria Math" w:cstheme="minorBidi"/>
                                          <w:color w:val="000000" w:themeColor="text1"/>
                                          <w:sz w:val="18"/>
                                          <w:szCs w:val="22"/>
                                        </w:rPr>
                                        <m:t xml:space="preserve"> nM </m:t>
                                      </m:r>
                                      <m:r>
                                        <m:rPr>
                                          <m:sty m:val="b"/>
                                        </m:rPr>
                                        <w:rPr>
                                          <w:rFonts w:ascii="Cambria Math" w:hAnsi="Cambria Math"/>
                                          <w:sz w:val="18"/>
                                        </w:rPr>
                                        <m:t>]</m:t>
                                      </m:r>
                                    </m:oMath>
                                  </m:oMathPara>
                                </w:p>
                              </w:txbxContent>
                            </wps:txbx>
                            <wps:bodyPr vertOverflow="clip" horzOverflow="clip" wrap="non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56687EC9" id="Zone de texte 20" o:spid="_x0000_s1033" type="#_x0000_t202" style="position:absolute;left:0;text-align:left;margin-left:8.9pt;margin-top:-.35pt;width:34.2pt;height:25.2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" filled="f" stroked="f">
                      <v:textbox style="mso-fit-shape-to-text:t" inset="0,0,0,0">
                        <w:txbxContent>
                          <w:p w14:paraId="7BBADCC5" w14:textId="77777777" w:rsidR="00AD4C95" w:rsidRDefault="001B77BD" w:rsidP="00971FF7">
                            <w:pPr>
                              <w:pStyle w:val="NormalWeb"/>
                              <w:spacing w:before="0" w:beforeAutospacing="0" w:after="0" w:afterAutospacing="0"/>
                              <w:rPr>
                                <w:sz w:val="20"/>
                              </w:rPr>
                            </w:pPr>
                            <m:oMathPara>
                              <m:oMathParaPr>
                                <m:jc m:val="centerGroup"/>
                              </m:oMathParaPr>
                              <m:oMath>
                                <m:sSubSup>
                                  <m:sSubSupPr>
                                    <m:ctrlPr>
                                      <w:rPr>
                                        <w:rFonts w:ascii="Cambria Math" w:hAnsi="Cambria Math"/>
                                        <w:b/>
                                        <w:bCs/>
                                        <w:i/>
                                        <w:iCs/>
                                        <w:color w:val="000000" w:themeColor="text1"/>
                                        <w:szCs w:val="22"/>
                                      </w:rPr>
                                    </m:ctrlPr>
                                  </m:sSubSupPr>
                                  <m:e>
                                    <m:r>
                                      <m:rPr>
                                        <m:sty m:val="b"/>
                                      </m:rPr>
                                      <w:rPr>
                                        <w:rFonts w:ascii="Cambria Math" w:hAnsi="Cambria Math" w:cstheme="minorBidi"/>
                                        <w:color w:val="000000" w:themeColor="text1"/>
                                        <w:sz w:val="20"/>
                                        <w:szCs w:val="22"/>
                                      </w:rPr>
                                      <m:t>IC</m:t>
                                    </m:r>
                                  </m:e>
                                  <m:sub>
                                    <m:r>
                                      <m:rPr>
                                        <m:sty m:val="b"/>
                                      </m:rPr>
                                      <w:rPr>
                                        <w:rFonts w:ascii="Cambria Math" w:hAnsi="Cambria Math" w:cstheme="minorBidi"/>
                                        <w:color w:val="000000" w:themeColor="text1"/>
                                        <w:sz w:val="20"/>
                                        <w:szCs w:val="22"/>
                                      </w:rPr>
                                      <m:t>50</m:t>
                                    </m:r>
                                  </m:sub>
                                  <m:sup>
                                    <m:r>
                                      <m:rPr>
                                        <m:sty m:val="b"/>
                                      </m:rPr>
                                      <w:rPr>
                                        <w:rFonts w:ascii="Cambria Math" w:hAnsi="Cambria Math" w:cstheme="minorBidi"/>
                                        <w:color w:val="000000" w:themeColor="text1"/>
                                        <w:sz w:val="20"/>
                                        <w:szCs w:val="22"/>
                                      </w:rPr>
                                      <m:t>exp</m:t>
                                    </m:r>
                                    <m:r>
                                      <m:rPr>
                                        <m:sty m:val="b"/>
                                      </m:rPr>
                                      <w:rPr>
                                        <w:rFonts w:ascii="Cambria Math" w:hAnsi="Cambria Math" w:cstheme="minorBidi"/>
                                        <w:color w:val="000000" w:themeColor="text1"/>
                                        <w:sz w:val="20"/>
                                        <w:szCs w:val="22"/>
                                      </w:rPr>
                                      <m:t xml:space="preserve">   </m:t>
                                    </m:r>
                                    <m:r>
                                      <m:rPr>
                                        <m:sty m:val="b"/>
                                      </m:rPr>
                                      <w:rPr>
                                        <w:rFonts w:ascii="Cambria Math" w:hAnsi="Cambria Math" w:cstheme="minorBidi"/>
                                        <w:color w:val="000000" w:themeColor="text1"/>
                                        <w:sz w:val="20"/>
                                        <w:szCs w:val="22"/>
                                      </w:rPr>
                                      <m:t>g</m:t>
                                    </m:r>
                                  </m:sup>
                                </m:sSubSup>
                                <m:r>
                                  <m:rPr>
                                    <m:sty m:val="bi"/>
                                  </m:rPr>
                                  <w:rPr>
                                    <w:rFonts w:ascii="Cambria Math" w:hAnsi="Cambria Math" w:cstheme="minorBidi"/>
                                    <w:color w:val="000000" w:themeColor="text1"/>
                                    <w:sz w:val="20"/>
                                    <w:szCs w:val="22"/>
                                  </w:rPr>
                                  <m:t> </m:t>
                                </m:r>
                              </m:oMath>
                            </m:oMathPara>
                          </w:p>
                          <w:p w14:paraId="4AB45D76" w14:textId="77777777" w:rsidR="00AD4C95" w:rsidRDefault="00AD4C95" w:rsidP="00971FF7">
                            <w:pPr>
                              <w:pStyle w:val="NormalWeb"/>
                              <w:spacing w:before="0" w:beforeAutospacing="0" w:after="0" w:afterAutospacing="0"/>
                              <w:rPr>
                                <w:sz w:val="20"/>
                              </w:rPr>
                            </w:pPr>
                            <m:oMathPara>
                              <m:oMathParaPr>
                                <m:jc m:val="centerGroup"/>
                              </m:oMathParaPr>
                              <m:oMath>
                                <m:r>
                                  <m:rPr>
                                    <m:sty m:val="b"/>
                                  </m:rPr>
                                  <w:rPr>
                                    <w:rFonts w:ascii="Cambria Math" w:hAnsi="Cambria Math"/>
                                    <w:sz w:val="18"/>
                                  </w:rPr>
                                  <m:t>[</m:t>
                                </m:r>
                                <m:r>
                                  <m:rPr>
                                    <m:sty m:val="b"/>
                                  </m:rPr>
                                  <w:rPr>
                                    <w:rFonts w:ascii="Cambria Math" w:hAnsi="Cambria Math" w:cstheme="minorBidi"/>
                                    <w:color w:val="000000" w:themeColor="text1"/>
                                    <w:sz w:val="18"/>
                                    <w:szCs w:val="22"/>
                                  </w:rPr>
                                  <m:t xml:space="preserve"> nM </m:t>
                                </m:r>
                                <m:r>
                                  <m:rPr>
                                    <m:sty m:val="b"/>
                                  </m:rPr>
                                  <w:rPr>
                                    <w:rFonts w:ascii="Cambria Math" w:hAnsi="Cambria Math"/>
                                    <w:sz w:val="18"/>
                                  </w:rPr>
                                  <m:t>]</m:t>
                                </m:r>
                              </m:oMath>
                            </m:oMathPara>
                          </w:p>
                        </w:txbxContent>
                      </v:textbox>
                    </v:shape>
                  </w:pict>
                </mc:Fallback>
              </mc:AlternateContent>
            </w:r>
            <w:r w:rsidRPr="00236D81">
              <w:rPr>
                <w:rFonts w:ascii="Times New Roman" w:hAnsi="Times New Roman" w:cs="Times New Roman"/>
                <w:color w:val="000000" w:themeColor="text1"/>
                <w:sz w:val="18"/>
                <w:szCs w:val="18"/>
              </w:rPr>
              <w:t xml:space="preserve"> </w:t>
            </w:r>
          </w:p>
        </w:tc>
      </w:tr>
      <w:tr w:rsidR="00971FF7" w:rsidRPr="00236D81" w14:paraId="5039A280" w14:textId="77777777" w:rsidTr="00971FF7">
        <w:tc>
          <w:tcPr>
            <w:tcW w:w="1561" w:type="dxa"/>
            <w:tcBorders>
              <w:top w:val="single" w:sz="4" w:space="0" w:color="auto"/>
              <w:left w:val="nil"/>
              <w:bottom w:val="nil"/>
              <w:right w:val="nil"/>
            </w:tcBorders>
            <w:tcMar>
              <w:top w:w="0" w:type="dxa"/>
              <w:left w:w="108" w:type="dxa"/>
              <w:bottom w:w="0" w:type="dxa"/>
              <w:right w:w="108" w:type="dxa"/>
            </w:tcMar>
            <w:vAlign w:val="center"/>
            <w:hideMark/>
          </w:tcPr>
          <w:p w14:paraId="52284848" w14:textId="565D7059" w:rsidR="00971FF7" w:rsidRPr="00236D81" w:rsidRDefault="0029367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w:t>
            </w:r>
            <w:r w:rsidR="00971FF7" w:rsidRPr="00236D81">
              <w:rPr>
                <w:rFonts w:ascii="Times New Roman" w:hAnsi="Times New Roman" w:cs="Times New Roman"/>
                <w:color w:val="000000" w:themeColor="text1"/>
                <w:sz w:val="18"/>
                <w:szCs w:val="18"/>
              </w:rPr>
              <w:t>1</w:t>
            </w:r>
          </w:p>
        </w:tc>
        <w:tc>
          <w:tcPr>
            <w:tcW w:w="993" w:type="dxa"/>
            <w:tcBorders>
              <w:top w:val="single" w:sz="4" w:space="0" w:color="auto"/>
              <w:left w:val="nil"/>
              <w:bottom w:val="nil"/>
              <w:right w:val="nil"/>
            </w:tcBorders>
            <w:tcMar>
              <w:top w:w="0" w:type="dxa"/>
              <w:left w:w="108" w:type="dxa"/>
              <w:bottom w:w="0" w:type="dxa"/>
              <w:right w:w="108" w:type="dxa"/>
            </w:tcMar>
            <w:vAlign w:val="center"/>
            <w:hideMark/>
          </w:tcPr>
          <w:p w14:paraId="6E69D702"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374</w:t>
            </w:r>
          </w:p>
        </w:tc>
        <w:tc>
          <w:tcPr>
            <w:tcW w:w="1276" w:type="dxa"/>
            <w:tcBorders>
              <w:top w:val="single" w:sz="4" w:space="0" w:color="auto"/>
              <w:left w:val="nil"/>
              <w:bottom w:val="nil"/>
              <w:right w:val="nil"/>
            </w:tcBorders>
            <w:tcMar>
              <w:top w:w="0" w:type="dxa"/>
              <w:left w:w="108" w:type="dxa"/>
              <w:bottom w:w="0" w:type="dxa"/>
              <w:right w:w="108" w:type="dxa"/>
            </w:tcMar>
            <w:hideMark/>
          </w:tcPr>
          <w:p w14:paraId="6D6A544C"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13</w:t>
            </w:r>
          </w:p>
        </w:tc>
        <w:tc>
          <w:tcPr>
            <w:tcW w:w="1276" w:type="dxa"/>
            <w:tcBorders>
              <w:top w:val="single" w:sz="4" w:space="0" w:color="auto"/>
              <w:left w:val="nil"/>
              <w:bottom w:val="nil"/>
              <w:right w:val="nil"/>
            </w:tcBorders>
            <w:tcMar>
              <w:top w:w="0" w:type="dxa"/>
              <w:left w:w="108" w:type="dxa"/>
              <w:bottom w:w="0" w:type="dxa"/>
              <w:right w:w="108" w:type="dxa"/>
            </w:tcMar>
            <w:hideMark/>
          </w:tcPr>
          <w:p w14:paraId="2330C918"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04</w:t>
            </w:r>
          </w:p>
        </w:tc>
        <w:tc>
          <w:tcPr>
            <w:tcW w:w="1275" w:type="dxa"/>
            <w:tcBorders>
              <w:top w:val="single" w:sz="4" w:space="0" w:color="auto"/>
              <w:left w:val="nil"/>
              <w:bottom w:val="nil"/>
              <w:right w:val="nil"/>
            </w:tcBorders>
            <w:tcMar>
              <w:top w:w="0" w:type="dxa"/>
              <w:left w:w="108" w:type="dxa"/>
              <w:bottom w:w="0" w:type="dxa"/>
              <w:right w:w="108" w:type="dxa"/>
            </w:tcMar>
            <w:hideMark/>
          </w:tcPr>
          <w:p w14:paraId="219F5D56"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36</w:t>
            </w:r>
          </w:p>
        </w:tc>
        <w:tc>
          <w:tcPr>
            <w:tcW w:w="1276" w:type="dxa"/>
            <w:tcBorders>
              <w:top w:val="single" w:sz="4" w:space="0" w:color="auto"/>
              <w:left w:val="nil"/>
              <w:bottom w:val="nil"/>
              <w:right w:val="nil"/>
            </w:tcBorders>
            <w:tcMar>
              <w:top w:w="0" w:type="dxa"/>
              <w:left w:w="108" w:type="dxa"/>
              <w:bottom w:w="0" w:type="dxa"/>
              <w:right w:w="108" w:type="dxa"/>
            </w:tcMar>
            <w:hideMark/>
          </w:tcPr>
          <w:p w14:paraId="79CC67E2"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46</w:t>
            </w:r>
          </w:p>
        </w:tc>
        <w:tc>
          <w:tcPr>
            <w:tcW w:w="1559" w:type="dxa"/>
            <w:tcBorders>
              <w:top w:val="single" w:sz="4" w:space="0" w:color="auto"/>
              <w:left w:val="nil"/>
              <w:bottom w:val="nil"/>
              <w:right w:val="nil"/>
            </w:tcBorders>
            <w:tcMar>
              <w:top w:w="0" w:type="dxa"/>
              <w:left w:w="108" w:type="dxa"/>
              <w:bottom w:w="0" w:type="dxa"/>
              <w:right w:w="108" w:type="dxa"/>
            </w:tcMar>
            <w:hideMark/>
          </w:tcPr>
          <w:p w14:paraId="31BA396C"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3</w:t>
            </w:r>
          </w:p>
        </w:tc>
      </w:tr>
      <w:tr w:rsidR="00971FF7" w:rsidRPr="00236D81" w14:paraId="76CEE0A4"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4E1BE02A" w14:textId="0C261C0D" w:rsidR="00971FF7" w:rsidRPr="00236D81" w:rsidRDefault="0029367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w:t>
            </w:r>
            <w:r w:rsidR="00C92130" w:rsidRPr="00236D81">
              <w:rPr>
                <w:rFonts w:ascii="Times New Roman" w:hAnsi="Times New Roman" w:cs="Times New Roman"/>
                <w:color w:val="000000" w:themeColor="text1"/>
                <w:sz w:val="18"/>
                <w:szCs w:val="18"/>
              </w:rPr>
              <w:t>2</w:t>
            </w:r>
          </w:p>
        </w:tc>
        <w:tc>
          <w:tcPr>
            <w:tcW w:w="993" w:type="dxa"/>
            <w:tcBorders>
              <w:top w:val="nil"/>
              <w:left w:val="nil"/>
              <w:bottom w:val="nil"/>
              <w:right w:val="nil"/>
            </w:tcBorders>
            <w:tcMar>
              <w:top w:w="0" w:type="dxa"/>
              <w:left w:w="108" w:type="dxa"/>
              <w:bottom w:w="0" w:type="dxa"/>
              <w:right w:w="108" w:type="dxa"/>
            </w:tcMar>
            <w:vAlign w:val="center"/>
            <w:hideMark/>
          </w:tcPr>
          <w:p w14:paraId="1E739908"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339</w:t>
            </w:r>
          </w:p>
        </w:tc>
        <w:tc>
          <w:tcPr>
            <w:tcW w:w="1276" w:type="dxa"/>
            <w:tcBorders>
              <w:top w:val="nil"/>
              <w:left w:val="nil"/>
              <w:bottom w:val="nil"/>
              <w:right w:val="nil"/>
            </w:tcBorders>
            <w:tcMar>
              <w:top w:w="0" w:type="dxa"/>
              <w:left w:w="108" w:type="dxa"/>
              <w:bottom w:w="0" w:type="dxa"/>
              <w:right w:w="108" w:type="dxa"/>
            </w:tcMar>
            <w:hideMark/>
          </w:tcPr>
          <w:p w14:paraId="53C27F5A"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38</w:t>
            </w:r>
          </w:p>
        </w:tc>
        <w:tc>
          <w:tcPr>
            <w:tcW w:w="1276" w:type="dxa"/>
            <w:tcBorders>
              <w:top w:val="nil"/>
              <w:left w:val="nil"/>
              <w:bottom w:val="nil"/>
              <w:right w:val="nil"/>
            </w:tcBorders>
            <w:tcMar>
              <w:top w:w="0" w:type="dxa"/>
              <w:left w:w="108" w:type="dxa"/>
              <w:bottom w:w="0" w:type="dxa"/>
              <w:right w:w="108" w:type="dxa"/>
            </w:tcMar>
            <w:hideMark/>
          </w:tcPr>
          <w:p w14:paraId="679C896B"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26</w:t>
            </w:r>
          </w:p>
        </w:tc>
        <w:tc>
          <w:tcPr>
            <w:tcW w:w="1275" w:type="dxa"/>
            <w:tcBorders>
              <w:top w:val="nil"/>
              <w:left w:val="nil"/>
              <w:bottom w:val="nil"/>
              <w:right w:val="nil"/>
            </w:tcBorders>
            <w:tcMar>
              <w:top w:w="0" w:type="dxa"/>
              <w:left w:w="108" w:type="dxa"/>
              <w:bottom w:w="0" w:type="dxa"/>
              <w:right w:w="108" w:type="dxa"/>
            </w:tcMar>
            <w:hideMark/>
          </w:tcPr>
          <w:p w14:paraId="7B50B305"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11</w:t>
            </w:r>
          </w:p>
        </w:tc>
        <w:tc>
          <w:tcPr>
            <w:tcW w:w="1276" w:type="dxa"/>
            <w:tcBorders>
              <w:top w:val="nil"/>
              <w:left w:val="nil"/>
              <w:bottom w:val="nil"/>
              <w:right w:val="nil"/>
            </w:tcBorders>
            <w:tcMar>
              <w:top w:w="0" w:type="dxa"/>
              <w:left w:w="108" w:type="dxa"/>
              <w:bottom w:w="0" w:type="dxa"/>
              <w:right w:w="108" w:type="dxa"/>
            </w:tcMar>
            <w:hideMark/>
          </w:tcPr>
          <w:p w14:paraId="61F0CF42"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53</w:t>
            </w:r>
          </w:p>
        </w:tc>
        <w:tc>
          <w:tcPr>
            <w:tcW w:w="1559" w:type="dxa"/>
            <w:tcBorders>
              <w:top w:val="nil"/>
              <w:left w:val="nil"/>
              <w:bottom w:val="nil"/>
              <w:right w:val="nil"/>
            </w:tcBorders>
            <w:tcMar>
              <w:top w:w="0" w:type="dxa"/>
              <w:left w:w="108" w:type="dxa"/>
              <w:bottom w:w="0" w:type="dxa"/>
              <w:right w:w="108" w:type="dxa"/>
            </w:tcMar>
            <w:hideMark/>
          </w:tcPr>
          <w:p w14:paraId="6E4C0E56"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22</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1</w:t>
            </w:r>
          </w:p>
        </w:tc>
      </w:tr>
      <w:tr w:rsidR="00971FF7" w:rsidRPr="00236D81" w14:paraId="12ADB91A"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798CE6E4" w14:textId="0A45E8E3"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QCAD3</w:t>
            </w:r>
          </w:p>
        </w:tc>
        <w:tc>
          <w:tcPr>
            <w:tcW w:w="993" w:type="dxa"/>
            <w:tcBorders>
              <w:top w:val="nil"/>
              <w:left w:val="nil"/>
              <w:bottom w:val="nil"/>
              <w:right w:val="nil"/>
            </w:tcBorders>
            <w:tcMar>
              <w:top w:w="0" w:type="dxa"/>
              <w:left w:w="108" w:type="dxa"/>
              <w:bottom w:w="0" w:type="dxa"/>
              <w:right w:w="108" w:type="dxa"/>
            </w:tcMar>
            <w:vAlign w:val="center"/>
            <w:hideMark/>
          </w:tcPr>
          <w:p w14:paraId="2D82A7A6"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406</w:t>
            </w:r>
          </w:p>
        </w:tc>
        <w:tc>
          <w:tcPr>
            <w:tcW w:w="1276" w:type="dxa"/>
            <w:tcBorders>
              <w:top w:val="nil"/>
              <w:left w:val="nil"/>
              <w:bottom w:val="nil"/>
              <w:right w:val="nil"/>
            </w:tcBorders>
            <w:tcMar>
              <w:top w:w="0" w:type="dxa"/>
              <w:left w:w="108" w:type="dxa"/>
              <w:bottom w:w="0" w:type="dxa"/>
              <w:right w:w="108" w:type="dxa"/>
            </w:tcMar>
            <w:hideMark/>
          </w:tcPr>
          <w:p w14:paraId="086657A9"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00</w:t>
            </w:r>
          </w:p>
        </w:tc>
        <w:tc>
          <w:tcPr>
            <w:tcW w:w="1276" w:type="dxa"/>
            <w:tcBorders>
              <w:top w:val="nil"/>
              <w:left w:val="nil"/>
              <w:bottom w:val="nil"/>
              <w:right w:val="nil"/>
            </w:tcBorders>
            <w:tcMar>
              <w:top w:w="0" w:type="dxa"/>
              <w:left w:w="108" w:type="dxa"/>
              <w:bottom w:w="0" w:type="dxa"/>
              <w:right w:w="108" w:type="dxa"/>
            </w:tcMar>
            <w:hideMark/>
          </w:tcPr>
          <w:p w14:paraId="593DA564"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00</w:t>
            </w:r>
          </w:p>
        </w:tc>
        <w:tc>
          <w:tcPr>
            <w:tcW w:w="1275" w:type="dxa"/>
            <w:tcBorders>
              <w:top w:val="nil"/>
              <w:left w:val="nil"/>
              <w:bottom w:val="nil"/>
              <w:right w:val="nil"/>
            </w:tcBorders>
            <w:tcMar>
              <w:top w:w="0" w:type="dxa"/>
              <w:left w:w="108" w:type="dxa"/>
              <w:bottom w:w="0" w:type="dxa"/>
              <w:right w:w="108" w:type="dxa"/>
            </w:tcMar>
            <w:hideMark/>
          </w:tcPr>
          <w:p w14:paraId="2CFED39B"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00</w:t>
            </w:r>
          </w:p>
        </w:tc>
        <w:tc>
          <w:tcPr>
            <w:tcW w:w="1276" w:type="dxa"/>
            <w:tcBorders>
              <w:top w:val="nil"/>
              <w:left w:val="nil"/>
              <w:bottom w:val="nil"/>
              <w:right w:val="nil"/>
            </w:tcBorders>
            <w:tcMar>
              <w:top w:w="0" w:type="dxa"/>
              <w:left w:w="108" w:type="dxa"/>
              <w:bottom w:w="0" w:type="dxa"/>
              <w:right w:w="108" w:type="dxa"/>
            </w:tcMar>
            <w:hideMark/>
          </w:tcPr>
          <w:p w14:paraId="4708B8D3"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00</w:t>
            </w:r>
          </w:p>
        </w:tc>
        <w:tc>
          <w:tcPr>
            <w:tcW w:w="1559" w:type="dxa"/>
            <w:tcBorders>
              <w:top w:val="nil"/>
              <w:left w:val="nil"/>
              <w:bottom w:val="nil"/>
              <w:right w:val="nil"/>
            </w:tcBorders>
            <w:tcMar>
              <w:top w:w="0" w:type="dxa"/>
              <w:left w:w="108" w:type="dxa"/>
              <w:bottom w:w="0" w:type="dxa"/>
              <w:right w:w="108" w:type="dxa"/>
            </w:tcMar>
            <w:hideMark/>
          </w:tcPr>
          <w:p w14:paraId="34A7567D"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26</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2</w:t>
            </w:r>
          </w:p>
        </w:tc>
      </w:tr>
      <w:tr w:rsidR="00971FF7" w:rsidRPr="00236D81" w14:paraId="5235583B"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2DA2DD0F" w14:textId="52F4081A"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QCAD4</w:t>
            </w:r>
          </w:p>
        </w:tc>
        <w:tc>
          <w:tcPr>
            <w:tcW w:w="993" w:type="dxa"/>
            <w:tcBorders>
              <w:top w:val="nil"/>
              <w:left w:val="nil"/>
              <w:bottom w:val="nil"/>
              <w:right w:val="nil"/>
            </w:tcBorders>
            <w:tcMar>
              <w:top w:w="0" w:type="dxa"/>
              <w:left w:w="108" w:type="dxa"/>
              <w:bottom w:w="0" w:type="dxa"/>
              <w:right w:w="108" w:type="dxa"/>
            </w:tcMar>
            <w:vAlign w:val="center"/>
            <w:hideMark/>
          </w:tcPr>
          <w:p w14:paraId="5C074E48"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360</w:t>
            </w:r>
          </w:p>
        </w:tc>
        <w:tc>
          <w:tcPr>
            <w:tcW w:w="1276" w:type="dxa"/>
            <w:tcBorders>
              <w:top w:val="nil"/>
              <w:left w:val="nil"/>
              <w:bottom w:val="nil"/>
              <w:right w:val="nil"/>
            </w:tcBorders>
            <w:tcMar>
              <w:top w:w="0" w:type="dxa"/>
              <w:left w:w="108" w:type="dxa"/>
              <w:bottom w:w="0" w:type="dxa"/>
              <w:right w:w="108" w:type="dxa"/>
            </w:tcMar>
            <w:hideMark/>
          </w:tcPr>
          <w:p w14:paraId="1F530516"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70</w:t>
            </w:r>
          </w:p>
        </w:tc>
        <w:tc>
          <w:tcPr>
            <w:tcW w:w="1276" w:type="dxa"/>
            <w:tcBorders>
              <w:top w:val="nil"/>
              <w:left w:val="nil"/>
              <w:bottom w:val="nil"/>
              <w:right w:val="nil"/>
            </w:tcBorders>
            <w:tcMar>
              <w:top w:w="0" w:type="dxa"/>
              <w:left w:w="108" w:type="dxa"/>
              <w:bottom w:w="0" w:type="dxa"/>
              <w:right w:w="108" w:type="dxa"/>
            </w:tcMar>
            <w:hideMark/>
          </w:tcPr>
          <w:p w14:paraId="4EF6EA2B"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34</w:t>
            </w:r>
          </w:p>
        </w:tc>
        <w:tc>
          <w:tcPr>
            <w:tcW w:w="1275" w:type="dxa"/>
            <w:tcBorders>
              <w:top w:val="nil"/>
              <w:left w:val="nil"/>
              <w:bottom w:val="nil"/>
              <w:right w:val="nil"/>
            </w:tcBorders>
            <w:tcMar>
              <w:top w:w="0" w:type="dxa"/>
              <w:left w:w="108" w:type="dxa"/>
              <w:bottom w:w="0" w:type="dxa"/>
              <w:right w:w="108" w:type="dxa"/>
            </w:tcMar>
            <w:hideMark/>
          </w:tcPr>
          <w:p w14:paraId="718250E7"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11</w:t>
            </w:r>
          </w:p>
        </w:tc>
        <w:tc>
          <w:tcPr>
            <w:tcW w:w="1276" w:type="dxa"/>
            <w:tcBorders>
              <w:top w:val="nil"/>
              <w:left w:val="nil"/>
              <w:bottom w:val="nil"/>
              <w:right w:val="nil"/>
            </w:tcBorders>
            <w:tcMar>
              <w:top w:w="0" w:type="dxa"/>
              <w:left w:w="108" w:type="dxa"/>
              <w:bottom w:w="0" w:type="dxa"/>
              <w:right w:w="108" w:type="dxa"/>
            </w:tcMar>
            <w:hideMark/>
          </w:tcPr>
          <w:p w14:paraId="2F66B397"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15</w:t>
            </w:r>
          </w:p>
        </w:tc>
        <w:tc>
          <w:tcPr>
            <w:tcW w:w="1559" w:type="dxa"/>
            <w:tcBorders>
              <w:top w:val="nil"/>
              <w:left w:val="nil"/>
              <w:bottom w:val="nil"/>
              <w:right w:val="nil"/>
            </w:tcBorders>
            <w:tcMar>
              <w:top w:w="0" w:type="dxa"/>
              <w:left w:w="108" w:type="dxa"/>
              <w:bottom w:w="0" w:type="dxa"/>
              <w:right w:w="108" w:type="dxa"/>
            </w:tcMar>
            <w:hideMark/>
          </w:tcPr>
          <w:p w14:paraId="1204837F"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32</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7</w:t>
            </w:r>
          </w:p>
        </w:tc>
      </w:tr>
      <w:tr w:rsidR="00971FF7" w:rsidRPr="00236D81" w14:paraId="6C5AEDE3"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6386B901" w14:textId="2F9038C9"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QCAD5</w:t>
            </w:r>
          </w:p>
        </w:tc>
        <w:tc>
          <w:tcPr>
            <w:tcW w:w="993" w:type="dxa"/>
            <w:tcBorders>
              <w:top w:val="nil"/>
              <w:left w:val="nil"/>
              <w:bottom w:val="nil"/>
              <w:right w:val="nil"/>
            </w:tcBorders>
            <w:tcMar>
              <w:top w:w="0" w:type="dxa"/>
              <w:left w:w="108" w:type="dxa"/>
              <w:bottom w:w="0" w:type="dxa"/>
              <w:right w:w="108" w:type="dxa"/>
            </w:tcMar>
            <w:vAlign w:val="center"/>
            <w:hideMark/>
          </w:tcPr>
          <w:p w14:paraId="427458F1"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408</w:t>
            </w:r>
          </w:p>
        </w:tc>
        <w:tc>
          <w:tcPr>
            <w:tcW w:w="1276" w:type="dxa"/>
            <w:tcBorders>
              <w:top w:val="nil"/>
              <w:left w:val="nil"/>
              <w:bottom w:val="nil"/>
              <w:right w:val="nil"/>
            </w:tcBorders>
            <w:tcMar>
              <w:top w:w="0" w:type="dxa"/>
              <w:left w:w="108" w:type="dxa"/>
              <w:bottom w:w="0" w:type="dxa"/>
              <w:right w:w="108" w:type="dxa"/>
            </w:tcMar>
            <w:hideMark/>
          </w:tcPr>
          <w:p w14:paraId="0484FFE1"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73</w:t>
            </w:r>
          </w:p>
        </w:tc>
        <w:tc>
          <w:tcPr>
            <w:tcW w:w="1276" w:type="dxa"/>
            <w:tcBorders>
              <w:top w:val="nil"/>
              <w:left w:val="nil"/>
              <w:bottom w:val="nil"/>
              <w:right w:val="nil"/>
            </w:tcBorders>
            <w:tcMar>
              <w:top w:w="0" w:type="dxa"/>
              <w:left w:w="108" w:type="dxa"/>
              <w:bottom w:w="0" w:type="dxa"/>
              <w:right w:w="108" w:type="dxa"/>
            </w:tcMar>
            <w:hideMark/>
          </w:tcPr>
          <w:p w14:paraId="7D59048B"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09</w:t>
            </w:r>
          </w:p>
        </w:tc>
        <w:tc>
          <w:tcPr>
            <w:tcW w:w="1275" w:type="dxa"/>
            <w:tcBorders>
              <w:top w:val="nil"/>
              <w:left w:val="nil"/>
              <w:bottom w:val="nil"/>
              <w:right w:val="nil"/>
            </w:tcBorders>
            <w:tcMar>
              <w:top w:w="0" w:type="dxa"/>
              <w:left w:w="108" w:type="dxa"/>
              <w:bottom w:w="0" w:type="dxa"/>
              <w:right w:w="108" w:type="dxa"/>
            </w:tcMar>
            <w:hideMark/>
          </w:tcPr>
          <w:p w14:paraId="5B105656"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20</w:t>
            </w:r>
          </w:p>
        </w:tc>
        <w:tc>
          <w:tcPr>
            <w:tcW w:w="1276" w:type="dxa"/>
            <w:tcBorders>
              <w:top w:val="nil"/>
              <w:left w:val="nil"/>
              <w:bottom w:val="nil"/>
              <w:right w:val="nil"/>
            </w:tcBorders>
            <w:tcMar>
              <w:top w:w="0" w:type="dxa"/>
              <w:left w:w="108" w:type="dxa"/>
              <w:bottom w:w="0" w:type="dxa"/>
              <w:right w:w="108" w:type="dxa"/>
            </w:tcMar>
            <w:hideMark/>
          </w:tcPr>
          <w:p w14:paraId="1CCCF53D"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61</w:t>
            </w:r>
          </w:p>
        </w:tc>
        <w:tc>
          <w:tcPr>
            <w:tcW w:w="1559" w:type="dxa"/>
            <w:tcBorders>
              <w:top w:val="nil"/>
              <w:left w:val="nil"/>
              <w:bottom w:val="nil"/>
              <w:right w:val="nil"/>
            </w:tcBorders>
            <w:tcMar>
              <w:top w:w="0" w:type="dxa"/>
              <w:left w:w="108" w:type="dxa"/>
              <w:bottom w:w="0" w:type="dxa"/>
              <w:right w:w="108" w:type="dxa"/>
            </w:tcMar>
            <w:hideMark/>
          </w:tcPr>
          <w:p w14:paraId="7DE8F062"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36</w:t>
            </w:r>
          </w:p>
        </w:tc>
      </w:tr>
      <w:tr w:rsidR="00971FF7" w:rsidRPr="00236D81" w14:paraId="7D5BAE44"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77651B44" w14:textId="028730F8"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QCAD6</w:t>
            </w:r>
          </w:p>
        </w:tc>
        <w:tc>
          <w:tcPr>
            <w:tcW w:w="993" w:type="dxa"/>
            <w:tcBorders>
              <w:top w:val="nil"/>
              <w:left w:val="nil"/>
              <w:bottom w:val="nil"/>
              <w:right w:val="nil"/>
            </w:tcBorders>
            <w:tcMar>
              <w:top w:w="0" w:type="dxa"/>
              <w:left w:w="108" w:type="dxa"/>
              <w:bottom w:w="0" w:type="dxa"/>
              <w:right w:w="108" w:type="dxa"/>
            </w:tcMar>
            <w:vAlign w:val="center"/>
            <w:hideMark/>
          </w:tcPr>
          <w:p w14:paraId="7CD3FF01"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324</w:t>
            </w:r>
          </w:p>
        </w:tc>
        <w:tc>
          <w:tcPr>
            <w:tcW w:w="1276" w:type="dxa"/>
            <w:tcBorders>
              <w:top w:val="nil"/>
              <w:left w:val="nil"/>
              <w:bottom w:val="nil"/>
              <w:right w:val="nil"/>
            </w:tcBorders>
            <w:tcMar>
              <w:top w:w="0" w:type="dxa"/>
              <w:left w:w="108" w:type="dxa"/>
              <w:bottom w:w="0" w:type="dxa"/>
              <w:right w:w="108" w:type="dxa"/>
            </w:tcMar>
            <w:hideMark/>
          </w:tcPr>
          <w:p w14:paraId="6BEABA94"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70</w:t>
            </w:r>
          </w:p>
        </w:tc>
        <w:tc>
          <w:tcPr>
            <w:tcW w:w="1276" w:type="dxa"/>
            <w:tcBorders>
              <w:top w:val="nil"/>
              <w:left w:val="nil"/>
              <w:bottom w:val="nil"/>
              <w:right w:val="nil"/>
            </w:tcBorders>
            <w:tcMar>
              <w:top w:w="0" w:type="dxa"/>
              <w:left w:w="108" w:type="dxa"/>
              <w:bottom w:w="0" w:type="dxa"/>
              <w:right w:w="108" w:type="dxa"/>
            </w:tcMar>
            <w:hideMark/>
          </w:tcPr>
          <w:p w14:paraId="2704AB4A"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93</w:t>
            </w:r>
          </w:p>
        </w:tc>
        <w:tc>
          <w:tcPr>
            <w:tcW w:w="1275" w:type="dxa"/>
            <w:tcBorders>
              <w:top w:val="nil"/>
              <w:left w:val="nil"/>
              <w:bottom w:val="nil"/>
              <w:right w:val="nil"/>
            </w:tcBorders>
            <w:tcMar>
              <w:top w:w="0" w:type="dxa"/>
              <w:left w:w="108" w:type="dxa"/>
              <w:bottom w:w="0" w:type="dxa"/>
              <w:right w:w="108" w:type="dxa"/>
            </w:tcMar>
            <w:hideMark/>
          </w:tcPr>
          <w:p w14:paraId="792C0288"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94</w:t>
            </w:r>
          </w:p>
        </w:tc>
        <w:tc>
          <w:tcPr>
            <w:tcW w:w="1276" w:type="dxa"/>
            <w:tcBorders>
              <w:top w:val="nil"/>
              <w:left w:val="nil"/>
              <w:bottom w:val="nil"/>
              <w:right w:val="nil"/>
            </w:tcBorders>
            <w:tcMar>
              <w:top w:w="0" w:type="dxa"/>
              <w:left w:w="108" w:type="dxa"/>
              <w:bottom w:w="0" w:type="dxa"/>
              <w:right w:w="108" w:type="dxa"/>
            </w:tcMar>
            <w:hideMark/>
          </w:tcPr>
          <w:p w14:paraId="286A14A4"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68</w:t>
            </w:r>
          </w:p>
        </w:tc>
        <w:tc>
          <w:tcPr>
            <w:tcW w:w="1559" w:type="dxa"/>
            <w:tcBorders>
              <w:top w:val="nil"/>
              <w:left w:val="nil"/>
              <w:bottom w:val="nil"/>
              <w:right w:val="nil"/>
            </w:tcBorders>
            <w:tcMar>
              <w:top w:w="0" w:type="dxa"/>
              <w:left w:w="108" w:type="dxa"/>
              <w:bottom w:w="0" w:type="dxa"/>
              <w:right w:w="108" w:type="dxa"/>
            </w:tcMar>
            <w:hideMark/>
          </w:tcPr>
          <w:p w14:paraId="08A6AD86"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51</w:t>
            </w:r>
          </w:p>
        </w:tc>
      </w:tr>
      <w:tr w:rsidR="00971FF7" w:rsidRPr="00236D81" w14:paraId="1622B55C"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41395692" w14:textId="2370A944"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QCAD7</w:t>
            </w:r>
          </w:p>
        </w:tc>
        <w:tc>
          <w:tcPr>
            <w:tcW w:w="993" w:type="dxa"/>
            <w:tcBorders>
              <w:top w:val="nil"/>
              <w:left w:val="nil"/>
              <w:bottom w:val="nil"/>
              <w:right w:val="nil"/>
            </w:tcBorders>
            <w:tcMar>
              <w:top w:w="0" w:type="dxa"/>
              <w:left w:w="108" w:type="dxa"/>
              <w:bottom w:w="0" w:type="dxa"/>
              <w:right w:w="108" w:type="dxa"/>
            </w:tcMar>
            <w:vAlign w:val="center"/>
            <w:hideMark/>
          </w:tcPr>
          <w:p w14:paraId="4FBB0038"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388</w:t>
            </w:r>
          </w:p>
        </w:tc>
        <w:tc>
          <w:tcPr>
            <w:tcW w:w="1276" w:type="dxa"/>
            <w:tcBorders>
              <w:top w:val="nil"/>
              <w:left w:val="nil"/>
              <w:bottom w:val="nil"/>
              <w:right w:val="nil"/>
            </w:tcBorders>
            <w:tcMar>
              <w:top w:w="0" w:type="dxa"/>
              <w:left w:w="108" w:type="dxa"/>
              <w:bottom w:w="0" w:type="dxa"/>
              <w:right w:w="108" w:type="dxa"/>
            </w:tcMar>
            <w:hideMark/>
          </w:tcPr>
          <w:p w14:paraId="540454BC"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76</w:t>
            </w:r>
          </w:p>
        </w:tc>
        <w:tc>
          <w:tcPr>
            <w:tcW w:w="1276" w:type="dxa"/>
            <w:tcBorders>
              <w:top w:val="nil"/>
              <w:left w:val="nil"/>
              <w:bottom w:val="nil"/>
              <w:right w:val="nil"/>
            </w:tcBorders>
            <w:tcMar>
              <w:top w:w="0" w:type="dxa"/>
              <w:left w:w="108" w:type="dxa"/>
              <w:bottom w:w="0" w:type="dxa"/>
              <w:right w:w="108" w:type="dxa"/>
            </w:tcMar>
            <w:hideMark/>
          </w:tcPr>
          <w:p w14:paraId="45339BD2"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21</w:t>
            </w:r>
          </w:p>
        </w:tc>
        <w:tc>
          <w:tcPr>
            <w:tcW w:w="1275" w:type="dxa"/>
            <w:tcBorders>
              <w:top w:val="nil"/>
              <w:left w:val="nil"/>
              <w:bottom w:val="nil"/>
              <w:right w:val="nil"/>
            </w:tcBorders>
            <w:tcMar>
              <w:top w:w="0" w:type="dxa"/>
              <w:left w:w="108" w:type="dxa"/>
              <w:bottom w:w="0" w:type="dxa"/>
              <w:right w:w="108" w:type="dxa"/>
            </w:tcMar>
            <w:hideMark/>
          </w:tcPr>
          <w:p w14:paraId="67ED93DD"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32</w:t>
            </w:r>
          </w:p>
        </w:tc>
        <w:tc>
          <w:tcPr>
            <w:tcW w:w="1276" w:type="dxa"/>
            <w:tcBorders>
              <w:top w:val="nil"/>
              <w:left w:val="nil"/>
              <w:bottom w:val="nil"/>
              <w:right w:val="nil"/>
            </w:tcBorders>
            <w:tcMar>
              <w:top w:w="0" w:type="dxa"/>
              <w:left w:w="108" w:type="dxa"/>
              <w:bottom w:w="0" w:type="dxa"/>
              <w:right w:w="108" w:type="dxa"/>
            </w:tcMar>
            <w:hideMark/>
          </w:tcPr>
          <w:p w14:paraId="204E778E"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65</w:t>
            </w:r>
          </w:p>
        </w:tc>
        <w:tc>
          <w:tcPr>
            <w:tcW w:w="1559" w:type="dxa"/>
            <w:tcBorders>
              <w:top w:val="nil"/>
              <w:left w:val="nil"/>
              <w:bottom w:val="nil"/>
              <w:right w:val="nil"/>
            </w:tcBorders>
            <w:tcMar>
              <w:top w:w="0" w:type="dxa"/>
              <w:left w:w="108" w:type="dxa"/>
              <w:bottom w:w="0" w:type="dxa"/>
              <w:right w:w="108" w:type="dxa"/>
            </w:tcMar>
            <w:hideMark/>
          </w:tcPr>
          <w:p w14:paraId="7D4D3622"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54</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2</w:t>
            </w:r>
          </w:p>
        </w:tc>
      </w:tr>
      <w:tr w:rsidR="00971FF7" w:rsidRPr="00236D81" w14:paraId="192A6B21"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4C943967" w14:textId="7BEE70F0"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QCAD8</w:t>
            </w:r>
          </w:p>
        </w:tc>
        <w:tc>
          <w:tcPr>
            <w:tcW w:w="993" w:type="dxa"/>
            <w:tcBorders>
              <w:top w:val="nil"/>
              <w:left w:val="nil"/>
              <w:bottom w:val="nil"/>
              <w:right w:val="nil"/>
            </w:tcBorders>
            <w:tcMar>
              <w:top w:w="0" w:type="dxa"/>
              <w:left w:w="108" w:type="dxa"/>
              <w:bottom w:w="0" w:type="dxa"/>
              <w:right w:w="108" w:type="dxa"/>
            </w:tcMar>
            <w:vAlign w:val="center"/>
            <w:hideMark/>
          </w:tcPr>
          <w:p w14:paraId="6D6AF9FC"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374</w:t>
            </w:r>
          </w:p>
        </w:tc>
        <w:tc>
          <w:tcPr>
            <w:tcW w:w="1276" w:type="dxa"/>
            <w:tcBorders>
              <w:top w:val="nil"/>
              <w:left w:val="nil"/>
              <w:bottom w:val="nil"/>
              <w:right w:val="nil"/>
            </w:tcBorders>
            <w:tcMar>
              <w:top w:w="0" w:type="dxa"/>
              <w:left w:w="108" w:type="dxa"/>
              <w:bottom w:w="0" w:type="dxa"/>
              <w:right w:w="108" w:type="dxa"/>
            </w:tcMar>
            <w:hideMark/>
          </w:tcPr>
          <w:p w14:paraId="3C052305"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12</w:t>
            </w:r>
          </w:p>
        </w:tc>
        <w:tc>
          <w:tcPr>
            <w:tcW w:w="1276" w:type="dxa"/>
            <w:tcBorders>
              <w:top w:val="nil"/>
              <w:left w:val="nil"/>
              <w:bottom w:val="nil"/>
              <w:right w:val="nil"/>
            </w:tcBorders>
            <w:tcMar>
              <w:top w:w="0" w:type="dxa"/>
              <w:left w:w="108" w:type="dxa"/>
              <w:bottom w:w="0" w:type="dxa"/>
              <w:right w:w="108" w:type="dxa"/>
            </w:tcMar>
            <w:hideMark/>
          </w:tcPr>
          <w:p w14:paraId="2C1D5501"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38</w:t>
            </w:r>
          </w:p>
        </w:tc>
        <w:tc>
          <w:tcPr>
            <w:tcW w:w="1275" w:type="dxa"/>
            <w:tcBorders>
              <w:top w:val="nil"/>
              <w:left w:val="nil"/>
              <w:bottom w:val="nil"/>
              <w:right w:val="nil"/>
            </w:tcBorders>
            <w:tcMar>
              <w:top w:w="0" w:type="dxa"/>
              <w:left w:w="108" w:type="dxa"/>
              <w:bottom w:w="0" w:type="dxa"/>
              <w:right w:w="108" w:type="dxa"/>
            </w:tcMar>
            <w:hideMark/>
          </w:tcPr>
          <w:p w14:paraId="7C52C733"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21</w:t>
            </w:r>
          </w:p>
        </w:tc>
        <w:tc>
          <w:tcPr>
            <w:tcW w:w="1276" w:type="dxa"/>
            <w:tcBorders>
              <w:top w:val="nil"/>
              <w:left w:val="nil"/>
              <w:bottom w:val="nil"/>
              <w:right w:val="nil"/>
            </w:tcBorders>
            <w:tcMar>
              <w:top w:w="0" w:type="dxa"/>
              <w:left w:w="108" w:type="dxa"/>
              <w:bottom w:w="0" w:type="dxa"/>
              <w:right w:w="108" w:type="dxa"/>
            </w:tcMar>
            <w:hideMark/>
          </w:tcPr>
          <w:p w14:paraId="0EB0E671"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29</w:t>
            </w:r>
          </w:p>
        </w:tc>
        <w:tc>
          <w:tcPr>
            <w:tcW w:w="1559" w:type="dxa"/>
            <w:tcBorders>
              <w:top w:val="nil"/>
              <w:left w:val="nil"/>
              <w:bottom w:val="nil"/>
              <w:right w:val="nil"/>
            </w:tcBorders>
            <w:tcMar>
              <w:top w:w="0" w:type="dxa"/>
              <w:left w:w="108" w:type="dxa"/>
              <w:bottom w:w="0" w:type="dxa"/>
              <w:right w:w="108" w:type="dxa"/>
            </w:tcMar>
            <w:hideMark/>
          </w:tcPr>
          <w:p w14:paraId="33853AB8"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54</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3</w:t>
            </w:r>
          </w:p>
        </w:tc>
      </w:tr>
      <w:tr w:rsidR="00971FF7" w:rsidRPr="00236D81" w14:paraId="0869A69F"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0B5C9301" w14:textId="126EFFC9"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QCAD9</w:t>
            </w:r>
          </w:p>
        </w:tc>
        <w:tc>
          <w:tcPr>
            <w:tcW w:w="993" w:type="dxa"/>
            <w:tcBorders>
              <w:top w:val="nil"/>
              <w:left w:val="nil"/>
              <w:bottom w:val="nil"/>
              <w:right w:val="nil"/>
            </w:tcBorders>
            <w:tcMar>
              <w:top w:w="0" w:type="dxa"/>
              <w:left w:w="108" w:type="dxa"/>
              <w:bottom w:w="0" w:type="dxa"/>
              <w:right w:w="108" w:type="dxa"/>
            </w:tcMar>
            <w:vAlign w:val="center"/>
            <w:hideMark/>
          </w:tcPr>
          <w:p w14:paraId="798041CF"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422</w:t>
            </w:r>
          </w:p>
        </w:tc>
        <w:tc>
          <w:tcPr>
            <w:tcW w:w="1276" w:type="dxa"/>
            <w:tcBorders>
              <w:top w:val="nil"/>
              <w:left w:val="nil"/>
              <w:bottom w:val="nil"/>
              <w:right w:val="nil"/>
            </w:tcBorders>
            <w:tcMar>
              <w:top w:w="0" w:type="dxa"/>
              <w:left w:w="108" w:type="dxa"/>
              <w:bottom w:w="0" w:type="dxa"/>
              <w:right w:w="108" w:type="dxa"/>
            </w:tcMar>
            <w:hideMark/>
          </w:tcPr>
          <w:p w14:paraId="4869A819"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85</w:t>
            </w:r>
          </w:p>
        </w:tc>
        <w:tc>
          <w:tcPr>
            <w:tcW w:w="1276" w:type="dxa"/>
            <w:tcBorders>
              <w:top w:val="nil"/>
              <w:left w:val="nil"/>
              <w:bottom w:val="nil"/>
              <w:right w:val="nil"/>
            </w:tcBorders>
            <w:tcMar>
              <w:top w:w="0" w:type="dxa"/>
              <w:left w:w="108" w:type="dxa"/>
              <w:bottom w:w="0" w:type="dxa"/>
              <w:right w:w="108" w:type="dxa"/>
            </w:tcMar>
            <w:hideMark/>
          </w:tcPr>
          <w:p w14:paraId="18629157"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11</w:t>
            </w:r>
          </w:p>
        </w:tc>
        <w:tc>
          <w:tcPr>
            <w:tcW w:w="1275" w:type="dxa"/>
            <w:tcBorders>
              <w:top w:val="nil"/>
              <w:left w:val="nil"/>
              <w:bottom w:val="nil"/>
              <w:right w:val="nil"/>
            </w:tcBorders>
            <w:tcMar>
              <w:top w:w="0" w:type="dxa"/>
              <w:left w:w="108" w:type="dxa"/>
              <w:bottom w:w="0" w:type="dxa"/>
              <w:right w:w="108" w:type="dxa"/>
            </w:tcMar>
            <w:hideMark/>
          </w:tcPr>
          <w:p w14:paraId="186E6A4F"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63</w:t>
            </w:r>
          </w:p>
        </w:tc>
        <w:tc>
          <w:tcPr>
            <w:tcW w:w="1276" w:type="dxa"/>
            <w:tcBorders>
              <w:top w:val="nil"/>
              <w:left w:val="nil"/>
              <w:bottom w:val="nil"/>
              <w:right w:val="nil"/>
            </w:tcBorders>
            <w:tcMar>
              <w:top w:w="0" w:type="dxa"/>
              <w:left w:w="108" w:type="dxa"/>
              <w:bottom w:w="0" w:type="dxa"/>
              <w:right w:w="108" w:type="dxa"/>
            </w:tcMar>
            <w:hideMark/>
          </w:tcPr>
          <w:p w14:paraId="5EF118E9"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37</w:t>
            </w:r>
          </w:p>
        </w:tc>
        <w:tc>
          <w:tcPr>
            <w:tcW w:w="1559" w:type="dxa"/>
            <w:tcBorders>
              <w:top w:val="nil"/>
              <w:left w:val="nil"/>
              <w:bottom w:val="nil"/>
              <w:right w:val="nil"/>
            </w:tcBorders>
            <w:tcMar>
              <w:top w:w="0" w:type="dxa"/>
              <w:left w:w="108" w:type="dxa"/>
              <w:bottom w:w="0" w:type="dxa"/>
              <w:right w:w="108" w:type="dxa"/>
            </w:tcMar>
            <w:hideMark/>
          </w:tcPr>
          <w:p w14:paraId="62559608"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74</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4</w:t>
            </w:r>
          </w:p>
        </w:tc>
      </w:tr>
      <w:tr w:rsidR="00971FF7" w:rsidRPr="00236D81" w14:paraId="09E11B57"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5829E2F3" w14:textId="3965A337"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QCAD10</w:t>
            </w:r>
          </w:p>
        </w:tc>
        <w:tc>
          <w:tcPr>
            <w:tcW w:w="993" w:type="dxa"/>
            <w:tcBorders>
              <w:top w:val="nil"/>
              <w:left w:val="nil"/>
              <w:bottom w:val="nil"/>
              <w:right w:val="nil"/>
            </w:tcBorders>
            <w:tcMar>
              <w:top w:w="0" w:type="dxa"/>
              <w:left w:w="108" w:type="dxa"/>
              <w:bottom w:w="0" w:type="dxa"/>
              <w:right w:w="108" w:type="dxa"/>
            </w:tcMar>
            <w:vAlign w:val="center"/>
            <w:hideMark/>
          </w:tcPr>
          <w:p w14:paraId="59F45F2A"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338</w:t>
            </w:r>
          </w:p>
        </w:tc>
        <w:tc>
          <w:tcPr>
            <w:tcW w:w="1276" w:type="dxa"/>
            <w:tcBorders>
              <w:top w:val="nil"/>
              <w:left w:val="nil"/>
              <w:bottom w:val="nil"/>
              <w:right w:val="nil"/>
            </w:tcBorders>
            <w:tcMar>
              <w:top w:w="0" w:type="dxa"/>
              <w:left w:w="108" w:type="dxa"/>
              <w:bottom w:w="0" w:type="dxa"/>
              <w:right w:w="108" w:type="dxa"/>
            </w:tcMar>
            <w:hideMark/>
          </w:tcPr>
          <w:p w14:paraId="0EF3B4C3"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21</w:t>
            </w:r>
          </w:p>
        </w:tc>
        <w:tc>
          <w:tcPr>
            <w:tcW w:w="1276" w:type="dxa"/>
            <w:tcBorders>
              <w:top w:val="nil"/>
              <w:left w:val="nil"/>
              <w:bottom w:val="nil"/>
              <w:right w:val="nil"/>
            </w:tcBorders>
            <w:tcMar>
              <w:top w:w="0" w:type="dxa"/>
              <w:left w:w="108" w:type="dxa"/>
              <w:bottom w:w="0" w:type="dxa"/>
              <w:right w:w="108" w:type="dxa"/>
            </w:tcMar>
            <w:hideMark/>
          </w:tcPr>
          <w:p w14:paraId="366A62E6"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91</w:t>
            </w:r>
          </w:p>
        </w:tc>
        <w:tc>
          <w:tcPr>
            <w:tcW w:w="1275" w:type="dxa"/>
            <w:tcBorders>
              <w:top w:val="nil"/>
              <w:left w:val="nil"/>
              <w:bottom w:val="nil"/>
              <w:right w:val="nil"/>
            </w:tcBorders>
            <w:tcMar>
              <w:top w:w="0" w:type="dxa"/>
              <w:left w:w="108" w:type="dxa"/>
              <w:bottom w:w="0" w:type="dxa"/>
              <w:right w:w="108" w:type="dxa"/>
            </w:tcMar>
            <w:hideMark/>
          </w:tcPr>
          <w:p w14:paraId="2A60E507"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63</w:t>
            </w:r>
          </w:p>
        </w:tc>
        <w:tc>
          <w:tcPr>
            <w:tcW w:w="1276" w:type="dxa"/>
            <w:tcBorders>
              <w:top w:val="nil"/>
              <w:left w:val="nil"/>
              <w:bottom w:val="nil"/>
              <w:right w:val="nil"/>
            </w:tcBorders>
            <w:tcMar>
              <w:top w:w="0" w:type="dxa"/>
              <w:left w:w="108" w:type="dxa"/>
              <w:bottom w:w="0" w:type="dxa"/>
              <w:right w:w="108" w:type="dxa"/>
            </w:tcMar>
            <w:hideMark/>
          </w:tcPr>
          <w:p w14:paraId="623EFE5B"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49</w:t>
            </w:r>
          </w:p>
        </w:tc>
        <w:tc>
          <w:tcPr>
            <w:tcW w:w="1559" w:type="dxa"/>
            <w:tcBorders>
              <w:top w:val="nil"/>
              <w:left w:val="nil"/>
              <w:bottom w:val="nil"/>
              <w:right w:val="nil"/>
            </w:tcBorders>
            <w:tcMar>
              <w:top w:w="0" w:type="dxa"/>
              <w:left w:w="108" w:type="dxa"/>
              <w:bottom w:w="0" w:type="dxa"/>
              <w:right w:w="108" w:type="dxa"/>
            </w:tcMar>
            <w:hideMark/>
          </w:tcPr>
          <w:p w14:paraId="25B0C778"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75</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4</w:t>
            </w:r>
          </w:p>
        </w:tc>
      </w:tr>
      <w:tr w:rsidR="00971FF7" w:rsidRPr="00236D81" w14:paraId="5A34182F"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1BE29CCB" w14:textId="77108609"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QCAD11</w:t>
            </w:r>
          </w:p>
        </w:tc>
        <w:tc>
          <w:tcPr>
            <w:tcW w:w="993" w:type="dxa"/>
            <w:tcBorders>
              <w:top w:val="nil"/>
              <w:left w:val="nil"/>
              <w:bottom w:val="nil"/>
              <w:right w:val="nil"/>
            </w:tcBorders>
            <w:tcMar>
              <w:top w:w="0" w:type="dxa"/>
              <w:left w:w="108" w:type="dxa"/>
              <w:bottom w:w="0" w:type="dxa"/>
              <w:right w:w="108" w:type="dxa"/>
            </w:tcMar>
            <w:vAlign w:val="center"/>
            <w:hideMark/>
          </w:tcPr>
          <w:p w14:paraId="5FA5D676"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375</w:t>
            </w:r>
          </w:p>
        </w:tc>
        <w:tc>
          <w:tcPr>
            <w:tcW w:w="1276" w:type="dxa"/>
            <w:tcBorders>
              <w:top w:val="nil"/>
              <w:left w:val="nil"/>
              <w:bottom w:val="nil"/>
              <w:right w:val="nil"/>
            </w:tcBorders>
            <w:tcMar>
              <w:top w:w="0" w:type="dxa"/>
              <w:left w:w="108" w:type="dxa"/>
              <w:bottom w:w="0" w:type="dxa"/>
              <w:right w:w="108" w:type="dxa"/>
            </w:tcMar>
            <w:hideMark/>
          </w:tcPr>
          <w:p w14:paraId="782147FA"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49</w:t>
            </w:r>
          </w:p>
        </w:tc>
        <w:tc>
          <w:tcPr>
            <w:tcW w:w="1276" w:type="dxa"/>
            <w:tcBorders>
              <w:top w:val="nil"/>
              <w:left w:val="nil"/>
              <w:bottom w:val="nil"/>
              <w:right w:val="nil"/>
            </w:tcBorders>
            <w:tcMar>
              <w:top w:w="0" w:type="dxa"/>
              <w:left w:w="108" w:type="dxa"/>
              <w:bottom w:w="0" w:type="dxa"/>
              <w:right w:w="108" w:type="dxa"/>
            </w:tcMar>
            <w:hideMark/>
          </w:tcPr>
          <w:p w14:paraId="2FD33D3B"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46</w:t>
            </w:r>
          </w:p>
        </w:tc>
        <w:tc>
          <w:tcPr>
            <w:tcW w:w="1275" w:type="dxa"/>
            <w:tcBorders>
              <w:top w:val="nil"/>
              <w:left w:val="nil"/>
              <w:bottom w:val="nil"/>
              <w:right w:val="nil"/>
            </w:tcBorders>
            <w:tcMar>
              <w:top w:w="0" w:type="dxa"/>
              <w:left w:w="108" w:type="dxa"/>
              <w:bottom w:w="0" w:type="dxa"/>
              <w:right w:w="108" w:type="dxa"/>
            </w:tcMar>
            <w:hideMark/>
          </w:tcPr>
          <w:p w14:paraId="55E0BA34"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91</w:t>
            </w:r>
          </w:p>
        </w:tc>
        <w:tc>
          <w:tcPr>
            <w:tcW w:w="1276" w:type="dxa"/>
            <w:tcBorders>
              <w:top w:val="nil"/>
              <w:left w:val="nil"/>
              <w:bottom w:val="nil"/>
              <w:right w:val="nil"/>
            </w:tcBorders>
            <w:tcMar>
              <w:top w:w="0" w:type="dxa"/>
              <w:left w:w="108" w:type="dxa"/>
              <w:bottom w:w="0" w:type="dxa"/>
              <w:right w:w="108" w:type="dxa"/>
            </w:tcMar>
            <w:hideMark/>
          </w:tcPr>
          <w:p w14:paraId="29543874"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04</w:t>
            </w:r>
          </w:p>
        </w:tc>
        <w:tc>
          <w:tcPr>
            <w:tcW w:w="1559" w:type="dxa"/>
            <w:tcBorders>
              <w:top w:val="nil"/>
              <w:left w:val="nil"/>
              <w:bottom w:val="nil"/>
              <w:right w:val="nil"/>
            </w:tcBorders>
            <w:tcMar>
              <w:top w:w="0" w:type="dxa"/>
              <w:left w:w="108" w:type="dxa"/>
              <w:bottom w:w="0" w:type="dxa"/>
              <w:right w:w="108" w:type="dxa"/>
            </w:tcMar>
            <w:hideMark/>
          </w:tcPr>
          <w:p w14:paraId="1F0692A2"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79</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4</w:t>
            </w:r>
          </w:p>
        </w:tc>
      </w:tr>
      <w:tr w:rsidR="00971FF7" w:rsidRPr="00236D81" w14:paraId="71C63DAD"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1B9099EB" w14:textId="7EC6BD57"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QCAD12</w:t>
            </w:r>
          </w:p>
        </w:tc>
        <w:tc>
          <w:tcPr>
            <w:tcW w:w="993" w:type="dxa"/>
            <w:tcBorders>
              <w:top w:val="nil"/>
              <w:left w:val="nil"/>
              <w:bottom w:val="nil"/>
              <w:right w:val="nil"/>
            </w:tcBorders>
            <w:tcMar>
              <w:top w:w="0" w:type="dxa"/>
              <w:left w:w="108" w:type="dxa"/>
              <w:bottom w:w="0" w:type="dxa"/>
              <w:right w:w="108" w:type="dxa"/>
            </w:tcMar>
            <w:vAlign w:val="center"/>
            <w:hideMark/>
          </w:tcPr>
          <w:p w14:paraId="156D93DB"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354</w:t>
            </w:r>
          </w:p>
        </w:tc>
        <w:tc>
          <w:tcPr>
            <w:tcW w:w="1276" w:type="dxa"/>
            <w:tcBorders>
              <w:top w:val="nil"/>
              <w:left w:val="nil"/>
              <w:bottom w:val="nil"/>
              <w:right w:val="nil"/>
            </w:tcBorders>
            <w:tcMar>
              <w:top w:w="0" w:type="dxa"/>
              <w:left w:w="108" w:type="dxa"/>
              <w:bottom w:w="0" w:type="dxa"/>
              <w:right w:w="108" w:type="dxa"/>
            </w:tcMar>
            <w:hideMark/>
          </w:tcPr>
          <w:p w14:paraId="27CDF6FA"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89</w:t>
            </w:r>
          </w:p>
        </w:tc>
        <w:tc>
          <w:tcPr>
            <w:tcW w:w="1276" w:type="dxa"/>
            <w:tcBorders>
              <w:top w:val="nil"/>
              <w:left w:val="nil"/>
              <w:bottom w:val="nil"/>
              <w:right w:val="nil"/>
            </w:tcBorders>
            <w:tcMar>
              <w:top w:w="0" w:type="dxa"/>
              <w:left w:w="108" w:type="dxa"/>
              <w:bottom w:w="0" w:type="dxa"/>
              <w:right w:w="108" w:type="dxa"/>
            </w:tcMar>
            <w:hideMark/>
          </w:tcPr>
          <w:p w14:paraId="23889410"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65</w:t>
            </w:r>
          </w:p>
        </w:tc>
        <w:tc>
          <w:tcPr>
            <w:tcW w:w="1275" w:type="dxa"/>
            <w:tcBorders>
              <w:top w:val="nil"/>
              <w:left w:val="nil"/>
              <w:bottom w:val="nil"/>
              <w:right w:val="nil"/>
            </w:tcBorders>
            <w:tcMar>
              <w:top w:w="0" w:type="dxa"/>
              <w:left w:w="108" w:type="dxa"/>
              <w:bottom w:w="0" w:type="dxa"/>
              <w:right w:w="108" w:type="dxa"/>
            </w:tcMar>
            <w:hideMark/>
          </w:tcPr>
          <w:p w14:paraId="49A4E8FA"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44</w:t>
            </w:r>
          </w:p>
        </w:tc>
        <w:tc>
          <w:tcPr>
            <w:tcW w:w="1276" w:type="dxa"/>
            <w:tcBorders>
              <w:top w:val="nil"/>
              <w:left w:val="nil"/>
              <w:bottom w:val="nil"/>
              <w:right w:val="nil"/>
            </w:tcBorders>
            <w:tcMar>
              <w:top w:w="0" w:type="dxa"/>
              <w:left w:w="108" w:type="dxa"/>
              <w:bottom w:w="0" w:type="dxa"/>
              <w:right w:w="108" w:type="dxa"/>
            </w:tcMar>
            <w:hideMark/>
          </w:tcPr>
          <w:p w14:paraId="568A9D61"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5</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80</w:t>
            </w:r>
          </w:p>
        </w:tc>
        <w:tc>
          <w:tcPr>
            <w:tcW w:w="1559" w:type="dxa"/>
            <w:tcBorders>
              <w:top w:val="nil"/>
              <w:left w:val="nil"/>
              <w:bottom w:val="nil"/>
              <w:right w:val="nil"/>
            </w:tcBorders>
            <w:tcMar>
              <w:top w:w="0" w:type="dxa"/>
              <w:left w:w="108" w:type="dxa"/>
              <w:bottom w:w="0" w:type="dxa"/>
              <w:right w:w="108" w:type="dxa"/>
            </w:tcMar>
            <w:hideMark/>
          </w:tcPr>
          <w:p w14:paraId="1EC474EC"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127</w:t>
            </w:r>
          </w:p>
        </w:tc>
      </w:tr>
      <w:tr w:rsidR="00971FF7" w:rsidRPr="00236D81" w14:paraId="68427D36"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5D38FBAC" w14:textId="56AA93EF"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QCAD13</w:t>
            </w:r>
          </w:p>
        </w:tc>
        <w:tc>
          <w:tcPr>
            <w:tcW w:w="993" w:type="dxa"/>
            <w:tcBorders>
              <w:top w:val="nil"/>
              <w:left w:val="nil"/>
              <w:bottom w:val="nil"/>
              <w:right w:val="nil"/>
            </w:tcBorders>
            <w:tcMar>
              <w:top w:w="0" w:type="dxa"/>
              <w:left w:w="108" w:type="dxa"/>
              <w:bottom w:w="0" w:type="dxa"/>
              <w:right w:w="108" w:type="dxa"/>
            </w:tcMar>
            <w:vAlign w:val="center"/>
            <w:hideMark/>
          </w:tcPr>
          <w:p w14:paraId="6E1BEFFD"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355</w:t>
            </w:r>
          </w:p>
        </w:tc>
        <w:tc>
          <w:tcPr>
            <w:tcW w:w="1276" w:type="dxa"/>
            <w:tcBorders>
              <w:top w:val="nil"/>
              <w:left w:val="nil"/>
              <w:bottom w:val="nil"/>
              <w:right w:val="nil"/>
            </w:tcBorders>
            <w:tcMar>
              <w:top w:w="0" w:type="dxa"/>
              <w:left w:w="108" w:type="dxa"/>
              <w:bottom w:w="0" w:type="dxa"/>
              <w:right w:w="108" w:type="dxa"/>
            </w:tcMar>
            <w:hideMark/>
          </w:tcPr>
          <w:p w14:paraId="40D2BC70"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8</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13</w:t>
            </w:r>
          </w:p>
        </w:tc>
        <w:tc>
          <w:tcPr>
            <w:tcW w:w="1276" w:type="dxa"/>
            <w:tcBorders>
              <w:top w:val="nil"/>
              <w:left w:val="nil"/>
              <w:bottom w:val="nil"/>
              <w:right w:val="nil"/>
            </w:tcBorders>
            <w:tcMar>
              <w:top w:w="0" w:type="dxa"/>
              <w:left w:w="108" w:type="dxa"/>
              <w:bottom w:w="0" w:type="dxa"/>
              <w:right w:w="108" w:type="dxa"/>
            </w:tcMar>
            <w:hideMark/>
          </w:tcPr>
          <w:p w14:paraId="6F93F485"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06</w:t>
            </w:r>
          </w:p>
        </w:tc>
        <w:tc>
          <w:tcPr>
            <w:tcW w:w="1275" w:type="dxa"/>
            <w:tcBorders>
              <w:top w:val="nil"/>
              <w:left w:val="nil"/>
              <w:bottom w:val="nil"/>
              <w:right w:val="nil"/>
            </w:tcBorders>
            <w:tcMar>
              <w:top w:w="0" w:type="dxa"/>
              <w:left w:w="108" w:type="dxa"/>
              <w:bottom w:w="0" w:type="dxa"/>
              <w:right w:w="108" w:type="dxa"/>
            </w:tcMar>
            <w:hideMark/>
          </w:tcPr>
          <w:p w14:paraId="1A18785F"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84</w:t>
            </w:r>
          </w:p>
        </w:tc>
        <w:tc>
          <w:tcPr>
            <w:tcW w:w="1276" w:type="dxa"/>
            <w:tcBorders>
              <w:top w:val="nil"/>
              <w:left w:val="nil"/>
              <w:bottom w:val="nil"/>
              <w:right w:val="nil"/>
            </w:tcBorders>
            <w:tcMar>
              <w:top w:w="0" w:type="dxa"/>
              <w:left w:w="108" w:type="dxa"/>
              <w:bottom w:w="0" w:type="dxa"/>
              <w:right w:w="108" w:type="dxa"/>
            </w:tcMar>
            <w:hideMark/>
          </w:tcPr>
          <w:p w14:paraId="37CE9746"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5</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23</w:t>
            </w:r>
          </w:p>
        </w:tc>
        <w:tc>
          <w:tcPr>
            <w:tcW w:w="1559" w:type="dxa"/>
            <w:tcBorders>
              <w:top w:val="nil"/>
              <w:left w:val="nil"/>
              <w:bottom w:val="nil"/>
              <w:right w:val="nil"/>
            </w:tcBorders>
            <w:tcMar>
              <w:top w:w="0" w:type="dxa"/>
              <w:left w:w="108" w:type="dxa"/>
              <w:bottom w:w="0" w:type="dxa"/>
              <w:right w:w="108" w:type="dxa"/>
            </w:tcMar>
            <w:hideMark/>
          </w:tcPr>
          <w:p w14:paraId="0B8E2C34"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165</w:t>
            </w:r>
          </w:p>
        </w:tc>
      </w:tr>
      <w:tr w:rsidR="00971FF7" w:rsidRPr="00236D81" w14:paraId="219405BB"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59CA74E8" w14:textId="7A42F69B"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QCAD14</w:t>
            </w:r>
          </w:p>
        </w:tc>
        <w:tc>
          <w:tcPr>
            <w:tcW w:w="993" w:type="dxa"/>
            <w:tcBorders>
              <w:top w:val="nil"/>
              <w:left w:val="nil"/>
              <w:bottom w:val="nil"/>
              <w:right w:val="nil"/>
            </w:tcBorders>
            <w:tcMar>
              <w:top w:w="0" w:type="dxa"/>
              <w:left w:w="108" w:type="dxa"/>
              <w:bottom w:w="0" w:type="dxa"/>
              <w:right w:w="108" w:type="dxa"/>
            </w:tcMar>
            <w:vAlign w:val="center"/>
            <w:hideMark/>
          </w:tcPr>
          <w:p w14:paraId="46F3BE86"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392</w:t>
            </w:r>
          </w:p>
        </w:tc>
        <w:tc>
          <w:tcPr>
            <w:tcW w:w="1276" w:type="dxa"/>
            <w:tcBorders>
              <w:top w:val="nil"/>
              <w:left w:val="nil"/>
              <w:bottom w:val="nil"/>
              <w:right w:val="nil"/>
            </w:tcBorders>
            <w:tcMar>
              <w:top w:w="0" w:type="dxa"/>
              <w:left w:w="108" w:type="dxa"/>
              <w:bottom w:w="0" w:type="dxa"/>
              <w:right w:w="108" w:type="dxa"/>
            </w:tcMar>
            <w:hideMark/>
          </w:tcPr>
          <w:p w14:paraId="0FE0F725"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56</w:t>
            </w:r>
          </w:p>
        </w:tc>
        <w:tc>
          <w:tcPr>
            <w:tcW w:w="1276" w:type="dxa"/>
            <w:tcBorders>
              <w:top w:val="nil"/>
              <w:left w:val="nil"/>
              <w:bottom w:val="nil"/>
              <w:right w:val="nil"/>
            </w:tcBorders>
            <w:tcMar>
              <w:top w:w="0" w:type="dxa"/>
              <w:left w:w="108" w:type="dxa"/>
              <w:bottom w:w="0" w:type="dxa"/>
              <w:right w:w="108" w:type="dxa"/>
            </w:tcMar>
            <w:hideMark/>
          </w:tcPr>
          <w:p w14:paraId="4475FF76"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50</w:t>
            </w:r>
          </w:p>
        </w:tc>
        <w:tc>
          <w:tcPr>
            <w:tcW w:w="1275" w:type="dxa"/>
            <w:tcBorders>
              <w:top w:val="nil"/>
              <w:left w:val="nil"/>
              <w:bottom w:val="nil"/>
              <w:right w:val="nil"/>
            </w:tcBorders>
            <w:tcMar>
              <w:top w:w="0" w:type="dxa"/>
              <w:left w:w="108" w:type="dxa"/>
              <w:bottom w:w="0" w:type="dxa"/>
              <w:right w:w="108" w:type="dxa"/>
            </w:tcMar>
            <w:hideMark/>
          </w:tcPr>
          <w:p w14:paraId="7DD63478"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42</w:t>
            </w:r>
          </w:p>
        </w:tc>
        <w:tc>
          <w:tcPr>
            <w:tcW w:w="1276" w:type="dxa"/>
            <w:tcBorders>
              <w:top w:val="nil"/>
              <w:left w:val="nil"/>
              <w:bottom w:val="nil"/>
              <w:right w:val="nil"/>
            </w:tcBorders>
            <w:tcMar>
              <w:top w:w="0" w:type="dxa"/>
              <w:left w:w="108" w:type="dxa"/>
              <w:bottom w:w="0" w:type="dxa"/>
              <w:right w:w="108" w:type="dxa"/>
            </w:tcMar>
            <w:hideMark/>
          </w:tcPr>
          <w:p w14:paraId="1DA7E14C"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64</w:t>
            </w:r>
          </w:p>
        </w:tc>
        <w:tc>
          <w:tcPr>
            <w:tcW w:w="1559" w:type="dxa"/>
            <w:tcBorders>
              <w:top w:val="nil"/>
              <w:left w:val="nil"/>
              <w:bottom w:val="nil"/>
              <w:right w:val="nil"/>
            </w:tcBorders>
            <w:tcMar>
              <w:top w:w="0" w:type="dxa"/>
              <w:left w:w="108" w:type="dxa"/>
              <w:bottom w:w="0" w:type="dxa"/>
              <w:right w:w="108" w:type="dxa"/>
            </w:tcMar>
            <w:hideMark/>
          </w:tcPr>
          <w:p w14:paraId="4C7AE445"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165</w:t>
            </w:r>
          </w:p>
        </w:tc>
      </w:tr>
      <w:tr w:rsidR="00971FF7" w:rsidRPr="00236D81" w14:paraId="48EB85B8"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46ACA888" w14:textId="30798401"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QCAD15</w:t>
            </w:r>
          </w:p>
        </w:tc>
        <w:tc>
          <w:tcPr>
            <w:tcW w:w="993" w:type="dxa"/>
            <w:tcBorders>
              <w:top w:val="nil"/>
              <w:left w:val="nil"/>
              <w:bottom w:val="nil"/>
              <w:right w:val="nil"/>
            </w:tcBorders>
            <w:tcMar>
              <w:top w:w="0" w:type="dxa"/>
              <w:left w:w="108" w:type="dxa"/>
              <w:bottom w:w="0" w:type="dxa"/>
              <w:right w:w="108" w:type="dxa"/>
            </w:tcMar>
            <w:vAlign w:val="center"/>
            <w:hideMark/>
          </w:tcPr>
          <w:p w14:paraId="68CA3BD3"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388</w:t>
            </w:r>
          </w:p>
        </w:tc>
        <w:tc>
          <w:tcPr>
            <w:tcW w:w="1276" w:type="dxa"/>
            <w:tcBorders>
              <w:top w:val="nil"/>
              <w:left w:val="nil"/>
              <w:bottom w:val="nil"/>
              <w:right w:val="nil"/>
            </w:tcBorders>
            <w:tcMar>
              <w:top w:w="0" w:type="dxa"/>
              <w:left w:w="108" w:type="dxa"/>
              <w:bottom w:w="0" w:type="dxa"/>
              <w:right w:w="108" w:type="dxa"/>
            </w:tcMar>
            <w:hideMark/>
          </w:tcPr>
          <w:p w14:paraId="3166065D"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19</w:t>
            </w:r>
          </w:p>
        </w:tc>
        <w:tc>
          <w:tcPr>
            <w:tcW w:w="1276" w:type="dxa"/>
            <w:tcBorders>
              <w:top w:val="nil"/>
              <w:left w:val="nil"/>
              <w:bottom w:val="nil"/>
              <w:right w:val="nil"/>
            </w:tcBorders>
            <w:tcMar>
              <w:top w:w="0" w:type="dxa"/>
              <w:left w:w="108" w:type="dxa"/>
              <w:bottom w:w="0" w:type="dxa"/>
              <w:right w:w="108" w:type="dxa"/>
            </w:tcMar>
            <w:hideMark/>
          </w:tcPr>
          <w:p w14:paraId="320EE92A"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12</w:t>
            </w:r>
          </w:p>
        </w:tc>
        <w:tc>
          <w:tcPr>
            <w:tcW w:w="1275" w:type="dxa"/>
            <w:tcBorders>
              <w:top w:val="nil"/>
              <w:left w:val="nil"/>
              <w:bottom w:val="nil"/>
              <w:right w:val="nil"/>
            </w:tcBorders>
            <w:tcMar>
              <w:top w:w="0" w:type="dxa"/>
              <w:left w:w="108" w:type="dxa"/>
              <w:bottom w:w="0" w:type="dxa"/>
              <w:right w:w="108" w:type="dxa"/>
            </w:tcMar>
            <w:hideMark/>
          </w:tcPr>
          <w:p w14:paraId="0113BFC3"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24</w:t>
            </w:r>
          </w:p>
        </w:tc>
        <w:tc>
          <w:tcPr>
            <w:tcW w:w="1276" w:type="dxa"/>
            <w:tcBorders>
              <w:top w:val="nil"/>
              <w:left w:val="nil"/>
              <w:bottom w:val="nil"/>
              <w:right w:val="nil"/>
            </w:tcBorders>
            <w:tcMar>
              <w:top w:w="0" w:type="dxa"/>
              <w:left w:w="108" w:type="dxa"/>
              <w:bottom w:w="0" w:type="dxa"/>
              <w:right w:w="108" w:type="dxa"/>
            </w:tcMar>
            <w:hideMark/>
          </w:tcPr>
          <w:p w14:paraId="6DB04499"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6</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07</w:t>
            </w:r>
          </w:p>
        </w:tc>
        <w:tc>
          <w:tcPr>
            <w:tcW w:w="1559" w:type="dxa"/>
            <w:tcBorders>
              <w:top w:val="nil"/>
              <w:left w:val="nil"/>
              <w:bottom w:val="nil"/>
              <w:right w:val="nil"/>
            </w:tcBorders>
            <w:tcMar>
              <w:top w:w="0" w:type="dxa"/>
              <w:left w:w="108" w:type="dxa"/>
              <w:bottom w:w="0" w:type="dxa"/>
              <w:right w:w="108" w:type="dxa"/>
            </w:tcMar>
            <w:hideMark/>
          </w:tcPr>
          <w:p w14:paraId="1E449A98"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184</w:t>
            </w:r>
          </w:p>
        </w:tc>
      </w:tr>
      <w:tr w:rsidR="00971FF7" w:rsidRPr="00236D81" w14:paraId="12327120"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0E75CF25" w14:textId="7B18567C"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QCAD16</w:t>
            </w:r>
          </w:p>
        </w:tc>
        <w:tc>
          <w:tcPr>
            <w:tcW w:w="993" w:type="dxa"/>
            <w:tcBorders>
              <w:top w:val="nil"/>
              <w:left w:val="nil"/>
              <w:bottom w:val="nil"/>
              <w:right w:val="nil"/>
            </w:tcBorders>
            <w:tcMar>
              <w:top w:w="0" w:type="dxa"/>
              <w:left w:w="108" w:type="dxa"/>
              <w:bottom w:w="0" w:type="dxa"/>
              <w:right w:w="108" w:type="dxa"/>
            </w:tcMar>
            <w:vAlign w:val="center"/>
            <w:hideMark/>
          </w:tcPr>
          <w:p w14:paraId="5898761D"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443</w:t>
            </w:r>
          </w:p>
        </w:tc>
        <w:tc>
          <w:tcPr>
            <w:tcW w:w="1276" w:type="dxa"/>
            <w:tcBorders>
              <w:top w:val="nil"/>
              <w:left w:val="nil"/>
              <w:bottom w:val="nil"/>
              <w:right w:val="nil"/>
            </w:tcBorders>
            <w:tcMar>
              <w:top w:w="0" w:type="dxa"/>
              <w:left w:w="108" w:type="dxa"/>
              <w:bottom w:w="0" w:type="dxa"/>
              <w:right w:w="108" w:type="dxa"/>
            </w:tcMar>
            <w:hideMark/>
          </w:tcPr>
          <w:p w14:paraId="6BF80ECC"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57</w:t>
            </w:r>
          </w:p>
        </w:tc>
        <w:tc>
          <w:tcPr>
            <w:tcW w:w="1276" w:type="dxa"/>
            <w:tcBorders>
              <w:top w:val="nil"/>
              <w:left w:val="nil"/>
              <w:bottom w:val="nil"/>
              <w:right w:val="nil"/>
            </w:tcBorders>
            <w:tcMar>
              <w:top w:w="0" w:type="dxa"/>
              <w:left w:w="108" w:type="dxa"/>
              <w:bottom w:w="0" w:type="dxa"/>
              <w:right w:w="108" w:type="dxa"/>
            </w:tcMar>
            <w:hideMark/>
          </w:tcPr>
          <w:p w14:paraId="265CA744"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51</w:t>
            </w:r>
          </w:p>
        </w:tc>
        <w:tc>
          <w:tcPr>
            <w:tcW w:w="1275" w:type="dxa"/>
            <w:tcBorders>
              <w:top w:val="nil"/>
              <w:left w:val="nil"/>
              <w:bottom w:val="nil"/>
              <w:right w:val="nil"/>
            </w:tcBorders>
            <w:tcMar>
              <w:top w:w="0" w:type="dxa"/>
              <w:left w:w="108" w:type="dxa"/>
              <w:bottom w:w="0" w:type="dxa"/>
              <w:right w:w="108" w:type="dxa"/>
            </w:tcMar>
            <w:hideMark/>
          </w:tcPr>
          <w:p w14:paraId="4B89989F"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43</w:t>
            </w:r>
          </w:p>
        </w:tc>
        <w:tc>
          <w:tcPr>
            <w:tcW w:w="1276" w:type="dxa"/>
            <w:tcBorders>
              <w:top w:val="nil"/>
              <w:left w:val="nil"/>
              <w:bottom w:val="nil"/>
              <w:right w:val="nil"/>
            </w:tcBorders>
            <w:tcMar>
              <w:top w:w="0" w:type="dxa"/>
              <w:left w:w="108" w:type="dxa"/>
              <w:bottom w:w="0" w:type="dxa"/>
              <w:right w:w="108" w:type="dxa"/>
            </w:tcMar>
            <w:hideMark/>
          </w:tcPr>
          <w:p w14:paraId="78B0D916"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51</w:t>
            </w:r>
          </w:p>
        </w:tc>
        <w:tc>
          <w:tcPr>
            <w:tcW w:w="1559" w:type="dxa"/>
            <w:tcBorders>
              <w:top w:val="nil"/>
              <w:left w:val="nil"/>
              <w:bottom w:val="nil"/>
              <w:right w:val="nil"/>
            </w:tcBorders>
            <w:tcMar>
              <w:top w:w="0" w:type="dxa"/>
              <w:left w:w="108" w:type="dxa"/>
              <w:bottom w:w="0" w:type="dxa"/>
              <w:right w:w="108" w:type="dxa"/>
            </w:tcMar>
            <w:hideMark/>
          </w:tcPr>
          <w:p w14:paraId="33850C37"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201</w:t>
            </w:r>
          </w:p>
        </w:tc>
      </w:tr>
      <w:tr w:rsidR="00971FF7" w:rsidRPr="00236D81" w14:paraId="280334DE"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342A959E" w14:textId="0D261104"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QCAD17</w:t>
            </w:r>
          </w:p>
        </w:tc>
        <w:tc>
          <w:tcPr>
            <w:tcW w:w="993" w:type="dxa"/>
            <w:tcBorders>
              <w:top w:val="nil"/>
              <w:left w:val="nil"/>
              <w:bottom w:val="nil"/>
              <w:right w:val="nil"/>
            </w:tcBorders>
            <w:tcMar>
              <w:top w:w="0" w:type="dxa"/>
              <w:left w:w="108" w:type="dxa"/>
              <w:bottom w:w="0" w:type="dxa"/>
              <w:right w:w="108" w:type="dxa"/>
            </w:tcMar>
            <w:vAlign w:val="center"/>
            <w:hideMark/>
          </w:tcPr>
          <w:p w14:paraId="60BAA2B1"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374</w:t>
            </w:r>
          </w:p>
        </w:tc>
        <w:tc>
          <w:tcPr>
            <w:tcW w:w="1276" w:type="dxa"/>
            <w:tcBorders>
              <w:top w:val="nil"/>
              <w:left w:val="nil"/>
              <w:bottom w:val="nil"/>
              <w:right w:val="nil"/>
            </w:tcBorders>
            <w:tcMar>
              <w:top w:w="0" w:type="dxa"/>
              <w:left w:w="108" w:type="dxa"/>
              <w:bottom w:w="0" w:type="dxa"/>
              <w:right w:w="108" w:type="dxa"/>
            </w:tcMar>
            <w:hideMark/>
          </w:tcPr>
          <w:p w14:paraId="73004766"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6</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95</w:t>
            </w:r>
          </w:p>
        </w:tc>
        <w:tc>
          <w:tcPr>
            <w:tcW w:w="1276" w:type="dxa"/>
            <w:tcBorders>
              <w:top w:val="nil"/>
              <w:left w:val="nil"/>
              <w:bottom w:val="nil"/>
              <w:right w:val="nil"/>
            </w:tcBorders>
            <w:tcMar>
              <w:top w:w="0" w:type="dxa"/>
              <w:left w:w="108" w:type="dxa"/>
              <w:bottom w:w="0" w:type="dxa"/>
              <w:right w:w="108" w:type="dxa"/>
            </w:tcMar>
            <w:hideMark/>
          </w:tcPr>
          <w:p w14:paraId="6CC011DB"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06</w:t>
            </w:r>
          </w:p>
        </w:tc>
        <w:tc>
          <w:tcPr>
            <w:tcW w:w="1275" w:type="dxa"/>
            <w:tcBorders>
              <w:top w:val="nil"/>
              <w:left w:val="nil"/>
              <w:bottom w:val="nil"/>
              <w:right w:val="nil"/>
            </w:tcBorders>
            <w:tcMar>
              <w:top w:w="0" w:type="dxa"/>
              <w:left w:w="108" w:type="dxa"/>
              <w:bottom w:w="0" w:type="dxa"/>
              <w:right w:w="108" w:type="dxa"/>
            </w:tcMar>
            <w:hideMark/>
          </w:tcPr>
          <w:p w14:paraId="1F79FDDD"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19</w:t>
            </w:r>
          </w:p>
        </w:tc>
        <w:tc>
          <w:tcPr>
            <w:tcW w:w="1276" w:type="dxa"/>
            <w:tcBorders>
              <w:top w:val="nil"/>
              <w:left w:val="nil"/>
              <w:bottom w:val="nil"/>
              <w:right w:val="nil"/>
            </w:tcBorders>
            <w:tcMar>
              <w:top w:w="0" w:type="dxa"/>
              <w:left w:w="108" w:type="dxa"/>
              <w:bottom w:w="0" w:type="dxa"/>
              <w:right w:w="108" w:type="dxa"/>
            </w:tcMar>
            <w:hideMark/>
          </w:tcPr>
          <w:p w14:paraId="260CD224"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6</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81</w:t>
            </w:r>
          </w:p>
        </w:tc>
        <w:tc>
          <w:tcPr>
            <w:tcW w:w="1559" w:type="dxa"/>
            <w:tcBorders>
              <w:top w:val="nil"/>
              <w:left w:val="nil"/>
              <w:bottom w:val="nil"/>
              <w:right w:val="nil"/>
            </w:tcBorders>
            <w:tcMar>
              <w:top w:w="0" w:type="dxa"/>
              <w:left w:w="108" w:type="dxa"/>
              <w:bottom w:w="0" w:type="dxa"/>
              <w:right w:w="108" w:type="dxa"/>
            </w:tcMar>
            <w:hideMark/>
          </w:tcPr>
          <w:p w14:paraId="54E67429"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235</w:t>
            </w:r>
          </w:p>
        </w:tc>
      </w:tr>
      <w:tr w:rsidR="00971FF7" w:rsidRPr="00236D81" w14:paraId="1C82579B"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1E0FF8AD" w14:textId="6C78DE1F"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QCAD18</w:t>
            </w:r>
          </w:p>
        </w:tc>
        <w:tc>
          <w:tcPr>
            <w:tcW w:w="993" w:type="dxa"/>
            <w:tcBorders>
              <w:top w:val="nil"/>
              <w:left w:val="nil"/>
              <w:bottom w:val="nil"/>
              <w:right w:val="nil"/>
            </w:tcBorders>
            <w:tcMar>
              <w:top w:w="0" w:type="dxa"/>
              <w:left w:w="108" w:type="dxa"/>
              <w:bottom w:w="0" w:type="dxa"/>
              <w:right w:w="108" w:type="dxa"/>
            </w:tcMar>
            <w:vAlign w:val="center"/>
            <w:hideMark/>
          </w:tcPr>
          <w:p w14:paraId="65C3B806"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330</w:t>
            </w:r>
          </w:p>
        </w:tc>
        <w:tc>
          <w:tcPr>
            <w:tcW w:w="1276" w:type="dxa"/>
            <w:tcBorders>
              <w:top w:val="nil"/>
              <w:left w:val="nil"/>
              <w:bottom w:val="nil"/>
              <w:right w:val="nil"/>
            </w:tcBorders>
            <w:tcMar>
              <w:top w:w="0" w:type="dxa"/>
              <w:left w:w="108" w:type="dxa"/>
              <w:bottom w:w="0" w:type="dxa"/>
              <w:right w:w="108" w:type="dxa"/>
            </w:tcMar>
            <w:hideMark/>
          </w:tcPr>
          <w:p w14:paraId="20779A58"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72</w:t>
            </w:r>
          </w:p>
        </w:tc>
        <w:tc>
          <w:tcPr>
            <w:tcW w:w="1276" w:type="dxa"/>
            <w:tcBorders>
              <w:top w:val="nil"/>
              <w:left w:val="nil"/>
              <w:bottom w:val="nil"/>
              <w:right w:val="nil"/>
            </w:tcBorders>
            <w:tcMar>
              <w:top w:w="0" w:type="dxa"/>
              <w:left w:w="108" w:type="dxa"/>
              <w:bottom w:w="0" w:type="dxa"/>
              <w:right w:w="108" w:type="dxa"/>
            </w:tcMar>
            <w:hideMark/>
          </w:tcPr>
          <w:p w14:paraId="2768E57B"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35</w:t>
            </w:r>
          </w:p>
        </w:tc>
        <w:tc>
          <w:tcPr>
            <w:tcW w:w="1275" w:type="dxa"/>
            <w:tcBorders>
              <w:top w:val="nil"/>
              <w:left w:val="nil"/>
              <w:bottom w:val="nil"/>
              <w:right w:val="nil"/>
            </w:tcBorders>
            <w:tcMar>
              <w:top w:w="0" w:type="dxa"/>
              <w:left w:w="108" w:type="dxa"/>
              <w:bottom w:w="0" w:type="dxa"/>
              <w:right w:w="108" w:type="dxa"/>
            </w:tcMar>
            <w:hideMark/>
          </w:tcPr>
          <w:p w14:paraId="7E386C68"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72</w:t>
            </w:r>
          </w:p>
        </w:tc>
        <w:tc>
          <w:tcPr>
            <w:tcW w:w="1276" w:type="dxa"/>
            <w:tcBorders>
              <w:top w:val="nil"/>
              <w:left w:val="nil"/>
              <w:bottom w:val="nil"/>
              <w:right w:val="nil"/>
            </w:tcBorders>
            <w:tcMar>
              <w:top w:w="0" w:type="dxa"/>
              <w:left w:w="108" w:type="dxa"/>
              <w:bottom w:w="0" w:type="dxa"/>
              <w:right w:w="108" w:type="dxa"/>
            </w:tcMar>
            <w:hideMark/>
          </w:tcPr>
          <w:p w14:paraId="55A3D1FC"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5</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35</w:t>
            </w:r>
          </w:p>
        </w:tc>
        <w:tc>
          <w:tcPr>
            <w:tcW w:w="1559" w:type="dxa"/>
            <w:tcBorders>
              <w:top w:val="nil"/>
              <w:left w:val="nil"/>
              <w:bottom w:val="nil"/>
              <w:right w:val="nil"/>
            </w:tcBorders>
            <w:tcMar>
              <w:top w:w="0" w:type="dxa"/>
              <w:left w:w="108" w:type="dxa"/>
              <w:bottom w:w="0" w:type="dxa"/>
              <w:right w:w="108" w:type="dxa"/>
            </w:tcMar>
            <w:hideMark/>
          </w:tcPr>
          <w:p w14:paraId="08BB824C"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250</w:t>
            </w:r>
          </w:p>
        </w:tc>
      </w:tr>
      <w:tr w:rsidR="00971FF7" w:rsidRPr="00236D81" w14:paraId="72A26BAB"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4F679F69" w14:textId="6D2E5831"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QCAD19</w:t>
            </w:r>
          </w:p>
        </w:tc>
        <w:tc>
          <w:tcPr>
            <w:tcW w:w="993" w:type="dxa"/>
            <w:tcBorders>
              <w:top w:val="nil"/>
              <w:left w:val="nil"/>
              <w:bottom w:val="nil"/>
              <w:right w:val="nil"/>
            </w:tcBorders>
            <w:tcMar>
              <w:top w:w="0" w:type="dxa"/>
              <w:left w:w="108" w:type="dxa"/>
              <w:bottom w:w="0" w:type="dxa"/>
              <w:right w:w="108" w:type="dxa"/>
            </w:tcMar>
            <w:vAlign w:val="center"/>
            <w:hideMark/>
          </w:tcPr>
          <w:p w14:paraId="555B71A2"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375</w:t>
            </w:r>
          </w:p>
        </w:tc>
        <w:tc>
          <w:tcPr>
            <w:tcW w:w="1276" w:type="dxa"/>
            <w:tcBorders>
              <w:top w:val="nil"/>
              <w:left w:val="nil"/>
              <w:bottom w:val="nil"/>
              <w:right w:val="nil"/>
            </w:tcBorders>
            <w:tcMar>
              <w:top w:w="0" w:type="dxa"/>
              <w:left w:w="108" w:type="dxa"/>
              <w:bottom w:w="0" w:type="dxa"/>
              <w:right w:w="108" w:type="dxa"/>
            </w:tcMar>
            <w:hideMark/>
          </w:tcPr>
          <w:p w14:paraId="302342AC"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83</w:t>
            </w:r>
          </w:p>
        </w:tc>
        <w:tc>
          <w:tcPr>
            <w:tcW w:w="1276" w:type="dxa"/>
            <w:tcBorders>
              <w:top w:val="nil"/>
              <w:left w:val="nil"/>
              <w:bottom w:val="nil"/>
              <w:right w:val="nil"/>
            </w:tcBorders>
            <w:tcMar>
              <w:top w:w="0" w:type="dxa"/>
              <w:left w:w="108" w:type="dxa"/>
              <w:bottom w:w="0" w:type="dxa"/>
              <w:right w:w="108" w:type="dxa"/>
            </w:tcMar>
            <w:hideMark/>
          </w:tcPr>
          <w:p w14:paraId="53C18CC3"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11</w:t>
            </w:r>
          </w:p>
        </w:tc>
        <w:tc>
          <w:tcPr>
            <w:tcW w:w="1275" w:type="dxa"/>
            <w:tcBorders>
              <w:top w:val="nil"/>
              <w:left w:val="nil"/>
              <w:bottom w:val="nil"/>
              <w:right w:val="nil"/>
            </w:tcBorders>
            <w:tcMar>
              <w:top w:w="0" w:type="dxa"/>
              <w:left w:w="108" w:type="dxa"/>
              <w:bottom w:w="0" w:type="dxa"/>
              <w:right w:w="108" w:type="dxa"/>
            </w:tcMar>
            <w:hideMark/>
          </w:tcPr>
          <w:p w14:paraId="4341EB3B"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09</w:t>
            </w:r>
          </w:p>
        </w:tc>
        <w:tc>
          <w:tcPr>
            <w:tcW w:w="1276" w:type="dxa"/>
            <w:tcBorders>
              <w:top w:val="nil"/>
              <w:left w:val="nil"/>
              <w:bottom w:val="nil"/>
              <w:right w:val="nil"/>
            </w:tcBorders>
            <w:tcMar>
              <w:top w:w="0" w:type="dxa"/>
              <w:left w:w="108" w:type="dxa"/>
              <w:bottom w:w="0" w:type="dxa"/>
              <w:right w:w="108" w:type="dxa"/>
            </w:tcMar>
            <w:hideMark/>
          </w:tcPr>
          <w:p w14:paraId="52EA20D5"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8</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85</w:t>
            </w:r>
          </w:p>
        </w:tc>
        <w:tc>
          <w:tcPr>
            <w:tcW w:w="1559" w:type="dxa"/>
            <w:tcBorders>
              <w:top w:val="nil"/>
              <w:left w:val="nil"/>
              <w:bottom w:val="nil"/>
              <w:right w:val="nil"/>
            </w:tcBorders>
            <w:tcMar>
              <w:top w:w="0" w:type="dxa"/>
              <w:left w:w="108" w:type="dxa"/>
              <w:bottom w:w="0" w:type="dxa"/>
              <w:right w:w="108" w:type="dxa"/>
            </w:tcMar>
            <w:hideMark/>
          </w:tcPr>
          <w:p w14:paraId="7AFA6284"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259</w:t>
            </w:r>
          </w:p>
        </w:tc>
      </w:tr>
      <w:tr w:rsidR="00971FF7" w:rsidRPr="00236D81" w14:paraId="357008A5"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5C0979ED" w14:textId="3637C452"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QCAD20</w:t>
            </w:r>
          </w:p>
        </w:tc>
        <w:tc>
          <w:tcPr>
            <w:tcW w:w="993" w:type="dxa"/>
            <w:tcBorders>
              <w:top w:val="nil"/>
              <w:left w:val="nil"/>
              <w:bottom w:val="nil"/>
              <w:right w:val="nil"/>
            </w:tcBorders>
            <w:tcMar>
              <w:top w:w="0" w:type="dxa"/>
              <w:left w:w="108" w:type="dxa"/>
              <w:bottom w:w="0" w:type="dxa"/>
              <w:right w:w="108" w:type="dxa"/>
            </w:tcMar>
            <w:vAlign w:val="center"/>
            <w:hideMark/>
          </w:tcPr>
          <w:p w14:paraId="72976E35"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339</w:t>
            </w:r>
          </w:p>
        </w:tc>
        <w:tc>
          <w:tcPr>
            <w:tcW w:w="1276" w:type="dxa"/>
            <w:tcBorders>
              <w:top w:val="nil"/>
              <w:left w:val="nil"/>
              <w:bottom w:val="nil"/>
              <w:right w:val="nil"/>
            </w:tcBorders>
            <w:tcMar>
              <w:top w:w="0" w:type="dxa"/>
              <w:left w:w="108" w:type="dxa"/>
              <w:bottom w:w="0" w:type="dxa"/>
              <w:right w:w="108" w:type="dxa"/>
            </w:tcMar>
            <w:hideMark/>
          </w:tcPr>
          <w:p w14:paraId="366BE3C9"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9</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36</w:t>
            </w:r>
          </w:p>
        </w:tc>
        <w:tc>
          <w:tcPr>
            <w:tcW w:w="1276" w:type="dxa"/>
            <w:tcBorders>
              <w:top w:val="nil"/>
              <w:left w:val="nil"/>
              <w:bottom w:val="nil"/>
              <w:right w:val="nil"/>
            </w:tcBorders>
            <w:tcMar>
              <w:top w:w="0" w:type="dxa"/>
              <w:left w:w="108" w:type="dxa"/>
              <w:bottom w:w="0" w:type="dxa"/>
              <w:right w:w="108" w:type="dxa"/>
            </w:tcMar>
            <w:hideMark/>
          </w:tcPr>
          <w:p w14:paraId="640E6BA9"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39</w:t>
            </w:r>
          </w:p>
        </w:tc>
        <w:tc>
          <w:tcPr>
            <w:tcW w:w="1275" w:type="dxa"/>
            <w:tcBorders>
              <w:top w:val="nil"/>
              <w:left w:val="nil"/>
              <w:bottom w:val="nil"/>
              <w:right w:val="nil"/>
            </w:tcBorders>
            <w:tcMar>
              <w:top w:w="0" w:type="dxa"/>
              <w:left w:w="108" w:type="dxa"/>
              <w:bottom w:w="0" w:type="dxa"/>
              <w:right w:w="108" w:type="dxa"/>
            </w:tcMar>
            <w:hideMark/>
          </w:tcPr>
          <w:p w14:paraId="184523D7"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32</w:t>
            </w:r>
          </w:p>
        </w:tc>
        <w:tc>
          <w:tcPr>
            <w:tcW w:w="1276" w:type="dxa"/>
            <w:tcBorders>
              <w:top w:val="nil"/>
              <w:left w:val="nil"/>
              <w:bottom w:val="nil"/>
              <w:right w:val="nil"/>
            </w:tcBorders>
            <w:tcMar>
              <w:top w:w="0" w:type="dxa"/>
              <w:left w:w="108" w:type="dxa"/>
              <w:bottom w:w="0" w:type="dxa"/>
              <w:right w:w="108" w:type="dxa"/>
            </w:tcMar>
            <w:hideMark/>
          </w:tcPr>
          <w:p w14:paraId="2F7CA2BB"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6</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44</w:t>
            </w:r>
          </w:p>
        </w:tc>
        <w:tc>
          <w:tcPr>
            <w:tcW w:w="1559" w:type="dxa"/>
            <w:tcBorders>
              <w:top w:val="nil"/>
              <w:left w:val="nil"/>
              <w:bottom w:val="nil"/>
              <w:right w:val="nil"/>
            </w:tcBorders>
            <w:tcMar>
              <w:top w:w="0" w:type="dxa"/>
              <w:left w:w="108" w:type="dxa"/>
              <w:bottom w:w="0" w:type="dxa"/>
              <w:right w:w="108" w:type="dxa"/>
            </w:tcMar>
            <w:hideMark/>
          </w:tcPr>
          <w:p w14:paraId="5B7BBF8A"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373</w:t>
            </w:r>
          </w:p>
        </w:tc>
      </w:tr>
      <w:tr w:rsidR="00971FF7" w:rsidRPr="00236D81" w14:paraId="7EF6FAD4"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260870EB" w14:textId="343DF3DE"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QCAD21</w:t>
            </w:r>
          </w:p>
        </w:tc>
        <w:tc>
          <w:tcPr>
            <w:tcW w:w="993" w:type="dxa"/>
            <w:tcBorders>
              <w:top w:val="nil"/>
              <w:left w:val="nil"/>
              <w:bottom w:val="nil"/>
              <w:right w:val="nil"/>
            </w:tcBorders>
            <w:tcMar>
              <w:top w:w="0" w:type="dxa"/>
              <w:left w:w="108" w:type="dxa"/>
              <w:bottom w:w="0" w:type="dxa"/>
              <w:right w:w="108" w:type="dxa"/>
            </w:tcMar>
            <w:vAlign w:val="center"/>
            <w:hideMark/>
          </w:tcPr>
          <w:p w14:paraId="2CE0AC15"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325</w:t>
            </w:r>
          </w:p>
        </w:tc>
        <w:tc>
          <w:tcPr>
            <w:tcW w:w="1276" w:type="dxa"/>
            <w:tcBorders>
              <w:top w:val="nil"/>
              <w:left w:val="nil"/>
              <w:bottom w:val="nil"/>
              <w:right w:val="nil"/>
            </w:tcBorders>
            <w:tcMar>
              <w:top w:w="0" w:type="dxa"/>
              <w:left w:w="108" w:type="dxa"/>
              <w:bottom w:w="0" w:type="dxa"/>
              <w:right w:w="108" w:type="dxa"/>
            </w:tcMar>
            <w:hideMark/>
          </w:tcPr>
          <w:p w14:paraId="42366AC2"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83</w:t>
            </w:r>
          </w:p>
        </w:tc>
        <w:tc>
          <w:tcPr>
            <w:tcW w:w="1276" w:type="dxa"/>
            <w:tcBorders>
              <w:top w:val="nil"/>
              <w:left w:val="nil"/>
              <w:bottom w:val="nil"/>
              <w:right w:val="nil"/>
            </w:tcBorders>
            <w:tcMar>
              <w:top w:w="0" w:type="dxa"/>
              <w:left w:w="108" w:type="dxa"/>
              <w:bottom w:w="0" w:type="dxa"/>
              <w:right w:w="108" w:type="dxa"/>
            </w:tcMar>
            <w:hideMark/>
          </w:tcPr>
          <w:p w14:paraId="3CAA791B"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03</w:t>
            </w:r>
          </w:p>
        </w:tc>
        <w:tc>
          <w:tcPr>
            <w:tcW w:w="1275" w:type="dxa"/>
            <w:tcBorders>
              <w:top w:val="nil"/>
              <w:left w:val="nil"/>
              <w:bottom w:val="nil"/>
              <w:right w:val="nil"/>
            </w:tcBorders>
            <w:tcMar>
              <w:top w:w="0" w:type="dxa"/>
              <w:left w:w="108" w:type="dxa"/>
              <w:bottom w:w="0" w:type="dxa"/>
              <w:right w:w="108" w:type="dxa"/>
            </w:tcMar>
            <w:hideMark/>
          </w:tcPr>
          <w:p w14:paraId="72F4D879"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06</w:t>
            </w:r>
          </w:p>
        </w:tc>
        <w:tc>
          <w:tcPr>
            <w:tcW w:w="1276" w:type="dxa"/>
            <w:tcBorders>
              <w:top w:val="nil"/>
              <w:left w:val="nil"/>
              <w:bottom w:val="nil"/>
              <w:right w:val="nil"/>
            </w:tcBorders>
            <w:tcMar>
              <w:top w:w="0" w:type="dxa"/>
              <w:left w:w="108" w:type="dxa"/>
              <w:bottom w:w="0" w:type="dxa"/>
              <w:right w:w="108" w:type="dxa"/>
            </w:tcMar>
            <w:hideMark/>
          </w:tcPr>
          <w:p w14:paraId="362187BA"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5</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79</w:t>
            </w:r>
          </w:p>
        </w:tc>
        <w:tc>
          <w:tcPr>
            <w:tcW w:w="1559" w:type="dxa"/>
            <w:tcBorders>
              <w:top w:val="nil"/>
              <w:left w:val="nil"/>
              <w:bottom w:val="nil"/>
              <w:right w:val="nil"/>
            </w:tcBorders>
            <w:tcMar>
              <w:top w:w="0" w:type="dxa"/>
              <w:left w:w="108" w:type="dxa"/>
              <w:bottom w:w="0" w:type="dxa"/>
              <w:right w:w="108" w:type="dxa"/>
            </w:tcMar>
            <w:hideMark/>
          </w:tcPr>
          <w:p w14:paraId="3F60C875"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391</w:t>
            </w:r>
          </w:p>
        </w:tc>
      </w:tr>
      <w:tr w:rsidR="00971FF7" w:rsidRPr="00236D81" w14:paraId="40B175C6"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64019E69" w14:textId="29E26EF0"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QCAD22</w:t>
            </w:r>
          </w:p>
        </w:tc>
        <w:tc>
          <w:tcPr>
            <w:tcW w:w="993" w:type="dxa"/>
            <w:tcBorders>
              <w:top w:val="nil"/>
              <w:left w:val="nil"/>
              <w:bottom w:val="nil"/>
              <w:right w:val="nil"/>
            </w:tcBorders>
            <w:tcMar>
              <w:top w:w="0" w:type="dxa"/>
              <w:left w:w="108" w:type="dxa"/>
              <w:bottom w:w="0" w:type="dxa"/>
              <w:right w:w="108" w:type="dxa"/>
            </w:tcMar>
            <w:vAlign w:val="center"/>
            <w:hideMark/>
          </w:tcPr>
          <w:p w14:paraId="2D2704AD"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304</w:t>
            </w:r>
          </w:p>
        </w:tc>
        <w:tc>
          <w:tcPr>
            <w:tcW w:w="1276" w:type="dxa"/>
            <w:tcBorders>
              <w:top w:val="nil"/>
              <w:left w:val="nil"/>
              <w:bottom w:val="nil"/>
              <w:right w:val="nil"/>
            </w:tcBorders>
            <w:tcMar>
              <w:top w:w="0" w:type="dxa"/>
              <w:left w:w="108" w:type="dxa"/>
              <w:bottom w:w="0" w:type="dxa"/>
              <w:right w:w="108" w:type="dxa"/>
            </w:tcMar>
            <w:hideMark/>
          </w:tcPr>
          <w:p w14:paraId="4CEB3537"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8</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74</w:t>
            </w:r>
          </w:p>
        </w:tc>
        <w:tc>
          <w:tcPr>
            <w:tcW w:w="1276" w:type="dxa"/>
            <w:tcBorders>
              <w:top w:val="nil"/>
              <w:left w:val="nil"/>
              <w:bottom w:val="nil"/>
              <w:right w:val="nil"/>
            </w:tcBorders>
            <w:tcMar>
              <w:top w:w="0" w:type="dxa"/>
              <w:left w:w="108" w:type="dxa"/>
              <w:bottom w:w="0" w:type="dxa"/>
              <w:right w:w="108" w:type="dxa"/>
            </w:tcMar>
            <w:hideMark/>
          </w:tcPr>
          <w:p w14:paraId="76656D0C"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5</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32</w:t>
            </w:r>
          </w:p>
        </w:tc>
        <w:tc>
          <w:tcPr>
            <w:tcW w:w="1275" w:type="dxa"/>
            <w:tcBorders>
              <w:top w:val="nil"/>
              <w:left w:val="nil"/>
              <w:bottom w:val="nil"/>
              <w:right w:val="nil"/>
            </w:tcBorders>
            <w:tcMar>
              <w:top w:w="0" w:type="dxa"/>
              <w:left w:w="108" w:type="dxa"/>
              <w:bottom w:w="0" w:type="dxa"/>
              <w:right w:w="108" w:type="dxa"/>
            </w:tcMar>
            <w:hideMark/>
          </w:tcPr>
          <w:p w14:paraId="2C155F0B"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6</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01</w:t>
            </w:r>
          </w:p>
        </w:tc>
        <w:tc>
          <w:tcPr>
            <w:tcW w:w="1276" w:type="dxa"/>
            <w:tcBorders>
              <w:top w:val="nil"/>
              <w:left w:val="nil"/>
              <w:bottom w:val="nil"/>
              <w:right w:val="nil"/>
            </w:tcBorders>
            <w:tcMar>
              <w:top w:w="0" w:type="dxa"/>
              <w:left w:w="108" w:type="dxa"/>
              <w:bottom w:w="0" w:type="dxa"/>
              <w:right w:w="108" w:type="dxa"/>
            </w:tcMar>
            <w:hideMark/>
          </w:tcPr>
          <w:p w14:paraId="4AEC023C"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8</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05</w:t>
            </w:r>
          </w:p>
        </w:tc>
        <w:tc>
          <w:tcPr>
            <w:tcW w:w="1559" w:type="dxa"/>
            <w:tcBorders>
              <w:top w:val="nil"/>
              <w:left w:val="nil"/>
              <w:bottom w:val="nil"/>
              <w:right w:val="nil"/>
            </w:tcBorders>
            <w:tcMar>
              <w:top w:w="0" w:type="dxa"/>
              <w:left w:w="108" w:type="dxa"/>
              <w:bottom w:w="0" w:type="dxa"/>
              <w:right w:w="108" w:type="dxa"/>
            </w:tcMar>
            <w:hideMark/>
          </w:tcPr>
          <w:p w14:paraId="5B1E9E73"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1040</w:t>
            </w:r>
          </w:p>
        </w:tc>
      </w:tr>
      <w:tr w:rsidR="00971FF7" w:rsidRPr="00236D81" w14:paraId="55FD1177"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72FFF828" w14:textId="365A3913"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QCAD23</w:t>
            </w:r>
          </w:p>
        </w:tc>
        <w:tc>
          <w:tcPr>
            <w:tcW w:w="993" w:type="dxa"/>
            <w:tcBorders>
              <w:top w:val="nil"/>
              <w:left w:val="nil"/>
              <w:bottom w:val="nil"/>
              <w:right w:val="nil"/>
            </w:tcBorders>
            <w:tcMar>
              <w:top w:w="0" w:type="dxa"/>
              <w:left w:w="108" w:type="dxa"/>
              <w:bottom w:w="0" w:type="dxa"/>
              <w:right w:w="108" w:type="dxa"/>
            </w:tcMar>
            <w:vAlign w:val="center"/>
            <w:hideMark/>
          </w:tcPr>
          <w:p w14:paraId="60DFFE75"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393</w:t>
            </w:r>
          </w:p>
        </w:tc>
        <w:tc>
          <w:tcPr>
            <w:tcW w:w="1276" w:type="dxa"/>
            <w:tcBorders>
              <w:top w:val="nil"/>
              <w:left w:val="nil"/>
              <w:bottom w:val="nil"/>
              <w:right w:val="nil"/>
            </w:tcBorders>
            <w:tcMar>
              <w:top w:w="0" w:type="dxa"/>
              <w:left w:w="108" w:type="dxa"/>
              <w:bottom w:w="0" w:type="dxa"/>
              <w:right w:w="108" w:type="dxa"/>
            </w:tcMar>
            <w:hideMark/>
          </w:tcPr>
          <w:p w14:paraId="0C31A5F3"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63</w:t>
            </w:r>
          </w:p>
        </w:tc>
        <w:tc>
          <w:tcPr>
            <w:tcW w:w="1276" w:type="dxa"/>
            <w:tcBorders>
              <w:top w:val="nil"/>
              <w:left w:val="nil"/>
              <w:bottom w:val="nil"/>
              <w:right w:val="nil"/>
            </w:tcBorders>
            <w:tcMar>
              <w:top w:w="0" w:type="dxa"/>
              <w:left w:w="108" w:type="dxa"/>
              <w:bottom w:w="0" w:type="dxa"/>
              <w:right w:w="108" w:type="dxa"/>
            </w:tcMar>
            <w:hideMark/>
          </w:tcPr>
          <w:p w14:paraId="67B80DC7"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76</w:t>
            </w:r>
          </w:p>
        </w:tc>
        <w:tc>
          <w:tcPr>
            <w:tcW w:w="1275" w:type="dxa"/>
            <w:tcBorders>
              <w:top w:val="nil"/>
              <w:left w:val="nil"/>
              <w:bottom w:val="nil"/>
              <w:right w:val="nil"/>
            </w:tcBorders>
            <w:tcMar>
              <w:top w:w="0" w:type="dxa"/>
              <w:left w:w="108" w:type="dxa"/>
              <w:bottom w:w="0" w:type="dxa"/>
              <w:right w:w="108" w:type="dxa"/>
            </w:tcMar>
            <w:hideMark/>
          </w:tcPr>
          <w:p w14:paraId="1AF57578"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55</w:t>
            </w:r>
          </w:p>
        </w:tc>
        <w:tc>
          <w:tcPr>
            <w:tcW w:w="1276" w:type="dxa"/>
            <w:tcBorders>
              <w:top w:val="nil"/>
              <w:left w:val="nil"/>
              <w:bottom w:val="nil"/>
              <w:right w:val="nil"/>
            </w:tcBorders>
            <w:tcMar>
              <w:top w:w="0" w:type="dxa"/>
              <w:left w:w="108" w:type="dxa"/>
              <w:bottom w:w="0" w:type="dxa"/>
              <w:right w:w="108" w:type="dxa"/>
            </w:tcMar>
            <w:hideMark/>
          </w:tcPr>
          <w:p w14:paraId="55A83ED4"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8</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95</w:t>
            </w:r>
          </w:p>
        </w:tc>
        <w:tc>
          <w:tcPr>
            <w:tcW w:w="1559" w:type="dxa"/>
            <w:tcBorders>
              <w:top w:val="nil"/>
              <w:left w:val="nil"/>
              <w:bottom w:val="nil"/>
              <w:right w:val="nil"/>
            </w:tcBorders>
            <w:tcMar>
              <w:top w:w="0" w:type="dxa"/>
              <w:left w:w="108" w:type="dxa"/>
              <w:bottom w:w="0" w:type="dxa"/>
              <w:right w:w="108" w:type="dxa"/>
            </w:tcMar>
            <w:hideMark/>
          </w:tcPr>
          <w:p w14:paraId="327F3ABC"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1430</w:t>
            </w:r>
          </w:p>
        </w:tc>
      </w:tr>
      <w:tr w:rsidR="00971FF7" w:rsidRPr="00236D81" w14:paraId="3773966E"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6893F3E5" w14:textId="4ECCD87B"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QCAD24</w:t>
            </w:r>
          </w:p>
        </w:tc>
        <w:tc>
          <w:tcPr>
            <w:tcW w:w="993" w:type="dxa"/>
            <w:tcBorders>
              <w:top w:val="nil"/>
              <w:left w:val="nil"/>
              <w:bottom w:val="nil"/>
              <w:right w:val="nil"/>
            </w:tcBorders>
            <w:tcMar>
              <w:top w:w="0" w:type="dxa"/>
              <w:left w:w="108" w:type="dxa"/>
              <w:bottom w:w="0" w:type="dxa"/>
              <w:right w:w="108" w:type="dxa"/>
            </w:tcMar>
            <w:vAlign w:val="center"/>
            <w:hideMark/>
          </w:tcPr>
          <w:p w14:paraId="0F008717"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389</w:t>
            </w:r>
          </w:p>
        </w:tc>
        <w:tc>
          <w:tcPr>
            <w:tcW w:w="1276" w:type="dxa"/>
            <w:tcBorders>
              <w:top w:val="nil"/>
              <w:left w:val="nil"/>
              <w:bottom w:val="nil"/>
              <w:right w:val="nil"/>
            </w:tcBorders>
            <w:tcMar>
              <w:top w:w="0" w:type="dxa"/>
              <w:left w:w="108" w:type="dxa"/>
              <w:bottom w:w="0" w:type="dxa"/>
              <w:right w:w="108" w:type="dxa"/>
            </w:tcMar>
            <w:hideMark/>
          </w:tcPr>
          <w:p w14:paraId="224B2A3D"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42</w:t>
            </w:r>
          </w:p>
        </w:tc>
        <w:tc>
          <w:tcPr>
            <w:tcW w:w="1276" w:type="dxa"/>
            <w:tcBorders>
              <w:top w:val="nil"/>
              <w:left w:val="nil"/>
              <w:bottom w:val="nil"/>
              <w:right w:val="nil"/>
            </w:tcBorders>
            <w:tcMar>
              <w:top w:w="0" w:type="dxa"/>
              <w:left w:w="108" w:type="dxa"/>
              <w:bottom w:w="0" w:type="dxa"/>
              <w:right w:w="108" w:type="dxa"/>
            </w:tcMar>
            <w:hideMark/>
          </w:tcPr>
          <w:p w14:paraId="38A0386F"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27</w:t>
            </w:r>
          </w:p>
        </w:tc>
        <w:tc>
          <w:tcPr>
            <w:tcW w:w="1275" w:type="dxa"/>
            <w:tcBorders>
              <w:top w:val="nil"/>
              <w:left w:val="nil"/>
              <w:bottom w:val="nil"/>
              <w:right w:val="nil"/>
            </w:tcBorders>
            <w:tcMar>
              <w:top w:w="0" w:type="dxa"/>
              <w:left w:w="108" w:type="dxa"/>
              <w:bottom w:w="0" w:type="dxa"/>
              <w:right w:w="108" w:type="dxa"/>
            </w:tcMar>
            <w:hideMark/>
          </w:tcPr>
          <w:p w14:paraId="75A1BEBB"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35</w:t>
            </w:r>
          </w:p>
        </w:tc>
        <w:tc>
          <w:tcPr>
            <w:tcW w:w="1276" w:type="dxa"/>
            <w:tcBorders>
              <w:top w:val="nil"/>
              <w:left w:val="nil"/>
              <w:bottom w:val="nil"/>
              <w:right w:val="nil"/>
            </w:tcBorders>
            <w:tcMar>
              <w:top w:w="0" w:type="dxa"/>
              <w:left w:w="108" w:type="dxa"/>
              <w:bottom w:w="0" w:type="dxa"/>
              <w:right w:w="108" w:type="dxa"/>
            </w:tcMar>
            <w:hideMark/>
          </w:tcPr>
          <w:p w14:paraId="591F05EA"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34</w:t>
            </w:r>
          </w:p>
        </w:tc>
        <w:tc>
          <w:tcPr>
            <w:tcW w:w="1559" w:type="dxa"/>
            <w:tcBorders>
              <w:top w:val="nil"/>
              <w:left w:val="nil"/>
              <w:bottom w:val="nil"/>
              <w:right w:val="nil"/>
            </w:tcBorders>
            <w:tcMar>
              <w:top w:w="0" w:type="dxa"/>
              <w:left w:w="108" w:type="dxa"/>
              <w:bottom w:w="0" w:type="dxa"/>
              <w:right w:w="108" w:type="dxa"/>
            </w:tcMar>
            <w:hideMark/>
          </w:tcPr>
          <w:p w14:paraId="1632D720"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3310</w:t>
            </w:r>
          </w:p>
        </w:tc>
      </w:tr>
      <w:tr w:rsidR="00971FF7" w:rsidRPr="00236D81" w14:paraId="6706A2AE"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685ECF74" w14:textId="6D5B9624"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QCAD25</w:t>
            </w:r>
          </w:p>
        </w:tc>
        <w:tc>
          <w:tcPr>
            <w:tcW w:w="993" w:type="dxa"/>
            <w:tcBorders>
              <w:top w:val="nil"/>
              <w:left w:val="nil"/>
              <w:bottom w:val="nil"/>
              <w:right w:val="nil"/>
            </w:tcBorders>
            <w:tcMar>
              <w:top w:w="0" w:type="dxa"/>
              <w:left w:w="108" w:type="dxa"/>
              <w:bottom w:w="0" w:type="dxa"/>
              <w:right w:w="108" w:type="dxa"/>
            </w:tcMar>
            <w:vAlign w:val="center"/>
            <w:hideMark/>
          </w:tcPr>
          <w:p w14:paraId="184978A6"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290</w:t>
            </w:r>
          </w:p>
        </w:tc>
        <w:tc>
          <w:tcPr>
            <w:tcW w:w="1276" w:type="dxa"/>
            <w:tcBorders>
              <w:top w:val="nil"/>
              <w:left w:val="nil"/>
              <w:bottom w:val="nil"/>
              <w:right w:val="nil"/>
            </w:tcBorders>
            <w:tcMar>
              <w:top w:w="0" w:type="dxa"/>
              <w:left w:w="108" w:type="dxa"/>
              <w:bottom w:w="0" w:type="dxa"/>
              <w:right w:w="108" w:type="dxa"/>
            </w:tcMar>
            <w:hideMark/>
          </w:tcPr>
          <w:p w14:paraId="55A6342C"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01</w:t>
            </w:r>
          </w:p>
        </w:tc>
        <w:tc>
          <w:tcPr>
            <w:tcW w:w="1276" w:type="dxa"/>
            <w:tcBorders>
              <w:top w:val="nil"/>
              <w:left w:val="nil"/>
              <w:bottom w:val="nil"/>
              <w:right w:val="nil"/>
            </w:tcBorders>
            <w:tcMar>
              <w:top w:w="0" w:type="dxa"/>
              <w:left w:w="108" w:type="dxa"/>
              <w:bottom w:w="0" w:type="dxa"/>
              <w:right w:w="108" w:type="dxa"/>
            </w:tcMar>
            <w:hideMark/>
          </w:tcPr>
          <w:p w14:paraId="642C5AD7"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85</w:t>
            </w:r>
          </w:p>
        </w:tc>
        <w:tc>
          <w:tcPr>
            <w:tcW w:w="1275" w:type="dxa"/>
            <w:tcBorders>
              <w:top w:val="nil"/>
              <w:left w:val="nil"/>
              <w:bottom w:val="nil"/>
              <w:right w:val="nil"/>
            </w:tcBorders>
            <w:tcMar>
              <w:top w:w="0" w:type="dxa"/>
              <w:left w:w="108" w:type="dxa"/>
              <w:bottom w:w="0" w:type="dxa"/>
              <w:right w:w="108" w:type="dxa"/>
            </w:tcMar>
            <w:hideMark/>
          </w:tcPr>
          <w:p w14:paraId="14A5E8AA"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5</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78</w:t>
            </w:r>
          </w:p>
        </w:tc>
        <w:tc>
          <w:tcPr>
            <w:tcW w:w="1276" w:type="dxa"/>
            <w:tcBorders>
              <w:top w:val="nil"/>
              <w:left w:val="nil"/>
              <w:bottom w:val="nil"/>
              <w:right w:val="nil"/>
            </w:tcBorders>
            <w:tcMar>
              <w:top w:w="0" w:type="dxa"/>
              <w:left w:w="108" w:type="dxa"/>
              <w:bottom w:w="0" w:type="dxa"/>
              <w:right w:w="108" w:type="dxa"/>
            </w:tcMar>
            <w:hideMark/>
          </w:tcPr>
          <w:p w14:paraId="3BDB6D38"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08</w:t>
            </w:r>
          </w:p>
        </w:tc>
        <w:tc>
          <w:tcPr>
            <w:tcW w:w="1559" w:type="dxa"/>
            <w:tcBorders>
              <w:top w:val="nil"/>
              <w:left w:val="nil"/>
              <w:bottom w:val="nil"/>
              <w:right w:val="nil"/>
            </w:tcBorders>
            <w:tcMar>
              <w:top w:w="0" w:type="dxa"/>
              <w:left w:w="108" w:type="dxa"/>
              <w:bottom w:w="0" w:type="dxa"/>
              <w:right w:w="108" w:type="dxa"/>
            </w:tcMar>
            <w:hideMark/>
          </w:tcPr>
          <w:p w14:paraId="6BF9BE4E"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3410</w:t>
            </w:r>
          </w:p>
        </w:tc>
      </w:tr>
      <w:tr w:rsidR="00971FF7" w:rsidRPr="00236D81" w14:paraId="7724A234"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049BE03B" w14:textId="18698DBF"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QCAD26</w:t>
            </w:r>
          </w:p>
        </w:tc>
        <w:tc>
          <w:tcPr>
            <w:tcW w:w="993" w:type="dxa"/>
            <w:tcBorders>
              <w:top w:val="nil"/>
              <w:left w:val="nil"/>
              <w:bottom w:val="nil"/>
              <w:right w:val="nil"/>
            </w:tcBorders>
            <w:tcMar>
              <w:top w:w="0" w:type="dxa"/>
              <w:left w:w="108" w:type="dxa"/>
              <w:bottom w:w="0" w:type="dxa"/>
              <w:right w:w="108" w:type="dxa"/>
            </w:tcMar>
            <w:vAlign w:val="center"/>
            <w:hideMark/>
          </w:tcPr>
          <w:p w14:paraId="6AF5E3F0"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389</w:t>
            </w:r>
          </w:p>
        </w:tc>
        <w:tc>
          <w:tcPr>
            <w:tcW w:w="1276" w:type="dxa"/>
            <w:tcBorders>
              <w:top w:val="nil"/>
              <w:left w:val="nil"/>
              <w:bottom w:val="nil"/>
              <w:right w:val="nil"/>
            </w:tcBorders>
            <w:tcMar>
              <w:top w:w="0" w:type="dxa"/>
              <w:left w:w="108" w:type="dxa"/>
              <w:bottom w:w="0" w:type="dxa"/>
              <w:right w:w="108" w:type="dxa"/>
            </w:tcMar>
            <w:hideMark/>
          </w:tcPr>
          <w:p w14:paraId="76366A57"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9</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75</w:t>
            </w:r>
          </w:p>
        </w:tc>
        <w:tc>
          <w:tcPr>
            <w:tcW w:w="1276" w:type="dxa"/>
            <w:tcBorders>
              <w:top w:val="nil"/>
              <w:left w:val="nil"/>
              <w:bottom w:val="nil"/>
              <w:right w:val="nil"/>
            </w:tcBorders>
            <w:tcMar>
              <w:top w:w="0" w:type="dxa"/>
              <w:left w:w="108" w:type="dxa"/>
              <w:bottom w:w="0" w:type="dxa"/>
              <w:right w:w="108" w:type="dxa"/>
            </w:tcMar>
            <w:hideMark/>
          </w:tcPr>
          <w:p w14:paraId="209A8B10"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50</w:t>
            </w:r>
          </w:p>
        </w:tc>
        <w:tc>
          <w:tcPr>
            <w:tcW w:w="1275" w:type="dxa"/>
            <w:tcBorders>
              <w:top w:val="nil"/>
              <w:left w:val="nil"/>
              <w:bottom w:val="nil"/>
              <w:right w:val="nil"/>
            </w:tcBorders>
            <w:tcMar>
              <w:top w:w="0" w:type="dxa"/>
              <w:left w:w="108" w:type="dxa"/>
              <w:bottom w:w="0" w:type="dxa"/>
              <w:right w:w="108" w:type="dxa"/>
            </w:tcMar>
            <w:hideMark/>
          </w:tcPr>
          <w:p w14:paraId="63D5973D"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24</w:t>
            </w:r>
          </w:p>
        </w:tc>
        <w:tc>
          <w:tcPr>
            <w:tcW w:w="1276" w:type="dxa"/>
            <w:tcBorders>
              <w:top w:val="nil"/>
              <w:left w:val="nil"/>
              <w:bottom w:val="nil"/>
              <w:right w:val="nil"/>
            </w:tcBorders>
            <w:tcMar>
              <w:top w:w="0" w:type="dxa"/>
              <w:left w:w="108" w:type="dxa"/>
              <w:bottom w:w="0" w:type="dxa"/>
              <w:right w:w="108" w:type="dxa"/>
            </w:tcMar>
            <w:hideMark/>
          </w:tcPr>
          <w:p w14:paraId="1417E25E"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9</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01</w:t>
            </w:r>
          </w:p>
        </w:tc>
        <w:tc>
          <w:tcPr>
            <w:tcW w:w="1559" w:type="dxa"/>
            <w:tcBorders>
              <w:top w:val="nil"/>
              <w:left w:val="nil"/>
              <w:bottom w:val="nil"/>
              <w:right w:val="nil"/>
            </w:tcBorders>
            <w:tcMar>
              <w:top w:w="0" w:type="dxa"/>
              <w:left w:w="108" w:type="dxa"/>
              <w:bottom w:w="0" w:type="dxa"/>
              <w:right w:w="108" w:type="dxa"/>
            </w:tcMar>
            <w:hideMark/>
          </w:tcPr>
          <w:p w14:paraId="7353F681"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5260</w:t>
            </w:r>
          </w:p>
        </w:tc>
      </w:tr>
      <w:tr w:rsidR="00971FF7" w:rsidRPr="00236D81" w14:paraId="57EE8A57"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536FA218" w14:textId="76ADA37F"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QCAD27</w:t>
            </w:r>
          </w:p>
        </w:tc>
        <w:tc>
          <w:tcPr>
            <w:tcW w:w="993" w:type="dxa"/>
            <w:tcBorders>
              <w:top w:val="nil"/>
              <w:left w:val="nil"/>
              <w:bottom w:val="nil"/>
              <w:right w:val="nil"/>
            </w:tcBorders>
            <w:tcMar>
              <w:top w:w="0" w:type="dxa"/>
              <w:left w:w="108" w:type="dxa"/>
              <w:bottom w:w="0" w:type="dxa"/>
              <w:right w:w="108" w:type="dxa"/>
            </w:tcMar>
            <w:vAlign w:val="center"/>
            <w:hideMark/>
          </w:tcPr>
          <w:p w14:paraId="7CAA60A3"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325</w:t>
            </w:r>
          </w:p>
        </w:tc>
        <w:tc>
          <w:tcPr>
            <w:tcW w:w="1276" w:type="dxa"/>
            <w:tcBorders>
              <w:top w:val="nil"/>
              <w:left w:val="nil"/>
              <w:bottom w:val="nil"/>
              <w:right w:val="nil"/>
            </w:tcBorders>
            <w:tcMar>
              <w:top w:w="0" w:type="dxa"/>
              <w:left w:w="108" w:type="dxa"/>
              <w:bottom w:w="0" w:type="dxa"/>
              <w:right w:w="108" w:type="dxa"/>
            </w:tcMar>
            <w:hideMark/>
          </w:tcPr>
          <w:p w14:paraId="2F4A38F7"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16</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58</w:t>
            </w:r>
          </w:p>
        </w:tc>
        <w:tc>
          <w:tcPr>
            <w:tcW w:w="1276" w:type="dxa"/>
            <w:tcBorders>
              <w:top w:val="nil"/>
              <w:left w:val="nil"/>
              <w:bottom w:val="nil"/>
              <w:right w:val="nil"/>
            </w:tcBorders>
            <w:tcMar>
              <w:top w:w="0" w:type="dxa"/>
              <w:left w:w="108" w:type="dxa"/>
              <w:bottom w:w="0" w:type="dxa"/>
              <w:right w:w="108" w:type="dxa"/>
            </w:tcMar>
            <w:hideMark/>
          </w:tcPr>
          <w:p w14:paraId="4D781700"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19</w:t>
            </w:r>
          </w:p>
        </w:tc>
        <w:tc>
          <w:tcPr>
            <w:tcW w:w="1275" w:type="dxa"/>
            <w:tcBorders>
              <w:top w:val="nil"/>
              <w:left w:val="nil"/>
              <w:bottom w:val="nil"/>
              <w:right w:val="nil"/>
            </w:tcBorders>
            <w:tcMar>
              <w:top w:w="0" w:type="dxa"/>
              <w:left w:w="108" w:type="dxa"/>
              <w:bottom w:w="0" w:type="dxa"/>
              <w:right w:w="108" w:type="dxa"/>
            </w:tcMar>
            <w:hideMark/>
          </w:tcPr>
          <w:p w14:paraId="1317287B"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92</w:t>
            </w:r>
          </w:p>
        </w:tc>
        <w:tc>
          <w:tcPr>
            <w:tcW w:w="1276" w:type="dxa"/>
            <w:tcBorders>
              <w:top w:val="nil"/>
              <w:left w:val="nil"/>
              <w:bottom w:val="nil"/>
              <w:right w:val="nil"/>
            </w:tcBorders>
            <w:tcMar>
              <w:top w:w="0" w:type="dxa"/>
              <w:left w:w="108" w:type="dxa"/>
              <w:bottom w:w="0" w:type="dxa"/>
              <w:right w:w="108" w:type="dxa"/>
            </w:tcMar>
            <w:hideMark/>
          </w:tcPr>
          <w:p w14:paraId="7A78A31D"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14</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86</w:t>
            </w:r>
          </w:p>
        </w:tc>
        <w:tc>
          <w:tcPr>
            <w:tcW w:w="1559" w:type="dxa"/>
            <w:tcBorders>
              <w:top w:val="nil"/>
              <w:left w:val="nil"/>
              <w:bottom w:val="nil"/>
              <w:right w:val="nil"/>
            </w:tcBorders>
            <w:tcMar>
              <w:top w:w="0" w:type="dxa"/>
              <w:left w:w="108" w:type="dxa"/>
              <w:bottom w:w="0" w:type="dxa"/>
              <w:right w:w="108" w:type="dxa"/>
            </w:tcMar>
            <w:hideMark/>
          </w:tcPr>
          <w:p w14:paraId="011684BA"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7550</w:t>
            </w:r>
          </w:p>
        </w:tc>
      </w:tr>
      <w:tr w:rsidR="00971FF7" w:rsidRPr="00236D81" w14:paraId="17845AAC"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753E2357" w14:textId="4E989FA1"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QCAD28</w:t>
            </w:r>
          </w:p>
        </w:tc>
        <w:tc>
          <w:tcPr>
            <w:tcW w:w="993" w:type="dxa"/>
            <w:tcBorders>
              <w:top w:val="nil"/>
              <w:left w:val="nil"/>
              <w:bottom w:val="nil"/>
              <w:right w:val="nil"/>
            </w:tcBorders>
            <w:tcMar>
              <w:top w:w="0" w:type="dxa"/>
              <w:left w:w="108" w:type="dxa"/>
              <w:bottom w:w="0" w:type="dxa"/>
              <w:right w:w="108" w:type="dxa"/>
            </w:tcMar>
            <w:vAlign w:val="center"/>
            <w:hideMark/>
          </w:tcPr>
          <w:p w14:paraId="6BDEAFF2"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326</w:t>
            </w:r>
          </w:p>
        </w:tc>
        <w:tc>
          <w:tcPr>
            <w:tcW w:w="1276" w:type="dxa"/>
            <w:tcBorders>
              <w:top w:val="nil"/>
              <w:left w:val="nil"/>
              <w:bottom w:val="nil"/>
              <w:right w:val="nil"/>
            </w:tcBorders>
            <w:tcMar>
              <w:top w:w="0" w:type="dxa"/>
              <w:left w:w="108" w:type="dxa"/>
              <w:bottom w:w="0" w:type="dxa"/>
              <w:right w:w="108" w:type="dxa"/>
            </w:tcMar>
            <w:hideMark/>
          </w:tcPr>
          <w:p w14:paraId="5910D41E"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26</w:t>
            </w:r>
          </w:p>
        </w:tc>
        <w:tc>
          <w:tcPr>
            <w:tcW w:w="1276" w:type="dxa"/>
            <w:tcBorders>
              <w:top w:val="nil"/>
              <w:left w:val="nil"/>
              <w:bottom w:val="nil"/>
              <w:right w:val="nil"/>
            </w:tcBorders>
            <w:tcMar>
              <w:top w:w="0" w:type="dxa"/>
              <w:left w:w="108" w:type="dxa"/>
              <w:bottom w:w="0" w:type="dxa"/>
              <w:right w:w="108" w:type="dxa"/>
            </w:tcMar>
            <w:hideMark/>
          </w:tcPr>
          <w:p w14:paraId="75A670D1"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76</w:t>
            </w:r>
          </w:p>
        </w:tc>
        <w:tc>
          <w:tcPr>
            <w:tcW w:w="1275" w:type="dxa"/>
            <w:tcBorders>
              <w:top w:val="nil"/>
              <w:left w:val="nil"/>
              <w:bottom w:val="nil"/>
              <w:right w:val="nil"/>
            </w:tcBorders>
            <w:tcMar>
              <w:top w:w="0" w:type="dxa"/>
              <w:left w:w="108" w:type="dxa"/>
              <w:bottom w:w="0" w:type="dxa"/>
              <w:right w:w="108" w:type="dxa"/>
            </w:tcMar>
            <w:hideMark/>
          </w:tcPr>
          <w:p w14:paraId="0D42EDAD"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09</w:t>
            </w:r>
          </w:p>
        </w:tc>
        <w:tc>
          <w:tcPr>
            <w:tcW w:w="1276" w:type="dxa"/>
            <w:tcBorders>
              <w:top w:val="nil"/>
              <w:left w:val="nil"/>
              <w:bottom w:val="nil"/>
              <w:right w:val="nil"/>
            </w:tcBorders>
            <w:tcMar>
              <w:top w:w="0" w:type="dxa"/>
              <w:left w:w="108" w:type="dxa"/>
              <w:bottom w:w="0" w:type="dxa"/>
              <w:right w:w="108" w:type="dxa"/>
            </w:tcMar>
            <w:hideMark/>
          </w:tcPr>
          <w:p w14:paraId="5BA4C11D"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93</w:t>
            </w:r>
          </w:p>
        </w:tc>
        <w:tc>
          <w:tcPr>
            <w:tcW w:w="1559" w:type="dxa"/>
            <w:tcBorders>
              <w:top w:val="nil"/>
              <w:left w:val="nil"/>
              <w:bottom w:val="nil"/>
              <w:right w:val="nil"/>
            </w:tcBorders>
            <w:tcMar>
              <w:top w:w="0" w:type="dxa"/>
              <w:left w:w="108" w:type="dxa"/>
              <w:bottom w:w="0" w:type="dxa"/>
              <w:right w:w="108" w:type="dxa"/>
            </w:tcMar>
            <w:hideMark/>
          </w:tcPr>
          <w:p w14:paraId="5A91695F"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8210</w:t>
            </w:r>
          </w:p>
        </w:tc>
      </w:tr>
      <w:tr w:rsidR="00971FF7" w:rsidRPr="00236D81" w14:paraId="1A413FAC"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4B97474F" w14:textId="33600120"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QCAD29</w:t>
            </w:r>
          </w:p>
        </w:tc>
        <w:tc>
          <w:tcPr>
            <w:tcW w:w="993" w:type="dxa"/>
            <w:tcBorders>
              <w:top w:val="nil"/>
              <w:left w:val="nil"/>
              <w:bottom w:val="nil"/>
              <w:right w:val="nil"/>
            </w:tcBorders>
            <w:tcMar>
              <w:top w:w="0" w:type="dxa"/>
              <w:left w:w="108" w:type="dxa"/>
              <w:bottom w:w="0" w:type="dxa"/>
              <w:right w:w="108" w:type="dxa"/>
            </w:tcMar>
            <w:vAlign w:val="center"/>
            <w:hideMark/>
          </w:tcPr>
          <w:p w14:paraId="05977ED7"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314</w:t>
            </w:r>
          </w:p>
        </w:tc>
        <w:tc>
          <w:tcPr>
            <w:tcW w:w="1276" w:type="dxa"/>
            <w:tcBorders>
              <w:top w:val="nil"/>
              <w:left w:val="nil"/>
              <w:bottom w:val="nil"/>
              <w:right w:val="nil"/>
            </w:tcBorders>
            <w:tcMar>
              <w:top w:w="0" w:type="dxa"/>
              <w:left w:w="108" w:type="dxa"/>
              <w:bottom w:w="0" w:type="dxa"/>
              <w:right w:w="108" w:type="dxa"/>
            </w:tcMar>
            <w:hideMark/>
          </w:tcPr>
          <w:p w14:paraId="1FE9A91E"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14</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04</w:t>
            </w:r>
          </w:p>
        </w:tc>
        <w:tc>
          <w:tcPr>
            <w:tcW w:w="1276" w:type="dxa"/>
            <w:tcBorders>
              <w:top w:val="nil"/>
              <w:left w:val="nil"/>
              <w:bottom w:val="nil"/>
              <w:right w:val="nil"/>
            </w:tcBorders>
            <w:tcMar>
              <w:top w:w="0" w:type="dxa"/>
              <w:left w:w="108" w:type="dxa"/>
              <w:bottom w:w="0" w:type="dxa"/>
              <w:right w:w="108" w:type="dxa"/>
            </w:tcMar>
            <w:hideMark/>
          </w:tcPr>
          <w:p w14:paraId="6209A16A"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98</w:t>
            </w:r>
          </w:p>
        </w:tc>
        <w:tc>
          <w:tcPr>
            <w:tcW w:w="1275" w:type="dxa"/>
            <w:tcBorders>
              <w:top w:val="nil"/>
              <w:left w:val="nil"/>
              <w:bottom w:val="nil"/>
              <w:right w:val="nil"/>
            </w:tcBorders>
            <w:tcMar>
              <w:top w:w="0" w:type="dxa"/>
              <w:left w:w="108" w:type="dxa"/>
              <w:bottom w:w="0" w:type="dxa"/>
              <w:right w:w="108" w:type="dxa"/>
            </w:tcMar>
            <w:hideMark/>
          </w:tcPr>
          <w:p w14:paraId="26823E38"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57</w:t>
            </w:r>
          </w:p>
        </w:tc>
        <w:tc>
          <w:tcPr>
            <w:tcW w:w="1276" w:type="dxa"/>
            <w:tcBorders>
              <w:top w:val="nil"/>
              <w:left w:val="nil"/>
              <w:bottom w:val="nil"/>
              <w:right w:val="nil"/>
            </w:tcBorders>
            <w:tcMar>
              <w:top w:w="0" w:type="dxa"/>
              <w:left w:w="108" w:type="dxa"/>
              <w:bottom w:w="0" w:type="dxa"/>
              <w:right w:w="108" w:type="dxa"/>
            </w:tcMar>
            <w:hideMark/>
          </w:tcPr>
          <w:p w14:paraId="6D99B498"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9</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50</w:t>
            </w:r>
          </w:p>
        </w:tc>
        <w:tc>
          <w:tcPr>
            <w:tcW w:w="1559" w:type="dxa"/>
            <w:tcBorders>
              <w:top w:val="nil"/>
              <w:left w:val="nil"/>
              <w:bottom w:val="nil"/>
              <w:right w:val="nil"/>
            </w:tcBorders>
            <w:tcMar>
              <w:top w:w="0" w:type="dxa"/>
              <w:left w:w="108" w:type="dxa"/>
              <w:bottom w:w="0" w:type="dxa"/>
              <w:right w:w="108" w:type="dxa"/>
            </w:tcMar>
            <w:hideMark/>
          </w:tcPr>
          <w:p w14:paraId="3CB22BA5"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8400</w:t>
            </w:r>
          </w:p>
        </w:tc>
      </w:tr>
      <w:tr w:rsidR="00971FF7" w:rsidRPr="00236D81" w14:paraId="31D9B94E"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54345E15" w14:textId="11CA28C0" w:rsidR="00971FF7" w:rsidRPr="00236D81" w:rsidRDefault="00C92130"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QCAD30</w:t>
            </w:r>
          </w:p>
        </w:tc>
        <w:tc>
          <w:tcPr>
            <w:tcW w:w="993" w:type="dxa"/>
            <w:tcBorders>
              <w:top w:val="nil"/>
              <w:left w:val="nil"/>
              <w:bottom w:val="nil"/>
              <w:right w:val="nil"/>
            </w:tcBorders>
            <w:tcMar>
              <w:top w:w="0" w:type="dxa"/>
              <w:left w:w="108" w:type="dxa"/>
              <w:bottom w:w="0" w:type="dxa"/>
              <w:right w:w="108" w:type="dxa"/>
            </w:tcMar>
            <w:vAlign w:val="center"/>
            <w:hideMark/>
          </w:tcPr>
          <w:p w14:paraId="780A3919"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325</w:t>
            </w:r>
          </w:p>
        </w:tc>
        <w:tc>
          <w:tcPr>
            <w:tcW w:w="1276" w:type="dxa"/>
            <w:tcBorders>
              <w:top w:val="nil"/>
              <w:left w:val="nil"/>
              <w:bottom w:val="nil"/>
              <w:right w:val="nil"/>
            </w:tcBorders>
            <w:tcMar>
              <w:top w:w="0" w:type="dxa"/>
              <w:left w:w="108" w:type="dxa"/>
              <w:bottom w:w="0" w:type="dxa"/>
              <w:right w:w="108" w:type="dxa"/>
            </w:tcMar>
            <w:hideMark/>
          </w:tcPr>
          <w:p w14:paraId="3B3D5C62"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40</w:t>
            </w:r>
          </w:p>
        </w:tc>
        <w:tc>
          <w:tcPr>
            <w:tcW w:w="1276" w:type="dxa"/>
            <w:tcBorders>
              <w:top w:val="nil"/>
              <w:left w:val="nil"/>
              <w:bottom w:val="nil"/>
              <w:right w:val="nil"/>
            </w:tcBorders>
            <w:tcMar>
              <w:top w:w="0" w:type="dxa"/>
              <w:left w:w="108" w:type="dxa"/>
              <w:bottom w:w="0" w:type="dxa"/>
              <w:right w:w="108" w:type="dxa"/>
            </w:tcMar>
            <w:hideMark/>
          </w:tcPr>
          <w:p w14:paraId="3C0DEF72"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19</w:t>
            </w:r>
          </w:p>
        </w:tc>
        <w:tc>
          <w:tcPr>
            <w:tcW w:w="1275" w:type="dxa"/>
            <w:tcBorders>
              <w:top w:val="nil"/>
              <w:left w:val="nil"/>
              <w:bottom w:val="nil"/>
              <w:right w:val="nil"/>
            </w:tcBorders>
            <w:tcMar>
              <w:top w:w="0" w:type="dxa"/>
              <w:left w:w="108" w:type="dxa"/>
              <w:bottom w:w="0" w:type="dxa"/>
              <w:right w:w="108" w:type="dxa"/>
            </w:tcMar>
            <w:hideMark/>
          </w:tcPr>
          <w:p w14:paraId="7DA7CC11"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62</w:t>
            </w:r>
          </w:p>
        </w:tc>
        <w:tc>
          <w:tcPr>
            <w:tcW w:w="1276" w:type="dxa"/>
            <w:tcBorders>
              <w:top w:val="nil"/>
              <w:left w:val="nil"/>
              <w:bottom w:val="nil"/>
              <w:right w:val="nil"/>
            </w:tcBorders>
            <w:tcMar>
              <w:top w:w="0" w:type="dxa"/>
              <w:left w:w="108" w:type="dxa"/>
              <w:bottom w:w="0" w:type="dxa"/>
              <w:right w:w="108" w:type="dxa"/>
            </w:tcMar>
            <w:hideMark/>
          </w:tcPr>
          <w:p w14:paraId="294C9858"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97</w:t>
            </w:r>
          </w:p>
        </w:tc>
        <w:tc>
          <w:tcPr>
            <w:tcW w:w="1559" w:type="dxa"/>
            <w:tcBorders>
              <w:top w:val="nil"/>
              <w:left w:val="nil"/>
              <w:bottom w:val="nil"/>
              <w:right w:val="nil"/>
            </w:tcBorders>
            <w:tcMar>
              <w:top w:w="0" w:type="dxa"/>
              <w:left w:w="108" w:type="dxa"/>
              <w:bottom w:w="0" w:type="dxa"/>
              <w:right w:w="108" w:type="dxa"/>
            </w:tcMar>
            <w:hideMark/>
          </w:tcPr>
          <w:p w14:paraId="7A7D3EA8"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10100</w:t>
            </w:r>
          </w:p>
        </w:tc>
      </w:tr>
      <w:tr w:rsidR="00971FF7" w:rsidRPr="00236D81" w14:paraId="4A5CFA5B" w14:textId="77777777" w:rsidTr="00971FF7">
        <w:tc>
          <w:tcPr>
            <w:tcW w:w="1561" w:type="dxa"/>
            <w:tcBorders>
              <w:top w:val="nil"/>
              <w:left w:val="nil"/>
              <w:bottom w:val="nil"/>
              <w:right w:val="nil"/>
            </w:tcBorders>
            <w:tcMar>
              <w:top w:w="0" w:type="dxa"/>
              <w:left w:w="108" w:type="dxa"/>
              <w:bottom w:w="0" w:type="dxa"/>
              <w:right w:w="108" w:type="dxa"/>
            </w:tcMar>
            <w:vAlign w:val="center"/>
            <w:hideMark/>
          </w:tcPr>
          <w:p w14:paraId="08A6ABFF" w14:textId="123F4F90" w:rsidR="00971FF7" w:rsidRPr="00236D81" w:rsidRDefault="00C92130"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QCAD31</w:t>
            </w:r>
          </w:p>
        </w:tc>
        <w:tc>
          <w:tcPr>
            <w:tcW w:w="993" w:type="dxa"/>
            <w:tcBorders>
              <w:top w:val="nil"/>
              <w:left w:val="nil"/>
              <w:bottom w:val="nil"/>
              <w:right w:val="nil"/>
            </w:tcBorders>
            <w:tcMar>
              <w:top w:w="0" w:type="dxa"/>
              <w:left w:w="108" w:type="dxa"/>
              <w:bottom w:w="0" w:type="dxa"/>
              <w:right w:w="108" w:type="dxa"/>
            </w:tcMar>
            <w:vAlign w:val="center"/>
            <w:hideMark/>
          </w:tcPr>
          <w:p w14:paraId="7D211420"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343</w:t>
            </w:r>
          </w:p>
        </w:tc>
        <w:tc>
          <w:tcPr>
            <w:tcW w:w="1276" w:type="dxa"/>
            <w:tcBorders>
              <w:top w:val="nil"/>
              <w:left w:val="nil"/>
              <w:bottom w:val="nil"/>
              <w:right w:val="nil"/>
            </w:tcBorders>
            <w:tcMar>
              <w:top w:w="0" w:type="dxa"/>
              <w:left w:w="108" w:type="dxa"/>
              <w:bottom w:w="0" w:type="dxa"/>
              <w:right w:w="108" w:type="dxa"/>
            </w:tcMar>
            <w:hideMark/>
          </w:tcPr>
          <w:p w14:paraId="790DFC31"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13</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53</w:t>
            </w:r>
          </w:p>
        </w:tc>
        <w:tc>
          <w:tcPr>
            <w:tcW w:w="1276" w:type="dxa"/>
            <w:tcBorders>
              <w:top w:val="nil"/>
              <w:left w:val="nil"/>
              <w:bottom w:val="nil"/>
              <w:right w:val="nil"/>
            </w:tcBorders>
            <w:tcMar>
              <w:top w:w="0" w:type="dxa"/>
              <w:left w:w="108" w:type="dxa"/>
              <w:bottom w:w="0" w:type="dxa"/>
              <w:right w:w="108" w:type="dxa"/>
            </w:tcMar>
            <w:hideMark/>
          </w:tcPr>
          <w:p w14:paraId="2890EBA6"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43</w:t>
            </w:r>
          </w:p>
        </w:tc>
        <w:tc>
          <w:tcPr>
            <w:tcW w:w="1275" w:type="dxa"/>
            <w:tcBorders>
              <w:top w:val="nil"/>
              <w:left w:val="nil"/>
              <w:bottom w:val="nil"/>
              <w:right w:val="nil"/>
            </w:tcBorders>
            <w:tcMar>
              <w:top w:w="0" w:type="dxa"/>
              <w:left w:w="108" w:type="dxa"/>
              <w:bottom w:w="0" w:type="dxa"/>
              <w:right w:w="108" w:type="dxa"/>
            </w:tcMar>
            <w:hideMark/>
          </w:tcPr>
          <w:p w14:paraId="5AACFEEB"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03</w:t>
            </w:r>
          </w:p>
        </w:tc>
        <w:tc>
          <w:tcPr>
            <w:tcW w:w="1276" w:type="dxa"/>
            <w:tcBorders>
              <w:top w:val="nil"/>
              <w:left w:val="nil"/>
              <w:bottom w:val="nil"/>
              <w:right w:val="nil"/>
            </w:tcBorders>
            <w:tcMar>
              <w:top w:w="0" w:type="dxa"/>
              <w:left w:w="108" w:type="dxa"/>
              <w:bottom w:w="0" w:type="dxa"/>
              <w:right w:w="108" w:type="dxa"/>
            </w:tcMar>
            <w:hideMark/>
          </w:tcPr>
          <w:p w14:paraId="39BC5F61"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07</w:t>
            </w:r>
          </w:p>
        </w:tc>
        <w:tc>
          <w:tcPr>
            <w:tcW w:w="1559" w:type="dxa"/>
            <w:tcBorders>
              <w:top w:val="nil"/>
              <w:left w:val="nil"/>
              <w:bottom w:val="nil"/>
              <w:right w:val="nil"/>
            </w:tcBorders>
            <w:tcMar>
              <w:top w:w="0" w:type="dxa"/>
              <w:left w:w="108" w:type="dxa"/>
              <w:bottom w:w="0" w:type="dxa"/>
              <w:right w:w="108" w:type="dxa"/>
            </w:tcMar>
            <w:hideMark/>
          </w:tcPr>
          <w:p w14:paraId="0AA3D632"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12500</w:t>
            </w:r>
          </w:p>
        </w:tc>
      </w:tr>
      <w:tr w:rsidR="00971FF7" w:rsidRPr="00236D81" w14:paraId="6E8B1EF7" w14:textId="77777777" w:rsidTr="00971FF7">
        <w:tc>
          <w:tcPr>
            <w:tcW w:w="1561" w:type="dxa"/>
            <w:tcBorders>
              <w:top w:val="nil"/>
              <w:left w:val="nil"/>
              <w:bottom w:val="single" w:sz="4" w:space="0" w:color="auto"/>
              <w:right w:val="nil"/>
            </w:tcBorders>
            <w:tcMar>
              <w:top w:w="0" w:type="dxa"/>
              <w:left w:w="108" w:type="dxa"/>
              <w:bottom w:w="0" w:type="dxa"/>
              <w:right w:w="108" w:type="dxa"/>
            </w:tcMar>
            <w:vAlign w:val="center"/>
            <w:hideMark/>
          </w:tcPr>
          <w:p w14:paraId="6BFD45C1" w14:textId="5E5D9522" w:rsidR="00971FF7" w:rsidRPr="00236D81" w:rsidRDefault="00C92130"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QCAD32</w:t>
            </w:r>
          </w:p>
        </w:tc>
        <w:tc>
          <w:tcPr>
            <w:tcW w:w="993" w:type="dxa"/>
            <w:tcBorders>
              <w:top w:val="nil"/>
              <w:left w:val="nil"/>
              <w:bottom w:val="single" w:sz="4" w:space="0" w:color="auto"/>
              <w:right w:val="nil"/>
            </w:tcBorders>
            <w:tcMar>
              <w:top w:w="0" w:type="dxa"/>
              <w:left w:w="108" w:type="dxa"/>
              <w:bottom w:w="0" w:type="dxa"/>
              <w:right w:w="108" w:type="dxa"/>
            </w:tcMar>
            <w:vAlign w:val="center"/>
            <w:hideMark/>
          </w:tcPr>
          <w:p w14:paraId="6E69EF00"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248</w:t>
            </w:r>
          </w:p>
        </w:tc>
        <w:tc>
          <w:tcPr>
            <w:tcW w:w="1276" w:type="dxa"/>
            <w:tcBorders>
              <w:top w:val="nil"/>
              <w:left w:val="nil"/>
              <w:bottom w:val="single" w:sz="4" w:space="0" w:color="auto"/>
              <w:right w:val="nil"/>
            </w:tcBorders>
            <w:tcMar>
              <w:top w:w="0" w:type="dxa"/>
              <w:left w:w="108" w:type="dxa"/>
              <w:bottom w:w="0" w:type="dxa"/>
              <w:right w:w="108" w:type="dxa"/>
            </w:tcMar>
            <w:hideMark/>
          </w:tcPr>
          <w:p w14:paraId="7102D6CC"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24</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73</w:t>
            </w:r>
          </w:p>
        </w:tc>
        <w:tc>
          <w:tcPr>
            <w:tcW w:w="1276" w:type="dxa"/>
            <w:tcBorders>
              <w:top w:val="nil"/>
              <w:left w:val="nil"/>
              <w:bottom w:val="single" w:sz="4" w:space="0" w:color="auto"/>
              <w:right w:val="nil"/>
            </w:tcBorders>
            <w:tcMar>
              <w:top w:w="0" w:type="dxa"/>
              <w:left w:w="108" w:type="dxa"/>
              <w:bottom w:w="0" w:type="dxa"/>
              <w:right w:w="108" w:type="dxa"/>
            </w:tcMar>
            <w:hideMark/>
          </w:tcPr>
          <w:p w14:paraId="14F73D6F"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64</w:t>
            </w:r>
          </w:p>
        </w:tc>
        <w:tc>
          <w:tcPr>
            <w:tcW w:w="1275" w:type="dxa"/>
            <w:tcBorders>
              <w:top w:val="nil"/>
              <w:left w:val="nil"/>
              <w:bottom w:val="single" w:sz="4" w:space="0" w:color="auto"/>
              <w:right w:val="nil"/>
            </w:tcBorders>
            <w:tcMar>
              <w:top w:w="0" w:type="dxa"/>
              <w:left w:w="108" w:type="dxa"/>
              <w:bottom w:w="0" w:type="dxa"/>
              <w:right w:w="108" w:type="dxa"/>
            </w:tcMar>
            <w:hideMark/>
          </w:tcPr>
          <w:p w14:paraId="6BFC7F66"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65</w:t>
            </w:r>
          </w:p>
        </w:tc>
        <w:tc>
          <w:tcPr>
            <w:tcW w:w="1276" w:type="dxa"/>
            <w:tcBorders>
              <w:top w:val="nil"/>
              <w:left w:val="nil"/>
              <w:bottom w:val="single" w:sz="4" w:space="0" w:color="auto"/>
              <w:right w:val="nil"/>
            </w:tcBorders>
            <w:tcMar>
              <w:top w:w="0" w:type="dxa"/>
              <w:left w:w="108" w:type="dxa"/>
              <w:bottom w:w="0" w:type="dxa"/>
              <w:right w:w="108" w:type="dxa"/>
            </w:tcMar>
            <w:hideMark/>
          </w:tcPr>
          <w:p w14:paraId="50B04F1C"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44</w:t>
            </w:r>
          </w:p>
        </w:tc>
        <w:tc>
          <w:tcPr>
            <w:tcW w:w="1559" w:type="dxa"/>
            <w:tcBorders>
              <w:top w:val="nil"/>
              <w:left w:val="nil"/>
              <w:bottom w:val="single" w:sz="4" w:space="0" w:color="auto"/>
              <w:right w:val="nil"/>
            </w:tcBorders>
            <w:tcMar>
              <w:top w:w="0" w:type="dxa"/>
              <w:left w:w="108" w:type="dxa"/>
              <w:bottom w:w="0" w:type="dxa"/>
              <w:right w:w="108" w:type="dxa"/>
            </w:tcMar>
            <w:hideMark/>
          </w:tcPr>
          <w:p w14:paraId="16D7C41C"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144000</w:t>
            </w:r>
          </w:p>
        </w:tc>
      </w:tr>
      <w:tr w:rsidR="00971FF7" w:rsidRPr="00236D81" w14:paraId="31F0EFCE" w14:textId="77777777" w:rsidTr="00D534A6">
        <w:trPr>
          <w:trHeight w:val="608"/>
        </w:trPr>
        <w:tc>
          <w:tcPr>
            <w:tcW w:w="1561" w:type="dxa"/>
            <w:tcBorders>
              <w:top w:val="single" w:sz="4" w:space="0" w:color="auto"/>
              <w:left w:val="nil"/>
              <w:bottom w:val="single" w:sz="4" w:space="0" w:color="auto"/>
              <w:right w:val="nil"/>
            </w:tcBorders>
            <w:tcMar>
              <w:top w:w="0" w:type="dxa"/>
              <w:left w:w="108" w:type="dxa"/>
              <w:bottom w:w="0" w:type="dxa"/>
              <w:right w:w="108" w:type="dxa"/>
            </w:tcMar>
            <w:vAlign w:val="center"/>
            <w:hideMark/>
          </w:tcPr>
          <w:p w14:paraId="6A2FDDCB" w14:textId="77777777" w:rsidR="00971FF7" w:rsidRPr="00236D81" w:rsidRDefault="001B77BD">
            <w:pPr>
              <w:jc w:val="center"/>
              <w:rPr>
                <w:rFonts w:ascii="Times New Roman" w:hAnsi="Times New Roman" w:cs="Times New Roman"/>
                <w:b/>
                <w:color w:val="000000" w:themeColor="text1"/>
                <w:sz w:val="18"/>
                <w:szCs w:val="18"/>
              </w:rPr>
            </w:pPr>
            <m:oMathPara>
              <m:oMath>
                <m:sSup>
                  <m:sSupPr>
                    <m:ctrlPr>
                      <w:rPr>
                        <w:rFonts w:ascii="Cambria Math" w:hAnsi="Cambria Math" w:cs="Times New Roman"/>
                        <w:b/>
                        <w:color w:val="000000" w:themeColor="text1"/>
                        <w:sz w:val="18"/>
                        <w:szCs w:val="18"/>
                      </w:rPr>
                    </m:ctrlPr>
                  </m:sSupPr>
                  <m:e>
                    <m:r>
                      <m:rPr>
                        <m:sty m:val="b"/>
                      </m:rPr>
                      <w:rPr>
                        <w:rFonts w:ascii="Cambria Math" w:hAnsi="Cambria Math" w:cs="Times New Roman"/>
                        <w:color w:val="000000" w:themeColor="text1"/>
                        <w:sz w:val="18"/>
                        <w:szCs w:val="18"/>
                      </w:rPr>
                      <m:t>Validation</m:t>
                    </m:r>
                    <m:r>
                      <m:rPr>
                        <m:sty m:val="b"/>
                      </m:rPr>
                      <w:rPr>
                        <w:rFonts w:ascii="Cambria Math" w:hAnsi="Cambria Math" w:cs="Times New Roman"/>
                        <w:color w:val="000000" w:themeColor="text1"/>
                        <w:sz w:val="18"/>
                        <w:szCs w:val="18"/>
                      </w:rPr>
                      <m:t xml:space="preserve"> </m:t>
                    </m:r>
                    <m:r>
                      <m:rPr>
                        <m:sty m:val="b"/>
                      </m:rPr>
                      <w:rPr>
                        <w:rFonts w:ascii="Cambria Math" w:hAnsi="Cambria Math" w:cs="Times New Roman"/>
                        <w:color w:val="000000" w:themeColor="text1"/>
                        <w:sz w:val="18"/>
                        <w:szCs w:val="18"/>
                      </w:rPr>
                      <m:t>Set</m:t>
                    </m:r>
                  </m:e>
                  <m:sup>
                    <m:r>
                      <m:rPr>
                        <m:sty m:val="bi"/>
                      </m:rPr>
                      <w:rPr>
                        <w:rFonts w:ascii="Cambria Math" w:hAnsi="Cambria Math" w:cs="Times New Roman"/>
                        <w:color w:val="000000" w:themeColor="text1"/>
                        <w:sz w:val="18"/>
                        <w:szCs w:val="18"/>
                      </w:rPr>
                      <m:t xml:space="preserve">  </m:t>
                    </m:r>
                    <m:r>
                      <m:rPr>
                        <m:sty m:val="bi"/>
                      </m:rPr>
                      <w:rPr>
                        <w:rFonts w:ascii="Cambria Math" w:hAnsi="Cambria Math" w:cs="Times New Roman"/>
                        <w:color w:val="000000" w:themeColor="text1"/>
                        <w:sz w:val="18"/>
                        <w:szCs w:val="18"/>
                      </w:rPr>
                      <m:t>a</m:t>
                    </m:r>
                  </m:sup>
                </m:sSup>
              </m:oMath>
            </m:oMathPara>
          </w:p>
        </w:tc>
        <w:tc>
          <w:tcPr>
            <w:tcW w:w="993" w:type="dxa"/>
            <w:tcBorders>
              <w:top w:val="single" w:sz="4" w:space="0" w:color="auto"/>
              <w:left w:val="nil"/>
              <w:bottom w:val="single" w:sz="4" w:space="0" w:color="auto"/>
              <w:right w:val="nil"/>
            </w:tcBorders>
            <w:tcMar>
              <w:top w:w="0" w:type="dxa"/>
              <w:left w:w="108" w:type="dxa"/>
              <w:bottom w:w="0" w:type="dxa"/>
              <w:right w:w="108" w:type="dxa"/>
            </w:tcMar>
            <w:vAlign w:val="center"/>
            <w:hideMark/>
          </w:tcPr>
          <w:p w14:paraId="495C9C86" w14:textId="77777777" w:rsidR="00971FF7" w:rsidRPr="00236D81" w:rsidRDefault="00971FF7">
            <w:pPr>
              <w:jc w:val="center"/>
              <w:rPr>
                <w:rFonts w:ascii="Times New Roman" w:hAnsi="Times New Roman" w:cs="Times New Roman"/>
                <w:color w:val="000000" w:themeColor="text1"/>
                <w:sz w:val="18"/>
                <w:szCs w:val="18"/>
              </w:rPr>
            </w:pPr>
            <w:r w:rsidRPr="00236D81">
              <w:rPr>
                <w:noProof/>
                <w:color w:val="000000" w:themeColor="text1"/>
                <w:lang w:eastAsia="fr-FR"/>
              </w:rPr>
              <mc:AlternateContent>
                <mc:Choice Requires="wps">
                  <w:drawing>
                    <wp:anchor distT="0" distB="0" distL="114300" distR="114300" simplePos="0" relativeHeight="251671552" behindDoc="0" locked="0" layoutInCell="1" allowOverlap="1" wp14:anchorId="587CFD2C" wp14:editId="384C4EC7">
                      <wp:simplePos x="0" y="0"/>
                      <wp:positionH relativeFrom="column">
                        <wp:posOffset>-18415</wp:posOffset>
                      </wp:positionH>
                      <wp:positionV relativeFrom="paragraph">
                        <wp:posOffset>-5080</wp:posOffset>
                      </wp:positionV>
                      <wp:extent cx="548640" cy="35179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548640" cy="3517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3F1392E" w14:textId="77777777" w:rsidR="00AD4C95" w:rsidRDefault="001B77BD" w:rsidP="00971FF7">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rPr>
                                          </m:ctrlPr>
                                        </m:sSubSupPr>
                                        <m:e>
                                          <m:r>
                                            <m:rPr>
                                              <m:sty m:val="b"/>
                                            </m:rPr>
                                            <w:rPr>
                                              <w:rFonts w:ascii="Cambria Math" w:hAnsi="Cambria Math"/>
                                              <w:sz w:val="20"/>
                                            </w:rPr>
                                            <m:t>M</m:t>
                                          </m:r>
                                        </m:e>
                                        <m:sub>
                                          <m:r>
                                            <m:rPr>
                                              <m:sty m:val="b"/>
                                            </m:rPr>
                                            <w:rPr>
                                              <w:rFonts w:ascii="Cambria Math" w:hAnsi="Cambria Math"/>
                                              <w:sz w:val="20"/>
                                            </w:rPr>
                                            <m:t>w</m:t>
                                          </m:r>
                                        </m:sub>
                                        <m:sup>
                                          <m:r>
                                            <m:rPr>
                                              <m:sty m:val="b"/>
                                            </m:rPr>
                                            <w:rPr>
                                              <w:rFonts w:ascii="Cambria Math" w:hAnsi="Cambria Math"/>
                                              <w:sz w:val="20"/>
                                            </w:rPr>
                                            <m:t xml:space="preserve">     </m:t>
                                          </m:r>
                                          <m:r>
                                            <m:rPr>
                                              <m:sty m:val="b"/>
                                            </m:rPr>
                                            <w:rPr>
                                              <w:rFonts w:ascii="Cambria Math" w:hAnsi="Cambria Math"/>
                                              <w:sz w:val="20"/>
                                            </w:rPr>
                                            <m:t>b</m:t>
                                          </m:r>
                                        </m:sup>
                                      </m:sSubSup>
                                    </m:oMath>
                                  </m:oMathPara>
                                </w:p>
                                <w:p w14:paraId="482B757F" w14:textId="77777777" w:rsidR="00AD4C95" w:rsidRDefault="001B77BD" w:rsidP="00971FF7">
                                  <w:pPr>
                                    <w:pStyle w:val="NormalWeb"/>
                                    <w:spacing w:before="0" w:beforeAutospacing="0" w:after="0" w:afterAutospacing="0"/>
                                    <w:rPr>
                                      <w:sz w:val="20"/>
                                    </w:rPr>
                                  </w:pPr>
                                  <m:oMathPara>
                                    <m:oMathParaPr>
                                      <m:jc m:val="centerGroup"/>
                                    </m:oMathParaPr>
                                    <m:oMath>
                                      <m:sSup>
                                        <m:sSupPr>
                                          <m:ctrlPr>
                                            <w:rPr>
                                              <w:rFonts w:ascii="Cambria Math" w:hAnsi="Cambria Math"/>
                                              <w:b/>
                                              <w:bCs/>
                                              <w:i/>
                                              <w:iCs/>
                                              <w:color w:val="000000" w:themeColor="text1"/>
                                              <w:sz w:val="18"/>
                                              <w:szCs w:val="22"/>
                                            </w:rPr>
                                          </m:ctrlPr>
                                        </m:sSupPr>
                                        <m:e>
                                          <m:r>
                                            <m:rPr>
                                              <m:sty m:val="b"/>
                                            </m:rPr>
                                            <w:rPr>
                                              <w:rFonts w:ascii="Cambria Math" w:hAnsi="Cambria Math"/>
                                              <w:sz w:val="18"/>
                                            </w:rPr>
                                            <m:t xml:space="preserve">[ </m:t>
                                          </m:r>
                                          <m:r>
                                            <m:rPr>
                                              <m:sty m:val="b"/>
                                            </m:rPr>
                                            <w:rPr>
                                              <w:rFonts w:ascii="Cambria Math" w:hAnsi="Cambria Math" w:cstheme="minorBidi"/>
                                              <w:color w:val="000000" w:themeColor="text1"/>
                                              <w:sz w:val="18"/>
                                              <w:szCs w:val="22"/>
                                            </w:rPr>
                                            <m:t>g</m:t>
                                          </m:r>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mol</m:t>
                                          </m:r>
                                        </m:e>
                                        <m:sup>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1</m:t>
                                          </m:r>
                                        </m:sup>
                                      </m:sSup>
                                      <m:r>
                                        <m:rPr>
                                          <m:sty m:val="b"/>
                                        </m:rPr>
                                        <w:rPr>
                                          <w:rFonts w:ascii="Cambria Math" w:hAnsi="Cambria Math"/>
                                          <w:sz w:val="18"/>
                                        </w:rPr>
                                        <m:t>]</m:t>
                                      </m:r>
                                    </m:oMath>
                                  </m:oMathPara>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87CFD2C" id="Zone de texte 2" o:spid="_x0000_s1034" type="#_x0000_t202" style="position:absolute;left:0;text-align:left;margin-left:-1.45pt;margin-top:-.4pt;width:43.2pt;height:27.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" filled="f" stroked="f">
                      <v:textbox inset="0,0,0,0">
                        <w:txbxContent>
                          <w:p w14:paraId="33F1392E" w14:textId="77777777" w:rsidR="00AD4C95" w:rsidRDefault="001B77BD" w:rsidP="00971FF7">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rPr>
                                    </m:ctrlPr>
                                  </m:sSubSupPr>
                                  <m:e>
                                    <m:r>
                                      <m:rPr>
                                        <m:sty m:val="b"/>
                                      </m:rPr>
                                      <w:rPr>
                                        <w:rFonts w:ascii="Cambria Math" w:hAnsi="Cambria Math"/>
                                        <w:sz w:val="20"/>
                                      </w:rPr>
                                      <m:t>M</m:t>
                                    </m:r>
                                  </m:e>
                                  <m:sub>
                                    <m:r>
                                      <m:rPr>
                                        <m:sty m:val="b"/>
                                      </m:rPr>
                                      <w:rPr>
                                        <w:rFonts w:ascii="Cambria Math" w:hAnsi="Cambria Math"/>
                                        <w:sz w:val="20"/>
                                      </w:rPr>
                                      <m:t>w</m:t>
                                    </m:r>
                                  </m:sub>
                                  <m:sup>
                                    <m:r>
                                      <m:rPr>
                                        <m:sty m:val="b"/>
                                      </m:rPr>
                                      <w:rPr>
                                        <w:rFonts w:ascii="Cambria Math" w:hAnsi="Cambria Math"/>
                                        <w:sz w:val="20"/>
                                      </w:rPr>
                                      <m:t xml:space="preserve">     </m:t>
                                    </m:r>
                                    <m:r>
                                      <m:rPr>
                                        <m:sty m:val="b"/>
                                      </m:rPr>
                                      <w:rPr>
                                        <w:rFonts w:ascii="Cambria Math" w:hAnsi="Cambria Math"/>
                                        <w:sz w:val="20"/>
                                      </w:rPr>
                                      <m:t>b</m:t>
                                    </m:r>
                                  </m:sup>
                                </m:sSubSup>
                              </m:oMath>
                            </m:oMathPara>
                          </w:p>
                          <w:p w14:paraId="482B757F" w14:textId="77777777" w:rsidR="00AD4C95" w:rsidRDefault="001B77BD" w:rsidP="00971FF7">
                            <w:pPr>
                              <w:pStyle w:val="NormalWeb"/>
                              <w:spacing w:before="0" w:beforeAutospacing="0" w:after="0" w:afterAutospacing="0"/>
                              <w:rPr>
                                <w:sz w:val="20"/>
                              </w:rPr>
                            </w:pPr>
                            <m:oMathPara>
                              <m:oMathParaPr>
                                <m:jc m:val="centerGroup"/>
                              </m:oMathParaPr>
                              <m:oMath>
                                <m:sSup>
                                  <m:sSupPr>
                                    <m:ctrlPr>
                                      <w:rPr>
                                        <w:rFonts w:ascii="Cambria Math" w:hAnsi="Cambria Math"/>
                                        <w:b/>
                                        <w:bCs/>
                                        <w:i/>
                                        <w:iCs/>
                                        <w:color w:val="000000" w:themeColor="text1"/>
                                        <w:sz w:val="18"/>
                                        <w:szCs w:val="22"/>
                                      </w:rPr>
                                    </m:ctrlPr>
                                  </m:sSupPr>
                                  <m:e>
                                    <m:r>
                                      <m:rPr>
                                        <m:sty m:val="b"/>
                                      </m:rPr>
                                      <w:rPr>
                                        <w:rFonts w:ascii="Cambria Math" w:hAnsi="Cambria Math"/>
                                        <w:sz w:val="18"/>
                                      </w:rPr>
                                      <m:t xml:space="preserve">[ </m:t>
                                    </m:r>
                                    <m:r>
                                      <m:rPr>
                                        <m:sty m:val="b"/>
                                      </m:rPr>
                                      <w:rPr>
                                        <w:rFonts w:ascii="Cambria Math" w:hAnsi="Cambria Math" w:cstheme="minorBidi"/>
                                        <w:color w:val="000000" w:themeColor="text1"/>
                                        <w:sz w:val="18"/>
                                        <w:szCs w:val="22"/>
                                      </w:rPr>
                                      <m:t>g</m:t>
                                    </m:r>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mol</m:t>
                                    </m:r>
                                  </m:e>
                                  <m:sup>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1</m:t>
                                    </m:r>
                                  </m:sup>
                                </m:sSup>
                                <m:r>
                                  <m:rPr>
                                    <m:sty m:val="b"/>
                                  </m:rPr>
                                  <w:rPr>
                                    <w:rFonts w:ascii="Cambria Math" w:hAnsi="Cambria Math"/>
                                    <w:sz w:val="18"/>
                                  </w:rPr>
                                  <m:t>]</m:t>
                                </m:r>
                              </m:oMath>
                            </m:oMathPara>
                          </w:p>
                        </w:txbxContent>
                      </v:textbox>
                    </v:shape>
                  </w:pict>
                </mc:Fallback>
              </mc:AlternateContent>
            </w:r>
          </w:p>
        </w:tc>
        <w:tc>
          <w:tcPr>
            <w:tcW w:w="1276" w:type="dxa"/>
            <w:tcBorders>
              <w:top w:val="single" w:sz="4" w:space="0" w:color="auto"/>
              <w:left w:val="nil"/>
              <w:bottom w:val="single" w:sz="4" w:space="0" w:color="auto"/>
              <w:right w:val="nil"/>
            </w:tcBorders>
            <w:tcMar>
              <w:top w:w="0" w:type="dxa"/>
              <w:left w:w="108" w:type="dxa"/>
              <w:bottom w:w="0" w:type="dxa"/>
              <w:right w:w="108" w:type="dxa"/>
            </w:tcMar>
            <w:vAlign w:val="center"/>
            <w:hideMark/>
          </w:tcPr>
          <w:p w14:paraId="00ED8A1D" w14:textId="77777777" w:rsidR="00971FF7" w:rsidRPr="00236D81" w:rsidRDefault="00971FF7">
            <w:pPr>
              <w:jc w:val="center"/>
              <w:rPr>
                <w:rFonts w:ascii="Times New Roman" w:hAnsi="Times New Roman" w:cs="Times New Roman"/>
                <w:color w:val="000000" w:themeColor="text1"/>
                <w:sz w:val="18"/>
                <w:szCs w:val="18"/>
              </w:rPr>
            </w:pPr>
            <w:r w:rsidRPr="00236D81">
              <w:rPr>
                <w:noProof/>
                <w:color w:val="000000" w:themeColor="text1"/>
                <w:lang w:eastAsia="fr-FR"/>
              </w:rPr>
              <mc:AlternateContent>
                <mc:Choice Requires="wps">
                  <w:drawing>
                    <wp:anchor distT="0" distB="0" distL="114300" distR="114300" simplePos="0" relativeHeight="251672576" behindDoc="0" locked="0" layoutInCell="1" allowOverlap="1" wp14:anchorId="5978079C" wp14:editId="6CC8C6DB">
                      <wp:simplePos x="0" y="0"/>
                      <wp:positionH relativeFrom="column">
                        <wp:posOffset>-38735</wp:posOffset>
                      </wp:positionH>
                      <wp:positionV relativeFrom="paragraph">
                        <wp:posOffset>4445</wp:posOffset>
                      </wp:positionV>
                      <wp:extent cx="718820" cy="289560"/>
                      <wp:effectExtent l="0" t="0" r="0" b="0"/>
                      <wp:wrapNone/>
                      <wp:docPr id="6" name="Zone de texte 6"/>
                      <wp:cNvGraphicFramePr/>
                      <a:graphic xmlns:a="http://schemas.openxmlformats.org/drawingml/2006/main">
                        <a:graphicData uri="http://schemas.microsoft.com/office/word/2010/wordprocessingShape">
                          <wps:wsp>
                            <wps:cNvSpPr txBox="1"/>
                            <wps:spPr>
                              <a:xfrm>
                                <a:off x="0" y="0"/>
                                <a:ext cx="718820" cy="2895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E9B20BD" w14:textId="77777777" w:rsidR="00AD4C95" w:rsidRDefault="001B77BD" w:rsidP="00971FF7">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rPr>
                                          </m:ctrlPr>
                                        </m:sSubSupPr>
                                        <m:e>
                                          <m:r>
                                            <m:rPr>
                                              <m:sty m:val="b"/>
                                            </m:rPr>
                                            <w:rPr>
                                              <w:rFonts w:ascii="Cambria Math" w:hAnsi="Cambria Math"/>
                                              <w:sz w:val="20"/>
                                            </w:rPr>
                                            <m:t>∆∆</m:t>
                                          </m:r>
                                          <m:r>
                                            <m:rPr>
                                              <m:sty m:val="b"/>
                                            </m:rPr>
                                            <w:rPr>
                                              <w:rFonts w:ascii="Cambria Math" w:hAnsi="Cambria Math"/>
                                              <w:sz w:val="20"/>
                                            </w:rPr>
                                            <m:t>H</m:t>
                                          </m:r>
                                        </m:e>
                                        <m:sub>
                                          <m:r>
                                            <m:rPr>
                                              <m:sty m:val="b"/>
                                            </m:rPr>
                                            <w:rPr>
                                              <w:rFonts w:ascii="Cambria Math" w:hAnsi="Cambria Math"/>
                                              <w:sz w:val="20"/>
                                            </w:rPr>
                                            <m:t>MM</m:t>
                                          </m:r>
                                        </m:sub>
                                        <m:sup>
                                          <m:r>
                                            <m:rPr>
                                              <m:sty m:val="b"/>
                                            </m:rPr>
                                            <w:rPr>
                                              <w:rFonts w:ascii="Cambria Math" w:hAnsi="Cambria Math"/>
                                              <w:sz w:val="20"/>
                                            </w:rPr>
                                            <m:t xml:space="preserve">        </m:t>
                                          </m:r>
                                          <m:r>
                                            <m:rPr>
                                              <m:sty m:val="b"/>
                                            </m:rPr>
                                            <w:rPr>
                                              <w:rFonts w:ascii="Cambria Math" w:hAnsi="Cambria Math"/>
                                              <w:sz w:val="20"/>
                                            </w:rPr>
                                            <m:t>c</m:t>
                                          </m:r>
                                        </m:sup>
                                      </m:sSubSup>
                                    </m:oMath>
                                  </m:oMathPara>
                                </w:p>
                                <w:p w14:paraId="6043CAA0" w14:textId="77777777" w:rsidR="00AD4C95" w:rsidRDefault="001B77BD" w:rsidP="00971FF7">
                                  <w:pPr>
                                    <w:pStyle w:val="NormalWeb"/>
                                    <w:spacing w:before="0" w:beforeAutospacing="0" w:after="0" w:afterAutospacing="0"/>
                                    <w:rPr>
                                      <w:sz w:val="20"/>
                                    </w:rPr>
                                  </w:pPr>
                                  <m:oMathPara>
                                    <m:oMathParaPr>
                                      <m:jc m:val="centerGroup"/>
                                    </m:oMathParaPr>
                                    <m:oMath>
                                      <m:sSup>
                                        <m:sSupPr>
                                          <m:ctrlPr>
                                            <w:rPr>
                                              <w:rFonts w:ascii="Cambria Math" w:hAnsi="Cambria Math"/>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m:t>
                                          </m:r>
                                          <m:r>
                                            <m:rPr>
                                              <m:sty m:val="b"/>
                                            </m:rPr>
                                            <w:rPr>
                                              <w:rFonts w:ascii="Cambria Math" w:hAnsi="Cambria Math" w:cstheme="minorBidi"/>
                                              <w:color w:val="000000" w:themeColor="text1"/>
                                              <w:sz w:val="18"/>
                                              <w:szCs w:val="22"/>
                                            </w:rPr>
                                            <m:t>kcal</m:t>
                                          </m:r>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mol</m:t>
                                          </m:r>
                                        </m:e>
                                        <m:sup>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978079C" id="Zone de texte 6" o:spid="_x0000_s1035" type="#_x0000_t202" style="position:absolute;left:0;text-align:left;margin-left:-3.05pt;margin-top:.35pt;width:56.6pt;height:2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" filled="f" stroked="f">
                      <v:textbox inset="0,0,0,0">
                        <w:txbxContent>
                          <w:p w14:paraId="3E9B20BD" w14:textId="77777777" w:rsidR="00AD4C95" w:rsidRDefault="001B77BD" w:rsidP="00971FF7">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rPr>
                                    </m:ctrlPr>
                                  </m:sSubSupPr>
                                  <m:e>
                                    <m:r>
                                      <m:rPr>
                                        <m:sty m:val="b"/>
                                      </m:rPr>
                                      <w:rPr>
                                        <w:rFonts w:ascii="Cambria Math" w:hAnsi="Cambria Math"/>
                                        <w:sz w:val="20"/>
                                      </w:rPr>
                                      <m:t>∆∆</m:t>
                                    </m:r>
                                    <m:r>
                                      <m:rPr>
                                        <m:sty m:val="b"/>
                                      </m:rPr>
                                      <w:rPr>
                                        <w:rFonts w:ascii="Cambria Math" w:hAnsi="Cambria Math"/>
                                        <w:sz w:val="20"/>
                                      </w:rPr>
                                      <m:t>H</m:t>
                                    </m:r>
                                  </m:e>
                                  <m:sub>
                                    <m:r>
                                      <m:rPr>
                                        <m:sty m:val="b"/>
                                      </m:rPr>
                                      <w:rPr>
                                        <w:rFonts w:ascii="Cambria Math" w:hAnsi="Cambria Math"/>
                                        <w:sz w:val="20"/>
                                      </w:rPr>
                                      <m:t>MM</m:t>
                                    </m:r>
                                  </m:sub>
                                  <m:sup>
                                    <m:r>
                                      <m:rPr>
                                        <m:sty m:val="b"/>
                                      </m:rPr>
                                      <w:rPr>
                                        <w:rFonts w:ascii="Cambria Math" w:hAnsi="Cambria Math"/>
                                        <w:sz w:val="20"/>
                                      </w:rPr>
                                      <m:t xml:space="preserve">        </m:t>
                                    </m:r>
                                    <m:r>
                                      <m:rPr>
                                        <m:sty m:val="b"/>
                                      </m:rPr>
                                      <w:rPr>
                                        <w:rFonts w:ascii="Cambria Math" w:hAnsi="Cambria Math"/>
                                        <w:sz w:val="20"/>
                                      </w:rPr>
                                      <m:t>c</m:t>
                                    </m:r>
                                  </m:sup>
                                </m:sSubSup>
                              </m:oMath>
                            </m:oMathPara>
                          </w:p>
                          <w:p w14:paraId="6043CAA0" w14:textId="77777777" w:rsidR="00AD4C95" w:rsidRDefault="001B77BD" w:rsidP="00971FF7">
                            <w:pPr>
                              <w:pStyle w:val="NormalWeb"/>
                              <w:spacing w:before="0" w:beforeAutospacing="0" w:after="0" w:afterAutospacing="0"/>
                              <w:rPr>
                                <w:sz w:val="20"/>
                              </w:rPr>
                            </w:pPr>
                            <m:oMathPara>
                              <m:oMathParaPr>
                                <m:jc m:val="centerGroup"/>
                              </m:oMathParaPr>
                              <m:oMath>
                                <m:sSup>
                                  <m:sSupPr>
                                    <m:ctrlPr>
                                      <w:rPr>
                                        <w:rFonts w:ascii="Cambria Math" w:hAnsi="Cambria Math"/>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m:t>
                                    </m:r>
                                    <m:r>
                                      <m:rPr>
                                        <m:sty m:val="b"/>
                                      </m:rPr>
                                      <w:rPr>
                                        <w:rFonts w:ascii="Cambria Math" w:hAnsi="Cambria Math" w:cstheme="minorBidi"/>
                                        <w:color w:val="000000" w:themeColor="text1"/>
                                        <w:sz w:val="18"/>
                                        <w:szCs w:val="22"/>
                                      </w:rPr>
                                      <m:t>kcal</m:t>
                                    </m:r>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mol</m:t>
                                    </m:r>
                                  </m:e>
                                  <m:sup>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v:textbox>
                    </v:shape>
                  </w:pict>
                </mc:Fallback>
              </mc:AlternateContent>
            </w:r>
          </w:p>
        </w:tc>
        <w:tc>
          <w:tcPr>
            <w:tcW w:w="1276" w:type="dxa"/>
            <w:tcBorders>
              <w:top w:val="single" w:sz="4" w:space="0" w:color="auto"/>
              <w:left w:val="nil"/>
              <w:bottom w:val="single" w:sz="4" w:space="0" w:color="auto"/>
              <w:right w:val="nil"/>
            </w:tcBorders>
            <w:tcMar>
              <w:top w:w="0" w:type="dxa"/>
              <w:left w:w="108" w:type="dxa"/>
              <w:bottom w:w="0" w:type="dxa"/>
              <w:right w:w="108" w:type="dxa"/>
            </w:tcMar>
            <w:vAlign w:val="center"/>
            <w:hideMark/>
          </w:tcPr>
          <w:p w14:paraId="33D82E50" w14:textId="77777777" w:rsidR="00971FF7" w:rsidRPr="00236D81" w:rsidRDefault="00971FF7">
            <w:pPr>
              <w:jc w:val="center"/>
              <w:rPr>
                <w:rFonts w:ascii="Times New Roman" w:hAnsi="Times New Roman" w:cs="Times New Roman"/>
                <w:color w:val="000000" w:themeColor="text1"/>
                <w:sz w:val="18"/>
                <w:szCs w:val="18"/>
              </w:rPr>
            </w:pPr>
            <w:r w:rsidRPr="00236D81">
              <w:rPr>
                <w:noProof/>
                <w:color w:val="000000" w:themeColor="text1"/>
                <w:lang w:eastAsia="fr-FR"/>
              </w:rPr>
              <mc:AlternateContent>
                <mc:Choice Requires="wps">
                  <w:drawing>
                    <wp:anchor distT="0" distB="0" distL="114300" distR="114300" simplePos="0" relativeHeight="251673600" behindDoc="0" locked="0" layoutInCell="1" allowOverlap="1" wp14:anchorId="6D81C1EE" wp14:editId="25F9C9C3">
                      <wp:simplePos x="0" y="0"/>
                      <wp:positionH relativeFrom="column">
                        <wp:posOffset>-48895</wp:posOffset>
                      </wp:positionH>
                      <wp:positionV relativeFrom="paragraph">
                        <wp:posOffset>7620</wp:posOffset>
                      </wp:positionV>
                      <wp:extent cx="767080" cy="29972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767080" cy="29972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7AA461B" w14:textId="77777777" w:rsidR="00AD4C95" w:rsidRDefault="001B77BD" w:rsidP="00971FF7">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rPr>
                                          </m:ctrlPr>
                                        </m:sSubSupPr>
                                        <m:e>
                                          <m:r>
                                            <m:rPr>
                                              <m:sty m:val="b"/>
                                            </m:rPr>
                                            <w:rPr>
                                              <w:rFonts w:ascii="Cambria Math" w:hAnsi="Cambria Math"/>
                                              <w:sz w:val="20"/>
                                            </w:rPr>
                                            <m:t>∆∆</m:t>
                                          </m:r>
                                          <m:r>
                                            <m:rPr>
                                              <m:sty m:val="b"/>
                                            </m:rPr>
                                            <w:rPr>
                                              <w:rFonts w:ascii="Cambria Math" w:hAnsi="Cambria Math"/>
                                              <w:sz w:val="20"/>
                                            </w:rPr>
                                            <m:t>G</m:t>
                                          </m:r>
                                        </m:e>
                                        <m:sub>
                                          <m:r>
                                            <m:rPr>
                                              <m:sty m:val="b"/>
                                            </m:rPr>
                                            <w:rPr>
                                              <w:rFonts w:ascii="Cambria Math" w:hAnsi="Cambria Math"/>
                                              <w:sz w:val="20"/>
                                            </w:rPr>
                                            <m:t>sol</m:t>
                                          </m:r>
                                        </m:sub>
                                        <m:sup>
                                          <m:r>
                                            <m:rPr>
                                              <m:sty m:val="b"/>
                                            </m:rPr>
                                            <w:rPr>
                                              <w:rFonts w:ascii="Cambria Math" w:hAnsi="Cambria Math"/>
                                              <w:sz w:val="20"/>
                                            </w:rPr>
                                            <m:t xml:space="preserve">       </m:t>
                                          </m:r>
                                          <m:r>
                                            <m:rPr>
                                              <m:sty m:val="b"/>
                                            </m:rPr>
                                            <w:rPr>
                                              <w:rFonts w:ascii="Cambria Math" w:hAnsi="Cambria Math"/>
                                              <w:sz w:val="20"/>
                                            </w:rPr>
                                            <m:t>d</m:t>
                                          </m:r>
                                        </m:sup>
                                      </m:sSubSup>
                                    </m:oMath>
                                  </m:oMathPara>
                                </w:p>
                                <w:p w14:paraId="6A506507" w14:textId="77777777" w:rsidR="00AD4C95" w:rsidRDefault="001B77BD" w:rsidP="00971FF7">
                                  <w:pPr>
                                    <w:pStyle w:val="NormalWeb"/>
                                    <w:spacing w:before="0" w:beforeAutospacing="0" w:after="0" w:afterAutospacing="0"/>
                                    <w:rPr>
                                      <w:sz w:val="20"/>
                                    </w:rPr>
                                  </w:pPr>
                                  <m:oMathPara>
                                    <m:oMathParaPr>
                                      <m:jc m:val="centerGroup"/>
                                    </m:oMathParaPr>
                                    <m:oMath>
                                      <m:sSup>
                                        <m:sSupPr>
                                          <m:ctrlPr>
                                            <w:rPr>
                                              <w:rFonts w:ascii="Cambria Math" w:hAnsi="Cambria Math"/>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m:t>
                                          </m:r>
                                          <m:r>
                                            <m:rPr>
                                              <m:sty m:val="b"/>
                                            </m:rPr>
                                            <w:rPr>
                                              <w:rFonts w:ascii="Cambria Math" w:hAnsi="Cambria Math" w:cstheme="minorBidi"/>
                                              <w:color w:val="000000" w:themeColor="text1"/>
                                              <w:sz w:val="18"/>
                                              <w:szCs w:val="22"/>
                                            </w:rPr>
                                            <m:t>kcal</m:t>
                                          </m:r>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mol</m:t>
                                          </m:r>
                                        </m:e>
                                        <m:sup>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6D81C1EE" id="Zone de texte 7" o:spid="_x0000_s1036" type="#_x0000_t202" style="position:absolute;left:0;text-align:left;margin-left:-3.85pt;margin-top:.6pt;width:60.4pt;height:23.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" filled="f" stroked="f">
                      <v:textbox inset="0,0,0,0">
                        <w:txbxContent>
                          <w:p w14:paraId="47AA461B" w14:textId="77777777" w:rsidR="00AD4C95" w:rsidRDefault="001B77BD" w:rsidP="00971FF7">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rPr>
                                    </m:ctrlPr>
                                  </m:sSubSupPr>
                                  <m:e>
                                    <m:r>
                                      <m:rPr>
                                        <m:sty m:val="b"/>
                                      </m:rPr>
                                      <w:rPr>
                                        <w:rFonts w:ascii="Cambria Math" w:hAnsi="Cambria Math"/>
                                        <w:sz w:val="20"/>
                                      </w:rPr>
                                      <m:t>∆∆</m:t>
                                    </m:r>
                                    <m:r>
                                      <m:rPr>
                                        <m:sty m:val="b"/>
                                      </m:rPr>
                                      <w:rPr>
                                        <w:rFonts w:ascii="Cambria Math" w:hAnsi="Cambria Math"/>
                                        <w:sz w:val="20"/>
                                      </w:rPr>
                                      <m:t>G</m:t>
                                    </m:r>
                                  </m:e>
                                  <m:sub>
                                    <m:r>
                                      <m:rPr>
                                        <m:sty m:val="b"/>
                                      </m:rPr>
                                      <w:rPr>
                                        <w:rFonts w:ascii="Cambria Math" w:hAnsi="Cambria Math"/>
                                        <w:sz w:val="20"/>
                                      </w:rPr>
                                      <m:t>sol</m:t>
                                    </m:r>
                                  </m:sub>
                                  <m:sup>
                                    <m:r>
                                      <m:rPr>
                                        <m:sty m:val="b"/>
                                      </m:rPr>
                                      <w:rPr>
                                        <w:rFonts w:ascii="Cambria Math" w:hAnsi="Cambria Math"/>
                                        <w:sz w:val="20"/>
                                      </w:rPr>
                                      <m:t xml:space="preserve">       </m:t>
                                    </m:r>
                                    <m:r>
                                      <m:rPr>
                                        <m:sty m:val="b"/>
                                      </m:rPr>
                                      <w:rPr>
                                        <w:rFonts w:ascii="Cambria Math" w:hAnsi="Cambria Math"/>
                                        <w:sz w:val="20"/>
                                      </w:rPr>
                                      <m:t>d</m:t>
                                    </m:r>
                                  </m:sup>
                                </m:sSubSup>
                              </m:oMath>
                            </m:oMathPara>
                          </w:p>
                          <w:p w14:paraId="6A506507" w14:textId="77777777" w:rsidR="00AD4C95" w:rsidRDefault="001B77BD" w:rsidP="00971FF7">
                            <w:pPr>
                              <w:pStyle w:val="NormalWeb"/>
                              <w:spacing w:before="0" w:beforeAutospacing="0" w:after="0" w:afterAutospacing="0"/>
                              <w:rPr>
                                <w:sz w:val="20"/>
                              </w:rPr>
                            </w:pPr>
                            <m:oMathPara>
                              <m:oMathParaPr>
                                <m:jc m:val="centerGroup"/>
                              </m:oMathParaPr>
                              <m:oMath>
                                <m:sSup>
                                  <m:sSupPr>
                                    <m:ctrlPr>
                                      <w:rPr>
                                        <w:rFonts w:ascii="Cambria Math" w:hAnsi="Cambria Math"/>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m:t>
                                    </m:r>
                                    <m:r>
                                      <m:rPr>
                                        <m:sty m:val="b"/>
                                      </m:rPr>
                                      <w:rPr>
                                        <w:rFonts w:ascii="Cambria Math" w:hAnsi="Cambria Math" w:cstheme="minorBidi"/>
                                        <w:color w:val="000000" w:themeColor="text1"/>
                                        <w:sz w:val="18"/>
                                        <w:szCs w:val="22"/>
                                      </w:rPr>
                                      <m:t>kcal</m:t>
                                    </m:r>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mol</m:t>
                                    </m:r>
                                  </m:e>
                                  <m:sup>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v:textbox>
                    </v:shape>
                  </w:pict>
                </mc:Fallback>
              </mc:AlternateContent>
            </w:r>
          </w:p>
        </w:tc>
        <w:tc>
          <w:tcPr>
            <w:tcW w:w="1275" w:type="dxa"/>
            <w:tcBorders>
              <w:top w:val="single" w:sz="4" w:space="0" w:color="auto"/>
              <w:left w:val="nil"/>
              <w:bottom w:val="single" w:sz="4" w:space="0" w:color="auto"/>
              <w:right w:val="nil"/>
            </w:tcBorders>
            <w:tcMar>
              <w:top w:w="0" w:type="dxa"/>
              <w:left w:w="108" w:type="dxa"/>
              <w:bottom w:w="0" w:type="dxa"/>
              <w:right w:w="108" w:type="dxa"/>
            </w:tcMar>
            <w:vAlign w:val="center"/>
            <w:hideMark/>
          </w:tcPr>
          <w:p w14:paraId="07757A40" w14:textId="77777777" w:rsidR="00971FF7" w:rsidRPr="00236D81" w:rsidRDefault="00971FF7">
            <w:pPr>
              <w:jc w:val="center"/>
              <w:rPr>
                <w:rFonts w:ascii="Times New Roman" w:hAnsi="Times New Roman" w:cs="Times New Roman"/>
                <w:color w:val="000000" w:themeColor="text1"/>
                <w:sz w:val="18"/>
                <w:szCs w:val="18"/>
              </w:rPr>
            </w:pPr>
            <w:r w:rsidRPr="00236D81">
              <w:rPr>
                <w:noProof/>
                <w:color w:val="000000" w:themeColor="text1"/>
                <w:lang w:eastAsia="fr-FR"/>
              </w:rPr>
              <mc:AlternateContent>
                <mc:Choice Requires="wps">
                  <w:drawing>
                    <wp:anchor distT="0" distB="0" distL="114300" distR="114300" simplePos="0" relativeHeight="251674624" behindDoc="0" locked="0" layoutInCell="1" allowOverlap="1" wp14:anchorId="7ABE12E1" wp14:editId="68E74828">
                      <wp:simplePos x="0" y="0"/>
                      <wp:positionH relativeFrom="column">
                        <wp:posOffset>-50165</wp:posOffset>
                      </wp:positionH>
                      <wp:positionV relativeFrom="paragraph">
                        <wp:posOffset>15240</wp:posOffset>
                      </wp:positionV>
                      <wp:extent cx="736600" cy="33020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736600" cy="3302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3351BED8" w14:textId="77777777" w:rsidR="00AD4C95" w:rsidRDefault="001B77BD" w:rsidP="00971FF7">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rPr>
                                          </m:ctrlPr>
                                        </m:sSubSupPr>
                                        <m:e>
                                          <m:r>
                                            <m:rPr>
                                              <m:sty m:val="b"/>
                                            </m:rPr>
                                            <w:rPr>
                                              <w:rFonts w:ascii="Cambria Math" w:hAnsi="Cambria Math"/>
                                              <w:sz w:val="20"/>
                                            </w:rPr>
                                            <m:t>∆∆</m:t>
                                          </m:r>
                                          <m:r>
                                            <m:rPr>
                                              <m:sty m:val="b"/>
                                            </m:rPr>
                                            <w:rPr>
                                              <w:rFonts w:ascii="Cambria Math" w:hAnsi="Cambria Math"/>
                                              <w:sz w:val="20"/>
                                            </w:rPr>
                                            <m:t>TS</m:t>
                                          </m:r>
                                        </m:e>
                                        <m:sub>
                                          <m:r>
                                            <m:rPr>
                                              <m:sty m:val="b"/>
                                            </m:rPr>
                                            <w:rPr>
                                              <w:rFonts w:ascii="Cambria Math" w:hAnsi="Cambria Math"/>
                                              <w:sz w:val="20"/>
                                            </w:rPr>
                                            <m:t>vib</m:t>
                                          </m:r>
                                        </m:sub>
                                        <m:sup>
                                          <m:r>
                                            <m:rPr>
                                              <m:sty m:val="b"/>
                                            </m:rPr>
                                            <w:rPr>
                                              <w:rFonts w:ascii="Cambria Math" w:hAnsi="Cambria Math"/>
                                              <w:sz w:val="20"/>
                                            </w:rPr>
                                            <m:t xml:space="preserve">       </m:t>
                                          </m:r>
                                          <m:r>
                                            <m:rPr>
                                              <m:sty m:val="b"/>
                                            </m:rPr>
                                            <w:rPr>
                                              <w:rFonts w:ascii="Cambria Math" w:hAnsi="Cambria Math"/>
                                              <w:sz w:val="20"/>
                                            </w:rPr>
                                            <m:t>e</m:t>
                                          </m:r>
                                        </m:sup>
                                      </m:sSubSup>
                                    </m:oMath>
                                  </m:oMathPara>
                                </w:p>
                                <w:p w14:paraId="62133CE2" w14:textId="77777777" w:rsidR="00AD4C95" w:rsidRDefault="001B77BD" w:rsidP="00971FF7">
                                  <w:pPr>
                                    <w:pStyle w:val="NormalWeb"/>
                                    <w:spacing w:before="0" w:beforeAutospacing="0" w:after="0" w:afterAutospacing="0"/>
                                    <w:rPr>
                                      <w:sz w:val="20"/>
                                    </w:rPr>
                                  </w:pPr>
                                  <m:oMathPara>
                                    <m:oMathParaPr>
                                      <m:jc m:val="centerGroup"/>
                                    </m:oMathParaPr>
                                    <m:oMath>
                                      <m:sSup>
                                        <m:sSupPr>
                                          <m:ctrlPr>
                                            <w:rPr>
                                              <w:rFonts w:ascii="Cambria Math" w:hAnsi="Cambria Math"/>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m:t>
                                          </m:r>
                                          <m:r>
                                            <m:rPr>
                                              <m:sty m:val="b"/>
                                            </m:rPr>
                                            <w:rPr>
                                              <w:rFonts w:ascii="Cambria Math" w:hAnsi="Cambria Math" w:cstheme="minorBidi"/>
                                              <w:color w:val="000000" w:themeColor="text1"/>
                                              <w:sz w:val="18"/>
                                              <w:szCs w:val="22"/>
                                            </w:rPr>
                                            <m:t>kcal</m:t>
                                          </m:r>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mol</m:t>
                                          </m:r>
                                        </m:e>
                                        <m:sup>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7ABE12E1" id="Zone de texte 8" o:spid="_x0000_s1037" type="#_x0000_t202" style="position:absolute;left:0;text-align:left;margin-left:-3.95pt;margin-top:1.2pt;width:58pt;height: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" filled="f" stroked="f">
                      <v:textbox inset="0,0,0,0">
                        <w:txbxContent>
                          <w:p w14:paraId="3351BED8" w14:textId="77777777" w:rsidR="00AD4C95" w:rsidRDefault="001B77BD" w:rsidP="00971FF7">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rPr>
                                    </m:ctrlPr>
                                  </m:sSubSupPr>
                                  <m:e>
                                    <m:r>
                                      <m:rPr>
                                        <m:sty m:val="b"/>
                                      </m:rPr>
                                      <w:rPr>
                                        <w:rFonts w:ascii="Cambria Math" w:hAnsi="Cambria Math"/>
                                        <w:sz w:val="20"/>
                                      </w:rPr>
                                      <m:t>∆∆</m:t>
                                    </m:r>
                                    <m:r>
                                      <m:rPr>
                                        <m:sty m:val="b"/>
                                      </m:rPr>
                                      <w:rPr>
                                        <w:rFonts w:ascii="Cambria Math" w:hAnsi="Cambria Math"/>
                                        <w:sz w:val="20"/>
                                      </w:rPr>
                                      <m:t>TS</m:t>
                                    </m:r>
                                  </m:e>
                                  <m:sub>
                                    <m:r>
                                      <m:rPr>
                                        <m:sty m:val="b"/>
                                      </m:rPr>
                                      <w:rPr>
                                        <w:rFonts w:ascii="Cambria Math" w:hAnsi="Cambria Math"/>
                                        <w:sz w:val="20"/>
                                      </w:rPr>
                                      <m:t>vib</m:t>
                                    </m:r>
                                  </m:sub>
                                  <m:sup>
                                    <m:r>
                                      <m:rPr>
                                        <m:sty m:val="b"/>
                                      </m:rPr>
                                      <w:rPr>
                                        <w:rFonts w:ascii="Cambria Math" w:hAnsi="Cambria Math"/>
                                        <w:sz w:val="20"/>
                                      </w:rPr>
                                      <m:t xml:space="preserve">       </m:t>
                                    </m:r>
                                    <m:r>
                                      <m:rPr>
                                        <m:sty m:val="b"/>
                                      </m:rPr>
                                      <w:rPr>
                                        <w:rFonts w:ascii="Cambria Math" w:hAnsi="Cambria Math"/>
                                        <w:sz w:val="20"/>
                                      </w:rPr>
                                      <m:t>e</m:t>
                                    </m:r>
                                  </m:sup>
                                </m:sSubSup>
                              </m:oMath>
                            </m:oMathPara>
                          </w:p>
                          <w:p w14:paraId="62133CE2" w14:textId="77777777" w:rsidR="00AD4C95" w:rsidRDefault="001B77BD" w:rsidP="00971FF7">
                            <w:pPr>
                              <w:pStyle w:val="NormalWeb"/>
                              <w:spacing w:before="0" w:beforeAutospacing="0" w:after="0" w:afterAutospacing="0"/>
                              <w:rPr>
                                <w:sz w:val="20"/>
                              </w:rPr>
                            </w:pPr>
                            <m:oMathPara>
                              <m:oMathParaPr>
                                <m:jc m:val="centerGroup"/>
                              </m:oMathParaPr>
                              <m:oMath>
                                <m:sSup>
                                  <m:sSupPr>
                                    <m:ctrlPr>
                                      <w:rPr>
                                        <w:rFonts w:ascii="Cambria Math" w:hAnsi="Cambria Math"/>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m:t>
                                    </m:r>
                                    <m:r>
                                      <m:rPr>
                                        <m:sty m:val="b"/>
                                      </m:rPr>
                                      <w:rPr>
                                        <w:rFonts w:ascii="Cambria Math" w:hAnsi="Cambria Math" w:cstheme="minorBidi"/>
                                        <w:color w:val="000000" w:themeColor="text1"/>
                                        <w:sz w:val="18"/>
                                        <w:szCs w:val="22"/>
                                      </w:rPr>
                                      <m:t>kcal</m:t>
                                    </m:r>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mol</m:t>
                                    </m:r>
                                  </m:e>
                                  <m:sup>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v:textbox>
                    </v:shape>
                  </w:pict>
                </mc:Fallback>
              </mc:AlternateContent>
            </w:r>
          </w:p>
        </w:tc>
        <w:tc>
          <w:tcPr>
            <w:tcW w:w="1276" w:type="dxa"/>
            <w:tcBorders>
              <w:top w:val="single" w:sz="4" w:space="0" w:color="auto"/>
              <w:left w:val="nil"/>
              <w:bottom w:val="single" w:sz="4" w:space="0" w:color="auto"/>
              <w:right w:val="nil"/>
            </w:tcBorders>
            <w:tcMar>
              <w:top w:w="0" w:type="dxa"/>
              <w:left w:w="108" w:type="dxa"/>
              <w:bottom w:w="0" w:type="dxa"/>
              <w:right w:w="108" w:type="dxa"/>
            </w:tcMar>
            <w:vAlign w:val="center"/>
            <w:hideMark/>
          </w:tcPr>
          <w:p w14:paraId="40DF974B" w14:textId="77777777" w:rsidR="00971FF7" w:rsidRPr="00236D81" w:rsidRDefault="00971FF7">
            <w:pPr>
              <w:jc w:val="center"/>
              <w:rPr>
                <w:rFonts w:ascii="Times New Roman" w:hAnsi="Times New Roman" w:cs="Times New Roman"/>
                <w:color w:val="000000" w:themeColor="text1"/>
                <w:sz w:val="18"/>
                <w:szCs w:val="18"/>
              </w:rPr>
            </w:pPr>
            <w:r w:rsidRPr="00236D81">
              <w:rPr>
                <w:noProof/>
                <w:color w:val="000000" w:themeColor="text1"/>
                <w:lang w:eastAsia="fr-FR"/>
              </w:rPr>
              <mc:AlternateContent>
                <mc:Choice Requires="wps">
                  <w:drawing>
                    <wp:anchor distT="0" distB="0" distL="114300" distR="114300" simplePos="0" relativeHeight="251675648" behindDoc="0" locked="0" layoutInCell="1" allowOverlap="1" wp14:anchorId="0BC821A4" wp14:editId="17BF54C4">
                      <wp:simplePos x="0" y="0"/>
                      <wp:positionH relativeFrom="column">
                        <wp:posOffset>-38735</wp:posOffset>
                      </wp:positionH>
                      <wp:positionV relativeFrom="paragraph">
                        <wp:posOffset>26670</wp:posOffset>
                      </wp:positionV>
                      <wp:extent cx="751840" cy="314960"/>
                      <wp:effectExtent l="0" t="0" r="0" b="0"/>
                      <wp:wrapNone/>
                      <wp:docPr id="9" name="Zone de texte 9"/>
                      <wp:cNvGraphicFramePr/>
                      <a:graphic xmlns:a="http://schemas.openxmlformats.org/drawingml/2006/main">
                        <a:graphicData uri="http://schemas.microsoft.com/office/word/2010/wordprocessingShape">
                          <wps:wsp>
                            <wps:cNvSpPr txBox="1"/>
                            <wps:spPr>
                              <a:xfrm>
                                <a:off x="0" y="0"/>
                                <a:ext cx="751840" cy="31496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4A7EFFA" w14:textId="77777777" w:rsidR="00AD4C95" w:rsidRDefault="001B77BD" w:rsidP="00971FF7">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rPr>
                                          </m:ctrlPr>
                                        </m:sSubSupPr>
                                        <m:e>
                                          <m:r>
                                            <m:rPr>
                                              <m:sty m:val="b"/>
                                            </m:rPr>
                                            <w:rPr>
                                              <w:rFonts w:ascii="Cambria Math" w:hAnsi="Cambria Math"/>
                                              <w:sz w:val="20"/>
                                            </w:rPr>
                                            <m:t>∆∆</m:t>
                                          </m:r>
                                          <m:r>
                                            <m:rPr>
                                              <m:sty m:val="b"/>
                                            </m:rPr>
                                            <w:rPr>
                                              <w:rFonts w:ascii="Cambria Math" w:hAnsi="Cambria Math"/>
                                              <w:sz w:val="20"/>
                                            </w:rPr>
                                            <m:t>G</m:t>
                                          </m:r>
                                        </m:e>
                                        <m:sub>
                                          <m:r>
                                            <m:rPr>
                                              <m:sty m:val="b"/>
                                            </m:rPr>
                                            <w:rPr>
                                              <w:rFonts w:ascii="Cambria Math" w:hAnsi="Cambria Math"/>
                                              <w:sz w:val="20"/>
                                            </w:rPr>
                                            <m:t>com</m:t>
                                          </m:r>
                                        </m:sub>
                                        <m:sup>
                                          <m:r>
                                            <m:rPr>
                                              <m:sty m:val="b"/>
                                            </m:rPr>
                                            <w:rPr>
                                              <w:rFonts w:ascii="Cambria Math" w:hAnsi="Cambria Math"/>
                                              <w:sz w:val="20"/>
                                            </w:rPr>
                                            <m:t xml:space="preserve">         </m:t>
                                          </m:r>
                                          <m:r>
                                            <m:rPr>
                                              <m:sty m:val="b"/>
                                            </m:rPr>
                                            <w:rPr>
                                              <w:rFonts w:ascii="Cambria Math" w:hAnsi="Cambria Math"/>
                                              <w:sz w:val="20"/>
                                            </w:rPr>
                                            <m:t>f</m:t>
                                          </m:r>
                                        </m:sup>
                                      </m:sSubSup>
                                    </m:oMath>
                                  </m:oMathPara>
                                </w:p>
                                <w:p w14:paraId="19AE374B" w14:textId="77777777" w:rsidR="00AD4C95" w:rsidRDefault="001B77BD" w:rsidP="00971FF7">
                                  <w:pPr>
                                    <w:pStyle w:val="NormalWeb"/>
                                    <w:spacing w:before="0" w:beforeAutospacing="0" w:after="0" w:afterAutospacing="0"/>
                                    <w:rPr>
                                      <w:sz w:val="20"/>
                                    </w:rPr>
                                  </w:pPr>
                                  <m:oMathPara>
                                    <m:oMathParaPr>
                                      <m:jc m:val="centerGroup"/>
                                    </m:oMathParaPr>
                                    <m:oMath>
                                      <m:sSup>
                                        <m:sSupPr>
                                          <m:ctrlPr>
                                            <w:rPr>
                                              <w:rFonts w:ascii="Cambria Math" w:hAnsi="Cambria Math"/>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m:t>
                                          </m:r>
                                          <m:r>
                                            <m:rPr>
                                              <m:sty m:val="b"/>
                                            </m:rPr>
                                            <w:rPr>
                                              <w:rFonts w:ascii="Cambria Math" w:hAnsi="Cambria Math" w:cstheme="minorBidi"/>
                                              <w:color w:val="000000" w:themeColor="text1"/>
                                              <w:sz w:val="18"/>
                                              <w:szCs w:val="22"/>
                                            </w:rPr>
                                            <m:t>kcal</m:t>
                                          </m:r>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mol</m:t>
                                          </m:r>
                                        </m:e>
                                        <m:sup>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0BC821A4" id="Zone de texte 9" o:spid="_x0000_s1038" type="#_x0000_t202" style="position:absolute;left:0;text-align:left;margin-left:-3.05pt;margin-top:2.1pt;width:59.2pt;height:24.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" filled="f" stroked="f">
                      <v:textbox inset="0,0,0,0">
                        <w:txbxContent>
                          <w:p w14:paraId="64A7EFFA" w14:textId="77777777" w:rsidR="00AD4C95" w:rsidRDefault="001B77BD" w:rsidP="00971FF7">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rPr>
                                    </m:ctrlPr>
                                  </m:sSubSupPr>
                                  <m:e>
                                    <m:r>
                                      <m:rPr>
                                        <m:sty m:val="b"/>
                                      </m:rPr>
                                      <w:rPr>
                                        <w:rFonts w:ascii="Cambria Math" w:hAnsi="Cambria Math"/>
                                        <w:sz w:val="20"/>
                                      </w:rPr>
                                      <m:t>∆∆</m:t>
                                    </m:r>
                                    <m:r>
                                      <m:rPr>
                                        <m:sty m:val="b"/>
                                      </m:rPr>
                                      <w:rPr>
                                        <w:rFonts w:ascii="Cambria Math" w:hAnsi="Cambria Math"/>
                                        <w:sz w:val="20"/>
                                      </w:rPr>
                                      <m:t>G</m:t>
                                    </m:r>
                                  </m:e>
                                  <m:sub>
                                    <m:r>
                                      <m:rPr>
                                        <m:sty m:val="b"/>
                                      </m:rPr>
                                      <w:rPr>
                                        <w:rFonts w:ascii="Cambria Math" w:hAnsi="Cambria Math"/>
                                        <w:sz w:val="20"/>
                                      </w:rPr>
                                      <m:t>com</m:t>
                                    </m:r>
                                  </m:sub>
                                  <m:sup>
                                    <m:r>
                                      <m:rPr>
                                        <m:sty m:val="b"/>
                                      </m:rPr>
                                      <w:rPr>
                                        <w:rFonts w:ascii="Cambria Math" w:hAnsi="Cambria Math"/>
                                        <w:sz w:val="20"/>
                                      </w:rPr>
                                      <m:t xml:space="preserve">         </m:t>
                                    </m:r>
                                    <m:r>
                                      <m:rPr>
                                        <m:sty m:val="b"/>
                                      </m:rPr>
                                      <w:rPr>
                                        <w:rFonts w:ascii="Cambria Math" w:hAnsi="Cambria Math"/>
                                        <w:sz w:val="20"/>
                                      </w:rPr>
                                      <m:t>f</m:t>
                                    </m:r>
                                  </m:sup>
                                </m:sSubSup>
                              </m:oMath>
                            </m:oMathPara>
                          </w:p>
                          <w:p w14:paraId="19AE374B" w14:textId="77777777" w:rsidR="00AD4C95" w:rsidRDefault="001B77BD" w:rsidP="00971FF7">
                            <w:pPr>
                              <w:pStyle w:val="NormalWeb"/>
                              <w:spacing w:before="0" w:beforeAutospacing="0" w:after="0" w:afterAutospacing="0"/>
                              <w:rPr>
                                <w:sz w:val="20"/>
                              </w:rPr>
                            </w:pPr>
                            <m:oMathPara>
                              <m:oMathParaPr>
                                <m:jc m:val="centerGroup"/>
                              </m:oMathParaPr>
                              <m:oMath>
                                <m:sSup>
                                  <m:sSupPr>
                                    <m:ctrlPr>
                                      <w:rPr>
                                        <w:rFonts w:ascii="Cambria Math" w:hAnsi="Cambria Math"/>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m:t>
                                    </m:r>
                                    <m:r>
                                      <m:rPr>
                                        <m:sty m:val="b"/>
                                      </m:rPr>
                                      <w:rPr>
                                        <w:rFonts w:ascii="Cambria Math" w:hAnsi="Cambria Math" w:cstheme="minorBidi"/>
                                        <w:color w:val="000000" w:themeColor="text1"/>
                                        <w:sz w:val="18"/>
                                        <w:szCs w:val="22"/>
                                      </w:rPr>
                                      <m:t>kcal</m:t>
                                    </m:r>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mol</m:t>
                                    </m:r>
                                  </m:e>
                                  <m:sup>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v:textbox>
                    </v:shape>
                  </w:pict>
                </mc:Fallback>
              </mc:AlternateContent>
            </w:r>
          </w:p>
        </w:tc>
        <w:tc>
          <w:tcPr>
            <w:tcW w:w="1559" w:type="dxa"/>
            <w:tcBorders>
              <w:top w:val="single" w:sz="4" w:space="0" w:color="auto"/>
              <w:left w:val="nil"/>
              <w:bottom w:val="single" w:sz="4" w:space="0" w:color="auto"/>
              <w:right w:val="nil"/>
            </w:tcBorders>
            <w:tcMar>
              <w:top w:w="0" w:type="dxa"/>
              <w:left w:w="108" w:type="dxa"/>
              <w:bottom w:w="0" w:type="dxa"/>
              <w:right w:w="108" w:type="dxa"/>
            </w:tcMar>
            <w:vAlign w:val="center"/>
            <w:hideMark/>
          </w:tcPr>
          <w:p w14:paraId="5CBBF69E" w14:textId="77777777" w:rsidR="00971FF7" w:rsidRPr="00236D81" w:rsidRDefault="001B77BD">
            <w:pPr>
              <w:jc w:val="center"/>
              <w:rPr>
                <w:rFonts w:ascii="Times New Roman" w:hAnsi="Times New Roman" w:cs="Times New Roman"/>
                <w:b/>
                <w:color w:val="000000" w:themeColor="text1"/>
                <w:sz w:val="18"/>
                <w:szCs w:val="18"/>
              </w:rPr>
            </w:pPr>
            <m:oMathPara>
              <m:oMath>
                <m:f>
                  <m:fPr>
                    <m:type m:val="lin"/>
                    <m:ctrlPr>
                      <w:rPr>
                        <w:rFonts w:ascii="Cambria Math" w:hAnsi="Cambria Math" w:cs="Times New Roman"/>
                        <w:b/>
                        <w:color w:val="000000" w:themeColor="text1"/>
                        <w:sz w:val="18"/>
                        <w:szCs w:val="18"/>
                      </w:rPr>
                    </m:ctrlPr>
                  </m:fPr>
                  <m:num>
                    <m:sSubSup>
                      <m:sSubSupPr>
                        <m:ctrlPr>
                          <w:rPr>
                            <w:rFonts w:ascii="Cambria Math" w:hAnsi="Cambria Math" w:cs="Times New Roman"/>
                            <w:b/>
                            <w:color w:val="000000" w:themeColor="text1"/>
                            <w:sz w:val="18"/>
                            <w:szCs w:val="18"/>
                          </w:rPr>
                        </m:ctrlPr>
                      </m:sSubSupPr>
                      <m:e>
                        <m:r>
                          <m:rPr>
                            <m:sty m:val="b"/>
                          </m:rPr>
                          <w:rPr>
                            <w:rFonts w:ascii="Cambria Math" w:hAnsi="Cambria Math" w:cs="Times New Roman"/>
                            <w:color w:val="000000" w:themeColor="text1"/>
                            <w:sz w:val="18"/>
                            <w:szCs w:val="18"/>
                          </w:rPr>
                          <m:t>pIC</m:t>
                        </m:r>
                      </m:e>
                      <m:sub>
                        <m:r>
                          <m:rPr>
                            <m:sty m:val="b"/>
                          </m:rPr>
                          <w:rPr>
                            <w:rFonts w:ascii="Cambria Math" w:hAnsi="Cambria Math" w:cs="Times New Roman"/>
                            <w:color w:val="000000" w:themeColor="text1"/>
                            <w:sz w:val="18"/>
                            <w:szCs w:val="18"/>
                          </w:rPr>
                          <m:t>50</m:t>
                        </m:r>
                      </m:sub>
                      <m:sup>
                        <m:r>
                          <m:rPr>
                            <m:sty m:val="b"/>
                          </m:rPr>
                          <w:rPr>
                            <w:rFonts w:ascii="Cambria Math" w:hAnsi="Cambria Math" w:cs="Times New Roman"/>
                            <w:color w:val="000000" w:themeColor="text1"/>
                            <w:sz w:val="18"/>
                            <w:szCs w:val="18"/>
                          </w:rPr>
                          <m:t>pred</m:t>
                        </m:r>
                      </m:sup>
                    </m:sSubSup>
                  </m:num>
                  <m:den>
                    <m:sSubSup>
                      <m:sSubSupPr>
                        <m:ctrlPr>
                          <w:rPr>
                            <w:rFonts w:ascii="Cambria Math" w:hAnsi="Cambria Math" w:cs="Times New Roman"/>
                            <w:b/>
                            <w:color w:val="000000" w:themeColor="text1"/>
                            <w:sz w:val="18"/>
                            <w:szCs w:val="18"/>
                          </w:rPr>
                        </m:ctrlPr>
                      </m:sSubSupPr>
                      <m:e>
                        <m:r>
                          <m:rPr>
                            <m:sty m:val="b"/>
                          </m:rPr>
                          <w:rPr>
                            <w:rFonts w:ascii="Cambria Math" w:hAnsi="Cambria Math" w:cs="Times New Roman"/>
                            <w:color w:val="000000" w:themeColor="text1"/>
                            <w:sz w:val="18"/>
                            <w:szCs w:val="18"/>
                          </w:rPr>
                          <m:t>pIC</m:t>
                        </m:r>
                      </m:e>
                      <m:sub>
                        <m:r>
                          <m:rPr>
                            <m:sty m:val="b"/>
                          </m:rPr>
                          <w:rPr>
                            <w:rFonts w:ascii="Cambria Math" w:hAnsi="Cambria Math" w:cs="Times New Roman"/>
                            <w:color w:val="000000" w:themeColor="text1"/>
                            <w:sz w:val="18"/>
                            <w:szCs w:val="18"/>
                          </w:rPr>
                          <m:t>50</m:t>
                        </m:r>
                      </m:sub>
                      <m:sup>
                        <m:r>
                          <m:rPr>
                            <m:sty m:val="b"/>
                          </m:rPr>
                          <w:rPr>
                            <w:rFonts w:ascii="Cambria Math" w:hAnsi="Cambria Math" w:cs="Times New Roman"/>
                            <w:color w:val="000000" w:themeColor="text1"/>
                            <w:sz w:val="18"/>
                            <w:szCs w:val="18"/>
                          </w:rPr>
                          <m:t>exp</m:t>
                        </m:r>
                        <m:r>
                          <m:rPr>
                            <m:sty m:val="b"/>
                          </m:rPr>
                          <w:rPr>
                            <w:rFonts w:ascii="Cambria Math" w:hAnsi="Cambria Math" w:cs="Times New Roman"/>
                            <w:color w:val="000000" w:themeColor="text1"/>
                            <w:sz w:val="18"/>
                            <w:szCs w:val="18"/>
                          </w:rPr>
                          <m:t xml:space="preserve">  </m:t>
                        </m:r>
                        <m:r>
                          <m:rPr>
                            <m:sty m:val="b"/>
                          </m:rPr>
                          <w:rPr>
                            <w:rFonts w:ascii="Cambria Math" w:hAnsi="Cambria Math" w:cs="Times New Roman"/>
                            <w:color w:val="000000" w:themeColor="text1"/>
                            <w:sz w:val="18"/>
                            <w:szCs w:val="18"/>
                          </w:rPr>
                          <m:t>h</m:t>
                        </m:r>
                      </m:sup>
                    </m:sSubSup>
                  </m:den>
                </m:f>
              </m:oMath>
            </m:oMathPara>
          </w:p>
        </w:tc>
      </w:tr>
      <w:tr w:rsidR="00971FF7" w:rsidRPr="00236D81" w14:paraId="67C51358" w14:textId="77777777" w:rsidTr="00971FF7">
        <w:tc>
          <w:tcPr>
            <w:tcW w:w="1561" w:type="dxa"/>
            <w:tcBorders>
              <w:top w:val="single" w:sz="4" w:space="0" w:color="auto"/>
              <w:left w:val="nil"/>
              <w:bottom w:val="nil"/>
              <w:right w:val="nil"/>
            </w:tcBorders>
            <w:tcMar>
              <w:top w:w="0" w:type="dxa"/>
              <w:left w:w="108" w:type="dxa"/>
              <w:bottom w:w="0" w:type="dxa"/>
              <w:right w:w="108" w:type="dxa"/>
            </w:tcMar>
            <w:hideMark/>
          </w:tcPr>
          <w:p w14:paraId="032C749A" w14:textId="68A6A295"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QCAD33</w:t>
            </w:r>
          </w:p>
        </w:tc>
        <w:tc>
          <w:tcPr>
            <w:tcW w:w="993" w:type="dxa"/>
            <w:tcBorders>
              <w:top w:val="single" w:sz="4" w:space="0" w:color="auto"/>
              <w:left w:val="nil"/>
              <w:bottom w:val="nil"/>
              <w:right w:val="nil"/>
            </w:tcBorders>
            <w:tcMar>
              <w:top w:w="0" w:type="dxa"/>
              <w:left w:w="108" w:type="dxa"/>
              <w:bottom w:w="0" w:type="dxa"/>
              <w:right w:w="108" w:type="dxa"/>
            </w:tcMar>
            <w:vAlign w:val="center"/>
            <w:hideMark/>
          </w:tcPr>
          <w:p w14:paraId="5B81E55A"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392</w:t>
            </w:r>
          </w:p>
        </w:tc>
        <w:tc>
          <w:tcPr>
            <w:tcW w:w="1276" w:type="dxa"/>
            <w:tcBorders>
              <w:top w:val="single" w:sz="4" w:space="0" w:color="auto"/>
              <w:left w:val="nil"/>
              <w:bottom w:val="nil"/>
              <w:right w:val="nil"/>
            </w:tcBorders>
            <w:tcMar>
              <w:top w:w="0" w:type="dxa"/>
              <w:left w:w="108" w:type="dxa"/>
              <w:bottom w:w="0" w:type="dxa"/>
              <w:right w:w="108" w:type="dxa"/>
            </w:tcMar>
            <w:vAlign w:val="center"/>
            <w:hideMark/>
          </w:tcPr>
          <w:p w14:paraId="21488A63"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11</w:t>
            </w:r>
          </w:p>
        </w:tc>
        <w:tc>
          <w:tcPr>
            <w:tcW w:w="1276" w:type="dxa"/>
            <w:tcBorders>
              <w:top w:val="single" w:sz="4" w:space="0" w:color="auto"/>
              <w:left w:val="nil"/>
              <w:bottom w:val="nil"/>
              <w:right w:val="nil"/>
            </w:tcBorders>
            <w:tcMar>
              <w:top w:w="0" w:type="dxa"/>
              <w:left w:w="108" w:type="dxa"/>
              <w:bottom w:w="0" w:type="dxa"/>
              <w:right w:w="108" w:type="dxa"/>
            </w:tcMar>
            <w:vAlign w:val="center"/>
            <w:hideMark/>
          </w:tcPr>
          <w:p w14:paraId="76F1B687"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73</w:t>
            </w:r>
          </w:p>
        </w:tc>
        <w:tc>
          <w:tcPr>
            <w:tcW w:w="1275" w:type="dxa"/>
            <w:tcBorders>
              <w:top w:val="single" w:sz="4" w:space="0" w:color="auto"/>
              <w:left w:val="nil"/>
              <w:bottom w:val="nil"/>
              <w:right w:val="nil"/>
            </w:tcBorders>
            <w:tcMar>
              <w:top w:w="0" w:type="dxa"/>
              <w:left w:w="108" w:type="dxa"/>
              <w:bottom w:w="0" w:type="dxa"/>
              <w:right w:w="108" w:type="dxa"/>
            </w:tcMar>
            <w:vAlign w:val="center"/>
            <w:hideMark/>
          </w:tcPr>
          <w:p w14:paraId="31F44C95"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38</w:t>
            </w:r>
          </w:p>
        </w:tc>
        <w:tc>
          <w:tcPr>
            <w:tcW w:w="1276" w:type="dxa"/>
            <w:tcBorders>
              <w:top w:val="single" w:sz="4" w:space="0" w:color="auto"/>
              <w:left w:val="nil"/>
              <w:bottom w:val="nil"/>
              <w:right w:val="nil"/>
            </w:tcBorders>
            <w:tcMar>
              <w:top w:w="0" w:type="dxa"/>
              <w:left w:w="108" w:type="dxa"/>
              <w:bottom w:w="0" w:type="dxa"/>
              <w:right w:w="108" w:type="dxa"/>
            </w:tcMar>
            <w:vAlign w:val="center"/>
            <w:hideMark/>
          </w:tcPr>
          <w:p w14:paraId="042ACD92"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25</w:t>
            </w:r>
          </w:p>
        </w:tc>
        <w:tc>
          <w:tcPr>
            <w:tcW w:w="1559" w:type="dxa"/>
            <w:tcBorders>
              <w:top w:val="single" w:sz="4" w:space="0" w:color="auto"/>
              <w:left w:val="nil"/>
              <w:bottom w:val="nil"/>
              <w:right w:val="nil"/>
            </w:tcBorders>
            <w:tcMar>
              <w:top w:w="0" w:type="dxa"/>
              <w:left w:w="108" w:type="dxa"/>
              <w:bottom w:w="0" w:type="dxa"/>
              <w:right w:w="108" w:type="dxa"/>
            </w:tcMar>
            <w:hideMark/>
          </w:tcPr>
          <w:p w14:paraId="791CFA8E" w14:textId="77777777" w:rsidR="00971FF7" w:rsidRPr="00236D81" w:rsidRDefault="00971FF7" w:rsidP="005A4843">
            <w:pPr>
              <w:jc w:val="center"/>
              <w:rPr>
                <w:rFonts w:ascii="Times New Roman" w:hAnsi="Times New Roman" w:cs="Times New Roman"/>
                <w:color w:val="000000" w:themeColor="text1"/>
                <w:sz w:val="18"/>
                <w:szCs w:val="28"/>
              </w:rPr>
            </w:pPr>
            <w:r w:rsidRPr="00236D81">
              <w:rPr>
                <w:rFonts w:ascii="Times New Roman" w:hAnsi="Times New Roman" w:cs="Times New Roman"/>
                <w:color w:val="000000" w:themeColor="text1"/>
                <w:sz w:val="18"/>
              </w:rPr>
              <w:t>0</w:t>
            </w:r>
            <w:r w:rsidR="005A4843" w:rsidRPr="00236D81">
              <w:rPr>
                <w:rFonts w:ascii="Times New Roman" w:hAnsi="Times New Roman" w:cs="Times New Roman"/>
                <w:color w:val="000000" w:themeColor="text1"/>
                <w:sz w:val="18"/>
              </w:rPr>
              <w:t>.</w:t>
            </w:r>
            <w:r w:rsidRPr="00236D81">
              <w:rPr>
                <w:rFonts w:ascii="Times New Roman" w:hAnsi="Times New Roman" w:cs="Times New Roman"/>
                <w:color w:val="000000" w:themeColor="text1"/>
                <w:sz w:val="18"/>
              </w:rPr>
              <w:t>96</w:t>
            </w:r>
          </w:p>
        </w:tc>
      </w:tr>
      <w:tr w:rsidR="00971FF7" w:rsidRPr="00236D81" w14:paraId="6B0491EC" w14:textId="77777777" w:rsidTr="00971FF7">
        <w:tc>
          <w:tcPr>
            <w:tcW w:w="1561" w:type="dxa"/>
            <w:tcBorders>
              <w:top w:val="nil"/>
              <w:left w:val="nil"/>
              <w:bottom w:val="nil"/>
              <w:right w:val="nil"/>
            </w:tcBorders>
            <w:tcMar>
              <w:top w:w="0" w:type="dxa"/>
              <w:left w:w="108" w:type="dxa"/>
              <w:bottom w:w="0" w:type="dxa"/>
              <w:right w:w="108" w:type="dxa"/>
            </w:tcMar>
            <w:hideMark/>
          </w:tcPr>
          <w:p w14:paraId="0E83F741" w14:textId="0043FDBE"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QCAD34</w:t>
            </w:r>
          </w:p>
        </w:tc>
        <w:tc>
          <w:tcPr>
            <w:tcW w:w="993" w:type="dxa"/>
            <w:tcBorders>
              <w:top w:val="nil"/>
              <w:left w:val="nil"/>
              <w:bottom w:val="nil"/>
              <w:right w:val="nil"/>
            </w:tcBorders>
            <w:tcMar>
              <w:top w:w="0" w:type="dxa"/>
              <w:left w:w="108" w:type="dxa"/>
              <w:bottom w:w="0" w:type="dxa"/>
              <w:right w:w="108" w:type="dxa"/>
            </w:tcMar>
            <w:vAlign w:val="center"/>
            <w:hideMark/>
          </w:tcPr>
          <w:p w14:paraId="77B13BBF"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425</w:t>
            </w:r>
          </w:p>
        </w:tc>
        <w:tc>
          <w:tcPr>
            <w:tcW w:w="1276" w:type="dxa"/>
            <w:tcBorders>
              <w:top w:val="nil"/>
              <w:left w:val="nil"/>
              <w:bottom w:val="nil"/>
              <w:right w:val="nil"/>
            </w:tcBorders>
            <w:tcMar>
              <w:top w:w="0" w:type="dxa"/>
              <w:left w:w="108" w:type="dxa"/>
              <w:bottom w:w="0" w:type="dxa"/>
              <w:right w:w="108" w:type="dxa"/>
            </w:tcMar>
            <w:vAlign w:val="center"/>
            <w:hideMark/>
          </w:tcPr>
          <w:p w14:paraId="654E04FF"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60</w:t>
            </w:r>
          </w:p>
        </w:tc>
        <w:tc>
          <w:tcPr>
            <w:tcW w:w="1276" w:type="dxa"/>
            <w:tcBorders>
              <w:top w:val="nil"/>
              <w:left w:val="nil"/>
              <w:bottom w:val="nil"/>
              <w:right w:val="nil"/>
            </w:tcBorders>
            <w:tcMar>
              <w:top w:w="0" w:type="dxa"/>
              <w:left w:w="108" w:type="dxa"/>
              <w:bottom w:w="0" w:type="dxa"/>
              <w:right w:w="108" w:type="dxa"/>
            </w:tcMar>
            <w:vAlign w:val="center"/>
            <w:hideMark/>
          </w:tcPr>
          <w:p w14:paraId="7D229927"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57</w:t>
            </w:r>
          </w:p>
        </w:tc>
        <w:tc>
          <w:tcPr>
            <w:tcW w:w="1275" w:type="dxa"/>
            <w:tcBorders>
              <w:top w:val="nil"/>
              <w:left w:val="nil"/>
              <w:bottom w:val="nil"/>
              <w:right w:val="nil"/>
            </w:tcBorders>
            <w:tcMar>
              <w:top w:w="0" w:type="dxa"/>
              <w:left w:w="108" w:type="dxa"/>
              <w:bottom w:w="0" w:type="dxa"/>
              <w:right w:w="108" w:type="dxa"/>
            </w:tcMar>
            <w:vAlign w:val="center"/>
            <w:hideMark/>
          </w:tcPr>
          <w:p w14:paraId="335A6A4D"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34</w:t>
            </w:r>
          </w:p>
        </w:tc>
        <w:tc>
          <w:tcPr>
            <w:tcW w:w="1276" w:type="dxa"/>
            <w:tcBorders>
              <w:top w:val="nil"/>
              <w:left w:val="nil"/>
              <w:bottom w:val="nil"/>
              <w:right w:val="nil"/>
            </w:tcBorders>
            <w:tcMar>
              <w:top w:w="0" w:type="dxa"/>
              <w:left w:w="108" w:type="dxa"/>
              <w:bottom w:w="0" w:type="dxa"/>
              <w:right w:w="108" w:type="dxa"/>
            </w:tcMar>
            <w:vAlign w:val="center"/>
            <w:hideMark/>
          </w:tcPr>
          <w:p w14:paraId="2EACCCA3"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83</w:t>
            </w:r>
          </w:p>
        </w:tc>
        <w:tc>
          <w:tcPr>
            <w:tcW w:w="1559" w:type="dxa"/>
            <w:tcBorders>
              <w:top w:val="nil"/>
              <w:left w:val="nil"/>
              <w:bottom w:val="nil"/>
              <w:right w:val="nil"/>
            </w:tcBorders>
            <w:tcMar>
              <w:top w:w="0" w:type="dxa"/>
              <w:left w:w="108" w:type="dxa"/>
              <w:bottom w:w="0" w:type="dxa"/>
              <w:right w:w="108" w:type="dxa"/>
            </w:tcMar>
            <w:hideMark/>
          </w:tcPr>
          <w:p w14:paraId="363359B0" w14:textId="77777777" w:rsidR="00971FF7" w:rsidRPr="00236D81" w:rsidRDefault="00971FF7" w:rsidP="005A4843">
            <w:pPr>
              <w:jc w:val="center"/>
              <w:rPr>
                <w:rFonts w:ascii="Times New Roman" w:hAnsi="Times New Roman" w:cs="Times New Roman"/>
                <w:color w:val="000000" w:themeColor="text1"/>
                <w:sz w:val="18"/>
                <w:szCs w:val="28"/>
              </w:rPr>
            </w:pPr>
            <w:r w:rsidRPr="00236D81">
              <w:rPr>
                <w:rFonts w:ascii="Times New Roman" w:hAnsi="Times New Roman" w:cs="Times New Roman"/>
                <w:color w:val="000000" w:themeColor="text1"/>
                <w:sz w:val="18"/>
              </w:rPr>
              <w:t>1</w:t>
            </w:r>
            <w:r w:rsidR="005A4843" w:rsidRPr="00236D81">
              <w:rPr>
                <w:rFonts w:ascii="Times New Roman" w:hAnsi="Times New Roman" w:cs="Times New Roman"/>
                <w:color w:val="000000" w:themeColor="text1"/>
                <w:sz w:val="18"/>
              </w:rPr>
              <w:t>.</w:t>
            </w:r>
            <w:r w:rsidRPr="00236D81">
              <w:rPr>
                <w:rFonts w:ascii="Times New Roman" w:hAnsi="Times New Roman" w:cs="Times New Roman"/>
                <w:color w:val="000000" w:themeColor="text1"/>
                <w:sz w:val="18"/>
              </w:rPr>
              <w:t>00</w:t>
            </w:r>
          </w:p>
        </w:tc>
      </w:tr>
      <w:tr w:rsidR="00971FF7" w:rsidRPr="00236D81" w14:paraId="4FCD2B16" w14:textId="77777777" w:rsidTr="00971FF7">
        <w:tc>
          <w:tcPr>
            <w:tcW w:w="1561" w:type="dxa"/>
            <w:tcBorders>
              <w:top w:val="nil"/>
              <w:left w:val="nil"/>
              <w:bottom w:val="nil"/>
              <w:right w:val="nil"/>
            </w:tcBorders>
            <w:tcMar>
              <w:top w:w="0" w:type="dxa"/>
              <w:left w:w="108" w:type="dxa"/>
              <w:bottom w:w="0" w:type="dxa"/>
              <w:right w:w="108" w:type="dxa"/>
            </w:tcMar>
            <w:hideMark/>
          </w:tcPr>
          <w:p w14:paraId="295EF489" w14:textId="5EDD6B55"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QCAD35</w:t>
            </w:r>
          </w:p>
        </w:tc>
        <w:tc>
          <w:tcPr>
            <w:tcW w:w="993" w:type="dxa"/>
            <w:tcBorders>
              <w:top w:val="nil"/>
              <w:left w:val="nil"/>
              <w:bottom w:val="nil"/>
              <w:right w:val="nil"/>
            </w:tcBorders>
            <w:tcMar>
              <w:top w:w="0" w:type="dxa"/>
              <w:left w:w="108" w:type="dxa"/>
              <w:bottom w:w="0" w:type="dxa"/>
              <w:right w:w="108" w:type="dxa"/>
            </w:tcMar>
            <w:vAlign w:val="center"/>
            <w:hideMark/>
          </w:tcPr>
          <w:p w14:paraId="3AD7F187"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407</w:t>
            </w:r>
          </w:p>
        </w:tc>
        <w:tc>
          <w:tcPr>
            <w:tcW w:w="1276" w:type="dxa"/>
            <w:tcBorders>
              <w:top w:val="nil"/>
              <w:left w:val="nil"/>
              <w:bottom w:val="nil"/>
              <w:right w:val="nil"/>
            </w:tcBorders>
            <w:tcMar>
              <w:top w:w="0" w:type="dxa"/>
              <w:left w:w="108" w:type="dxa"/>
              <w:bottom w:w="0" w:type="dxa"/>
              <w:right w:w="108" w:type="dxa"/>
            </w:tcMar>
            <w:vAlign w:val="center"/>
            <w:hideMark/>
          </w:tcPr>
          <w:p w14:paraId="0959A602"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90</w:t>
            </w:r>
          </w:p>
        </w:tc>
        <w:tc>
          <w:tcPr>
            <w:tcW w:w="1276" w:type="dxa"/>
            <w:tcBorders>
              <w:top w:val="nil"/>
              <w:left w:val="nil"/>
              <w:bottom w:val="nil"/>
              <w:right w:val="nil"/>
            </w:tcBorders>
            <w:tcMar>
              <w:top w:w="0" w:type="dxa"/>
              <w:left w:w="108" w:type="dxa"/>
              <w:bottom w:w="0" w:type="dxa"/>
              <w:right w:w="108" w:type="dxa"/>
            </w:tcMar>
            <w:vAlign w:val="center"/>
            <w:hideMark/>
          </w:tcPr>
          <w:p w14:paraId="4F4245A9"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93</w:t>
            </w:r>
          </w:p>
        </w:tc>
        <w:tc>
          <w:tcPr>
            <w:tcW w:w="1275" w:type="dxa"/>
            <w:tcBorders>
              <w:top w:val="nil"/>
              <w:left w:val="nil"/>
              <w:bottom w:val="nil"/>
              <w:right w:val="nil"/>
            </w:tcBorders>
            <w:tcMar>
              <w:top w:w="0" w:type="dxa"/>
              <w:left w:w="108" w:type="dxa"/>
              <w:bottom w:w="0" w:type="dxa"/>
              <w:right w:w="108" w:type="dxa"/>
            </w:tcMar>
            <w:vAlign w:val="center"/>
            <w:hideMark/>
          </w:tcPr>
          <w:p w14:paraId="3C77414E"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03</w:t>
            </w:r>
          </w:p>
        </w:tc>
        <w:tc>
          <w:tcPr>
            <w:tcW w:w="1276" w:type="dxa"/>
            <w:tcBorders>
              <w:top w:val="nil"/>
              <w:left w:val="nil"/>
              <w:bottom w:val="nil"/>
              <w:right w:val="nil"/>
            </w:tcBorders>
            <w:tcMar>
              <w:top w:w="0" w:type="dxa"/>
              <w:left w:w="108" w:type="dxa"/>
              <w:bottom w:w="0" w:type="dxa"/>
              <w:right w:w="108" w:type="dxa"/>
            </w:tcMar>
            <w:vAlign w:val="center"/>
            <w:hideMark/>
          </w:tcPr>
          <w:p w14:paraId="4611302B"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80</w:t>
            </w:r>
          </w:p>
        </w:tc>
        <w:tc>
          <w:tcPr>
            <w:tcW w:w="1559" w:type="dxa"/>
            <w:tcBorders>
              <w:top w:val="nil"/>
              <w:left w:val="nil"/>
              <w:bottom w:val="nil"/>
              <w:right w:val="nil"/>
            </w:tcBorders>
            <w:tcMar>
              <w:top w:w="0" w:type="dxa"/>
              <w:left w:w="108" w:type="dxa"/>
              <w:bottom w:w="0" w:type="dxa"/>
              <w:right w:w="108" w:type="dxa"/>
            </w:tcMar>
            <w:hideMark/>
          </w:tcPr>
          <w:p w14:paraId="1C71AB81" w14:textId="77777777" w:rsidR="00971FF7" w:rsidRPr="00236D81" w:rsidRDefault="00971FF7" w:rsidP="005A4843">
            <w:pPr>
              <w:jc w:val="center"/>
              <w:rPr>
                <w:rFonts w:ascii="Times New Roman" w:hAnsi="Times New Roman" w:cs="Times New Roman"/>
                <w:color w:val="000000" w:themeColor="text1"/>
                <w:sz w:val="18"/>
                <w:szCs w:val="28"/>
              </w:rPr>
            </w:pPr>
            <w:r w:rsidRPr="00236D81">
              <w:rPr>
                <w:rFonts w:ascii="Times New Roman" w:hAnsi="Times New Roman" w:cs="Times New Roman"/>
                <w:color w:val="000000" w:themeColor="text1"/>
                <w:sz w:val="18"/>
              </w:rPr>
              <w:t>1</w:t>
            </w:r>
            <w:r w:rsidR="005A4843" w:rsidRPr="00236D81">
              <w:rPr>
                <w:rFonts w:ascii="Times New Roman" w:hAnsi="Times New Roman" w:cs="Times New Roman"/>
                <w:color w:val="000000" w:themeColor="text1"/>
                <w:sz w:val="18"/>
              </w:rPr>
              <w:t>.</w:t>
            </w:r>
            <w:r w:rsidRPr="00236D81">
              <w:rPr>
                <w:rFonts w:ascii="Times New Roman" w:hAnsi="Times New Roman" w:cs="Times New Roman"/>
                <w:color w:val="000000" w:themeColor="text1"/>
                <w:sz w:val="18"/>
              </w:rPr>
              <w:t>06</w:t>
            </w:r>
          </w:p>
        </w:tc>
      </w:tr>
      <w:tr w:rsidR="00971FF7" w:rsidRPr="00236D81" w14:paraId="2FA5CC2F" w14:textId="77777777" w:rsidTr="00971FF7">
        <w:tc>
          <w:tcPr>
            <w:tcW w:w="1561" w:type="dxa"/>
            <w:tcBorders>
              <w:top w:val="nil"/>
              <w:left w:val="nil"/>
              <w:bottom w:val="nil"/>
              <w:right w:val="nil"/>
            </w:tcBorders>
            <w:tcMar>
              <w:top w:w="0" w:type="dxa"/>
              <w:left w:w="108" w:type="dxa"/>
              <w:bottom w:w="0" w:type="dxa"/>
              <w:right w:w="108" w:type="dxa"/>
            </w:tcMar>
            <w:hideMark/>
          </w:tcPr>
          <w:p w14:paraId="0CFABFD1" w14:textId="26A7F532"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QCAD36</w:t>
            </w:r>
          </w:p>
        </w:tc>
        <w:tc>
          <w:tcPr>
            <w:tcW w:w="993" w:type="dxa"/>
            <w:tcBorders>
              <w:top w:val="nil"/>
              <w:left w:val="nil"/>
              <w:bottom w:val="nil"/>
              <w:right w:val="nil"/>
            </w:tcBorders>
            <w:tcMar>
              <w:top w:w="0" w:type="dxa"/>
              <w:left w:w="108" w:type="dxa"/>
              <w:bottom w:w="0" w:type="dxa"/>
              <w:right w:w="108" w:type="dxa"/>
            </w:tcMar>
            <w:vAlign w:val="center"/>
            <w:hideMark/>
          </w:tcPr>
          <w:p w14:paraId="0A9D59B8"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339</w:t>
            </w:r>
          </w:p>
        </w:tc>
        <w:tc>
          <w:tcPr>
            <w:tcW w:w="1276" w:type="dxa"/>
            <w:tcBorders>
              <w:top w:val="nil"/>
              <w:left w:val="nil"/>
              <w:bottom w:val="nil"/>
              <w:right w:val="nil"/>
            </w:tcBorders>
            <w:tcMar>
              <w:top w:w="0" w:type="dxa"/>
              <w:left w:w="108" w:type="dxa"/>
              <w:bottom w:w="0" w:type="dxa"/>
              <w:right w:w="108" w:type="dxa"/>
            </w:tcMar>
            <w:vAlign w:val="center"/>
            <w:hideMark/>
          </w:tcPr>
          <w:p w14:paraId="5187A270"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91</w:t>
            </w:r>
          </w:p>
        </w:tc>
        <w:tc>
          <w:tcPr>
            <w:tcW w:w="1276" w:type="dxa"/>
            <w:tcBorders>
              <w:top w:val="nil"/>
              <w:left w:val="nil"/>
              <w:bottom w:val="nil"/>
              <w:right w:val="nil"/>
            </w:tcBorders>
            <w:tcMar>
              <w:top w:w="0" w:type="dxa"/>
              <w:left w:w="108" w:type="dxa"/>
              <w:bottom w:w="0" w:type="dxa"/>
              <w:right w:w="108" w:type="dxa"/>
            </w:tcMar>
            <w:vAlign w:val="center"/>
            <w:hideMark/>
          </w:tcPr>
          <w:p w14:paraId="5B6F7E2C"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13</w:t>
            </w:r>
          </w:p>
        </w:tc>
        <w:tc>
          <w:tcPr>
            <w:tcW w:w="1275" w:type="dxa"/>
            <w:tcBorders>
              <w:top w:val="nil"/>
              <w:left w:val="nil"/>
              <w:bottom w:val="nil"/>
              <w:right w:val="nil"/>
            </w:tcBorders>
            <w:tcMar>
              <w:top w:w="0" w:type="dxa"/>
              <w:left w:w="108" w:type="dxa"/>
              <w:bottom w:w="0" w:type="dxa"/>
              <w:right w:w="108" w:type="dxa"/>
            </w:tcMar>
            <w:vAlign w:val="center"/>
            <w:hideMark/>
          </w:tcPr>
          <w:p w14:paraId="5F4855DE"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97</w:t>
            </w:r>
          </w:p>
        </w:tc>
        <w:tc>
          <w:tcPr>
            <w:tcW w:w="1276" w:type="dxa"/>
            <w:tcBorders>
              <w:top w:val="nil"/>
              <w:left w:val="nil"/>
              <w:bottom w:val="nil"/>
              <w:right w:val="nil"/>
            </w:tcBorders>
            <w:tcMar>
              <w:top w:w="0" w:type="dxa"/>
              <w:left w:w="108" w:type="dxa"/>
              <w:bottom w:w="0" w:type="dxa"/>
              <w:right w:w="108" w:type="dxa"/>
            </w:tcMar>
            <w:vAlign w:val="center"/>
            <w:hideMark/>
          </w:tcPr>
          <w:p w14:paraId="75131776"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07</w:t>
            </w:r>
          </w:p>
        </w:tc>
        <w:tc>
          <w:tcPr>
            <w:tcW w:w="1559" w:type="dxa"/>
            <w:tcBorders>
              <w:top w:val="nil"/>
              <w:left w:val="nil"/>
              <w:bottom w:val="nil"/>
              <w:right w:val="nil"/>
            </w:tcBorders>
            <w:tcMar>
              <w:top w:w="0" w:type="dxa"/>
              <w:left w:w="108" w:type="dxa"/>
              <w:bottom w:w="0" w:type="dxa"/>
              <w:right w:w="108" w:type="dxa"/>
            </w:tcMar>
            <w:hideMark/>
          </w:tcPr>
          <w:p w14:paraId="787806B2" w14:textId="77777777" w:rsidR="00971FF7" w:rsidRPr="00236D81" w:rsidRDefault="00971FF7" w:rsidP="005A4843">
            <w:pPr>
              <w:jc w:val="center"/>
              <w:rPr>
                <w:rFonts w:ascii="Times New Roman" w:hAnsi="Times New Roman" w:cs="Times New Roman"/>
                <w:color w:val="000000" w:themeColor="text1"/>
                <w:sz w:val="18"/>
                <w:szCs w:val="28"/>
              </w:rPr>
            </w:pPr>
            <w:r w:rsidRPr="00236D81">
              <w:rPr>
                <w:rFonts w:ascii="Times New Roman" w:hAnsi="Times New Roman" w:cs="Times New Roman"/>
                <w:color w:val="000000" w:themeColor="text1"/>
                <w:sz w:val="18"/>
              </w:rPr>
              <w:t>1</w:t>
            </w:r>
            <w:r w:rsidR="005A4843" w:rsidRPr="00236D81">
              <w:rPr>
                <w:rFonts w:ascii="Times New Roman" w:hAnsi="Times New Roman" w:cs="Times New Roman"/>
                <w:color w:val="000000" w:themeColor="text1"/>
                <w:sz w:val="18"/>
              </w:rPr>
              <w:t>.</w:t>
            </w:r>
            <w:r w:rsidRPr="00236D81">
              <w:rPr>
                <w:rFonts w:ascii="Times New Roman" w:hAnsi="Times New Roman" w:cs="Times New Roman"/>
                <w:color w:val="000000" w:themeColor="text1"/>
                <w:sz w:val="18"/>
              </w:rPr>
              <w:t>02</w:t>
            </w:r>
          </w:p>
        </w:tc>
      </w:tr>
      <w:tr w:rsidR="00971FF7" w:rsidRPr="00236D81" w14:paraId="73283654" w14:textId="77777777" w:rsidTr="00971FF7">
        <w:tc>
          <w:tcPr>
            <w:tcW w:w="1561" w:type="dxa"/>
            <w:tcBorders>
              <w:top w:val="nil"/>
              <w:left w:val="nil"/>
              <w:bottom w:val="nil"/>
              <w:right w:val="nil"/>
            </w:tcBorders>
            <w:tcMar>
              <w:top w:w="0" w:type="dxa"/>
              <w:left w:w="108" w:type="dxa"/>
              <w:bottom w:w="0" w:type="dxa"/>
              <w:right w:w="108" w:type="dxa"/>
            </w:tcMar>
            <w:hideMark/>
          </w:tcPr>
          <w:p w14:paraId="0696E1BF" w14:textId="353B2CD5"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QCAD37</w:t>
            </w:r>
          </w:p>
        </w:tc>
        <w:tc>
          <w:tcPr>
            <w:tcW w:w="993" w:type="dxa"/>
            <w:tcBorders>
              <w:top w:val="nil"/>
              <w:left w:val="nil"/>
              <w:bottom w:val="nil"/>
              <w:right w:val="nil"/>
            </w:tcBorders>
            <w:tcMar>
              <w:top w:w="0" w:type="dxa"/>
              <w:left w:w="108" w:type="dxa"/>
              <w:bottom w:w="0" w:type="dxa"/>
              <w:right w:w="108" w:type="dxa"/>
            </w:tcMar>
            <w:vAlign w:val="center"/>
            <w:hideMark/>
          </w:tcPr>
          <w:p w14:paraId="655F187A"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393</w:t>
            </w:r>
          </w:p>
        </w:tc>
        <w:tc>
          <w:tcPr>
            <w:tcW w:w="1276" w:type="dxa"/>
            <w:tcBorders>
              <w:top w:val="nil"/>
              <w:left w:val="nil"/>
              <w:bottom w:val="nil"/>
              <w:right w:val="nil"/>
            </w:tcBorders>
            <w:tcMar>
              <w:top w:w="0" w:type="dxa"/>
              <w:left w:w="108" w:type="dxa"/>
              <w:bottom w:w="0" w:type="dxa"/>
              <w:right w:w="108" w:type="dxa"/>
            </w:tcMar>
            <w:vAlign w:val="center"/>
            <w:hideMark/>
          </w:tcPr>
          <w:p w14:paraId="0C3AF417"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5</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43</w:t>
            </w:r>
          </w:p>
        </w:tc>
        <w:tc>
          <w:tcPr>
            <w:tcW w:w="1276" w:type="dxa"/>
            <w:tcBorders>
              <w:top w:val="nil"/>
              <w:left w:val="nil"/>
              <w:bottom w:val="nil"/>
              <w:right w:val="nil"/>
            </w:tcBorders>
            <w:tcMar>
              <w:top w:w="0" w:type="dxa"/>
              <w:left w:w="108" w:type="dxa"/>
              <w:bottom w:w="0" w:type="dxa"/>
              <w:right w:w="108" w:type="dxa"/>
            </w:tcMar>
            <w:vAlign w:val="center"/>
            <w:hideMark/>
          </w:tcPr>
          <w:p w14:paraId="4CB2BBD2"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62</w:t>
            </w:r>
          </w:p>
        </w:tc>
        <w:tc>
          <w:tcPr>
            <w:tcW w:w="1275" w:type="dxa"/>
            <w:tcBorders>
              <w:top w:val="nil"/>
              <w:left w:val="nil"/>
              <w:bottom w:val="nil"/>
              <w:right w:val="nil"/>
            </w:tcBorders>
            <w:tcMar>
              <w:top w:w="0" w:type="dxa"/>
              <w:left w:w="108" w:type="dxa"/>
              <w:bottom w:w="0" w:type="dxa"/>
              <w:right w:w="108" w:type="dxa"/>
            </w:tcMar>
            <w:vAlign w:val="center"/>
            <w:hideMark/>
          </w:tcPr>
          <w:p w14:paraId="7FDC3A3B"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50</w:t>
            </w:r>
          </w:p>
        </w:tc>
        <w:tc>
          <w:tcPr>
            <w:tcW w:w="1276" w:type="dxa"/>
            <w:tcBorders>
              <w:top w:val="nil"/>
              <w:left w:val="nil"/>
              <w:bottom w:val="nil"/>
              <w:right w:val="nil"/>
            </w:tcBorders>
            <w:tcMar>
              <w:top w:w="0" w:type="dxa"/>
              <w:left w:w="108" w:type="dxa"/>
              <w:bottom w:w="0" w:type="dxa"/>
              <w:right w:w="108" w:type="dxa"/>
            </w:tcMar>
            <w:vAlign w:val="center"/>
            <w:hideMark/>
          </w:tcPr>
          <w:p w14:paraId="3EB2EC8F"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5</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31</w:t>
            </w:r>
          </w:p>
        </w:tc>
        <w:tc>
          <w:tcPr>
            <w:tcW w:w="1559" w:type="dxa"/>
            <w:tcBorders>
              <w:top w:val="nil"/>
              <w:left w:val="nil"/>
              <w:bottom w:val="nil"/>
              <w:right w:val="nil"/>
            </w:tcBorders>
            <w:tcMar>
              <w:top w:w="0" w:type="dxa"/>
              <w:left w:w="108" w:type="dxa"/>
              <w:bottom w:w="0" w:type="dxa"/>
              <w:right w:w="108" w:type="dxa"/>
            </w:tcMar>
            <w:hideMark/>
          </w:tcPr>
          <w:p w14:paraId="7129FEFD" w14:textId="77777777" w:rsidR="00971FF7" w:rsidRPr="00236D81" w:rsidRDefault="00971FF7" w:rsidP="005A4843">
            <w:pPr>
              <w:jc w:val="center"/>
              <w:rPr>
                <w:rFonts w:ascii="Times New Roman" w:hAnsi="Times New Roman" w:cs="Times New Roman"/>
                <w:color w:val="000000" w:themeColor="text1"/>
                <w:sz w:val="18"/>
                <w:szCs w:val="28"/>
              </w:rPr>
            </w:pPr>
            <w:r w:rsidRPr="00236D81">
              <w:rPr>
                <w:rFonts w:ascii="Times New Roman" w:hAnsi="Times New Roman" w:cs="Times New Roman"/>
                <w:color w:val="000000" w:themeColor="text1"/>
                <w:sz w:val="18"/>
              </w:rPr>
              <w:t>0</w:t>
            </w:r>
            <w:r w:rsidR="005A4843" w:rsidRPr="00236D81">
              <w:rPr>
                <w:rFonts w:ascii="Times New Roman" w:hAnsi="Times New Roman" w:cs="Times New Roman"/>
                <w:color w:val="000000" w:themeColor="text1"/>
                <w:sz w:val="18"/>
              </w:rPr>
              <w:t>.</w:t>
            </w:r>
            <w:r w:rsidRPr="00236D81">
              <w:rPr>
                <w:rFonts w:ascii="Times New Roman" w:hAnsi="Times New Roman" w:cs="Times New Roman"/>
                <w:color w:val="000000" w:themeColor="text1"/>
                <w:sz w:val="18"/>
              </w:rPr>
              <w:t>97</w:t>
            </w:r>
          </w:p>
        </w:tc>
      </w:tr>
      <w:tr w:rsidR="00971FF7" w:rsidRPr="00236D81" w14:paraId="7A9D6A15" w14:textId="77777777" w:rsidTr="00971FF7">
        <w:tc>
          <w:tcPr>
            <w:tcW w:w="1561" w:type="dxa"/>
            <w:tcBorders>
              <w:top w:val="nil"/>
              <w:left w:val="nil"/>
              <w:bottom w:val="nil"/>
              <w:right w:val="nil"/>
            </w:tcBorders>
            <w:tcMar>
              <w:top w:w="0" w:type="dxa"/>
              <w:left w:w="108" w:type="dxa"/>
              <w:bottom w:w="0" w:type="dxa"/>
              <w:right w:w="108" w:type="dxa"/>
            </w:tcMar>
            <w:hideMark/>
          </w:tcPr>
          <w:p w14:paraId="68B92F9F" w14:textId="446182A5"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QCAD38</w:t>
            </w:r>
          </w:p>
        </w:tc>
        <w:tc>
          <w:tcPr>
            <w:tcW w:w="993" w:type="dxa"/>
            <w:tcBorders>
              <w:top w:val="nil"/>
              <w:left w:val="nil"/>
              <w:bottom w:val="nil"/>
              <w:right w:val="nil"/>
            </w:tcBorders>
            <w:tcMar>
              <w:top w:w="0" w:type="dxa"/>
              <w:left w:w="108" w:type="dxa"/>
              <w:bottom w:w="0" w:type="dxa"/>
              <w:right w:w="108" w:type="dxa"/>
            </w:tcMar>
            <w:vAlign w:val="center"/>
            <w:hideMark/>
          </w:tcPr>
          <w:p w14:paraId="2364D163"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357</w:t>
            </w:r>
          </w:p>
        </w:tc>
        <w:tc>
          <w:tcPr>
            <w:tcW w:w="1276" w:type="dxa"/>
            <w:tcBorders>
              <w:top w:val="nil"/>
              <w:left w:val="nil"/>
              <w:bottom w:val="nil"/>
              <w:right w:val="nil"/>
            </w:tcBorders>
            <w:tcMar>
              <w:top w:w="0" w:type="dxa"/>
              <w:left w:w="108" w:type="dxa"/>
              <w:bottom w:w="0" w:type="dxa"/>
              <w:right w:w="108" w:type="dxa"/>
            </w:tcMar>
            <w:vAlign w:val="center"/>
            <w:hideMark/>
          </w:tcPr>
          <w:p w14:paraId="6DC188A5"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9</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76</w:t>
            </w:r>
          </w:p>
        </w:tc>
        <w:tc>
          <w:tcPr>
            <w:tcW w:w="1276" w:type="dxa"/>
            <w:tcBorders>
              <w:top w:val="nil"/>
              <w:left w:val="nil"/>
              <w:bottom w:val="nil"/>
              <w:right w:val="nil"/>
            </w:tcBorders>
            <w:tcMar>
              <w:top w:w="0" w:type="dxa"/>
              <w:left w:w="108" w:type="dxa"/>
              <w:bottom w:w="0" w:type="dxa"/>
              <w:right w:w="108" w:type="dxa"/>
            </w:tcMar>
            <w:vAlign w:val="center"/>
            <w:hideMark/>
          </w:tcPr>
          <w:p w14:paraId="34A41F4C"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16</w:t>
            </w:r>
          </w:p>
        </w:tc>
        <w:tc>
          <w:tcPr>
            <w:tcW w:w="1275" w:type="dxa"/>
            <w:tcBorders>
              <w:top w:val="nil"/>
              <w:left w:val="nil"/>
              <w:bottom w:val="nil"/>
              <w:right w:val="nil"/>
            </w:tcBorders>
            <w:tcMar>
              <w:top w:w="0" w:type="dxa"/>
              <w:left w:w="108" w:type="dxa"/>
              <w:bottom w:w="0" w:type="dxa"/>
              <w:right w:w="108" w:type="dxa"/>
            </w:tcMar>
            <w:vAlign w:val="center"/>
            <w:hideMark/>
          </w:tcPr>
          <w:p w14:paraId="17517C1B"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21</w:t>
            </w:r>
          </w:p>
        </w:tc>
        <w:tc>
          <w:tcPr>
            <w:tcW w:w="1276" w:type="dxa"/>
            <w:tcBorders>
              <w:top w:val="nil"/>
              <w:left w:val="nil"/>
              <w:bottom w:val="nil"/>
              <w:right w:val="nil"/>
            </w:tcBorders>
            <w:tcMar>
              <w:top w:w="0" w:type="dxa"/>
              <w:left w:w="108" w:type="dxa"/>
              <w:bottom w:w="0" w:type="dxa"/>
              <w:right w:w="108" w:type="dxa"/>
            </w:tcMar>
            <w:vAlign w:val="center"/>
            <w:hideMark/>
          </w:tcPr>
          <w:p w14:paraId="2C12D4F4"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39</w:t>
            </w:r>
          </w:p>
        </w:tc>
        <w:tc>
          <w:tcPr>
            <w:tcW w:w="1559" w:type="dxa"/>
            <w:tcBorders>
              <w:top w:val="nil"/>
              <w:left w:val="nil"/>
              <w:bottom w:val="nil"/>
              <w:right w:val="nil"/>
            </w:tcBorders>
            <w:tcMar>
              <w:top w:w="0" w:type="dxa"/>
              <w:left w:w="108" w:type="dxa"/>
              <w:bottom w:w="0" w:type="dxa"/>
              <w:right w:w="108" w:type="dxa"/>
            </w:tcMar>
            <w:hideMark/>
          </w:tcPr>
          <w:p w14:paraId="69805082" w14:textId="77777777" w:rsidR="00971FF7" w:rsidRPr="00236D81" w:rsidRDefault="00971FF7" w:rsidP="005A4843">
            <w:pPr>
              <w:jc w:val="center"/>
              <w:rPr>
                <w:rFonts w:ascii="Times New Roman" w:hAnsi="Times New Roman" w:cs="Times New Roman"/>
                <w:color w:val="000000" w:themeColor="text1"/>
                <w:sz w:val="18"/>
                <w:szCs w:val="28"/>
              </w:rPr>
            </w:pPr>
            <w:r w:rsidRPr="00236D81">
              <w:rPr>
                <w:rFonts w:ascii="Times New Roman" w:hAnsi="Times New Roman" w:cs="Times New Roman"/>
                <w:color w:val="000000" w:themeColor="text1"/>
                <w:sz w:val="18"/>
              </w:rPr>
              <w:t>0</w:t>
            </w:r>
            <w:r w:rsidR="005A4843" w:rsidRPr="00236D81">
              <w:rPr>
                <w:rFonts w:ascii="Times New Roman" w:hAnsi="Times New Roman" w:cs="Times New Roman"/>
                <w:color w:val="000000" w:themeColor="text1"/>
                <w:sz w:val="18"/>
              </w:rPr>
              <w:t>.</w:t>
            </w:r>
            <w:r w:rsidRPr="00236D81">
              <w:rPr>
                <w:rFonts w:ascii="Times New Roman" w:hAnsi="Times New Roman" w:cs="Times New Roman"/>
                <w:color w:val="000000" w:themeColor="text1"/>
                <w:sz w:val="18"/>
              </w:rPr>
              <w:t>99</w:t>
            </w:r>
          </w:p>
        </w:tc>
      </w:tr>
      <w:tr w:rsidR="00971FF7" w:rsidRPr="00236D81" w14:paraId="422B4460" w14:textId="77777777" w:rsidTr="00971FF7">
        <w:tc>
          <w:tcPr>
            <w:tcW w:w="1561" w:type="dxa"/>
            <w:tcBorders>
              <w:top w:val="nil"/>
              <w:left w:val="nil"/>
              <w:bottom w:val="nil"/>
              <w:right w:val="nil"/>
            </w:tcBorders>
            <w:tcMar>
              <w:top w:w="0" w:type="dxa"/>
              <w:left w:w="108" w:type="dxa"/>
              <w:bottom w:w="0" w:type="dxa"/>
              <w:right w:w="108" w:type="dxa"/>
            </w:tcMar>
            <w:hideMark/>
          </w:tcPr>
          <w:p w14:paraId="03FBA630" w14:textId="63AAF7CE"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QCAD39</w:t>
            </w:r>
          </w:p>
        </w:tc>
        <w:tc>
          <w:tcPr>
            <w:tcW w:w="993" w:type="dxa"/>
            <w:tcBorders>
              <w:top w:val="nil"/>
              <w:left w:val="nil"/>
              <w:bottom w:val="nil"/>
              <w:right w:val="nil"/>
            </w:tcBorders>
            <w:tcMar>
              <w:top w:w="0" w:type="dxa"/>
              <w:left w:w="108" w:type="dxa"/>
              <w:bottom w:w="0" w:type="dxa"/>
              <w:right w:w="108" w:type="dxa"/>
            </w:tcMar>
            <w:vAlign w:val="center"/>
            <w:hideMark/>
          </w:tcPr>
          <w:p w14:paraId="68232AF8"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339</w:t>
            </w:r>
          </w:p>
        </w:tc>
        <w:tc>
          <w:tcPr>
            <w:tcW w:w="1276" w:type="dxa"/>
            <w:tcBorders>
              <w:top w:val="nil"/>
              <w:left w:val="nil"/>
              <w:bottom w:val="nil"/>
              <w:right w:val="nil"/>
            </w:tcBorders>
            <w:tcMar>
              <w:top w:w="0" w:type="dxa"/>
              <w:left w:w="108" w:type="dxa"/>
              <w:bottom w:w="0" w:type="dxa"/>
              <w:right w:w="108" w:type="dxa"/>
            </w:tcMar>
            <w:vAlign w:val="center"/>
            <w:hideMark/>
          </w:tcPr>
          <w:p w14:paraId="28345A64"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57</w:t>
            </w:r>
          </w:p>
        </w:tc>
        <w:tc>
          <w:tcPr>
            <w:tcW w:w="1276" w:type="dxa"/>
            <w:tcBorders>
              <w:top w:val="nil"/>
              <w:left w:val="nil"/>
              <w:bottom w:val="nil"/>
              <w:right w:val="nil"/>
            </w:tcBorders>
            <w:tcMar>
              <w:top w:w="0" w:type="dxa"/>
              <w:left w:w="108" w:type="dxa"/>
              <w:bottom w:w="0" w:type="dxa"/>
              <w:right w:w="108" w:type="dxa"/>
            </w:tcMar>
            <w:vAlign w:val="center"/>
            <w:hideMark/>
          </w:tcPr>
          <w:p w14:paraId="7B7C7030"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64</w:t>
            </w:r>
          </w:p>
        </w:tc>
        <w:tc>
          <w:tcPr>
            <w:tcW w:w="1275" w:type="dxa"/>
            <w:tcBorders>
              <w:top w:val="nil"/>
              <w:left w:val="nil"/>
              <w:bottom w:val="nil"/>
              <w:right w:val="nil"/>
            </w:tcBorders>
            <w:tcMar>
              <w:top w:w="0" w:type="dxa"/>
              <w:left w:w="108" w:type="dxa"/>
              <w:bottom w:w="0" w:type="dxa"/>
              <w:right w:w="108" w:type="dxa"/>
            </w:tcMar>
            <w:vAlign w:val="center"/>
            <w:hideMark/>
          </w:tcPr>
          <w:p w14:paraId="6FE8D4AD"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23</w:t>
            </w:r>
          </w:p>
        </w:tc>
        <w:tc>
          <w:tcPr>
            <w:tcW w:w="1276" w:type="dxa"/>
            <w:tcBorders>
              <w:top w:val="nil"/>
              <w:left w:val="nil"/>
              <w:bottom w:val="nil"/>
              <w:right w:val="nil"/>
            </w:tcBorders>
            <w:tcMar>
              <w:top w:w="0" w:type="dxa"/>
              <w:left w:w="108" w:type="dxa"/>
              <w:bottom w:w="0" w:type="dxa"/>
              <w:right w:w="108" w:type="dxa"/>
            </w:tcMar>
            <w:vAlign w:val="center"/>
            <w:hideMark/>
          </w:tcPr>
          <w:p w14:paraId="5233D8C6"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71</w:t>
            </w:r>
          </w:p>
        </w:tc>
        <w:tc>
          <w:tcPr>
            <w:tcW w:w="1559" w:type="dxa"/>
            <w:tcBorders>
              <w:top w:val="nil"/>
              <w:left w:val="nil"/>
              <w:bottom w:val="nil"/>
              <w:right w:val="nil"/>
            </w:tcBorders>
            <w:tcMar>
              <w:top w:w="0" w:type="dxa"/>
              <w:left w:w="108" w:type="dxa"/>
              <w:bottom w:w="0" w:type="dxa"/>
              <w:right w:w="108" w:type="dxa"/>
            </w:tcMar>
            <w:hideMark/>
          </w:tcPr>
          <w:p w14:paraId="2A0FFB5F" w14:textId="77777777" w:rsidR="00971FF7" w:rsidRPr="00236D81" w:rsidRDefault="00971FF7" w:rsidP="005A4843">
            <w:pPr>
              <w:jc w:val="center"/>
              <w:rPr>
                <w:rFonts w:ascii="Times New Roman" w:hAnsi="Times New Roman" w:cs="Times New Roman"/>
                <w:color w:val="000000" w:themeColor="text1"/>
                <w:sz w:val="18"/>
                <w:szCs w:val="28"/>
              </w:rPr>
            </w:pPr>
            <w:r w:rsidRPr="00236D81">
              <w:rPr>
                <w:rFonts w:ascii="Times New Roman" w:hAnsi="Times New Roman" w:cs="Times New Roman"/>
                <w:color w:val="000000" w:themeColor="text1"/>
                <w:sz w:val="18"/>
              </w:rPr>
              <w:t>1</w:t>
            </w:r>
            <w:r w:rsidR="005A4843" w:rsidRPr="00236D81">
              <w:rPr>
                <w:rFonts w:ascii="Times New Roman" w:hAnsi="Times New Roman" w:cs="Times New Roman"/>
                <w:color w:val="000000" w:themeColor="text1"/>
                <w:sz w:val="18"/>
              </w:rPr>
              <w:t>.</w:t>
            </w:r>
            <w:r w:rsidRPr="00236D81">
              <w:rPr>
                <w:rFonts w:ascii="Times New Roman" w:hAnsi="Times New Roman" w:cs="Times New Roman"/>
                <w:color w:val="000000" w:themeColor="text1"/>
                <w:sz w:val="18"/>
              </w:rPr>
              <w:t>04</w:t>
            </w:r>
          </w:p>
        </w:tc>
      </w:tr>
      <w:tr w:rsidR="00971FF7" w:rsidRPr="00236D81" w14:paraId="550F72DE" w14:textId="77777777" w:rsidTr="00971FF7">
        <w:tc>
          <w:tcPr>
            <w:tcW w:w="1561" w:type="dxa"/>
            <w:tcBorders>
              <w:top w:val="nil"/>
              <w:left w:val="nil"/>
              <w:bottom w:val="nil"/>
              <w:right w:val="nil"/>
            </w:tcBorders>
            <w:tcMar>
              <w:top w:w="0" w:type="dxa"/>
              <w:left w:w="108" w:type="dxa"/>
              <w:bottom w:w="0" w:type="dxa"/>
              <w:right w:w="108" w:type="dxa"/>
            </w:tcMar>
            <w:hideMark/>
          </w:tcPr>
          <w:p w14:paraId="10EB010D" w14:textId="639F8033"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lastRenderedPageBreak/>
              <w:t>QCAD40</w:t>
            </w:r>
          </w:p>
        </w:tc>
        <w:tc>
          <w:tcPr>
            <w:tcW w:w="993" w:type="dxa"/>
            <w:tcBorders>
              <w:top w:val="nil"/>
              <w:left w:val="nil"/>
              <w:bottom w:val="nil"/>
              <w:right w:val="nil"/>
            </w:tcBorders>
            <w:tcMar>
              <w:top w:w="0" w:type="dxa"/>
              <w:left w:w="108" w:type="dxa"/>
              <w:bottom w:w="0" w:type="dxa"/>
              <w:right w:w="108" w:type="dxa"/>
            </w:tcMar>
            <w:vAlign w:val="center"/>
            <w:hideMark/>
          </w:tcPr>
          <w:p w14:paraId="229411F6"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343</w:t>
            </w:r>
          </w:p>
        </w:tc>
        <w:tc>
          <w:tcPr>
            <w:tcW w:w="1276" w:type="dxa"/>
            <w:tcBorders>
              <w:top w:val="nil"/>
              <w:left w:val="nil"/>
              <w:bottom w:val="nil"/>
              <w:right w:val="nil"/>
            </w:tcBorders>
            <w:tcMar>
              <w:top w:w="0" w:type="dxa"/>
              <w:left w:w="108" w:type="dxa"/>
              <w:bottom w:w="0" w:type="dxa"/>
              <w:right w:w="108" w:type="dxa"/>
            </w:tcMar>
            <w:vAlign w:val="center"/>
            <w:hideMark/>
          </w:tcPr>
          <w:p w14:paraId="2581D3B9"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8</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35</w:t>
            </w:r>
          </w:p>
        </w:tc>
        <w:tc>
          <w:tcPr>
            <w:tcW w:w="1276" w:type="dxa"/>
            <w:tcBorders>
              <w:top w:val="nil"/>
              <w:left w:val="nil"/>
              <w:bottom w:val="nil"/>
              <w:right w:val="nil"/>
            </w:tcBorders>
            <w:tcMar>
              <w:top w:w="0" w:type="dxa"/>
              <w:left w:w="108" w:type="dxa"/>
              <w:bottom w:w="0" w:type="dxa"/>
              <w:right w:w="108" w:type="dxa"/>
            </w:tcMar>
            <w:vAlign w:val="center"/>
            <w:hideMark/>
          </w:tcPr>
          <w:p w14:paraId="00A43362"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69</w:t>
            </w:r>
          </w:p>
        </w:tc>
        <w:tc>
          <w:tcPr>
            <w:tcW w:w="1275" w:type="dxa"/>
            <w:tcBorders>
              <w:top w:val="nil"/>
              <w:left w:val="nil"/>
              <w:bottom w:val="nil"/>
              <w:right w:val="nil"/>
            </w:tcBorders>
            <w:tcMar>
              <w:top w:w="0" w:type="dxa"/>
              <w:left w:w="108" w:type="dxa"/>
              <w:bottom w:w="0" w:type="dxa"/>
              <w:right w:w="108" w:type="dxa"/>
            </w:tcMar>
            <w:vAlign w:val="center"/>
            <w:hideMark/>
          </w:tcPr>
          <w:p w14:paraId="3653DB8B"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30</w:t>
            </w:r>
          </w:p>
        </w:tc>
        <w:tc>
          <w:tcPr>
            <w:tcW w:w="1276" w:type="dxa"/>
            <w:tcBorders>
              <w:top w:val="nil"/>
              <w:left w:val="nil"/>
              <w:bottom w:val="nil"/>
              <w:right w:val="nil"/>
            </w:tcBorders>
            <w:tcMar>
              <w:top w:w="0" w:type="dxa"/>
              <w:left w:w="108" w:type="dxa"/>
              <w:bottom w:w="0" w:type="dxa"/>
              <w:right w:w="108" w:type="dxa"/>
            </w:tcMar>
            <w:vAlign w:val="center"/>
            <w:hideMark/>
          </w:tcPr>
          <w:p w14:paraId="4A1A2C07"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74</w:t>
            </w:r>
          </w:p>
        </w:tc>
        <w:tc>
          <w:tcPr>
            <w:tcW w:w="1559" w:type="dxa"/>
            <w:tcBorders>
              <w:top w:val="nil"/>
              <w:left w:val="nil"/>
              <w:bottom w:val="nil"/>
              <w:right w:val="nil"/>
            </w:tcBorders>
            <w:tcMar>
              <w:top w:w="0" w:type="dxa"/>
              <w:left w:w="108" w:type="dxa"/>
              <w:bottom w:w="0" w:type="dxa"/>
              <w:right w:w="108" w:type="dxa"/>
            </w:tcMar>
            <w:hideMark/>
          </w:tcPr>
          <w:p w14:paraId="6917E740" w14:textId="77777777" w:rsidR="00971FF7" w:rsidRPr="00236D81" w:rsidRDefault="00971FF7" w:rsidP="005A4843">
            <w:pPr>
              <w:jc w:val="center"/>
              <w:rPr>
                <w:rFonts w:ascii="Times New Roman" w:hAnsi="Times New Roman" w:cs="Times New Roman"/>
                <w:color w:val="000000" w:themeColor="text1"/>
                <w:sz w:val="18"/>
                <w:szCs w:val="28"/>
              </w:rPr>
            </w:pPr>
            <w:r w:rsidRPr="00236D81">
              <w:rPr>
                <w:rFonts w:ascii="Times New Roman" w:hAnsi="Times New Roman" w:cs="Times New Roman"/>
                <w:color w:val="000000" w:themeColor="text1"/>
                <w:sz w:val="18"/>
              </w:rPr>
              <w:t>1</w:t>
            </w:r>
            <w:r w:rsidR="005A4843" w:rsidRPr="00236D81">
              <w:rPr>
                <w:rFonts w:ascii="Times New Roman" w:hAnsi="Times New Roman" w:cs="Times New Roman"/>
                <w:color w:val="000000" w:themeColor="text1"/>
                <w:sz w:val="18"/>
              </w:rPr>
              <w:t>.</w:t>
            </w:r>
            <w:r w:rsidRPr="00236D81">
              <w:rPr>
                <w:rFonts w:ascii="Times New Roman" w:hAnsi="Times New Roman" w:cs="Times New Roman"/>
                <w:color w:val="000000" w:themeColor="text1"/>
                <w:sz w:val="18"/>
              </w:rPr>
              <w:t>05</w:t>
            </w:r>
          </w:p>
        </w:tc>
      </w:tr>
      <w:tr w:rsidR="00971FF7" w:rsidRPr="00236D81" w14:paraId="1DB6F96E" w14:textId="77777777" w:rsidTr="00971FF7">
        <w:tc>
          <w:tcPr>
            <w:tcW w:w="1561" w:type="dxa"/>
            <w:tcBorders>
              <w:top w:val="nil"/>
              <w:left w:val="nil"/>
              <w:bottom w:val="nil"/>
              <w:right w:val="nil"/>
            </w:tcBorders>
            <w:tcMar>
              <w:top w:w="0" w:type="dxa"/>
              <w:left w:w="108" w:type="dxa"/>
              <w:bottom w:w="0" w:type="dxa"/>
              <w:right w:w="108" w:type="dxa"/>
            </w:tcMar>
            <w:hideMark/>
          </w:tcPr>
          <w:p w14:paraId="4CB688B6" w14:textId="71E00335"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QCAD41</w:t>
            </w:r>
          </w:p>
        </w:tc>
        <w:tc>
          <w:tcPr>
            <w:tcW w:w="993" w:type="dxa"/>
            <w:tcBorders>
              <w:top w:val="nil"/>
              <w:left w:val="nil"/>
              <w:bottom w:val="nil"/>
              <w:right w:val="nil"/>
            </w:tcBorders>
            <w:tcMar>
              <w:top w:w="0" w:type="dxa"/>
              <w:left w:w="108" w:type="dxa"/>
              <w:bottom w:w="0" w:type="dxa"/>
              <w:right w:w="108" w:type="dxa"/>
            </w:tcMar>
            <w:vAlign w:val="center"/>
            <w:hideMark/>
          </w:tcPr>
          <w:p w14:paraId="11A794B2"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371</w:t>
            </w:r>
          </w:p>
        </w:tc>
        <w:tc>
          <w:tcPr>
            <w:tcW w:w="1276" w:type="dxa"/>
            <w:tcBorders>
              <w:top w:val="nil"/>
              <w:left w:val="nil"/>
              <w:bottom w:val="nil"/>
              <w:right w:val="nil"/>
            </w:tcBorders>
            <w:tcMar>
              <w:top w:w="0" w:type="dxa"/>
              <w:left w:w="108" w:type="dxa"/>
              <w:bottom w:w="0" w:type="dxa"/>
              <w:right w:w="108" w:type="dxa"/>
            </w:tcMar>
            <w:vAlign w:val="center"/>
            <w:hideMark/>
          </w:tcPr>
          <w:p w14:paraId="65003DB0"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10</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87</w:t>
            </w:r>
          </w:p>
        </w:tc>
        <w:tc>
          <w:tcPr>
            <w:tcW w:w="1276" w:type="dxa"/>
            <w:tcBorders>
              <w:top w:val="nil"/>
              <w:left w:val="nil"/>
              <w:bottom w:val="nil"/>
              <w:right w:val="nil"/>
            </w:tcBorders>
            <w:tcMar>
              <w:top w:w="0" w:type="dxa"/>
              <w:left w:w="108" w:type="dxa"/>
              <w:bottom w:w="0" w:type="dxa"/>
              <w:right w:w="108" w:type="dxa"/>
            </w:tcMar>
            <w:vAlign w:val="center"/>
            <w:hideMark/>
          </w:tcPr>
          <w:p w14:paraId="554B7EA6"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26</w:t>
            </w:r>
          </w:p>
        </w:tc>
        <w:tc>
          <w:tcPr>
            <w:tcW w:w="1275" w:type="dxa"/>
            <w:tcBorders>
              <w:top w:val="nil"/>
              <w:left w:val="nil"/>
              <w:bottom w:val="nil"/>
              <w:right w:val="nil"/>
            </w:tcBorders>
            <w:tcMar>
              <w:top w:w="0" w:type="dxa"/>
              <w:left w:w="108" w:type="dxa"/>
              <w:bottom w:w="0" w:type="dxa"/>
              <w:right w:w="108" w:type="dxa"/>
            </w:tcMar>
            <w:vAlign w:val="center"/>
            <w:hideMark/>
          </w:tcPr>
          <w:p w14:paraId="4C468DDB"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83</w:t>
            </w:r>
          </w:p>
        </w:tc>
        <w:tc>
          <w:tcPr>
            <w:tcW w:w="1276" w:type="dxa"/>
            <w:tcBorders>
              <w:top w:val="nil"/>
              <w:left w:val="nil"/>
              <w:bottom w:val="nil"/>
              <w:right w:val="nil"/>
            </w:tcBorders>
            <w:tcMar>
              <w:top w:w="0" w:type="dxa"/>
              <w:left w:w="108" w:type="dxa"/>
              <w:bottom w:w="0" w:type="dxa"/>
              <w:right w:w="108" w:type="dxa"/>
            </w:tcMar>
            <w:vAlign w:val="center"/>
            <w:hideMark/>
          </w:tcPr>
          <w:p w14:paraId="49BCE572"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78</w:t>
            </w:r>
          </w:p>
        </w:tc>
        <w:tc>
          <w:tcPr>
            <w:tcW w:w="1559" w:type="dxa"/>
            <w:tcBorders>
              <w:top w:val="nil"/>
              <w:left w:val="nil"/>
              <w:bottom w:val="nil"/>
              <w:right w:val="nil"/>
            </w:tcBorders>
            <w:tcMar>
              <w:top w:w="0" w:type="dxa"/>
              <w:left w:w="108" w:type="dxa"/>
              <w:bottom w:w="0" w:type="dxa"/>
              <w:right w:w="108" w:type="dxa"/>
            </w:tcMar>
            <w:hideMark/>
          </w:tcPr>
          <w:p w14:paraId="6EBB2CEA" w14:textId="77777777" w:rsidR="00971FF7" w:rsidRPr="00236D81" w:rsidRDefault="00971FF7" w:rsidP="005A4843">
            <w:pPr>
              <w:jc w:val="center"/>
              <w:rPr>
                <w:rFonts w:ascii="Times New Roman" w:hAnsi="Times New Roman" w:cs="Times New Roman"/>
                <w:color w:val="000000" w:themeColor="text1"/>
                <w:sz w:val="18"/>
                <w:szCs w:val="28"/>
              </w:rPr>
            </w:pPr>
            <w:r w:rsidRPr="00236D81">
              <w:rPr>
                <w:rFonts w:ascii="Times New Roman" w:hAnsi="Times New Roman" w:cs="Times New Roman"/>
                <w:color w:val="000000" w:themeColor="text1"/>
                <w:sz w:val="18"/>
              </w:rPr>
              <w:t>1</w:t>
            </w:r>
            <w:r w:rsidR="005A4843" w:rsidRPr="00236D81">
              <w:rPr>
                <w:rFonts w:ascii="Times New Roman" w:hAnsi="Times New Roman" w:cs="Times New Roman"/>
                <w:color w:val="000000" w:themeColor="text1"/>
                <w:sz w:val="18"/>
              </w:rPr>
              <w:t>.</w:t>
            </w:r>
            <w:r w:rsidRPr="00236D81">
              <w:rPr>
                <w:rFonts w:ascii="Times New Roman" w:hAnsi="Times New Roman" w:cs="Times New Roman"/>
                <w:color w:val="000000" w:themeColor="text1"/>
                <w:sz w:val="18"/>
              </w:rPr>
              <w:t>09</w:t>
            </w:r>
          </w:p>
        </w:tc>
      </w:tr>
      <w:tr w:rsidR="00971FF7" w:rsidRPr="00236D81" w14:paraId="64F92D33" w14:textId="77777777" w:rsidTr="00971FF7">
        <w:tc>
          <w:tcPr>
            <w:tcW w:w="1561" w:type="dxa"/>
            <w:tcBorders>
              <w:top w:val="nil"/>
              <w:left w:val="nil"/>
              <w:bottom w:val="single" w:sz="4" w:space="0" w:color="auto"/>
              <w:right w:val="nil"/>
            </w:tcBorders>
            <w:tcMar>
              <w:top w:w="0" w:type="dxa"/>
              <w:left w:w="108" w:type="dxa"/>
              <w:bottom w:w="0" w:type="dxa"/>
              <w:right w:w="108" w:type="dxa"/>
            </w:tcMar>
            <w:hideMark/>
          </w:tcPr>
          <w:p w14:paraId="0F8BC482" w14:textId="1BC3D7FD" w:rsidR="00971FF7" w:rsidRPr="00236D81" w:rsidRDefault="00C92130">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QCAD42</w:t>
            </w:r>
          </w:p>
        </w:tc>
        <w:tc>
          <w:tcPr>
            <w:tcW w:w="993" w:type="dxa"/>
            <w:tcBorders>
              <w:top w:val="nil"/>
              <w:left w:val="nil"/>
              <w:bottom w:val="single" w:sz="4" w:space="0" w:color="auto"/>
              <w:right w:val="nil"/>
            </w:tcBorders>
            <w:tcMar>
              <w:top w:w="0" w:type="dxa"/>
              <w:left w:w="108" w:type="dxa"/>
              <w:bottom w:w="0" w:type="dxa"/>
              <w:right w:w="108" w:type="dxa"/>
            </w:tcMar>
            <w:vAlign w:val="center"/>
            <w:hideMark/>
          </w:tcPr>
          <w:p w14:paraId="7FFE7701"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331</w:t>
            </w:r>
          </w:p>
        </w:tc>
        <w:tc>
          <w:tcPr>
            <w:tcW w:w="1276" w:type="dxa"/>
            <w:tcBorders>
              <w:top w:val="nil"/>
              <w:left w:val="nil"/>
              <w:bottom w:val="single" w:sz="4" w:space="0" w:color="auto"/>
              <w:right w:val="nil"/>
            </w:tcBorders>
            <w:tcMar>
              <w:top w:w="0" w:type="dxa"/>
              <w:left w:w="108" w:type="dxa"/>
              <w:bottom w:w="0" w:type="dxa"/>
              <w:right w:w="108" w:type="dxa"/>
            </w:tcMar>
            <w:vAlign w:val="center"/>
            <w:hideMark/>
          </w:tcPr>
          <w:p w14:paraId="60286203"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67</w:t>
            </w:r>
          </w:p>
        </w:tc>
        <w:tc>
          <w:tcPr>
            <w:tcW w:w="1276" w:type="dxa"/>
            <w:tcBorders>
              <w:top w:val="nil"/>
              <w:left w:val="nil"/>
              <w:bottom w:val="single" w:sz="4" w:space="0" w:color="auto"/>
              <w:right w:val="nil"/>
            </w:tcBorders>
            <w:tcMar>
              <w:top w:w="0" w:type="dxa"/>
              <w:left w:w="108" w:type="dxa"/>
              <w:bottom w:w="0" w:type="dxa"/>
              <w:right w:w="108" w:type="dxa"/>
            </w:tcMar>
            <w:vAlign w:val="center"/>
            <w:hideMark/>
          </w:tcPr>
          <w:p w14:paraId="084508A6"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03</w:t>
            </w:r>
          </w:p>
        </w:tc>
        <w:tc>
          <w:tcPr>
            <w:tcW w:w="1275" w:type="dxa"/>
            <w:tcBorders>
              <w:top w:val="nil"/>
              <w:left w:val="nil"/>
              <w:bottom w:val="single" w:sz="4" w:space="0" w:color="auto"/>
              <w:right w:val="nil"/>
            </w:tcBorders>
            <w:tcMar>
              <w:top w:w="0" w:type="dxa"/>
              <w:left w:w="108" w:type="dxa"/>
              <w:bottom w:w="0" w:type="dxa"/>
              <w:right w:w="108" w:type="dxa"/>
            </w:tcMar>
            <w:vAlign w:val="center"/>
            <w:hideMark/>
          </w:tcPr>
          <w:p w14:paraId="5B698FEF"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6</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99</w:t>
            </w:r>
          </w:p>
        </w:tc>
        <w:tc>
          <w:tcPr>
            <w:tcW w:w="1276" w:type="dxa"/>
            <w:tcBorders>
              <w:top w:val="nil"/>
              <w:left w:val="nil"/>
              <w:bottom w:val="single" w:sz="4" w:space="0" w:color="auto"/>
              <w:right w:val="nil"/>
            </w:tcBorders>
            <w:tcMar>
              <w:top w:w="0" w:type="dxa"/>
              <w:left w:w="108" w:type="dxa"/>
              <w:bottom w:w="0" w:type="dxa"/>
              <w:right w:w="108" w:type="dxa"/>
            </w:tcMar>
            <w:vAlign w:val="center"/>
            <w:hideMark/>
          </w:tcPr>
          <w:p w14:paraId="7BC3B689" w14:textId="77777777" w:rsidR="00971FF7" w:rsidRPr="00236D81" w:rsidRDefault="00971FF7" w:rsidP="005A4843">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13</w:t>
            </w:r>
            <w:r w:rsidR="005A4843" w:rsidRPr="00236D81">
              <w:rPr>
                <w:rFonts w:ascii="Times New Roman" w:hAnsi="Times New Roman" w:cs="Times New Roman"/>
                <w:color w:val="000000" w:themeColor="text1"/>
                <w:sz w:val="18"/>
                <w:szCs w:val="18"/>
              </w:rPr>
              <w:t>.</w:t>
            </w:r>
            <w:r w:rsidRPr="00236D81">
              <w:rPr>
                <w:rFonts w:ascii="Times New Roman" w:hAnsi="Times New Roman" w:cs="Times New Roman"/>
                <w:color w:val="000000" w:themeColor="text1"/>
                <w:sz w:val="18"/>
                <w:szCs w:val="18"/>
              </w:rPr>
              <w:t>64</w:t>
            </w:r>
          </w:p>
        </w:tc>
        <w:tc>
          <w:tcPr>
            <w:tcW w:w="1559" w:type="dxa"/>
            <w:tcBorders>
              <w:top w:val="nil"/>
              <w:left w:val="nil"/>
              <w:bottom w:val="single" w:sz="4" w:space="0" w:color="auto"/>
              <w:right w:val="nil"/>
            </w:tcBorders>
            <w:tcMar>
              <w:top w:w="0" w:type="dxa"/>
              <w:left w:w="108" w:type="dxa"/>
              <w:bottom w:w="0" w:type="dxa"/>
              <w:right w:w="108" w:type="dxa"/>
            </w:tcMar>
            <w:hideMark/>
          </w:tcPr>
          <w:p w14:paraId="1E3EA97F" w14:textId="77777777" w:rsidR="00971FF7" w:rsidRPr="00236D81" w:rsidRDefault="00971FF7" w:rsidP="005A4843">
            <w:pPr>
              <w:jc w:val="center"/>
              <w:rPr>
                <w:rFonts w:ascii="Times New Roman" w:hAnsi="Times New Roman" w:cs="Times New Roman"/>
                <w:color w:val="000000" w:themeColor="text1"/>
                <w:sz w:val="18"/>
                <w:szCs w:val="28"/>
              </w:rPr>
            </w:pPr>
            <w:r w:rsidRPr="00236D81">
              <w:rPr>
                <w:rFonts w:ascii="Times New Roman" w:hAnsi="Times New Roman" w:cs="Times New Roman"/>
                <w:color w:val="000000" w:themeColor="text1"/>
                <w:sz w:val="18"/>
              </w:rPr>
              <w:t>0</w:t>
            </w:r>
            <w:r w:rsidR="005A4843" w:rsidRPr="00236D81">
              <w:rPr>
                <w:rFonts w:ascii="Times New Roman" w:hAnsi="Times New Roman" w:cs="Times New Roman"/>
                <w:color w:val="000000" w:themeColor="text1"/>
                <w:sz w:val="18"/>
              </w:rPr>
              <w:t>.</w:t>
            </w:r>
            <w:r w:rsidRPr="00236D81">
              <w:rPr>
                <w:rFonts w:ascii="Times New Roman" w:hAnsi="Times New Roman" w:cs="Times New Roman"/>
                <w:color w:val="000000" w:themeColor="text1"/>
                <w:sz w:val="18"/>
              </w:rPr>
              <w:t>97</w:t>
            </w:r>
          </w:p>
        </w:tc>
      </w:tr>
    </w:tbl>
    <w:p w14:paraId="4647E2FB" w14:textId="50436AD6" w:rsidR="00971FF7" w:rsidRPr="00236D81" w:rsidRDefault="00971FF7" w:rsidP="0017356F">
      <w:pPr>
        <w:jc w:val="both"/>
        <w:rPr>
          <w:i/>
          <w:color w:val="000000" w:themeColor="text1"/>
          <w:sz w:val="28"/>
          <w:lang w:val="en-US"/>
        </w:rPr>
      </w:pPr>
      <w:proofErr w:type="spellStart"/>
      <w:r w:rsidRPr="00236D81">
        <w:rPr>
          <w:i/>
          <w:color w:val="000000" w:themeColor="text1"/>
          <w:sz w:val="20"/>
          <w:vertAlign w:val="superscript"/>
          <w:lang w:val="en-US"/>
        </w:rPr>
        <w:t>a</w:t>
      </w:r>
      <w:proofErr w:type="spellEnd"/>
      <w:r w:rsidRPr="00236D81">
        <w:rPr>
          <w:i/>
          <w:color w:val="000000" w:themeColor="text1"/>
          <w:sz w:val="20"/>
          <w:lang w:val="en-US"/>
        </w:rPr>
        <w:t xml:space="preserve"> for the chemical structures of training set and validation set see (Table 1) ; </w:t>
      </w:r>
      <w:r w:rsidRPr="00236D81">
        <w:rPr>
          <w:i/>
          <w:color w:val="000000" w:themeColor="text1"/>
          <w:sz w:val="20"/>
          <w:vertAlign w:val="superscript"/>
          <w:lang w:val="en-US"/>
        </w:rPr>
        <w:t>b</w:t>
      </w:r>
      <w:r w:rsidRPr="00236D81">
        <w:rPr>
          <w:i/>
          <w:color w:val="000000" w:themeColor="text1"/>
          <w:sz w:val="20"/>
          <w:lang w:val="en-US"/>
        </w:rPr>
        <w:t xml:space="preserve"> </w:t>
      </w:r>
      <m:oMath>
        <m:sSub>
          <m:sSubPr>
            <m:ctrlPr>
              <w:rPr>
                <w:rFonts w:ascii="Cambria Math" w:hAnsi="Cambria Math"/>
                <w:i/>
                <w:color w:val="000000" w:themeColor="text1"/>
                <w:sz w:val="20"/>
                <w:szCs w:val="18"/>
                <w:lang w:val="en-US"/>
              </w:rPr>
            </m:ctrlPr>
          </m:sSubPr>
          <m:e>
            <m:r>
              <w:rPr>
                <w:rFonts w:ascii="Cambria Math" w:hAnsi="Cambria Math"/>
                <w:color w:val="000000" w:themeColor="text1"/>
                <w:sz w:val="20"/>
                <w:lang w:val="en-US"/>
              </w:rPr>
              <m:t>M</m:t>
            </m:r>
          </m:e>
          <m:sub>
            <m:r>
              <w:rPr>
                <w:rFonts w:ascii="Cambria Math" w:hAnsi="Cambria Math"/>
                <w:color w:val="000000" w:themeColor="text1"/>
                <w:sz w:val="20"/>
                <w:lang w:val="en-US"/>
              </w:rPr>
              <m:t>w</m:t>
            </m:r>
          </m:sub>
        </m:sSub>
      </m:oMath>
      <w:r w:rsidRPr="00236D81">
        <w:rPr>
          <w:rFonts w:eastAsiaTheme="minorEastAsia"/>
          <w:i/>
          <w:color w:val="000000" w:themeColor="text1"/>
          <w:sz w:val="20"/>
          <w:lang w:val="en-US"/>
        </w:rPr>
        <w:t xml:space="preserve"> is the molar mass of inhibitors ; </w:t>
      </w:r>
      <w:r w:rsidRPr="00236D81">
        <w:rPr>
          <w:rFonts w:eastAsiaTheme="minorEastAsia"/>
          <w:i/>
          <w:color w:val="000000" w:themeColor="text1"/>
          <w:sz w:val="20"/>
          <w:vertAlign w:val="superscript"/>
          <w:lang w:val="en-US"/>
        </w:rPr>
        <w:t>c</w:t>
      </w:r>
      <w:r w:rsidRPr="00236D81">
        <w:rPr>
          <w:rFonts w:eastAsiaTheme="minorEastAsia"/>
          <w:i/>
          <w:color w:val="000000" w:themeColor="text1"/>
          <w:sz w:val="20"/>
          <w:lang w:val="en-US"/>
        </w:rPr>
        <w:t xml:space="preserve"> </w:t>
      </w:r>
      <m:oMath>
        <m:sSub>
          <m:sSubPr>
            <m:ctrlPr>
              <w:rPr>
                <w:rFonts w:ascii="Cambria Math" w:hAnsi="Cambria Math"/>
                <w:i/>
                <w:color w:val="000000" w:themeColor="text1"/>
                <w:sz w:val="20"/>
                <w:szCs w:val="18"/>
                <w:lang w:val="en-US"/>
              </w:rPr>
            </m:ctrlPr>
          </m:sSubPr>
          <m:e>
            <m:r>
              <w:rPr>
                <w:rFonts w:ascii="Cambria Math" w:hAnsi="Cambria Math"/>
                <w:color w:val="000000" w:themeColor="text1"/>
                <w:sz w:val="20"/>
                <w:lang w:val="en-US"/>
              </w:rPr>
              <m:t>∆∆H</m:t>
            </m:r>
          </m:e>
          <m:sub>
            <m:r>
              <w:rPr>
                <w:rFonts w:ascii="Cambria Math" w:hAnsi="Cambria Math"/>
                <w:color w:val="000000" w:themeColor="text1"/>
                <w:sz w:val="20"/>
                <w:lang w:val="en-US"/>
              </w:rPr>
              <m:t>MM</m:t>
            </m:r>
          </m:sub>
        </m:sSub>
      </m:oMath>
      <w:r w:rsidRPr="00236D81">
        <w:rPr>
          <w:rFonts w:eastAsiaTheme="minorEastAsia"/>
          <w:i/>
          <w:color w:val="000000" w:themeColor="text1"/>
          <w:sz w:val="20"/>
          <w:lang w:val="en-US"/>
        </w:rPr>
        <w:t xml:space="preserve"> is the relative enthalpic contribution to the GFE change related to E:I complex formation derived by MM : </w:t>
      </w:r>
      <m:oMath>
        <m:sSub>
          <m:sSubPr>
            <m:ctrlPr>
              <w:rPr>
                <w:rFonts w:ascii="Cambria Math" w:hAnsi="Cambria Math"/>
                <w:i/>
                <w:color w:val="000000" w:themeColor="text1"/>
                <w:sz w:val="20"/>
                <w:szCs w:val="18"/>
                <w:lang w:val="en-US"/>
              </w:rPr>
            </m:ctrlPr>
          </m:sSubPr>
          <m:e>
            <m:r>
              <w:rPr>
                <w:rFonts w:ascii="Cambria Math" w:hAnsi="Cambria Math"/>
                <w:color w:val="000000" w:themeColor="text1"/>
                <w:sz w:val="20"/>
                <w:lang w:val="en-US"/>
              </w:rPr>
              <m:t>∆∆H</m:t>
            </m:r>
          </m:e>
          <m:sub>
            <m:r>
              <w:rPr>
                <w:rFonts w:ascii="Cambria Math" w:hAnsi="Cambria Math"/>
                <w:color w:val="000000" w:themeColor="text1"/>
                <w:sz w:val="20"/>
                <w:lang w:val="en-US"/>
              </w:rPr>
              <m:t>MM</m:t>
            </m:r>
          </m:sub>
        </m:sSub>
        <m:r>
          <w:rPr>
            <w:rFonts w:ascii="Cambria Math" w:hAnsi="Cambria Math"/>
            <w:color w:val="000000" w:themeColor="text1"/>
            <w:sz w:val="20"/>
            <w:lang w:val="en-US"/>
          </w:rPr>
          <m:t>≅</m:t>
        </m:r>
        <m:d>
          <m:dPr>
            <m:begChr m:val="["/>
            <m:endChr m:val="]"/>
            <m:ctrlPr>
              <w:rPr>
                <w:rFonts w:ascii="Cambria Math" w:hAnsi="Cambria Math"/>
                <w:i/>
                <w:color w:val="000000" w:themeColor="text1"/>
                <w:sz w:val="20"/>
                <w:szCs w:val="18"/>
                <w:lang w:val="en-US"/>
              </w:rPr>
            </m:ctrlPr>
          </m:dPr>
          <m:e>
            <m:sSub>
              <m:sSubPr>
                <m:ctrlPr>
                  <w:rPr>
                    <w:rFonts w:ascii="Cambria Math" w:hAnsi="Cambria Math"/>
                    <w:i/>
                    <w:color w:val="000000" w:themeColor="text1"/>
                    <w:sz w:val="20"/>
                    <w:szCs w:val="18"/>
                    <w:lang w:val="en-US"/>
                  </w:rPr>
                </m:ctrlPr>
              </m:sSubPr>
              <m:e>
                <m:r>
                  <w:rPr>
                    <w:rFonts w:ascii="Cambria Math" w:hAnsi="Cambria Math"/>
                    <w:color w:val="000000" w:themeColor="text1"/>
                    <w:sz w:val="20"/>
                    <w:lang w:val="en-US"/>
                  </w:rPr>
                  <m:t>E</m:t>
                </m:r>
              </m:e>
              <m:sub>
                <m:r>
                  <w:rPr>
                    <w:rFonts w:ascii="Cambria Math" w:hAnsi="Cambria Math"/>
                    <w:color w:val="000000" w:themeColor="text1"/>
                    <w:sz w:val="20"/>
                    <w:lang w:val="en-US"/>
                  </w:rPr>
                  <m:t>MM</m:t>
                </m:r>
              </m:sub>
            </m:sSub>
            <m:d>
              <m:dPr>
                <m:begChr m:val="{"/>
                <m:endChr m:val="}"/>
                <m:ctrlPr>
                  <w:rPr>
                    <w:rFonts w:ascii="Cambria Math" w:hAnsi="Cambria Math"/>
                    <w:i/>
                    <w:color w:val="000000" w:themeColor="text1"/>
                    <w:sz w:val="20"/>
                    <w:szCs w:val="18"/>
                    <w:lang w:val="en-US"/>
                  </w:rPr>
                </m:ctrlPr>
              </m:dPr>
              <m:e>
                <m:r>
                  <w:rPr>
                    <w:rFonts w:ascii="Cambria Math" w:hAnsi="Cambria Math"/>
                    <w:color w:val="000000" w:themeColor="text1"/>
                    <w:sz w:val="20"/>
                    <w:lang w:val="en-US"/>
                  </w:rPr>
                  <m:t>E:</m:t>
                </m:r>
                <m:sSub>
                  <m:sSubPr>
                    <m:ctrlPr>
                      <w:rPr>
                        <w:rFonts w:ascii="Cambria Math" w:hAnsi="Cambria Math"/>
                        <w:i/>
                        <w:color w:val="000000" w:themeColor="text1"/>
                        <w:sz w:val="20"/>
                        <w:szCs w:val="18"/>
                        <w:lang w:val="en-US"/>
                      </w:rPr>
                    </m:ctrlPr>
                  </m:sSubPr>
                  <m:e>
                    <m:r>
                      <w:rPr>
                        <w:rFonts w:ascii="Cambria Math" w:hAnsi="Cambria Math"/>
                        <w:color w:val="000000" w:themeColor="text1"/>
                        <w:sz w:val="20"/>
                        <w:lang w:val="en-US"/>
                      </w:rPr>
                      <m:t>I</m:t>
                    </m:r>
                  </m:e>
                  <m:sub>
                    <m:r>
                      <w:rPr>
                        <w:rFonts w:ascii="Cambria Math" w:hAnsi="Cambria Math"/>
                        <w:color w:val="000000" w:themeColor="text1"/>
                        <w:sz w:val="20"/>
                        <w:lang w:val="en-US"/>
                      </w:rPr>
                      <m:t>x</m:t>
                    </m:r>
                  </m:sub>
                </m:sSub>
              </m:e>
            </m:d>
            <m:r>
              <w:rPr>
                <w:rFonts w:ascii="Cambria Math" w:hAnsi="Cambria Math"/>
                <w:color w:val="000000" w:themeColor="text1"/>
                <w:sz w:val="20"/>
                <w:lang w:val="en-US"/>
              </w:rPr>
              <m:t>-</m:t>
            </m:r>
            <m:sSub>
              <m:sSubPr>
                <m:ctrlPr>
                  <w:rPr>
                    <w:rFonts w:ascii="Cambria Math" w:hAnsi="Cambria Math"/>
                    <w:i/>
                    <w:color w:val="000000" w:themeColor="text1"/>
                    <w:sz w:val="20"/>
                    <w:szCs w:val="18"/>
                    <w:lang w:val="en-US"/>
                  </w:rPr>
                </m:ctrlPr>
              </m:sSubPr>
              <m:e>
                <m:r>
                  <w:rPr>
                    <w:rFonts w:ascii="Cambria Math" w:hAnsi="Cambria Math"/>
                    <w:color w:val="000000" w:themeColor="text1"/>
                    <w:sz w:val="20"/>
                    <w:lang w:val="en-US"/>
                  </w:rPr>
                  <m:t>E</m:t>
                </m:r>
              </m:e>
              <m:sub>
                <m:r>
                  <w:rPr>
                    <w:rFonts w:ascii="Cambria Math" w:hAnsi="Cambria Math"/>
                    <w:color w:val="000000" w:themeColor="text1"/>
                    <w:sz w:val="20"/>
                    <w:lang w:val="en-US"/>
                  </w:rPr>
                  <m:t>MM</m:t>
                </m:r>
              </m:sub>
            </m:sSub>
            <m:d>
              <m:dPr>
                <m:begChr m:val="{"/>
                <m:endChr m:val="}"/>
                <m:ctrlPr>
                  <w:rPr>
                    <w:rFonts w:ascii="Cambria Math" w:hAnsi="Cambria Math"/>
                    <w:i/>
                    <w:color w:val="000000" w:themeColor="text1"/>
                    <w:sz w:val="20"/>
                    <w:szCs w:val="18"/>
                    <w:lang w:val="en-US"/>
                  </w:rPr>
                </m:ctrlPr>
              </m:dPr>
              <m:e>
                <m:sSub>
                  <m:sSubPr>
                    <m:ctrlPr>
                      <w:rPr>
                        <w:rFonts w:ascii="Cambria Math" w:hAnsi="Cambria Math"/>
                        <w:i/>
                        <w:color w:val="000000" w:themeColor="text1"/>
                        <w:sz w:val="20"/>
                        <w:szCs w:val="18"/>
                        <w:lang w:val="en-US"/>
                      </w:rPr>
                    </m:ctrlPr>
                  </m:sSubPr>
                  <m:e>
                    <m:r>
                      <w:rPr>
                        <w:rFonts w:ascii="Cambria Math" w:hAnsi="Cambria Math"/>
                        <w:color w:val="000000" w:themeColor="text1"/>
                        <w:sz w:val="20"/>
                        <w:lang w:val="en-US"/>
                      </w:rPr>
                      <m:t>I</m:t>
                    </m:r>
                  </m:e>
                  <m:sub>
                    <m:r>
                      <w:rPr>
                        <w:rFonts w:ascii="Cambria Math" w:hAnsi="Cambria Math"/>
                        <w:color w:val="000000" w:themeColor="text1"/>
                        <w:sz w:val="20"/>
                        <w:lang w:val="en-US"/>
                      </w:rPr>
                      <m:t>x</m:t>
                    </m:r>
                  </m:sub>
                </m:sSub>
              </m:e>
            </m:d>
          </m:e>
        </m:d>
        <m:r>
          <w:rPr>
            <w:rFonts w:ascii="Cambria Math" w:hAnsi="Cambria Math"/>
            <w:color w:val="000000" w:themeColor="text1"/>
            <w:sz w:val="20"/>
            <w:lang w:val="en-US"/>
          </w:rPr>
          <m:t>-</m:t>
        </m:r>
        <m:d>
          <m:dPr>
            <m:begChr m:val="["/>
            <m:endChr m:val="]"/>
            <m:ctrlPr>
              <w:rPr>
                <w:rFonts w:ascii="Cambria Math" w:hAnsi="Cambria Math"/>
                <w:i/>
                <w:color w:val="000000" w:themeColor="text1"/>
                <w:sz w:val="20"/>
                <w:szCs w:val="18"/>
                <w:lang w:val="en-US"/>
              </w:rPr>
            </m:ctrlPr>
          </m:dPr>
          <m:e>
            <m:sSub>
              <m:sSubPr>
                <m:ctrlPr>
                  <w:rPr>
                    <w:rFonts w:ascii="Cambria Math" w:hAnsi="Cambria Math"/>
                    <w:i/>
                    <w:color w:val="000000" w:themeColor="text1"/>
                    <w:sz w:val="20"/>
                    <w:szCs w:val="18"/>
                    <w:lang w:val="en-US"/>
                  </w:rPr>
                </m:ctrlPr>
              </m:sSubPr>
              <m:e>
                <m:r>
                  <w:rPr>
                    <w:rFonts w:ascii="Cambria Math" w:hAnsi="Cambria Math"/>
                    <w:color w:val="000000" w:themeColor="text1"/>
                    <w:sz w:val="20"/>
                    <w:lang w:val="en-US"/>
                  </w:rPr>
                  <m:t>E</m:t>
                </m:r>
              </m:e>
              <m:sub>
                <m:r>
                  <w:rPr>
                    <w:rFonts w:ascii="Cambria Math" w:hAnsi="Cambria Math"/>
                    <w:color w:val="000000" w:themeColor="text1"/>
                    <w:sz w:val="20"/>
                    <w:lang w:val="en-US"/>
                  </w:rPr>
                  <m:t>MM</m:t>
                </m:r>
              </m:sub>
            </m:sSub>
            <m:d>
              <m:dPr>
                <m:begChr m:val="{"/>
                <m:endChr m:val="}"/>
                <m:ctrlPr>
                  <w:rPr>
                    <w:rFonts w:ascii="Cambria Math" w:hAnsi="Cambria Math"/>
                    <w:i/>
                    <w:color w:val="000000" w:themeColor="text1"/>
                    <w:sz w:val="20"/>
                    <w:szCs w:val="18"/>
                    <w:lang w:val="en-US"/>
                  </w:rPr>
                </m:ctrlPr>
              </m:dPr>
              <m:e>
                <m:r>
                  <w:rPr>
                    <w:rFonts w:ascii="Cambria Math" w:hAnsi="Cambria Math"/>
                    <w:color w:val="000000" w:themeColor="text1"/>
                    <w:sz w:val="20"/>
                    <w:lang w:val="en-US"/>
                  </w:rPr>
                  <m:t>E:</m:t>
                </m:r>
                <m:sSub>
                  <m:sSubPr>
                    <m:ctrlPr>
                      <w:rPr>
                        <w:rFonts w:ascii="Cambria Math" w:hAnsi="Cambria Math"/>
                        <w:i/>
                        <w:color w:val="000000" w:themeColor="text1"/>
                        <w:sz w:val="20"/>
                        <w:szCs w:val="18"/>
                        <w:lang w:val="en-US"/>
                      </w:rPr>
                    </m:ctrlPr>
                  </m:sSubPr>
                  <m:e>
                    <m:r>
                      <w:rPr>
                        <w:rFonts w:ascii="Cambria Math" w:hAnsi="Cambria Math"/>
                        <w:color w:val="000000" w:themeColor="text1"/>
                        <w:sz w:val="20"/>
                        <w:lang w:val="en-US"/>
                      </w:rPr>
                      <m:t>I</m:t>
                    </m:r>
                  </m:e>
                  <m:sub>
                    <m:r>
                      <w:rPr>
                        <w:rFonts w:ascii="Cambria Math" w:hAnsi="Cambria Math"/>
                        <w:color w:val="000000" w:themeColor="text1"/>
                        <w:sz w:val="20"/>
                        <w:lang w:val="en-US"/>
                      </w:rPr>
                      <m:t>ref</m:t>
                    </m:r>
                  </m:sub>
                </m:sSub>
              </m:e>
            </m:d>
            <m:r>
              <w:rPr>
                <w:rFonts w:ascii="Cambria Math" w:hAnsi="Cambria Math"/>
                <w:color w:val="000000" w:themeColor="text1"/>
                <w:sz w:val="20"/>
                <w:lang w:val="en-US"/>
              </w:rPr>
              <m:t>-</m:t>
            </m:r>
            <m:sSub>
              <m:sSubPr>
                <m:ctrlPr>
                  <w:rPr>
                    <w:rFonts w:ascii="Cambria Math" w:hAnsi="Cambria Math"/>
                    <w:i/>
                    <w:color w:val="000000" w:themeColor="text1"/>
                    <w:sz w:val="20"/>
                    <w:szCs w:val="18"/>
                    <w:lang w:val="en-US"/>
                  </w:rPr>
                </m:ctrlPr>
              </m:sSubPr>
              <m:e>
                <m:r>
                  <w:rPr>
                    <w:rFonts w:ascii="Cambria Math" w:hAnsi="Cambria Math"/>
                    <w:color w:val="000000" w:themeColor="text1"/>
                    <w:sz w:val="20"/>
                    <w:lang w:val="en-US"/>
                  </w:rPr>
                  <m:t>E</m:t>
                </m:r>
              </m:e>
              <m:sub>
                <m:r>
                  <w:rPr>
                    <w:rFonts w:ascii="Cambria Math" w:hAnsi="Cambria Math"/>
                    <w:color w:val="000000" w:themeColor="text1"/>
                    <w:sz w:val="20"/>
                    <w:lang w:val="en-US"/>
                  </w:rPr>
                  <m:t>MM</m:t>
                </m:r>
              </m:sub>
            </m:sSub>
            <m:d>
              <m:dPr>
                <m:begChr m:val="{"/>
                <m:endChr m:val="}"/>
                <m:ctrlPr>
                  <w:rPr>
                    <w:rFonts w:ascii="Cambria Math" w:hAnsi="Cambria Math"/>
                    <w:i/>
                    <w:color w:val="000000" w:themeColor="text1"/>
                    <w:sz w:val="20"/>
                    <w:szCs w:val="18"/>
                    <w:lang w:val="en-US"/>
                  </w:rPr>
                </m:ctrlPr>
              </m:dPr>
              <m:e>
                <m:sSub>
                  <m:sSubPr>
                    <m:ctrlPr>
                      <w:rPr>
                        <w:rFonts w:ascii="Cambria Math" w:hAnsi="Cambria Math"/>
                        <w:i/>
                        <w:color w:val="000000" w:themeColor="text1"/>
                        <w:sz w:val="20"/>
                        <w:szCs w:val="18"/>
                        <w:lang w:val="en-US"/>
                      </w:rPr>
                    </m:ctrlPr>
                  </m:sSubPr>
                  <m:e>
                    <m:r>
                      <w:rPr>
                        <w:rFonts w:ascii="Cambria Math" w:hAnsi="Cambria Math"/>
                        <w:color w:val="000000" w:themeColor="text1"/>
                        <w:sz w:val="20"/>
                        <w:lang w:val="en-US"/>
                      </w:rPr>
                      <m:t>I</m:t>
                    </m:r>
                  </m:e>
                  <m:sub>
                    <m:r>
                      <w:rPr>
                        <w:rFonts w:ascii="Cambria Math" w:hAnsi="Cambria Math"/>
                        <w:color w:val="000000" w:themeColor="text1"/>
                        <w:sz w:val="20"/>
                        <w:lang w:val="en-US"/>
                      </w:rPr>
                      <m:t>ref</m:t>
                    </m:r>
                  </m:sub>
                </m:sSub>
              </m:e>
            </m:d>
          </m:e>
        </m:d>
      </m:oMath>
      <w:r w:rsidRPr="00236D81">
        <w:rPr>
          <w:rFonts w:eastAsiaTheme="minorEastAsia"/>
          <w:i/>
          <w:color w:val="000000" w:themeColor="text1"/>
          <w:sz w:val="20"/>
          <w:lang w:val="en-US"/>
        </w:rPr>
        <w:t xml:space="preserve">, </w:t>
      </w:r>
      <m:oMath>
        <m:sSub>
          <m:sSubPr>
            <m:ctrlPr>
              <w:rPr>
                <w:rFonts w:ascii="Cambria Math" w:hAnsi="Cambria Math"/>
                <w:i/>
                <w:color w:val="000000" w:themeColor="text1"/>
                <w:sz w:val="20"/>
                <w:szCs w:val="18"/>
                <w:lang w:val="en-US"/>
              </w:rPr>
            </m:ctrlPr>
          </m:sSubPr>
          <m:e>
            <m:r>
              <w:rPr>
                <w:rFonts w:ascii="Cambria Math" w:hAnsi="Cambria Math"/>
                <w:color w:val="000000" w:themeColor="text1"/>
                <w:sz w:val="20"/>
                <w:lang w:val="en-US"/>
              </w:rPr>
              <m:t>I</m:t>
            </m:r>
          </m:e>
          <m:sub>
            <m:r>
              <w:rPr>
                <w:rFonts w:ascii="Cambria Math" w:hAnsi="Cambria Math"/>
                <w:color w:val="000000" w:themeColor="text1"/>
                <w:sz w:val="20"/>
                <w:lang w:val="en-US"/>
              </w:rPr>
              <m:t>ref</m:t>
            </m:r>
          </m:sub>
        </m:sSub>
      </m:oMath>
      <w:r w:rsidR="00F8635D" w:rsidRPr="00236D81">
        <w:rPr>
          <w:rFonts w:eastAsiaTheme="minorEastAsia"/>
          <w:i/>
          <w:color w:val="000000" w:themeColor="text1"/>
          <w:sz w:val="20"/>
          <w:lang w:val="en-US"/>
        </w:rPr>
        <w:t xml:space="preserve"> is the reference inhibitor </w:t>
      </w:r>
      <w:r w:rsidR="000F5843" w:rsidRPr="00236D81">
        <w:rPr>
          <w:rFonts w:eastAsiaTheme="minorEastAsia"/>
          <w:i/>
          <w:color w:val="000000" w:themeColor="text1"/>
          <w:sz w:val="20"/>
          <w:lang w:val="en-US"/>
        </w:rPr>
        <w:t>QC</w:t>
      </w:r>
      <w:r w:rsidR="00F8635D" w:rsidRPr="00236D81">
        <w:rPr>
          <w:rFonts w:eastAsiaTheme="minorEastAsia"/>
          <w:i/>
          <w:color w:val="000000" w:themeColor="text1"/>
          <w:sz w:val="20"/>
          <w:lang w:val="en-US"/>
        </w:rPr>
        <w:t>DA</w:t>
      </w:r>
      <w:r w:rsidRPr="00236D81">
        <w:rPr>
          <w:rFonts w:eastAsiaTheme="minorEastAsia"/>
          <w:i/>
          <w:color w:val="000000" w:themeColor="text1"/>
          <w:sz w:val="20"/>
          <w:lang w:val="en-US"/>
        </w:rPr>
        <w:t>1(</w:t>
      </w:r>
      <w:proofErr w:type="spellStart"/>
      <w:r w:rsidRPr="00236D81">
        <w:rPr>
          <w:rFonts w:eastAsiaTheme="minorEastAsia"/>
          <w:i/>
          <w:color w:val="000000" w:themeColor="text1"/>
          <w:sz w:val="20"/>
          <w:lang w:val="en-US"/>
        </w:rPr>
        <w:t>Breq</w:t>
      </w:r>
      <w:proofErr w:type="spellEnd"/>
      <w:r w:rsidRPr="00236D81">
        <w:rPr>
          <w:rFonts w:eastAsiaTheme="minorEastAsia"/>
          <w:i/>
          <w:color w:val="000000" w:themeColor="text1"/>
          <w:sz w:val="20"/>
          <w:lang w:val="en-US"/>
        </w:rPr>
        <w:t xml:space="preserve">) ; </w:t>
      </w:r>
      <w:r w:rsidRPr="00236D81">
        <w:rPr>
          <w:rFonts w:eastAsiaTheme="minorEastAsia"/>
          <w:i/>
          <w:color w:val="000000" w:themeColor="text1"/>
          <w:sz w:val="20"/>
          <w:vertAlign w:val="superscript"/>
          <w:lang w:val="en-US"/>
        </w:rPr>
        <w:t>d</w:t>
      </w:r>
      <w:r w:rsidRPr="00236D81">
        <w:rPr>
          <w:rFonts w:eastAsiaTheme="minorEastAsia"/>
          <w:i/>
          <w:color w:val="000000" w:themeColor="text1"/>
          <w:sz w:val="20"/>
          <w:lang w:val="en-US"/>
        </w:rPr>
        <w:t xml:space="preserve"> </w:t>
      </w:r>
      <m:oMath>
        <m:sSub>
          <m:sSubPr>
            <m:ctrlPr>
              <w:rPr>
                <w:rFonts w:ascii="Cambria Math" w:hAnsi="Cambria Math"/>
                <w:i/>
                <w:color w:val="000000" w:themeColor="text1"/>
                <w:sz w:val="20"/>
                <w:szCs w:val="18"/>
                <w:lang w:val="en-US"/>
              </w:rPr>
            </m:ctrlPr>
          </m:sSubPr>
          <m:e>
            <m:r>
              <w:rPr>
                <w:rFonts w:ascii="Cambria Math" w:hAnsi="Cambria Math"/>
                <w:color w:val="000000" w:themeColor="text1"/>
                <w:sz w:val="20"/>
                <w:lang w:val="en-US"/>
              </w:rPr>
              <m:t>∆∆G</m:t>
            </m:r>
          </m:e>
          <m:sub>
            <m:r>
              <w:rPr>
                <w:rFonts w:ascii="Cambria Math" w:hAnsi="Cambria Math"/>
                <w:color w:val="000000" w:themeColor="text1"/>
                <w:sz w:val="20"/>
                <w:lang w:val="en-US"/>
              </w:rPr>
              <m:t>sol</m:t>
            </m:r>
          </m:sub>
        </m:sSub>
      </m:oMath>
      <w:r w:rsidRPr="00236D81">
        <w:rPr>
          <w:rFonts w:eastAsiaTheme="minorEastAsia"/>
          <w:i/>
          <w:color w:val="000000" w:themeColor="text1"/>
          <w:sz w:val="20"/>
          <w:lang w:val="en-US"/>
        </w:rPr>
        <w:t xml:space="preserve"> is the relative solvation Gibbs free energy contribution to the Gibbs free energy related to E:I complex formation : </w:t>
      </w:r>
      <m:oMath>
        <m:sSub>
          <m:sSubPr>
            <m:ctrlPr>
              <w:rPr>
                <w:rFonts w:ascii="Cambria Math" w:hAnsi="Cambria Math"/>
                <w:i/>
                <w:color w:val="000000" w:themeColor="text1"/>
                <w:sz w:val="20"/>
                <w:szCs w:val="18"/>
                <w:lang w:val="en-US"/>
              </w:rPr>
            </m:ctrlPr>
          </m:sSubPr>
          <m:e>
            <m:r>
              <w:rPr>
                <w:rFonts w:ascii="Cambria Math" w:hAnsi="Cambria Math"/>
                <w:color w:val="000000" w:themeColor="text1"/>
                <w:sz w:val="20"/>
                <w:lang w:val="en-US"/>
              </w:rPr>
              <m:t>∆∆G</m:t>
            </m:r>
          </m:e>
          <m:sub>
            <m:r>
              <w:rPr>
                <w:rFonts w:ascii="Cambria Math" w:hAnsi="Cambria Math"/>
                <w:color w:val="000000" w:themeColor="text1"/>
                <w:sz w:val="20"/>
                <w:lang w:val="en-US"/>
              </w:rPr>
              <m:t>sol</m:t>
            </m:r>
          </m:sub>
        </m:sSub>
        <m:r>
          <w:rPr>
            <w:rFonts w:ascii="Cambria Math" w:hAnsi="Cambria Math"/>
            <w:color w:val="000000" w:themeColor="text1"/>
            <w:sz w:val="20"/>
            <w:lang w:val="en-US"/>
          </w:rPr>
          <m:t>=</m:t>
        </m:r>
        <m:d>
          <m:dPr>
            <m:begChr m:val="["/>
            <m:endChr m:val="]"/>
            <m:ctrlPr>
              <w:rPr>
                <w:rFonts w:ascii="Cambria Math" w:hAnsi="Cambria Math"/>
                <w:i/>
                <w:color w:val="000000" w:themeColor="text1"/>
                <w:sz w:val="20"/>
                <w:szCs w:val="18"/>
                <w:lang w:val="en-US"/>
              </w:rPr>
            </m:ctrlPr>
          </m:dPr>
          <m:e>
            <m:sSub>
              <m:sSubPr>
                <m:ctrlPr>
                  <w:rPr>
                    <w:rFonts w:ascii="Cambria Math" w:hAnsi="Cambria Math"/>
                    <w:i/>
                    <w:color w:val="000000" w:themeColor="text1"/>
                    <w:sz w:val="20"/>
                    <w:szCs w:val="18"/>
                    <w:lang w:val="en-US"/>
                  </w:rPr>
                </m:ctrlPr>
              </m:sSubPr>
              <m:e>
                <m:r>
                  <w:rPr>
                    <w:rFonts w:ascii="Cambria Math" w:hAnsi="Cambria Math"/>
                    <w:color w:val="000000" w:themeColor="text1"/>
                    <w:sz w:val="20"/>
                    <w:lang w:val="en-US"/>
                  </w:rPr>
                  <m:t>G</m:t>
                </m:r>
              </m:e>
              <m:sub>
                <m:r>
                  <w:rPr>
                    <w:rFonts w:ascii="Cambria Math" w:hAnsi="Cambria Math"/>
                    <w:color w:val="000000" w:themeColor="text1"/>
                    <w:sz w:val="20"/>
                    <w:lang w:val="en-US"/>
                  </w:rPr>
                  <m:t>sol</m:t>
                </m:r>
              </m:sub>
            </m:sSub>
            <m:d>
              <m:dPr>
                <m:begChr m:val="{"/>
                <m:endChr m:val="}"/>
                <m:ctrlPr>
                  <w:rPr>
                    <w:rFonts w:ascii="Cambria Math" w:hAnsi="Cambria Math"/>
                    <w:i/>
                    <w:color w:val="000000" w:themeColor="text1"/>
                    <w:sz w:val="20"/>
                    <w:szCs w:val="18"/>
                    <w:lang w:val="en-US"/>
                  </w:rPr>
                </m:ctrlPr>
              </m:dPr>
              <m:e>
                <m:r>
                  <w:rPr>
                    <w:rFonts w:ascii="Cambria Math" w:hAnsi="Cambria Math"/>
                    <w:color w:val="000000" w:themeColor="text1"/>
                    <w:sz w:val="20"/>
                    <w:lang w:val="en-US"/>
                  </w:rPr>
                  <m:t>E:</m:t>
                </m:r>
                <m:sSub>
                  <m:sSubPr>
                    <m:ctrlPr>
                      <w:rPr>
                        <w:rFonts w:ascii="Cambria Math" w:hAnsi="Cambria Math"/>
                        <w:i/>
                        <w:color w:val="000000" w:themeColor="text1"/>
                        <w:sz w:val="20"/>
                        <w:szCs w:val="18"/>
                        <w:lang w:val="en-US"/>
                      </w:rPr>
                    </m:ctrlPr>
                  </m:sSubPr>
                  <m:e>
                    <m:r>
                      <w:rPr>
                        <w:rFonts w:ascii="Cambria Math" w:hAnsi="Cambria Math"/>
                        <w:color w:val="000000" w:themeColor="text1"/>
                        <w:sz w:val="20"/>
                        <w:lang w:val="en-US"/>
                      </w:rPr>
                      <m:t>I</m:t>
                    </m:r>
                  </m:e>
                  <m:sub>
                    <m:r>
                      <w:rPr>
                        <w:rFonts w:ascii="Cambria Math" w:hAnsi="Cambria Math"/>
                        <w:color w:val="000000" w:themeColor="text1"/>
                        <w:sz w:val="20"/>
                        <w:lang w:val="en-US"/>
                      </w:rPr>
                      <m:t>x</m:t>
                    </m:r>
                  </m:sub>
                </m:sSub>
              </m:e>
            </m:d>
            <m:r>
              <w:rPr>
                <w:rFonts w:ascii="Cambria Math" w:hAnsi="Cambria Math"/>
                <w:color w:val="000000" w:themeColor="text1"/>
                <w:sz w:val="20"/>
                <w:lang w:val="en-US"/>
              </w:rPr>
              <m:t>-</m:t>
            </m:r>
            <m:sSub>
              <m:sSubPr>
                <m:ctrlPr>
                  <w:rPr>
                    <w:rFonts w:ascii="Cambria Math" w:hAnsi="Cambria Math"/>
                    <w:i/>
                    <w:color w:val="000000" w:themeColor="text1"/>
                    <w:sz w:val="20"/>
                    <w:szCs w:val="18"/>
                    <w:lang w:val="en-US"/>
                  </w:rPr>
                </m:ctrlPr>
              </m:sSubPr>
              <m:e>
                <m:r>
                  <w:rPr>
                    <w:rFonts w:ascii="Cambria Math" w:hAnsi="Cambria Math"/>
                    <w:color w:val="000000" w:themeColor="text1"/>
                    <w:sz w:val="20"/>
                    <w:lang w:val="en-US"/>
                  </w:rPr>
                  <m:t>G</m:t>
                </m:r>
              </m:e>
              <m:sub>
                <m:r>
                  <w:rPr>
                    <w:rFonts w:ascii="Cambria Math" w:hAnsi="Cambria Math"/>
                    <w:color w:val="000000" w:themeColor="text1"/>
                    <w:sz w:val="20"/>
                    <w:lang w:val="en-US"/>
                  </w:rPr>
                  <m:t>sol</m:t>
                </m:r>
              </m:sub>
            </m:sSub>
            <m:d>
              <m:dPr>
                <m:begChr m:val="{"/>
                <m:endChr m:val="}"/>
                <m:ctrlPr>
                  <w:rPr>
                    <w:rFonts w:ascii="Cambria Math" w:hAnsi="Cambria Math"/>
                    <w:i/>
                    <w:color w:val="000000" w:themeColor="text1"/>
                    <w:sz w:val="20"/>
                    <w:szCs w:val="18"/>
                    <w:lang w:val="en-US"/>
                  </w:rPr>
                </m:ctrlPr>
              </m:dPr>
              <m:e>
                <m:sSub>
                  <m:sSubPr>
                    <m:ctrlPr>
                      <w:rPr>
                        <w:rFonts w:ascii="Cambria Math" w:hAnsi="Cambria Math"/>
                        <w:i/>
                        <w:color w:val="000000" w:themeColor="text1"/>
                        <w:sz w:val="20"/>
                        <w:szCs w:val="18"/>
                        <w:lang w:val="en-US"/>
                      </w:rPr>
                    </m:ctrlPr>
                  </m:sSubPr>
                  <m:e>
                    <m:r>
                      <w:rPr>
                        <w:rFonts w:ascii="Cambria Math" w:hAnsi="Cambria Math"/>
                        <w:color w:val="000000" w:themeColor="text1"/>
                        <w:sz w:val="20"/>
                        <w:lang w:val="en-US"/>
                      </w:rPr>
                      <m:t>I</m:t>
                    </m:r>
                  </m:e>
                  <m:sub>
                    <m:r>
                      <w:rPr>
                        <w:rFonts w:ascii="Cambria Math" w:hAnsi="Cambria Math"/>
                        <w:color w:val="000000" w:themeColor="text1"/>
                        <w:sz w:val="20"/>
                        <w:lang w:val="en-US"/>
                      </w:rPr>
                      <m:t>x</m:t>
                    </m:r>
                  </m:sub>
                </m:sSub>
              </m:e>
            </m:d>
          </m:e>
        </m:d>
        <m:r>
          <w:rPr>
            <w:rFonts w:ascii="Cambria Math" w:hAnsi="Cambria Math"/>
            <w:color w:val="000000" w:themeColor="text1"/>
            <w:sz w:val="20"/>
            <w:lang w:val="en-US"/>
          </w:rPr>
          <m:t>-</m:t>
        </m:r>
        <m:d>
          <m:dPr>
            <m:begChr m:val="["/>
            <m:endChr m:val="]"/>
            <m:ctrlPr>
              <w:rPr>
                <w:rFonts w:ascii="Cambria Math" w:hAnsi="Cambria Math"/>
                <w:i/>
                <w:color w:val="000000" w:themeColor="text1"/>
                <w:sz w:val="20"/>
                <w:szCs w:val="18"/>
                <w:lang w:val="en-US"/>
              </w:rPr>
            </m:ctrlPr>
          </m:dPr>
          <m:e>
            <m:sSub>
              <m:sSubPr>
                <m:ctrlPr>
                  <w:rPr>
                    <w:rFonts w:ascii="Cambria Math" w:hAnsi="Cambria Math"/>
                    <w:i/>
                    <w:color w:val="000000" w:themeColor="text1"/>
                    <w:sz w:val="20"/>
                    <w:szCs w:val="18"/>
                    <w:lang w:val="en-US"/>
                  </w:rPr>
                </m:ctrlPr>
              </m:sSubPr>
              <m:e>
                <m:r>
                  <w:rPr>
                    <w:rFonts w:ascii="Cambria Math" w:hAnsi="Cambria Math"/>
                    <w:color w:val="000000" w:themeColor="text1"/>
                    <w:sz w:val="20"/>
                    <w:lang w:val="en-US"/>
                  </w:rPr>
                  <m:t>G</m:t>
                </m:r>
              </m:e>
              <m:sub>
                <m:r>
                  <w:rPr>
                    <w:rFonts w:ascii="Cambria Math" w:hAnsi="Cambria Math"/>
                    <w:color w:val="000000" w:themeColor="text1"/>
                    <w:sz w:val="20"/>
                    <w:lang w:val="en-US"/>
                  </w:rPr>
                  <m:t>sol</m:t>
                </m:r>
              </m:sub>
            </m:sSub>
            <m:d>
              <m:dPr>
                <m:begChr m:val="{"/>
                <m:endChr m:val="}"/>
                <m:ctrlPr>
                  <w:rPr>
                    <w:rFonts w:ascii="Cambria Math" w:hAnsi="Cambria Math"/>
                    <w:i/>
                    <w:color w:val="000000" w:themeColor="text1"/>
                    <w:sz w:val="20"/>
                    <w:szCs w:val="18"/>
                    <w:lang w:val="en-US"/>
                  </w:rPr>
                </m:ctrlPr>
              </m:dPr>
              <m:e>
                <m:r>
                  <w:rPr>
                    <w:rFonts w:ascii="Cambria Math" w:hAnsi="Cambria Math"/>
                    <w:color w:val="000000" w:themeColor="text1"/>
                    <w:sz w:val="20"/>
                    <w:lang w:val="en-US"/>
                  </w:rPr>
                  <m:t>E:</m:t>
                </m:r>
                <m:sSub>
                  <m:sSubPr>
                    <m:ctrlPr>
                      <w:rPr>
                        <w:rFonts w:ascii="Cambria Math" w:hAnsi="Cambria Math"/>
                        <w:i/>
                        <w:color w:val="000000" w:themeColor="text1"/>
                        <w:sz w:val="20"/>
                        <w:szCs w:val="18"/>
                        <w:lang w:val="en-US"/>
                      </w:rPr>
                    </m:ctrlPr>
                  </m:sSubPr>
                  <m:e>
                    <m:r>
                      <w:rPr>
                        <w:rFonts w:ascii="Cambria Math" w:hAnsi="Cambria Math"/>
                        <w:color w:val="000000" w:themeColor="text1"/>
                        <w:sz w:val="20"/>
                        <w:lang w:val="en-US"/>
                      </w:rPr>
                      <m:t>I</m:t>
                    </m:r>
                  </m:e>
                  <m:sub>
                    <m:r>
                      <w:rPr>
                        <w:rFonts w:ascii="Cambria Math" w:hAnsi="Cambria Math"/>
                        <w:color w:val="000000" w:themeColor="text1"/>
                        <w:sz w:val="20"/>
                        <w:lang w:val="en-US"/>
                      </w:rPr>
                      <m:t>ref</m:t>
                    </m:r>
                  </m:sub>
                </m:sSub>
              </m:e>
            </m:d>
            <m:r>
              <w:rPr>
                <w:rFonts w:ascii="Cambria Math" w:hAnsi="Cambria Math"/>
                <w:color w:val="000000" w:themeColor="text1"/>
                <w:sz w:val="20"/>
                <w:lang w:val="en-US"/>
              </w:rPr>
              <m:t>-</m:t>
            </m:r>
            <m:sSub>
              <m:sSubPr>
                <m:ctrlPr>
                  <w:rPr>
                    <w:rFonts w:ascii="Cambria Math" w:hAnsi="Cambria Math"/>
                    <w:i/>
                    <w:color w:val="000000" w:themeColor="text1"/>
                    <w:sz w:val="20"/>
                    <w:szCs w:val="18"/>
                    <w:lang w:val="en-US"/>
                  </w:rPr>
                </m:ctrlPr>
              </m:sSubPr>
              <m:e>
                <m:r>
                  <w:rPr>
                    <w:rFonts w:ascii="Cambria Math" w:hAnsi="Cambria Math"/>
                    <w:color w:val="000000" w:themeColor="text1"/>
                    <w:sz w:val="20"/>
                    <w:lang w:val="en-US"/>
                  </w:rPr>
                  <m:t>G</m:t>
                </m:r>
              </m:e>
              <m:sub>
                <m:r>
                  <w:rPr>
                    <w:rFonts w:ascii="Cambria Math" w:hAnsi="Cambria Math"/>
                    <w:color w:val="000000" w:themeColor="text1"/>
                    <w:sz w:val="20"/>
                    <w:lang w:val="en-US"/>
                  </w:rPr>
                  <m:t>sol</m:t>
                </m:r>
              </m:sub>
            </m:sSub>
            <m:d>
              <m:dPr>
                <m:begChr m:val="{"/>
                <m:endChr m:val="}"/>
                <m:ctrlPr>
                  <w:rPr>
                    <w:rFonts w:ascii="Cambria Math" w:hAnsi="Cambria Math"/>
                    <w:i/>
                    <w:color w:val="000000" w:themeColor="text1"/>
                    <w:sz w:val="20"/>
                    <w:szCs w:val="18"/>
                    <w:lang w:val="en-US"/>
                  </w:rPr>
                </m:ctrlPr>
              </m:dPr>
              <m:e>
                <m:sSub>
                  <m:sSubPr>
                    <m:ctrlPr>
                      <w:rPr>
                        <w:rFonts w:ascii="Cambria Math" w:hAnsi="Cambria Math"/>
                        <w:i/>
                        <w:color w:val="000000" w:themeColor="text1"/>
                        <w:sz w:val="20"/>
                        <w:szCs w:val="18"/>
                        <w:lang w:val="en-US"/>
                      </w:rPr>
                    </m:ctrlPr>
                  </m:sSubPr>
                  <m:e>
                    <m:r>
                      <w:rPr>
                        <w:rFonts w:ascii="Cambria Math" w:hAnsi="Cambria Math"/>
                        <w:color w:val="000000" w:themeColor="text1"/>
                        <w:sz w:val="20"/>
                        <w:lang w:val="en-US"/>
                      </w:rPr>
                      <m:t>I</m:t>
                    </m:r>
                  </m:e>
                  <m:sub>
                    <m:r>
                      <w:rPr>
                        <w:rFonts w:ascii="Cambria Math" w:hAnsi="Cambria Math"/>
                        <w:color w:val="000000" w:themeColor="text1"/>
                        <w:sz w:val="20"/>
                        <w:lang w:val="en-US"/>
                      </w:rPr>
                      <m:t>ref</m:t>
                    </m:r>
                  </m:sub>
                </m:sSub>
              </m:e>
            </m:d>
          </m:e>
        </m:d>
      </m:oMath>
      <w:r w:rsidRPr="00236D81">
        <w:rPr>
          <w:rFonts w:eastAsiaTheme="minorEastAsia"/>
          <w:i/>
          <w:color w:val="000000" w:themeColor="text1"/>
          <w:sz w:val="20"/>
          <w:lang w:val="en-US"/>
        </w:rPr>
        <w:t xml:space="preserve"> ; </w:t>
      </w:r>
      <w:r w:rsidRPr="00236D81">
        <w:rPr>
          <w:rFonts w:eastAsiaTheme="minorEastAsia"/>
          <w:i/>
          <w:color w:val="000000" w:themeColor="text1"/>
          <w:sz w:val="20"/>
          <w:vertAlign w:val="superscript"/>
          <w:lang w:val="en-US"/>
        </w:rPr>
        <w:t>e</w:t>
      </w:r>
      <w:r w:rsidRPr="00236D81">
        <w:rPr>
          <w:rFonts w:eastAsiaTheme="minorEastAsia"/>
          <w:i/>
          <w:color w:val="000000" w:themeColor="text1"/>
          <w:sz w:val="20"/>
          <w:lang w:val="en-US"/>
        </w:rPr>
        <w:t xml:space="preserve"> </w:t>
      </w:r>
      <m:oMath>
        <m:sSub>
          <m:sSubPr>
            <m:ctrlPr>
              <w:rPr>
                <w:rFonts w:ascii="Cambria Math" w:hAnsi="Cambria Math"/>
                <w:i/>
                <w:color w:val="000000" w:themeColor="text1"/>
                <w:sz w:val="20"/>
                <w:szCs w:val="18"/>
                <w:lang w:val="en-US"/>
              </w:rPr>
            </m:ctrlPr>
          </m:sSubPr>
          <m:e>
            <m:r>
              <w:rPr>
                <w:rFonts w:ascii="Cambria Math" w:hAnsi="Cambria Math"/>
                <w:color w:val="000000" w:themeColor="text1"/>
                <w:sz w:val="20"/>
                <w:lang w:val="en-US"/>
              </w:rPr>
              <m:t>∆∆TS</m:t>
            </m:r>
          </m:e>
          <m:sub>
            <m:r>
              <w:rPr>
                <w:rFonts w:ascii="Cambria Math" w:hAnsi="Cambria Math"/>
                <w:color w:val="000000" w:themeColor="text1"/>
                <w:sz w:val="20"/>
                <w:lang w:val="en-US"/>
              </w:rPr>
              <m:t>vib</m:t>
            </m:r>
          </m:sub>
        </m:sSub>
      </m:oMath>
      <w:r w:rsidRPr="00236D81">
        <w:rPr>
          <w:rFonts w:eastAsiaTheme="minorEastAsia"/>
          <w:i/>
          <w:color w:val="000000" w:themeColor="text1"/>
          <w:sz w:val="20"/>
          <w:lang w:val="en-US"/>
        </w:rPr>
        <w:t xml:space="preserve"> is the relative entropic contribution of the inhibitor to Gibbs free energy to E:I complex formation : </w:t>
      </w:r>
      <m:oMath>
        <m:sSub>
          <m:sSubPr>
            <m:ctrlPr>
              <w:rPr>
                <w:rFonts w:ascii="Cambria Math" w:hAnsi="Cambria Math"/>
                <w:i/>
                <w:color w:val="000000" w:themeColor="text1"/>
                <w:sz w:val="20"/>
                <w:szCs w:val="18"/>
                <w:lang w:val="en-US"/>
              </w:rPr>
            </m:ctrlPr>
          </m:sSubPr>
          <m:e>
            <m:r>
              <w:rPr>
                <w:rFonts w:ascii="Cambria Math" w:hAnsi="Cambria Math"/>
                <w:color w:val="000000" w:themeColor="text1"/>
                <w:sz w:val="20"/>
                <w:lang w:val="en-US"/>
              </w:rPr>
              <m:t>∆∆TS</m:t>
            </m:r>
          </m:e>
          <m:sub>
            <m:r>
              <w:rPr>
                <w:rFonts w:ascii="Cambria Math" w:hAnsi="Cambria Math"/>
                <w:color w:val="000000" w:themeColor="text1"/>
                <w:sz w:val="20"/>
                <w:lang w:val="en-US"/>
              </w:rPr>
              <m:t>vib</m:t>
            </m:r>
          </m:sub>
        </m:sSub>
        <m:r>
          <w:rPr>
            <w:rFonts w:ascii="Cambria Math" w:hAnsi="Cambria Math"/>
            <w:color w:val="000000" w:themeColor="text1"/>
            <w:sz w:val="20"/>
            <w:lang w:val="en-US"/>
          </w:rPr>
          <m:t>=</m:t>
        </m:r>
        <m:d>
          <m:dPr>
            <m:begChr m:val="["/>
            <m:endChr m:val="]"/>
            <m:ctrlPr>
              <w:rPr>
                <w:rFonts w:ascii="Cambria Math" w:hAnsi="Cambria Math"/>
                <w:i/>
                <w:color w:val="000000" w:themeColor="text1"/>
                <w:sz w:val="20"/>
                <w:szCs w:val="18"/>
                <w:lang w:val="en-US"/>
              </w:rPr>
            </m:ctrlPr>
          </m:dPr>
          <m:e>
            <m:sSub>
              <m:sSubPr>
                <m:ctrlPr>
                  <w:rPr>
                    <w:rFonts w:ascii="Cambria Math" w:hAnsi="Cambria Math"/>
                    <w:i/>
                    <w:color w:val="000000" w:themeColor="text1"/>
                    <w:sz w:val="20"/>
                    <w:szCs w:val="18"/>
                    <w:lang w:val="en-US"/>
                  </w:rPr>
                </m:ctrlPr>
              </m:sSubPr>
              <m:e>
                <m:r>
                  <w:rPr>
                    <w:rFonts w:ascii="Cambria Math" w:hAnsi="Cambria Math"/>
                    <w:color w:val="000000" w:themeColor="text1"/>
                    <w:sz w:val="20"/>
                    <w:lang w:val="en-US"/>
                  </w:rPr>
                  <m:t>∆∆TS</m:t>
                </m:r>
              </m:e>
              <m:sub>
                <m:r>
                  <w:rPr>
                    <w:rFonts w:ascii="Cambria Math" w:hAnsi="Cambria Math"/>
                    <w:color w:val="000000" w:themeColor="text1"/>
                    <w:sz w:val="20"/>
                    <w:lang w:val="en-US"/>
                  </w:rPr>
                  <m:t>vib</m:t>
                </m:r>
              </m:sub>
            </m:sSub>
            <m:sSub>
              <m:sSubPr>
                <m:ctrlPr>
                  <w:rPr>
                    <w:rFonts w:ascii="Cambria Math" w:hAnsi="Cambria Math"/>
                    <w:i/>
                    <w:color w:val="000000" w:themeColor="text1"/>
                    <w:sz w:val="20"/>
                    <w:szCs w:val="18"/>
                    <w:lang w:val="en-US"/>
                  </w:rPr>
                </m:ctrlPr>
              </m:sSubPr>
              <m:e>
                <m:d>
                  <m:dPr>
                    <m:begChr m:val="{"/>
                    <m:endChr m:val="}"/>
                    <m:ctrlPr>
                      <w:rPr>
                        <w:rFonts w:ascii="Cambria Math" w:hAnsi="Cambria Math"/>
                        <w:i/>
                        <w:color w:val="000000" w:themeColor="text1"/>
                        <w:sz w:val="20"/>
                        <w:szCs w:val="18"/>
                        <w:lang w:val="en-US"/>
                      </w:rPr>
                    </m:ctrlPr>
                  </m:dPr>
                  <m:e>
                    <m:sSub>
                      <m:sSubPr>
                        <m:ctrlPr>
                          <w:rPr>
                            <w:rFonts w:ascii="Cambria Math" w:hAnsi="Cambria Math"/>
                            <w:i/>
                            <w:color w:val="000000" w:themeColor="text1"/>
                            <w:sz w:val="20"/>
                            <w:szCs w:val="18"/>
                            <w:lang w:val="en-US"/>
                          </w:rPr>
                        </m:ctrlPr>
                      </m:sSubPr>
                      <m:e>
                        <m:r>
                          <w:rPr>
                            <w:rFonts w:ascii="Cambria Math" w:hAnsi="Cambria Math"/>
                            <w:color w:val="000000" w:themeColor="text1"/>
                            <w:sz w:val="20"/>
                            <w:lang w:val="en-US"/>
                          </w:rPr>
                          <m:t>I</m:t>
                        </m:r>
                      </m:e>
                      <m:sub>
                        <m:r>
                          <w:rPr>
                            <w:rFonts w:ascii="Cambria Math" w:hAnsi="Cambria Math"/>
                            <w:color w:val="000000" w:themeColor="text1"/>
                            <w:sz w:val="20"/>
                            <w:lang w:val="en-US"/>
                          </w:rPr>
                          <m:t>x</m:t>
                        </m:r>
                      </m:sub>
                    </m:sSub>
                  </m:e>
                </m:d>
              </m:e>
              <m:sub>
                <m:r>
                  <w:rPr>
                    <w:rFonts w:ascii="Cambria Math" w:hAnsi="Cambria Math"/>
                    <w:color w:val="000000" w:themeColor="text1"/>
                    <w:sz w:val="20"/>
                    <w:lang w:val="en-US"/>
                  </w:rPr>
                  <m:t>E</m:t>
                </m:r>
              </m:sub>
            </m:sSub>
            <m:r>
              <w:rPr>
                <w:rFonts w:ascii="Cambria Math" w:hAnsi="Cambria Math"/>
                <w:color w:val="000000" w:themeColor="text1"/>
                <w:sz w:val="20"/>
                <w:lang w:val="en-US"/>
              </w:rPr>
              <m:t>-</m:t>
            </m:r>
            <m:sSub>
              <m:sSubPr>
                <m:ctrlPr>
                  <w:rPr>
                    <w:rFonts w:ascii="Cambria Math" w:hAnsi="Cambria Math"/>
                    <w:i/>
                    <w:color w:val="000000" w:themeColor="text1"/>
                    <w:sz w:val="20"/>
                    <w:szCs w:val="18"/>
                    <w:lang w:val="en-US"/>
                  </w:rPr>
                </m:ctrlPr>
              </m:sSubPr>
              <m:e>
                <m:r>
                  <w:rPr>
                    <w:rFonts w:ascii="Cambria Math" w:hAnsi="Cambria Math"/>
                    <w:color w:val="000000" w:themeColor="text1"/>
                    <w:sz w:val="20"/>
                    <w:lang w:val="en-US"/>
                  </w:rPr>
                  <m:t>∆∆TS</m:t>
                </m:r>
              </m:e>
              <m:sub>
                <m:r>
                  <w:rPr>
                    <w:rFonts w:ascii="Cambria Math" w:hAnsi="Cambria Math"/>
                    <w:color w:val="000000" w:themeColor="text1"/>
                    <w:sz w:val="20"/>
                    <w:lang w:val="en-US"/>
                  </w:rPr>
                  <m:t>vib</m:t>
                </m:r>
              </m:sub>
            </m:sSub>
            <m:d>
              <m:dPr>
                <m:begChr m:val="{"/>
                <m:endChr m:val="}"/>
                <m:ctrlPr>
                  <w:rPr>
                    <w:rFonts w:ascii="Cambria Math" w:hAnsi="Cambria Math"/>
                    <w:i/>
                    <w:color w:val="000000" w:themeColor="text1"/>
                    <w:sz w:val="20"/>
                    <w:szCs w:val="18"/>
                    <w:lang w:val="en-US"/>
                  </w:rPr>
                </m:ctrlPr>
              </m:dPr>
              <m:e>
                <m:sSub>
                  <m:sSubPr>
                    <m:ctrlPr>
                      <w:rPr>
                        <w:rFonts w:ascii="Cambria Math" w:hAnsi="Cambria Math"/>
                        <w:i/>
                        <w:color w:val="000000" w:themeColor="text1"/>
                        <w:sz w:val="20"/>
                        <w:szCs w:val="18"/>
                        <w:lang w:val="en-US"/>
                      </w:rPr>
                    </m:ctrlPr>
                  </m:sSubPr>
                  <m:e>
                    <m:r>
                      <w:rPr>
                        <w:rFonts w:ascii="Cambria Math" w:hAnsi="Cambria Math"/>
                        <w:color w:val="000000" w:themeColor="text1"/>
                        <w:sz w:val="20"/>
                        <w:lang w:val="en-US"/>
                      </w:rPr>
                      <m:t>I</m:t>
                    </m:r>
                  </m:e>
                  <m:sub>
                    <m:r>
                      <w:rPr>
                        <w:rFonts w:ascii="Cambria Math" w:hAnsi="Cambria Math"/>
                        <w:color w:val="000000" w:themeColor="text1"/>
                        <w:sz w:val="20"/>
                        <w:lang w:val="en-US"/>
                      </w:rPr>
                      <m:t>x</m:t>
                    </m:r>
                  </m:sub>
                </m:sSub>
              </m:e>
            </m:d>
          </m:e>
        </m:d>
        <m:r>
          <w:rPr>
            <w:rFonts w:ascii="Cambria Math" w:hAnsi="Cambria Math"/>
            <w:color w:val="000000" w:themeColor="text1"/>
            <w:sz w:val="20"/>
            <w:lang w:val="en-US"/>
          </w:rPr>
          <m:t>-</m:t>
        </m:r>
        <m:d>
          <m:dPr>
            <m:begChr m:val="["/>
            <m:endChr m:val="]"/>
            <m:ctrlPr>
              <w:rPr>
                <w:rFonts w:ascii="Cambria Math" w:hAnsi="Cambria Math"/>
                <w:i/>
                <w:color w:val="000000" w:themeColor="text1"/>
                <w:sz w:val="20"/>
                <w:szCs w:val="18"/>
                <w:lang w:val="en-US"/>
              </w:rPr>
            </m:ctrlPr>
          </m:dPr>
          <m:e>
            <m:sSub>
              <m:sSubPr>
                <m:ctrlPr>
                  <w:rPr>
                    <w:rFonts w:ascii="Cambria Math" w:hAnsi="Cambria Math"/>
                    <w:i/>
                    <w:color w:val="000000" w:themeColor="text1"/>
                    <w:sz w:val="20"/>
                    <w:szCs w:val="18"/>
                    <w:lang w:val="en-US"/>
                  </w:rPr>
                </m:ctrlPr>
              </m:sSubPr>
              <m:e>
                <m:r>
                  <w:rPr>
                    <w:rFonts w:ascii="Cambria Math" w:hAnsi="Cambria Math"/>
                    <w:color w:val="000000" w:themeColor="text1"/>
                    <w:sz w:val="20"/>
                    <w:lang w:val="en-US"/>
                  </w:rPr>
                  <m:t>∆∆TS</m:t>
                </m:r>
              </m:e>
              <m:sub>
                <m:r>
                  <w:rPr>
                    <w:rFonts w:ascii="Cambria Math" w:hAnsi="Cambria Math"/>
                    <w:color w:val="000000" w:themeColor="text1"/>
                    <w:sz w:val="20"/>
                    <w:lang w:val="en-US"/>
                  </w:rPr>
                  <m:t>vib</m:t>
                </m:r>
              </m:sub>
            </m:sSub>
            <m:sSub>
              <m:sSubPr>
                <m:ctrlPr>
                  <w:rPr>
                    <w:rFonts w:ascii="Cambria Math" w:hAnsi="Cambria Math"/>
                    <w:i/>
                    <w:color w:val="000000" w:themeColor="text1"/>
                    <w:sz w:val="20"/>
                    <w:szCs w:val="18"/>
                    <w:lang w:val="en-US"/>
                  </w:rPr>
                </m:ctrlPr>
              </m:sSubPr>
              <m:e>
                <m:d>
                  <m:dPr>
                    <m:begChr m:val="{"/>
                    <m:endChr m:val="}"/>
                    <m:ctrlPr>
                      <w:rPr>
                        <w:rFonts w:ascii="Cambria Math" w:hAnsi="Cambria Math"/>
                        <w:i/>
                        <w:color w:val="000000" w:themeColor="text1"/>
                        <w:sz w:val="20"/>
                        <w:szCs w:val="18"/>
                        <w:lang w:val="en-US"/>
                      </w:rPr>
                    </m:ctrlPr>
                  </m:dPr>
                  <m:e>
                    <m:sSub>
                      <m:sSubPr>
                        <m:ctrlPr>
                          <w:rPr>
                            <w:rFonts w:ascii="Cambria Math" w:hAnsi="Cambria Math"/>
                            <w:i/>
                            <w:color w:val="000000" w:themeColor="text1"/>
                            <w:sz w:val="20"/>
                            <w:szCs w:val="18"/>
                            <w:lang w:val="en-US"/>
                          </w:rPr>
                        </m:ctrlPr>
                      </m:sSubPr>
                      <m:e>
                        <m:r>
                          <w:rPr>
                            <w:rFonts w:ascii="Cambria Math" w:hAnsi="Cambria Math"/>
                            <w:color w:val="000000" w:themeColor="text1"/>
                            <w:sz w:val="20"/>
                            <w:lang w:val="en-US"/>
                          </w:rPr>
                          <m:t>I</m:t>
                        </m:r>
                      </m:e>
                      <m:sub>
                        <m:r>
                          <w:rPr>
                            <w:rFonts w:ascii="Cambria Math" w:hAnsi="Cambria Math"/>
                            <w:color w:val="000000" w:themeColor="text1"/>
                            <w:sz w:val="20"/>
                            <w:lang w:val="en-US"/>
                          </w:rPr>
                          <m:t>ref</m:t>
                        </m:r>
                      </m:sub>
                    </m:sSub>
                  </m:e>
                </m:d>
              </m:e>
              <m:sub>
                <m:r>
                  <w:rPr>
                    <w:rFonts w:ascii="Cambria Math" w:hAnsi="Cambria Math"/>
                    <w:color w:val="000000" w:themeColor="text1"/>
                    <w:sz w:val="20"/>
                    <w:lang w:val="en-US"/>
                  </w:rPr>
                  <m:t>E</m:t>
                </m:r>
              </m:sub>
            </m:sSub>
            <m:r>
              <w:rPr>
                <w:rFonts w:ascii="Cambria Math" w:hAnsi="Cambria Math"/>
                <w:color w:val="000000" w:themeColor="text1"/>
                <w:sz w:val="20"/>
                <w:lang w:val="en-US"/>
              </w:rPr>
              <m:t>-</m:t>
            </m:r>
            <m:sSub>
              <m:sSubPr>
                <m:ctrlPr>
                  <w:rPr>
                    <w:rFonts w:ascii="Cambria Math" w:hAnsi="Cambria Math"/>
                    <w:i/>
                    <w:color w:val="000000" w:themeColor="text1"/>
                    <w:sz w:val="20"/>
                    <w:szCs w:val="18"/>
                    <w:lang w:val="en-US"/>
                  </w:rPr>
                </m:ctrlPr>
              </m:sSubPr>
              <m:e>
                <m:r>
                  <w:rPr>
                    <w:rFonts w:ascii="Cambria Math" w:hAnsi="Cambria Math"/>
                    <w:color w:val="000000" w:themeColor="text1"/>
                    <w:sz w:val="20"/>
                    <w:lang w:val="en-US"/>
                  </w:rPr>
                  <m:t>∆∆TS</m:t>
                </m:r>
              </m:e>
              <m:sub>
                <m:r>
                  <w:rPr>
                    <w:rFonts w:ascii="Cambria Math" w:hAnsi="Cambria Math"/>
                    <w:color w:val="000000" w:themeColor="text1"/>
                    <w:sz w:val="20"/>
                    <w:lang w:val="en-US"/>
                  </w:rPr>
                  <m:t>vib</m:t>
                </m:r>
              </m:sub>
            </m:sSub>
            <m:d>
              <m:dPr>
                <m:begChr m:val="{"/>
                <m:endChr m:val="}"/>
                <m:ctrlPr>
                  <w:rPr>
                    <w:rFonts w:ascii="Cambria Math" w:hAnsi="Cambria Math"/>
                    <w:i/>
                    <w:color w:val="000000" w:themeColor="text1"/>
                    <w:sz w:val="20"/>
                    <w:szCs w:val="18"/>
                    <w:lang w:val="en-US"/>
                  </w:rPr>
                </m:ctrlPr>
              </m:dPr>
              <m:e>
                <m:sSub>
                  <m:sSubPr>
                    <m:ctrlPr>
                      <w:rPr>
                        <w:rFonts w:ascii="Cambria Math" w:hAnsi="Cambria Math"/>
                        <w:i/>
                        <w:color w:val="000000" w:themeColor="text1"/>
                        <w:sz w:val="20"/>
                        <w:szCs w:val="18"/>
                        <w:lang w:val="en-US"/>
                      </w:rPr>
                    </m:ctrlPr>
                  </m:sSubPr>
                  <m:e>
                    <m:r>
                      <w:rPr>
                        <w:rFonts w:ascii="Cambria Math" w:hAnsi="Cambria Math"/>
                        <w:color w:val="000000" w:themeColor="text1"/>
                        <w:sz w:val="20"/>
                        <w:lang w:val="en-US"/>
                      </w:rPr>
                      <m:t>I</m:t>
                    </m:r>
                  </m:e>
                  <m:sub>
                    <m:r>
                      <w:rPr>
                        <w:rFonts w:ascii="Cambria Math" w:hAnsi="Cambria Math"/>
                        <w:color w:val="000000" w:themeColor="text1"/>
                        <w:sz w:val="20"/>
                        <w:lang w:val="en-US"/>
                      </w:rPr>
                      <m:t>ref</m:t>
                    </m:r>
                  </m:sub>
                </m:sSub>
              </m:e>
            </m:d>
          </m:e>
        </m:d>
      </m:oMath>
      <w:r w:rsidRPr="00236D81">
        <w:rPr>
          <w:rFonts w:eastAsiaTheme="minorEastAsia"/>
          <w:i/>
          <w:color w:val="000000" w:themeColor="text1"/>
          <w:sz w:val="20"/>
          <w:lang w:val="en-US"/>
        </w:rPr>
        <w:t xml:space="preserve"> ; </w:t>
      </w:r>
      <w:r w:rsidRPr="00236D81">
        <w:rPr>
          <w:rFonts w:eastAsiaTheme="minorEastAsia"/>
          <w:i/>
          <w:color w:val="000000" w:themeColor="text1"/>
          <w:sz w:val="20"/>
          <w:vertAlign w:val="superscript"/>
          <w:lang w:val="en-US"/>
        </w:rPr>
        <w:t>f</w:t>
      </w:r>
      <w:r w:rsidRPr="00236D81">
        <w:rPr>
          <w:rFonts w:eastAsiaTheme="minorEastAsia"/>
          <w:i/>
          <w:color w:val="000000" w:themeColor="text1"/>
          <w:sz w:val="20"/>
          <w:lang w:val="en-US"/>
        </w:rPr>
        <w:t xml:space="preserve"> </w:t>
      </w:r>
      <m:oMath>
        <m:sSub>
          <m:sSubPr>
            <m:ctrlPr>
              <w:rPr>
                <w:rFonts w:ascii="Cambria Math" w:hAnsi="Cambria Math"/>
                <w:i/>
                <w:color w:val="000000" w:themeColor="text1"/>
                <w:sz w:val="20"/>
                <w:szCs w:val="18"/>
                <w:lang w:val="en-US"/>
              </w:rPr>
            </m:ctrlPr>
          </m:sSubPr>
          <m:e>
            <m:r>
              <w:rPr>
                <w:rFonts w:ascii="Cambria Math" w:hAnsi="Cambria Math"/>
                <w:color w:val="000000" w:themeColor="text1"/>
                <w:sz w:val="20"/>
                <w:lang w:val="en-US"/>
              </w:rPr>
              <m:t>∆∆G</m:t>
            </m:r>
          </m:e>
          <m:sub>
            <m:r>
              <w:rPr>
                <w:rFonts w:ascii="Cambria Math" w:hAnsi="Cambria Math"/>
                <w:color w:val="000000" w:themeColor="text1"/>
                <w:sz w:val="20"/>
                <w:lang w:val="en-US"/>
              </w:rPr>
              <m:t>com</m:t>
            </m:r>
          </m:sub>
        </m:sSub>
      </m:oMath>
      <w:r w:rsidRPr="00236D81">
        <w:rPr>
          <w:rFonts w:eastAsiaTheme="minorEastAsia"/>
          <w:i/>
          <w:color w:val="000000" w:themeColor="text1"/>
          <w:sz w:val="20"/>
          <w:lang w:val="en-US"/>
        </w:rPr>
        <w:t xml:space="preserve"> is the relative Gibbs free energy to E:I complex formation : </w:t>
      </w:r>
      <m:oMath>
        <m:sSub>
          <m:sSubPr>
            <m:ctrlPr>
              <w:rPr>
                <w:rFonts w:ascii="Cambria Math" w:hAnsi="Cambria Math"/>
                <w:i/>
                <w:color w:val="000000" w:themeColor="text1"/>
                <w:sz w:val="20"/>
                <w:szCs w:val="18"/>
                <w:lang w:val="en-US"/>
              </w:rPr>
            </m:ctrlPr>
          </m:sSubPr>
          <m:e>
            <m:r>
              <w:rPr>
                <w:rFonts w:ascii="Cambria Math" w:hAnsi="Cambria Math"/>
                <w:color w:val="000000" w:themeColor="text1"/>
                <w:sz w:val="20"/>
                <w:lang w:val="en-US"/>
              </w:rPr>
              <m:t>∆∆G</m:t>
            </m:r>
          </m:e>
          <m:sub>
            <m:r>
              <w:rPr>
                <w:rFonts w:ascii="Cambria Math" w:hAnsi="Cambria Math"/>
                <w:color w:val="000000" w:themeColor="text1"/>
                <w:sz w:val="20"/>
                <w:lang w:val="en-US"/>
              </w:rPr>
              <m:t>com</m:t>
            </m:r>
          </m:sub>
        </m:sSub>
        <m:r>
          <w:rPr>
            <w:rFonts w:ascii="Cambria Math" w:hAnsi="Cambria Math"/>
            <w:color w:val="000000" w:themeColor="text1"/>
            <w:sz w:val="20"/>
            <w:lang w:val="en-US"/>
          </w:rPr>
          <m:t>≅</m:t>
        </m:r>
        <m:sSub>
          <m:sSubPr>
            <m:ctrlPr>
              <w:rPr>
                <w:rFonts w:ascii="Cambria Math" w:hAnsi="Cambria Math"/>
                <w:i/>
                <w:color w:val="000000" w:themeColor="text1"/>
                <w:sz w:val="20"/>
                <w:szCs w:val="18"/>
                <w:lang w:val="en-US"/>
              </w:rPr>
            </m:ctrlPr>
          </m:sSubPr>
          <m:e>
            <m:r>
              <w:rPr>
                <w:rFonts w:ascii="Cambria Math" w:hAnsi="Cambria Math"/>
                <w:color w:val="000000" w:themeColor="text1"/>
                <w:sz w:val="20"/>
                <w:lang w:val="en-US"/>
              </w:rPr>
              <m:t>∆∆H</m:t>
            </m:r>
          </m:e>
          <m:sub>
            <m:r>
              <w:rPr>
                <w:rFonts w:ascii="Cambria Math" w:hAnsi="Cambria Math"/>
                <w:color w:val="000000" w:themeColor="text1"/>
                <w:sz w:val="20"/>
                <w:lang w:val="en-US"/>
              </w:rPr>
              <m:t>MM</m:t>
            </m:r>
          </m:sub>
        </m:sSub>
        <m:r>
          <w:rPr>
            <w:rFonts w:ascii="Cambria Math" w:hAnsi="Cambria Math"/>
            <w:color w:val="000000" w:themeColor="text1"/>
            <w:sz w:val="20"/>
            <w:lang w:val="en-US"/>
          </w:rPr>
          <m:t>+</m:t>
        </m:r>
        <m:sSub>
          <m:sSubPr>
            <m:ctrlPr>
              <w:rPr>
                <w:rFonts w:ascii="Cambria Math" w:hAnsi="Cambria Math"/>
                <w:i/>
                <w:color w:val="000000" w:themeColor="text1"/>
                <w:sz w:val="20"/>
                <w:szCs w:val="18"/>
                <w:lang w:val="en-US"/>
              </w:rPr>
            </m:ctrlPr>
          </m:sSubPr>
          <m:e>
            <m:r>
              <w:rPr>
                <w:rFonts w:ascii="Cambria Math" w:hAnsi="Cambria Math"/>
                <w:color w:val="000000" w:themeColor="text1"/>
                <w:sz w:val="20"/>
                <w:lang w:val="en-US"/>
              </w:rPr>
              <m:t>∆∆G</m:t>
            </m:r>
          </m:e>
          <m:sub>
            <m:r>
              <w:rPr>
                <w:rFonts w:ascii="Cambria Math" w:hAnsi="Cambria Math"/>
                <w:color w:val="000000" w:themeColor="text1"/>
                <w:sz w:val="20"/>
                <w:lang w:val="en-US"/>
              </w:rPr>
              <m:t>sol</m:t>
            </m:r>
          </m:sub>
        </m:sSub>
        <m:r>
          <w:rPr>
            <w:rFonts w:ascii="Cambria Math" w:hAnsi="Cambria Math"/>
            <w:color w:val="000000" w:themeColor="text1"/>
            <w:sz w:val="20"/>
            <w:lang w:val="en-US"/>
          </w:rPr>
          <m:t>-</m:t>
        </m:r>
        <m:sSub>
          <m:sSubPr>
            <m:ctrlPr>
              <w:rPr>
                <w:rFonts w:ascii="Cambria Math" w:hAnsi="Cambria Math"/>
                <w:i/>
                <w:color w:val="000000" w:themeColor="text1"/>
                <w:sz w:val="20"/>
                <w:szCs w:val="18"/>
                <w:lang w:val="en-US"/>
              </w:rPr>
            </m:ctrlPr>
          </m:sSubPr>
          <m:e>
            <m:r>
              <w:rPr>
                <w:rFonts w:ascii="Cambria Math" w:hAnsi="Cambria Math"/>
                <w:color w:val="000000" w:themeColor="text1"/>
                <w:sz w:val="20"/>
                <w:lang w:val="en-US"/>
              </w:rPr>
              <m:t>∆∆TS</m:t>
            </m:r>
          </m:e>
          <m:sub>
            <m:r>
              <w:rPr>
                <w:rFonts w:ascii="Cambria Math" w:hAnsi="Cambria Math"/>
                <w:color w:val="000000" w:themeColor="text1"/>
                <w:sz w:val="20"/>
                <w:lang w:val="en-US"/>
              </w:rPr>
              <m:t>vib</m:t>
            </m:r>
          </m:sub>
        </m:sSub>
      </m:oMath>
      <w:r w:rsidRPr="00236D81">
        <w:rPr>
          <w:rFonts w:eastAsiaTheme="minorEastAsia"/>
          <w:i/>
          <w:color w:val="000000" w:themeColor="text1"/>
          <w:sz w:val="20"/>
          <w:lang w:val="en-US"/>
        </w:rPr>
        <w:t xml:space="preserve"> ; </w:t>
      </w:r>
      <w:r w:rsidRPr="00236D81">
        <w:rPr>
          <w:rFonts w:eastAsiaTheme="minorEastAsia"/>
          <w:i/>
          <w:color w:val="000000" w:themeColor="text1"/>
          <w:sz w:val="20"/>
          <w:vertAlign w:val="superscript"/>
          <w:lang w:val="en-US"/>
        </w:rPr>
        <w:t>g</w:t>
      </w:r>
      <w:r w:rsidRPr="00236D81">
        <w:rPr>
          <w:rFonts w:eastAsiaTheme="minorEastAsia"/>
          <w:i/>
          <w:color w:val="000000" w:themeColor="text1"/>
          <w:sz w:val="20"/>
          <w:lang w:val="en-US"/>
        </w:rPr>
        <w:t xml:space="preserve"> </w:t>
      </w:r>
      <m:oMath>
        <m:sSubSup>
          <m:sSubSupPr>
            <m:ctrlPr>
              <w:rPr>
                <w:rFonts w:ascii="Cambria Math" w:eastAsiaTheme="minorEastAsia" w:hAnsi="Cambria Math"/>
                <w:i/>
                <w:color w:val="000000" w:themeColor="text1"/>
                <w:sz w:val="20"/>
                <w:szCs w:val="18"/>
                <w:lang w:val="en-US"/>
              </w:rPr>
            </m:ctrlPr>
          </m:sSubSupPr>
          <m:e>
            <m:r>
              <w:rPr>
                <w:rFonts w:ascii="Cambria Math" w:eastAsiaTheme="minorEastAsia" w:hAnsi="Cambria Math"/>
                <w:color w:val="000000" w:themeColor="text1"/>
                <w:sz w:val="20"/>
                <w:lang w:val="en-US"/>
              </w:rPr>
              <m:t>IC</m:t>
            </m:r>
          </m:e>
          <m:sub>
            <m:r>
              <w:rPr>
                <w:rFonts w:ascii="Cambria Math" w:eastAsiaTheme="minorEastAsia" w:hAnsi="Cambria Math"/>
                <w:color w:val="000000" w:themeColor="text1"/>
                <w:sz w:val="20"/>
                <w:lang w:val="en-US"/>
              </w:rPr>
              <m:t>50</m:t>
            </m:r>
          </m:sub>
          <m:sup>
            <m:r>
              <w:rPr>
                <w:rFonts w:ascii="Cambria Math" w:eastAsiaTheme="minorEastAsia" w:hAnsi="Cambria Math"/>
                <w:color w:val="000000" w:themeColor="text1"/>
                <w:sz w:val="20"/>
                <w:lang w:val="en-US"/>
              </w:rPr>
              <m:t>exp</m:t>
            </m:r>
          </m:sup>
        </m:sSubSup>
      </m:oMath>
      <w:r w:rsidRPr="00236D81">
        <w:rPr>
          <w:rFonts w:eastAsiaTheme="minorEastAsia"/>
          <w:i/>
          <w:color w:val="000000" w:themeColor="text1"/>
          <w:sz w:val="20"/>
          <w:lang w:val="en-US"/>
        </w:rPr>
        <w:t xml:space="preserve"> is the the experimental half-maximal inhibition concentration obtained from reference [X11] ; </w:t>
      </w:r>
      <w:r w:rsidRPr="00236D81">
        <w:rPr>
          <w:rFonts w:eastAsiaTheme="minorEastAsia"/>
          <w:i/>
          <w:color w:val="000000" w:themeColor="text1"/>
          <w:sz w:val="20"/>
          <w:vertAlign w:val="superscript"/>
          <w:lang w:val="en-US"/>
        </w:rPr>
        <w:t>h</w:t>
      </w:r>
      <w:r w:rsidRPr="00236D81">
        <w:rPr>
          <w:rFonts w:eastAsiaTheme="minorEastAsia"/>
          <w:i/>
          <w:color w:val="000000" w:themeColor="text1"/>
          <w:sz w:val="20"/>
          <w:lang w:val="en-US"/>
        </w:rPr>
        <w:t xml:space="preserve"> ratio of predicted and experimental half-maximal concentrations </w:t>
      </w:r>
      <m:oMath>
        <m:sSubSup>
          <m:sSubSupPr>
            <m:ctrlPr>
              <w:rPr>
                <w:rFonts w:ascii="Cambria Math" w:eastAsiaTheme="minorEastAsia" w:hAnsi="Cambria Math"/>
                <w:i/>
                <w:color w:val="000000" w:themeColor="text1"/>
                <w:sz w:val="20"/>
                <w:szCs w:val="18"/>
                <w:lang w:val="en-US"/>
              </w:rPr>
            </m:ctrlPr>
          </m:sSubSupPr>
          <m:e>
            <m:r>
              <w:rPr>
                <w:rFonts w:ascii="Cambria Math" w:eastAsiaTheme="minorEastAsia" w:hAnsi="Cambria Math"/>
                <w:color w:val="000000" w:themeColor="text1"/>
                <w:sz w:val="20"/>
                <w:lang w:val="en-US"/>
              </w:rPr>
              <m:t>pIC</m:t>
            </m:r>
          </m:e>
          <m:sub>
            <m:r>
              <w:rPr>
                <w:rFonts w:ascii="Cambria Math" w:eastAsiaTheme="minorEastAsia" w:hAnsi="Cambria Math"/>
                <w:color w:val="000000" w:themeColor="text1"/>
                <w:sz w:val="20"/>
                <w:lang w:val="en-US"/>
              </w:rPr>
              <m:t>50</m:t>
            </m:r>
          </m:sub>
          <m:sup>
            <m:r>
              <w:rPr>
                <w:rFonts w:ascii="Cambria Math" w:eastAsiaTheme="minorEastAsia" w:hAnsi="Cambria Math"/>
                <w:color w:val="000000" w:themeColor="text1"/>
                <w:sz w:val="20"/>
                <w:lang w:val="en-US"/>
              </w:rPr>
              <m:t>pre</m:t>
            </m:r>
          </m:sup>
        </m:sSubSup>
        <m:r>
          <w:rPr>
            <w:rFonts w:ascii="Cambria Math" w:eastAsiaTheme="minorEastAsia" w:hAnsi="Cambria Math"/>
            <w:color w:val="000000" w:themeColor="text1"/>
            <w:sz w:val="20"/>
            <w:lang w:val="en-US"/>
          </w:rPr>
          <m:t>/</m:t>
        </m:r>
        <m:sSubSup>
          <m:sSubSupPr>
            <m:ctrlPr>
              <w:rPr>
                <w:rFonts w:ascii="Cambria Math" w:eastAsiaTheme="minorEastAsia" w:hAnsi="Cambria Math"/>
                <w:i/>
                <w:color w:val="000000" w:themeColor="text1"/>
                <w:sz w:val="20"/>
                <w:szCs w:val="18"/>
                <w:lang w:val="en-US"/>
              </w:rPr>
            </m:ctrlPr>
          </m:sSubSupPr>
          <m:e>
            <m:r>
              <w:rPr>
                <w:rFonts w:ascii="Cambria Math" w:eastAsiaTheme="minorEastAsia" w:hAnsi="Cambria Math"/>
                <w:color w:val="000000" w:themeColor="text1"/>
                <w:sz w:val="20"/>
                <w:lang w:val="en-US"/>
              </w:rPr>
              <m:t>pIC</m:t>
            </m:r>
          </m:e>
          <m:sub>
            <m:r>
              <w:rPr>
                <w:rFonts w:ascii="Cambria Math" w:eastAsiaTheme="minorEastAsia" w:hAnsi="Cambria Math"/>
                <w:color w:val="000000" w:themeColor="text1"/>
                <w:sz w:val="20"/>
                <w:lang w:val="en-US"/>
              </w:rPr>
              <m:t>50</m:t>
            </m:r>
          </m:sub>
          <m:sup>
            <m:r>
              <w:rPr>
                <w:rFonts w:ascii="Cambria Math" w:eastAsiaTheme="minorEastAsia" w:hAnsi="Cambria Math"/>
                <w:color w:val="000000" w:themeColor="text1"/>
                <w:sz w:val="20"/>
                <w:lang w:val="en-US"/>
              </w:rPr>
              <m:t>exp</m:t>
            </m:r>
          </m:sup>
        </m:sSubSup>
      </m:oMath>
      <w:r w:rsidRPr="00236D81">
        <w:rPr>
          <w:rFonts w:eastAsiaTheme="minorEastAsia"/>
          <w:i/>
          <w:color w:val="000000" w:themeColor="text1"/>
          <w:sz w:val="20"/>
          <w:lang w:val="en-US"/>
        </w:rPr>
        <w:t xml:space="preserve">: </w:t>
      </w:r>
      <m:oMath>
        <m:sSubSup>
          <m:sSubSupPr>
            <m:ctrlPr>
              <w:rPr>
                <w:rFonts w:ascii="Cambria Math" w:eastAsiaTheme="minorEastAsia" w:hAnsi="Cambria Math"/>
                <w:i/>
                <w:color w:val="000000" w:themeColor="text1"/>
                <w:sz w:val="20"/>
                <w:szCs w:val="18"/>
                <w:lang w:val="en-US"/>
              </w:rPr>
            </m:ctrlPr>
          </m:sSubSupPr>
          <m:e>
            <m:r>
              <w:rPr>
                <w:rFonts w:ascii="Cambria Math" w:eastAsiaTheme="minorEastAsia" w:hAnsi="Cambria Math"/>
                <w:color w:val="000000" w:themeColor="text1"/>
                <w:sz w:val="20"/>
                <w:lang w:val="en-US"/>
              </w:rPr>
              <m:t>pIC</m:t>
            </m:r>
          </m:e>
          <m:sub>
            <m:r>
              <w:rPr>
                <w:rFonts w:ascii="Cambria Math" w:eastAsiaTheme="minorEastAsia" w:hAnsi="Cambria Math"/>
                <w:color w:val="000000" w:themeColor="text1"/>
                <w:sz w:val="20"/>
                <w:lang w:val="en-US"/>
              </w:rPr>
              <m:t>50</m:t>
            </m:r>
          </m:sub>
          <m:sup>
            <m:r>
              <w:rPr>
                <w:rFonts w:ascii="Cambria Math" w:eastAsiaTheme="minorEastAsia" w:hAnsi="Cambria Math"/>
                <w:color w:val="000000" w:themeColor="text1"/>
                <w:sz w:val="20"/>
                <w:lang w:val="en-US"/>
              </w:rPr>
              <m:t>exp</m:t>
            </m:r>
          </m:sup>
        </m:sSubSup>
        <m:r>
          <w:rPr>
            <w:rFonts w:ascii="Cambria Math" w:eastAsiaTheme="minorEastAsia" w:hAnsi="Cambria Math"/>
            <w:color w:val="000000" w:themeColor="text1"/>
            <w:sz w:val="20"/>
            <w:lang w:val="en-US"/>
          </w:rPr>
          <m:t>=-</m:t>
        </m:r>
        <m:sSub>
          <m:sSubPr>
            <m:ctrlPr>
              <w:rPr>
                <w:rFonts w:ascii="Cambria Math" w:eastAsiaTheme="minorEastAsia" w:hAnsi="Cambria Math"/>
                <w:i/>
                <w:color w:val="000000" w:themeColor="text1"/>
                <w:sz w:val="20"/>
                <w:szCs w:val="18"/>
                <w:lang w:val="en-US"/>
              </w:rPr>
            </m:ctrlPr>
          </m:sSubPr>
          <m:e>
            <m:r>
              <w:rPr>
                <w:rFonts w:ascii="Cambria Math" w:eastAsiaTheme="minorEastAsia" w:hAnsi="Cambria Math"/>
                <w:color w:val="000000" w:themeColor="text1"/>
                <w:sz w:val="20"/>
                <w:lang w:val="en-US"/>
              </w:rPr>
              <m:t>log</m:t>
            </m:r>
          </m:e>
          <m:sub>
            <m:r>
              <w:rPr>
                <w:rFonts w:ascii="Cambria Math" w:eastAsiaTheme="minorEastAsia" w:hAnsi="Cambria Math"/>
                <w:color w:val="000000" w:themeColor="text1"/>
                <w:sz w:val="20"/>
                <w:lang w:val="en-US"/>
              </w:rPr>
              <m:t>10</m:t>
            </m:r>
          </m:sub>
        </m:sSub>
        <m:r>
          <w:rPr>
            <w:rFonts w:ascii="Cambria Math" w:eastAsiaTheme="minorEastAsia" w:hAnsi="Cambria Math"/>
            <w:color w:val="000000" w:themeColor="text1"/>
            <w:sz w:val="20"/>
            <w:lang w:val="en-US"/>
          </w:rPr>
          <m:t>(</m:t>
        </m:r>
        <m:sSubSup>
          <m:sSubSupPr>
            <m:ctrlPr>
              <w:rPr>
                <w:rFonts w:ascii="Cambria Math" w:eastAsiaTheme="minorEastAsia" w:hAnsi="Cambria Math"/>
                <w:i/>
                <w:color w:val="000000" w:themeColor="text1"/>
                <w:sz w:val="20"/>
                <w:szCs w:val="18"/>
                <w:lang w:val="en-US"/>
              </w:rPr>
            </m:ctrlPr>
          </m:sSubSupPr>
          <m:e>
            <m:r>
              <w:rPr>
                <w:rFonts w:ascii="Cambria Math" w:eastAsiaTheme="minorEastAsia" w:hAnsi="Cambria Math"/>
                <w:color w:val="000000" w:themeColor="text1"/>
                <w:sz w:val="20"/>
                <w:lang w:val="en-US"/>
              </w:rPr>
              <m:t>IC</m:t>
            </m:r>
          </m:e>
          <m:sub>
            <m:r>
              <w:rPr>
                <w:rFonts w:ascii="Cambria Math" w:eastAsiaTheme="minorEastAsia" w:hAnsi="Cambria Math"/>
                <w:color w:val="000000" w:themeColor="text1"/>
                <w:sz w:val="20"/>
                <w:lang w:val="en-US"/>
              </w:rPr>
              <m:t>50</m:t>
            </m:r>
          </m:sub>
          <m:sup>
            <m:r>
              <w:rPr>
                <w:rFonts w:ascii="Cambria Math" w:eastAsiaTheme="minorEastAsia" w:hAnsi="Cambria Math"/>
                <w:color w:val="000000" w:themeColor="text1"/>
                <w:sz w:val="20"/>
                <w:lang w:val="en-US"/>
              </w:rPr>
              <m:t>exp</m:t>
            </m:r>
          </m:sup>
        </m:sSubSup>
        <m:r>
          <w:rPr>
            <w:rFonts w:ascii="Cambria Math" w:eastAsiaTheme="minorEastAsia" w:hAnsi="Cambria Math"/>
            <w:color w:val="000000" w:themeColor="text1"/>
            <w:sz w:val="20"/>
            <w:lang w:val="en-US"/>
          </w:rPr>
          <m:t>)</m:t>
        </m:r>
      </m:oMath>
      <w:r w:rsidRPr="00236D81">
        <w:rPr>
          <w:rFonts w:eastAsiaTheme="minorEastAsia"/>
          <w:i/>
          <w:color w:val="000000" w:themeColor="text1"/>
          <w:sz w:val="20"/>
          <w:lang w:val="en-US"/>
        </w:rPr>
        <w:t xml:space="preserve"> was predicted from computed </w:t>
      </w:r>
      <m:oMath>
        <m:sSub>
          <m:sSubPr>
            <m:ctrlPr>
              <w:rPr>
                <w:rFonts w:ascii="Cambria Math" w:hAnsi="Cambria Math"/>
                <w:i/>
                <w:color w:val="000000" w:themeColor="text1"/>
                <w:sz w:val="20"/>
                <w:szCs w:val="18"/>
                <w:lang w:val="en-US"/>
              </w:rPr>
            </m:ctrlPr>
          </m:sSubPr>
          <m:e>
            <m:r>
              <w:rPr>
                <w:rFonts w:ascii="Cambria Math" w:hAnsi="Cambria Math"/>
                <w:color w:val="000000" w:themeColor="text1"/>
                <w:sz w:val="20"/>
                <w:lang w:val="en-US"/>
              </w:rPr>
              <m:t>∆∆G</m:t>
            </m:r>
          </m:e>
          <m:sub>
            <m:r>
              <w:rPr>
                <w:rFonts w:ascii="Cambria Math" w:hAnsi="Cambria Math"/>
                <w:color w:val="000000" w:themeColor="text1"/>
                <w:sz w:val="20"/>
                <w:lang w:val="en-US"/>
              </w:rPr>
              <m:t>com</m:t>
            </m:r>
          </m:sub>
        </m:sSub>
      </m:oMath>
      <w:r w:rsidRPr="00236D81">
        <w:rPr>
          <w:rFonts w:eastAsiaTheme="minorEastAsia"/>
          <w:i/>
          <w:color w:val="000000" w:themeColor="text1"/>
          <w:sz w:val="20"/>
          <w:lang w:val="en-US"/>
        </w:rPr>
        <w:t xml:space="preserve"> using the regression equation for DHODH show in table 3B.</w:t>
      </w:r>
    </w:p>
    <w:p w14:paraId="3F846FDD" w14:textId="63842287" w:rsidR="005A7867" w:rsidRPr="00236D81" w:rsidRDefault="005A7867" w:rsidP="00C92130">
      <w:pPr>
        <w:pStyle w:val="NormalWeb"/>
        <w:spacing w:before="0" w:beforeAutospacing="0" w:after="0" w:afterAutospacing="0"/>
        <w:jc w:val="both"/>
        <w:rPr>
          <w:color w:val="000000" w:themeColor="text1"/>
          <w:sz w:val="22"/>
          <w:lang w:val="en-US"/>
        </w:rPr>
      </w:pPr>
      <w:r w:rsidRPr="00BC654B">
        <w:rPr>
          <w:b/>
          <w:bCs/>
          <w:color w:val="000000" w:themeColor="text1"/>
          <w:sz w:val="22"/>
          <w:lang w:val="en-US"/>
        </w:rPr>
        <w:t>Table 3</w:t>
      </w:r>
      <w:r w:rsidRPr="00236D81">
        <w:rPr>
          <w:color w:val="000000" w:themeColor="text1"/>
          <w:sz w:val="22"/>
          <w:lang w:val="en-US"/>
        </w:rPr>
        <w:t xml:space="preserve">: </w:t>
      </w:r>
      <w:r w:rsidR="00B963F3" w:rsidRPr="00236D81">
        <w:rPr>
          <w:color w:val="000000" w:themeColor="text1"/>
          <w:sz w:val="22"/>
          <w:lang w:val="en-US"/>
        </w:rPr>
        <w:t>Regression a</w:t>
      </w:r>
      <w:r w:rsidRPr="00236D81">
        <w:rPr>
          <w:color w:val="000000" w:themeColor="text1"/>
          <w:sz w:val="22"/>
          <w:lang w:val="en-US"/>
        </w:rPr>
        <w:t xml:space="preserve">nalysis </w:t>
      </w:r>
      <w:r w:rsidR="00B963F3" w:rsidRPr="00236D81">
        <w:rPr>
          <w:color w:val="000000" w:themeColor="text1"/>
          <w:sz w:val="22"/>
          <w:lang w:val="en-US"/>
        </w:rPr>
        <w:t xml:space="preserve">data </w:t>
      </w:r>
      <w:r w:rsidRPr="00236D81">
        <w:rPr>
          <w:color w:val="000000" w:themeColor="text1"/>
          <w:sz w:val="22"/>
          <w:lang w:val="en-US"/>
        </w:rPr>
        <w:t xml:space="preserve">of computed binding affinities </w:t>
      </w:r>
      <m:oMath>
        <m:sSub>
          <m:sSubPr>
            <m:ctrlPr>
              <w:rPr>
                <w:rFonts w:ascii="Cambria Math" w:hAnsi="Cambria Math"/>
                <w:b/>
                <w:bCs/>
                <w:i/>
                <w:iCs/>
                <w:color w:val="000000" w:themeColor="text1"/>
                <w:sz w:val="22"/>
              </w:rPr>
            </m:ctrlPr>
          </m:sSubPr>
          <m:e>
            <m:r>
              <m:rPr>
                <m:sty m:val="b"/>
              </m:rPr>
              <w:rPr>
                <w:rFonts w:ascii="Cambria Math" w:eastAsia="Cambria Math" w:hAnsi="Cambria Math" w:cstheme="minorBidi"/>
                <w:color w:val="000000" w:themeColor="text1"/>
                <w:sz w:val="22"/>
                <w:lang w:val="en-US"/>
              </w:rPr>
              <m:t>∆∆</m:t>
            </m:r>
            <m:r>
              <m:rPr>
                <m:sty m:val="b"/>
              </m:rPr>
              <w:rPr>
                <w:rFonts w:ascii="Cambria Math" w:eastAsia="Cambria Math" w:hAnsi="Cambria Math" w:cstheme="minorBidi"/>
                <w:color w:val="000000" w:themeColor="text1"/>
                <w:sz w:val="22"/>
              </w:rPr>
              <m:t>G</m:t>
            </m:r>
          </m:e>
          <m:sub>
            <m:r>
              <m:rPr>
                <m:sty m:val="b"/>
              </m:rPr>
              <w:rPr>
                <w:rFonts w:ascii="Cambria Math" w:hAnsi="Cambria Math" w:cstheme="minorBidi"/>
                <w:color w:val="000000" w:themeColor="text1"/>
                <w:sz w:val="22"/>
              </w:rPr>
              <m:t>com</m:t>
            </m:r>
          </m:sub>
        </m:sSub>
      </m:oMath>
      <w:r w:rsidRPr="00236D81">
        <w:rPr>
          <w:color w:val="000000" w:themeColor="text1"/>
          <w:sz w:val="22"/>
          <w:lang w:val="en-US"/>
        </w:rPr>
        <w:t xml:space="preserve"> , its enthalpic component </w:t>
      </w:r>
      <m:oMath>
        <m:sSub>
          <m:sSubPr>
            <m:ctrlPr>
              <w:rPr>
                <w:rFonts w:ascii="Cambria Math" w:hAnsi="Cambria Math"/>
                <w:b/>
                <w:bCs/>
                <w:i/>
                <w:iCs/>
                <w:color w:val="000000" w:themeColor="text1"/>
                <w:sz w:val="22"/>
              </w:rPr>
            </m:ctrlPr>
          </m:sSubPr>
          <m:e>
            <m:r>
              <m:rPr>
                <m:sty m:val="b"/>
              </m:rPr>
              <w:rPr>
                <w:rFonts w:ascii="Cambria Math" w:eastAsia="Cambria Math" w:hAnsi="Cambria Math" w:cstheme="minorBidi"/>
                <w:color w:val="000000" w:themeColor="text1"/>
                <w:sz w:val="22"/>
                <w:lang w:val="en-US"/>
              </w:rPr>
              <m:t>∆∆</m:t>
            </m:r>
            <m:r>
              <m:rPr>
                <m:sty m:val="b"/>
              </m:rPr>
              <w:rPr>
                <w:rFonts w:ascii="Cambria Math" w:eastAsia="Cambria Math" w:hAnsi="Cambria Math" w:cstheme="minorBidi"/>
                <w:color w:val="000000" w:themeColor="text1"/>
                <w:sz w:val="22"/>
              </w:rPr>
              <m:t>H</m:t>
            </m:r>
          </m:e>
          <m:sub>
            <m:r>
              <m:rPr>
                <m:sty m:val="b"/>
              </m:rPr>
              <w:rPr>
                <w:rFonts w:ascii="Cambria Math" w:hAnsi="Cambria Math" w:cstheme="minorBidi"/>
                <w:color w:val="000000" w:themeColor="text1"/>
                <w:sz w:val="22"/>
              </w:rPr>
              <m:t>MM</m:t>
            </m:r>
          </m:sub>
        </m:sSub>
      </m:oMath>
      <w:r w:rsidRPr="00236D81">
        <w:rPr>
          <w:color w:val="000000" w:themeColor="text1"/>
          <w:sz w:val="22"/>
          <w:lang w:val="en-US"/>
        </w:rPr>
        <w:t>, and experimental half</w:t>
      </w:r>
      <w:r w:rsidR="00B963F3" w:rsidRPr="00236D81">
        <w:rPr>
          <w:color w:val="000000" w:themeColor="text1"/>
          <w:sz w:val="22"/>
          <w:lang w:val="en-US"/>
        </w:rPr>
        <w:t>-</w:t>
      </w:r>
      <w:r w:rsidRPr="00236D81">
        <w:rPr>
          <w:color w:val="000000" w:themeColor="text1"/>
          <w:sz w:val="22"/>
          <w:lang w:val="en-US"/>
        </w:rPr>
        <w:t xml:space="preserve">maximal inhibitory concentrations </w:t>
      </w:r>
      <m:oMath>
        <m:sSubSup>
          <m:sSubSupPr>
            <m:ctrlPr>
              <w:rPr>
                <w:rFonts w:ascii="Cambria Math" w:hAnsi="Cambria Math"/>
                <w:color w:val="000000" w:themeColor="text1"/>
                <w:sz w:val="22"/>
                <w:lang w:val="en-US"/>
              </w:rPr>
            </m:ctrlPr>
          </m:sSubSupPr>
          <m:e>
            <m:r>
              <m:rPr>
                <m:sty m:val="p"/>
              </m:rPr>
              <w:rPr>
                <w:rFonts w:ascii="Cambria Math" w:hAnsi="Cambria Math"/>
                <w:color w:val="000000" w:themeColor="text1"/>
                <w:sz w:val="22"/>
                <w:lang w:val="en-US"/>
              </w:rPr>
              <m:t>pIC</m:t>
            </m:r>
          </m:e>
          <m:sub>
            <m:r>
              <m:rPr>
                <m:sty m:val="p"/>
              </m:rPr>
              <w:rPr>
                <w:rFonts w:ascii="Cambria Math" w:hAnsi="Cambria Math"/>
                <w:color w:val="000000" w:themeColor="text1"/>
                <w:sz w:val="22"/>
                <w:lang w:val="en-US"/>
              </w:rPr>
              <m:t>50</m:t>
            </m:r>
          </m:sub>
          <m:sup>
            <m:r>
              <m:rPr>
                <m:sty m:val="p"/>
              </m:rPr>
              <w:rPr>
                <w:rFonts w:ascii="Cambria Math" w:hAnsi="Cambria Math"/>
                <w:color w:val="000000" w:themeColor="text1"/>
                <w:sz w:val="22"/>
                <w:lang w:val="en-US"/>
              </w:rPr>
              <m:t>exp</m:t>
            </m:r>
          </m:sup>
        </m:sSubSup>
        <m:r>
          <m:rPr>
            <m:sty m:val="p"/>
          </m:rPr>
          <w:rPr>
            <w:rFonts w:ascii="Cambria Math" w:hAnsi="Cambria Math"/>
            <w:color w:val="000000" w:themeColor="text1"/>
            <w:sz w:val="22"/>
            <w:lang w:val="en-US"/>
          </w:rPr>
          <m:t>=-</m:t>
        </m:r>
        <m:sSub>
          <m:sSubPr>
            <m:ctrlPr>
              <w:rPr>
                <w:rFonts w:ascii="Cambria Math" w:hAnsi="Cambria Math"/>
                <w:color w:val="000000" w:themeColor="text1"/>
                <w:sz w:val="22"/>
                <w:lang w:val="en-US"/>
              </w:rPr>
            </m:ctrlPr>
          </m:sSubPr>
          <m:e>
            <m:r>
              <m:rPr>
                <m:sty m:val="p"/>
              </m:rPr>
              <w:rPr>
                <w:rFonts w:ascii="Cambria Math" w:hAnsi="Cambria Math"/>
                <w:color w:val="000000" w:themeColor="text1"/>
                <w:sz w:val="22"/>
                <w:lang w:val="en-US"/>
              </w:rPr>
              <m:t>log</m:t>
            </m:r>
          </m:e>
          <m:sub>
            <m:r>
              <m:rPr>
                <m:sty m:val="p"/>
              </m:rPr>
              <w:rPr>
                <w:rFonts w:ascii="Cambria Math" w:hAnsi="Cambria Math"/>
                <w:color w:val="000000" w:themeColor="text1"/>
                <w:sz w:val="22"/>
                <w:lang w:val="en-US"/>
              </w:rPr>
              <m:t>10</m:t>
            </m:r>
          </m:sub>
        </m:sSub>
        <m:r>
          <m:rPr>
            <m:sty m:val="p"/>
          </m:rPr>
          <w:rPr>
            <w:rFonts w:ascii="Cambria Math" w:hAnsi="Cambria Math"/>
            <w:color w:val="000000" w:themeColor="text1"/>
            <w:sz w:val="22"/>
            <w:lang w:val="en-US"/>
          </w:rPr>
          <m:t>(</m:t>
        </m:r>
        <m:sSubSup>
          <m:sSubSupPr>
            <m:ctrlPr>
              <w:rPr>
                <w:rFonts w:ascii="Cambria Math" w:hAnsi="Cambria Math"/>
                <w:color w:val="000000" w:themeColor="text1"/>
                <w:sz w:val="22"/>
                <w:lang w:val="en-US"/>
              </w:rPr>
            </m:ctrlPr>
          </m:sSubSupPr>
          <m:e>
            <m:r>
              <m:rPr>
                <m:sty m:val="p"/>
              </m:rPr>
              <w:rPr>
                <w:rFonts w:ascii="Cambria Math" w:hAnsi="Cambria Math"/>
                <w:color w:val="000000" w:themeColor="text1"/>
                <w:sz w:val="22"/>
                <w:lang w:val="en-US"/>
              </w:rPr>
              <m:t>IC</m:t>
            </m:r>
          </m:e>
          <m:sub>
            <m:r>
              <m:rPr>
                <m:sty m:val="p"/>
              </m:rPr>
              <w:rPr>
                <w:rFonts w:ascii="Cambria Math" w:hAnsi="Cambria Math"/>
                <w:color w:val="000000" w:themeColor="text1"/>
                <w:sz w:val="22"/>
                <w:lang w:val="en-US"/>
              </w:rPr>
              <m:t>50</m:t>
            </m:r>
          </m:sub>
          <m:sup>
            <m:r>
              <m:rPr>
                <m:sty m:val="p"/>
              </m:rPr>
              <w:rPr>
                <w:rFonts w:ascii="Cambria Math" w:hAnsi="Cambria Math"/>
                <w:color w:val="000000" w:themeColor="text1"/>
                <w:sz w:val="22"/>
                <w:lang w:val="en-US"/>
              </w:rPr>
              <m:t>exp</m:t>
            </m:r>
          </m:sup>
        </m:sSubSup>
        <m:r>
          <m:rPr>
            <m:sty m:val="p"/>
          </m:rPr>
          <w:rPr>
            <w:rFonts w:ascii="Cambria Math" w:hAnsi="Cambria Math"/>
            <w:color w:val="000000" w:themeColor="text1"/>
            <w:sz w:val="22"/>
            <w:lang w:val="en-US"/>
          </w:rPr>
          <m:t>)</m:t>
        </m:r>
      </m:oMath>
      <w:r w:rsidR="00C92130" w:rsidRPr="00236D81">
        <w:rPr>
          <w:color w:val="000000" w:themeColor="text1"/>
          <w:sz w:val="22"/>
          <w:lang w:val="en-US"/>
        </w:rPr>
        <w:t xml:space="preserve"> of </w:t>
      </w:r>
      <w:r w:rsidR="00B963F3" w:rsidRPr="00236D81">
        <w:rPr>
          <w:color w:val="000000" w:themeColor="text1"/>
          <w:sz w:val="22"/>
          <w:lang w:val="en-US"/>
        </w:rPr>
        <w:t xml:space="preserve">QCADs </w:t>
      </w:r>
      <w:r w:rsidR="00767445" w:rsidRPr="00236D81">
        <w:rPr>
          <w:color w:val="000000" w:themeColor="text1"/>
          <w:sz w:val="22"/>
          <w:lang w:val="en-US"/>
        </w:rPr>
        <w:t xml:space="preserve">towards </w:t>
      </w:r>
      <w:r w:rsidR="00B963F3" w:rsidRPr="00236D81">
        <w:rPr>
          <w:color w:val="000000" w:themeColor="text1"/>
          <w:sz w:val="22"/>
          <w:lang w:val="en-US"/>
        </w:rPr>
        <w:t xml:space="preserve">the </w:t>
      </w:r>
      <w:r w:rsidR="00767445" w:rsidRPr="00236D81">
        <w:rPr>
          <w:color w:val="000000" w:themeColor="text1"/>
          <w:sz w:val="22"/>
          <w:lang w:val="en-US"/>
        </w:rPr>
        <w:t xml:space="preserve">DHODH </w:t>
      </w:r>
      <w:r w:rsidR="00B963F3" w:rsidRPr="00236D81">
        <w:rPr>
          <w:color w:val="000000" w:themeColor="text1"/>
          <w:sz w:val="22"/>
          <w:lang w:val="en-US"/>
        </w:rPr>
        <w:t>target</w:t>
      </w:r>
      <w:sdt>
        <w:sdtPr>
          <w:rPr>
            <w:b/>
            <w:color w:val="000000" w:themeColor="text1"/>
            <w:sz w:val="22"/>
            <w:lang w:val="en-US"/>
          </w:rPr>
          <w:id w:val="-1634173323"/>
          <w:citation/>
        </w:sdtPr>
        <w:sdtEndPr/>
        <w:sdtContent>
          <w:r w:rsidR="001C03D6" w:rsidRPr="0031531F">
            <w:rPr>
              <w:b/>
              <w:color w:val="000000" w:themeColor="text1"/>
              <w:sz w:val="22"/>
              <w:lang w:val="en-US"/>
            </w:rPr>
            <w:fldChar w:fldCharType="begin"/>
          </w:r>
          <w:r w:rsidR="00AB481A" w:rsidRPr="0031531F">
            <w:rPr>
              <w:b/>
              <w:color w:val="000000" w:themeColor="text1"/>
              <w:sz w:val="22"/>
              <w:lang w:val="en-US"/>
            </w:rPr>
            <w:instrText xml:space="preserve">CITATION Mad18 \l 1036 </w:instrText>
          </w:r>
          <w:r w:rsidR="001C03D6" w:rsidRPr="0031531F">
            <w:rPr>
              <w:b/>
              <w:color w:val="000000" w:themeColor="text1"/>
              <w:sz w:val="22"/>
              <w:lang w:val="en-US"/>
            </w:rPr>
            <w:fldChar w:fldCharType="separate"/>
          </w:r>
          <w:r w:rsidR="00ED5AC3">
            <w:rPr>
              <w:b/>
              <w:noProof/>
              <w:color w:val="000000" w:themeColor="text1"/>
              <w:sz w:val="22"/>
              <w:lang w:val="en-US"/>
            </w:rPr>
            <w:t xml:space="preserve"> </w:t>
          </w:r>
          <w:r w:rsidR="00ED5AC3" w:rsidRPr="00F41BF6">
            <w:rPr>
              <w:b/>
              <w:noProof/>
              <w:color w:val="000000" w:themeColor="text1"/>
              <w:sz w:val="22"/>
              <w:lang w:val="en-US"/>
            </w:rPr>
            <w:t>[13</w:t>
          </w:r>
          <w:r w:rsidR="00ED5AC3" w:rsidRPr="00ED5AC3">
            <w:rPr>
              <w:noProof/>
              <w:color w:val="000000" w:themeColor="text1"/>
              <w:sz w:val="22"/>
              <w:lang w:val="en-US"/>
            </w:rPr>
            <w:t>]</w:t>
          </w:r>
          <w:r w:rsidR="001C03D6" w:rsidRPr="0031531F">
            <w:rPr>
              <w:b/>
              <w:color w:val="000000" w:themeColor="text1"/>
              <w:sz w:val="22"/>
              <w:lang w:val="en-US"/>
            </w:rPr>
            <w:fldChar w:fldCharType="end"/>
          </w:r>
        </w:sdtContent>
      </w:sdt>
      <w:r w:rsidRPr="00236D81">
        <w:rPr>
          <w:color w:val="000000" w:themeColor="text1"/>
          <w:sz w:val="22"/>
          <w:lang w:val="en-US"/>
        </w:rPr>
        <w:t>.</w:t>
      </w:r>
    </w:p>
    <w:p w14:paraId="28D4B830" w14:textId="77777777" w:rsidR="00C92130" w:rsidRPr="00236D81" w:rsidRDefault="00C92130" w:rsidP="00C92130">
      <w:pPr>
        <w:pStyle w:val="NormalWeb"/>
        <w:spacing w:before="0" w:beforeAutospacing="0" w:after="0" w:afterAutospacing="0"/>
        <w:jc w:val="both"/>
        <w:rPr>
          <w:color w:val="000000" w:themeColor="text1"/>
          <w:sz w:val="22"/>
          <w:lang w:val="en-US"/>
        </w:rPr>
      </w:pPr>
    </w:p>
    <w:tbl>
      <w:tblPr>
        <w:tblStyle w:val="TableGrid"/>
        <w:tblW w:w="0" w:type="auto"/>
        <w:tblInd w:w="84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0"/>
        <w:gridCol w:w="919"/>
        <w:gridCol w:w="920"/>
      </w:tblGrid>
      <w:tr w:rsidR="005A7867" w:rsidRPr="00236D81" w14:paraId="78C88D32" w14:textId="77777777" w:rsidTr="00A119BD">
        <w:trPr>
          <w:trHeight w:val="232"/>
        </w:trPr>
        <w:tc>
          <w:tcPr>
            <w:tcW w:w="5390" w:type="dxa"/>
            <w:tcBorders>
              <w:top w:val="single" w:sz="4" w:space="0" w:color="auto"/>
              <w:left w:val="nil"/>
              <w:bottom w:val="single" w:sz="4" w:space="0" w:color="auto"/>
              <w:right w:val="nil"/>
            </w:tcBorders>
            <w:vAlign w:val="center"/>
            <w:hideMark/>
          </w:tcPr>
          <w:p w14:paraId="56C45AA2" w14:textId="77777777" w:rsidR="005A7867" w:rsidRPr="00236D81" w:rsidRDefault="005A7867">
            <w:pPr>
              <w:jc w:val="center"/>
              <w:rPr>
                <w:rFonts w:ascii="Times New Roman" w:hAnsi="Times New Roman" w:cs="Times New Roman"/>
                <w:b/>
                <w:color w:val="000000" w:themeColor="text1"/>
                <w:sz w:val="20"/>
                <w:szCs w:val="20"/>
                <w:lang w:val="en-US"/>
              </w:rPr>
            </w:pPr>
            <w:r w:rsidRPr="00236D81">
              <w:rPr>
                <w:rFonts w:ascii="Times New Roman" w:hAnsi="Times New Roman" w:cs="Times New Roman"/>
                <w:b/>
                <w:bCs/>
                <w:color w:val="000000" w:themeColor="text1"/>
                <w:sz w:val="20"/>
                <w:szCs w:val="20"/>
                <w:lang w:val="en-US"/>
              </w:rPr>
              <w:t>Statistical Data of Linear Regression</w:t>
            </w:r>
          </w:p>
        </w:tc>
        <w:tc>
          <w:tcPr>
            <w:tcW w:w="919" w:type="dxa"/>
            <w:tcBorders>
              <w:top w:val="single" w:sz="4" w:space="0" w:color="auto"/>
              <w:left w:val="nil"/>
              <w:bottom w:val="single" w:sz="4" w:space="0" w:color="auto"/>
              <w:right w:val="nil"/>
            </w:tcBorders>
            <w:vAlign w:val="center"/>
            <w:hideMark/>
          </w:tcPr>
          <w:p w14:paraId="45D5E187" w14:textId="77777777" w:rsidR="005A7867" w:rsidRPr="00236D81" w:rsidRDefault="005A7867">
            <w:pPr>
              <w:jc w:val="center"/>
              <w:rPr>
                <w:rFonts w:ascii="Times New Roman" w:hAnsi="Times New Roman" w:cs="Times New Roman"/>
                <w:b/>
                <w:color w:val="000000" w:themeColor="text1"/>
                <w:sz w:val="20"/>
                <w:szCs w:val="20"/>
                <w:lang w:val="en-US"/>
              </w:rPr>
            </w:pPr>
            <w:r w:rsidRPr="00236D81">
              <w:rPr>
                <w:rFonts w:ascii="Times New Roman" w:hAnsi="Times New Roman" w:cs="Times New Roman"/>
                <w:b/>
                <w:bCs/>
                <w:color w:val="000000" w:themeColor="text1"/>
                <w:sz w:val="20"/>
                <w:szCs w:val="20"/>
                <w:lang w:val="en-US"/>
              </w:rPr>
              <w:t>A</w:t>
            </w:r>
          </w:p>
        </w:tc>
        <w:tc>
          <w:tcPr>
            <w:tcW w:w="920" w:type="dxa"/>
            <w:tcBorders>
              <w:top w:val="single" w:sz="4" w:space="0" w:color="auto"/>
              <w:left w:val="nil"/>
              <w:bottom w:val="single" w:sz="4" w:space="0" w:color="auto"/>
              <w:right w:val="nil"/>
            </w:tcBorders>
            <w:vAlign w:val="center"/>
            <w:hideMark/>
          </w:tcPr>
          <w:p w14:paraId="3939C85E" w14:textId="77777777" w:rsidR="005A7867" w:rsidRPr="00236D81" w:rsidRDefault="005A7867">
            <w:pPr>
              <w:jc w:val="center"/>
              <w:rPr>
                <w:rFonts w:ascii="Times New Roman" w:hAnsi="Times New Roman" w:cs="Times New Roman"/>
                <w:b/>
                <w:color w:val="000000" w:themeColor="text1"/>
                <w:sz w:val="20"/>
                <w:szCs w:val="20"/>
                <w:lang w:val="en-US"/>
              </w:rPr>
            </w:pPr>
            <w:r w:rsidRPr="00236D81">
              <w:rPr>
                <w:rFonts w:ascii="Times New Roman" w:hAnsi="Times New Roman" w:cs="Times New Roman"/>
                <w:b/>
                <w:bCs/>
                <w:color w:val="000000" w:themeColor="text1"/>
                <w:sz w:val="20"/>
                <w:szCs w:val="20"/>
                <w:lang w:val="en-US"/>
              </w:rPr>
              <w:t>B</w:t>
            </w:r>
          </w:p>
        </w:tc>
      </w:tr>
      <w:tr w:rsidR="005A7867" w:rsidRPr="00236D81" w14:paraId="4972DDE5" w14:textId="77777777" w:rsidTr="00A119BD">
        <w:trPr>
          <w:trHeight w:val="282"/>
        </w:trPr>
        <w:tc>
          <w:tcPr>
            <w:tcW w:w="5390" w:type="dxa"/>
            <w:tcBorders>
              <w:top w:val="single" w:sz="4" w:space="0" w:color="auto"/>
              <w:left w:val="nil"/>
              <w:bottom w:val="nil"/>
              <w:right w:val="nil"/>
            </w:tcBorders>
            <w:vAlign w:val="center"/>
            <w:hideMark/>
          </w:tcPr>
          <w:p w14:paraId="40DDA935" w14:textId="77777777" w:rsidR="005A7867" w:rsidRPr="00236D81" w:rsidRDefault="001B77BD">
            <w:pPr>
              <w:jc w:val="center"/>
              <w:rPr>
                <w:rFonts w:ascii="Times New Roman" w:hAnsi="Times New Roman" w:cs="Times New Roman"/>
                <w:color w:val="000000" w:themeColor="text1"/>
                <w:sz w:val="20"/>
                <w:szCs w:val="20"/>
                <w:lang w:val="en-US"/>
              </w:rPr>
            </w:pPr>
            <m:oMathPara>
              <m:oMathParaPr>
                <m:jc m:val="center"/>
              </m:oMathParaPr>
              <m:oMath>
                <m:sSubSup>
                  <m:sSubSupPr>
                    <m:ctrlPr>
                      <w:rPr>
                        <w:rFonts w:ascii="Cambria Math" w:hAnsi="Cambria Math" w:cs="Times New Roman"/>
                        <w:color w:val="000000" w:themeColor="text1"/>
                        <w:sz w:val="20"/>
                        <w:szCs w:val="20"/>
                      </w:rPr>
                    </m:ctrlPr>
                  </m:sSubSupPr>
                  <m:e>
                    <m:r>
                      <m:rPr>
                        <m:sty m:val="p"/>
                      </m:rPr>
                      <w:rPr>
                        <w:rFonts w:ascii="Cambria Math" w:hAnsi="Cambria Math" w:cs="Times New Roman"/>
                        <w:color w:val="000000" w:themeColor="text1"/>
                        <w:sz w:val="20"/>
                        <w:szCs w:val="20"/>
                        <w:lang w:val="en-US"/>
                      </w:rPr>
                      <m:t>pIC</m:t>
                    </m:r>
                  </m:e>
                  <m:sub>
                    <m:r>
                      <m:rPr>
                        <m:sty m:val="p"/>
                      </m:rPr>
                      <w:rPr>
                        <w:rFonts w:ascii="Cambria Math" w:hAnsi="Cambria Math" w:cs="Times New Roman"/>
                        <w:color w:val="000000" w:themeColor="text1"/>
                        <w:sz w:val="20"/>
                        <w:szCs w:val="20"/>
                        <w:lang w:val="en-US"/>
                      </w:rPr>
                      <m:t>50</m:t>
                    </m:r>
                  </m:sub>
                  <m:sup>
                    <m:r>
                      <m:rPr>
                        <m:sty m:val="p"/>
                      </m:rPr>
                      <w:rPr>
                        <w:rFonts w:ascii="Cambria Math" w:hAnsi="Cambria Math" w:cs="Times New Roman"/>
                        <w:color w:val="000000" w:themeColor="text1"/>
                        <w:sz w:val="20"/>
                        <w:szCs w:val="20"/>
                        <w:lang w:val="en-US"/>
                      </w:rPr>
                      <m:t>exp</m:t>
                    </m:r>
                  </m:sup>
                </m:sSubSup>
                <m:r>
                  <m:rPr>
                    <m:sty m:val="p"/>
                  </m:rPr>
                  <w:rPr>
                    <w:rFonts w:ascii="Cambria Math" w:hAnsi="Cambria Math" w:cs="Times New Roman"/>
                    <w:color w:val="000000" w:themeColor="text1"/>
                    <w:sz w:val="20"/>
                    <w:szCs w:val="20"/>
                    <w:lang w:val="en-US"/>
                  </w:rPr>
                  <m:t>=-0,1694*</m:t>
                </m:r>
                <m:sSub>
                  <m:sSubPr>
                    <m:ctrlPr>
                      <w:rPr>
                        <w:rFonts w:ascii="Cambria Math" w:hAnsi="Cambria Math" w:cs="Times New Roman"/>
                        <w:color w:val="000000" w:themeColor="text1"/>
                        <w:sz w:val="20"/>
                        <w:szCs w:val="20"/>
                      </w:rPr>
                    </m:ctrlPr>
                  </m:sSubPr>
                  <m:e>
                    <m:r>
                      <m:rPr>
                        <m:sty m:val="p"/>
                      </m:rPr>
                      <w:rPr>
                        <w:rFonts w:ascii="Cambria Math" w:hAnsi="Cambria Math" w:cs="Times New Roman"/>
                        <w:color w:val="000000" w:themeColor="text1"/>
                        <w:sz w:val="20"/>
                        <w:szCs w:val="20"/>
                        <w:lang w:val="en-US"/>
                      </w:rPr>
                      <m:t>∆∆</m:t>
                    </m:r>
                    <m:r>
                      <m:rPr>
                        <m:sty m:val="p"/>
                      </m:rPr>
                      <w:rPr>
                        <w:rFonts w:ascii="Cambria Math" w:hAnsi="Cambria Math" w:cs="Times New Roman"/>
                        <w:color w:val="000000" w:themeColor="text1"/>
                        <w:sz w:val="20"/>
                        <w:szCs w:val="20"/>
                      </w:rPr>
                      <m:t>H</m:t>
                    </m:r>
                  </m:e>
                  <m:sub>
                    <m:r>
                      <m:rPr>
                        <m:sty m:val="p"/>
                      </m:rPr>
                      <w:rPr>
                        <w:rFonts w:ascii="Cambria Math" w:hAnsi="Cambria Math" w:cs="Times New Roman"/>
                        <w:color w:val="000000" w:themeColor="text1"/>
                        <w:sz w:val="20"/>
                        <w:szCs w:val="20"/>
                      </w:rPr>
                      <m:t>MM</m:t>
                    </m:r>
                  </m:sub>
                </m:sSub>
                <m:r>
                  <m:rPr>
                    <m:sty m:val="p"/>
                  </m:rPr>
                  <w:rPr>
                    <w:rFonts w:ascii="Cambria Math" w:hAnsi="Cambria Math" w:cs="Times New Roman"/>
                    <w:color w:val="000000" w:themeColor="text1"/>
                    <w:sz w:val="20"/>
                    <w:szCs w:val="20"/>
                  </w:rPr>
                  <m:t>+7,6425 </m:t>
                </m:r>
                <m:d>
                  <m:dPr>
                    <m:ctrlPr>
                      <w:rPr>
                        <w:rFonts w:ascii="Cambria Math" w:hAnsi="Cambria Math" w:cs="Times New Roman"/>
                        <w:color w:val="000000" w:themeColor="text1"/>
                        <w:sz w:val="20"/>
                        <w:szCs w:val="20"/>
                      </w:rPr>
                    </m:ctrlPr>
                  </m:dPr>
                  <m:e>
                    <m:r>
                      <m:rPr>
                        <m:sty m:val="p"/>
                      </m:rPr>
                      <w:rPr>
                        <w:rFonts w:ascii="Cambria Math" w:hAnsi="Cambria Math" w:cs="Times New Roman"/>
                        <w:color w:val="000000" w:themeColor="text1"/>
                        <w:sz w:val="20"/>
                        <w:szCs w:val="20"/>
                      </w:rPr>
                      <m:t>A</m:t>
                    </m:r>
                  </m:e>
                </m:d>
              </m:oMath>
            </m:oMathPara>
          </w:p>
        </w:tc>
        <w:tc>
          <w:tcPr>
            <w:tcW w:w="919" w:type="dxa"/>
            <w:tcBorders>
              <w:top w:val="single" w:sz="4" w:space="0" w:color="auto"/>
              <w:left w:val="nil"/>
              <w:bottom w:val="nil"/>
              <w:right w:val="nil"/>
            </w:tcBorders>
            <w:vAlign w:val="center"/>
            <w:hideMark/>
          </w:tcPr>
          <w:p w14:paraId="12B11B6A" w14:textId="77777777" w:rsidR="005A7867" w:rsidRPr="00236D81" w:rsidRDefault="005A7867">
            <w:pPr>
              <w:jc w:val="center"/>
              <w:rPr>
                <w:rFonts w:ascii="Times New Roman" w:hAnsi="Times New Roman" w:cs="Times New Roman"/>
                <w:color w:val="000000" w:themeColor="text1"/>
                <w:sz w:val="20"/>
                <w:szCs w:val="20"/>
                <w:lang w:val="en-US"/>
              </w:rPr>
            </w:pPr>
            <m:oMathPara>
              <m:oMath>
                <m:r>
                  <w:rPr>
                    <w:rFonts w:ascii="Cambria Math" w:hAnsi="Cambria Math" w:cs="Times New Roman"/>
                    <w:color w:val="000000" w:themeColor="text1"/>
                    <w:sz w:val="20"/>
                    <w:szCs w:val="20"/>
                    <w:lang w:val="en-US"/>
                  </w:rPr>
                  <m:t>-</m:t>
                </m:r>
              </m:oMath>
            </m:oMathPara>
          </w:p>
        </w:tc>
        <w:tc>
          <w:tcPr>
            <w:tcW w:w="920" w:type="dxa"/>
            <w:tcBorders>
              <w:top w:val="single" w:sz="4" w:space="0" w:color="auto"/>
              <w:left w:val="nil"/>
              <w:bottom w:val="nil"/>
              <w:right w:val="nil"/>
            </w:tcBorders>
            <w:vAlign w:val="center"/>
            <w:hideMark/>
          </w:tcPr>
          <w:p w14:paraId="2F757E16" w14:textId="77777777" w:rsidR="005A7867" w:rsidRPr="00236D81" w:rsidRDefault="005A7867">
            <w:pPr>
              <w:jc w:val="center"/>
              <w:rPr>
                <w:rFonts w:ascii="Times New Roman" w:hAnsi="Times New Roman" w:cs="Times New Roman"/>
                <w:color w:val="000000" w:themeColor="text1"/>
                <w:sz w:val="20"/>
                <w:szCs w:val="20"/>
                <w:lang w:val="en-US"/>
              </w:rPr>
            </w:pPr>
            <m:oMathPara>
              <m:oMath>
                <m:r>
                  <w:rPr>
                    <w:rFonts w:ascii="Cambria Math" w:hAnsi="Cambria Math" w:cs="Times New Roman"/>
                    <w:color w:val="000000" w:themeColor="text1"/>
                    <w:sz w:val="20"/>
                    <w:szCs w:val="20"/>
                    <w:lang w:val="en-US"/>
                  </w:rPr>
                  <m:t>-</m:t>
                </m:r>
              </m:oMath>
            </m:oMathPara>
          </w:p>
        </w:tc>
      </w:tr>
      <w:tr w:rsidR="005A7867" w:rsidRPr="00236D81" w14:paraId="604D0FF5" w14:textId="77777777" w:rsidTr="00A119BD">
        <w:trPr>
          <w:trHeight w:val="282"/>
        </w:trPr>
        <w:tc>
          <w:tcPr>
            <w:tcW w:w="5390" w:type="dxa"/>
            <w:tcBorders>
              <w:top w:val="nil"/>
              <w:left w:val="nil"/>
              <w:bottom w:val="nil"/>
              <w:right w:val="nil"/>
            </w:tcBorders>
            <w:vAlign w:val="center"/>
            <w:hideMark/>
          </w:tcPr>
          <w:p w14:paraId="56B7741B" w14:textId="77777777" w:rsidR="005A7867" w:rsidRPr="00236D81" w:rsidRDefault="001B77BD">
            <w:pPr>
              <w:jc w:val="center"/>
              <w:rPr>
                <w:rFonts w:ascii="Times New Roman" w:hAnsi="Times New Roman" w:cs="Times New Roman"/>
                <w:color w:val="000000" w:themeColor="text1"/>
                <w:sz w:val="20"/>
                <w:szCs w:val="20"/>
                <w:lang w:val="en-US"/>
              </w:rPr>
            </w:pPr>
            <m:oMathPara>
              <m:oMathParaPr>
                <m:jc m:val="center"/>
              </m:oMathParaPr>
              <m:oMath>
                <m:sSubSup>
                  <m:sSubSupPr>
                    <m:ctrlPr>
                      <w:rPr>
                        <w:rFonts w:ascii="Cambria Math" w:hAnsi="Cambria Math" w:cs="Times New Roman"/>
                        <w:color w:val="000000" w:themeColor="text1"/>
                        <w:sz w:val="20"/>
                        <w:szCs w:val="20"/>
                      </w:rPr>
                    </m:ctrlPr>
                  </m:sSubSupPr>
                  <m:e>
                    <m:r>
                      <m:rPr>
                        <m:sty m:val="p"/>
                      </m:rPr>
                      <w:rPr>
                        <w:rFonts w:ascii="Cambria Math" w:hAnsi="Cambria Math" w:cs="Times New Roman"/>
                        <w:color w:val="000000" w:themeColor="text1"/>
                        <w:sz w:val="20"/>
                        <w:szCs w:val="20"/>
                        <w:lang w:val="en-US"/>
                      </w:rPr>
                      <m:t>pIC</m:t>
                    </m:r>
                  </m:e>
                  <m:sub>
                    <m:r>
                      <m:rPr>
                        <m:sty m:val="p"/>
                      </m:rPr>
                      <w:rPr>
                        <w:rFonts w:ascii="Cambria Math" w:hAnsi="Cambria Math" w:cs="Times New Roman"/>
                        <w:color w:val="000000" w:themeColor="text1"/>
                        <w:sz w:val="20"/>
                        <w:szCs w:val="20"/>
                        <w:lang w:val="en-US"/>
                      </w:rPr>
                      <m:t>50</m:t>
                    </m:r>
                  </m:sub>
                  <m:sup>
                    <m:r>
                      <m:rPr>
                        <m:sty m:val="p"/>
                      </m:rPr>
                      <w:rPr>
                        <w:rFonts w:ascii="Cambria Math" w:hAnsi="Cambria Math" w:cs="Times New Roman"/>
                        <w:color w:val="000000" w:themeColor="text1"/>
                        <w:sz w:val="20"/>
                        <w:szCs w:val="20"/>
                        <w:lang w:val="en-US"/>
                      </w:rPr>
                      <m:t>exp</m:t>
                    </m:r>
                  </m:sup>
                </m:sSubSup>
                <m:r>
                  <w:rPr>
                    <w:rFonts w:ascii="Cambria Math" w:hAnsi="Cambria Math" w:cs="Times New Roman"/>
                    <w:color w:val="000000" w:themeColor="text1"/>
                    <w:sz w:val="20"/>
                    <w:szCs w:val="20"/>
                    <w:lang w:val="en-US"/>
                  </w:rPr>
                  <m:t>=</m:t>
                </m:r>
                <m:r>
                  <m:rPr>
                    <m:sty m:val="p"/>
                  </m:rPr>
                  <w:rPr>
                    <w:rFonts w:ascii="Cambria Math" w:hAnsi="Cambria Math" w:cs="Times New Roman"/>
                    <w:color w:val="000000" w:themeColor="text1"/>
                    <w:sz w:val="20"/>
                    <w:szCs w:val="20"/>
                    <w:lang w:val="en-US"/>
                  </w:rPr>
                  <m:t>-</m:t>
                </m:r>
                <m:r>
                  <m:rPr>
                    <m:nor/>
                  </m:rPr>
                  <w:rPr>
                    <w:rFonts w:ascii="Times New Roman" w:hAnsi="Times New Roman" w:cs="Times New Roman"/>
                    <w:color w:val="000000" w:themeColor="text1"/>
                    <w:sz w:val="20"/>
                    <w:szCs w:val="20"/>
                    <w:lang w:val="en-US"/>
                  </w:rPr>
                  <m:t>0,</m:t>
                </m:r>
                <m:r>
                  <w:rPr>
                    <w:rFonts w:ascii="Cambria Math" w:hAnsi="Cambria Math" w:cs="Times New Roman"/>
                    <w:color w:val="000000" w:themeColor="text1"/>
                    <w:sz w:val="20"/>
                    <w:szCs w:val="20"/>
                    <w:lang w:val="en-US"/>
                  </w:rPr>
                  <m:t>2073</m:t>
                </m:r>
                <m:sSub>
                  <m:sSubPr>
                    <m:ctrlPr>
                      <w:rPr>
                        <w:rFonts w:ascii="Cambria Math" w:hAnsi="Cambria Math" w:cs="Times New Roman"/>
                        <w:color w:val="000000" w:themeColor="text1"/>
                        <w:sz w:val="20"/>
                        <w:szCs w:val="20"/>
                        <w:lang w:val="en-US"/>
                      </w:rPr>
                    </m:ctrlPr>
                  </m:sSubPr>
                  <m:e>
                    <m:r>
                      <m:rPr>
                        <m:sty m:val="p"/>
                      </m:rPr>
                      <w:rPr>
                        <w:rFonts w:ascii="Cambria Math" w:hAnsi="Cambria Math" w:cs="Times New Roman"/>
                        <w:color w:val="000000" w:themeColor="text1"/>
                        <w:sz w:val="20"/>
                        <w:szCs w:val="20"/>
                        <w:lang w:val="en-US"/>
                      </w:rPr>
                      <m:t>*∆∆</m:t>
                    </m:r>
                    <m:r>
                      <m:rPr>
                        <m:sty m:val="p"/>
                      </m:rPr>
                      <w:rPr>
                        <w:rFonts w:ascii="Cambria Math" w:hAnsi="Cambria Math" w:cs="Times New Roman"/>
                        <w:color w:val="000000" w:themeColor="text1"/>
                        <w:sz w:val="20"/>
                        <w:szCs w:val="20"/>
                        <w:lang w:val="en-US"/>
                      </w:rPr>
                      <m:t>G</m:t>
                    </m:r>
                  </m:e>
                  <m:sub>
                    <m:r>
                      <m:rPr>
                        <m:sty m:val="p"/>
                      </m:rPr>
                      <w:rPr>
                        <w:rFonts w:ascii="Cambria Math" w:hAnsi="Cambria Math" w:cs="Times New Roman"/>
                        <w:color w:val="000000" w:themeColor="text1"/>
                        <w:sz w:val="20"/>
                        <w:szCs w:val="20"/>
                        <w:lang w:val="en-US"/>
                      </w:rPr>
                      <m:t>com</m:t>
                    </m:r>
                  </m:sub>
                </m:sSub>
                <m:r>
                  <m:rPr>
                    <m:nor/>
                  </m:rPr>
                  <w:rPr>
                    <w:rFonts w:ascii="Times New Roman" w:hAnsi="Times New Roman" w:cs="Times New Roman"/>
                    <w:color w:val="000000" w:themeColor="text1"/>
                    <w:sz w:val="20"/>
                    <w:szCs w:val="20"/>
                    <w:lang w:val="en-US"/>
                  </w:rPr>
                  <m:t> + 7,7444 (B)</m:t>
                </m:r>
              </m:oMath>
            </m:oMathPara>
          </w:p>
        </w:tc>
        <w:tc>
          <w:tcPr>
            <w:tcW w:w="919" w:type="dxa"/>
            <w:tcBorders>
              <w:top w:val="nil"/>
              <w:left w:val="nil"/>
              <w:bottom w:val="nil"/>
              <w:right w:val="nil"/>
            </w:tcBorders>
            <w:vAlign w:val="center"/>
            <w:hideMark/>
          </w:tcPr>
          <w:p w14:paraId="56EE0873" w14:textId="77777777" w:rsidR="005A7867" w:rsidRPr="00236D81" w:rsidRDefault="005A7867">
            <w:pPr>
              <w:jc w:val="center"/>
              <w:rPr>
                <w:rFonts w:ascii="Times New Roman" w:hAnsi="Times New Roman" w:cs="Times New Roman"/>
                <w:color w:val="000000" w:themeColor="text1"/>
                <w:sz w:val="20"/>
                <w:szCs w:val="20"/>
                <w:lang w:val="en-US"/>
              </w:rPr>
            </w:pPr>
            <m:oMathPara>
              <m:oMath>
                <m:r>
                  <w:rPr>
                    <w:rFonts w:ascii="Cambria Math" w:hAnsi="Cambria Math" w:cs="Times New Roman"/>
                    <w:color w:val="000000" w:themeColor="text1"/>
                    <w:sz w:val="20"/>
                    <w:szCs w:val="20"/>
                    <w:lang w:val="en-US"/>
                  </w:rPr>
                  <m:t>-</m:t>
                </m:r>
              </m:oMath>
            </m:oMathPara>
          </w:p>
        </w:tc>
        <w:tc>
          <w:tcPr>
            <w:tcW w:w="920" w:type="dxa"/>
            <w:tcBorders>
              <w:top w:val="nil"/>
              <w:left w:val="nil"/>
              <w:bottom w:val="nil"/>
              <w:right w:val="nil"/>
            </w:tcBorders>
            <w:vAlign w:val="center"/>
            <w:hideMark/>
          </w:tcPr>
          <w:p w14:paraId="04C6F90D" w14:textId="77777777" w:rsidR="005A7867" w:rsidRPr="00236D81" w:rsidRDefault="005A7867">
            <w:pPr>
              <w:jc w:val="center"/>
              <w:rPr>
                <w:rFonts w:ascii="Times New Roman" w:hAnsi="Times New Roman" w:cs="Times New Roman"/>
                <w:color w:val="000000" w:themeColor="text1"/>
                <w:sz w:val="20"/>
                <w:szCs w:val="20"/>
                <w:lang w:val="en-US"/>
              </w:rPr>
            </w:pPr>
            <m:oMathPara>
              <m:oMath>
                <m:r>
                  <w:rPr>
                    <w:rFonts w:ascii="Cambria Math" w:hAnsi="Cambria Math" w:cs="Times New Roman"/>
                    <w:color w:val="000000" w:themeColor="text1"/>
                    <w:sz w:val="20"/>
                    <w:szCs w:val="20"/>
                    <w:lang w:val="en-US"/>
                  </w:rPr>
                  <m:t>-</m:t>
                </m:r>
              </m:oMath>
            </m:oMathPara>
          </w:p>
        </w:tc>
      </w:tr>
      <w:tr w:rsidR="005A7867" w:rsidRPr="00236D81" w14:paraId="2ADAD6FD" w14:textId="77777777" w:rsidTr="00A119BD">
        <w:trPr>
          <w:trHeight w:val="232"/>
        </w:trPr>
        <w:tc>
          <w:tcPr>
            <w:tcW w:w="5390" w:type="dxa"/>
            <w:tcBorders>
              <w:top w:val="nil"/>
              <w:left w:val="nil"/>
              <w:bottom w:val="nil"/>
              <w:right w:val="nil"/>
            </w:tcBorders>
            <w:vAlign w:val="center"/>
            <w:hideMark/>
          </w:tcPr>
          <w:p w14:paraId="076A189A" w14:textId="77777777" w:rsidR="005A7867" w:rsidRPr="00236D81" w:rsidRDefault="005A7867">
            <w:pPr>
              <w:jc w:val="center"/>
              <w:rPr>
                <w:rFonts w:ascii="Times New Roman" w:hAnsi="Times New Roman" w:cs="Times New Roman"/>
                <w:color w:val="000000" w:themeColor="text1"/>
                <w:sz w:val="20"/>
                <w:szCs w:val="20"/>
              </w:rPr>
            </w:pPr>
            <w:proofErr w:type="spellStart"/>
            <w:r w:rsidRPr="00236D81">
              <w:rPr>
                <w:rFonts w:ascii="Times New Roman" w:hAnsi="Times New Roman" w:cs="Times New Roman"/>
                <w:color w:val="000000" w:themeColor="text1"/>
                <w:sz w:val="20"/>
                <w:szCs w:val="20"/>
              </w:rPr>
              <w:t>Number</w:t>
            </w:r>
            <w:proofErr w:type="spellEnd"/>
            <w:r w:rsidRPr="00236D81">
              <w:rPr>
                <w:rFonts w:ascii="Times New Roman" w:hAnsi="Times New Roman" w:cs="Times New Roman"/>
                <w:color w:val="000000" w:themeColor="text1"/>
                <w:sz w:val="20"/>
                <w:szCs w:val="20"/>
              </w:rPr>
              <w:t xml:space="preserve"> of compounds</w:t>
            </w:r>
            <w:r w:rsidRPr="00236D81">
              <w:rPr>
                <w:rFonts w:ascii="Times New Roman" w:hAnsi="Times New Roman" w:cs="Times New Roman"/>
                <w:color w:val="000000" w:themeColor="text1"/>
                <w:sz w:val="20"/>
                <w:szCs w:val="20"/>
                <w:lang w:val="en-US"/>
              </w:rPr>
              <w:t xml:space="preserve"> </w:t>
            </w:r>
            <w:r w:rsidRPr="00236D81">
              <w:rPr>
                <w:rFonts w:ascii="Times New Roman" w:hAnsi="Times New Roman" w:cs="Times New Roman"/>
                <w:iCs/>
                <w:color w:val="000000" w:themeColor="text1"/>
                <w:sz w:val="20"/>
                <w:szCs w:val="20"/>
                <w:lang w:val="en-US"/>
              </w:rPr>
              <w:t>n</w:t>
            </w:r>
          </w:p>
        </w:tc>
        <w:tc>
          <w:tcPr>
            <w:tcW w:w="919" w:type="dxa"/>
            <w:tcBorders>
              <w:top w:val="nil"/>
              <w:left w:val="nil"/>
              <w:bottom w:val="nil"/>
              <w:right w:val="nil"/>
            </w:tcBorders>
            <w:vAlign w:val="center"/>
            <w:hideMark/>
          </w:tcPr>
          <w:p w14:paraId="0C3E8352" w14:textId="77777777" w:rsidR="005A7867" w:rsidRPr="00236D81" w:rsidRDefault="005A7867">
            <w:pPr>
              <w:jc w:val="center"/>
              <w:rPr>
                <w:rFonts w:ascii="Times New Roman" w:hAnsi="Times New Roman" w:cs="Times New Roman"/>
                <w:color w:val="000000" w:themeColor="text1"/>
                <w:sz w:val="20"/>
                <w:szCs w:val="20"/>
              </w:rPr>
            </w:pPr>
            <w:r w:rsidRPr="00236D81">
              <w:rPr>
                <w:rFonts w:ascii="Times New Roman" w:hAnsi="Times New Roman" w:cs="Times New Roman"/>
                <w:color w:val="000000" w:themeColor="text1"/>
                <w:sz w:val="20"/>
                <w:szCs w:val="20"/>
                <w:lang w:val="en-US"/>
              </w:rPr>
              <w:t>32</w:t>
            </w:r>
          </w:p>
        </w:tc>
        <w:tc>
          <w:tcPr>
            <w:tcW w:w="920" w:type="dxa"/>
            <w:tcBorders>
              <w:top w:val="nil"/>
              <w:left w:val="nil"/>
              <w:bottom w:val="nil"/>
              <w:right w:val="nil"/>
            </w:tcBorders>
            <w:vAlign w:val="center"/>
            <w:hideMark/>
          </w:tcPr>
          <w:p w14:paraId="55409D2E" w14:textId="77777777" w:rsidR="005A7867" w:rsidRPr="00236D81" w:rsidRDefault="005A7867">
            <w:pPr>
              <w:jc w:val="center"/>
              <w:rPr>
                <w:rFonts w:ascii="Times New Roman" w:hAnsi="Times New Roman" w:cs="Times New Roman"/>
                <w:color w:val="000000" w:themeColor="text1"/>
                <w:sz w:val="20"/>
                <w:szCs w:val="20"/>
              </w:rPr>
            </w:pPr>
            <w:r w:rsidRPr="00236D81">
              <w:rPr>
                <w:rFonts w:ascii="Times New Roman" w:hAnsi="Times New Roman" w:cs="Times New Roman"/>
                <w:color w:val="000000" w:themeColor="text1"/>
                <w:sz w:val="20"/>
                <w:szCs w:val="20"/>
                <w:lang w:val="en-US"/>
              </w:rPr>
              <w:t>32</w:t>
            </w:r>
          </w:p>
        </w:tc>
      </w:tr>
      <w:tr w:rsidR="005A7867" w:rsidRPr="00236D81" w14:paraId="68C841D2" w14:textId="77777777" w:rsidTr="00A119BD">
        <w:trPr>
          <w:trHeight w:val="262"/>
        </w:trPr>
        <w:tc>
          <w:tcPr>
            <w:tcW w:w="5390" w:type="dxa"/>
            <w:tcBorders>
              <w:top w:val="nil"/>
              <w:left w:val="nil"/>
              <w:bottom w:val="nil"/>
              <w:right w:val="nil"/>
            </w:tcBorders>
            <w:vAlign w:val="center"/>
            <w:hideMark/>
          </w:tcPr>
          <w:p w14:paraId="28766341" w14:textId="77777777" w:rsidR="005A7867" w:rsidRPr="00236D81" w:rsidRDefault="005A7867">
            <w:pPr>
              <w:jc w:val="center"/>
              <w:rPr>
                <w:rFonts w:ascii="Times New Roman" w:hAnsi="Times New Roman" w:cs="Times New Roman"/>
                <w:color w:val="000000" w:themeColor="text1"/>
                <w:sz w:val="20"/>
                <w:szCs w:val="20"/>
                <w:lang w:val="en-US"/>
              </w:rPr>
            </w:pPr>
            <w:r w:rsidRPr="00236D81">
              <w:rPr>
                <w:rFonts w:ascii="Times New Roman" w:hAnsi="Times New Roman" w:cs="Times New Roman"/>
                <w:color w:val="000000" w:themeColor="text1"/>
                <w:sz w:val="20"/>
                <w:szCs w:val="20"/>
                <w:lang w:val="en-US"/>
              </w:rPr>
              <w:t>Squared correlation coefficient of regression</w:t>
            </w:r>
            <m:oMath>
              <m:r>
                <m:rPr>
                  <m:sty m:val="p"/>
                </m:rPr>
                <w:rPr>
                  <w:rFonts w:ascii="Cambria Math" w:hAnsi="Cambria Math" w:cs="Times New Roman"/>
                  <w:color w:val="000000" w:themeColor="text1"/>
                  <w:sz w:val="20"/>
                  <w:szCs w:val="20"/>
                  <w:lang w:val="en-US"/>
                </w:rPr>
                <m:t> </m:t>
              </m:r>
              <m:sSup>
                <m:sSupPr>
                  <m:ctrlPr>
                    <w:rPr>
                      <w:rFonts w:ascii="Cambria Math" w:hAnsi="Cambria Math" w:cs="Times New Roman"/>
                      <w:color w:val="000000" w:themeColor="text1"/>
                      <w:sz w:val="20"/>
                      <w:szCs w:val="20"/>
                    </w:rPr>
                  </m:ctrlPr>
                </m:sSupPr>
                <m:e>
                  <m:r>
                    <m:rPr>
                      <m:sty m:val="p"/>
                    </m:rPr>
                    <w:rPr>
                      <w:rFonts w:ascii="Cambria Math" w:hAnsi="Cambria Math" w:cs="Times New Roman"/>
                      <w:color w:val="000000" w:themeColor="text1"/>
                      <w:sz w:val="20"/>
                      <w:szCs w:val="20"/>
                      <w:lang w:val="en-US"/>
                    </w:rPr>
                    <m:t>R</m:t>
                  </m:r>
                </m:e>
                <m:sup>
                  <m:r>
                    <m:rPr>
                      <m:sty m:val="p"/>
                    </m:rPr>
                    <w:rPr>
                      <w:rFonts w:ascii="Cambria Math" w:hAnsi="Cambria Math" w:cs="Times New Roman"/>
                      <w:color w:val="000000" w:themeColor="text1"/>
                      <w:sz w:val="20"/>
                      <w:szCs w:val="20"/>
                      <w:lang w:val="en-US"/>
                    </w:rPr>
                    <m:t>2</m:t>
                  </m:r>
                </m:sup>
              </m:sSup>
            </m:oMath>
          </w:p>
        </w:tc>
        <w:tc>
          <w:tcPr>
            <w:tcW w:w="919" w:type="dxa"/>
            <w:tcBorders>
              <w:top w:val="nil"/>
              <w:left w:val="nil"/>
              <w:bottom w:val="nil"/>
              <w:right w:val="nil"/>
            </w:tcBorders>
            <w:vAlign w:val="center"/>
            <w:hideMark/>
          </w:tcPr>
          <w:p w14:paraId="60CA890E" w14:textId="77777777" w:rsidR="005A7867" w:rsidRPr="00236D81" w:rsidRDefault="005A7867">
            <w:pPr>
              <w:jc w:val="center"/>
              <w:rPr>
                <w:rFonts w:ascii="Times New Roman" w:hAnsi="Times New Roman" w:cs="Times New Roman"/>
                <w:color w:val="000000" w:themeColor="text1"/>
                <w:sz w:val="20"/>
                <w:szCs w:val="20"/>
              </w:rPr>
            </w:pPr>
            <w:r w:rsidRPr="00236D81">
              <w:rPr>
                <w:rFonts w:ascii="Times New Roman" w:hAnsi="Times New Roman" w:cs="Times New Roman"/>
                <w:color w:val="000000" w:themeColor="text1"/>
                <w:sz w:val="20"/>
                <w:szCs w:val="20"/>
              </w:rPr>
              <w:t>0,84</w:t>
            </w:r>
          </w:p>
        </w:tc>
        <w:tc>
          <w:tcPr>
            <w:tcW w:w="920" w:type="dxa"/>
            <w:tcBorders>
              <w:top w:val="nil"/>
              <w:left w:val="nil"/>
              <w:bottom w:val="nil"/>
              <w:right w:val="nil"/>
            </w:tcBorders>
            <w:vAlign w:val="center"/>
            <w:hideMark/>
          </w:tcPr>
          <w:p w14:paraId="54F8D31F" w14:textId="77777777" w:rsidR="005A7867" w:rsidRPr="00236D81" w:rsidRDefault="005A7867">
            <w:pPr>
              <w:jc w:val="center"/>
              <w:rPr>
                <w:rFonts w:ascii="Times New Roman" w:hAnsi="Times New Roman" w:cs="Times New Roman"/>
                <w:color w:val="000000" w:themeColor="text1"/>
                <w:sz w:val="20"/>
                <w:szCs w:val="20"/>
              </w:rPr>
            </w:pPr>
            <w:r w:rsidRPr="00236D81">
              <w:rPr>
                <w:rFonts w:ascii="Times New Roman" w:hAnsi="Times New Roman" w:cs="Times New Roman"/>
                <w:color w:val="000000" w:themeColor="text1"/>
                <w:sz w:val="20"/>
                <w:szCs w:val="20"/>
              </w:rPr>
              <w:t>0,88</w:t>
            </w:r>
          </w:p>
        </w:tc>
      </w:tr>
      <w:tr w:rsidR="005A7867" w:rsidRPr="00236D81" w14:paraId="07C72675" w14:textId="77777777" w:rsidTr="00A119BD">
        <w:trPr>
          <w:trHeight w:val="272"/>
        </w:trPr>
        <w:tc>
          <w:tcPr>
            <w:tcW w:w="5390" w:type="dxa"/>
            <w:tcBorders>
              <w:top w:val="nil"/>
              <w:left w:val="nil"/>
              <w:bottom w:val="nil"/>
              <w:right w:val="nil"/>
            </w:tcBorders>
            <w:vAlign w:val="center"/>
            <w:hideMark/>
          </w:tcPr>
          <w:p w14:paraId="65921544" w14:textId="77777777" w:rsidR="005A7867" w:rsidRPr="00236D81" w:rsidRDefault="005A7867">
            <w:pPr>
              <w:jc w:val="center"/>
              <w:rPr>
                <w:rFonts w:ascii="Times New Roman" w:hAnsi="Times New Roman" w:cs="Times New Roman"/>
                <w:color w:val="000000" w:themeColor="text1"/>
                <w:sz w:val="20"/>
                <w:szCs w:val="20"/>
                <w:lang w:val="en-US"/>
              </w:rPr>
            </w:pPr>
            <w:r w:rsidRPr="00236D81">
              <w:rPr>
                <w:rFonts w:ascii="Times New Roman" w:hAnsi="Times New Roman" w:cs="Times New Roman"/>
                <w:color w:val="000000" w:themeColor="text1"/>
                <w:sz w:val="20"/>
                <w:szCs w:val="20"/>
                <w:lang w:val="en-US"/>
              </w:rPr>
              <w:t>LOO cross-validated Squared Correlation coefficient</w:t>
            </w:r>
            <m:oMath>
              <m:r>
                <m:rPr>
                  <m:sty m:val="p"/>
                </m:rPr>
                <w:rPr>
                  <w:rFonts w:ascii="Cambria Math" w:hAnsi="Cambria Math" w:cs="Times New Roman"/>
                  <w:color w:val="000000" w:themeColor="text1"/>
                  <w:sz w:val="20"/>
                  <w:szCs w:val="20"/>
                  <w:lang w:val="en-US"/>
                </w:rPr>
                <m:t> </m:t>
              </m:r>
              <m:sSubSup>
                <m:sSubSupPr>
                  <m:ctrlPr>
                    <w:rPr>
                      <w:rFonts w:ascii="Cambria Math" w:hAnsi="Cambria Math" w:cs="Times New Roman"/>
                      <w:color w:val="000000" w:themeColor="text1"/>
                      <w:sz w:val="20"/>
                      <w:szCs w:val="20"/>
                    </w:rPr>
                  </m:ctrlPr>
                </m:sSubSupPr>
                <m:e>
                  <m:r>
                    <m:rPr>
                      <m:sty m:val="p"/>
                    </m:rPr>
                    <w:rPr>
                      <w:rFonts w:ascii="Cambria Math" w:hAnsi="Cambria Math" w:cs="Times New Roman"/>
                      <w:color w:val="000000" w:themeColor="text1"/>
                      <w:sz w:val="20"/>
                      <w:szCs w:val="20"/>
                      <w:lang w:val="en-US"/>
                    </w:rPr>
                    <m:t>R</m:t>
                  </m:r>
                </m:e>
                <m:sub>
                  <m:r>
                    <m:rPr>
                      <m:sty m:val="p"/>
                    </m:rPr>
                    <w:rPr>
                      <w:rFonts w:ascii="Cambria Math" w:hAnsi="Cambria Math" w:cs="Times New Roman"/>
                      <w:color w:val="000000" w:themeColor="text1"/>
                      <w:sz w:val="20"/>
                      <w:szCs w:val="20"/>
                      <w:lang w:val="en-US"/>
                    </w:rPr>
                    <m:t>XV</m:t>
                  </m:r>
                </m:sub>
                <m:sup>
                  <m:r>
                    <m:rPr>
                      <m:sty m:val="p"/>
                    </m:rPr>
                    <w:rPr>
                      <w:rFonts w:ascii="Cambria Math" w:hAnsi="Cambria Math" w:cs="Times New Roman"/>
                      <w:color w:val="000000" w:themeColor="text1"/>
                      <w:sz w:val="20"/>
                      <w:szCs w:val="20"/>
                      <w:lang w:val="en-US"/>
                    </w:rPr>
                    <m:t>2</m:t>
                  </m:r>
                </m:sup>
              </m:sSubSup>
            </m:oMath>
          </w:p>
        </w:tc>
        <w:tc>
          <w:tcPr>
            <w:tcW w:w="919" w:type="dxa"/>
            <w:tcBorders>
              <w:top w:val="nil"/>
              <w:left w:val="nil"/>
              <w:bottom w:val="nil"/>
              <w:right w:val="nil"/>
            </w:tcBorders>
            <w:vAlign w:val="center"/>
            <w:hideMark/>
          </w:tcPr>
          <w:p w14:paraId="3046B4D6" w14:textId="77777777" w:rsidR="005A7867" w:rsidRPr="00236D81" w:rsidRDefault="005A7867">
            <w:pPr>
              <w:jc w:val="center"/>
              <w:rPr>
                <w:rFonts w:ascii="Times New Roman" w:hAnsi="Times New Roman" w:cs="Times New Roman"/>
                <w:color w:val="000000" w:themeColor="text1"/>
                <w:sz w:val="20"/>
                <w:szCs w:val="20"/>
              </w:rPr>
            </w:pPr>
            <w:r w:rsidRPr="00236D81">
              <w:rPr>
                <w:rFonts w:ascii="Times New Roman" w:hAnsi="Times New Roman" w:cs="Times New Roman"/>
                <w:color w:val="000000" w:themeColor="text1"/>
                <w:sz w:val="20"/>
                <w:szCs w:val="20"/>
              </w:rPr>
              <w:t>0,81</w:t>
            </w:r>
          </w:p>
        </w:tc>
        <w:tc>
          <w:tcPr>
            <w:tcW w:w="920" w:type="dxa"/>
            <w:tcBorders>
              <w:top w:val="nil"/>
              <w:left w:val="nil"/>
              <w:bottom w:val="nil"/>
              <w:right w:val="nil"/>
            </w:tcBorders>
            <w:vAlign w:val="center"/>
            <w:hideMark/>
          </w:tcPr>
          <w:p w14:paraId="23943522" w14:textId="77777777" w:rsidR="005A7867" w:rsidRPr="00236D81" w:rsidRDefault="005A7867">
            <w:pPr>
              <w:jc w:val="center"/>
              <w:rPr>
                <w:rFonts w:ascii="Times New Roman" w:hAnsi="Times New Roman" w:cs="Times New Roman"/>
                <w:color w:val="000000" w:themeColor="text1"/>
                <w:sz w:val="20"/>
                <w:szCs w:val="20"/>
              </w:rPr>
            </w:pPr>
            <w:r w:rsidRPr="00236D81">
              <w:rPr>
                <w:rFonts w:ascii="Times New Roman" w:hAnsi="Times New Roman" w:cs="Times New Roman"/>
                <w:color w:val="000000" w:themeColor="text1"/>
                <w:sz w:val="20"/>
                <w:szCs w:val="20"/>
              </w:rPr>
              <w:t>0,86</w:t>
            </w:r>
          </w:p>
        </w:tc>
      </w:tr>
      <w:tr w:rsidR="005A7867" w:rsidRPr="00236D81" w14:paraId="4F61ABEB" w14:textId="77777777" w:rsidTr="00A119BD">
        <w:trPr>
          <w:trHeight w:val="262"/>
        </w:trPr>
        <w:tc>
          <w:tcPr>
            <w:tcW w:w="5390" w:type="dxa"/>
            <w:tcBorders>
              <w:top w:val="nil"/>
              <w:left w:val="nil"/>
              <w:bottom w:val="nil"/>
              <w:right w:val="nil"/>
            </w:tcBorders>
            <w:vAlign w:val="center"/>
            <w:hideMark/>
          </w:tcPr>
          <w:p w14:paraId="7E1B0674" w14:textId="77777777" w:rsidR="005A7867" w:rsidRPr="00236D81" w:rsidRDefault="005A7867">
            <w:pPr>
              <w:jc w:val="center"/>
              <w:rPr>
                <w:rFonts w:ascii="Times New Roman" w:hAnsi="Times New Roman" w:cs="Times New Roman"/>
                <w:color w:val="000000" w:themeColor="text1"/>
                <w:sz w:val="20"/>
                <w:szCs w:val="20"/>
                <w:lang w:val="en-US"/>
              </w:rPr>
            </w:pPr>
            <w:r w:rsidRPr="00236D81">
              <w:rPr>
                <w:rFonts w:ascii="Times New Roman" w:hAnsi="Times New Roman" w:cs="Times New Roman"/>
                <w:color w:val="000000" w:themeColor="text1"/>
                <w:sz w:val="20"/>
                <w:szCs w:val="20"/>
                <w:lang w:val="en-US"/>
              </w:rPr>
              <w:t>Standard error of regression</w:t>
            </w:r>
            <m:oMath>
              <m:r>
                <m:rPr>
                  <m:sty m:val="p"/>
                </m:rPr>
                <w:rPr>
                  <w:rFonts w:ascii="Cambria Math" w:hAnsi="Cambria Math" w:cs="Times New Roman"/>
                  <w:color w:val="000000" w:themeColor="text1"/>
                  <w:sz w:val="20"/>
                  <w:szCs w:val="20"/>
                  <w:lang w:val="en-US"/>
                </w:rPr>
                <m:t> </m:t>
              </m:r>
              <m:r>
                <m:rPr>
                  <m:sty m:val="p"/>
                </m:rPr>
                <w:rPr>
                  <w:rFonts w:ascii="Cambria Math" w:hAnsi="Cambria Math" w:cs="Times New Roman"/>
                  <w:color w:val="000000" w:themeColor="text1"/>
                  <w:sz w:val="20"/>
                  <w:szCs w:val="20"/>
                </w:rPr>
                <m:t>σ</m:t>
              </m:r>
            </m:oMath>
          </w:p>
        </w:tc>
        <w:tc>
          <w:tcPr>
            <w:tcW w:w="919" w:type="dxa"/>
            <w:tcBorders>
              <w:top w:val="nil"/>
              <w:left w:val="nil"/>
              <w:bottom w:val="nil"/>
              <w:right w:val="nil"/>
            </w:tcBorders>
            <w:vAlign w:val="center"/>
            <w:hideMark/>
          </w:tcPr>
          <w:p w14:paraId="6DD399EE" w14:textId="77777777" w:rsidR="005A7867" w:rsidRPr="00236D81" w:rsidRDefault="005A7867">
            <w:pPr>
              <w:jc w:val="center"/>
              <w:rPr>
                <w:rFonts w:ascii="Times New Roman" w:hAnsi="Times New Roman" w:cs="Times New Roman"/>
                <w:color w:val="000000" w:themeColor="text1"/>
                <w:sz w:val="20"/>
                <w:szCs w:val="20"/>
              </w:rPr>
            </w:pPr>
            <w:r w:rsidRPr="00236D81">
              <w:rPr>
                <w:rFonts w:ascii="Times New Roman" w:hAnsi="Times New Roman" w:cs="Times New Roman"/>
                <w:color w:val="000000" w:themeColor="text1"/>
                <w:sz w:val="20"/>
                <w:szCs w:val="20"/>
              </w:rPr>
              <w:t>0,42</w:t>
            </w:r>
          </w:p>
        </w:tc>
        <w:tc>
          <w:tcPr>
            <w:tcW w:w="920" w:type="dxa"/>
            <w:tcBorders>
              <w:top w:val="nil"/>
              <w:left w:val="nil"/>
              <w:bottom w:val="nil"/>
              <w:right w:val="nil"/>
            </w:tcBorders>
            <w:vAlign w:val="center"/>
            <w:hideMark/>
          </w:tcPr>
          <w:p w14:paraId="69C54129" w14:textId="77777777" w:rsidR="005A7867" w:rsidRPr="00236D81" w:rsidRDefault="005A7867">
            <w:pPr>
              <w:jc w:val="center"/>
              <w:rPr>
                <w:rFonts w:ascii="Times New Roman" w:hAnsi="Times New Roman" w:cs="Times New Roman"/>
                <w:color w:val="000000" w:themeColor="text1"/>
                <w:sz w:val="20"/>
                <w:szCs w:val="20"/>
              </w:rPr>
            </w:pPr>
            <w:r w:rsidRPr="00236D81">
              <w:rPr>
                <w:rFonts w:ascii="Times New Roman" w:hAnsi="Times New Roman" w:cs="Times New Roman"/>
                <w:color w:val="000000" w:themeColor="text1"/>
                <w:sz w:val="20"/>
                <w:szCs w:val="20"/>
              </w:rPr>
              <w:t>0,37</w:t>
            </w:r>
          </w:p>
        </w:tc>
      </w:tr>
      <w:tr w:rsidR="005A7867" w:rsidRPr="00236D81" w14:paraId="41E5AEC2" w14:textId="77777777" w:rsidTr="00A119BD">
        <w:trPr>
          <w:trHeight w:val="232"/>
        </w:trPr>
        <w:tc>
          <w:tcPr>
            <w:tcW w:w="5390" w:type="dxa"/>
            <w:tcBorders>
              <w:top w:val="nil"/>
              <w:left w:val="nil"/>
              <w:bottom w:val="nil"/>
              <w:right w:val="nil"/>
            </w:tcBorders>
            <w:vAlign w:val="center"/>
            <w:hideMark/>
          </w:tcPr>
          <w:p w14:paraId="710D3108" w14:textId="77777777" w:rsidR="005A7867" w:rsidRPr="00236D81" w:rsidRDefault="005A7867">
            <w:pPr>
              <w:jc w:val="center"/>
              <w:rPr>
                <w:rFonts w:ascii="Times New Roman" w:hAnsi="Times New Roman" w:cs="Times New Roman"/>
                <w:color w:val="000000" w:themeColor="text1"/>
                <w:sz w:val="20"/>
                <w:szCs w:val="20"/>
                <w:lang w:val="en-US"/>
              </w:rPr>
            </w:pPr>
            <w:r w:rsidRPr="00236D81">
              <w:rPr>
                <w:rFonts w:ascii="Times New Roman" w:hAnsi="Times New Roman" w:cs="Times New Roman"/>
                <w:color w:val="000000" w:themeColor="text1"/>
                <w:sz w:val="20"/>
                <w:szCs w:val="20"/>
                <w:lang w:val="en-US"/>
              </w:rPr>
              <w:t xml:space="preserve">Statistical significance of regression, Fischer </w:t>
            </w:r>
            <w:r w:rsidRPr="00236D81">
              <w:rPr>
                <w:rFonts w:ascii="Times New Roman" w:hAnsi="Times New Roman" w:cs="Times New Roman"/>
                <w:i/>
                <w:color w:val="000000" w:themeColor="text1"/>
                <w:sz w:val="20"/>
                <w:szCs w:val="20"/>
                <w:lang w:val="en-US"/>
              </w:rPr>
              <w:t>F-test</w:t>
            </w:r>
          </w:p>
        </w:tc>
        <w:tc>
          <w:tcPr>
            <w:tcW w:w="919" w:type="dxa"/>
            <w:tcBorders>
              <w:top w:val="nil"/>
              <w:left w:val="nil"/>
              <w:bottom w:val="nil"/>
              <w:right w:val="nil"/>
            </w:tcBorders>
            <w:vAlign w:val="center"/>
            <w:hideMark/>
          </w:tcPr>
          <w:p w14:paraId="221EF7DE" w14:textId="77777777" w:rsidR="005A7867" w:rsidRPr="00236D81" w:rsidRDefault="005A7867">
            <w:pPr>
              <w:jc w:val="center"/>
              <w:rPr>
                <w:rFonts w:ascii="Times New Roman" w:hAnsi="Times New Roman" w:cs="Times New Roman"/>
                <w:color w:val="000000" w:themeColor="text1"/>
                <w:sz w:val="20"/>
                <w:szCs w:val="20"/>
              </w:rPr>
            </w:pPr>
            <w:r w:rsidRPr="00236D81">
              <w:rPr>
                <w:rFonts w:ascii="Times New Roman" w:hAnsi="Times New Roman" w:cs="Times New Roman"/>
                <w:color w:val="000000" w:themeColor="text1"/>
                <w:sz w:val="20"/>
                <w:szCs w:val="20"/>
              </w:rPr>
              <w:t>152,99</w:t>
            </w:r>
          </w:p>
        </w:tc>
        <w:tc>
          <w:tcPr>
            <w:tcW w:w="920" w:type="dxa"/>
            <w:tcBorders>
              <w:top w:val="nil"/>
              <w:left w:val="nil"/>
              <w:bottom w:val="nil"/>
              <w:right w:val="nil"/>
            </w:tcBorders>
            <w:vAlign w:val="center"/>
            <w:hideMark/>
          </w:tcPr>
          <w:p w14:paraId="1917D226" w14:textId="77777777" w:rsidR="005A7867" w:rsidRPr="00236D81" w:rsidRDefault="005A7867">
            <w:pPr>
              <w:jc w:val="center"/>
              <w:rPr>
                <w:rFonts w:ascii="Times New Roman" w:hAnsi="Times New Roman" w:cs="Times New Roman"/>
                <w:color w:val="000000" w:themeColor="text1"/>
                <w:sz w:val="20"/>
                <w:szCs w:val="20"/>
              </w:rPr>
            </w:pPr>
            <w:r w:rsidRPr="00236D81">
              <w:rPr>
                <w:rFonts w:ascii="Times New Roman" w:hAnsi="Times New Roman" w:cs="Times New Roman"/>
                <w:color w:val="000000" w:themeColor="text1"/>
                <w:sz w:val="20"/>
                <w:szCs w:val="20"/>
              </w:rPr>
              <w:t>211,15</w:t>
            </w:r>
          </w:p>
        </w:tc>
      </w:tr>
      <w:tr w:rsidR="005A7867" w:rsidRPr="00236D81" w14:paraId="74F87CE5" w14:textId="77777777" w:rsidTr="00A16EB2">
        <w:trPr>
          <w:trHeight w:val="262"/>
        </w:trPr>
        <w:tc>
          <w:tcPr>
            <w:tcW w:w="5390" w:type="dxa"/>
            <w:tcBorders>
              <w:top w:val="nil"/>
              <w:left w:val="nil"/>
              <w:bottom w:val="nil"/>
              <w:right w:val="nil"/>
            </w:tcBorders>
            <w:vAlign w:val="center"/>
            <w:hideMark/>
          </w:tcPr>
          <w:p w14:paraId="236E0FBC" w14:textId="77777777" w:rsidR="005A7867" w:rsidRPr="00236D81" w:rsidRDefault="005A7867">
            <w:pPr>
              <w:jc w:val="center"/>
              <w:rPr>
                <w:rFonts w:ascii="Times New Roman" w:hAnsi="Times New Roman" w:cs="Times New Roman"/>
                <w:color w:val="000000" w:themeColor="text1"/>
                <w:sz w:val="20"/>
                <w:szCs w:val="20"/>
                <w:lang w:val="en-US"/>
              </w:rPr>
            </w:pPr>
            <w:r w:rsidRPr="00236D81">
              <w:rPr>
                <w:rFonts w:ascii="Times New Roman" w:hAnsi="Times New Roman" w:cs="Times New Roman"/>
                <w:color w:val="000000" w:themeColor="text1"/>
                <w:sz w:val="20"/>
                <w:szCs w:val="20"/>
                <w:lang w:val="en-US"/>
              </w:rPr>
              <w:t>Level of statistical significance</w:t>
            </w:r>
            <m:oMath>
              <m:r>
                <m:rPr>
                  <m:sty m:val="p"/>
                </m:rPr>
                <w:rPr>
                  <w:rFonts w:ascii="Cambria Math" w:hAnsi="Cambria Math" w:cs="Times New Roman"/>
                  <w:color w:val="000000" w:themeColor="text1"/>
                  <w:sz w:val="20"/>
                  <w:szCs w:val="20"/>
                  <w:lang w:val="en-US"/>
                </w:rPr>
                <m:t> </m:t>
              </m:r>
              <m:r>
                <m:rPr>
                  <m:sty m:val="p"/>
                </m:rPr>
                <w:rPr>
                  <w:rFonts w:ascii="Cambria Math" w:hAnsi="Cambria Math" w:cs="Times New Roman"/>
                  <w:color w:val="000000" w:themeColor="text1"/>
                  <w:sz w:val="20"/>
                  <w:szCs w:val="20"/>
                </w:rPr>
                <m:t>α</m:t>
              </m:r>
            </m:oMath>
          </w:p>
        </w:tc>
        <w:tc>
          <w:tcPr>
            <w:tcW w:w="919" w:type="dxa"/>
            <w:tcBorders>
              <w:top w:val="nil"/>
              <w:left w:val="nil"/>
              <w:bottom w:val="nil"/>
              <w:right w:val="nil"/>
            </w:tcBorders>
            <w:vAlign w:val="center"/>
            <w:hideMark/>
          </w:tcPr>
          <w:p w14:paraId="505E6F2B" w14:textId="77777777" w:rsidR="005A7867" w:rsidRPr="00236D81" w:rsidRDefault="005A7867">
            <w:pPr>
              <w:jc w:val="center"/>
              <w:rPr>
                <w:rFonts w:ascii="Times New Roman" w:hAnsi="Times New Roman" w:cs="Times New Roman"/>
                <w:color w:val="000000" w:themeColor="text1"/>
                <w:sz w:val="20"/>
                <w:szCs w:val="20"/>
              </w:rPr>
            </w:pPr>
            <m:oMathPara>
              <m:oMath>
                <m:r>
                  <w:rPr>
                    <w:rFonts w:ascii="Cambria Math" w:hAnsi="Cambria Math" w:cs="Times New Roman"/>
                    <w:color w:val="000000" w:themeColor="text1"/>
                    <w:sz w:val="20"/>
                    <w:szCs w:val="20"/>
                  </w:rPr>
                  <m:t>&gt;95%</m:t>
                </m:r>
              </m:oMath>
            </m:oMathPara>
          </w:p>
        </w:tc>
        <w:tc>
          <w:tcPr>
            <w:tcW w:w="920" w:type="dxa"/>
            <w:tcBorders>
              <w:top w:val="nil"/>
              <w:left w:val="nil"/>
              <w:bottom w:val="nil"/>
              <w:right w:val="nil"/>
            </w:tcBorders>
            <w:vAlign w:val="center"/>
            <w:hideMark/>
          </w:tcPr>
          <w:p w14:paraId="51DBB696" w14:textId="77777777" w:rsidR="005A7867" w:rsidRPr="00236D81" w:rsidRDefault="005A7867">
            <w:pPr>
              <w:jc w:val="center"/>
              <w:rPr>
                <w:rFonts w:ascii="Times New Roman" w:hAnsi="Times New Roman" w:cs="Times New Roman"/>
                <w:color w:val="000000" w:themeColor="text1"/>
                <w:sz w:val="20"/>
                <w:szCs w:val="20"/>
              </w:rPr>
            </w:pPr>
            <m:oMathPara>
              <m:oMath>
                <m:r>
                  <w:rPr>
                    <w:rFonts w:ascii="Cambria Math" w:hAnsi="Cambria Math" w:cs="Times New Roman"/>
                    <w:color w:val="000000" w:themeColor="text1"/>
                    <w:sz w:val="20"/>
                    <w:szCs w:val="20"/>
                  </w:rPr>
                  <m:t>&gt;95%</m:t>
                </m:r>
              </m:oMath>
            </m:oMathPara>
          </w:p>
        </w:tc>
      </w:tr>
      <w:tr w:rsidR="005A7867" w:rsidRPr="00236D81" w14:paraId="4173EBCC" w14:textId="77777777" w:rsidTr="00A16EB2">
        <w:trPr>
          <w:trHeight w:val="282"/>
        </w:trPr>
        <w:tc>
          <w:tcPr>
            <w:tcW w:w="5390" w:type="dxa"/>
            <w:tcBorders>
              <w:top w:val="nil"/>
              <w:left w:val="nil"/>
              <w:bottom w:val="single" w:sz="4" w:space="0" w:color="auto"/>
              <w:right w:val="nil"/>
            </w:tcBorders>
            <w:vAlign w:val="center"/>
            <w:hideMark/>
          </w:tcPr>
          <w:p w14:paraId="7BDC4650" w14:textId="77777777" w:rsidR="005A7867" w:rsidRPr="00236D81" w:rsidRDefault="005A7867">
            <w:pPr>
              <w:jc w:val="center"/>
              <w:rPr>
                <w:rFonts w:ascii="Times New Roman" w:hAnsi="Times New Roman" w:cs="Times New Roman"/>
                <w:color w:val="000000" w:themeColor="text1"/>
                <w:sz w:val="20"/>
                <w:szCs w:val="20"/>
                <w:lang w:val="en-US"/>
              </w:rPr>
            </w:pPr>
            <w:r w:rsidRPr="00236D81">
              <w:rPr>
                <w:rFonts w:ascii="Times New Roman" w:hAnsi="Times New Roman" w:cs="Times New Roman"/>
                <w:color w:val="000000" w:themeColor="text1"/>
                <w:sz w:val="20"/>
                <w:szCs w:val="20"/>
                <w:lang w:val="en-US"/>
              </w:rPr>
              <w:t xml:space="preserve">Range of activities </w:t>
            </w:r>
            <m:oMath>
              <m:sSubSup>
                <m:sSubSupPr>
                  <m:ctrlPr>
                    <w:rPr>
                      <w:rFonts w:ascii="Cambria Math" w:hAnsi="Cambria Math" w:cs="Times New Roman"/>
                      <w:color w:val="000000" w:themeColor="text1"/>
                      <w:sz w:val="20"/>
                      <w:szCs w:val="20"/>
                    </w:rPr>
                  </m:ctrlPr>
                </m:sSubSupPr>
                <m:e>
                  <m:r>
                    <m:rPr>
                      <m:sty m:val="p"/>
                    </m:rPr>
                    <w:rPr>
                      <w:rFonts w:ascii="Cambria Math" w:hAnsi="Cambria Math" w:cs="Times New Roman"/>
                      <w:color w:val="000000" w:themeColor="text1"/>
                      <w:sz w:val="20"/>
                      <w:szCs w:val="20"/>
                      <w:lang w:val="en-US"/>
                    </w:rPr>
                    <m:t>IC</m:t>
                  </m:r>
                </m:e>
                <m:sub>
                  <m:r>
                    <m:rPr>
                      <m:sty m:val="p"/>
                    </m:rPr>
                    <w:rPr>
                      <w:rFonts w:ascii="Cambria Math" w:hAnsi="Cambria Math" w:cs="Times New Roman"/>
                      <w:color w:val="000000" w:themeColor="text1"/>
                      <w:sz w:val="20"/>
                      <w:szCs w:val="20"/>
                      <w:lang w:val="en-US"/>
                    </w:rPr>
                    <m:t>50</m:t>
                  </m:r>
                </m:sub>
                <m:sup>
                  <m:r>
                    <m:rPr>
                      <m:sty m:val="p"/>
                    </m:rPr>
                    <w:rPr>
                      <w:rFonts w:ascii="Cambria Math" w:hAnsi="Cambria Math" w:cs="Times New Roman"/>
                      <w:color w:val="000000" w:themeColor="text1"/>
                      <w:sz w:val="20"/>
                      <w:szCs w:val="20"/>
                      <w:lang w:val="en-US"/>
                    </w:rPr>
                    <m:t>exp</m:t>
                  </m:r>
                </m:sup>
              </m:sSubSup>
              <m:r>
                <w:rPr>
                  <w:rFonts w:ascii="Cambria Math" w:hAnsi="Cambria Math" w:cs="Times New Roman"/>
                  <w:color w:val="000000" w:themeColor="text1"/>
                  <w:sz w:val="20"/>
                  <w:szCs w:val="20"/>
                  <w:lang w:val="en-US"/>
                </w:rPr>
                <m:t> </m:t>
              </m:r>
              <m:d>
                <m:dPr>
                  <m:begChr m:val="["/>
                  <m:endChr m:val="]"/>
                  <m:ctrlPr>
                    <w:rPr>
                      <w:rFonts w:ascii="Cambria Math" w:hAnsi="Cambria Math" w:cs="Times New Roman"/>
                      <w:i/>
                      <w:iCs/>
                      <w:color w:val="000000" w:themeColor="text1"/>
                      <w:sz w:val="20"/>
                      <w:szCs w:val="20"/>
                    </w:rPr>
                  </m:ctrlPr>
                </m:dPr>
                <m:e>
                  <m:r>
                    <m:rPr>
                      <m:sty m:val="p"/>
                    </m:rPr>
                    <w:rPr>
                      <w:rFonts w:ascii="Cambria Math" w:hAnsi="Cambria Math" w:cs="Times New Roman"/>
                      <w:color w:val="000000" w:themeColor="text1"/>
                      <w:sz w:val="20"/>
                      <w:szCs w:val="20"/>
                      <w:lang w:val="en-US"/>
                    </w:rPr>
                    <m:t>nM</m:t>
                  </m:r>
                </m:e>
              </m:d>
            </m:oMath>
          </w:p>
        </w:tc>
        <w:tc>
          <w:tcPr>
            <w:tcW w:w="1839" w:type="dxa"/>
            <w:gridSpan w:val="2"/>
            <w:tcBorders>
              <w:top w:val="nil"/>
              <w:left w:val="nil"/>
              <w:bottom w:val="single" w:sz="4" w:space="0" w:color="auto"/>
              <w:right w:val="nil"/>
            </w:tcBorders>
            <w:vAlign w:val="center"/>
            <w:hideMark/>
          </w:tcPr>
          <w:p w14:paraId="4C826545" w14:textId="77777777" w:rsidR="005A7867" w:rsidRPr="00236D81" w:rsidRDefault="005A7867">
            <w:pPr>
              <w:jc w:val="center"/>
              <w:rPr>
                <w:rFonts w:ascii="Times New Roman" w:hAnsi="Times New Roman" w:cs="Times New Roman"/>
                <w:color w:val="000000" w:themeColor="text1"/>
                <w:sz w:val="20"/>
                <w:szCs w:val="20"/>
              </w:rPr>
            </w:pPr>
            <w:r w:rsidRPr="00236D81">
              <w:rPr>
                <w:rFonts w:ascii="Times New Roman" w:hAnsi="Times New Roman" w:cs="Times New Roman"/>
                <w:color w:val="000000" w:themeColor="text1"/>
                <w:sz w:val="20"/>
                <w:szCs w:val="20"/>
              </w:rPr>
              <w:t>7,3 – 144 000</w:t>
            </w:r>
          </w:p>
        </w:tc>
      </w:tr>
    </w:tbl>
    <w:p w14:paraId="57BB0D36" w14:textId="338C572E" w:rsidR="0017356F" w:rsidRDefault="0017356F" w:rsidP="005A7867">
      <w:pPr>
        <w:pStyle w:val="NormalWeb"/>
        <w:spacing w:before="0" w:beforeAutospacing="0" w:after="0" w:afterAutospacing="0"/>
        <w:rPr>
          <w:color w:val="000000" w:themeColor="text1"/>
          <w:lang w:val="en-US"/>
        </w:rPr>
      </w:pPr>
    </w:p>
    <w:p w14:paraId="29F9409A" w14:textId="5A3012F5" w:rsidR="001F3FB1" w:rsidRDefault="001F3FB1" w:rsidP="005A7867">
      <w:pPr>
        <w:pStyle w:val="NormalWeb"/>
        <w:spacing w:before="0" w:beforeAutospacing="0" w:after="0" w:afterAutospacing="0"/>
        <w:rPr>
          <w:color w:val="000000" w:themeColor="text1"/>
          <w:lang w:val="en-US"/>
        </w:rPr>
      </w:pPr>
    </w:p>
    <w:p w14:paraId="015437FF" w14:textId="16F4CFD6" w:rsidR="001F3FB1" w:rsidRDefault="001F3FB1" w:rsidP="005A7867">
      <w:pPr>
        <w:pStyle w:val="NormalWeb"/>
        <w:spacing w:before="0" w:beforeAutospacing="0" w:after="0" w:afterAutospacing="0"/>
        <w:rPr>
          <w:color w:val="000000" w:themeColor="text1"/>
          <w:lang w:val="en-US"/>
        </w:rPr>
      </w:pPr>
    </w:p>
    <w:p w14:paraId="48D5FFF0" w14:textId="77777777" w:rsidR="001F3FB1" w:rsidRPr="00236D81" w:rsidRDefault="001F3FB1" w:rsidP="005A7867">
      <w:pPr>
        <w:pStyle w:val="NormalWeb"/>
        <w:spacing w:before="0" w:beforeAutospacing="0" w:after="0" w:afterAutospacing="0"/>
        <w:rPr>
          <w:color w:val="000000" w:themeColor="text1"/>
          <w:lang w:val="en-US"/>
        </w:rPr>
      </w:pPr>
    </w:p>
    <w:p w14:paraId="7929CDB6" w14:textId="3FC42F51" w:rsidR="00CA5B04" w:rsidRPr="00236D81" w:rsidRDefault="00CA5B04" w:rsidP="005A7867">
      <w:pPr>
        <w:pStyle w:val="NormalWeb"/>
        <w:spacing w:before="0" w:beforeAutospacing="0" w:after="0" w:afterAutospacing="0"/>
        <w:rPr>
          <w:color w:val="000000" w:themeColor="text1"/>
          <w:lang w:val="en-US"/>
        </w:rPr>
      </w:pPr>
    </w:p>
    <w:p w14:paraId="0BC321D1" w14:textId="09E095AB" w:rsidR="005A7867" w:rsidRPr="00236D81" w:rsidRDefault="005A7867" w:rsidP="005A7867">
      <w:pPr>
        <w:pStyle w:val="NormalWeb"/>
        <w:spacing w:before="0" w:beforeAutospacing="0" w:after="0" w:afterAutospacing="0"/>
        <w:rPr>
          <w:color w:val="000000" w:themeColor="text1"/>
          <w:lang w:val="en-US"/>
        </w:rPr>
      </w:pPr>
    </w:p>
    <w:p w14:paraId="57F4F883" w14:textId="645800FA" w:rsidR="00E276B0" w:rsidRPr="00236D81" w:rsidRDefault="00AF2D66" w:rsidP="00E276B0">
      <w:pPr>
        <w:shd w:val="clear" w:color="auto" w:fill="FFFFFF"/>
        <w:spacing w:after="0" w:line="240" w:lineRule="auto"/>
        <w:jc w:val="both"/>
        <w:rPr>
          <w:rFonts w:eastAsia="Times New Roman"/>
          <w:color w:val="000000" w:themeColor="text1"/>
          <w:szCs w:val="24"/>
          <w:lang w:eastAsia="fr-FR"/>
        </w:rPr>
      </w:pPr>
      <w:r w:rsidRPr="00236D81">
        <w:rPr>
          <w:rFonts w:eastAsia="Times New Roman"/>
          <w:noProof/>
          <w:color w:val="000000" w:themeColor="text1"/>
        </w:rPr>
        <mc:AlternateContent>
          <mc:Choice Requires="wps">
            <w:drawing>
              <wp:anchor distT="0" distB="0" distL="114300" distR="114300" simplePos="0" relativeHeight="251726848" behindDoc="0" locked="0" layoutInCell="1" allowOverlap="1" wp14:anchorId="2223A1EC" wp14:editId="47A1D2C9">
                <wp:simplePos x="0" y="0"/>
                <wp:positionH relativeFrom="margin">
                  <wp:align>center</wp:align>
                </wp:positionH>
                <wp:positionV relativeFrom="paragraph">
                  <wp:posOffset>-353695</wp:posOffset>
                </wp:positionV>
                <wp:extent cx="6286500" cy="286512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6286500" cy="2865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09B0EB" w14:textId="77777777" w:rsidR="00AD4C95" w:rsidRPr="009442D8" w:rsidRDefault="00AD4C95" w:rsidP="00A119BD">
                            <w:pPr>
                              <w:jc w:val="center"/>
                              <w:rPr>
                                <w:lang w:val="en-US"/>
                              </w:rPr>
                            </w:pPr>
                            <w:r>
                              <w:rPr>
                                <w:noProof/>
                                <w:lang w:eastAsia="fr-FR"/>
                              </w:rPr>
                              <w:drawing>
                                <wp:inline distT="0" distB="0" distL="0" distR="0" wp14:anchorId="6DB177CE" wp14:editId="4C4E0429">
                                  <wp:extent cx="2773680" cy="1821180"/>
                                  <wp:effectExtent l="0" t="0" r="7620" b="7620"/>
                                  <wp:docPr id="49" name="Graphique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sidRPr="009442D8">
                              <w:rPr>
                                <w:lang w:val="en-US"/>
                              </w:rPr>
                              <w:t xml:space="preserve">    </w:t>
                            </w:r>
                            <w:r>
                              <w:rPr>
                                <w:noProof/>
                                <w:lang w:eastAsia="fr-FR"/>
                              </w:rPr>
                              <w:drawing>
                                <wp:inline distT="0" distB="0" distL="0" distR="0" wp14:anchorId="68026924" wp14:editId="3F887886">
                                  <wp:extent cx="3017520" cy="1805940"/>
                                  <wp:effectExtent l="0" t="0" r="11430" b="3810"/>
                                  <wp:docPr id="61" name="Graphique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12D50B07" w14:textId="0A48E467" w:rsidR="00AD4C95" w:rsidRPr="00B95D94" w:rsidRDefault="00AD4C95" w:rsidP="00A86C30">
                            <w:pPr>
                              <w:spacing w:after="0"/>
                              <w:jc w:val="both"/>
                              <w:rPr>
                                <w:color w:val="000000" w:themeColor="text1"/>
                                <w:sz w:val="22"/>
                                <w:lang w:val="en-US"/>
                              </w:rPr>
                            </w:pPr>
                            <w:r w:rsidRPr="008820D0">
                              <w:rPr>
                                <w:b/>
                                <w:bCs/>
                                <w:color w:val="000000" w:themeColor="text1"/>
                                <w:sz w:val="22"/>
                                <w:szCs w:val="24"/>
                                <w:shd w:val="clear" w:color="auto" w:fill="FFFFFF"/>
                                <w:lang w:val="en-US"/>
                              </w:rPr>
                              <w:t>Fig</w:t>
                            </w:r>
                            <w:r w:rsidR="008820D0" w:rsidRPr="008820D0">
                              <w:rPr>
                                <w:b/>
                                <w:bCs/>
                                <w:color w:val="000000" w:themeColor="text1"/>
                                <w:sz w:val="22"/>
                                <w:szCs w:val="24"/>
                                <w:shd w:val="clear" w:color="auto" w:fill="FFFFFF"/>
                                <w:lang w:val="en-US"/>
                              </w:rPr>
                              <w:t>ure</w:t>
                            </w:r>
                            <w:r w:rsidRPr="008820D0">
                              <w:rPr>
                                <w:b/>
                                <w:bCs/>
                                <w:color w:val="000000" w:themeColor="text1"/>
                                <w:sz w:val="22"/>
                                <w:szCs w:val="24"/>
                                <w:shd w:val="clear" w:color="auto" w:fill="FFFFFF"/>
                                <w:lang w:val="en-US"/>
                              </w:rPr>
                              <w:t xml:space="preserve"> 4</w:t>
                            </w:r>
                            <w:r w:rsidRPr="00B95D94">
                              <w:rPr>
                                <w:color w:val="000000" w:themeColor="text1"/>
                                <w:sz w:val="22"/>
                                <w:szCs w:val="24"/>
                                <w:shd w:val="clear" w:color="auto" w:fill="FFFFFF"/>
                                <w:lang w:val="en-US"/>
                              </w:rPr>
                              <w:t xml:space="preserve">. (Left) plot of correlation equation (A) (Table 3) between </w:t>
                            </w:r>
                            <m:oMath>
                              <m:sSubSup>
                                <m:sSubSupPr>
                                  <m:ctrlPr>
                                    <w:rPr>
                                      <w:rFonts w:ascii="Cambria Math" w:hAnsi="Cambria Math"/>
                                      <w:color w:val="000000" w:themeColor="text1"/>
                                      <w:sz w:val="22"/>
                                      <w:szCs w:val="24"/>
                                      <w:shd w:val="clear" w:color="auto" w:fill="FFFFFF"/>
                                    </w:rPr>
                                  </m:ctrlPr>
                                </m:sSubSupPr>
                                <m:e>
                                  <m:r>
                                    <m:rPr>
                                      <m:sty m:val="p"/>
                                    </m:rPr>
                                    <w:rPr>
                                      <w:rFonts w:ascii="Cambria Math" w:hAnsi="Cambria Math"/>
                                      <w:color w:val="000000" w:themeColor="text1"/>
                                      <w:sz w:val="22"/>
                                      <w:szCs w:val="24"/>
                                      <w:shd w:val="clear" w:color="auto" w:fill="FFFFFF"/>
                                      <w:lang w:val="en-US"/>
                                    </w:rPr>
                                    <m:t>pIC</m:t>
                                  </m:r>
                                </m:e>
                                <m:sub>
                                  <m:r>
                                    <m:rPr>
                                      <m:sty m:val="p"/>
                                    </m:rPr>
                                    <w:rPr>
                                      <w:rFonts w:ascii="Cambria Math" w:hAnsi="Cambria Math"/>
                                      <w:color w:val="000000" w:themeColor="text1"/>
                                      <w:sz w:val="22"/>
                                      <w:szCs w:val="24"/>
                                      <w:shd w:val="clear" w:color="auto" w:fill="FFFFFF"/>
                                      <w:lang w:val="en-US"/>
                                    </w:rPr>
                                    <m:t>50</m:t>
                                  </m:r>
                                </m:sub>
                                <m:sup>
                                  <m:r>
                                    <m:rPr>
                                      <m:sty m:val="p"/>
                                    </m:rPr>
                                    <w:rPr>
                                      <w:rFonts w:ascii="Cambria Math" w:hAnsi="Cambria Math"/>
                                      <w:color w:val="000000" w:themeColor="text1"/>
                                      <w:sz w:val="22"/>
                                      <w:szCs w:val="24"/>
                                      <w:shd w:val="clear" w:color="auto" w:fill="FFFFFF"/>
                                      <w:lang w:val="en-US"/>
                                    </w:rPr>
                                    <m:t>exp</m:t>
                                  </m:r>
                                </m:sup>
                              </m:sSubSup>
                            </m:oMath>
                            <w:r w:rsidRPr="00B95D94">
                              <w:rPr>
                                <w:color w:val="000000" w:themeColor="text1"/>
                                <w:sz w:val="22"/>
                                <w:szCs w:val="24"/>
                                <w:shd w:val="clear" w:color="auto" w:fill="FFFFFF"/>
                                <w:lang w:val="en-US"/>
                              </w:rPr>
                              <w:t xml:space="preserve"> and relative enthalpic contribution to the GFE </w:t>
                            </w:r>
                            <m:oMath>
                              <m:r>
                                <m:rPr>
                                  <m:sty m:val="p"/>
                                </m:rPr>
                                <w:rPr>
                                  <w:rFonts w:ascii="Cambria Math" w:hAnsi="Cambria Math"/>
                                  <w:color w:val="000000" w:themeColor="text1"/>
                                  <w:sz w:val="22"/>
                                  <w:szCs w:val="24"/>
                                  <w:shd w:val="clear" w:color="auto" w:fill="FFFFFF"/>
                                  <w:lang w:val="en-US"/>
                                </w:rPr>
                                <m:t>(∆∆</m:t>
                              </m:r>
                              <m:sSub>
                                <m:sSubPr>
                                  <m:ctrlPr>
                                    <w:rPr>
                                      <w:rFonts w:ascii="Cambria Math" w:hAnsi="Cambria Math"/>
                                      <w:color w:val="000000" w:themeColor="text1"/>
                                      <w:sz w:val="22"/>
                                      <w:szCs w:val="24"/>
                                      <w:shd w:val="clear" w:color="auto" w:fill="FFFFFF"/>
                                      <w:lang w:val="en-US"/>
                                    </w:rPr>
                                  </m:ctrlPr>
                                </m:sSubPr>
                                <m:e>
                                  <m:r>
                                    <m:rPr>
                                      <m:sty m:val="p"/>
                                    </m:rPr>
                                    <w:rPr>
                                      <w:rFonts w:ascii="Cambria Math" w:hAnsi="Cambria Math"/>
                                      <w:color w:val="000000" w:themeColor="text1"/>
                                      <w:sz w:val="22"/>
                                      <w:szCs w:val="24"/>
                                      <w:shd w:val="clear" w:color="auto" w:fill="FFFFFF"/>
                                      <w:lang w:val="en-US"/>
                                    </w:rPr>
                                    <m:t>H</m:t>
                                  </m:r>
                                </m:e>
                                <m:sub>
                                  <m:r>
                                    <m:rPr>
                                      <m:sty m:val="p"/>
                                    </m:rPr>
                                    <w:rPr>
                                      <w:rFonts w:ascii="Cambria Math" w:hAnsi="Cambria Math"/>
                                      <w:color w:val="000000" w:themeColor="text1"/>
                                      <w:sz w:val="22"/>
                                      <w:szCs w:val="24"/>
                                      <w:shd w:val="clear" w:color="auto" w:fill="FFFFFF"/>
                                      <w:lang w:val="en-US"/>
                                    </w:rPr>
                                    <m:t xml:space="preserve">MM </m:t>
                                  </m:r>
                                </m:sub>
                              </m:sSub>
                              <m:sSup>
                                <m:sSupPr>
                                  <m:ctrlPr>
                                    <w:rPr>
                                      <w:rFonts w:ascii="Cambria Math" w:hAnsi="Cambria Math"/>
                                      <w:color w:val="000000" w:themeColor="text1"/>
                                      <w:sz w:val="22"/>
                                      <w:szCs w:val="24"/>
                                      <w:shd w:val="clear" w:color="auto" w:fill="FFFFFF"/>
                                      <w:lang w:val="en-US"/>
                                    </w:rPr>
                                  </m:ctrlPr>
                                </m:sSupPr>
                                <m:e>
                                  <m:r>
                                    <m:rPr>
                                      <m:sty m:val="p"/>
                                    </m:rPr>
                                    <w:rPr>
                                      <w:rFonts w:ascii="Cambria Math" w:hAnsi="Cambria Math"/>
                                      <w:color w:val="000000" w:themeColor="text1"/>
                                      <w:sz w:val="22"/>
                                      <w:szCs w:val="24"/>
                                      <w:shd w:val="clear" w:color="auto" w:fill="FFFFFF"/>
                                      <w:lang w:val="en-US"/>
                                    </w:rPr>
                                    <m:t>[kcal.mol</m:t>
                                  </m:r>
                                </m:e>
                                <m:sup>
                                  <m:r>
                                    <m:rPr>
                                      <m:sty m:val="p"/>
                                    </m:rPr>
                                    <w:rPr>
                                      <w:rFonts w:ascii="Cambria Math" w:hAnsi="Cambria Math"/>
                                      <w:color w:val="000000" w:themeColor="text1"/>
                                      <w:sz w:val="22"/>
                                      <w:szCs w:val="24"/>
                                      <w:shd w:val="clear" w:color="auto" w:fill="FFFFFF"/>
                                      <w:lang w:val="en-US"/>
                                    </w:rPr>
                                    <m:t>-1</m:t>
                                  </m:r>
                                </m:sup>
                              </m:sSup>
                              <m:r>
                                <m:rPr>
                                  <m:sty m:val="p"/>
                                </m:rPr>
                                <w:rPr>
                                  <w:rFonts w:ascii="Cambria Math" w:hAnsi="Cambria Math"/>
                                  <w:color w:val="000000" w:themeColor="text1"/>
                                  <w:sz w:val="22"/>
                                  <w:szCs w:val="24"/>
                                  <w:shd w:val="clear" w:color="auto" w:fill="FFFFFF"/>
                                  <w:lang w:val="en-US"/>
                                </w:rPr>
                                <m:t>]</m:t>
                              </m:r>
                              <m:r>
                                <m:rPr>
                                  <m:sty m:val="p"/>
                                </m:rPr>
                                <w:rPr>
                                  <w:rFonts w:ascii="Cambria Math"/>
                                  <w:color w:val="000000" w:themeColor="text1"/>
                                  <w:sz w:val="22"/>
                                  <w:szCs w:val="24"/>
                                  <w:shd w:val="clear" w:color="auto" w:fill="FFFFFF"/>
                                  <w:lang w:val="en-US"/>
                                </w:rPr>
                                <m:t>)</m:t>
                              </m:r>
                            </m:oMath>
                            <w:r w:rsidRPr="00B95D94">
                              <w:rPr>
                                <w:rFonts w:eastAsiaTheme="minorEastAsia"/>
                                <w:color w:val="000000" w:themeColor="text1"/>
                                <w:sz w:val="22"/>
                                <w:szCs w:val="24"/>
                                <w:shd w:val="clear" w:color="auto" w:fill="FFFFFF"/>
                                <w:lang w:val="en-US"/>
                              </w:rPr>
                              <w:t xml:space="preserve"> </w:t>
                            </w:r>
                            <w:r w:rsidRPr="00B95D94">
                              <w:rPr>
                                <w:color w:val="000000" w:themeColor="text1"/>
                                <w:sz w:val="22"/>
                                <w:szCs w:val="24"/>
                                <w:shd w:val="clear" w:color="auto" w:fill="FFFFFF"/>
                                <w:lang w:val="en-US"/>
                              </w:rPr>
                              <w:t xml:space="preserve">of the training and validation sets </w:t>
                            </w:r>
                            <w:sdt>
                              <w:sdtPr>
                                <w:rPr>
                                  <w:b/>
                                  <w:color w:val="000000" w:themeColor="text1"/>
                                  <w:sz w:val="22"/>
                                  <w:szCs w:val="24"/>
                                  <w:shd w:val="clear" w:color="auto" w:fill="FFFFFF"/>
                                  <w:lang w:val="en-US"/>
                                </w:rPr>
                                <w:id w:val="-860974723"/>
                                <w:citation/>
                              </w:sdtPr>
                              <w:sdtEndPr/>
                              <w:sdtContent>
                                <w:r w:rsidRPr="00F41BF6">
                                  <w:rPr>
                                    <w:b/>
                                    <w:color w:val="000000" w:themeColor="text1"/>
                                    <w:sz w:val="22"/>
                                    <w:szCs w:val="24"/>
                                    <w:shd w:val="clear" w:color="auto" w:fill="FFFFFF"/>
                                    <w:lang w:val="en-US"/>
                                  </w:rPr>
                                  <w:fldChar w:fldCharType="begin"/>
                                </w:r>
                                <w:r w:rsidRPr="00F41BF6">
                                  <w:rPr>
                                    <w:b/>
                                    <w:color w:val="000000" w:themeColor="text1"/>
                                    <w:sz w:val="22"/>
                                    <w:szCs w:val="24"/>
                                    <w:shd w:val="clear" w:color="auto" w:fill="FFFFFF"/>
                                    <w:lang w:val="en-US"/>
                                  </w:rPr>
                                  <w:instrText xml:space="preserve">CITATION Mad18 \l 1036 </w:instrText>
                                </w:r>
                                <w:r w:rsidRPr="00F41BF6">
                                  <w:rPr>
                                    <w:b/>
                                    <w:color w:val="000000" w:themeColor="text1"/>
                                    <w:sz w:val="22"/>
                                    <w:szCs w:val="24"/>
                                    <w:shd w:val="clear" w:color="auto" w:fill="FFFFFF"/>
                                    <w:lang w:val="en-US"/>
                                  </w:rPr>
                                  <w:fldChar w:fldCharType="separate"/>
                                </w:r>
                                <w:r w:rsidRPr="00F41BF6">
                                  <w:rPr>
                                    <w:b/>
                                    <w:noProof/>
                                    <w:color w:val="000000" w:themeColor="text1"/>
                                    <w:sz w:val="22"/>
                                    <w:szCs w:val="24"/>
                                    <w:shd w:val="clear" w:color="auto" w:fill="FFFFFF"/>
                                    <w:lang w:val="en-US"/>
                                  </w:rPr>
                                  <w:t>[13]</w:t>
                                </w:r>
                                <w:r w:rsidRPr="00F41BF6">
                                  <w:rPr>
                                    <w:b/>
                                    <w:color w:val="000000" w:themeColor="text1"/>
                                    <w:sz w:val="22"/>
                                    <w:szCs w:val="24"/>
                                    <w:shd w:val="clear" w:color="auto" w:fill="FFFFFF"/>
                                    <w:lang w:val="en-US"/>
                                  </w:rPr>
                                  <w:fldChar w:fldCharType="end"/>
                                </w:r>
                              </w:sdtContent>
                            </w:sdt>
                            <w:r w:rsidRPr="00B95D94">
                              <w:rPr>
                                <w:color w:val="000000" w:themeColor="text1"/>
                                <w:sz w:val="22"/>
                                <w:szCs w:val="24"/>
                                <w:shd w:val="clear" w:color="auto" w:fill="FFFFFF"/>
                                <w:lang w:val="en-US"/>
                              </w:rPr>
                              <w:t>. (Right) similar plot for relative complexation Gibbs free energies of the DHODH-</w:t>
                            </w:r>
                            <w:proofErr w:type="gramStart"/>
                            <w:r w:rsidRPr="00B95D94">
                              <w:rPr>
                                <w:color w:val="000000" w:themeColor="text1"/>
                                <w:sz w:val="22"/>
                                <w:szCs w:val="24"/>
                                <w:shd w:val="clear" w:color="auto" w:fill="FFFFFF"/>
                                <w:lang w:val="en-US"/>
                              </w:rPr>
                              <w:t>QCAD  complex</w:t>
                            </w:r>
                            <w:proofErr w:type="gramEnd"/>
                            <w:r w:rsidRPr="00B95D94">
                              <w:rPr>
                                <w:color w:val="000000" w:themeColor="text1"/>
                                <w:sz w:val="22"/>
                                <w:szCs w:val="24"/>
                                <w:shd w:val="clear" w:color="auto" w:fill="FFFFFF"/>
                                <w:lang w:val="en-US"/>
                              </w:rPr>
                              <w:t xml:space="preserve"> formation </w:t>
                            </w:r>
                            <m:oMath>
                              <m:r>
                                <m:rPr>
                                  <m:sty m:val="p"/>
                                </m:rPr>
                                <w:rPr>
                                  <w:rFonts w:ascii="Cambria Math" w:hAnsi="Cambria Math"/>
                                  <w:color w:val="000000" w:themeColor="text1"/>
                                  <w:sz w:val="22"/>
                                  <w:szCs w:val="24"/>
                                  <w:shd w:val="clear" w:color="auto" w:fill="FFFFFF"/>
                                  <w:lang w:val="en-US"/>
                                </w:rPr>
                                <m:t>(∆∆</m:t>
                              </m:r>
                              <m:sSub>
                                <m:sSubPr>
                                  <m:ctrlPr>
                                    <w:rPr>
                                      <w:rFonts w:ascii="Cambria Math" w:hAnsi="Cambria Math"/>
                                      <w:color w:val="000000" w:themeColor="text1"/>
                                      <w:sz w:val="22"/>
                                      <w:szCs w:val="24"/>
                                      <w:shd w:val="clear" w:color="auto" w:fill="FFFFFF"/>
                                      <w:lang w:val="en-US"/>
                                    </w:rPr>
                                  </m:ctrlPr>
                                </m:sSubPr>
                                <m:e>
                                  <m:r>
                                    <m:rPr>
                                      <m:sty m:val="p"/>
                                    </m:rPr>
                                    <w:rPr>
                                      <w:rFonts w:ascii="Cambria Math" w:hAnsi="Cambria Math"/>
                                      <w:color w:val="000000" w:themeColor="text1"/>
                                      <w:sz w:val="22"/>
                                      <w:szCs w:val="24"/>
                                      <w:shd w:val="clear" w:color="auto" w:fill="FFFFFF"/>
                                      <w:lang w:val="en-US"/>
                                    </w:rPr>
                                    <m:t>G</m:t>
                                  </m:r>
                                </m:e>
                                <m:sub>
                                  <m:r>
                                    <m:rPr>
                                      <m:sty m:val="p"/>
                                    </m:rPr>
                                    <w:rPr>
                                      <w:rFonts w:ascii="Cambria Math" w:hAnsi="Cambria Math"/>
                                      <w:color w:val="000000" w:themeColor="text1"/>
                                      <w:sz w:val="22"/>
                                      <w:szCs w:val="24"/>
                                      <w:shd w:val="clear" w:color="auto" w:fill="FFFFFF"/>
                                      <w:lang w:val="en-US"/>
                                    </w:rPr>
                                    <m:t xml:space="preserve">om </m:t>
                                  </m:r>
                                </m:sub>
                              </m:sSub>
                              <m:sSup>
                                <m:sSupPr>
                                  <m:ctrlPr>
                                    <w:rPr>
                                      <w:rFonts w:ascii="Cambria Math" w:hAnsi="Cambria Math"/>
                                      <w:color w:val="000000" w:themeColor="text1"/>
                                      <w:sz w:val="22"/>
                                      <w:szCs w:val="24"/>
                                      <w:shd w:val="clear" w:color="auto" w:fill="FFFFFF"/>
                                      <w:lang w:val="en-US"/>
                                    </w:rPr>
                                  </m:ctrlPr>
                                </m:sSupPr>
                                <m:e>
                                  <m:r>
                                    <m:rPr>
                                      <m:sty m:val="p"/>
                                    </m:rPr>
                                    <w:rPr>
                                      <w:rFonts w:ascii="Cambria Math" w:hAnsi="Cambria Math"/>
                                      <w:color w:val="000000" w:themeColor="text1"/>
                                      <w:sz w:val="22"/>
                                      <w:szCs w:val="24"/>
                                      <w:shd w:val="clear" w:color="auto" w:fill="FFFFFF"/>
                                      <w:lang w:val="en-US"/>
                                    </w:rPr>
                                    <m:t>[kcal.mol</m:t>
                                  </m:r>
                                </m:e>
                                <m:sup>
                                  <m:r>
                                    <m:rPr>
                                      <m:sty m:val="p"/>
                                    </m:rPr>
                                    <w:rPr>
                                      <w:rFonts w:ascii="Cambria Math" w:hAnsi="Cambria Math"/>
                                      <w:color w:val="000000" w:themeColor="text1"/>
                                      <w:sz w:val="22"/>
                                      <w:szCs w:val="24"/>
                                      <w:shd w:val="clear" w:color="auto" w:fill="FFFFFF"/>
                                      <w:lang w:val="en-US"/>
                                    </w:rPr>
                                    <m:t>-1</m:t>
                                  </m:r>
                                </m:sup>
                              </m:sSup>
                              <m:r>
                                <m:rPr>
                                  <m:sty m:val="p"/>
                                </m:rPr>
                                <w:rPr>
                                  <w:rFonts w:ascii="Cambria Math" w:hAnsi="Cambria Math"/>
                                  <w:color w:val="000000" w:themeColor="text1"/>
                                  <w:sz w:val="22"/>
                                  <w:szCs w:val="24"/>
                                  <w:shd w:val="clear" w:color="auto" w:fill="FFFFFF"/>
                                  <w:lang w:val="en-US"/>
                                </w:rPr>
                                <m:t>]</m:t>
                              </m:r>
                              <m:r>
                                <m:rPr>
                                  <m:sty m:val="p"/>
                                </m:rPr>
                                <w:rPr>
                                  <w:rFonts w:ascii="Cambria Math"/>
                                  <w:color w:val="000000" w:themeColor="text1"/>
                                  <w:sz w:val="22"/>
                                  <w:szCs w:val="24"/>
                                  <w:shd w:val="clear" w:color="auto" w:fill="FFFFFF"/>
                                  <w:lang w:val="en-US"/>
                                </w:rPr>
                                <m:t>)</m:t>
                              </m:r>
                            </m:oMath>
                            <w:r w:rsidRPr="00B95D94">
                              <w:rPr>
                                <w:rFonts w:eastAsiaTheme="minorEastAsia"/>
                                <w:color w:val="000000" w:themeColor="text1"/>
                                <w:sz w:val="22"/>
                                <w:szCs w:val="24"/>
                                <w:shd w:val="clear" w:color="auto" w:fill="FFFFFF"/>
                                <w:lang w:val="en-US"/>
                              </w:rPr>
                              <w:t xml:space="preserve"> </w:t>
                            </w:r>
                            <w:r w:rsidRPr="00B95D94">
                              <w:rPr>
                                <w:color w:val="000000" w:themeColor="text1"/>
                                <w:sz w:val="22"/>
                                <w:szCs w:val="24"/>
                                <w:shd w:val="clear" w:color="auto" w:fill="FFFFFF"/>
                                <w:lang w:val="en-US"/>
                              </w:rPr>
                              <w:t xml:space="preserve">for the two sets </w:t>
                            </w:r>
                            <w:sdt>
                              <w:sdtPr>
                                <w:rPr>
                                  <w:b/>
                                  <w:strike/>
                                  <w:color w:val="000000" w:themeColor="text1"/>
                                  <w:sz w:val="22"/>
                                  <w:szCs w:val="24"/>
                                  <w:shd w:val="clear" w:color="auto" w:fill="FFFFFF"/>
                                  <w:lang w:val="en-US"/>
                                </w:rPr>
                                <w:id w:val="1692339879"/>
                                <w:citation/>
                              </w:sdtPr>
                              <w:sdtEndPr/>
                              <w:sdtContent>
                                <w:r w:rsidRPr="00F41BF6">
                                  <w:rPr>
                                    <w:b/>
                                    <w:strike/>
                                    <w:color w:val="000000" w:themeColor="text1"/>
                                    <w:sz w:val="22"/>
                                    <w:szCs w:val="24"/>
                                    <w:shd w:val="clear" w:color="auto" w:fill="FFFFFF"/>
                                    <w:lang w:val="en-US"/>
                                  </w:rPr>
                                  <w:fldChar w:fldCharType="begin"/>
                                </w:r>
                                <w:r w:rsidRPr="00F41BF6">
                                  <w:rPr>
                                    <w:b/>
                                    <w:strike/>
                                    <w:color w:val="000000" w:themeColor="text1"/>
                                    <w:sz w:val="22"/>
                                    <w:szCs w:val="24"/>
                                    <w:shd w:val="clear" w:color="auto" w:fill="FFFFFF"/>
                                    <w:lang w:val="en-US"/>
                                  </w:rPr>
                                  <w:instrText xml:space="preserve">CITATION Mad18 \l 1036 </w:instrText>
                                </w:r>
                                <w:r w:rsidRPr="00F41BF6">
                                  <w:rPr>
                                    <w:b/>
                                    <w:strike/>
                                    <w:color w:val="000000" w:themeColor="text1"/>
                                    <w:sz w:val="22"/>
                                    <w:szCs w:val="24"/>
                                    <w:shd w:val="clear" w:color="auto" w:fill="FFFFFF"/>
                                    <w:lang w:val="en-US"/>
                                  </w:rPr>
                                  <w:fldChar w:fldCharType="separate"/>
                                </w:r>
                                <w:r w:rsidRPr="00F41BF6">
                                  <w:rPr>
                                    <w:b/>
                                    <w:noProof/>
                                    <w:color w:val="000000" w:themeColor="text1"/>
                                    <w:sz w:val="22"/>
                                    <w:szCs w:val="24"/>
                                    <w:shd w:val="clear" w:color="auto" w:fill="FFFFFF"/>
                                    <w:lang w:val="en-US"/>
                                  </w:rPr>
                                  <w:t>[13]</w:t>
                                </w:r>
                                <w:r w:rsidRPr="00F41BF6">
                                  <w:rPr>
                                    <w:b/>
                                    <w:strike/>
                                    <w:color w:val="000000" w:themeColor="text1"/>
                                    <w:sz w:val="22"/>
                                    <w:szCs w:val="24"/>
                                    <w:shd w:val="clear" w:color="auto" w:fill="FFFFFF"/>
                                    <w:lang w:val="en-US"/>
                                  </w:rPr>
                                  <w:fldChar w:fldCharType="end"/>
                                </w:r>
                              </w:sdtContent>
                            </w:sdt>
                            <w:r w:rsidRPr="00B95D94">
                              <w:rPr>
                                <w:color w:val="000000" w:themeColor="text1"/>
                                <w:sz w:val="22"/>
                                <w:szCs w:val="24"/>
                                <w:shd w:val="clear" w:color="auto" w:fill="FFFFFF"/>
                                <w:lang w:val="en-US"/>
                              </w:rPr>
                              <w:t xml:space="preserve">. The dots from validation set are shown in orange.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3A1EC" id="Zone de texte 12" o:spid="_x0000_s1039" type="#_x0000_t202" style="position:absolute;left:0;text-align:left;margin-left:0;margin-top:-27.85pt;width:495pt;height:225.6pt;z-index:251726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" filled="f" stroked="f" strokeweight=".5pt">
                <v:textbox>
                  <w:txbxContent>
                    <w:p w14:paraId="5409B0EB" w14:textId="77777777" w:rsidR="00AD4C95" w:rsidRPr="009442D8" w:rsidRDefault="00AD4C95" w:rsidP="00A119BD">
                      <w:pPr>
                        <w:jc w:val="center"/>
                        <w:rPr>
                          <w:lang w:val="en-US"/>
                        </w:rPr>
                      </w:pPr>
                      <w:r>
                        <w:rPr>
                          <w:noProof/>
                          <w:lang w:eastAsia="fr-FR"/>
                        </w:rPr>
                        <w:drawing>
                          <wp:inline distT="0" distB="0" distL="0" distR="0" wp14:anchorId="6DB177CE" wp14:editId="4C4E0429">
                            <wp:extent cx="2773680" cy="1821180"/>
                            <wp:effectExtent l="0" t="0" r="7620" b="7620"/>
                            <wp:docPr id="49" name="Graphique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r w:rsidRPr="009442D8">
                        <w:rPr>
                          <w:lang w:val="en-US"/>
                        </w:rPr>
                        <w:t xml:space="preserve">    </w:t>
                      </w:r>
                      <w:r>
                        <w:rPr>
                          <w:noProof/>
                          <w:lang w:eastAsia="fr-FR"/>
                        </w:rPr>
                        <w:drawing>
                          <wp:inline distT="0" distB="0" distL="0" distR="0" wp14:anchorId="68026924" wp14:editId="3F887886">
                            <wp:extent cx="3017520" cy="1805940"/>
                            <wp:effectExtent l="0" t="0" r="11430" b="3810"/>
                            <wp:docPr id="61" name="Graphique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12D50B07" w14:textId="0A48E467" w:rsidR="00AD4C95" w:rsidRPr="00B95D94" w:rsidRDefault="00AD4C95" w:rsidP="00A86C30">
                      <w:pPr>
                        <w:spacing w:after="0"/>
                        <w:jc w:val="both"/>
                        <w:rPr>
                          <w:color w:val="000000" w:themeColor="text1"/>
                          <w:sz w:val="22"/>
                          <w:lang w:val="en-US"/>
                        </w:rPr>
                      </w:pPr>
                      <w:r w:rsidRPr="008820D0">
                        <w:rPr>
                          <w:b/>
                          <w:bCs/>
                          <w:color w:val="000000" w:themeColor="text1"/>
                          <w:sz w:val="22"/>
                          <w:szCs w:val="24"/>
                          <w:shd w:val="clear" w:color="auto" w:fill="FFFFFF"/>
                          <w:lang w:val="en-US"/>
                        </w:rPr>
                        <w:t>Fig</w:t>
                      </w:r>
                      <w:r w:rsidR="008820D0" w:rsidRPr="008820D0">
                        <w:rPr>
                          <w:b/>
                          <w:bCs/>
                          <w:color w:val="000000" w:themeColor="text1"/>
                          <w:sz w:val="22"/>
                          <w:szCs w:val="24"/>
                          <w:shd w:val="clear" w:color="auto" w:fill="FFFFFF"/>
                          <w:lang w:val="en-US"/>
                        </w:rPr>
                        <w:t>ure</w:t>
                      </w:r>
                      <w:r w:rsidRPr="008820D0">
                        <w:rPr>
                          <w:b/>
                          <w:bCs/>
                          <w:color w:val="000000" w:themeColor="text1"/>
                          <w:sz w:val="22"/>
                          <w:szCs w:val="24"/>
                          <w:shd w:val="clear" w:color="auto" w:fill="FFFFFF"/>
                          <w:lang w:val="en-US"/>
                        </w:rPr>
                        <w:t xml:space="preserve"> 4</w:t>
                      </w:r>
                      <w:r w:rsidRPr="00B95D94">
                        <w:rPr>
                          <w:color w:val="000000" w:themeColor="text1"/>
                          <w:sz w:val="22"/>
                          <w:szCs w:val="24"/>
                          <w:shd w:val="clear" w:color="auto" w:fill="FFFFFF"/>
                          <w:lang w:val="en-US"/>
                        </w:rPr>
                        <w:t xml:space="preserve">. (Left) plot of correlation equation (A) (Table 3) between </w:t>
                      </w:r>
                      <m:oMath>
                        <m:sSubSup>
                          <m:sSubSupPr>
                            <m:ctrlPr>
                              <w:rPr>
                                <w:rFonts w:ascii="Cambria Math" w:hAnsi="Cambria Math"/>
                                <w:color w:val="000000" w:themeColor="text1"/>
                                <w:sz w:val="22"/>
                                <w:szCs w:val="24"/>
                                <w:shd w:val="clear" w:color="auto" w:fill="FFFFFF"/>
                              </w:rPr>
                            </m:ctrlPr>
                          </m:sSubSupPr>
                          <m:e>
                            <m:r>
                              <m:rPr>
                                <m:sty m:val="p"/>
                              </m:rPr>
                              <w:rPr>
                                <w:rFonts w:ascii="Cambria Math" w:hAnsi="Cambria Math"/>
                                <w:color w:val="000000" w:themeColor="text1"/>
                                <w:sz w:val="22"/>
                                <w:szCs w:val="24"/>
                                <w:shd w:val="clear" w:color="auto" w:fill="FFFFFF"/>
                                <w:lang w:val="en-US"/>
                              </w:rPr>
                              <m:t>pIC</m:t>
                            </m:r>
                          </m:e>
                          <m:sub>
                            <m:r>
                              <m:rPr>
                                <m:sty m:val="p"/>
                              </m:rPr>
                              <w:rPr>
                                <w:rFonts w:ascii="Cambria Math" w:hAnsi="Cambria Math"/>
                                <w:color w:val="000000" w:themeColor="text1"/>
                                <w:sz w:val="22"/>
                                <w:szCs w:val="24"/>
                                <w:shd w:val="clear" w:color="auto" w:fill="FFFFFF"/>
                                <w:lang w:val="en-US"/>
                              </w:rPr>
                              <m:t>50</m:t>
                            </m:r>
                          </m:sub>
                          <m:sup>
                            <m:r>
                              <m:rPr>
                                <m:sty m:val="p"/>
                              </m:rPr>
                              <w:rPr>
                                <w:rFonts w:ascii="Cambria Math" w:hAnsi="Cambria Math"/>
                                <w:color w:val="000000" w:themeColor="text1"/>
                                <w:sz w:val="22"/>
                                <w:szCs w:val="24"/>
                                <w:shd w:val="clear" w:color="auto" w:fill="FFFFFF"/>
                                <w:lang w:val="en-US"/>
                              </w:rPr>
                              <m:t>exp</m:t>
                            </m:r>
                          </m:sup>
                        </m:sSubSup>
                      </m:oMath>
                      <w:r w:rsidRPr="00B95D94">
                        <w:rPr>
                          <w:color w:val="000000" w:themeColor="text1"/>
                          <w:sz w:val="22"/>
                          <w:szCs w:val="24"/>
                          <w:shd w:val="clear" w:color="auto" w:fill="FFFFFF"/>
                          <w:lang w:val="en-US"/>
                        </w:rPr>
                        <w:t xml:space="preserve"> and relative enthalpic contribution to the GFE </w:t>
                      </w:r>
                      <m:oMath>
                        <m:r>
                          <m:rPr>
                            <m:sty m:val="p"/>
                          </m:rPr>
                          <w:rPr>
                            <w:rFonts w:ascii="Cambria Math" w:hAnsi="Cambria Math"/>
                            <w:color w:val="000000" w:themeColor="text1"/>
                            <w:sz w:val="22"/>
                            <w:szCs w:val="24"/>
                            <w:shd w:val="clear" w:color="auto" w:fill="FFFFFF"/>
                            <w:lang w:val="en-US"/>
                          </w:rPr>
                          <m:t>(∆∆</m:t>
                        </m:r>
                        <m:sSub>
                          <m:sSubPr>
                            <m:ctrlPr>
                              <w:rPr>
                                <w:rFonts w:ascii="Cambria Math" w:hAnsi="Cambria Math"/>
                                <w:color w:val="000000" w:themeColor="text1"/>
                                <w:sz w:val="22"/>
                                <w:szCs w:val="24"/>
                                <w:shd w:val="clear" w:color="auto" w:fill="FFFFFF"/>
                                <w:lang w:val="en-US"/>
                              </w:rPr>
                            </m:ctrlPr>
                          </m:sSubPr>
                          <m:e>
                            <m:r>
                              <m:rPr>
                                <m:sty m:val="p"/>
                              </m:rPr>
                              <w:rPr>
                                <w:rFonts w:ascii="Cambria Math" w:hAnsi="Cambria Math"/>
                                <w:color w:val="000000" w:themeColor="text1"/>
                                <w:sz w:val="22"/>
                                <w:szCs w:val="24"/>
                                <w:shd w:val="clear" w:color="auto" w:fill="FFFFFF"/>
                                <w:lang w:val="en-US"/>
                              </w:rPr>
                              <m:t>H</m:t>
                            </m:r>
                          </m:e>
                          <m:sub>
                            <m:r>
                              <m:rPr>
                                <m:sty m:val="p"/>
                              </m:rPr>
                              <w:rPr>
                                <w:rFonts w:ascii="Cambria Math" w:hAnsi="Cambria Math"/>
                                <w:color w:val="000000" w:themeColor="text1"/>
                                <w:sz w:val="22"/>
                                <w:szCs w:val="24"/>
                                <w:shd w:val="clear" w:color="auto" w:fill="FFFFFF"/>
                                <w:lang w:val="en-US"/>
                              </w:rPr>
                              <m:t xml:space="preserve">MM </m:t>
                            </m:r>
                          </m:sub>
                        </m:sSub>
                        <m:sSup>
                          <m:sSupPr>
                            <m:ctrlPr>
                              <w:rPr>
                                <w:rFonts w:ascii="Cambria Math" w:hAnsi="Cambria Math"/>
                                <w:color w:val="000000" w:themeColor="text1"/>
                                <w:sz w:val="22"/>
                                <w:szCs w:val="24"/>
                                <w:shd w:val="clear" w:color="auto" w:fill="FFFFFF"/>
                                <w:lang w:val="en-US"/>
                              </w:rPr>
                            </m:ctrlPr>
                          </m:sSupPr>
                          <m:e>
                            <m:r>
                              <m:rPr>
                                <m:sty m:val="p"/>
                              </m:rPr>
                              <w:rPr>
                                <w:rFonts w:ascii="Cambria Math" w:hAnsi="Cambria Math"/>
                                <w:color w:val="000000" w:themeColor="text1"/>
                                <w:sz w:val="22"/>
                                <w:szCs w:val="24"/>
                                <w:shd w:val="clear" w:color="auto" w:fill="FFFFFF"/>
                                <w:lang w:val="en-US"/>
                              </w:rPr>
                              <m:t>[kcal.mol</m:t>
                            </m:r>
                          </m:e>
                          <m:sup>
                            <m:r>
                              <m:rPr>
                                <m:sty m:val="p"/>
                              </m:rPr>
                              <w:rPr>
                                <w:rFonts w:ascii="Cambria Math" w:hAnsi="Cambria Math"/>
                                <w:color w:val="000000" w:themeColor="text1"/>
                                <w:sz w:val="22"/>
                                <w:szCs w:val="24"/>
                                <w:shd w:val="clear" w:color="auto" w:fill="FFFFFF"/>
                                <w:lang w:val="en-US"/>
                              </w:rPr>
                              <m:t>-1</m:t>
                            </m:r>
                          </m:sup>
                        </m:sSup>
                        <m:r>
                          <m:rPr>
                            <m:sty m:val="p"/>
                          </m:rPr>
                          <w:rPr>
                            <w:rFonts w:ascii="Cambria Math" w:hAnsi="Cambria Math"/>
                            <w:color w:val="000000" w:themeColor="text1"/>
                            <w:sz w:val="22"/>
                            <w:szCs w:val="24"/>
                            <w:shd w:val="clear" w:color="auto" w:fill="FFFFFF"/>
                            <w:lang w:val="en-US"/>
                          </w:rPr>
                          <m:t>]</m:t>
                        </m:r>
                        <m:r>
                          <m:rPr>
                            <m:sty m:val="p"/>
                          </m:rPr>
                          <w:rPr>
                            <w:rFonts w:ascii="Cambria Math"/>
                            <w:color w:val="000000" w:themeColor="text1"/>
                            <w:sz w:val="22"/>
                            <w:szCs w:val="24"/>
                            <w:shd w:val="clear" w:color="auto" w:fill="FFFFFF"/>
                            <w:lang w:val="en-US"/>
                          </w:rPr>
                          <m:t>)</m:t>
                        </m:r>
                      </m:oMath>
                      <w:r w:rsidRPr="00B95D94">
                        <w:rPr>
                          <w:rFonts w:eastAsiaTheme="minorEastAsia"/>
                          <w:color w:val="000000" w:themeColor="text1"/>
                          <w:sz w:val="22"/>
                          <w:szCs w:val="24"/>
                          <w:shd w:val="clear" w:color="auto" w:fill="FFFFFF"/>
                          <w:lang w:val="en-US"/>
                        </w:rPr>
                        <w:t xml:space="preserve"> </w:t>
                      </w:r>
                      <w:r w:rsidRPr="00B95D94">
                        <w:rPr>
                          <w:color w:val="000000" w:themeColor="text1"/>
                          <w:sz w:val="22"/>
                          <w:szCs w:val="24"/>
                          <w:shd w:val="clear" w:color="auto" w:fill="FFFFFF"/>
                          <w:lang w:val="en-US"/>
                        </w:rPr>
                        <w:t xml:space="preserve">of the training and validation sets </w:t>
                      </w:r>
                      <w:sdt>
                        <w:sdtPr>
                          <w:rPr>
                            <w:b/>
                            <w:color w:val="000000" w:themeColor="text1"/>
                            <w:sz w:val="22"/>
                            <w:szCs w:val="24"/>
                            <w:shd w:val="clear" w:color="auto" w:fill="FFFFFF"/>
                            <w:lang w:val="en-US"/>
                          </w:rPr>
                          <w:id w:val="-860974723"/>
                          <w:citation/>
                        </w:sdtPr>
                        <w:sdtEndPr/>
                        <w:sdtContent>
                          <w:r w:rsidRPr="00F41BF6">
                            <w:rPr>
                              <w:b/>
                              <w:color w:val="000000" w:themeColor="text1"/>
                              <w:sz w:val="22"/>
                              <w:szCs w:val="24"/>
                              <w:shd w:val="clear" w:color="auto" w:fill="FFFFFF"/>
                              <w:lang w:val="en-US"/>
                            </w:rPr>
                            <w:fldChar w:fldCharType="begin"/>
                          </w:r>
                          <w:r w:rsidRPr="00F41BF6">
                            <w:rPr>
                              <w:b/>
                              <w:color w:val="000000" w:themeColor="text1"/>
                              <w:sz w:val="22"/>
                              <w:szCs w:val="24"/>
                              <w:shd w:val="clear" w:color="auto" w:fill="FFFFFF"/>
                              <w:lang w:val="en-US"/>
                            </w:rPr>
                            <w:instrText xml:space="preserve">CITATION Mad18 \l 1036 </w:instrText>
                          </w:r>
                          <w:r w:rsidRPr="00F41BF6">
                            <w:rPr>
                              <w:b/>
                              <w:color w:val="000000" w:themeColor="text1"/>
                              <w:sz w:val="22"/>
                              <w:szCs w:val="24"/>
                              <w:shd w:val="clear" w:color="auto" w:fill="FFFFFF"/>
                              <w:lang w:val="en-US"/>
                            </w:rPr>
                            <w:fldChar w:fldCharType="separate"/>
                          </w:r>
                          <w:r w:rsidRPr="00F41BF6">
                            <w:rPr>
                              <w:b/>
                              <w:noProof/>
                              <w:color w:val="000000" w:themeColor="text1"/>
                              <w:sz w:val="22"/>
                              <w:szCs w:val="24"/>
                              <w:shd w:val="clear" w:color="auto" w:fill="FFFFFF"/>
                              <w:lang w:val="en-US"/>
                            </w:rPr>
                            <w:t>[13]</w:t>
                          </w:r>
                          <w:r w:rsidRPr="00F41BF6">
                            <w:rPr>
                              <w:b/>
                              <w:color w:val="000000" w:themeColor="text1"/>
                              <w:sz w:val="22"/>
                              <w:szCs w:val="24"/>
                              <w:shd w:val="clear" w:color="auto" w:fill="FFFFFF"/>
                              <w:lang w:val="en-US"/>
                            </w:rPr>
                            <w:fldChar w:fldCharType="end"/>
                          </w:r>
                        </w:sdtContent>
                      </w:sdt>
                      <w:r w:rsidRPr="00B95D94">
                        <w:rPr>
                          <w:color w:val="000000" w:themeColor="text1"/>
                          <w:sz w:val="22"/>
                          <w:szCs w:val="24"/>
                          <w:shd w:val="clear" w:color="auto" w:fill="FFFFFF"/>
                          <w:lang w:val="en-US"/>
                        </w:rPr>
                        <w:t>. (Right) similar plot for relative complexation Gibbs free energies of the DHODH-</w:t>
                      </w:r>
                      <w:proofErr w:type="gramStart"/>
                      <w:r w:rsidRPr="00B95D94">
                        <w:rPr>
                          <w:color w:val="000000" w:themeColor="text1"/>
                          <w:sz w:val="22"/>
                          <w:szCs w:val="24"/>
                          <w:shd w:val="clear" w:color="auto" w:fill="FFFFFF"/>
                          <w:lang w:val="en-US"/>
                        </w:rPr>
                        <w:t>QCAD  complex</w:t>
                      </w:r>
                      <w:proofErr w:type="gramEnd"/>
                      <w:r w:rsidRPr="00B95D94">
                        <w:rPr>
                          <w:color w:val="000000" w:themeColor="text1"/>
                          <w:sz w:val="22"/>
                          <w:szCs w:val="24"/>
                          <w:shd w:val="clear" w:color="auto" w:fill="FFFFFF"/>
                          <w:lang w:val="en-US"/>
                        </w:rPr>
                        <w:t xml:space="preserve"> formation </w:t>
                      </w:r>
                      <m:oMath>
                        <m:r>
                          <m:rPr>
                            <m:sty m:val="p"/>
                          </m:rPr>
                          <w:rPr>
                            <w:rFonts w:ascii="Cambria Math" w:hAnsi="Cambria Math"/>
                            <w:color w:val="000000" w:themeColor="text1"/>
                            <w:sz w:val="22"/>
                            <w:szCs w:val="24"/>
                            <w:shd w:val="clear" w:color="auto" w:fill="FFFFFF"/>
                            <w:lang w:val="en-US"/>
                          </w:rPr>
                          <m:t>(∆∆</m:t>
                        </m:r>
                        <m:sSub>
                          <m:sSubPr>
                            <m:ctrlPr>
                              <w:rPr>
                                <w:rFonts w:ascii="Cambria Math" w:hAnsi="Cambria Math"/>
                                <w:color w:val="000000" w:themeColor="text1"/>
                                <w:sz w:val="22"/>
                                <w:szCs w:val="24"/>
                                <w:shd w:val="clear" w:color="auto" w:fill="FFFFFF"/>
                                <w:lang w:val="en-US"/>
                              </w:rPr>
                            </m:ctrlPr>
                          </m:sSubPr>
                          <m:e>
                            <m:r>
                              <m:rPr>
                                <m:sty m:val="p"/>
                              </m:rPr>
                              <w:rPr>
                                <w:rFonts w:ascii="Cambria Math" w:hAnsi="Cambria Math"/>
                                <w:color w:val="000000" w:themeColor="text1"/>
                                <w:sz w:val="22"/>
                                <w:szCs w:val="24"/>
                                <w:shd w:val="clear" w:color="auto" w:fill="FFFFFF"/>
                                <w:lang w:val="en-US"/>
                              </w:rPr>
                              <m:t>G</m:t>
                            </m:r>
                          </m:e>
                          <m:sub>
                            <m:r>
                              <m:rPr>
                                <m:sty m:val="p"/>
                              </m:rPr>
                              <w:rPr>
                                <w:rFonts w:ascii="Cambria Math" w:hAnsi="Cambria Math"/>
                                <w:color w:val="000000" w:themeColor="text1"/>
                                <w:sz w:val="22"/>
                                <w:szCs w:val="24"/>
                                <w:shd w:val="clear" w:color="auto" w:fill="FFFFFF"/>
                                <w:lang w:val="en-US"/>
                              </w:rPr>
                              <m:t xml:space="preserve">om </m:t>
                            </m:r>
                          </m:sub>
                        </m:sSub>
                        <m:sSup>
                          <m:sSupPr>
                            <m:ctrlPr>
                              <w:rPr>
                                <w:rFonts w:ascii="Cambria Math" w:hAnsi="Cambria Math"/>
                                <w:color w:val="000000" w:themeColor="text1"/>
                                <w:sz w:val="22"/>
                                <w:szCs w:val="24"/>
                                <w:shd w:val="clear" w:color="auto" w:fill="FFFFFF"/>
                                <w:lang w:val="en-US"/>
                              </w:rPr>
                            </m:ctrlPr>
                          </m:sSupPr>
                          <m:e>
                            <m:r>
                              <m:rPr>
                                <m:sty m:val="p"/>
                              </m:rPr>
                              <w:rPr>
                                <w:rFonts w:ascii="Cambria Math" w:hAnsi="Cambria Math"/>
                                <w:color w:val="000000" w:themeColor="text1"/>
                                <w:sz w:val="22"/>
                                <w:szCs w:val="24"/>
                                <w:shd w:val="clear" w:color="auto" w:fill="FFFFFF"/>
                                <w:lang w:val="en-US"/>
                              </w:rPr>
                              <m:t>[kcal.mol</m:t>
                            </m:r>
                          </m:e>
                          <m:sup>
                            <m:r>
                              <m:rPr>
                                <m:sty m:val="p"/>
                              </m:rPr>
                              <w:rPr>
                                <w:rFonts w:ascii="Cambria Math" w:hAnsi="Cambria Math"/>
                                <w:color w:val="000000" w:themeColor="text1"/>
                                <w:sz w:val="22"/>
                                <w:szCs w:val="24"/>
                                <w:shd w:val="clear" w:color="auto" w:fill="FFFFFF"/>
                                <w:lang w:val="en-US"/>
                              </w:rPr>
                              <m:t>-1</m:t>
                            </m:r>
                          </m:sup>
                        </m:sSup>
                        <m:r>
                          <m:rPr>
                            <m:sty m:val="p"/>
                          </m:rPr>
                          <w:rPr>
                            <w:rFonts w:ascii="Cambria Math" w:hAnsi="Cambria Math"/>
                            <w:color w:val="000000" w:themeColor="text1"/>
                            <w:sz w:val="22"/>
                            <w:szCs w:val="24"/>
                            <w:shd w:val="clear" w:color="auto" w:fill="FFFFFF"/>
                            <w:lang w:val="en-US"/>
                          </w:rPr>
                          <m:t>]</m:t>
                        </m:r>
                        <m:r>
                          <m:rPr>
                            <m:sty m:val="p"/>
                          </m:rPr>
                          <w:rPr>
                            <w:rFonts w:ascii="Cambria Math"/>
                            <w:color w:val="000000" w:themeColor="text1"/>
                            <w:sz w:val="22"/>
                            <w:szCs w:val="24"/>
                            <w:shd w:val="clear" w:color="auto" w:fill="FFFFFF"/>
                            <w:lang w:val="en-US"/>
                          </w:rPr>
                          <m:t>)</m:t>
                        </m:r>
                      </m:oMath>
                      <w:r w:rsidRPr="00B95D94">
                        <w:rPr>
                          <w:rFonts w:eastAsiaTheme="minorEastAsia"/>
                          <w:color w:val="000000" w:themeColor="text1"/>
                          <w:sz w:val="22"/>
                          <w:szCs w:val="24"/>
                          <w:shd w:val="clear" w:color="auto" w:fill="FFFFFF"/>
                          <w:lang w:val="en-US"/>
                        </w:rPr>
                        <w:t xml:space="preserve"> </w:t>
                      </w:r>
                      <w:r w:rsidRPr="00B95D94">
                        <w:rPr>
                          <w:color w:val="000000" w:themeColor="text1"/>
                          <w:sz w:val="22"/>
                          <w:szCs w:val="24"/>
                          <w:shd w:val="clear" w:color="auto" w:fill="FFFFFF"/>
                          <w:lang w:val="en-US"/>
                        </w:rPr>
                        <w:t xml:space="preserve">for the two sets </w:t>
                      </w:r>
                      <w:sdt>
                        <w:sdtPr>
                          <w:rPr>
                            <w:b/>
                            <w:strike/>
                            <w:color w:val="000000" w:themeColor="text1"/>
                            <w:sz w:val="22"/>
                            <w:szCs w:val="24"/>
                            <w:shd w:val="clear" w:color="auto" w:fill="FFFFFF"/>
                            <w:lang w:val="en-US"/>
                          </w:rPr>
                          <w:id w:val="1692339879"/>
                          <w:citation/>
                        </w:sdtPr>
                        <w:sdtEndPr/>
                        <w:sdtContent>
                          <w:r w:rsidRPr="00F41BF6">
                            <w:rPr>
                              <w:b/>
                              <w:strike/>
                              <w:color w:val="000000" w:themeColor="text1"/>
                              <w:sz w:val="22"/>
                              <w:szCs w:val="24"/>
                              <w:shd w:val="clear" w:color="auto" w:fill="FFFFFF"/>
                              <w:lang w:val="en-US"/>
                            </w:rPr>
                            <w:fldChar w:fldCharType="begin"/>
                          </w:r>
                          <w:r w:rsidRPr="00F41BF6">
                            <w:rPr>
                              <w:b/>
                              <w:strike/>
                              <w:color w:val="000000" w:themeColor="text1"/>
                              <w:sz w:val="22"/>
                              <w:szCs w:val="24"/>
                              <w:shd w:val="clear" w:color="auto" w:fill="FFFFFF"/>
                              <w:lang w:val="en-US"/>
                            </w:rPr>
                            <w:instrText xml:space="preserve">CITATION Mad18 \l 1036 </w:instrText>
                          </w:r>
                          <w:r w:rsidRPr="00F41BF6">
                            <w:rPr>
                              <w:b/>
                              <w:strike/>
                              <w:color w:val="000000" w:themeColor="text1"/>
                              <w:sz w:val="22"/>
                              <w:szCs w:val="24"/>
                              <w:shd w:val="clear" w:color="auto" w:fill="FFFFFF"/>
                              <w:lang w:val="en-US"/>
                            </w:rPr>
                            <w:fldChar w:fldCharType="separate"/>
                          </w:r>
                          <w:r w:rsidRPr="00F41BF6">
                            <w:rPr>
                              <w:b/>
                              <w:noProof/>
                              <w:color w:val="000000" w:themeColor="text1"/>
                              <w:sz w:val="22"/>
                              <w:szCs w:val="24"/>
                              <w:shd w:val="clear" w:color="auto" w:fill="FFFFFF"/>
                              <w:lang w:val="en-US"/>
                            </w:rPr>
                            <w:t>[13]</w:t>
                          </w:r>
                          <w:r w:rsidRPr="00F41BF6">
                            <w:rPr>
                              <w:b/>
                              <w:strike/>
                              <w:color w:val="000000" w:themeColor="text1"/>
                              <w:sz w:val="22"/>
                              <w:szCs w:val="24"/>
                              <w:shd w:val="clear" w:color="auto" w:fill="FFFFFF"/>
                              <w:lang w:val="en-US"/>
                            </w:rPr>
                            <w:fldChar w:fldCharType="end"/>
                          </w:r>
                        </w:sdtContent>
                      </w:sdt>
                      <w:r w:rsidRPr="00B95D94">
                        <w:rPr>
                          <w:color w:val="000000" w:themeColor="text1"/>
                          <w:sz w:val="22"/>
                          <w:szCs w:val="24"/>
                          <w:shd w:val="clear" w:color="auto" w:fill="FFFFFF"/>
                          <w:lang w:val="en-US"/>
                        </w:rPr>
                        <w:t xml:space="preserve">. The dots from validation set are shown in orange. </w:t>
                      </w:r>
                    </w:p>
                  </w:txbxContent>
                </v:textbox>
                <w10:wrap anchorx="margin"/>
              </v:shape>
            </w:pict>
          </mc:Fallback>
        </mc:AlternateContent>
      </w:r>
      <w:r w:rsidR="00E276B0" w:rsidRPr="00236D81">
        <w:rPr>
          <w:rFonts w:eastAsia="Times New Roman"/>
          <w:color w:val="000000" w:themeColor="text1"/>
          <w:szCs w:val="24"/>
          <w:lang w:eastAsia="fr-FR"/>
        </w:rPr>
        <w:t xml:space="preserve">              </w:t>
      </w:r>
    </w:p>
    <w:p w14:paraId="6BEE8C29" w14:textId="77777777" w:rsidR="005A7867" w:rsidRPr="00236D81" w:rsidRDefault="005A7867" w:rsidP="00E276B0">
      <w:pPr>
        <w:shd w:val="clear" w:color="auto" w:fill="FFFFFF"/>
        <w:spacing w:after="0" w:line="240" w:lineRule="auto"/>
        <w:jc w:val="both"/>
        <w:rPr>
          <w:rFonts w:eastAsia="Times New Roman"/>
          <w:color w:val="000000" w:themeColor="text1"/>
          <w:szCs w:val="24"/>
          <w:lang w:eastAsia="fr-FR"/>
        </w:rPr>
      </w:pPr>
    </w:p>
    <w:p w14:paraId="3983E12E" w14:textId="77777777" w:rsidR="005A7867" w:rsidRPr="00236D81" w:rsidRDefault="00281B70" w:rsidP="00E276B0">
      <w:pPr>
        <w:shd w:val="clear" w:color="auto" w:fill="FFFFFF"/>
        <w:spacing w:after="0" w:line="240" w:lineRule="auto"/>
        <w:jc w:val="both"/>
        <w:rPr>
          <w:rFonts w:eastAsia="Times New Roman"/>
          <w:color w:val="000000" w:themeColor="text1"/>
          <w:szCs w:val="24"/>
          <w:lang w:eastAsia="fr-FR"/>
        </w:rPr>
      </w:pPr>
      <w:r w:rsidRPr="00236D81">
        <w:rPr>
          <w:noProof/>
          <w:color w:val="000000" w:themeColor="text1"/>
          <w:lang w:eastAsia="fr-FR"/>
        </w:rPr>
        <mc:AlternateContent>
          <mc:Choice Requires="wps">
            <w:drawing>
              <wp:anchor distT="0" distB="0" distL="114300" distR="114300" simplePos="0" relativeHeight="251736064" behindDoc="0" locked="0" layoutInCell="1" allowOverlap="1" wp14:anchorId="59185D17" wp14:editId="16B81B6B">
                <wp:simplePos x="0" y="0"/>
                <wp:positionH relativeFrom="column">
                  <wp:posOffset>3100070</wp:posOffset>
                </wp:positionH>
                <wp:positionV relativeFrom="paragraph">
                  <wp:posOffset>173990</wp:posOffset>
                </wp:positionV>
                <wp:extent cx="243840" cy="476885"/>
                <wp:effectExtent l="0" t="0" r="0" b="0"/>
                <wp:wrapNone/>
                <wp:docPr id="62" name="ZoneTexte 1"/>
                <wp:cNvGraphicFramePr/>
                <a:graphic xmlns:a="http://schemas.openxmlformats.org/drawingml/2006/main">
                  <a:graphicData uri="http://schemas.microsoft.com/office/word/2010/wordprocessingShape">
                    <wps:wsp>
                      <wps:cNvSpPr txBox="1"/>
                      <wps:spPr>
                        <a:xfrm>
                          <a:off x="0" y="0"/>
                          <a:ext cx="243840" cy="47688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4498DF3" w14:textId="77777777" w:rsidR="00AD4C95" w:rsidRPr="00281B70" w:rsidRDefault="001B77BD" w:rsidP="00281B70">
                            <w:pPr>
                              <w:pStyle w:val="NormalWeb"/>
                              <w:spacing w:before="0" w:beforeAutospacing="0" w:after="0" w:afterAutospacing="0"/>
                              <w:rPr>
                                <w:b/>
                              </w:rPr>
                            </w:pPr>
                            <m:oMathPara>
                              <m:oMathParaPr>
                                <m:jc m:val="centerGroup"/>
                              </m:oMathParaPr>
                              <m:oMath>
                                <m:sSubSup>
                                  <m:sSubSupPr>
                                    <m:ctrlPr>
                                      <w:rPr>
                                        <w:rFonts w:ascii="Cambria Math" w:hAnsi="Cambria Math"/>
                                        <w:b/>
                                      </w:rPr>
                                    </m:ctrlPr>
                                  </m:sSubSupPr>
                                  <m:e>
                                    <m:r>
                                      <m:rPr>
                                        <m:sty m:val="b"/>
                                      </m:rPr>
                                      <w:rPr>
                                        <w:rFonts w:ascii="Cambria Math" w:hAnsi="Cambria Math"/>
                                      </w:rPr>
                                      <m:t>pIC</m:t>
                                    </m:r>
                                  </m:e>
                                  <m:sub>
                                    <m:r>
                                      <m:rPr>
                                        <m:sty m:val="b"/>
                                      </m:rPr>
                                      <w:rPr>
                                        <w:rFonts w:ascii="Cambria Math" w:hAnsi="Cambria Math"/>
                                      </w:rPr>
                                      <m:t>50</m:t>
                                    </m:r>
                                  </m:sub>
                                  <m:sup>
                                    <m:r>
                                      <m:rPr>
                                        <m:sty m:val="b"/>
                                      </m:rPr>
                                      <w:rPr>
                                        <w:rFonts w:ascii="Cambria Math" w:hAnsi="Cambria Math"/>
                                      </w:rPr>
                                      <m:t>exp</m:t>
                                    </m:r>
                                  </m:sup>
                                </m:sSubSup>
                              </m:oMath>
                            </m:oMathPara>
                          </w:p>
                        </w:txbxContent>
                      </wps:txbx>
                      <wps:bodyPr vert="vert270"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9185D17" id="ZoneTexte 1" o:spid="_x0000_s1040" type="#_x0000_t202" style="position:absolute;left:0;text-align:left;margin-left:244.1pt;margin-top:13.7pt;width:19.2pt;height:37.5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" filled="f" stroked="f">
                <v:textbox style="layout-flow:vertical;mso-layout-flow-alt:bottom-to-top" inset="0,0,0,0">
                  <w:txbxContent>
                    <w:p w14:paraId="44498DF3" w14:textId="77777777" w:rsidR="00AD4C95" w:rsidRPr="00281B70" w:rsidRDefault="001B77BD" w:rsidP="00281B70">
                      <w:pPr>
                        <w:pStyle w:val="NormalWeb"/>
                        <w:spacing w:before="0" w:beforeAutospacing="0" w:after="0" w:afterAutospacing="0"/>
                        <w:rPr>
                          <w:b/>
                        </w:rPr>
                      </w:pPr>
                      <m:oMathPara>
                        <m:oMathParaPr>
                          <m:jc m:val="centerGroup"/>
                        </m:oMathParaPr>
                        <m:oMath>
                          <m:sSubSup>
                            <m:sSubSupPr>
                              <m:ctrlPr>
                                <w:rPr>
                                  <w:rFonts w:ascii="Cambria Math" w:hAnsi="Cambria Math"/>
                                  <w:b/>
                                </w:rPr>
                              </m:ctrlPr>
                            </m:sSubSupPr>
                            <m:e>
                              <m:r>
                                <m:rPr>
                                  <m:sty m:val="b"/>
                                </m:rPr>
                                <w:rPr>
                                  <w:rFonts w:ascii="Cambria Math" w:hAnsi="Cambria Math"/>
                                </w:rPr>
                                <m:t>pIC</m:t>
                              </m:r>
                            </m:e>
                            <m:sub>
                              <m:r>
                                <m:rPr>
                                  <m:sty m:val="b"/>
                                </m:rPr>
                                <w:rPr>
                                  <w:rFonts w:ascii="Cambria Math" w:hAnsi="Cambria Math"/>
                                </w:rPr>
                                <m:t>50</m:t>
                              </m:r>
                            </m:sub>
                            <m:sup>
                              <m:r>
                                <m:rPr>
                                  <m:sty m:val="b"/>
                                </m:rPr>
                                <w:rPr>
                                  <w:rFonts w:ascii="Cambria Math" w:hAnsi="Cambria Math"/>
                                </w:rPr>
                                <m:t>exp</m:t>
                              </m:r>
                            </m:sup>
                          </m:sSubSup>
                        </m:oMath>
                      </m:oMathPara>
                    </w:p>
                  </w:txbxContent>
                </v:textbox>
              </v:shape>
            </w:pict>
          </mc:Fallback>
        </mc:AlternateContent>
      </w:r>
    </w:p>
    <w:p w14:paraId="136264ED" w14:textId="77777777" w:rsidR="005A7867" w:rsidRPr="00236D81" w:rsidRDefault="00281B70" w:rsidP="00E276B0">
      <w:pPr>
        <w:shd w:val="clear" w:color="auto" w:fill="FFFFFF"/>
        <w:spacing w:after="0" w:line="240" w:lineRule="auto"/>
        <w:jc w:val="both"/>
        <w:rPr>
          <w:rFonts w:eastAsia="Times New Roman"/>
          <w:color w:val="000000" w:themeColor="text1"/>
          <w:szCs w:val="24"/>
          <w:lang w:eastAsia="fr-FR"/>
        </w:rPr>
      </w:pPr>
      <w:r w:rsidRPr="00236D81">
        <w:rPr>
          <w:noProof/>
          <w:color w:val="000000" w:themeColor="text1"/>
          <w:lang w:eastAsia="fr-FR"/>
        </w:rPr>
        <mc:AlternateContent>
          <mc:Choice Requires="wps">
            <w:drawing>
              <wp:anchor distT="0" distB="0" distL="114300" distR="114300" simplePos="0" relativeHeight="251738112" behindDoc="0" locked="0" layoutInCell="1" allowOverlap="1" wp14:anchorId="3000861A" wp14:editId="1F25700F">
                <wp:simplePos x="0" y="0"/>
                <wp:positionH relativeFrom="column">
                  <wp:posOffset>173990</wp:posOffset>
                </wp:positionH>
                <wp:positionV relativeFrom="paragraph">
                  <wp:posOffset>21590</wp:posOffset>
                </wp:positionV>
                <wp:extent cx="507960" cy="172227"/>
                <wp:effectExtent l="0" t="0" r="0" b="0"/>
                <wp:wrapNone/>
                <wp:docPr id="69" name="ZoneTexte 1"/>
                <wp:cNvGraphicFramePr/>
                <a:graphic xmlns:a="http://schemas.openxmlformats.org/drawingml/2006/main">
                  <a:graphicData uri="http://schemas.microsoft.com/office/word/2010/wordprocessingShape">
                    <wps:wsp>
                      <wps:cNvSpPr txBox="1"/>
                      <wps:spPr>
                        <a:xfrm>
                          <a:off x="0" y="0"/>
                          <a:ext cx="507960" cy="172227"/>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9C53B1F" w14:textId="77777777" w:rsidR="00AD4C95" w:rsidRPr="00281B70" w:rsidRDefault="001B77BD" w:rsidP="00281B70">
                            <w:pPr>
                              <w:pStyle w:val="NormalWeb"/>
                              <w:spacing w:before="0" w:beforeAutospacing="0" w:after="0" w:afterAutospacing="0"/>
                              <w:rPr>
                                <w:b/>
                              </w:rPr>
                            </w:pPr>
                            <m:oMathPara>
                              <m:oMathParaPr>
                                <m:jc m:val="centerGroup"/>
                              </m:oMathParaPr>
                              <m:oMath>
                                <m:sSubSup>
                                  <m:sSubSupPr>
                                    <m:ctrlPr>
                                      <w:rPr>
                                        <w:rFonts w:ascii="Cambria Math" w:hAnsi="Cambria Math"/>
                                        <w:b/>
                                      </w:rPr>
                                    </m:ctrlPr>
                                  </m:sSubSupPr>
                                  <m:e>
                                    <m:r>
                                      <m:rPr>
                                        <m:sty m:val="b"/>
                                      </m:rPr>
                                      <w:rPr>
                                        <w:rFonts w:ascii="Cambria Math" w:hAnsi="Cambria Math"/>
                                      </w:rPr>
                                      <m:t>pIC</m:t>
                                    </m:r>
                                  </m:e>
                                  <m:sub>
                                    <m:r>
                                      <m:rPr>
                                        <m:sty m:val="b"/>
                                      </m:rPr>
                                      <w:rPr>
                                        <w:rFonts w:ascii="Cambria Math" w:hAnsi="Cambria Math"/>
                                      </w:rPr>
                                      <m:t>50</m:t>
                                    </m:r>
                                  </m:sub>
                                  <m:sup>
                                    <m:r>
                                      <m:rPr>
                                        <m:sty m:val="b"/>
                                      </m:rPr>
                                      <w:rPr>
                                        <w:rFonts w:ascii="Cambria Math" w:hAnsi="Cambria Math"/>
                                      </w:rPr>
                                      <m:t>exp</m:t>
                                    </m:r>
                                  </m:sup>
                                </m:sSubSup>
                              </m:oMath>
                            </m:oMathPara>
                          </w:p>
                        </w:txbxContent>
                      </wps:txbx>
                      <wps:bodyPr vert="vert270" wrap="none" lIns="0" tIns="0" rIns="0" bIns="0" rtlCol="0" anchor="t">
                        <a:spAutoFit/>
                      </wps:bodyPr>
                    </wps:wsp>
                  </a:graphicData>
                </a:graphic>
              </wp:anchor>
            </w:drawing>
          </mc:Choice>
          <mc:Fallback>
            <w:pict>
              <v:shape w14:anchorId="3000861A" id="_x0000_s1041" type="#_x0000_t202" style="position:absolute;left:0;text-align:left;margin-left:13.7pt;margin-top:1.7pt;width:40pt;height:13.55pt;z-index:251738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" filled="f" stroked="f">
                <v:textbox style="layout-flow:vertical;mso-layout-flow-alt:bottom-to-top;mso-fit-shape-to-text:t" inset="0,0,0,0">
                  <w:txbxContent>
                    <w:p w14:paraId="69C53B1F" w14:textId="77777777" w:rsidR="00AD4C95" w:rsidRPr="00281B70" w:rsidRDefault="001B77BD" w:rsidP="00281B70">
                      <w:pPr>
                        <w:pStyle w:val="NormalWeb"/>
                        <w:spacing w:before="0" w:beforeAutospacing="0" w:after="0" w:afterAutospacing="0"/>
                        <w:rPr>
                          <w:b/>
                        </w:rPr>
                      </w:pPr>
                      <m:oMathPara>
                        <m:oMathParaPr>
                          <m:jc m:val="centerGroup"/>
                        </m:oMathParaPr>
                        <m:oMath>
                          <m:sSubSup>
                            <m:sSubSupPr>
                              <m:ctrlPr>
                                <w:rPr>
                                  <w:rFonts w:ascii="Cambria Math" w:hAnsi="Cambria Math"/>
                                  <w:b/>
                                </w:rPr>
                              </m:ctrlPr>
                            </m:sSubSupPr>
                            <m:e>
                              <m:r>
                                <m:rPr>
                                  <m:sty m:val="b"/>
                                </m:rPr>
                                <w:rPr>
                                  <w:rFonts w:ascii="Cambria Math" w:hAnsi="Cambria Math"/>
                                </w:rPr>
                                <m:t>pIC</m:t>
                              </m:r>
                            </m:e>
                            <m:sub>
                              <m:r>
                                <m:rPr>
                                  <m:sty m:val="b"/>
                                </m:rPr>
                                <w:rPr>
                                  <w:rFonts w:ascii="Cambria Math" w:hAnsi="Cambria Math"/>
                                </w:rPr>
                                <m:t>50</m:t>
                              </m:r>
                            </m:sub>
                            <m:sup>
                              <m:r>
                                <m:rPr>
                                  <m:sty m:val="b"/>
                                </m:rPr>
                                <w:rPr>
                                  <w:rFonts w:ascii="Cambria Math" w:hAnsi="Cambria Math"/>
                                </w:rPr>
                                <m:t>exp</m:t>
                              </m:r>
                            </m:sup>
                          </m:sSubSup>
                        </m:oMath>
                      </m:oMathPara>
                    </w:p>
                  </w:txbxContent>
                </v:textbox>
              </v:shape>
            </w:pict>
          </mc:Fallback>
        </mc:AlternateContent>
      </w:r>
    </w:p>
    <w:p w14:paraId="40C688F4" w14:textId="77777777" w:rsidR="005A7867" w:rsidRPr="00236D81" w:rsidRDefault="005A7867" w:rsidP="00E276B0">
      <w:pPr>
        <w:shd w:val="clear" w:color="auto" w:fill="FFFFFF"/>
        <w:spacing w:after="0" w:line="240" w:lineRule="auto"/>
        <w:jc w:val="both"/>
        <w:rPr>
          <w:rFonts w:eastAsia="Times New Roman"/>
          <w:color w:val="000000" w:themeColor="text1"/>
          <w:szCs w:val="24"/>
          <w:lang w:eastAsia="fr-FR"/>
        </w:rPr>
      </w:pPr>
    </w:p>
    <w:p w14:paraId="1B80BC9A" w14:textId="77777777" w:rsidR="005A7867" w:rsidRPr="00236D81" w:rsidRDefault="005A7867" w:rsidP="00E276B0">
      <w:pPr>
        <w:shd w:val="clear" w:color="auto" w:fill="FFFFFF"/>
        <w:spacing w:after="0" w:line="240" w:lineRule="auto"/>
        <w:jc w:val="both"/>
        <w:rPr>
          <w:rFonts w:eastAsia="Times New Roman"/>
          <w:color w:val="000000" w:themeColor="text1"/>
          <w:szCs w:val="24"/>
          <w:lang w:eastAsia="fr-FR"/>
        </w:rPr>
      </w:pPr>
    </w:p>
    <w:p w14:paraId="34D0301F" w14:textId="77777777" w:rsidR="005A7867" w:rsidRPr="00236D81" w:rsidRDefault="005A7867" w:rsidP="00E276B0">
      <w:pPr>
        <w:shd w:val="clear" w:color="auto" w:fill="FFFFFF"/>
        <w:spacing w:after="0" w:line="240" w:lineRule="auto"/>
        <w:jc w:val="both"/>
        <w:rPr>
          <w:rFonts w:eastAsia="Times New Roman"/>
          <w:color w:val="000000" w:themeColor="text1"/>
          <w:szCs w:val="24"/>
          <w:lang w:eastAsia="fr-FR"/>
        </w:rPr>
      </w:pPr>
    </w:p>
    <w:p w14:paraId="31D2D660" w14:textId="77777777" w:rsidR="00A119BD" w:rsidRPr="00236D81" w:rsidRDefault="00A119BD" w:rsidP="00E276B0">
      <w:pPr>
        <w:shd w:val="clear" w:color="auto" w:fill="FFFFFF"/>
        <w:spacing w:after="0" w:line="240" w:lineRule="auto"/>
        <w:jc w:val="both"/>
        <w:rPr>
          <w:rFonts w:eastAsia="Times New Roman"/>
          <w:color w:val="000000" w:themeColor="text1"/>
          <w:szCs w:val="24"/>
          <w:lang w:eastAsia="fr-FR"/>
        </w:rPr>
      </w:pPr>
    </w:p>
    <w:p w14:paraId="0076F4CD" w14:textId="77777777" w:rsidR="00A119BD" w:rsidRPr="00236D81" w:rsidRDefault="00A119BD" w:rsidP="00E276B0">
      <w:pPr>
        <w:shd w:val="clear" w:color="auto" w:fill="FFFFFF"/>
        <w:spacing w:after="0" w:line="240" w:lineRule="auto"/>
        <w:jc w:val="both"/>
        <w:rPr>
          <w:rFonts w:eastAsia="Times New Roman"/>
          <w:color w:val="000000" w:themeColor="text1"/>
          <w:szCs w:val="24"/>
          <w:lang w:eastAsia="fr-FR"/>
        </w:rPr>
      </w:pPr>
    </w:p>
    <w:p w14:paraId="6E99FA5E" w14:textId="77777777" w:rsidR="00A119BD" w:rsidRPr="00236D81" w:rsidRDefault="00A119BD" w:rsidP="00E276B0">
      <w:pPr>
        <w:shd w:val="clear" w:color="auto" w:fill="FFFFFF"/>
        <w:spacing w:after="0" w:line="240" w:lineRule="auto"/>
        <w:jc w:val="both"/>
        <w:rPr>
          <w:rFonts w:eastAsia="Times New Roman"/>
          <w:color w:val="000000" w:themeColor="text1"/>
          <w:szCs w:val="24"/>
          <w:lang w:eastAsia="fr-FR"/>
        </w:rPr>
      </w:pPr>
    </w:p>
    <w:p w14:paraId="2426D433" w14:textId="77777777" w:rsidR="005A7867" w:rsidRPr="00236D81" w:rsidRDefault="005A7867" w:rsidP="00E276B0">
      <w:pPr>
        <w:shd w:val="clear" w:color="auto" w:fill="FFFFFF"/>
        <w:spacing w:after="0" w:line="240" w:lineRule="auto"/>
        <w:jc w:val="both"/>
        <w:rPr>
          <w:rFonts w:eastAsia="Times New Roman"/>
          <w:color w:val="000000" w:themeColor="text1"/>
          <w:szCs w:val="24"/>
          <w:lang w:eastAsia="fr-FR"/>
        </w:rPr>
      </w:pPr>
    </w:p>
    <w:p w14:paraId="00A764B3" w14:textId="77777777" w:rsidR="00637110" w:rsidRPr="00236D81" w:rsidRDefault="00637110" w:rsidP="00BC7C54">
      <w:pPr>
        <w:shd w:val="clear" w:color="auto" w:fill="FFFFFF"/>
        <w:spacing w:after="0" w:line="240" w:lineRule="auto"/>
        <w:jc w:val="both"/>
        <w:rPr>
          <w:rFonts w:eastAsia="Times New Roman"/>
          <w:color w:val="000000" w:themeColor="text1"/>
          <w:szCs w:val="24"/>
          <w:lang w:eastAsia="fr-FR"/>
        </w:rPr>
      </w:pPr>
    </w:p>
    <w:p w14:paraId="30CED509" w14:textId="77777777" w:rsidR="00080CF6" w:rsidRPr="00236D81" w:rsidRDefault="00080CF6" w:rsidP="00BC7C54">
      <w:pPr>
        <w:shd w:val="clear" w:color="auto" w:fill="FFFFFF"/>
        <w:spacing w:after="0" w:line="240" w:lineRule="auto"/>
        <w:jc w:val="both"/>
        <w:rPr>
          <w:b/>
          <w:color w:val="000000" w:themeColor="text1"/>
          <w:szCs w:val="24"/>
          <w:shd w:val="clear" w:color="auto" w:fill="FFFFFF"/>
        </w:rPr>
      </w:pPr>
    </w:p>
    <w:p w14:paraId="7D8F317B" w14:textId="77777777" w:rsidR="00DA4C11" w:rsidRPr="00236D81" w:rsidRDefault="00DA4C11" w:rsidP="00BC7C54">
      <w:pPr>
        <w:shd w:val="clear" w:color="auto" w:fill="FFFFFF"/>
        <w:spacing w:after="0" w:line="240" w:lineRule="auto"/>
        <w:jc w:val="both"/>
        <w:rPr>
          <w:b/>
          <w:color w:val="000000" w:themeColor="text1"/>
          <w:szCs w:val="24"/>
          <w:shd w:val="clear" w:color="auto" w:fill="FFFFFF"/>
        </w:rPr>
      </w:pPr>
    </w:p>
    <w:p w14:paraId="78BA32A4" w14:textId="1CF99CD9" w:rsidR="00B8498E" w:rsidRPr="00236D81" w:rsidRDefault="00B8498E" w:rsidP="00BC7C54">
      <w:pPr>
        <w:shd w:val="clear" w:color="auto" w:fill="FFFFFF"/>
        <w:spacing w:after="0" w:line="240" w:lineRule="auto"/>
        <w:jc w:val="both"/>
        <w:rPr>
          <w:b/>
          <w:color w:val="000000" w:themeColor="text1"/>
          <w:szCs w:val="24"/>
          <w:shd w:val="clear" w:color="auto" w:fill="FFFFFF"/>
        </w:rPr>
      </w:pPr>
    </w:p>
    <w:p w14:paraId="1E685873" w14:textId="77777777" w:rsidR="00A622C8" w:rsidRPr="00236D81" w:rsidRDefault="00A622C8" w:rsidP="00BC7C54">
      <w:pPr>
        <w:shd w:val="clear" w:color="auto" w:fill="FFFFFF"/>
        <w:spacing w:after="0" w:line="240" w:lineRule="auto"/>
        <w:jc w:val="both"/>
        <w:rPr>
          <w:b/>
          <w:color w:val="000000" w:themeColor="text1"/>
          <w:szCs w:val="24"/>
          <w:shd w:val="clear" w:color="auto" w:fill="FFFFFF"/>
        </w:rPr>
      </w:pPr>
    </w:p>
    <w:p w14:paraId="4F1E4D31" w14:textId="77777777" w:rsidR="00080CF6" w:rsidRDefault="00080CF6" w:rsidP="00BC7C54">
      <w:pPr>
        <w:shd w:val="clear" w:color="auto" w:fill="FFFFFF"/>
        <w:spacing w:after="0" w:line="240" w:lineRule="auto"/>
        <w:jc w:val="both"/>
        <w:rPr>
          <w:b/>
          <w:color w:val="000000" w:themeColor="text1"/>
          <w:szCs w:val="24"/>
          <w:shd w:val="clear" w:color="auto" w:fill="FFFFFF"/>
        </w:rPr>
      </w:pPr>
    </w:p>
    <w:p w14:paraId="15D2679C" w14:textId="6223EB9A" w:rsidR="00A622C8" w:rsidRDefault="008820D0" w:rsidP="00BC7C54">
      <w:pPr>
        <w:shd w:val="clear" w:color="auto" w:fill="FFFFFF"/>
        <w:spacing w:after="0" w:line="240" w:lineRule="auto"/>
        <w:jc w:val="both"/>
        <w:rPr>
          <w:b/>
          <w:color w:val="000000" w:themeColor="text1"/>
          <w:szCs w:val="24"/>
          <w:shd w:val="clear" w:color="auto" w:fill="FFFFFF"/>
        </w:rPr>
      </w:pPr>
      <w:r>
        <w:rPr>
          <w:noProof/>
          <w:lang w:eastAsia="fr-FR"/>
        </w:rPr>
        <w:lastRenderedPageBreak/>
        <w:drawing>
          <wp:inline distT="0" distB="0" distL="0" distR="0" wp14:anchorId="600BC746" wp14:editId="3EE8C077">
            <wp:extent cx="2628512" cy="1858934"/>
            <wp:effectExtent l="0" t="0" r="635" b="8255"/>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1058" t="-1" r="1" b="487"/>
                    <a:stretch/>
                  </pic:blipFill>
                  <pic:spPr bwMode="auto">
                    <a:xfrm>
                      <a:off x="0" y="0"/>
                      <a:ext cx="2646990" cy="1872002"/>
                    </a:xfrm>
                    <a:prstGeom prst="rect">
                      <a:avLst/>
                    </a:prstGeom>
                    <a:ln>
                      <a:noFill/>
                    </a:ln>
                    <a:extLst>
                      <a:ext uri="{53640926-AAD7-44D8-BBD7-CCE9431645EC}">
                        <a14:shadowObscured xmlns:a14="http://schemas.microsoft.com/office/drawing/2010/main"/>
                      </a:ext>
                    </a:extLst>
                  </pic:spPr>
                </pic:pic>
              </a:graphicData>
            </a:graphic>
          </wp:inline>
        </w:drawing>
      </w:r>
      <w:r w:rsidRPr="00D71C52">
        <w:rPr>
          <w:noProof/>
          <w:lang w:eastAsia="fr-FR"/>
        </w:rPr>
        <w:drawing>
          <wp:inline distT="0" distB="0" distL="0" distR="0" wp14:anchorId="17124E23" wp14:editId="344C4A5D">
            <wp:extent cx="2674620" cy="1866900"/>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8"/>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74620" cy="1866900"/>
                    </a:xfrm>
                    <a:prstGeom prst="rect">
                      <a:avLst/>
                    </a:prstGeom>
                    <a:noFill/>
                    <a:ln>
                      <a:noFill/>
                    </a:ln>
                  </pic:spPr>
                </pic:pic>
              </a:graphicData>
            </a:graphic>
          </wp:inline>
        </w:drawing>
      </w:r>
    </w:p>
    <w:p w14:paraId="43DD80CC" w14:textId="1E5EBB70" w:rsidR="00A622C8" w:rsidRDefault="008820D0" w:rsidP="00BC7C54">
      <w:pPr>
        <w:shd w:val="clear" w:color="auto" w:fill="FFFFFF"/>
        <w:spacing w:after="0" w:line="240" w:lineRule="auto"/>
        <w:jc w:val="both"/>
        <w:rPr>
          <w:b/>
          <w:color w:val="000000" w:themeColor="text1"/>
          <w:szCs w:val="24"/>
          <w:shd w:val="clear" w:color="auto" w:fill="FFFFFF"/>
        </w:rPr>
      </w:pPr>
      <w:r>
        <w:rPr>
          <w:noProof/>
          <w:lang w:eastAsia="fr-FR"/>
        </w:rPr>
        <w:drawing>
          <wp:inline distT="0" distB="0" distL="0" distR="0" wp14:anchorId="5CEF6E28" wp14:editId="6861E4D9">
            <wp:extent cx="831850" cy="529877"/>
            <wp:effectExtent l="0" t="0" r="6350" b="3810"/>
            <wp:docPr id="7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923850" cy="588480"/>
                    </a:xfrm>
                    <a:prstGeom prst="rect">
                      <a:avLst/>
                    </a:prstGeom>
                  </pic:spPr>
                </pic:pic>
              </a:graphicData>
            </a:graphic>
          </wp:inline>
        </w:drawing>
      </w:r>
      <w:r>
        <w:rPr>
          <w:noProof/>
          <w:lang w:eastAsia="fr-FR"/>
        </w:rPr>
        <w:drawing>
          <wp:inline distT="0" distB="0" distL="0" distR="0" wp14:anchorId="33498A69" wp14:editId="274FA601">
            <wp:extent cx="831850" cy="529877"/>
            <wp:effectExtent l="0" t="0" r="6350" b="3810"/>
            <wp:docPr id="73"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923850" cy="588480"/>
                    </a:xfrm>
                    <a:prstGeom prst="rect">
                      <a:avLst/>
                    </a:prstGeom>
                  </pic:spPr>
                </pic:pic>
              </a:graphicData>
            </a:graphic>
          </wp:inline>
        </w:drawing>
      </w:r>
    </w:p>
    <w:p w14:paraId="23A2E3A2" w14:textId="31639A18" w:rsidR="00A622C8" w:rsidRDefault="008820D0" w:rsidP="00BC7C54">
      <w:pPr>
        <w:shd w:val="clear" w:color="auto" w:fill="FFFFFF"/>
        <w:spacing w:after="0" w:line="240" w:lineRule="auto"/>
        <w:jc w:val="both"/>
        <w:rPr>
          <w:b/>
          <w:color w:val="000000" w:themeColor="text1"/>
          <w:szCs w:val="24"/>
          <w:shd w:val="clear" w:color="auto" w:fill="FFFFFF"/>
        </w:rPr>
      </w:pPr>
      <w:r w:rsidRPr="00236D81">
        <w:rPr>
          <w:noProof/>
          <w:color w:val="000000" w:themeColor="text1"/>
          <w:szCs w:val="24"/>
          <w:lang w:eastAsia="fr-FR"/>
        </w:rPr>
        <mc:AlternateContent>
          <mc:Choice Requires="wps">
            <w:drawing>
              <wp:anchor distT="0" distB="0" distL="114300" distR="114300" simplePos="0" relativeHeight="251682816" behindDoc="0" locked="0" layoutInCell="1" allowOverlap="1" wp14:anchorId="7A48B667" wp14:editId="551B4EFA">
                <wp:simplePos x="0" y="0"/>
                <wp:positionH relativeFrom="margin">
                  <wp:align>left</wp:align>
                </wp:positionH>
                <wp:positionV relativeFrom="paragraph">
                  <wp:posOffset>169545</wp:posOffset>
                </wp:positionV>
                <wp:extent cx="5684520" cy="3329940"/>
                <wp:effectExtent l="0" t="0" r="0" b="3810"/>
                <wp:wrapNone/>
                <wp:docPr id="29" name="Zone de texte 29"/>
                <wp:cNvGraphicFramePr/>
                <a:graphic xmlns:a="http://schemas.openxmlformats.org/drawingml/2006/main">
                  <a:graphicData uri="http://schemas.microsoft.com/office/word/2010/wordprocessingShape">
                    <wps:wsp>
                      <wps:cNvSpPr txBox="1"/>
                      <wps:spPr>
                        <a:xfrm>
                          <a:off x="0" y="0"/>
                          <a:ext cx="5684520" cy="3329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BADCA8" w14:textId="6170395A" w:rsidR="00AD4C95" w:rsidRPr="001F3FB1" w:rsidRDefault="00AD4C95" w:rsidP="001F3FB1">
                            <w:pPr>
                              <w:jc w:val="both"/>
                              <w:rPr>
                                <w:sz w:val="22"/>
                                <w:szCs w:val="22"/>
                                <w:lang w:val="en-US"/>
                              </w:rPr>
                            </w:pPr>
                            <w:r w:rsidRPr="001F3FB1">
                              <w:rPr>
                                <w:b/>
                                <w:bCs/>
                                <w:color w:val="000000" w:themeColor="text1"/>
                                <w:sz w:val="22"/>
                                <w:szCs w:val="22"/>
                                <w:shd w:val="clear" w:color="auto" w:fill="FFFFFF"/>
                                <w:lang w:val="en-US"/>
                              </w:rPr>
                              <w:t>Fig</w:t>
                            </w:r>
                            <w:r w:rsidR="001F3FB1" w:rsidRPr="001F3FB1">
                              <w:rPr>
                                <w:b/>
                                <w:bCs/>
                                <w:color w:val="000000" w:themeColor="text1"/>
                                <w:sz w:val="22"/>
                                <w:szCs w:val="22"/>
                                <w:shd w:val="clear" w:color="auto" w:fill="FFFFFF"/>
                                <w:lang w:val="en-US"/>
                              </w:rPr>
                              <w:t>ure</w:t>
                            </w:r>
                            <w:r w:rsidRPr="001F3FB1">
                              <w:rPr>
                                <w:b/>
                                <w:bCs/>
                                <w:color w:val="000000" w:themeColor="text1"/>
                                <w:sz w:val="22"/>
                                <w:szCs w:val="22"/>
                                <w:shd w:val="clear" w:color="auto" w:fill="FFFFFF"/>
                                <w:lang w:val="en-US"/>
                              </w:rPr>
                              <w:t xml:space="preserve"> 5</w:t>
                            </w:r>
                            <w:r w:rsidRPr="001F3FB1">
                              <w:rPr>
                                <w:color w:val="000000" w:themeColor="text1"/>
                                <w:sz w:val="22"/>
                                <w:szCs w:val="22"/>
                                <w:shd w:val="clear" w:color="auto" w:fill="FFFFFF"/>
                                <w:lang w:val="en-US"/>
                              </w:rPr>
                              <w:t xml:space="preserve">. (Left) 2D interactions diagram of the most potent inhibitor </w:t>
                            </w:r>
                            <w:proofErr w:type="spellStart"/>
                            <w:r w:rsidRPr="001F3FB1">
                              <w:rPr>
                                <w:color w:val="000000" w:themeColor="text1"/>
                                <w:sz w:val="22"/>
                                <w:szCs w:val="22"/>
                                <w:shd w:val="clear" w:color="auto" w:fill="FFFFFF"/>
                                <w:lang w:val="en-US"/>
                              </w:rPr>
                              <w:t>Breq</w:t>
                            </w:r>
                            <w:proofErr w:type="spellEnd"/>
                            <w:r w:rsidRPr="001F3FB1">
                              <w:rPr>
                                <w:color w:val="000000" w:themeColor="text1"/>
                                <w:sz w:val="22"/>
                                <w:szCs w:val="22"/>
                                <w:shd w:val="clear" w:color="auto" w:fill="FFFFFF"/>
                                <w:lang w:val="en-US"/>
                              </w:rPr>
                              <w:t xml:space="preserve"> (QCAD1) at the DHODH active site (from the native crystal structure) and (Right) 3D interactions pattern of QCAD1 at the DHODH active site (from QSAR model).</w:t>
                            </w:r>
                          </w:p>
                          <w:p w14:paraId="142A3F8E" w14:textId="77777777" w:rsidR="00AD4C95" w:rsidRPr="001F3FB1" w:rsidRDefault="00AD4C95" w:rsidP="001F3FB1">
                            <w:pPr>
                              <w:jc w:val="both"/>
                              <w:rPr>
                                <w:sz w:val="22"/>
                                <w:szCs w:val="22"/>
                                <w:shd w:val="clear" w:color="auto" w:fill="FFFFFF"/>
                                <w:lang w:val="en-US"/>
                              </w:rPr>
                            </w:pPr>
                          </w:p>
                          <w:p w14:paraId="0C710E49" w14:textId="77777777" w:rsidR="00AD4C95" w:rsidRPr="001F3FB1" w:rsidRDefault="00AD4C95" w:rsidP="001F3FB1">
                            <w:pPr>
                              <w:jc w:val="both"/>
                              <w:rPr>
                                <w:sz w:val="22"/>
                                <w:szCs w:val="22"/>
                                <w:shd w:val="clear" w:color="auto" w:fill="FFFFFF"/>
                                <w:lang w:val="en-US"/>
                              </w:rPr>
                            </w:pPr>
                          </w:p>
                          <w:p w14:paraId="5340EC0D" w14:textId="7FADE258" w:rsidR="00AD4C95" w:rsidRPr="00E802AB" w:rsidRDefault="00AD4C95" w:rsidP="00993B70">
                            <w:pPr>
                              <w:jc w:val="both"/>
                              <w:rPr>
                                <w:color w:val="FF000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48B667" id="Zone de texte 29" o:spid="_x0000_s1042" type="#_x0000_t202" style="position:absolute;left:0;text-align:left;margin-left:0;margin-top:13.35pt;width:447.6pt;height:262.2pt;z-index:251682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" filled="f" stroked="f" strokeweight=".5pt">
                <v:textbox>
                  <w:txbxContent>
                    <w:p w14:paraId="00BADCA8" w14:textId="6170395A" w:rsidR="00AD4C95" w:rsidRPr="001F3FB1" w:rsidRDefault="00AD4C95" w:rsidP="001F3FB1">
                      <w:pPr>
                        <w:jc w:val="both"/>
                        <w:rPr>
                          <w:sz w:val="22"/>
                          <w:szCs w:val="22"/>
                          <w:lang w:val="en-US"/>
                        </w:rPr>
                      </w:pPr>
                      <w:r w:rsidRPr="001F3FB1">
                        <w:rPr>
                          <w:b/>
                          <w:bCs/>
                          <w:color w:val="000000" w:themeColor="text1"/>
                          <w:sz w:val="22"/>
                          <w:szCs w:val="22"/>
                          <w:shd w:val="clear" w:color="auto" w:fill="FFFFFF"/>
                          <w:lang w:val="en-US"/>
                        </w:rPr>
                        <w:t>Fig</w:t>
                      </w:r>
                      <w:r w:rsidR="001F3FB1" w:rsidRPr="001F3FB1">
                        <w:rPr>
                          <w:b/>
                          <w:bCs/>
                          <w:color w:val="000000" w:themeColor="text1"/>
                          <w:sz w:val="22"/>
                          <w:szCs w:val="22"/>
                          <w:shd w:val="clear" w:color="auto" w:fill="FFFFFF"/>
                          <w:lang w:val="en-US"/>
                        </w:rPr>
                        <w:t>ure</w:t>
                      </w:r>
                      <w:r w:rsidRPr="001F3FB1">
                        <w:rPr>
                          <w:b/>
                          <w:bCs/>
                          <w:color w:val="000000" w:themeColor="text1"/>
                          <w:sz w:val="22"/>
                          <w:szCs w:val="22"/>
                          <w:shd w:val="clear" w:color="auto" w:fill="FFFFFF"/>
                          <w:lang w:val="en-US"/>
                        </w:rPr>
                        <w:t xml:space="preserve"> 5</w:t>
                      </w:r>
                      <w:r w:rsidRPr="001F3FB1">
                        <w:rPr>
                          <w:color w:val="000000" w:themeColor="text1"/>
                          <w:sz w:val="22"/>
                          <w:szCs w:val="22"/>
                          <w:shd w:val="clear" w:color="auto" w:fill="FFFFFF"/>
                          <w:lang w:val="en-US"/>
                        </w:rPr>
                        <w:t xml:space="preserve">. (Left) 2D interactions diagram of the most potent inhibitor </w:t>
                      </w:r>
                      <w:proofErr w:type="spellStart"/>
                      <w:r w:rsidRPr="001F3FB1">
                        <w:rPr>
                          <w:color w:val="000000" w:themeColor="text1"/>
                          <w:sz w:val="22"/>
                          <w:szCs w:val="22"/>
                          <w:shd w:val="clear" w:color="auto" w:fill="FFFFFF"/>
                          <w:lang w:val="en-US"/>
                        </w:rPr>
                        <w:t>Breq</w:t>
                      </w:r>
                      <w:proofErr w:type="spellEnd"/>
                      <w:r w:rsidRPr="001F3FB1">
                        <w:rPr>
                          <w:color w:val="000000" w:themeColor="text1"/>
                          <w:sz w:val="22"/>
                          <w:szCs w:val="22"/>
                          <w:shd w:val="clear" w:color="auto" w:fill="FFFFFF"/>
                          <w:lang w:val="en-US"/>
                        </w:rPr>
                        <w:t xml:space="preserve"> (QCAD1) at the DHODH active site (from the native crystal structure) and (Right) 3D interactions pattern of QCAD1 at the DHODH active site (from QSAR model).</w:t>
                      </w:r>
                    </w:p>
                    <w:p w14:paraId="142A3F8E" w14:textId="77777777" w:rsidR="00AD4C95" w:rsidRPr="001F3FB1" w:rsidRDefault="00AD4C95" w:rsidP="001F3FB1">
                      <w:pPr>
                        <w:jc w:val="both"/>
                        <w:rPr>
                          <w:sz w:val="22"/>
                          <w:szCs w:val="22"/>
                          <w:shd w:val="clear" w:color="auto" w:fill="FFFFFF"/>
                          <w:lang w:val="en-US"/>
                        </w:rPr>
                      </w:pPr>
                    </w:p>
                    <w:p w14:paraId="0C710E49" w14:textId="77777777" w:rsidR="00AD4C95" w:rsidRPr="001F3FB1" w:rsidRDefault="00AD4C95" w:rsidP="001F3FB1">
                      <w:pPr>
                        <w:jc w:val="both"/>
                        <w:rPr>
                          <w:sz w:val="22"/>
                          <w:szCs w:val="22"/>
                          <w:shd w:val="clear" w:color="auto" w:fill="FFFFFF"/>
                          <w:lang w:val="en-US"/>
                        </w:rPr>
                      </w:pPr>
                    </w:p>
                    <w:p w14:paraId="5340EC0D" w14:textId="7FADE258" w:rsidR="00AD4C95" w:rsidRPr="00E802AB" w:rsidRDefault="00AD4C95" w:rsidP="00993B70">
                      <w:pPr>
                        <w:jc w:val="both"/>
                        <w:rPr>
                          <w:color w:val="FF0000"/>
                          <w:lang w:val="en-US"/>
                        </w:rPr>
                      </w:pPr>
                    </w:p>
                  </w:txbxContent>
                </v:textbox>
                <w10:wrap anchorx="margin"/>
              </v:shape>
            </w:pict>
          </mc:Fallback>
        </mc:AlternateContent>
      </w:r>
    </w:p>
    <w:p w14:paraId="3B03894E" w14:textId="571456EF" w:rsidR="00A622C8" w:rsidRDefault="00A622C8" w:rsidP="00BC7C54">
      <w:pPr>
        <w:shd w:val="clear" w:color="auto" w:fill="FFFFFF"/>
        <w:spacing w:after="0" w:line="240" w:lineRule="auto"/>
        <w:jc w:val="both"/>
        <w:rPr>
          <w:b/>
          <w:color w:val="000000" w:themeColor="text1"/>
          <w:szCs w:val="24"/>
          <w:shd w:val="clear" w:color="auto" w:fill="FFFFFF"/>
        </w:rPr>
      </w:pPr>
    </w:p>
    <w:p w14:paraId="11B74BCE" w14:textId="732CDD4F" w:rsidR="00A622C8" w:rsidRDefault="00A622C8" w:rsidP="00BC7C54">
      <w:pPr>
        <w:shd w:val="clear" w:color="auto" w:fill="FFFFFF"/>
        <w:spacing w:after="0" w:line="240" w:lineRule="auto"/>
        <w:jc w:val="both"/>
        <w:rPr>
          <w:b/>
          <w:color w:val="000000" w:themeColor="text1"/>
          <w:szCs w:val="24"/>
          <w:shd w:val="clear" w:color="auto" w:fill="FFFFFF"/>
        </w:rPr>
      </w:pPr>
    </w:p>
    <w:p w14:paraId="3FE3E8D7" w14:textId="3769C030" w:rsidR="00A622C8" w:rsidRDefault="00A622C8" w:rsidP="00BC7C54">
      <w:pPr>
        <w:shd w:val="clear" w:color="auto" w:fill="FFFFFF"/>
        <w:spacing w:after="0" w:line="240" w:lineRule="auto"/>
        <w:jc w:val="both"/>
        <w:rPr>
          <w:b/>
          <w:color w:val="000000" w:themeColor="text1"/>
          <w:szCs w:val="24"/>
          <w:shd w:val="clear" w:color="auto" w:fill="FFFFFF"/>
        </w:rPr>
      </w:pPr>
    </w:p>
    <w:p w14:paraId="25685321" w14:textId="77777777" w:rsidR="00A622C8" w:rsidRDefault="00A622C8" w:rsidP="00BC7C54">
      <w:pPr>
        <w:shd w:val="clear" w:color="auto" w:fill="FFFFFF"/>
        <w:spacing w:after="0" w:line="240" w:lineRule="auto"/>
        <w:jc w:val="both"/>
        <w:rPr>
          <w:b/>
          <w:color w:val="000000" w:themeColor="text1"/>
          <w:szCs w:val="24"/>
          <w:shd w:val="clear" w:color="auto" w:fill="FFFFFF"/>
        </w:rPr>
      </w:pPr>
    </w:p>
    <w:p w14:paraId="2E49D65B" w14:textId="77777777" w:rsidR="00A622C8" w:rsidRPr="00236D81" w:rsidRDefault="00A622C8" w:rsidP="00BC7C54">
      <w:pPr>
        <w:shd w:val="clear" w:color="auto" w:fill="FFFFFF"/>
        <w:spacing w:after="0" w:line="240" w:lineRule="auto"/>
        <w:jc w:val="both"/>
        <w:rPr>
          <w:b/>
          <w:color w:val="000000" w:themeColor="text1"/>
          <w:szCs w:val="24"/>
          <w:shd w:val="clear" w:color="auto" w:fill="FFFFFF"/>
        </w:rPr>
      </w:pPr>
    </w:p>
    <w:p w14:paraId="5884258B" w14:textId="4BA2935C" w:rsidR="00080CF6" w:rsidRPr="00236D81" w:rsidRDefault="00080CF6" w:rsidP="00BC7C54">
      <w:pPr>
        <w:shd w:val="clear" w:color="auto" w:fill="FFFFFF"/>
        <w:spacing w:after="0" w:line="240" w:lineRule="auto"/>
        <w:jc w:val="both"/>
        <w:rPr>
          <w:b/>
          <w:color w:val="000000" w:themeColor="text1"/>
          <w:szCs w:val="24"/>
          <w:shd w:val="clear" w:color="auto" w:fill="FFFFFF"/>
        </w:rPr>
      </w:pPr>
    </w:p>
    <w:p w14:paraId="60A1300B" w14:textId="51A503BB" w:rsidR="00080CF6" w:rsidRPr="00236D81" w:rsidRDefault="00080CF6" w:rsidP="00BC7C54">
      <w:pPr>
        <w:shd w:val="clear" w:color="auto" w:fill="FFFFFF"/>
        <w:spacing w:after="0" w:line="240" w:lineRule="auto"/>
        <w:jc w:val="both"/>
        <w:rPr>
          <w:b/>
          <w:color w:val="000000" w:themeColor="text1"/>
          <w:szCs w:val="24"/>
          <w:shd w:val="clear" w:color="auto" w:fill="FFFFFF"/>
        </w:rPr>
      </w:pPr>
    </w:p>
    <w:p w14:paraId="22BCFB14" w14:textId="3ACBA41C" w:rsidR="00080CF6" w:rsidRPr="00236D81" w:rsidRDefault="00080CF6" w:rsidP="00BC7C54">
      <w:pPr>
        <w:shd w:val="clear" w:color="auto" w:fill="FFFFFF"/>
        <w:spacing w:after="0" w:line="240" w:lineRule="auto"/>
        <w:jc w:val="both"/>
        <w:rPr>
          <w:b/>
          <w:color w:val="000000" w:themeColor="text1"/>
          <w:szCs w:val="24"/>
          <w:shd w:val="clear" w:color="auto" w:fill="FFFFFF"/>
        </w:rPr>
      </w:pPr>
    </w:p>
    <w:p w14:paraId="46F8E304" w14:textId="77777777" w:rsidR="00B8498E" w:rsidRPr="00236D81" w:rsidRDefault="00B8498E" w:rsidP="00BC7C54">
      <w:pPr>
        <w:shd w:val="clear" w:color="auto" w:fill="FFFFFF"/>
        <w:spacing w:after="0" w:line="240" w:lineRule="auto"/>
        <w:jc w:val="both"/>
        <w:rPr>
          <w:b/>
          <w:color w:val="000000" w:themeColor="text1"/>
          <w:szCs w:val="24"/>
          <w:shd w:val="clear" w:color="auto" w:fill="FFFFFF"/>
        </w:rPr>
      </w:pPr>
    </w:p>
    <w:p w14:paraId="5529E57F" w14:textId="77777777" w:rsidR="00B8498E" w:rsidRPr="00236D81" w:rsidRDefault="00B8498E" w:rsidP="00BC7C54">
      <w:pPr>
        <w:shd w:val="clear" w:color="auto" w:fill="FFFFFF"/>
        <w:spacing w:after="0" w:line="240" w:lineRule="auto"/>
        <w:jc w:val="both"/>
        <w:rPr>
          <w:b/>
          <w:color w:val="000000" w:themeColor="text1"/>
          <w:szCs w:val="24"/>
          <w:shd w:val="clear" w:color="auto" w:fill="FFFFFF"/>
        </w:rPr>
      </w:pPr>
    </w:p>
    <w:p w14:paraId="43561932" w14:textId="77777777" w:rsidR="00B8498E" w:rsidRPr="00236D81" w:rsidRDefault="00B8498E" w:rsidP="00BC7C54">
      <w:pPr>
        <w:shd w:val="clear" w:color="auto" w:fill="FFFFFF"/>
        <w:spacing w:after="0" w:line="240" w:lineRule="auto"/>
        <w:jc w:val="both"/>
        <w:rPr>
          <w:b/>
          <w:color w:val="000000" w:themeColor="text1"/>
          <w:szCs w:val="24"/>
          <w:shd w:val="clear" w:color="auto" w:fill="FFFFFF"/>
        </w:rPr>
      </w:pPr>
    </w:p>
    <w:p w14:paraId="591167C2" w14:textId="77777777" w:rsidR="00B8498E" w:rsidRPr="00236D81" w:rsidRDefault="00B8498E" w:rsidP="00BC7C54">
      <w:pPr>
        <w:shd w:val="clear" w:color="auto" w:fill="FFFFFF"/>
        <w:spacing w:after="0" w:line="240" w:lineRule="auto"/>
        <w:jc w:val="both"/>
        <w:rPr>
          <w:b/>
          <w:color w:val="000000" w:themeColor="text1"/>
          <w:szCs w:val="24"/>
          <w:shd w:val="clear" w:color="auto" w:fill="FFFFFF"/>
        </w:rPr>
      </w:pPr>
    </w:p>
    <w:p w14:paraId="0BC65A17" w14:textId="77777777" w:rsidR="00B8498E" w:rsidRPr="00236D81" w:rsidRDefault="00B8498E" w:rsidP="00BC7C54">
      <w:pPr>
        <w:shd w:val="clear" w:color="auto" w:fill="FFFFFF"/>
        <w:spacing w:after="0" w:line="240" w:lineRule="auto"/>
        <w:jc w:val="both"/>
        <w:rPr>
          <w:b/>
          <w:color w:val="000000" w:themeColor="text1"/>
          <w:szCs w:val="24"/>
          <w:shd w:val="clear" w:color="auto" w:fill="FFFFFF"/>
        </w:rPr>
      </w:pPr>
    </w:p>
    <w:p w14:paraId="537AEB50" w14:textId="77777777" w:rsidR="00B8498E" w:rsidRPr="00236D81" w:rsidRDefault="00B8498E" w:rsidP="00BC7C54">
      <w:pPr>
        <w:shd w:val="clear" w:color="auto" w:fill="FFFFFF"/>
        <w:spacing w:after="0" w:line="240" w:lineRule="auto"/>
        <w:jc w:val="both"/>
        <w:rPr>
          <w:b/>
          <w:color w:val="000000" w:themeColor="text1"/>
          <w:szCs w:val="24"/>
          <w:shd w:val="clear" w:color="auto" w:fill="FFFFFF"/>
        </w:rPr>
      </w:pPr>
    </w:p>
    <w:p w14:paraId="2DA2366D" w14:textId="77777777" w:rsidR="00B8498E" w:rsidRPr="00236D81" w:rsidRDefault="00B8498E" w:rsidP="00BC7C54">
      <w:pPr>
        <w:shd w:val="clear" w:color="auto" w:fill="FFFFFF"/>
        <w:spacing w:after="0" w:line="240" w:lineRule="auto"/>
        <w:jc w:val="both"/>
        <w:rPr>
          <w:b/>
          <w:color w:val="000000" w:themeColor="text1"/>
          <w:szCs w:val="24"/>
          <w:shd w:val="clear" w:color="auto" w:fill="FFFFFF"/>
        </w:rPr>
      </w:pPr>
    </w:p>
    <w:p w14:paraId="430ECFAF" w14:textId="77777777" w:rsidR="00080CF6" w:rsidRPr="00236D81" w:rsidRDefault="00080CF6" w:rsidP="00BC7C54">
      <w:pPr>
        <w:shd w:val="clear" w:color="auto" w:fill="FFFFFF"/>
        <w:spacing w:after="0" w:line="240" w:lineRule="auto"/>
        <w:jc w:val="both"/>
        <w:rPr>
          <w:b/>
          <w:color w:val="000000" w:themeColor="text1"/>
          <w:szCs w:val="24"/>
          <w:shd w:val="clear" w:color="auto" w:fill="FFFFFF"/>
        </w:rPr>
      </w:pPr>
    </w:p>
    <w:p w14:paraId="4C16726C" w14:textId="782BC78B" w:rsidR="00B844A6" w:rsidRPr="00236D81" w:rsidRDefault="00D44592" w:rsidP="00BC7C54">
      <w:pPr>
        <w:shd w:val="clear" w:color="auto" w:fill="FFFFFF"/>
        <w:spacing w:after="0" w:line="240" w:lineRule="auto"/>
        <w:jc w:val="both"/>
        <w:rPr>
          <w:b/>
          <w:color w:val="000000" w:themeColor="text1"/>
          <w:szCs w:val="24"/>
          <w:shd w:val="clear" w:color="auto" w:fill="FFFFFF"/>
        </w:rPr>
      </w:pPr>
      <w:r w:rsidRPr="00236D81">
        <w:rPr>
          <w:b/>
          <w:noProof/>
          <w:color w:val="000000" w:themeColor="text1"/>
          <w:szCs w:val="24"/>
          <w:lang w:eastAsia="fr-FR"/>
        </w:rPr>
        <mc:AlternateContent>
          <mc:Choice Requires="wps">
            <w:drawing>
              <wp:anchor distT="0" distB="0" distL="114300" distR="114300" simplePos="0" relativeHeight="251689984" behindDoc="0" locked="0" layoutInCell="1" allowOverlap="1" wp14:anchorId="30C1584A" wp14:editId="06BFBBBC">
                <wp:simplePos x="0" y="0"/>
                <wp:positionH relativeFrom="column">
                  <wp:posOffset>5053330</wp:posOffset>
                </wp:positionH>
                <wp:positionV relativeFrom="paragraph">
                  <wp:posOffset>812800</wp:posOffset>
                </wp:positionV>
                <wp:extent cx="259080" cy="274320"/>
                <wp:effectExtent l="0" t="0" r="0" b="0"/>
                <wp:wrapNone/>
                <wp:docPr id="63" name="Zone de texte 63"/>
                <wp:cNvGraphicFramePr/>
                <a:graphic xmlns:a="http://schemas.openxmlformats.org/drawingml/2006/main">
                  <a:graphicData uri="http://schemas.microsoft.com/office/word/2010/wordprocessingShape">
                    <wps:wsp>
                      <wps:cNvSpPr txBox="1"/>
                      <wps:spPr>
                        <a:xfrm>
                          <a:off x="0" y="0"/>
                          <a:ext cx="25908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314A3F" w14:textId="77777777" w:rsidR="00AD4C95" w:rsidRDefault="00AD4C95" w:rsidP="001C1644">
                            <w:pPr>
                              <w:jc w:val="center"/>
                            </w:pPr>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1584A" id="Zone de texte 63" o:spid="_x0000_s1043" type="#_x0000_t202" style="position:absolute;left:0;text-align:left;margin-left:397.9pt;margin-top:64pt;width:20.4pt;height:21.6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" filled="f" stroked="f" strokeweight=".5pt">
                <v:textbox>
                  <w:txbxContent>
                    <w:p w14:paraId="68314A3F" w14:textId="77777777" w:rsidR="00AD4C95" w:rsidRDefault="00AD4C95" w:rsidP="001C1644">
                      <w:pPr>
                        <w:jc w:val="center"/>
                      </w:pPr>
                      <w:r>
                        <w:t>A</w:t>
                      </w:r>
                    </w:p>
                  </w:txbxContent>
                </v:textbox>
              </v:shape>
            </w:pict>
          </mc:Fallback>
        </mc:AlternateContent>
      </w:r>
      <w:r>
        <w:rPr>
          <w:noProof/>
          <w:lang w:eastAsia="fr-FR"/>
        </w:rPr>
        <w:drawing>
          <wp:anchor distT="0" distB="0" distL="114300" distR="114300" simplePos="0" relativeHeight="251748352" behindDoc="0" locked="0" layoutInCell="1" allowOverlap="1" wp14:anchorId="01169200" wp14:editId="4D9F44E3">
            <wp:simplePos x="0" y="0"/>
            <wp:positionH relativeFrom="column">
              <wp:posOffset>823595</wp:posOffset>
            </wp:positionH>
            <wp:positionV relativeFrom="paragraph">
              <wp:posOffset>0</wp:posOffset>
            </wp:positionV>
            <wp:extent cx="4295775" cy="1600200"/>
            <wp:effectExtent l="0" t="0" r="9525" b="0"/>
            <wp:wrapTopAndBottom/>
            <wp:docPr id="75" name="Graphique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14:sizeRelH relativeFrom="page">
              <wp14:pctWidth>0</wp14:pctWidth>
            </wp14:sizeRelH>
            <wp14:sizeRelV relativeFrom="page">
              <wp14:pctHeight>0</wp14:pctHeight>
            </wp14:sizeRelV>
          </wp:anchor>
        </w:drawing>
      </w:r>
    </w:p>
    <w:p w14:paraId="5FF60261" w14:textId="2A079B5B" w:rsidR="00DA319E" w:rsidRPr="00236D81" w:rsidRDefault="00A603EA" w:rsidP="00BC7C54">
      <w:pPr>
        <w:shd w:val="clear" w:color="auto" w:fill="FFFFFF"/>
        <w:spacing w:after="0" w:line="240" w:lineRule="auto"/>
        <w:jc w:val="both"/>
        <w:rPr>
          <w:b/>
          <w:color w:val="000000" w:themeColor="text1"/>
          <w:szCs w:val="24"/>
          <w:shd w:val="clear" w:color="auto" w:fill="FFFFFF"/>
        </w:rPr>
      </w:pPr>
      <w:r w:rsidRPr="00236D81">
        <w:rPr>
          <w:b/>
          <w:noProof/>
          <w:color w:val="000000" w:themeColor="text1"/>
          <w:szCs w:val="24"/>
          <w:lang w:eastAsia="fr-FR"/>
        </w:rPr>
        <w:lastRenderedPageBreak/>
        <mc:AlternateContent>
          <mc:Choice Requires="wps">
            <w:drawing>
              <wp:anchor distT="0" distB="0" distL="114300" distR="114300" simplePos="0" relativeHeight="251692032" behindDoc="0" locked="0" layoutInCell="1" allowOverlap="1" wp14:anchorId="1FAD463D" wp14:editId="7691EE86">
                <wp:simplePos x="0" y="0"/>
                <wp:positionH relativeFrom="column">
                  <wp:posOffset>5068570</wp:posOffset>
                </wp:positionH>
                <wp:positionV relativeFrom="paragraph">
                  <wp:posOffset>948055</wp:posOffset>
                </wp:positionV>
                <wp:extent cx="317500" cy="274320"/>
                <wp:effectExtent l="0" t="0" r="0" b="0"/>
                <wp:wrapNone/>
                <wp:docPr id="64" name="Zone de texte 64"/>
                <wp:cNvGraphicFramePr/>
                <a:graphic xmlns:a="http://schemas.openxmlformats.org/drawingml/2006/main">
                  <a:graphicData uri="http://schemas.microsoft.com/office/word/2010/wordprocessingShape">
                    <wps:wsp>
                      <wps:cNvSpPr txBox="1"/>
                      <wps:spPr>
                        <a:xfrm>
                          <a:off x="0" y="0"/>
                          <a:ext cx="31750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09B845" w14:textId="77777777" w:rsidR="00AD4C95" w:rsidRDefault="00AD4C95" w:rsidP="001C1644">
                            <w:pPr>
                              <w:jc w:val="center"/>
                            </w:pPr>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D463D" id="Zone de texte 64" o:spid="_x0000_s1044" type="#_x0000_t202" style="position:absolute;left:0;text-align:left;margin-left:399.1pt;margin-top:74.65pt;width:25pt;height:21.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" filled="f" stroked="f" strokeweight=".5pt">
                <v:textbox>
                  <w:txbxContent>
                    <w:p w14:paraId="1D09B845" w14:textId="77777777" w:rsidR="00AD4C95" w:rsidRDefault="00AD4C95" w:rsidP="001C1644">
                      <w:pPr>
                        <w:jc w:val="center"/>
                      </w:pPr>
                      <w:r>
                        <w:t>B</w:t>
                      </w:r>
                    </w:p>
                  </w:txbxContent>
                </v:textbox>
              </v:shape>
            </w:pict>
          </mc:Fallback>
        </mc:AlternateContent>
      </w:r>
      <w:r>
        <w:rPr>
          <w:noProof/>
          <w:lang w:eastAsia="fr-FR"/>
        </w:rPr>
        <w:drawing>
          <wp:anchor distT="0" distB="0" distL="114300" distR="114300" simplePos="0" relativeHeight="251749376" behindDoc="0" locked="0" layoutInCell="1" allowOverlap="1" wp14:anchorId="32FD0E49" wp14:editId="53D2AE44">
            <wp:simplePos x="0" y="0"/>
            <wp:positionH relativeFrom="column">
              <wp:posOffset>798830</wp:posOffset>
            </wp:positionH>
            <wp:positionV relativeFrom="paragraph">
              <wp:posOffset>189230</wp:posOffset>
            </wp:positionV>
            <wp:extent cx="4333875" cy="1600200"/>
            <wp:effectExtent l="0" t="0" r="9525" b="0"/>
            <wp:wrapTopAndBottom/>
            <wp:docPr id="76" name="Graphique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14:sizeRelH relativeFrom="page">
              <wp14:pctWidth>0</wp14:pctWidth>
            </wp14:sizeRelH>
            <wp14:sizeRelV relativeFrom="page">
              <wp14:pctHeight>0</wp14:pctHeight>
            </wp14:sizeRelV>
          </wp:anchor>
        </w:drawing>
      </w:r>
    </w:p>
    <w:p w14:paraId="4A24AB7A" w14:textId="0526126E" w:rsidR="00DA319E" w:rsidRPr="00236D81" w:rsidRDefault="00A603EA" w:rsidP="00BC7C54">
      <w:pPr>
        <w:shd w:val="clear" w:color="auto" w:fill="FFFFFF"/>
        <w:spacing w:after="0" w:line="240" w:lineRule="auto"/>
        <w:jc w:val="both"/>
        <w:rPr>
          <w:b/>
          <w:color w:val="000000" w:themeColor="text1"/>
          <w:szCs w:val="24"/>
          <w:shd w:val="clear" w:color="auto" w:fill="FFFFFF"/>
        </w:rPr>
      </w:pPr>
      <w:r w:rsidRPr="00236D81">
        <w:rPr>
          <w:b/>
          <w:noProof/>
          <w:color w:val="000000" w:themeColor="text1"/>
          <w:szCs w:val="24"/>
          <w:lang w:eastAsia="fr-FR"/>
        </w:rPr>
        <mc:AlternateContent>
          <mc:Choice Requires="wps">
            <w:drawing>
              <wp:anchor distT="0" distB="0" distL="114300" distR="114300" simplePos="0" relativeHeight="251719680" behindDoc="0" locked="0" layoutInCell="1" allowOverlap="1" wp14:anchorId="769FDC64" wp14:editId="231C1A0A">
                <wp:simplePos x="0" y="0"/>
                <wp:positionH relativeFrom="column">
                  <wp:posOffset>5132705</wp:posOffset>
                </wp:positionH>
                <wp:positionV relativeFrom="paragraph">
                  <wp:posOffset>2613660</wp:posOffset>
                </wp:positionV>
                <wp:extent cx="259080" cy="274320"/>
                <wp:effectExtent l="0" t="0" r="0" b="0"/>
                <wp:wrapNone/>
                <wp:docPr id="65" name="Zone de texte 65"/>
                <wp:cNvGraphicFramePr/>
                <a:graphic xmlns:a="http://schemas.openxmlformats.org/drawingml/2006/main">
                  <a:graphicData uri="http://schemas.microsoft.com/office/word/2010/wordprocessingShape">
                    <wps:wsp>
                      <wps:cNvSpPr txBox="1"/>
                      <wps:spPr>
                        <a:xfrm>
                          <a:off x="0" y="0"/>
                          <a:ext cx="25908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B19085" w14:textId="77777777" w:rsidR="00AD4C95" w:rsidRDefault="00AD4C95" w:rsidP="003914D8">
                            <w:pPr>
                              <w:jc w:val="center"/>
                            </w:pPr>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9FDC64" id="Zone de texte 65" o:spid="_x0000_s1045" type="#_x0000_t202" style="position:absolute;left:0;text-align:left;margin-left:404.15pt;margin-top:205.8pt;width:20.4pt;height:21.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" filled="f" stroked="f" strokeweight=".5pt">
                <v:textbox>
                  <w:txbxContent>
                    <w:p w14:paraId="33B19085" w14:textId="77777777" w:rsidR="00AD4C95" w:rsidRDefault="00AD4C95" w:rsidP="003914D8">
                      <w:pPr>
                        <w:jc w:val="center"/>
                      </w:pPr>
                      <w:r>
                        <w:t>C</w:t>
                      </w:r>
                    </w:p>
                  </w:txbxContent>
                </v:textbox>
              </v:shape>
            </w:pict>
          </mc:Fallback>
        </mc:AlternateContent>
      </w:r>
      <w:r w:rsidRPr="00236D81">
        <w:rPr>
          <w:b/>
          <w:noProof/>
          <w:color w:val="000000" w:themeColor="text1"/>
          <w:szCs w:val="24"/>
          <w:lang w:eastAsia="fr-FR"/>
        </w:rPr>
        <mc:AlternateContent>
          <mc:Choice Requires="wps">
            <w:drawing>
              <wp:anchor distT="0" distB="0" distL="114300" distR="114300" simplePos="0" relativeHeight="251686912" behindDoc="0" locked="0" layoutInCell="1" allowOverlap="1" wp14:anchorId="2B191739" wp14:editId="53C603E7">
                <wp:simplePos x="0" y="0"/>
                <wp:positionH relativeFrom="margin">
                  <wp:posOffset>692150</wp:posOffset>
                </wp:positionH>
                <wp:positionV relativeFrom="paragraph">
                  <wp:posOffset>1896110</wp:posOffset>
                </wp:positionV>
                <wp:extent cx="4682490" cy="1835150"/>
                <wp:effectExtent l="0" t="0" r="0" b="0"/>
                <wp:wrapTopAndBottom/>
                <wp:docPr id="17" name="Zone de texte 17"/>
                <wp:cNvGraphicFramePr/>
                <a:graphic xmlns:a="http://schemas.openxmlformats.org/drawingml/2006/main">
                  <a:graphicData uri="http://schemas.microsoft.com/office/word/2010/wordprocessingShape">
                    <wps:wsp>
                      <wps:cNvSpPr txBox="1"/>
                      <wps:spPr>
                        <a:xfrm>
                          <a:off x="0" y="0"/>
                          <a:ext cx="4682490" cy="1835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F3E651" w14:textId="09696CBA" w:rsidR="00AD4C95" w:rsidRDefault="00A603EA" w:rsidP="00907F3C">
                            <w:r>
                              <w:rPr>
                                <w:noProof/>
                                <w:lang w:eastAsia="fr-FR"/>
                              </w:rPr>
                              <w:drawing>
                                <wp:inline distT="0" distB="0" distL="0" distR="0" wp14:anchorId="2C7CDE8F" wp14:editId="4D72D643">
                                  <wp:extent cx="4371975" cy="1657350"/>
                                  <wp:effectExtent l="0" t="0" r="9525" b="0"/>
                                  <wp:docPr id="71" name="Graphique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91739" id="Zone de texte 17" o:spid="_x0000_s1046" type="#_x0000_t202" style="position:absolute;left:0;text-align:left;margin-left:54.5pt;margin-top:149.3pt;width:368.7pt;height:144.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" filled="f" stroked="f" strokeweight=".5pt">
                <v:textbox>
                  <w:txbxContent>
                    <w:p w14:paraId="2CF3E651" w14:textId="09696CBA" w:rsidR="00AD4C95" w:rsidRDefault="00A603EA" w:rsidP="00907F3C">
                      <w:r>
                        <w:rPr>
                          <w:noProof/>
                          <w:lang w:eastAsia="fr-FR"/>
                        </w:rPr>
                        <w:drawing>
                          <wp:inline distT="0" distB="0" distL="0" distR="0" wp14:anchorId="2C7CDE8F" wp14:editId="4D72D643">
                            <wp:extent cx="4371975" cy="1657350"/>
                            <wp:effectExtent l="0" t="0" r="9525" b="0"/>
                            <wp:docPr id="71" name="Graphique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txbxContent>
                </v:textbox>
                <w10:wrap type="topAndBottom" anchorx="margin"/>
              </v:shape>
            </w:pict>
          </mc:Fallback>
        </mc:AlternateContent>
      </w:r>
    </w:p>
    <w:p w14:paraId="7BD355D6" w14:textId="7A117A87" w:rsidR="00DA319E" w:rsidRPr="00236D81" w:rsidRDefault="00A603EA" w:rsidP="00BC7C54">
      <w:pPr>
        <w:shd w:val="clear" w:color="auto" w:fill="FFFFFF"/>
        <w:spacing w:after="0" w:line="240" w:lineRule="auto"/>
        <w:jc w:val="both"/>
        <w:rPr>
          <w:b/>
          <w:color w:val="000000" w:themeColor="text1"/>
          <w:szCs w:val="24"/>
          <w:shd w:val="clear" w:color="auto" w:fill="FFFFFF"/>
        </w:rPr>
      </w:pPr>
      <w:r w:rsidRPr="00236D81">
        <w:rPr>
          <w:b/>
          <w:noProof/>
          <w:color w:val="000000" w:themeColor="text1"/>
          <w:szCs w:val="24"/>
          <w:lang w:eastAsia="fr-FR"/>
        </w:rPr>
        <mc:AlternateContent>
          <mc:Choice Requires="wps">
            <w:drawing>
              <wp:anchor distT="0" distB="0" distL="114300" distR="114300" simplePos="0" relativeHeight="251695104" behindDoc="0" locked="0" layoutInCell="1" allowOverlap="1" wp14:anchorId="6567A066" wp14:editId="0B968C5A">
                <wp:simplePos x="0" y="0"/>
                <wp:positionH relativeFrom="margin">
                  <wp:align>left</wp:align>
                </wp:positionH>
                <wp:positionV relativeFrom="paragraph">
                  <wp:posOffset>2077085</wp:posOffset>
                </wp:positionV>
                <wp:extent cx="6225540" cy="678180"/>
                <wp:effectExtent l="0" t="0" r="0" b="7620"/>
                <wp:wrapNone/>
                <wp:docPr id="66" name="Zone de texte 66"/>
                <wp:cNvGraphicFramePr/>
                <a:graphic xmlns:a="http://schemas.openxmlformats.org/drawingml/2006/main">
                  <a:graphicData uri="http://schemas.microsoft.com/office/word/2010/wordprocessingShape">
                    <wps:wsp>
                      <wps:cNvSpPr txBox="1"/>
                      <wps:spPr>
                        <a:xfrm>
                          <a:off x="0" y="0"/>
                          <a:ext cx="6225540" cy="6781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C4E676" w14:textId="6FB8D9A6" w:rsidR="00AD4C95" w:rsidRPr="00B95D94" w:rsidRDefault="00AD4C95" w:rsidP="00993B70">
                            <w:pPr>
                              <w:spacing w:after="0"/>
                              <w:jc w:val="both"/>
                              <w:rPr>
                                <w:color w:val="000000" w:themeColor="text1"/>
                                <w:lang w:val="en-US"/>
                              </w:rPr>
                            </w:pPr>
                            <w:r w:rsidRPr="00A603EA">
                              <w:rPr>
                                <w:b/>
                                <w:bCs/>
                                <w:color w:val="000000" w:themeColor="text1"/>
                                <w:lang w:val="en-US"/>
                              </w:rPr>
                              <w:t>Fig</w:t>
                            </w:r>
                            <w:r w:rsidR="00A603EA" w:rsidRPr="00A603EA">
                              <w:rPr>
                                <w:b/>
                                <w:bCs/>
                                <w:color w:val="000000" w:themeColor="text1"/>
                                <w:lang w:val="en-US"/>
                              </w:rPr>
                              <w:t>ure</w:t>
                            </w:r>
                            <w:r w:rsidRPr="00A603EA">
                              <w:rPr>
                                <w:b/>
                                <w:bCs/>
                                <w:color w:val="000000" w:themeColor="text1"/>
                                <w:lang w:val="en-US"/>
                              </w:rPr>
                              <w:t xml:space="preserve"> 6</w:t>
                            </w:r>
                            <w:r w:rsidRPr="00B95D94">
                              <w:rPr>
                                <w:color w:val="000000" w:themeColor="text1"/>
                                <w:lang w:val="en-US"/>
                              </w:rPr>
                              <w:t xml:space="preserve">. Molecular Mechanics intermolecular interaction energy </w:t>
                            </w:r>
                            <m:oMath>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E</m:t>
                                  </m:r>
                                </m:e>
                                <m:sub>
                                  <m:r>
                                    <m:rPr>
                                      <m:sty m:val="p"/>
                                    </m:rPr>
                                    <w:rPr>
                                      <w:rFonts w:ascii="Cambria Math" w:hAnsi="Cambria Math"/>
                                      <w:color w:val="000000" w:themeColor="text1"/>
                                      <w:lang w:val="en-US"/>
                                    </w:rPr>
                                    <m:t>int</m:t>
                                  </m:r>
                                </m:sub>
                              </m:sSub>
                              <m:sSup>
                                <m:sSupPr>
                                  <m:ctrlPr>
                                    <w:rPr>
                                      <w:rFonts w:ascii="Cambria Math" w:hAnsi="Cambria Math"/>
                                      <w:color w:val="000000" w:themeColor="text1"/>
                                      <w:sz w:val="22"/>
                                      <w:szCs w:val="24"/>
                                      <w:shd w:val="clear" w:color="auto" w:fill="FFFFFF"/>
                                      <w:lang w:val="en-US"/>
                                    </w:rPr>
                                  </m:ctrlPr>
                                </m:sSupPr>
                                <m:e>
                                  <m:r>
                                    <m:rPr>
                                      <m:sty m:val="p"/>
                                    </m:rPr>
                                    <w:rPr>
                                      <w:rFonts w:ascii="Cambria Math" w:hAnsi="Cambria Math"/>
                                      <w:color w:val="000000" w:themeColor="text1"/>
                                      <w:sz w:val="22"/>
                                      <w:szCs w:val="24"/>
                                      <w:shd w:val="clear" w:color="auto" w:fill="FFFFFF"/>
                                      <w:lang w:val="en-US"/>
                                    </w:rPr>
                                    <m:t>(kcal.mol</m:t>
                                  </m:r>
                                </m:e>
                                <m:sup>
                                  <m:r>
                                    <m:rPr>
                                      <m:sty m:val="p"/>
                                    </m:rPr>
                                    <w:rPr>
                                      <w:rFonts w:ascii="Cambria Math" w:hAnsi="Cambria Math"/>
                                      <w:color w:val="000000" w:themeColor="text1"/>
                                      <w:sz w:val="22"/>
                                      <w:szCs w:val="24"/>
                                      <w:shd w:val="clear" w:color="auto" w:fill="FFFFFF"/>
                                      <w:lang w:val="en-US"/>
                                    </w:rPr>
                                    <m:t>-1</m:t>
                                  </m:r>
                                </m:sup>
                              </m:sSup>
                              <m:r>
                                <w:rPr>
                                  <w:rFonts w:ascii="Cambria Math" w:hAnsi="Cambria Math"/>
                                  <w:color w:val="000000" w:themeColor="text1"/>
                                  <w:sz w:val="22"/>
                                  <w:szCs w:val="24"/>
                                  <w:shd w:val="clear" w:color="auto" w:fill="FFFFFF"/>
                                  <w:lang w:val="en-US"/>
                                </w:rPr>
                                <m:t xml:space="preserve">) </m:t>
                              </m:r>
                            </m:oMath>
                            <w:r w:rsidRPr="00B95D94">
                              <w:rPr>
                                <w:color w:val="000000" w:themeColor="text1"/>
                                <w:lang w:val="en-US"/>
                              </w:rPr>
                              <w:t>breakdown to residue contributions for the most active inhibitors (</w:t>
                            </w:r>
                            <w:proofErr w:type="gramStart"/>
                            <w:r w:rsidRPr="00B95D94">
                              <w:rPr>
                                <w:color w:val="000000" w:themeColor="text1"/>
                                <w:lang w:val="en-US"/>
                              </w:rPr>
                              <w:t>A:top</w:t>
                            </w:r>
                            <w:proofErr w:type="gramEnd"/>
                            <w:r w:rsidRPr="00B95D94">
                              <w:rPr>
                                <w:color w:val="000000" w:themeColor="text1"/>
                                <w:lang w:val="en-US"/>
                              </w:rPr>
                              <w:t>), moderately active inhibitors (B:middle), and less active inhibitors (C:bottom).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7A066" id="Zone de texte 66" o:spid="_x0000_s1047" type="#_x0000_t202" style="position:absolute;left:0;text-align:left;margin-left:0;margin-top:163.55pt;width:490.2pt;height:53.4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" filled="f" stroked="f" strokeweight=".5pt">
                <v:textbox>
                  <w:txbxContent>
                    <w:p w14:paraId="6EC4E676" w14:textId="6FB8D9A6" w:rsidR="00AD4C95" w:rsidRPr="00B95D94" w:rsidRDefault="00AD4C95" w:rsidP="00993B70">
                      <w:pPr>
                        <w:spacing w:after="0"/>
                        <w:jc w:val="both"/>
                        <w:rPr>
                          <w:color w:val="000000" w:themeColor="text1"/>
                          <w:lang w:val="en-US"/>
                        </w:rPr>
                      </w:pPr>
                      <w:r w:rsidRPr="00A603EA">
                        <w:rPr>
                          <w:b/>
                          <w:bCs/>
                          <w:color w:val="000000" w:themeColor="text1"/>
                          <w:lang w:val="en-US"/>
                        </w:rPr>
                        <w:t>Fig</w:t>
                      </w:r>
                      <w:r w:rsidR="00A603EA" w:rsidRPr="00A603EA">
                        <w:rPr>
                          <w:b/>
                          <w:bCs/>
                          <w:color w:val="000000" w:themeColor="text1"/>
                          <w:lang w:val="en-US"/>
                        </w:rPr>
                        <w:t>ure</w:t>
                      </w:r>
                      <w:r w:rsidRPr="00A603EA">
                        <w:rPr>
                          <w:b/>
                          <w:bCs/>
                          <w:color w:val="000000" w:themeColor="text1"/>
                          <w:lang w:val="en-US"/>
                        </w:rPr>
                        <w:t xml:space="preserve"> 6</w:t>
                      </w:r>
                      <w:r w:rsidRPr="00B95D94">
                        <w:rPr>
                          <w:color w:val="000000" w:themeColor="text1"/>
                          <w:lang w:val="en-US"/>
                        </w:rPr>
                        <w:t xml:space="preserve">. Molecular Mechanics intermolecular interaction energy </w:t>
                      </w:r>
                      <m:oMath>
                        <m:sSub>
                          <m:sSubPr>
                            <m:ctrlPr>
                              <w:rPr>
                                <w:rFonts w:ascii="Cambria Math" w:hAnsi="Cambria Math"/>
                                <w:color w:val="000000" w:themeColor="text1"/>
                                <w:lang w:val="en-US"/>
                              </w:rPr>
                            </m:ctrlPr>
                          </m:sSubPr>
                          <m:e>
                            <m:r>
                              <m:rPr>
                                <m:sty m:val="p"/>
                              </m:rPr>
                              <w:rPr>
                                <w:rFonts w:ascii="Cambria Math" w:hAnsi="Cambria Math"/>
                                <w:color w:val="000000" w:themeColor="text1"/>
                                <w:lang w:val="en-US"/>
                              </w:rPr>
                              <m:t>E</m:t>
                            </m:r>
                          </m:e>
                          <m:sub>
                            <m:r>
                              <m:rPr>
                                <m:sty m:val="p"/>
                              </m:rPr>
                              <w:rPr>
                                <w:rFonts w:ascii="Cambria Math" w:hAnsi="Cambria Math"/>
                                <w:color w:val="000000" w:themeColor="text1"/>
                                <w:lang w:val="en-US"/>
                              </w:rPr>
                              <m:t>int</m:t>
                            </m:r>
                          </m:sub>
                        </m:sSub>
                        <m:sSup>
                          <m:sSupPr>
                            <m:ctrlPr>
                              <w:rPr>
                                <w:rFonts w:ascii="Cambria Math" w:hAnsi="Cambria Math"/>
                                <w:color w:val="000000" w:themeColor="text1"/>
                                <w:sz w:val="22"/>
                                <w:szCs w:val="24"/>
                                <w:shd w:val="clear" w:color="auto" w:fill="FFFFFF"/>
                                <w:lang w:val="en-US"/>
                              </w:rPr>
                            </m:ctrlPr>
                          </m:sSupPr>
                          <m:e>
                            <m:r>
                              <m:rPr>
                                <m:sty m:val="p"/>
                              </m:rPr>
                              <w:rPr>
                                <w:rFonts w:ascii="Cambria Math" w:hAnsi="Cambria Math"/>
                                <w:color w:val="000000" w:themeColor="text1"/>
                                <w:sz w:val="22"/>
                                <w:szCs w:val="24"/>
                                <w:shd w:val="clear" w:color="auto" w:fill="FFFFFF"/>
                                <w:lang w:val="en-US"/>
                              </w:rPr>
                              <m:t>(kcal.mol</m:t>
                            </m:r>
                          </m:e>
                          <m:sup>
                            <m:r>
                              <m:rPr>
                                <m:sty m:val="p"/>
                              </m:rPr>
                              <w:rPr>
                                <w:rFonts w:ascii="Cambria Math" w:hAnsi="Cambria Math"/>
                                <w:color w:val="000000" w:themeColor="text1"/>
                                <w:sz w:val="22"/>
                                <w:szCs w:val="24"/>
                                <w:shd w:val="clear" w:color="auto" w:fill="FFFFFF"/>
                                <w:lang w:val="en-US"/>
                              </w:rPr>
                              <m:t>-1</m:t>
                            </m:r>
                          </m:sup>
                        </m:sSup>
                        <m:r>
                          <w:rPr>
                            <w:rFonts w:ascii="Cambria Math" w:hAnsi="Cambria Math"/>
                            <w:color w:val="000000" w:themeColor="text1"/>
                            <w:sz w:val="22"/>
                            <w:szCs w:val="24"/>
                            <w:shd w:val="clear" w:color="auto" w:fill="FFFFFF"/>
                            <w:lang w:val="en-US"/>
                          </w:rPr>
                          <m:t xml:space="preserve">) </m:t>
                        </m:r>
                      </m:oMath>
                      <w:r w:rsidRPr="00B95D94">
                        <w:rPr>
                          <w:color w:val="000000" w:themeColor="text1"/>
                          <w:lang w:val="en-US"/>
                        </w:rPr>
                        <w:t>breakdown to residue contributions for the most active inhibitors (</w:t>
                      </w:r>
                      <w:proofErr w:type="gramStart"/>
                      <w:r w:rsidRPr="00B95D94">
                        <w:rPr>
                          <w:color w:val="000000" w:themeColor="text1"/>
                          <w:lang w:val="en-US"/>
                        </w:rPr>
                        <w:t>A:top</w:t>
                      </w:r>
                      <w:proofErr w:type="gramEnd"/>
                      <w:r w:rsidRPr="00B95D94">
                        <w:rPr>
                          <w:color w:val="000000" w:themeColor="text1"/>
                          <w:lang w:val="en-US"/>
                        </w:rPr>
                        <w:t>), moderately active inhibitors (B:middle), and less active inhibitors (C:bottom).</w:t>
                      </w:r>
                    </w:p>
                  </w:txbxContent>
                </v:textbox>
                <w10:wrap anchorx="margin"/>
              </v:shape>
            </w:pict>
          </mc:Fallback>
        </mc:AlternateContent>
      </w:r>
    </w:p>
    <w:p w14:paraId="7590EFDF" w14:textId="419D66C9" w:rsidR="00DA319E" w:rsidRDefault="00DA319E" w:rsidP="00BC7C54">
      <w:pPr>
        <w:shd w:val="clear" w:color="auto" w:fill="FFFFFF"/>
        <w:spacing w:after="0" w:line="240" w:lineRule="auto"/>
        <w:jc w:val="both"/>
        <w:rPr>
          <w:b/>
          <w:color w:val="000000" w:themeColor="text1"/>
          <w:szCs w:val="24"/>
          <w:shd w:val="clear" w:color="auto" w:fill="FFFFFF"/>
        </w:rPr>
      </w:pPr>
    </w:p>
    <w:p w14:paraId="7927298E" w14:textId="014D32B1" w:rsidR="00A622C8" w:rsidRDefault="00A622C8" w:rsidP="00BC7C54">
      <w:pPr>
        <w:shd w:val="clear" w:color="auto" w:fill="FFFFFF"/>
        <w:spacing w:after="0" w:line="240" w:lineRule="auto"/>
        <w:jc w:val="both"/>
        <w:rPr>
          <w:b/>
          <w:color w:val="000000" w:themeColor="text1"/>
          <w:szCs w:val="24"/>
          <w:shd w:val="clear" w:color="auto" w:fill="FFFFFF"/>
        </w:rPr>
      </w:pPr>
    </w:p>
    <w:p w14:paraId="6E7222D2" w14:textId="6DB8F970" w:rsidR="00A622C8" w:rsidRDefault="00A622C8" w:rsidP="00BC7C54">
      <w:pPr>
        <w:shd w:val="clear" w:color="auto" w:fill="FFFFFF"/>
        <w:spacing w:after="0" w:line="240" w:lineRule="auto"/>
        <w:jc w:val="both"/>
        <w:rPr>
          <w:b/>
          <w:color w:val="000000" w:themeColor="text1"/>
          <w:szCs w:val="24"/>
          <w:shd w:val="clear" w:color="auto" w:fill="FFFFFF"/>
        </w:rPr>
      </w:pPr>
    </w:p>
    <w:p w14:paraId="2BAEC468" w14:textId="26B447BF" w:rsidR="00A622C8" w:rsidRDefault="00A622C8" w:rsidP="00BC7C54">
      <w:pPr>
        <w:shd w:val="clear" w:color="auto" w:fill="FFFFFF"/>
        <w:spacing w:after="0" w:line="240" w:lineRule="auto"/>
        <w:jc w:val="both"/>
        <w:rPr>
          <w:b/>
          <w:color w:val="000000" w:themeColor="text1"/>
          <w:szCs w:val="24"/>
          <w:shd w:val="clear" w:color="auto" w:fill="FFFFFF"/>
        </w:rPr>
      </w:pPr>
    </w:p>
    <w:p w14:paraId="6AB195D5" w14:textId="24BB169A" w:rsidR="00A622C8" w:rsidRDefault="00A622C8" w:rsidP="00BC7C54">
      <w:pPr>
        <w:shd w:val="clear" w:color="auto" w:fill="FFFFFF"/>
        <w:spacing w:after="0" w:line="240" w:lineRule="auto"/>
        <w:jc w:val="both"/>
        <w:rPr>
          <w:b/>
          <w:color w:val="000000" w:themeColor="text1"/>
          <w:szCs w:val="24"/>
          <w:shd w:val="clear" w:color="auto" w:fill="FFFFFF"/>
        </w:rPr>
      </w:pPr>
    </w:p>
    <w:p w14:paraId="4424C3FF" w14:textId="57813C98" w:rsidR="00F50E0E" w:rsidRPr="00A603EA" w:rsidRDefault="00B8498E" w:rsidP="00BC7C54">
      <w:pPr>
        <w:shd w:val="clear" w:color="auto" w:fill="FFFFFF"/>
        <w:spacing w:after="0" w:line="240" w:lineRule="auto"/>
        <w:jc w:val="both"/>
        <w:rPr>
          <w:b/>
          <w:color w:val="000000" w:themeColor="text1"/>
          <w:sz w:val="22"/>
          <w:szCs w:val="22"/>
          <w:shd w:val="clear" w:color="auto" w:fill="FFFFFF"/>
          <w:lang w:val="en-US"/>
        </w:rPr>
      </w:pPr>
      <w:r w:rsidRPr="00A603EA">
        <w:rPr>
          <w:b/>
          <w:noProof/>
          <w:color w:val="000000" w:themeColor="text1"/>
          <w:sz w:val="22"/>
          <w:szCs w:val="22"/>
          <w:lang w:eastAsia="fr-FR"/>
        </w:rPr>
        <mc:AlternateContent>
          <mc:Choice Requires="wps">
            <w:drawing>
              <wp:anchor distT="0" distB="0" distL="114300" distR="114300" simplePos="0" relativeHeight="251684864" behindDoc="0" locked="0" layoutInCell="1" allowOverlap="1" wp14:anchorId="53363CE8" wp14:editId="62CB6A7E">
                <wp:simplePos x="0" y="0"/>
                <wp:positionH relativeFrom="margin">
                  <wp:posOffset>699770</wp:posOffset>
                </wp:positionH>
                <wp:positionV relativeFrom="paragraph">
                  <wp:posOffset>4445</wp:posOffset>
                </wp:positionV>
                <wp:extent cx="4689475" cy="1891030"/>
                <wp:effectExtent l="0" t="0" r="0" b="0"/>
                <wp:wrapNone/>
                <wp:docPr id="13" name="Zone de texte 13"/>
                <wp:cNvGraphicFramePr/>
                <a:graphic xmlns:a="http://schemas.openxmlformats.org/drawingml/2006/main">
                  <a:graphicData uri="http://schemas.microsoft.com/office/word/2010/wordprocessingShape">
                    <wps:wsp>
                      <wps:cNvSpPr txBox="1"/>
                      <wps:spPr>
                        <a:xfrm>
                          <a:off x="0" y="0"/>
                          <a:ext cx="4689475" cy="1891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631083" w14:textId="7CE3E9E7" w:rsidR="00AD4C95" w:rsidRDefault="00AD4C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63CE8" id="Zone de texte 13" o:spid="_x0000_s1048" type="#_x0000_t202" style="position:absolute;left:0;text-align:left;margin-left:55.1pt;margin-top:.35pt;width:369.25pt;height:148.9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" filled="f" stroked="f" strokeweight=".5pt">
                <v:textbox>
                  <w:txbxContent>
                    <w:p w14:paraId="32631083" w14:textId="7CE3E9E7" w:rsidR="00AD4C95" w:rsidRDefault="00AD4C95"/>
                  </w:txbxContent>
                </v:textbox>
                <w10:wrap anchorx="margin"/>
              </v:shape>
            </w:pict>
          </mc:Fallback>
        </mc:AlternateContent>
      </w:r>
      <w:r w:rsidR="00CF6DED" w:rsidRPr="00A603EA">
        <w:rPr>
          <w:b/>
          <w:color w:val="000000" w:themeColor="text1"/>
          <w:sz w:val="22"/>
          <w:szCs w:val="22"/>
          <w:shd w:val="clear" w:color="auto" w:fill="FFFFFF"/>
          <w:lang w:val="en-US"/>
        </w:rPr>
        <w:t>3.3</w:t>
      </w:r>
      <w:r w:rsidR="00547028" w:rsidRPr="00A603EA">
        <w:rPr>
          <w:b/>
          <w:color w:val="000000" w:themeColor="text1"/>
          <w:sz w:val="22"/>
          <w:szCs w:val="22"/>
          <w:shd w:val="clear" w:color="auto" w:fill="FFFFFF"/>
          <w:lang w:val="en-US"/>
        </w:rPr>
        <w:t xml:space="preserve">. </w:t>
      </w:r>
      <w:r w:rsidR="009D20CF" w:rsidRPr="00A603EA">
        <w:rPr>
          <w:b/>
          <w:color w:val="000000" w:themeColor="text1"/>
          <w:sz w:val="22"/>
          <w:szCs w:val="22"/>
          <w:shd w:val="clear" w:color="auto" w:fill="FFFFFF"/>
          <w:lang w:val="en-US"/>
        </w:rPr>
        <w:t>Generation and Validation of 3D-QSAR Pharmacophore</w:t>
      </w:r>
      <w:r w:rsidR="001F5AF1" w:rsidRPr="00A603EA">
        <w:rPr>
          <w:b/>
          <w:color w:val="000000" w:themeColor="text1"/>
          <w:sz w:val="22"/>
          <w:szCs w:val="22"/>
          <w:shd w:val="clear" w:color="auto" w:fill="FFFFFF"/>
          <w:lang w:val="en-US"/>
        </w:rPr>
        <w:t xml:space="preserve"> Model</w:t>
      </w:r>
    </w:p>
    <w:p w14:paraId="0CF15F1E" w14:textId="0C64CE4C" w:rsidR="002C248F" w:rsidRPr="00E21396" w:rsidRDefault="00E21396" w:rsidP="00E21396">
      <w:pPr>
        <w:pStyle w:val="my-0"/>
        <w:spacing w:before="0" w:beforeAutospacing="0"/>
        <w:jc w:val="both"/>
        <w:rPr>
          <w:rStyle w:val="match"/>
          <w:lang w:val="en-US"/>
        </w:rPr>
      </w:pPr>
      <w:r w:rsidRPr="00A603EA">
        <w:rPr>
          <w:sz w:val="22"/>
          <w:szCs w:val="22"/>
          <w:lang w:val="en-US"/>
        </w:rPr>
        <w:t xml:space="preserve">3D-QSAR pharmacophore model for DHODH inhibition was </w:t>
      </w:r>
      <w:r w:rsidRPr="00A603EA">
        <w:rPr>
          <w:color w:val="000000" w:themeColor="text1"/>
          <w:sz w:val="22"/>
          <w:szCs w:val="22"/>
          <w:lang w:val="en-US"/>
        </w:rPr>
        <w:t>generated</w:t>
      </w:r>
      <w:r w:rsidRPr="00A603EA">
        <w:rPr>
          <w:sz w:val="22"/>
          <w:szCs w:val="22"/>
          <w:lang w:val="en-US"/>
        </w:rPr>
        <w:t xml:space="preserve"> using active conformations from DHODH-QCAD complexes and validated with a test set using </w:t>
      </w:r>
      <w:proofErr w:type="spellStart"/>
      <w:r w:rsidRPr="00A603EA">
        <w:rPr>
          <w:sz w:val="22"/>
          <w:szCs w:val="22"/>
          <w:lang w:val="en-US"/>
        </w:rPr>
        <w:t>HypoGen</w:t>
      </w:r>
      <w:proofErr w:type="spellEnd"/>
      <w:r w:rsidRPr="00A603EA">
        <w:rPr>
          <w:sz w:val="22"/>
          <w:szCs w:val="22"/>
          <w:lang w:val="en-US"/>
        </w:rPr>
        <w:t xml:space="preserve"> algorithm </w:t>
      </w:r>
      <w:sdt>
        <w:sdtPr>
          <w:rPr>
            <w:b/>
            <w:color w:val="000000" w:themeColor="text1"/>
            <w:sz w:val="22"/>
            <w:szCs w:val="22"/>
            <w:lang w:val="en-US"/>
          </w:rPr>
          <w:id w:val="1591584606"/>
          <w:citation/>
        </w:sdtPr>
        <w:sdtEndPr/>
        <w:sdtContent>
          <w:r w:rsidRPr="00A603EA">
            <w:rPr>
              <w:b/>
              <w:color w:val="000000" w:themeColor="text1"/>
              <w:sz w:val="22"/>
              <w:szCs w:val="22"/>
              <w:lang w:val="en-US"/>
            </w:rPr>
            <w:fldChar w:fldCharType="begin"/>
          </w:r>
          <w:r w:rsidRPr="00A603EA">
            <w:rPr>
              <w:b/>
              <w:color w:val="000000" w:themeColor="text1"/>
              <w:sz w:val="22"/>
              <w:szCs w:val="22"/>
              <w:lang w:val="en-US"/>
            </w:rPr>
            <w:instrText xml:space="preserve"> CITATION Dis09 \l 1036 </w:instrText>
          </w:r>
          <w:r w:rsidRPr="00A603EA">
            <w:rPr>
              <w:b/>
              <w:color w:val="000000" w:themeColor="text1"/>
              <w:sz w:val="22"/>
              <w:szCs w:val="22"/>
              <w:lang w:val="en-US"/>
            </w:rPr>
            <w:fldChar w:fldCharType="separate"/>
          </w:r>
          <w:r w:rsidR="00ED5AC3" w:rsidRPr="00A603EA">
            <w:rPr>
              <w:b/>
              <w:noProof/>
              <w:color w:val="000000" w:themeColor="text1"/>
              <w:sz w:val="22"/>
              <w:szCs w:val="22"/>
              <w:lang w:val="en-US"/>
            </w:rPr>
            <w:t>[16]</w:t>
          </w:r>
          <w:r w:rsidRPr="00A603EA">
            <w:rPr>
              <w:b/>
              <w:color w:val="000000" w:themeColor="text1"/>
              <w:sz w:val="22"/>
              <w:szCs w:val="22"/>
              <w:lang w:val="en-US"/>
            </w:rPr>
            <w:fldChar w:fldCharType="end"/>
          </w:r>
        </w:sdtContent>
      </w:sdt>
      <w:r w:rsidRPr="00A603EA">
        <w:rPr>
          <w:sz w:val="22"/>
          <w:szCs w:val="22"/>
          <w:lang w:val="en-US"/>
        </w:rPr>
        <w:t xml:space="preserve">. </w:t>
      </w:r>
      <w:r w:rsidRPr="00A603EA">
        <w:rPr>
          <w:color w:val="000000" w:themeColor="text1"/>
          <w:sz w:val="22"/>
          <w:szCs w:val="22"/>
          <w:lang w:val="en-US"/>
        </w:rPr>
        <w:t xml:space="preserve">The activity range </w:t>
      </w:r>
      <m:oMath>
        <m:r>
          <m:rPr>
            <m:sty m:val="p"/>
          </m:rPr>
          <w:rPr>
            <w:rFonts w:ascii="Cambria Math" w:hAnsi="Cambria Math"/>
            <w:color w:val="000000" w:themeColor="text1"/>
            <w:sz w:val="22"/>
            <w:szCs w:val="22"/>
            <w:lang w:val="en-US"/>
          </w:rPr>
          <m:t>7.3</m:t>
        </m:r>
      </m:oMath>
      <w:r w:rsidRPr="00A603EA">
        <w:rPr>
          <w:color w:val="000000" w:themeColor="text1"/>
          <w:sz w:val="22"/>
          <w:szCs w:val="22"/>
          <w:lang w:val="en-US"/>
        </w:rPr>
        <w:t xml:space="preserve"> to </w:t>
      </w:r>
      <m:oMath>
        <m:r>
          <m:rPr>
            <m:sty m:val="p"/>
          </m:rPr>
          <w:rPr>
            <w:rFonts w:ascii="Cambria Math" w:hAnsi="Cambria Math"/>
            <w:color w:val="000000" w:themeColor="text1"/>
            <w:sz w:val="22"/>
            <w:szCs w:val="22"/>
            <w:lang w:val="en-US"/>
          </w:rPr>
          <m:t>144000 nM</m:t>
        </m:r>
      </m:oMath>
      <w:r w:rsidRPr="00A603EA">
        <w:rPr>
          <w:color w:val="000000" w:themeColor="text1"/>
          <w:sz w:val="22"/>
          <w:szCs w:val="22"/>
          <w:lang w:val="en-US"/>
        </w:rPr>
        <w:t xml:space="preserve"> </w:t>
      </w:r>
      <w:sdt>
        <w:sdtPr>
          <w:rPr>
            <w:b/>
            <w:color w:val="000000" w:themeColor="text1"/>
            <w:sz w:val="22"/>
            <w:szCs w:val="22"/>
            <w:lang w:val="en-US"/>
          </w:rPr>
          <w:id w:val="-459113397"/>
          <w:citation/>
        </w:sdtPr>
        <w:sdtEndPr/>
        <w:sdtContent>
          <w:r w:rsidRPr="00A603EA">
            <w:rPr>
              <w:b/>
              <w:color w:val="000000" w:themeColor="text1"/>
              <w:sz w:val="22"/>
              <w:szCs w:val="22"/>
              <w:lang w:val="en-US"/>
            </w:rPr>
            <w:fldChar w:fldCharType="begin"/>
          </w:r>
          <w:r w:rsidRPr="00A603EA">
            <w:rPr>
              <w:b/>
              <w:color w:val="000000" w:themeColor="text1"/>
              <w:sz w:val="22"/>
              <w:szCs w:val="22"/>
              <w:lang w:val="en-US"/>
            </w:rPr>
            <w:instrText xml:space="preserve"> CITATION Mad18 \l 1036 </w:instrText>
          </w:r>
          <w:r w:rsidRPr="00A603EA">
            <w:rPr>
              <w:b/>
              <w:color w:val="000000" w:themeColor="text1"/>
              <w:sz w:val="22"/>
              <w:szCs w:val="22"/>
              <w:lang w:val="en-US"/>
            </w:rPr>
            <w:fldChar w:fldCharType="separate"/>
          </w:r>
          <w:r w:rsidR="00ED5AC3" w:rsidRPr="00A603EA">
            <w:rPr>
              <w:b/>
              <w:noProof/>
              <w:color w:val="000000" w:themeColor="text1"/>
              <w:sz w:val="22"/>
              <w:szCs w:val="22"/>
              <w:lang w:val="en-US"/>
            </w:rPr>
            <w:t>[13]</w:t>
          </w:r>
          <w:r w:rsidRPr="00A603EA">
            <w:rPr>
              <w:b/>
              <w:color w:val="000000" w:themeColor="text1"/>
              <w:sz w:val="22"/>
              <w:szCs w:val="22"/>
              <w:lang w:val="en-US"/>
            </w:rPr>
            <w:fldChar w:fldCharType="end"/>
          </w:r>
        </w:sdtContent>
      </w:sdt>
      <w:r w:rsidRPr="00A603EA">
        <w:rPr>
          <w:b/>
          <w:color w:val="000000" w:themeColor="text1"/>
          <w:sz w:val="22"/>
          <w:szCs w:val="22"/>
          <w:lang w:val="en-US"/>
        </w:rPr>
        <w:t xml:space="preserve"> </w:t>
      </w:r>
      <w:r w:rsidRPr="00A603EA">
        <w:rPr>
          <w:bCs/>
          <w:color w:val="000000" w:themeColor="text1"/>
          <w:sz w:val="22"/>
          <w:szCs w:val="22"/>
          <w:lang w:val="en-US"/>
        </w:rPr>
        <w:t>met the criteria for robust PH4 model development</w:t>
      </w:r>
      <w:r w:rsidRPr="00A603EA">
        <w:rPr>
          <w:sz w:val="22"/>
          <w:szCs w:val="22"/>
          <w:lang w:val="en-US"/>
        </w:rPr>
        <w:t xml:space="preserve">. </w:t>
      </w:r>
      <w:proofErr w:type="spellStart"/>
      <w:r w:rsidRPr="00A603EA">
        <w:rPr>
          <w:sz w:val="22"/>
          <w:szCs w:val="22"/>
          <w:lang w:val="en-US"/>
        </w:rPr>
        <w:t>HypoGen</w:t>
      </w:r>
      <w:proofErr w:type="spellEnd"/>
      <w:r w:rsidRPr="00A603EA">
        <w:rPr>
          <w:sz w:val="22"/>
          <w:szCs w:val="22"/>
          <w:lang w:val="en-US"/>
        </w:rPr>
        <w:t xml:space="preserve"> generates pharmacophores in three stages: </w:t>
      </w:r>
      <w:r w:rsidRPr="00A603EA">
        <w:rPr>
          <w:color w:val="000000" w:themeColor="text1"/>
          <w:sz w:val="22"/>
          <w:szCs w:val="22"/>
          <w:lang w:val="en-US"/>
        </w:rPr>
        <w:t>(</w:t>
      </w:r>
      <w:proofErr w:type="spellStart"/>
      <w:r w:rsidRPr="00A603EA">
        <w:rPr>
          <w:color w:val="000000" w:themeColor="text1"/>
          <w:sz w:val="22"/>
          <w:szCs w:val="22"/>
          <w:lang w:val="en-US"/>
        </w:rPr>
        <w:t>i</w:t>
      </w:r>
      <w:proofErr w:type="spellEnd"/>
      <w:r w:rsidRPr="00A603EA">
        <w:rPr>
          <w:color w:val="000000" w:themeColor="text1"/>
          <w:sz w:val="22"/>
          <w:szCs w:val="22"/>
          <w:lang w:val="en-US"/>
        </w:rPr>
        <w:t xml:space="preserve">) the constructive step, (ii) the subtractive step, and (iii) the optimization step </w:t>
      </w:r>
      <w:sdt>
        <w:sdtPr>
          <w:rPr>
            <w:b/>
            <w:color w:val="000000" w:themeColor="text1"/>
            <w:sz w:val="22"/>
            <w:szCs w:val="22"/>
            <w:lang w:val="en-US"/>
          </w:rPr>
          <w:id w:val="-755663853"/>
          <w:citation/>
        </w:sdtPr>
        <w:sdtEndPr/>
        <w:sdtContent>
          <w:r w:rsidRPr="00A603EA">
            <w:rPr>
              <w:b/>
              <w:color w:val="000000" w:themeColor="text1"/>
              <w:sz w:val="22"/>
              <w:szCs w:val="22"/>
              <w:lang w:val="en-US"/>
            </w:rPr>
            <w:fldChar w:fldCharType="begin"/>
          </w:r>
          <w:r w:rsidRPr="00A603EA">
            <w:rPr>
              <w:b/>
              <w:color w:val="000000" w:themeColor="text1"/>
              <w:sz w:val="22"/>
              <w:szCs w:val="22"/>
              <w:lang w:val="en-US"/>
            </w:rPr>
            <w:instrText xml:space="preserve"> CITATION Dis09 \l 1036 </w:instrText>
          </w:r>
          <w:r w:rsidRPr="00A603EA">
            <w:rPr>
              <w:b/>
              <w:color w:val="000000" w:themeColor="text1"/>
              <w:sz w:val="22"/>
              <w:szCs w:val="22"/>
              <w:lang w:val="en-US"/>
            </w:rPr>
            <w:fldChar w:fldCharType="separate"/>
          </w:r>
          <w:r w:rsidR="00ED5AC3" w:rsidRPr="00A603EA">
            <w:rPr>
              <w:b/>
              <w:noProof/>
              <w:color w:val="000000" w:themeColor="text1"/>
              <w:sz w:val="22"/>
              <w:szCs w:val="22"/>
              <w:lang w:val="en-US"/>
            </w:rPr>
            <w:t>[16]</w:t>
          </w:r>
          <w:r w:rsidRPr="00A603EA">
            <w:rPr>
              <w:b/>
              <w:color w:val="000000" w:themeColor="text1"/>
              <w:sz w:val="22"/>
              <w:szCs w:val="22"/>
              <w:lang w:val="en-US"/>
            </w:rPr>
            <w:fldChar w:fldCharType="end"/>
          </w:r>
        </w:sdtContent>
      </w:sdt>
      <w:r w:rsidRPr="00A603EA">
        <w:rPr>
          <w:sz w:val="22"/>
          <w:szCs w:val="22"/>
          <w:lang w:val="en-US"/>
        </w:rPr>
        <w:t xml:space="preserve">, </w:t>
      </w:r>
      <w:r w:rsidRPr="00A603EA">
        <w:rPr>
          <w:color w:val="000000" w:themeColor="text1"/>
          <w:sz w:val="22"/>
          <w:szCs w:val="22"/>
          <w:lang w:val="en-US"/>
        </w:rPr>
        <w:t xml:space="preserve">as previously described </w:t>
      </w:r>
      <w:sdt>
        <w:sdtPr>
          <w:rPr>
            <w:b/>
            <w:color w:val="000000" w:themeColor="text1"/>
            <w:sz w:val="22"/>
            <w:szCs w:val="22"/>
            <w:lang w:val="en-US"/>
          </w:rPr>
          <w:id w:val="-134185477"/>
          <w:citation/>
        </w:sdtPr>
        <w:sdtEndPr/>
        <w:sdtContent>
          <w:r w:rsidRPr="00A603EA">
            <w:rPr>
              <w:b/>
              <w:color w:val="000000" w:themeColor="text1"/>
              <w:sz w:val="22"/>
              <w:szCs w:val="22"/>
              <w:lang w:val="en-US"/>
            </w:rPr>
            <w:fldChar w:fldCharType="begin"/>
          </w:r>
          <w:r w:rsidRPr="00A603EA">
            <w:rPr>
              <w:b/>
              <w:color w:val="000000" w:themeColor="text1"/>
              <w:sz w:val="22"/>
              <w:szCs w:val="22"/>
              <w:lang w:val="en-US"/>
            </w:rPr>
            <w:instrText xml:space="preserve"> CITATION Gil91 \l 1036 </w:instrText>
          </w:r>
          <w:r w:rsidRPr="00A603EA">
            <w:rPr>
              <w:b/>
              <w:color w:val="000000" w:themeColor="text1"/>
              <w:sz w:val="22"/>
              <w:szCs w:val="22"/>
              <w:lang w:val="en-US"/>
            </w:rPr>
            <w:fldChar w:fldCharType="separate"/>
          </w:r>
          <w:r w:rsidR="00ED5AC3" w:rsidRPr="00A603EA">
            <w:rPr>
              <w:b/>
              <w:noProof/>
              <w:color w:val="000000" w:themeColor="text1"/>
              <w:sz w:val="22"/>
              <w:szCs w:val="22"/>
              <w:lang w:val="en-US"/>
            </w:rPr>
            <w:t>[22]</w:t>
          </w:r>
          <w:r w:rsidRPr="00A603EA">
            <w:rPr>
              <w:b/>
              <w:color w:val="000000" w:themeColor="text1"/>
              <w:sz w:val="22"/>
              <w:szCs w:val="22"/>
              <w:lang w:val="en-US"/>
            </w:rPr>
            <w:fldChar w:fldCharType="end"/>
          </w:r>
        </w:sdtContent>
      </w:sdt>
      <w:r w:rsidRPr="00A603EA">
        <w:rPr>
          <w:color w:val="000000" w:themeColor="text1"/>
          <w:sz w:val="22"/>
          <w:szCs w:val="22"/>
          <w:lang w:val="en-US"/>
        </w:rPr>
        <w:t>.</w:t>
      </w:r>
      <w:r w:rsidRPr="00A603EA">
        <w:rPr>
          <w:sz w:val="22"/>
          <w:szCs w:val="22"/>
          <w:lang w:val="en-US"/>
        </w:rPr>
        <w:t xml:space="preserve"> The top 10 hypotheses, ranked by statistical metrics </w:t>
      </w:r>
      <w:r w:rsidRPr="00A603EA">
        <w:rPr>
          <w:color w:val="000000" w:themeColor="text1"/>
          <w:sz w:val="22"/>
          <w:szCs w:val="22"/>
          <w:lang w:val="en-US"/>
        </w:rPr>
        <w:t>(Table 4)</w:t>
      </w:r>
      <w:r w:rsidRPr="00A603EA">
        <w:rPr>
          <w:sz w:val="22"/>
          <w:szCs w:val="22"/>
          <w:lang w:val="en-US"/>
        </w:rPr>
        <w:t xml:space="preserve">, demonstrated strong predictive performance. A cost difference of 2566.03 between null </w:t>
      </w:r>
      <w:r w:rsidRPr="00A603EA">
        <w:rPr>
          <w:color w:val="000000" w:themeColor="text1"/>
          <w:sz w:val="22"/>
          <w:szCs w:val="22"/>
          <w:lang w:val="en-US"/>
        </w:rPr>
        <w:t>(59.02)</w:t>
      </w:r>
      <w:r w:rsidRPr="00A603EA">
        <w:rPr>
          <w:sz w:val="22"/>
          <w:szCs w:val="22"/>
          <w:lang w:val="en-US"/>
        </w:rPr>
        <w:t xml:space="preserve"> and fixed </w:t>
      </w:r>
      <w:r w:rsidRPr="00A603EA">
        <w:rPr>
          <w:color w:val="000000" w:themeColor="text1"/>
          <w:sz w:val="22"/>
          <w:szCs w:val="22"/>
          <w:lang w:val="en-US"/>
        </w:rPr>
        <w:t>(2625.05)</w:t>
      </w:r>
      <w:r w:rsidRPr="00A603EA">
        <w:rPr>
          <w:sz w:val="22"/>
          <w:szCs w:val="22"/>
          <w:lang w:val="en-US"/>
        </w:rPr>
        <w:t xml:space="preserve"> cost far exceeds the 70 </w:t>
      </w:r>
      <w:proofErr w:type="gramStart"/>
      <w:r w:rsidRPr="00A603EA">
        <w:rPr>
          <w:sz w:val="22"/>
          <w:szCs w:val="22"/>
          <w:lang w:val="en-US"/>
        </w:rPr>
        <w:t>threshold</w:t>
      </w:r>
      <w:proofErr w:type="gramEnd"/>
      <w:r w:rsidRPr="00A603EA">
        <w:rPr>
          <w:sz w:val="22"/>
          <w:szCs w:val="22"/>
          <w:lang w:val="en-US"/>
        </w:rPr>
        <w:t xml:space="preserve">, indicating over 90% model reliability and robustness </w:t>
      </w:r>
      <w:sdt>
        <w:sdtPr>
          <w:rPr>
            <w:b/>
            <w:color w:val="000000" w:themeColor="text1"/>
            <w:sz w:val="22"/>
            <w:szCs w:val="22"/>
            <w:lang w:val="en-US"/>
          </w:rPr>
          <w:id w:val="-433364479"/>
          <w:citation/>
        </w:sdtPr>
        <w:sdtEndPr/>
        <w:sdtContent>
          <w:r w:rsidRPr="00A603EA">
            <w:rPr>
              <w:b/>
              <w:color w:val="000000" w:themeColor="text1"/>
              <w:sz w:val="22"/>
              <w:szCs w:val="22"/>
              <w:lang w:val="en-US"/>
            </w:rPr>
            <w:fldChar w:fldCharType="begin"/>
          </w:r>
          <w:r w:rsidRPr="00A603EA">
            <w:rPr>
              <w:b/>
              <w:color w:val="000000" w:themeColor="text1"/>
              <w:sz w:val="22"/>
              <w:szCs w:val="22"/>
              <w:lang w:val="en-US"/>
            </w:rPr>
            <w:instrText xml:space="preserve"> CITATION Dis09 \l 1036 </w:instrText>
          </w:r>
          <w:r w:rsidRPr="00A603EA">
            <w:rPr>
              <w:b/>
              <w:color w:val="000000" w:themeColor="text1"/>
              <w:sz w:val="22"/>
              <w:szCs w:val="22"/>
              <w:lang w:val="en-US"/>
            </w:rPr>
            <w:fldChar w:fldCharType="separate"/>
          </w:r>
          <w:r w:rsidR="00ED5AC3" w:rsidRPr="00A603EA">
            <w:rPr>
              <w:b/>
              <w:noProof/>
              <w:color w:val="000000" w:themeColor="text1"/>
              <w:sz w:val="22"/>
              <w:szCs w:val="22"/>
              <w:lang w:val="en-US"/>
            </w:rPr>
            <w:t>[16]</w:t>
          </w:r>
          <w:r w:rsidRPr="00A603EA">
            <w:rPr>
              <w:b/>
              <w:color w:val="000000" w:themeColor="text1"/>
              <w:sz w:val="22"/>
              <w:szCs w:val="22"/>
              <w:lang w:val="en-US"/>
            </w:rPr>
            <w:fldChar w:fldCharType="end"/>
          </w:r>
        </w:sdtContent>
      </w:sdt>
      <w:r w:rsidRPr="00A603EA">
        <w:rPr>
          <w:sz w:val="22"/>
          <w:szCs w:val="22"/>
          <w:lang w:val="en-US"/>
        </w:rPr>
        <w:t xml:space="preserve">. Hypo1 was identified as the best pharmacophore based on cost difference (1997.00), highest correlation (0.89), lowest RMSD (5.80), and an acceptable configuration cost (7.73) </w:t>
      </w:r>
      <w:sdt>
        <w:sdtPr>
          <w:rPr>
            <w:b/>
            <w:color w:val="000000" w:themeColor="text1"/>
            <w:sz w:val="22"/>
            <w:szCs w:val="22"/>
            <w:lang w:val="en-US"/>
          </w:rPr>
          <w:id w:val="1927844123"/>
          <w:citation/>
        </w:sdtPr>
        <w:sdtEndPr/>
        <w:sdtContent>
          <w:r w:rsidRPr="00A603EA">
            <w:rPr>
              <w:b/>
              <w:color w:val="000000" w:themeColor="text1"/>
              <w:sz w:val="22"/>
              <w:szCs w:val="22"/>
              <w:lang w:val="en-US"/>
            </w:rPr>
            <w:fldChar w:fldCharType="begin"/>
          </w:r>
          <w:r w:rsidRPr="00A603EA">
            <w:rPr>
              <w:b/>
              <w:color w:val="000000" w:themeColor="text1"/>
              <w:sz w:val="22"/>
              <w:szCs w:val="22"/>
              <w:lang w:val="en-US"/>
            </w:rPr>
            <w:instrText xml:space="preserve"> CITATION Dis09 \l 1036 </w:instrText>
          </w:r>
          <w:r w:rsidRPr="00A603EA">
            <w:rPr>
              <w:b/>
              <w:color w:val="000000" w:themeColor="text1"/>
              <w:sz w:val="22"/>
              <w:szCs w:val="22"/>
              <w:lang w:val="en-US"/>
            </w:rPr>
            <w:fldChar w:fldCharType="separate"/>
          </w:r>
          <w:r w:rsidR="00ED5AC3" w:rsidRPr="00A603EA">
            <w:rPr>
              <w:b/>
              <w:noProof/>
              <w:color w:val="000000" w:themeColor="text1"/>
              <w:sz w:val="22"/>
              <w:szCs w:val="22"/>
              <w:lang w:val="en-US"/>
            </w:rPr>
            <w:t>[16]</w:t>
          </w:r>
          <w:r w:rsidRPr="00A603EA">
            <w:rPr>
              <w:b/>
              <w:color w:val="000000" w:themeColor="text1"/>
              <w:sz w:val="22"/>
              <w:szCs w:val="22"/>
              <w:lang w:val="en-US"/>
            </w:rPr>
            <w:fldChar w:fldCharType="end"/>
          </w:r>
        </w:sdtContent>
      </w:sdt>
      <w:r w:rsidRPr="00A603EA">
        <w:rPr>
          <w:sz w:val="22"/>
          <w:szCs w:val="22"/>
          <w:lang w:val="en-US"/>
        </w:rPr>
        <w:t>. Regression analysis confirmed Hypo1 predictive accuracy, with a slope near 1 (1.024) and</w:t>
      </w:r>
      <w:r w:rsidRPr="00E94AC0">
        <w:rPr>
          <w:lang w:val="en-US"/>
        </w:rPr>
        <w:t xml:space="preserve"> intercept near zero (0.1419)</w:t>
      </w:r>
      <w:r>
        <w:rPr>
          <w:lang w:val="en-US"/>
        </w:rPr>
        <w:t xml:space="preserve"> </w:t>
      </w:r>
      <w:sdt>
        <w:sdtPr>
          <w:rPr>
            <w:rFonts w:eastAsiaTheme="minorEastAsia"/>
            <w:b/>
            <w:color w:val="000000" w:themeColor="text1"/>
            <w:shd w:val="clear" w:color="auto" w:fill="FFFFFF"/>
            <w:lang w:val="en-US"/>
          </w:rPr>
          <w:id w:val="655429155"/>
          <w:citation/>
        </w:sdtPr>
        <w:sdtEndPr/>
        <w:sdtContent>
          <w:r w:rsidRPr="00F41BF6">
            <w:rPr>
              <w:rFonts w:eastAsiaTheme="minorEastAsia"/>
              <w:b/>
              <w:color w:val="000000" w:themeColor="text1"/>
              <w:shd w:val="clear" w:color="auto" w:fill="FFFFFF"/>
              <w:lang w:val="en-US"/>
            </w:rPr>
            <w:fldChar w:fldCharType="begin"/>
          </w:r>
          <w:r w:rsidRPr="00F41BF6">
            <w:rPr>
              <w:rFonts w:eastAsiaTheme="minorEastAsia"/>
              <w:b/>
              <w:color w:val="000000" w:themeColor="text1"/>
              <w:shd w:val="clear" w:color="auto" w:fill="FFFFFF"/>
              <w:lang w:val="en-US"/>
            </w:rPr>
            <w:instrText xml:space="preserve"> CITATION OEC14 \l 1036 </w:instrText>
          </w:r>
          <w:r w:rsidRPr="00F41BF6">
            <w:rPr>
              <w:rFonts w:eastAsiaTheme="minorEastAsia"/>
              <w:b/>
              <w:color w:val="000000" w:themeColor="text1"/>
              <w:shd w:val="clear" w:color="auto" w:fill="FFFFFF"/>
              <w:lang w:val="en-US"/>
            </w:rPr>
            <w:fldChar w:fldCharType="separate"/>
          </w:r>
          <w:r w:rsidR="00ED5AC3" w:rsidRPr="00F41BF6">
            <w:rPr>
              <w:rFonts w:eastAsiaTheme="minorEastAsia"/>
              <w:b/>
              <w:noProof/>
              <w:color w:val="000000" w:themeColor="text1"/>
              <w:shd w:val="clear" w:color="auto" w:fill="FFFFFF"/>
              <w:lang w:val="en-US"/>
            </w:rPr>
            <w:t>[31]</w:t>
          </w:r>
          <w:r w:rsidRPr="00F41BF6">
            <w:rPr>
              <w:rFonts w:eastAsiaTheme="minorEastAsia"/>
              <w:b/>
              <w:color w:val="000000" w:themeColor="text1"/>
              <w:shd w:val="clear" w:color="auto" w:fill="FFFFFF"/>
              <w:lang w:val="en-US"/>
            </w:rPr>
            <w:fldChar w:fldCharType="end"/>
          </w:r>
        </w:sdtContent>
      </w:sdt>
      <w:r w:rsidRPr="00E94AC0">
        <w:rPr>
          <w:lang w:val="en-US"/>
        </w:rPr>
        <w:t>.</w:t>
      </w:r>
      <w:r>
        <w:rPr>
          <w:lang w:val="en-US"/>
        </w:rPr>
        <w:t xml:space="preserve"> </w:t>
      </w:r>
      <w:r w:rsidRPr="00F41551">
        <w:rPr>
          <w:rFonts w:eastAsiaTheme="minorEastAsia"/>
          <w:color w:val="000000" w:themeColor="text1"/>
          <w:shd w:val="clear" w:color="auto" w:fill="FFFFFF"/>
          <w:lang w:val="en-US"/>
        </w:rPr>
        <w:t>The regression equation and statistical parameters are</w:t>
      </w:r>
      <w:r>
        <w:rPr>
          <w:rFonts w:eastAsiaTheme="minorEastAsia"/>
          <w:color w:val="000000" w:themeColor="text1"/>
          <w:shd w:val="clear" w:color="auto" w:fill="FFFFFF"/>
          <w:lang w:val="en-US"/>
        </w:rPr>
        <w:t xml:space="preserve"> </w:t>
      </w:r>
      <w:r w:rsidRPr="00F41551">
        <w:rPr>
          <w:rFonts w:eastAsiaTheme="minorEastAsia"/>
          <w:color w:val="000000" w:themeColor="text1"/>
          <w:shd w:val="clear" w:color="auto" w:fill="FFFFFF"/>
          <w:lang w:val="en-US"/>
        </w:rPr>
        <w:t xml:space="preserve"> </w:t>
      </w:r>
      <m:oMath>
        <m:sSubSup>
          <m:sSubSupPr>
            <m:ctrlPr>
              <w:rPr>
                <w:rFonts w:ascii="Cambria Math" w:hAnsi="Cambria Math"/>
                <w:color w:val="000000" w:themeColor="text1"/>
                <w:sz w:val="22"/>
                <w:szCs w:val="22"/>
                <w:shd w:val="clear" w:color="auto" w:fill="FFFFFF"/>
              </w:rPr>
            </m:ctrlPr>
          </m:sSubSupPr>
          <m:e>
            <m:r>
              <m:rPr>
                <m:sty m:val="p"/>
              </m:rPr>
              <w:rPr>
                <w:rFonts w:ascii="Cambria Math" w:hAnsi="Cambria Math"/>
                <w:color w:val="000000" w:themeColor="text1"/>
                <w:sz w:val="22"/>
                <w:szCs w:val="22"/>
                <w:shd w:val="clear" w:color="auto" w:fill="FFFFFF"/>
                <w:lang w:val="en-US"/>
              </w:rPr>
              <m:t>pIC</m:t>
            </m:r>
          </m:e>
          <m:sub>
            <m:r>
              <m:rPr>
                <m:sty m:val="p"/>
              </m:rPr>
              <w:rPr>
                <w:rFonts w:ascii="Cambria Math" w:hAnsi="Cambria Math"/>
                <w:color w:val="000000" w:themeColor="text1"/>
                <w:sz w:val="22"/>
                <w:szCs w:val="22"/>
                <w:shd w:val="clear" w:color="auto" w:fill="FFFFFF"/>
                <w:lang w:val="en-US"/>
              </w:rPr>
              <m:t>50</m:t>
            </m:r>
          </m:sub>
          <m:sup>
            <m:r>
              <m:rPr>
                <m:sty m:val="p"/>
              </m:rPr>
              <w:rPr>
                <w:rFonts w:ascii="Cambria Math" w:hAnsi="Cambria Math"/>
                <w:color w:val="000000" w:themeColor="text1"/>
                <w:sz w:val="22"/>
                <w:szCs w:val="22"/>
                <w:shd w:val="clear" w:color="auto" w:fill="FFFFFF"/>
                <w:lang w:val="en-US"/>
              </w:rPr>
              <m:t>exp</m:t>
            </m:r>
          </m:sup>
        </m:sSubSup>
        <m:r>
          <m:rPr>
            <m:sty m:val="p"/>
          </m:rPr>
          <w:rPr>
            <w:rFonts w:ascii="Cambria Math" w:hAnsi="Cambria Math"/>
            <w:color w:val="000000" w:themeColor="text1"/>
            <w:sz w:val="22"/>
            <w:szCs w:val="22"/>
            <w:shd w:val="clear" w:color="auto" w:fill="FFFFFF"/>
            <w:lang w:val="en-US"/>
          </w:rPr>
          <m:t>=</m:t>
        </m:r>
        <m:r>
          <m:rPr>
            <m:sty m:val="p"/>
          </m:rPr>
          <w:rPr>
            <w:rFonts w:ascii="Cambria Math" w:hAnsi="Cambria Math"/>
            <w:color w:val="000000" w:themeColor="text1"/>
            <w:sz w:val="22"/>
            <w:szCs w:val="22"/>
            <w:lang w:val="en-US"/>
          </w:rPr>
          <m:t>1.024*</m:t>
        </m:r>
        <m:sSubSup>
          <m:sSubSupPr>
            <m:ctrlPr>
              <w:rPr>
                <w:rFonts w:ascii="Cambria Math" w:hAnsi="Cambria Math"/>
                <w:color w:val="000000" w:themeColor="text1"/>
                <w:sz w:val="22"/>
                <w:szCs w:val="22"/>
                <w:shd w:val="clear" w:color="auto" w:fill="FFFFFF"/>
              </w:rPr>
            </m:ctrlPr>
          </m:sSubSupPr>
          <m:e>
            <m:r>
              <m:rPr>
                <m:sty m:val="p"/>
              </m:rPr>
              <w:rPr>
                <w:rFonts w:ascii="Cambria Math" w:hAnsi="Cambria Math"/>
                <w:color w:val="000000" w:themeColor="text1"/>
                <w:sz w:val="22"/>
                <w:szCs w:val="22"/>
                <w:shd w:val="clear" w:color="auto" w:fill="FFFFFF"/>
                <w:lang w:val="en-US"/>
              </w:rPr>
              <m:t>IC</m:t>
            </m:r>
          </m:e>
          <m:sub>
            <m:r>
              <m:rPr>
                <m:sty m:val="p"/>
              </m:rPr>
              <w:rPr>
                <w:rFonts w:ascii="Cambria Math" w:hAnsi="Cambria Math"/>
                <w:color w:val="000000" w:themeColor="text1"/>
                <w:sz w:val="22"/>
                <w:szCs w:val="22"/>
                <w:shd w:val="clear" w:color="auto" w:fill="FFFFFF"/>
                <w:lang w:val="en-US"/>
              </w:rPr>
              <m:t>50</m:t>
            </m:r>
          </m:sub>
          <m:sup>
            <m:r>
              <m:rPr>
                <m:sty m:val="p"/>
              </m:rPr>
              <w:rPr>
                <w:rFonts w:ascii="Cambria Math" w:hAnsi="Cambria Math"/>
                <w:color w:val="000000" w:themeColor="text1"/>
                <w:sz w:val="22"/>
                <w:szCs w:val="22"/>
                <w:shd w:val="clear" w:color="auto" w:fill="FFFFFF"/>
                <w:lang w:val="en-US"/>
              </w:rPr>
              <m:t>pre</m:t>
            </m:r>
          </m:sup>
        </m:sSubSup>
        <m:r>
          <m:rPr>
            <m:sty m:val="p"/>
          </m:rPr>
          <w:rPr>
            <w:rFonts w:ascii="Cambria Math" w:hAnsi="Cambria Math"/>
            <w:color w:val="000000" w:themeColor="text1"/>
            <w:sz w:val="22"/>
            <w:szCs w:val="22"/>
            <w:lang w:val="en-US"/>
          </w:rPr>
          <m:t>-0.1419</m:t>
        </m:r>
        <m:r>
          <m:rPr>
            <m:sty m:val="p"/>
          </m:rPr>
          <w:rPr>
            <w:rFonts w:ascii="Cambria Math" w:eastAsiaTheme="minorEastAsia" w:hAnsi="Cambria Math"/>
            <w:color w:val="000000" w:themeColor="text1"/>
            <w:sz w:val="22"/>
            <w:szCs w:val="22"/>
            <w:lang w:val="en-US"/>
          </w:rPr>
          <m:t xml:space="preserve"> : </m:t>
        </m:r>
        <m:r>
          <m:rPr>
            <m:sty m:val="p"/>
          </m:rPr>
          <w:rPr>
            <w:rFonts w:ascii="Cambria Math" w:hAnsi="Cambria Math"/>
            <w:color w:val="000000" w:themeColor="text1"/>
            <w:sz w:val="22"/>
            <w:szCs w:val="22"/>
            <w:lang w:val="en-US"/>
          </w:rPr>
          <m:t xml:space="preserve">n=32, </m:t>
        </m:r>
        <m:sSup>
          <m:sSupPr>
            <m:ctrlPr>
              <w:rPr>
                <w:rFonts w:ascii="Cambria Math" w:hAnsi="Cambria Math"/>
                <w:color w:val="000000" w:themeColor="text1"/>
                <w:sz w:val="22"/>
                <w:szCs w:val="22"/>
              </w:rPr>
            </m:ctrlPr>
          </m:sSupPr>
          <m:e>
            <m:r>
              <m:rPr>
                <m:sty m:val="p"/>
              </m:rPr>
              <w:rPr>
                <w:rFonts w:ascii="Cambria Math" w:hAnsi="Cambria Math"/>
                <w:color w:val="000000" w:themeColor="text1"/>
                <w:sz w:val="22"/>
                <w:szCs w:val="22"/>
                <w:lang w:val="en-US"/>
              </w:rPr>
              <m:t xml:space="preserve"> R</m:t>
            </m:r>
          </m:e>
          <m:sup>
            <m:r>
              <m:rPr>
                <m:sty m:val="p"/>
              </m:rPr>
              <w:rPr>
                <w:rFonts w:ascii="Cambria Math" w:hAnsi="Cambria Math"/>
                <w:color w:val="000000" w:themeColor="text1"/>
                <w:sz w:val="22"/>
                <w:szCs w:val="22"/>
                <w:lang w:val="en-US"/>
              </w:rPr>
              <m:t xml:space="preserve">2 </m:t>
            </m:r>
          </m:sup>
        </m:sSup>
        <m:r>
          <m:rPr>
            <m:sty m:val="p"/>
          </m:rPr>
          <w:rPr>
            <w:rFonts w:ascii="Cambria Math" w:hAnsi="Cambria Math"/>
            <w:color w:val="000000" w:themeColor="text1"/>
            <w:sz w:val="22"/>
            <w:szCs w:val="22"/>
            <w:lang w:val="en-US"/>
          </w:rPr>
          <m:t xml:space="preserve">=0.8,  </m:t>
        </m:r>
        <m:sSubSup>
          <m:sSubSupPr>
            <m:ctrlPr>
              <w:rPr>
                <w:rFonts w:ascii="Cambria Math" w:hAnsi="Cambria Math"/>
                <w:color w:val="000000" w:themeColor="text1"/>
                <w:sz w:val="22"/>
                <w:szCs w:val="22"/>
              </w:rPr>
            </m:ctrlPr>
          </m:sSubSupPr>
          <m:e>
            <m:r>
              <m:rPr>
                <m:sty m:val="p"/>
              </m:rPr>
              <w:rPr>
                <w:rFonts w:ascii="Cambria Math" w:hAnsi="Cambria Math"/>
                <w:color w:val="000000" w:themeColor="text1"/>
                <w:sz w:val="22"/>
                <w:szCs w:val="22"/>
                <w:lang w:val="en-US"/>
              </w:rPr>
              <m:t>R</m:t>
            </m:r>
          </m:e>
          <m:sub>
            <m:r>
              <m:rPr>
                <m:sty m:val="p"/>
              </m:rPr>
              <w:rPr>
                <w:rFonts w:ascii="Cambria Math" w:hAnsi="Cambria Math"/>
                <w:color w:val="000000" w:themeColor="text1"/>
                <w:sz w:val="22"/>
                <w:szCs w:val="22"/>
                <w:lang w:val="en-US"/>
              </w:rPr>
              <m:t>XV</m:t>
            </m:r>
          </m:sub>
          <m:sup>
            <m:r>
              <m:rPr>
                <m:sty m:val="p"/>
              </m:rPr>
              <w:rPr>
                <w:rFonts w:ascii="Cambria Math" w:hAnsi="Cambria Math"/>
                <w:color w:val="000000" w:themeColor="text1"/>
                <w:sz w:val="22"/>
                <w:szCs w:val="22"/>
                <w:lang w:val="en-US"/>
              </w:rPr>
              <m:t>2</m:t>
            </m:r>
          </m:sup>
        </m:sSubSup>
        <m:r>
          <m:rPr>
            <m:sty m:val="p"/>
          </m:rPr>
          <w:rPr>
            <w:rFonts w:ascii="Cambria Math" w:hAnsi="Cambria Math"/>
            <w:color w:val="000000" w:themeColor="text1"/>
            <w:sz w:val="22"/>
            <w:szCs w:val="22"/>
            <w:lang w:val="en-US"/>
          </w:rPr>
          <m:t xml:space="preserve">=0.77, F-test=111.52,  </m:t>
        </m:r>
        <m:r>
          <m:rPr>
            <m:sty m:val="p"/>
          </m:rPr>
          <w:rPr>
            <w:rFonts w:ascii="Cambria Math" w:hAnsi="Cambria Math"/>
            <w:color w:val="000000" w:themeColor="text1"/>
            <w:sz w:val="22"/>
            <w:szCs w:val="22"/>
          </w:rPr>
          <m:t>σ</m:t>
        </m:r>
        <m:r>
          <m:rPr>
            <m:sty m:val="p"/>
          </m:rPr>
          <w:rPr>
            <w:rFonts w:ascii="Cambria Math" w:hAnsi="Cambria Math"/>
            <w:color w:val="000000" w:themeColor="text1"/>
            <w:sz w:val="22"/>
            <w:szCs w:val="22"/>
            <w:lang w:val="en-US"/>
          </w:rPr>
          <m:t xml:space="preserve">= 0.47, </m:t>
        </m:r>
        <m:r>
          <m:rPr>
            <m:sty m:val="p"/>
          </m:rPr>
          <w:rPr>
            <w:rFonts w:ascii="Cambria Math" w:hAnsi="Cambria Math"/>
            <w:color w:val="000000" w:themeColor="text1"/>
            <w:sz w:val="22"/>
            <w:szCs w:val="22"/>
          </w:rPr>
          <m:t>α</m:t>
        </m:r>
        <m:r>
          <m:rPr>
            <m:sty m:val="p"/>
          </m:rPr>
          <w:rPr>
            <w:rFonts w:ascii="Cambria Math" w:hAnsi="Cambria Math"/>
            <w:color w:val="000000" w:themeColor="text1"/>
            <w:sz w:val="22"/>
            <w:szCs w:val="22"/>
            <w:lang w:val="en-US"/>
          </w:rPr>
          <m:t>=95%</m:t>
        </m:r>
      </m:oMath>
      <w:r w:rsidRPr="00A603EA">
        <w:rPr>
          <w:rFonts w:eastAsiaTheme="minorEastAsia"/>
          <w:color w:val="000000" w:themeColor="text1"/>
          <w:sz w:val="22"/>
          <w:szCs w:val="22"/>
          <w:shd w:val="clear" w:color="auto" w:fill="FFFFFF"/>
          <w:lang w:val="en-US"/>
        </w:rPr>
        <w:t xml:space="preserve"> and correlation scatterplot is plotted in Fig 7E.</w:t>
      </w:r>
      <w:r w:rsidRPr="00A603EA">
        <w:rPr>
          <w:sz w:val="22"/>
          <w:szCs w:val="22"/>
          <w:lang w:val="en-US"/>
        </w:rPr>
        <w:t xml:space="preserve"> QCAD1 aligned well with PH4 features </w:t>
      </w:r>
      <w:r w:rsidRPr="00A603EA">
        <w:rPr>
          <w:rFonts w:eastAsiaTheme="minorEastAsia"/>
          <w:color w:val="000000" w:themeColor="text1"/>
          <w:sz w:val="22"/>
          <w:szCs w:val="22"/>
          <w:shd w:val="clear" w:color="auto" w:fill="FFFFFF"/>
          <w:lang w:val="en-US"/>
        </w:rPr>
        <w:t>(Fig 7D)</w:t>
      </w:r>
      <w:r w:rsidRPr="00A603EA">
        <w:rPr>
          <w:sz w:val="22"/>
          <w:szCs w:val="22"/>
          <w:lang w:val="en-US"/>
        </w:rPr>
        <w:t>, validating its accuracy. Hypo1 validation confirms a reliable pharmacophore model for DHODH inhibition and virtual screening of drug-like libraries</w:t>
      </w:r>
      <w:r w:rsidRPr="00A906C1">
        <w:rPr>
          <w:lang w:val="en-US"/>
        </w:rPr>
        <w:t>.</w:t>
      </w:r>
    </w:p>
    <w:p w14:paraId="3A9CCEE8" w14:textId="2BC63884" w:rsidR="00945577" w:rsidRPr="00236D81" w:rsidRDefault="00A505D6" w:rsidP="00BC7C54">
      <w:pPr>
        <w:shd w:val="clear" w:color="auto" w:fill="FFFFFF"/>
        <w:spacing w:after="0" w:line="240" w:lineRule="auto"/>
        <w:jc w:val="both"/>
        <w:rPr>
          <w:rStyle w:val="match"/>
          <w:rFonts w:eastAsiaTheme="minorEastAsia"/>
          <w:color w:val="000000" w:themeColor="text1"/>
          <w:szCs w:val="24"/>
          <w:shd w:val="clear" w:color="auto" w:fill="FFFFFF"/>
          <w:lang w:val="en-US"/>
        </w:rPr>
      </w:pPr>
      <w:r w:rsidRPr="00236D81">
        <w:rPr>
          <w:noProof/>
          <w:color w:val="000000" w:themeColor="text1"/>
          <w:szCs w:val="24"/>
          <w:lang w:eastAsia="fr-FR"/>
        </w:rPr>
        <mc:AlternateContent>
          <mc:Choice Requires="wps">
            <w:drawing>
              <wp:anchor distT="0" distB="0" distL="114300" distR="114300" simplePos="0" relativeHeight="251699200" behindDoc="0" locked="0" layoutInCell="1" allowOverlap="1" wp14:anchorId="219115A0" wp14:editId="71576743">
                <wp:simplePos x="0" y="0"/>
                <wp:positionH relativeFrom="margin">
                  <wp:posOffset>-229870</wp:posOffset>
                </wp:positionH>
                <wp:positionV relativeFrom="paragraph">
                  <wp:posOffset>44450</wp:posOffset>
                </wp:positionV>
                <wp:extent cx="6364514" cy="5219700"/>
                <wp:effectExtent l="0" t="0" r="0" b="0"/>
                <wp:wrapNone/>
                <wp:docPr id="67" name="Zone de texte 67"/>
                <wp:cNvGraphicFramePr/>
                <a:graphic xmlns:a="http://schemas.openxmlformats.org/drawingml/2006/main">
                  <a:graphicData uri="http://schemas.microsoft.com/office/word/2010/wordprocessingShape">
                    <wps:wsp>
                      <wps:cNvSpPr txBox="1"/>
                      <wps:spPr>
                        <a:xfrm>
                          <a:off x="0" y="0"/>
                          <a:ext cx="6364514" cy="5219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4DA502" w14:textId="77777777" w:rsidR="00AD4C95" w:rsidRPr="009442D8" w:rsidRDefault="00AD4C95">
                            <w:pPr>
                              <w:rPr>
                                <w:lang w:val="en-US"/>
                              </w:rPr>
                            </w:pPr>
                            <w:r>
                              <w:rPr>
                                <w:noProof/>
                                <w:lang w:eastAsia="fr-FR"/>
                              </w:rPr>
                              <w:drawing>
                                <wp:inline distT="0" distB="0" distL="0" distR="0" wp14:anchorId="5A7C4798" wp14:editId="6CD38861">
                                  <wp:extent cx="1768249" cy="1028700"/>
                                  <wp:effectExtent l="0" t="0" r="381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782527" cy="1037007"/>
                                          </a:xfrm>
                                          <a:prstGeom prst="rect">
                                            <a:avLst/>
                                          </a:prstGeom>
                                        </pic:spPr>
                                      </pic:pic>
                                    </a:graphicData>
                                  </a:graphic>
                                </wp:inline>
                              </w:drawing>
                            </w:r>
                            <w:r w:rsidRPr="009442D8">
                              <w:rPr>
                                <w:lang w:val="en-US"/>
                              </w:rPr>
                              <w:t xml:space="preserve"> </w:t>
                            </w:r>
                            <w:r>
                              <w:rPr>
                                <w:noProof/>
                                <w:lang w:eastAsia="fr-FR"/>
                              </w:rPr>
                              <w:drawing>
                                <wp:inline distT="0" distB="0" distL="0" distR="0" wp14:anchorId="0A23DC3D" wp14:editId="1CC4D253">
                                  <wp:extent cx="1990328" cy="1036320"/>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036103" cy="1060154"/>
                                          </a:xfrm>
                                          <a:prstGeom prst="rect">
                                            <a:avLst/>
                                          </a:prstGeom>
                                        </pic:spPr>
                                      </pic:pic>
                                    </a:graphicData>
                                  </a:graphic>
                                </wp:inline>
                              </w:drawing>
                            </w:r>
                            <w:r w:rsidRPr="009442D8">
                              <w:rPr>
                                <w:lang w:val="en-US"/>
                              </w:rPr>
                              <w:t xml:space="preserve"> </w:t>
                            </w:r>
                            <w:r>
                              <w:rPr>
                                <w:noProof/>
                                <w:lang w:eastAsia="fr-FR"/>
                              </w:rPr>
                              <w:drawing>
                                <wp:inline distT="0" distB="0" distL="0" distR="0" wp14:anchorId="45C57C8A" wp14:editId="4447916D">
                                  <wp:extent cx="1948982" cy="1036320"/>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963574" cy="1044079"/>
                                          </a:xfrm>
                                          <a:prstGeom prst="rect">
                                            <a:avLst/>
                                          </a:prstGeom>
                                        </pic:spPr>
                                      </pic:pic>
                                    </a:graphicData>
                                  </a:graphic>
                                </wp:inline>
                              </w:drawing>
                            </w:r>
                            <w:r w:rsidRPr="009442D8">
                              <w:rPr>
                                <w:lang w:val="en-US"/>
                              </w:rPr>
                              <w:t xml:space="preserve"> </w:t>
                            </w:r>
                          </w:p>
                          <w:p w14:paraId="61C022E1" w14:textId="77777777" w:rsidR="00AD4C95" w:rsidRPr="009442D8" w:rsidRDefault="00AD4C95">
                            <w:pPr>
                              <w:rPr>
                                <w:lang w:val="en-US"/>
                              </w:rPr>
                            </w:pPr>
                            <w:r w:rsidRPr="009442D8">
                              <w:rPr>
                                <w:lang w:val="en-US"/>
                              </w:rPr>
                              <w:t xml:space="preserve">                       A                                            B                                                     C</w:t>
                            </w:r>
                          </w:p>
                          <w:p w14:paraId="5CCA4FF4" w14:textId="29E68906" w:rsidR="00AD4C95" w:rsidRPr="009442D8" w:rsidRDefault="00AD4C95">
                            <w:pPr>
                              <w:rPr>
                                <w:lang w:val="en-US"/>
                              </w:rPr>
                            </w:pPr>
                            <w:r w:rsidRPr="008D60DD">
                              <w:rPr>
                                <w:noProof/>
                                <w:lang w:eastAsia="fr-FR"/>
                              </w:rPr>
                              <w:drawing>
                                <wp:inline distT="0" distB="0" distL="0" distR="0" wp14:anchorId="258C0388" wp14:editId="54E8B994">
                                  <wp:extent cx="3105883" cy="1994535"/>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15447" cy="2000677"/>
                                          </a:xfrm>
                                          <a:prstGeom prst="rect">
                                            <a:avLst/>
                                          </a:prstGeom>
                                          <a:noFill/>
                                          <a:ln>
                                            <a:noFill/>
                                          </a:ln>
                                        </pic:spPr>
                                      </pic:pic>
                                    </a:graphicData>
                                  </a:graphic>
                                </wp:inline>
                              </w:drawing>
                            </w:r>
                            <w:r w:rsidRPr="009442D8">
                              <w:rPr>
                                <w:lang w:val="en-US"/>
                              </w:rPr>
                              <w:t xml:space="preserve">  </w:t>
                            </w:r>
                            <w:r w:rsidRPr="006C64C5">
                              <w:rPr>
                                <w:noProof/>
                                <w:lang w:eastAsia="fr-FR"/>
                              </w:rPr>
                              <w:drawing>
                                <wp:inline distT="0" distB="0" distL="0" distR="0" wp14:anchorId="581C0C2D" wp14:editId="0AAFA973">
                                  <wp:extent cx="2979420" cy="2236254"/>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84041" cy="2239723"/>
                                          </a:xfrm>
                                          <a:prstGeom prst="rect">
                                            <a:avLst/>
                                          </a:prstGeom>
                                          <a:noFill/>
                                          <a:ln>
                                            <a:noFill/>
                                          </a:ln>
                                        </pic:spPr>
                                      </pic:pic>
                                    </a:graphicData>
                                  </a:graphic>
                                </wp:inline>
                              </w:drawing>
                            </w:r>
                          </w:p>
                          <w:p w14:paraId="586A1BD4" w14:textId="00776C57" w:rsidR="00AD4C95" w:rsidRPr="00C53D61" w:rsidRDefault="00AD4C95" w:rsidP="00734B8F">
                            <w:pPr>
                              <w:spacing w:after="0"/>
                              <w:jc w:val="both"/>
                              <w:rPr>
                                <w:color w:val="000000" w:themeColor="text1"/>
                                <w:sz w:val="22"/>
                                <w:szCs w:val="22"/>
                                <w:lang w:val="en-US"/>
                              </w:rPr>
                            </w:pPr>
                            <w:r w:rsidRPr="00C53D61">
                              <w:rPr>
                                <w:b/>
                                <w:color w:val="000000" w:themeColor="text1"/>
                                <w:sz w:val="22"/>
                                <w:szCs w:val="22"/>
                                <w:lang w:val="en-US"/>
                              </w:rPr>
                              <w:t>Fig</w:t>
                            </w:r>
                            <w:r w:rsidR="00C53D61">
                              <w:rPr>
                                <w:b/>
                                <w:color w:val="000000" w:themeColor="text1"/>
                                <w:sz w:val="22"/>
                                <w:szCs w:val="22"/>
                                <w:lang w:val="en-US"/>
                              </w:rPr>
                              <w:t xml:space="preserve">ure </w:t>
                            </w:r>
                            <w:r w:rsidR="00631281" w:rsidRPr="00C53D61">
                              <w:rPr>
                                <w:b/>
                                <w:color w:val="000000" w:themeColor="text1"/>
                                <w:sz w:val="22"/>
                                <w:szCs w:val="22"/>
                                <w:lang w:val="en-US"/>
                              </w:rPr>
                              <w:t>7</w:t>
                            </w:r>
                            <w:r w:rsidR="00631281" w:rsidRPr="00C53D61">
                              <w:rPr>
                                <w:color w:val="000000" w:themeColor="text1"/>
                                <w:sz w:val="22"/>
                                <w:szCs w:val="22"/>
                                <w:lang w:val="en-US"/>
                              </w:rPr>
                              <w:t>:</w:t>
                            </w:r>
                            <w:r w:rsidRPr="00C53D61">
                              <w:rPr>
                                <w:color w:val="000000" w:themeColor="text1"/>
                                <w:sz w:val="22"/>
                                <w:szCs w:val="22"/>
                                <w:lang w:val="en-US"/>
                              </w:rPr>
                              <w:t xml:space="preserve"> The best pharmacophore model (Hypo1) of DHODH </w:t>
                            </w:r>
                            <w:proofErr w:type="gramStart"/>
                            <w:r w:rsidRPr="00C53D61">
                              <w:rPr>
                                <w:color w:val="000000" w:themeColor="text1"/>
                                <w:sz w:val="22"/>
                                <w:szCs w:val="22"/>
                                <w:lang w:val="en-US"/>
                              </w:rPr>
                              <w:t>inhibition :</w:t>
                            </w:r>
                            <w:proofErr w:type="gramEnd"/>
                            <w:r w:rsidRPr="00C53D61">
                              <w:rPr>
                                <w:color w:val="000000" w:themeColor="text1"/>
                                <w:sz w:val="22"/>
                                <w:szCs w:val="22"/>
                                <w:lang w:val="en-US"/>
                              </w:rPr>
                              <w:t xml:space="preserve">  (A)  Relative positions of pharmacophoric feature centers, (B) Angles (°) between centers of pharmacophoric features, (C) Distances (Å) between centers, (D) Mapping of DHODH inhibitor pharmacophore (Hypo1)  with the most potent molecule of training set (QCAD1). Pharmacophoric features color code: Negative </w:t>
                            </w:r>
                            <w:proofErr w:type="spellStart"/>
                            <w:r w:rsidRPr="00C53D61">
                              <w:rPr>
                                <w:color w:val="000000" w:themeColor="text1"/>
                                <w:sz w:val="22"/>
                                <w:szCs w:val="22"/>
                                <w:lang w:val="en-US"/>
                              </w:rPr>
                              <w:t>Ionisable</w:t>
                            </w:r>
                            <w:proofErr w:type="spellEnd"/>
                            <w:r w:rsidRPr="00C53D61">
                              <w:rPr>
                                <w:color w:val="000000" w:themeColor="text1"/>
                                <w:sz w:val="22"/>
                                <w:szCs w:val="22"/>
                                <w:lang w:val="en-US"/>
                              </w:rPr>
                              <w:t xml:space="preserve"> (blue), Hydrophobic (cyan), Hydrogen bond Acceptor Projection (green), Ring Aromatic (orange). (E) Correlation plot of experimental </w:t>
                            </w:r>
                            <w:r w:rsidRPr="00C53D61">
                              <w:rPr>
                                <w:i/>
                                <w:iCs/>
                                <w:color w:val="000000" w:themeColor="text1"/>
                                <w:sz w:val="22"/>
                                <w:szCs w:val="22"/>
                                <w:lang w:val="en-US"/>
                              </w:rPr>
                              <w:t>vs.</w:t>
                            </w:r>
                            <w:r w:rsidRPr="00C53D61">
                              <w:rPr>
                                <w:color w:val="000000" w:themeColor="text1"/>
                                <w:sz w:val="22"/>
                                <w:szCs w:val="22"/>
                                <w:lang w:val="en-US"/>
                              </w:rPr>
                              <w:t xml:space="preserve"> predicted inhibitory activity (open cercles correspond to the training set and orange dots to the validation set)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115A0" id="Zone de texte 67" o:spid="_x0000_s1049" type="#_x0000_t202" style="position:absolute;left:0;text-align:left;margin-left:-18.1pt;margin-top:3.5pt;width:501.15pt;height:411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" filled="f" stroked="f" strokeweight=".5pt">
                <v:textbox>
                  <w:txbxContent>
                    <w:p w14:paraId="744DA502" w14:textId="77777777" w:rsidR="00AD4C95" w:rsidRPr="009442D8" w:rsidRDefault="00AD4C95">
                      <w:pPr>
                        <w:rPr>
                          <w:lang w:val="en-US"/>
                        </w:rPr>
                      </w:pPr>
                      <w:r>
                        <w:rPr>
                          <w:noProof/>
                          <w:lang w:eastAsia="fr-FR"/>
                        </w:rPr>
                        <w:drawing>
                          <wp:inline distT="0" distB="0" distL="0" distR="0" wp14:anchorId="5A7C4798" wp14:editId="6CD38861">
                            <wp:extent cx="1768249" cy="1028700"/>
                            <wp:effectExtent l="0" t="0" r="3810" b="0"/>
                            <wp:docPr id="74" name="Imag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782527" cy="1037007"/>
                                    </a:xfrm>
                                    <a:prstGeom prst="rect">
                                      <a:avLst/>
                                    </a:prstGeom>
                                  </pic:spPr>
                                </pic:pic>
                              </a:graphicData>
                            </a:graphic>
                          </wp:inline>
                        </w:drawing>
                      </w:r>
                      <w:r w:rsidRPr="009442D8">
                        <w:rPr>
                          <w:lang w:val="en-US"/>
                        </w:rPr>
                        <w:t xml:space="preserve"> </w:t>
                      </w:r>
                      <w:r>
                        <w:rPr>
                          <w:noProof/>
                          <w:lang w:eastAsia="fr-FR"/>
                        </w:rPr>
                        <w:drawing>
                          <wp:inline distT="0" distB="0" distL="0" distR="0" wp14:anchorId="0A23DC3D" wp14:editId="1CC4D253">
                            <wp:extent cx="1990328" cy="1036320"/>
                            <wp:effectExtent l="0" t="0" r="0" b="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036103" cy="1060154"/>
                                    </a:xfrm>
                                    <a:prstGeom prst="rect">
                                      <a:avLst/>
                                    </a:prstGeom>
                                  </pic:spPr>
                                </pic:pic>
                              </a:graphicData>
                            </a:graphic>
                          </wp:inline>
                        </w:drawing>
                      </w:r>
                      <w:r w:rsidRPr="009442D8">
                        <w:rPr>
                          <w:lang w:val="en-US"/>
                        </w:rPr>
                        <w:t xml:space="preserve"> </w:t>
                      </w:r>
                      <w:r>
                        <w:rPr>
                          <w:noProof/>
                          <w:lang w:eastAsia="fr-FR"/>
                        </w:rPr>
                        <w:drawing>
                          <wp:inline distT="0" distB="0" distL="0" distR="0" wp14:anchorId="45C57C8A" wp14:editId="4447916D">
                            <wp:extent cx="1948982" cy="1036320"/>
                            <wp:effectExtent l="0" t="0" r="0"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963574" cy="1044079"/>
                                    </a:xfrm>
                                    <a:prstGeom prst="rect">
                                      <a:avLst/>
                                    </a:prstGeom>
                                  </pic:spPr>
                                </pic:pic>
                              </a:graphicData>
                            </a:graphic>
                          </wp:inline>
                        </w:drawing>
                      </w:r>
                      <w:r w:rsidRPr="009442D8">
                        <w:rPr>
                          <w:lang w:val="en-US"/>
                        </w:rPr>
                        <w:t xml:space="preserve"> </w:t>
                      </w:r>
                    </w:p>
                    <w:p w14:paraId="61C022E1" w14:textId="77777777" w:rsidR="00AD4C95" w:rsidRPr="009442D8" w:rsidRDefault="00AD4C95">
                      <w:pPr>
                        <w:rPr>
                          <w:lang w:val="en-US"/>
                        </w:rPr>
                      </w:pPr>
                      <w:r w:rsidRPr="009442D8">
                        <w:rPr>
                          <w:lang w:val="en-US"/>
                        </w:rPr>
                        <w:t xml:space="preserve">                       A                                            B                                                     C</w:t>
                      </w:r>
                    </w:p>
                    <w:p w14:paraId="5CCA4FF4" w14:textId="29E68906" w:rsidR="00AD4C95" w:rsidRPr="009442D8" w:rsidRDefault="00AD4C95">
                      <w:pPr>
                        <w:rPr>
                          <w:lang w:val="en-US"/>
                        </w:rPr>
                      </w:pPr>
                      <w:r w:rsidRPr="008D60DD">
                        <w:rPr>
                          <w:noProof/>
                          <w:lang w:eastAsia="fr-FR"/>
                        </w:rPr>
                        <w:drawing>
                          <wp:inline distT="0" distB="0" distL="0" distR="0" wp14:anchorId="258C0388" wp14:editId="54E8B994">
                            <wp:extent cx="3105883" cy="1994535"/>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15447" cy="2000677"/>
                                    </a:xfrm>
                                    <a:prstGeom prst="rect">
                                      <a:avLst/>
                                    </a:prstGeom>
                                    <a:noFill/>
                                    <a:ln>
                                      <a:noFill/>
                                    </a:ln>
                                  </pic:spPr>
                                </pic:pic>
                              </a:graphicData>
                            </a:graphic>
                          </wp:inline>
                        </w:drawing>
                      </w:r>
                      <w:r w:rsidRPr="009442D8">
                        <w:rPr>
                          <w:lang w:val="en-US"/>
                        </w:rPr>
                        <w:t xml:space="preserve">  </w:t>
                      </w:r>
                      <w:r w:rsidRPr="006C64C5">
                        <w:rPr>
                          <w:noProof/>
                          <w:lang w:eastAsia="fr-FR"/>
                        </w:rPr>
                        <w:drawing>
                          <wp:inline distT="0" distB="0" distL="0" distR="0" wp14:anchorId="581C0C2D" wp14:editId="0AAFA973">
                            <wp:extent cx="2979420" cy="2236254"/>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984041" cy="2239723"/>
                                    </a:xfrm>
                                    <a:prstGeom prst="rect">
                                      <a:avLst/>
                                    </a:prstGeom>
                                    <a:noFill/>
                                    <a:ln>
                                      <a:noFill/>
                                    </a:ln>
                                  </pic:spPr>
                                </pic:pic>
                              </a:graphicData>
                            </a:graphic>
                          </wp:inline>
                        </w:drawing>
                      </w:r>
                    </w:p>
                    <w:p w14:paraId="586A1BD4" w14:textId="00776C57" w:rsidR="00AD4C95" w:rsidRPr="00C53D61" w:rsidRDefault="00AD4C95" w:rsidP="00734B8F">
                      <w:pPr>
                        <w:spacing w:after="0"/>
                        <w:jc w:val="both"/>
                        <w:rPr>
                          <w:color w:val="000000" w:themeColor="text1"/>
                          <w:sz w:val="22"/>
                          <w:szCs w:val="22"/>
                          <w:lang w:val="en-US"/>
                        </w:rPr>
                      </w:pPr>
                      <w:r w:rsidRPr="00C53D61">
                        <w:rPr>
                          <w:b/>
                          <w:color w:val="000000" w:themeColor="text1"/>
                          <w:sz w:val="22"/>
                          <w:szCs w:val="22"/>
                          <w:lang w:val="en-US"/>
                        </w:rPr>
                        <w:t>Fig</w:t>
                      </w:r>
                      <w:r w:rsidR="00C53D61">
                        <w:rPr>
                          <w:b/>
                          <w:color w:val="000000" w:themeColor="text1"/>
                          <w:sz w:val="22"/>
                          <w:szCs w:val="22"/>
                          <w:lang w:val="en-US"/>
                        </w:rPr>
                        <w:t xml:space="preserve">ure </w:t>
                      </w:r>
                      <w:r w:rsidR="00631281" w:rsidRPr="00C53D61">
                        <w:rPr>
                          <w:b/>
                          <w:color w:val="000000" w:themeColor="text1"/>
                          <w:sz w:val="22"/>
                          <w:szCs w:val="22"/>
                          <w:lang w:val="en-US"/>
                        </w:rPr>
                        <w:t>7</w:t>
                      </w:r>
                      <w:r w:rsidR="00631281" w:rsidRPr="00C53D61">
                        <w:rPr>
                          <w:color w:val="000000" w:themeColor="text1"/>
                          <w:sz w:val="22"/>
                          <w:szCs w:val="22"/>
                          <w:lang w:val="en-US"/>
                        </w:rPr>
                        <w:t>:</w:t>
                      </w:r>
                      <w:r w:rsidRPr="00C53D61">
                        <w:rPr>
                          <w:color w:val="000000" w:themeColor="text1"/>
                          <w:sz w:val="22"/>
                          <w:szCs w:val="22"/>
                          <w:lang w:val="en-US"/>
                        </w:rPr>
                        <w:t xml:space="preserve"> The best pharmacophore model (Hypo1) of DHODH </w:t>
                      </w:r>
                      <w:proofErr w:type="gramStart"/>
                      <w:r w:rsidRPr="00C53D61">
                        <w:rPr>
                          <w:color w:val="000000" w:themeColor="text1"/>
                          <w:sz w:val="22"/>
                          <w:szCs w:val="22"/>
                          <w:lang w:val="en-US"/>
                        </w:rPr>
                        <w:t>inhibition :</w:t>
                      </w:r>
                      <w:proofErr w:type="gramEnd"/>
                      <w:r w:rsidRPr="00C53D61">
                        <w:rPr>
                          <w:color w:val="000000" w:themeColor="text1"/>
                          <w:sz w:val="22"/>
                          <w:szCs w:val="22"/>
                          <w:lang w:val="en-US"/>
                        </w:rPr>
                        <w:t xml:space="preserve">  (A)  Relative positions of pharmacophoric feature centers, (B) Angles (°) between centers of pharmacophoric features, (C) Distances (Å) between centers, (D) Mapping of DHODH inhibitor pharmacophore (Hypo1)  with the most potent molecule of training set (QCAD1). Pharmacophoric features color code: Negative </w:t>
                      </w:r>
                      <w:proofErr w:type="spellStart"/>
                      <w:r w:rsidRPr="00C53D61">
                        <w:rPr>
                          <w:color w:val="000000" w:themeColor="text1"/>
                          <w:sz w:val="22"/>
                          <w:szCs w:val="22"/>
                          <w:lang w:val="en-US"/>
                        </w:rPr>
                        <w:t>Ionisable</w:t>
                      </w:r>
                      <w:proofErr w:type="spellEnd"/>
                      <w:r w:rsidRPr="00C53D61">
                        <w:rPr>
                          <w:color w:val="000000" w:themeColor="text1"/>
                          <w:sz w:val="22"/>
                          <w:szCs w:val="22"/>
                          <w:lang w:val="en-US"/>
                        </w:rPr>
                        <w:t xml:space="preserve"> (blue), Hydrophobic (cyan), Hydrogen bond Acceptor Projection (green), Ring Aromatic (orange). (E) Correlation plot of experimental </w:t>
                      </w:r>
                      <w:r w:rsidRPr="00C53D61">
                        <w:rPr>
                          <w:i/>
                          <w:iCs/>
                          <w:color w:val="000000" w:themeColor="text1"/>
                          <w:sz w:val="22"/>
                          <w:szCs w:val="22"/>
                          <w:lang w:val="en-US"/>
                        </w:rPr>
                        <w:t>vs.</w:t>
                      </w:r>
                      <w:r w:rsidRPr="00C53D61">
                        <w:rPr>
                          <w:color w:val="000000" w:themeColor="text1"/>
                          <w:sz w:val="22"/>
                          <w:szCs w:val="22"/>
                          <w:lang w:val="en-US"/>
                        </w:rPr>
                        <w:t xml:space="preserve"> predicted inhibitory activity (open cercles correspond to the training set and orange dots to the validation set)</w:t>
                      </w:r>
                    </w:p>
                  </w:txbxContent>
                </v:textbox>
                <w10:wrap anchorx="margin"/>
              </v:shape>
            </w:pict>
          </mc:Fallback>
        </mc:AlternateContent>
      </w:r>
    </w:p>
    <w:p w14:paraId="300305F9" w14:textId="4E805192" w:rsidR="00F56E8F" w:rsidRPr="00236D81" w:rsidRDefault="00F56E8F" w:rsidP="00BC7C54">
      <w:pPr>
        <w:shd w:val="clear" w:color="auto" w:fill="FFFFFF"/>
        <w:spacing w:after="0" w:line="240" w:lineRule="auto"/>
        <w:jc w:val="both"/>
        <w:rPr>
          <w:rStyle w:val="match"/>
          <w:color w:val="000000" w:themeColor="text1"/>
          <w:szCs w:val="24"/>
          <w:bdr w:val="none" w:sz="0" w:space="0" w:color="auto" w:frame="1"/>
          <w:lang w:val="en-US"/>
        </w:rPr>
      </w:pPr>
    </w:p>
    <w:p w14:paraId="7F08E38A" w14:textId="77777777" w:rsidR="00F56E8F" w:rsidRPr="00236D81" w:rsidRDefault="00F56E8F" w:rsidP="00BC7C54">
      <w:pPr>
        <w:shd w:val="clear" w:color="auto" w:fill="FFFFFF"/>
        <w:spacing w:after="0" w:line="240" w:lineRule="auto"/>
        <w:jc w:val="both"/>
        <w:rPr>
          <w:rStyle w:val="match"/>
          <w:color w:val="000000" w:themeColor="text1"/>
          <w:szCs w:val="24"/>
          <w:bdr w:val="none" w:sz="0" w:space="0" w:color="auto" w:frame="1"/>
          <w:lang w:val="en-US"/>
        </w:rPr>
      </w:pPr>
    </w:p>
    <w:p w14:paraId="130E2D48" w14:textId="77777777" w:rsidR="00F56E8F" w:rsidRPr="00236D81" w:rsidRDefault="00F56E8F" w:rsidP="00BC7C54">
      <w:pPr>
        <w:shd w:val="clear" w:color="auto" w:fill="FFFFFF"/>
        <w:spacing w:after="0" w:line="240" w:lineRule="auto"/>
        <w:jc w:val="both"/>
        <w:rPr>
          <w:rStyle w:val="match"/>
          <w:color w:val="000000" w:themeColor="text1"/>
          <w:szCs w:val="24"/>
          <w:bdr w:val="none" w:sz="0" w:space="0" w:color="auto" w:frame="1"/>
          <w:lang w:val="en-US"/>
        </w:rPr>
      </w:pPr>
    </w:p>
    <w:p w14:paraId="21EBD848" w14:textId="77777777" w:rsidR="00F56E8F" w:rsidRPr="00236D81" w:rsidRDefault="00F56E8F" w:rsidP="00BC7C54">
      <w:pPr>
        <w:shd w:val="clear" w:color="auto" w:fill="FFFFFF"/>
        <w:spacing w:after="0" w:line="240" w:lineRule="auto"/>
        <w:jc w:val="both"/>
        <w:rPr>
          <w:rStyle w:val="match"/>
          <w:color w:val="000000" w:themeColor="text1"/>
          <w:szCs w:val="24"/>
          <w:bdr w:val="none" w:sz="0" w:space="0" w:color="auto" w:frame="1"/>
          <w:lang w:val="en-US"/>
        </w:rPr>
      </w:pPr>
    </w:p>
    <w:p w14:paraId="6FD513AD" w14:textId="77777777" w:rsidR="00F56E8F" w:rsidRPr="00236D81" w:rsidRDefault="00F56E8F" w:rsidP="00BC7C54">
      <w:pPr>
        <w:shd w:val="clear" w:color="auto" w:fill="FFFFFF"/>
        <w:spacing w:after="0" w:line="240" w:lineRule="auto"/>
        <w:jc w:val="both"/>
        <w:rPr>
          <w:rStyle w:val="match"/>
          <w:color w:val="000000" w:themeColor="text1"/>
          <w:szCs w:val="24"/>
          <w:bdr w:val="none" w:sz="0" w:space="0" w:color="auto" w:frame="1"/>
          <w:lang w:val="en-US"/>
        </w:rPr>
      </w:pPr>
    </w:p>
    <w:p w14:paraId="5C60C5AA" w14:textId="77777777" w:rsidR="00F56E8F" w:rsidRPr="00236D81" w:rsidRDefault="00F56E8F" w:rsidP="00BC7C54">
      <w:pPr>
        <w:shd w:val="clear" w:color="auto" w:fill="FFFFFF"/>
        <w:spacing w:after="0" w:line="240" w:lineRule="auto"/>
        <w:jc w:val="both"/>
        <w:rPr>
          <w:rStyle w:val="match"/>
          <w:color w:val="000000" w:themeColor="text1"/>
          <w:szCs w:val="24"/>
          <w:bdr w:val="none" w:sz="0" w:space="0" w:color="auto" w:frame="1"/>
          <w:lang w:val="en-US"/>
        </w:rPr>
      </w:pPr>
    </w:p>
    <w:p w14:paraId="078BE14E" w14:textId="77777777" w:rsidR="00820C16" w:rsidRPr="00236D81" w:rsidRDefault="00820C16" w:rsidP="00BC7C54">
      <w:pPr>
        <w:shd w:val="clear" w:color="auto" w:fill="FFFFFF"/>
        <w:spacing w:after="0" w:line="240" w:lineRule="auto"/>
        <w:jc w:val="both"/>
        <w:rPr>
          <w:rStyle w:val="match"/>
          <w:color w:val="000000" w:themeColor="text1"/>
          <w:szCs w:val="24"/>
          <w:bdr w:val="none" w:sz="0" w:space="0" w:color="auto" w:frame="1"/>
          <w:lang w:val="en-US"/>
        </w:rPr>
      </w:pPr>
    </w:p>
    <w:p w14:paraId="1C4F18F2" w14:textId="77777777" w:rsidR="00820C16" w:rsidRPr="00236D81" w:rsidRDefault="00820C16" w:rsidP="00BC7C54">
      <w:pPr>
        <w:shd w:val="clear" w:color="auto" w:fill="FFFFFF"/>
        <w:spacing w:after="0" w:line="240" w:lineRule="auto"/>
        <w:jc w:val="both"/>
        <w:rPr>
          <w:rStyle w:val="match"/>
          <w:color w:val="000000" w:themeColor="text1"/>
          <w:szCs w:val="24"/>
          <w:bdr w:val="none" w:sz="0" w:space="0" w:color="auto" w:frame="1"/>
          <w:lang w:val="en-US"/>
        </w:rPr>
      </w:pPr>
    </w:p>
    <w:p w14:paraId="217CCAD1" w14:textId="77777777" w:rsidR="00820C16" w:rsidRPr="00236D81" w:rsidRDefault="00820C16" w:rsidP="00BC7C54">
      <w:pPr>
        <w:shd w:val="clear" w:color="auto" w:fill="FFFFFF"/>
        <w:spacing w:after="0" w:line="240" w:lineRule="auto"/>
        <w:jc w:val="both"/>
        <w:rPr>
          <w:rStyle w:val="match"/>
          <w:color w:val="000000" w:themeColor="text1"/>
          <w:szCs w:val="24"/>
          <w:bdr w:val="none" w:sz="0" w:space="0" w:color="auto" w:frame="1"/>
          <w:lang w:val="en-US"/>
        </w:rPr>
      </w:pPr>
    </w:p>
    <w:p w14:paraId="4B7D71AB" w14:textId="77777777" w:rsidR="00820C16" w:rsidRPr="00236D81" w:rsidRDefault="00820C16" w:rsidP="00BC7C54">
      <w:pPr>
        <w:shd w:val="clear" w:color="auto" w:fill="FFFFFF"/>
        <w:spacing w:after="0" w:line="240" w:lineRule="auto"/>
        <w:jc w:val="both"/>
        <w:rPr>
          <w:rStyle w:val="match"/>
          <w:color w:val="000000" w:themeColor="text1"/>
          <w:szCs w:val="24"/>
          <w:bdr w:val="none" w:sz="0" w:space="0" w:color="auto" w:frame="1"/>
          <w:lang w:val="en-US"/>
        </w:rPr>
      </w:pPr>
    </w:p>
    <w:p w14:paraId="267E7A60" w14:textId="77777777" w:rsidR="00820C16" w:rsidRPr="00236D81" w:rsidRDefault="00820C16" w:rsidP="00BC7C54">
      <w:pPr>
        <w:shd w:val="clear" w:color="auto" w:fill="FFFFFF"/>
        <w:spacing w:after="0" w:line="240" w:lineRule="auto"/>
        <w:jc w:val="both"/>
        <w:rPr>
          <w:rStyle w:val="match"/>
          <w:color w:val="000000" w:themeColor="text1"/>
          <w:szCs w:val="24"/>
          <w:bdr w:val="none" w:sz="0" w:space="0" w:color="auto" w:frame="1"/>
          <w:lang w:val="en-US"/>
        </w:rPr>
      </w:pPr>
    </w:p>
    <w:p w14:paraId="5D2972C4" w14:textId="77777777" w:rsidR="00820C16" w:rsidRPr="00236D81" w:rsidRDefault="00820C16" w:rsidP="00BC7C54">
      <w:pPr>
        <w:shd w:val="clear" w:color="auto" w:fill="FFFFFF"/>
        <w:spacing w:after="0" w:line="240" w:lineRule="auto"/>
        <w:jc w:val="both"/>
        <w:rPr>
          <w:rStyle w:val="match"/>
          <w:color w:val="000000" w:themeColor="text1"/>
          <w:szCs w:val="24"/>
          <w:bdr w:val="none" w:sz="0" w:space="0" w:color="auto" w:frame="1"/>
          <w:lang w:val="en-US"/>
        </w:rPr>
      </w:pPr>
    </w:p>
    <w:p w14:paraId="1A24A465" w14:textId="77777777" w:rsidR="00820C16" w:rsidRPr="00236D81" w:rsidRDefault="00820C16" w:rsidP="00BC7C54">
      <w:pPr>
        <w:shd w:val="clear" w:color="auto" w:fill="FFFFFF"/>
        <w:spacing w:after="0" w:line="240" w:lineRule="auto"/>
        <w:jc w:val="both"/>
        <w:rPr>
          <w:rStyle w:val="match"/>
          <w:color w:val="000000" w:themeColor="text1"/>
          <w:szCs w:val="24"/>
          <w:bdr w:val="none" w:sz="0" w:space="0" w:color="auto" w:frame="1"/>
          <w:lang w:val="en-US"/>
        </w:rPr>
      </w:pPr>
    </w:p>
    <w:p w14:paraId="0AC36C58" w14:textId="5C59D603" w:rsidR="00820C16" w:rsidRPr="00236D81" w:rsidRDefault="00820C16" w:rsidP="00BC7C54">
      <w:pPr>
        <w:shd w:val="clear" w:color="auto" w:fill="FFFFFF"/>
        <w:spacing w:after="0" w:line="240" w:lineRule="auto"/>
        <w:jc w:val="both"/>
        <w:rPr>
          <w:rStyle w:val="match"/>
          <w:color w:val="000000" w:themeColor="text1"/>
          <w:szCs w:val="24"/>
          <w:bdr w:val="none" w:sz="0" w:space="0" w:color="auto" w:frame="1"/>
          <w:lang w:val="en-US"/>
        </w:rPr>
      </w:pPr>
    </w:p>
    <w:p w14:paraId="0620218C" w14:textId="77777777" w:rsidR="00820C16" w:rsidRPr="00236D81" w:rsidRDefault="00820C16" w:rsidP="00BC7C54">
      <w:pPr>
        <w:shd w:val="clear" w:color="auto" w:fill="FFFFFF"/>
        <w:spacing w:after="0" w:line="240" w:lineRule="auto"/>
        <w:jc w:val="both"/>
        <w:rPr>
          <w:rStyle w:val="match"/>
          <w:color w:val="000000" w:themeColor="text1"/>
          <w:szCs w:val="24"/>
          <w:bdr w:val="none" w:sz="0" w:space="0" w:color="auto" w:frame="1"/>
          <w:lang w:val="en-US"/>
        </w:rPr>
      </w:pPr>
    </w:p>
    <w:p w14:paraId="19B3A678" w14:textId="77777777" w:rsidR="00820C16" w:rsidRPr="00236D81" w:rsidRDefault="00820C16" w:rsidP="00BC7C54">
      <w:pPr>
        <w:shd w:val="clear" w:color="auto" w:fill="FFFFFF"/>
        <w:spacing w:after="0" w:line="240" w:lineRule="auto"/>
        <w:jc w:val="both"/>
        <w:rPr>
          <w:rStyle w:val="match"/>
          <w:color w:val="000000" w:themeColor="text1"/>
          <w:szCs w:val="24"/>
          <w:bdr w:val="none" w:sz="0" w:space="0" w:color="auto" w:frame="1"/>
          <w:lang w:val="en-US"/>
        </w:rPr>
      </w:pPr>
    </w:p>
    <w:p w14:paraId="1C05FC53" w14:textId="77777777" w:rsidR="00820C16" w:rsidRPr="00236D81" w:rsidRDefault="00820C16" w:rsidP="00BC7C54">
      <w:pPr>
        <w:shd w:val="clear" w:color="auto" w:fill="FFFFFF"/>
        <w:spacing w:after="0" w:line="240" w:lineRule="auto"/>
        <w:jc w:val="both"/>
        <w:rPr>
          <w:rStyle w:val="match"/>
          <w:color w:val="000000" w:themeColor="text1"/>
          <w:szCs w:val="24"/>
          <w:bdr w:val="none" w:sz="0" w:space="0" w:color="auto" w:frame="1"/>
          <w:lang w:val="en-US"/>
        </w:rPr>
      </w:pPr>
    </w:p>
    <w:p w14:paraId="2CADAE81" w14:textId="7D74163D" w:rsidR="00820C16" w:rsidRPr="00236D81" w:rsidRDefault="00820C16" w:rsidP="00BC7C54">
      <w:pPr>
        <w:shd w:val="clear" w:color="auto" w:fill="FFFFFF"/>
        <w:spacing w:after="0" w:line="240" w:lineRule="auto"/>
        <w:jc w:val="both"/>
        <w:rPr>
          <w:rStyle w:val="match"/>
          <w:color w:val="000000" w:themeColor="text1"/>
          <w:szCs w:val="24"/>
          <w:bdr w:val="none" w:sz="0" w:space="0" w:color="auto" w:frame="1"/>
          <w:lang w:val="en-US"/>
        </w:rPr>
      </w:pPr>
    </w:p>
    <w:p w14:paraId="1E0C671A" w14:textId="6568D7F8" w:rsidR="00820C16" w:rsidRPr="00236D81" w:rsidRDefault="00820C16" w:rsidP="00BC7C54">
      <w:pPr>
        <w:shd w:val="clear" w:color="auto" w:fill="FFFFFF"/>
        <w:spacing w:after="0" w:line="240" w:lineRule="auto"/>
        <w:jc w:val="both"/>
        <w:rPr>
          <w:rStyle w:val="match"/>
          <w:color w:val="000000" w:themeColor="text1"/>
          <w:szCs w:val="24"/>
          <w:bdr w:val="none" w:sz="0" w:space="0" w:color="auto" w:frame="1"/>
          <w:lang w:val="en-US"/>
        </w:rPr>
      </w:pPr>
    </w:p>
    <w:p w14:paraId="5CDC1AEC" w14:textId="2BA2775A" w:rsidR="00820C16" w:rsidRPr="00236D81" w:rsidRDefault="00820C16" w:rsidP="00BC7C54">
      <w:pPr>
        <w:shd w:val="clear" w:color="auto" w:fill="FFFFFF"/>
        <w:spacing w:after="0" w:line="240" w:lineRule="auto"/>
        <w:jc w:val="both"/>
        <w:rPr>
          <w:rStyle w:val="match"/>
          <w:color w:val="000000" w:themeColor="text1"/>
          <w:szCs w:val="24"/>
          <w:bdr w:val="none" w:sz="0" w:space="0" w:color="auto" w:frame="1"/>
          <w:lang w:val="en-US"/>
        </w:rPr>
      </w:pPr>
    </w:p>
    <w:p w14:paraId="0301BEB5" w14:textId="7D571480" w:rsidR="00820C16" w:rsidRPr="00236D81" w:rsidRDefault="00820C16" w:rsidP="00BC7C54">
      <w:pPr>
        <w:shd w:val="clear" w:color="auto" w:fill="FFFFFF"/>
        <w:spacing w:after="0" w:line="240" w:lineRule="auto"/>
        <w:jc w:val="both"/>
        <w:rPr>
          <w:rStyle w:val="match"/>
          <w:color w:val="000000" w:themeColor="text1"/>
          <w:szCs w:val="24"/>
          <w:bdr w:val="none" w:sz="0" w:space="0" w:color="auto" w:frame="1"/>
          <w:lang w:val="en-US"/>
        </w:rPr>
      </w:pPr>
    </w:p>
    <w:p w14:paraId="74FDD99A" w14:textId="77777777" w:rsidR="00820C16" w:rsidRPr="00236D81" w:rsidRDefault="00820C16" w:rsidP="00BC7C54">
      <w:pPr>
        <w:shd w:val="clear" w:color="auto" w:fill="FFFFFF"/>
        <w:spacing w:after="0" w:line="240" w:lineRule="auto"/>
        <w:jc w:val="both"/>
        <w:rPr>
          <w:rStyle w:val="match"/>
          <w:color w:val="000000" w:themeColor="text1"/>
          <w:szCs w:val="24"/>
          <w:bdr w:val="none" w:sz="0" w:space="0" w:color="auto" w:frame="1"/>
          <w:lang w:val="en-US"/>
        </w:rPr>
      </w:pPr>
    </w:p>
    <w:p w14:paraId="4991DD76" w14:textId="77777777" w:rsidR="00F56E8F" w:rsidRPr="00236D81" w:rsidRDefault="00F56E8F" w:rsidP="00BC7C54">
      <w:pPr>
        <w:shd w:val="clear" w:color="auto" w:fill="FFFFFF"/>
        <w:spacing w:after="0" w:line="240" w:lineRule="auto"/>
        <w:jc w:val="both"/>
        <w:rPr>
          <w:rStyle w:val="match"/>
          <w:color w:val="000000" w:themeColor="text1"/>
          <w:szCs w:val="24"/>
          <w:bdr w:val="none" w:sz="0" w:space="0" w:color="auto" w:frame="1"/>
          <w:lang w:val="en-US"/>
        </w:rPr>
      </w:pPr>
    </w:p>
    <w:p w14:paraId="7BE9D3A7" w14:textId="77777777" w:rsidR="00F56E8F" w:rsidRPr="00236D81" w:rsidRDefault="00F56E8F" w:rsidP="00BC7C54">
      <w:pPr>
        <w:shd w:val="clear" w:color="auto" w:fill="FFFFFF"/>
        <w:spacing w:after="0" w:line="240" w:lineRule="auto"/>
        <w:jc w:val="both"/>
        <w:rPr>
          <w:rStyle w:val="match"/>
          <w:color w:val="000000" w:themeColor="text1"/>
          <w:szCs w:val="24"/>
          <w:bdr w:val="none" w:sz="0" w:space="0" w:color="auto" w:frame="1"/>
          <w:lang w:val="en-US"/>
        </w:rPr>
      </w:pPr>
    </w:p>
    <w:p w14:paraId="54699B10" w14:textId="77777777" w:rsidR="00F56E8F" w:rsidRPr="00236D81" w:rsidRDefault="00F56E8F" w:rsidP="00BC7C54">
      <w:pPr>
        <w:shd w:val="clear" w:color="auto" w:fill="FFFFFF"/>
        <w:spacing w:after="0" w:line="240" w:lineRule="auto"/>
        <w:jc w:val="both"/>
        <w:rPr>
          <w:rStyle w:val="match"/>
          <w:color w:val="000000" w:themeColor="text1"/>
          <w:szCs w:val="24"/>
          <w:bdr w:val="none" w:sz="0" w:space="0" w:color="auto" w:frame="1"/>
          <w:lang w:val="en-US"/>
        </w:rPr>
      </w:pPr>
    </w:p>
    <w:p w14:paraId="726E9624" w14:textId="77777777" w:rsidR="00820C16" w:rsidRPr="00236D81" w:rsidRDefault="00820C16" w:rsidP="00BC7C54">
      <w:pPr>
        <w:shd w:val="clear" w:color="auto" w:fill="FFFFFF"/>
        <w:spacing w:after="0" w:line="240" w:lineRule="auto"/>
        <w:jc w:val="both"/>
        <w:rPr>
          <w:rStyle w:val="match"/>
          <w:color w:val="000000" w:themeColor="text1"/>
          <w:szCs w:val="24"/>
          <w:bdr w:val="none" w:sz="0" w:space="0" w:color="auto" w:frame="1"/>
          <w:lang w:val="en-US"/>
        </w:rPr>
      </w:pPr>
    </w:p>
    <w:p w14:paraId="1782E169" w14:textId="77777777" w:rsidR="00820C16" w:rsidRPr="00236D81" w:rsidRDefault="00820C16" w:rsidP="00BC7C54">
      <w:pPr>
        <w:shd w:val="clear" w:color="auto" w:fill="FFFFFF"/>
        <w:spacing w:after="0" w:line="240" w:lineRule="auto"/>
        <w:jc w:val="both"/>
        <w:rPr>
          <w:rStyle w:val="match"/>
          <w:color w:val="000000" w:themeColor="text1"/>
          <w:szCs w:val="24"/>
          <w:bdr w:val="none" w:sz="0" w:space="0" w:color="auto" w:frame="1"/>
          <w:lang w:val="en-US"/>
        </w:rPr>
      </w:pPr>
    </w:p>
    <w:p w14:paraId="130E3637" w14:textId="77777777" w:rsidR="00820C16" w:rsidRPr="00236D81" w:rsidRDefault="00820C16" w:rsidP="00BC7C54">
      <w:pPr>
        <w:shd w:val="clear" w:color="auto" w:fill="FFFFFF"/>
        <w:spacing w:after="0" w:line="240" w:lineRule="auto"/>
        <w:jc w:val="both"/>
        <w:rPr>
          <w:rStyle w:val="match"/>
          <w:color w:val="000000" w:themeColor="text1"/>
          <w:szCs w:val="24"/>
          <w:bdr w:val="none" w:sz="0" w:space="0" w:color="auto" w:frame="1"/>
          <w:lang w:val="en-US"/>
        </w:rPr>
      </w:pPr>
    </w:p>
    <w:p w14:paraId="7EA664BC" w14:textId="68A83067" w:rsidR="00734B8F" w:rsidRPr="00631281" w:rsidRDefault="0072001C" w:rsidP="00BC7C54">
      <w:pPr>
        <w:shd w:val="clear" w:color="auto" w:fill="FFFFFF"/>
        <w:spacing w:after="0" w:line="240" w:lineRule="auto"/>
        <w:jc w:val="both"/>
        <w:rPr>
          <w:color w:val="000000" w:themeColor="text1"/>
          <w:sz w:val="22"/>
          <w:szCs w:val="22"/>
          <w:shd w:val="clear" w:color="auto" w:fill="FFFFFF"/>
          <w:lang w:val="en-US"/>
        </w:rPr>
      </w:pPr>
      <w:r w:rsidRPr="00631281">
        <w:rPr>
          <w:color w:val="000000" w:themeColor="text1"/>
          <w:sz w:val="22"/>
          <w:szCs w:val="22"/>
          <w:shd w:val="clear" w:color="auto" w:fill="FFFFFF"/>
          <w:lang w:val="en-US"/>
        </w:rPr>
        <w:t xml:space="preserve">Table 4. </w:t>
      </w:r>
      <w:r w:rsidR="00CF3B74" w:rsidRPr="00631281">
        <w:rPr>
          <w:color w:val="000000" w:themeColor="text1"/>
          <w:sz w:val="22"/>
          <w:szCs w:val="22"/>
          <w:shd w:val="clear" w:color="auto" w:fill="FFFFFF"/>
          <w:lang w:val="en-US"/>
        </w:rPr>
        <w:t>Statistical p</w:t>
      </w:r>
      <w:r w:rsidRPr="00631281">
        <w:rPr>
          <w:color w:val="000000" w:themeColor="text1"/>
          <w:sz w:val="22"/>
          <w:szCs w:val="22"/>
          <w:shd w:val="clear" w:color="auto" w:fill="FFFFFF"/>
          <w:lang w:val="en-US"/>
        </w:rPr>
        <w:t xml:space="preserve">arameters of 10 generated PH4 pharmacophoric hypotheses for </w:t>
      </w:r>
      <w:r w:rsidR="00CF3B74" w:rsidRPr="00631281">
        <w:rPr>
          <w:color w:val="000000" w:themeColor="text1"/>
          <w:sz w:val="22"/>
          <w:szCs w:val="22"/>
          <w:shd w:val="clear" w:color="auto" w:fill="FFFFFF"/>
          <w:lang w:val="en-US"/>
        </w:rPr>
        <w:t xml:space="preserve">the </w:t>
      </w:r>
      <w:r w:rsidR="00BB0701" w:rsidRPr="00631281">
        <w:rPr>
          <w:color w:val="000000" w:themeColor="text1"/>
          <w:sz w:val="22"/>
          <w:szCs w:val="22"/>
          <w:lang w:val="en-US"/>
        </w:rPr>
        <w:t>DHODH</w:t>
      </w:r>
      <w:r w:rsidRPr="00631281">
        <w:rPr>
          <w:color w:val="000000" w:themeColor="text1"/>
          <w:sz w:val="22"/>
          <w:szCs w:val="22"/>
          <w:shd w:val="clear" w:color="auto" w:fill="FFFFFF"/>
          <w:lang w:val="en-US"/>
        </w:rPr>
        <w:t xml:space="preserve"> inhibitor after Cat-Scramble validation procedure</w:t>
      </w:r>
      <w:r w:rsidR="006425C5" w:rsidRPr="00631281">
        <w:rPr>
          <w:color w:val="000000" w:themeColor="text1"/>
          <w:sz w:val="22"/>
          <w:szCs w:val="22"/>
          <w:shd w:val="clear" w:color="auto" w:fill="FFFFFF"/>
          <w:lang w:val="en-US"/>
        </w:rPr>
        <w:t xml:space="preserve"> </w:t>
      </w:r>
      <w:sdt>
        <w:sdtPr>
          <w:rPr>
            <w:color w:val="000000" w:themeColor="text1"/>
            <w:sz w:val="22"/>
            <w:szCs w:val="22"/>
            <w:shd w:val="clear" w:color="auto" w:fill="FFFFFF"/>
            <w:lang w:val="en-US"/>
          </w:rPr>
          <w:id w:val="-1392192677"/>
          <w:citation/>
        </w:sdtPr>
        <w:sdtEndPr/>
        <w:sdtContent>
          <w:r w:rsidR="00FD24D2" w:rsidRPr="00631281">
            <w:rPr>
              <w:color w:val="000000" w:themeColor="text1"/>
              <w:sz w:val="22"/>
              <w:szCs w:val="22"/>
              <w:shd w:val="clear" w:color="auto" w:fill="FFFFFF"/>
              <w:lang w:val="en-US"/>
            </w:rPr>
            <w:fldChar w:fldCharType="begin"/>
          </w:r>
          <w:r w:rsidR="00FD24D2" w:rsidRPr="00631281">
            <w:rPr>
              <w:color w:val="000000" w:themeColor="text1"/>
              <w:sz w:val="22"/>
              <w:szCs w:val="22"/>
              <w:shd w:val="clear" w:color="auto" w:fill="FFFFFF"/>
              <w:lang w:val="en-US"/>
            </w:rPr>
            <w:instrText xml:space="preserve"> CITATION Dis09 \l 1036 </w:instrText>
          </w:r>
          <w:r w:rsidR="00FD24D2" w:rsidRPr="00631281">
            <w:rPr>
              <w:color w:val="000000" w:themeColor="text1"/>
              <w:sz w:val="22"/>
              <w:szCs w:val="22"/>
              <w:shd w:val="clear" w:color="auto" w:fill="FFFFFF"/>
              <w:lang w:val="en-US"/>
            </w:rPr>
            <w:fldChar w:fldCharType="separate"/>
          </w:r>
          <w:r w:rsidR="00ED5AC3" w:rsidRPr="00631281">
            <w:rPr>
              <w:noProof/>
              <w:color w:val="000000" w:themeColor="text1"/>
              <w:sz w:val="22"/>
              <w:szCs w:val="22"/>
              <w:shd w:val="clear" w:color="auto" w:fill="FFFFFF"/>
              <w:lang w:val="en-US"/>
            </w:rPr>
            <w:t>[16]</w:t>
          </w:r>
          <w:r w:rsidR="00FD24D2" w:rsidRPr="00631281">
            <w:rPr>
              <w:color w:val="000000" w:themeColor="text1"/>
              <w:sz w:val="22"/>
              <w:szCs w:val="22"/>
              <w:shd w:val="clear" w:color="auto" w:fill="FFFFFF"/>
              <w:lang w:val="en-US"/>
            </w:rPr>
            <w:fldChar w:fldCharType="end"/>
          </w:r>
        </w:sdtContent>
      </w:sdt>
      <w:r w:rsidRPr="00631281">
        <w:rPr>
          <w:color w:val="000000" w:themeColor="text1"/>
          <w:sz w:val="22"/>
          <w:szCs w:val="22"/>
          <w:shd w:val="clear" w:color="auto" w:fill="FFFFFF"/>
          <w:lang w:val="en-US"/>
        </w:rPr>
        <w:t xml:space="preserve"> (49 scrambled runs for each hypothesis at </w:t>
      </w:r>
      <w:r w:rsidR="003914D8" w:rsidRPr="00631281">
        <w:rPr>
          <w:color w:val="000000" w:themeColor="text1"/>
          <w:sz w:val="22"/>
          <w:szCs w:val="22"/>
          <w:shd w:val="clear" w:color="auto" w:fill="FFFFFF"/>
          <w:lang w:val="en-US"/>
        </w:rPr>
        <w:t>the selected</w:t>
      </w:r>
      <w:r w:rsidRPr="00631281">
        <w:rPr>
          <w:color w:val="000000" w:themeColor="text1"/>
          <w:sz w:val="22"/>
          <w:szCs w:val="22"/>
          <w:shd w:val="clear" w:color="auto" w:fill="FFFFFF"/>
          <w:lang w:val="en-US"/>
        </w:rPr>
        <w:t xml:space="preserve"> </w:t>
      </w:r>
      <w:r w:rsidR="006425C5" w:rsidRPr="00631281">
        <w:rPr>
          <w:color w:val="000000" w:themeColor="text1"/>
          <w:sz w:val="22"/>
          <w:szCs w:val="22"/>
          <w:shd w:val="clear" w:color="auto" w:fill="FFFFFF"/>
          <w:lang w:val="en-US"/>
        </w:rPr>
        <w:t xml:space="preserve">confidence </w:t>
      </w:r>
      <w:r w:rsidRPr="00631281">
        <w:rPr>
          <w:color w:val="000000" w:themeColor="text1"/>
          <w:sz w:val="22"/>
          <w:szCs w:val="22"/>
          <w:shd w:val="clear" w:color="auto" w:fill="FFFFFF"/>
          <w:lang w:val="en-US"/>
        </w:rPr>
        <w:t>level of 98%)</w:t>
      </w:r>
    </w:p>
    <w:p w14:paraId="50737C3A" w14:textId="77777777" w:rsidR="0072001C" w:rsidRPr="00236D81" w:rsidRDefault="0072001C" w:rsidP="00BC7C54">
      <w:pPr>
        <w:shd w:val="clear" w:color="auto" w:fill="FFFFFF"/>
        <w:spacing w:after="0" w:line="240" w:lineRule="auto"/>
        <w:jc w:val="both"/>
        <w:rPr>
          <w:b/>
          <w:color w:val="000000" w:themeColor="text1"/>
          <w:szCs w:val="24"/>
          <w:shd w:val="clear" w:color="auto" w:fill="FFFFFF"/>
          <w:lang w:val="en-US"/>
        </w:rPr>
      </w:pPr>
    </w:p>
    <w:tbl>
      <w:tblPr>
        <w:tblStyle w:val="PlainTable2"/>
        <w:tblW w:w="5000" w:type="pct"/>
        <w:tblLayout w:type="fixed"/>
        <w:tblLook w:val="0660" w:firstRow="1" w:lastRow="1" w:firstColumn="0" w:lastColumn="0" w:noHBand="1" w:noVBand="1"/>
      </w:tblPr>
      <w:tblGrid>
        <w:gridCol w:w="1421"/>
        <w:gridCol w:w="970"/>
        <w:gridCol w:w="700"/>
        <w:gridCol w:w="1598"/>
        <w:gridCol w:w="2255"/>
        <w:gridCol w:w="2126"/>
      </w:tblGrid>
      <w:tr w:rsidR="0072001C" w:rsidRPr="00236D81" w14:paraId="24FEE656" w14:textId="77777777" w:rsidTr="0072001C">
        <w:trPr>
          <w:cnfStyle w:val="100000000000" w:firstRow="1" w:lastRow="0" w:firstColumn="0" w:lastColumn="0" w:oddVBand="0" w:evenVBand="0" w:oddHBand="0" w:evenHBand="0" w:firstRowFirstColumn="0" w:firstRowLastColumn="0" w:lastRowFirstColumn="0" w:lastRowLastColumn="0"/>
        </w:trPr>
        <w:tc>
          <w:tcPr>
            <w:tcW w:w="783" w:type="pct"/>
            <w:noWrap/>
          </w:tcPr>
          <w:p w14:paraId="7971A7B1" w14:textId="77777777" w:rsidR="0072001C" w:rsidRPr="00236D81" w:rsidRDefault="0072001C" w:rsidP="003914D8">
            <w:pPr>
              <w:jc w:val="center"/>
              <w:rPr>
                <w:color w:val="000000" w:themeColor="text1"/>
                <w:sz w:val="20"/>
                <w:szCs w:val="20"/>
              </w:rPr>
            </w:pPr>
            <w:proofErr w:type="spellStart"/>
            <w:r w:rsidRPr="00236D81">
              <w:rPr>
                <w:color w:val="000000" w:themeColor="text1"/>
                <w:sz w:val="20"/>
                <w:szCs w:val="20"/>
              </w:rPr>
              <w:t>Hypothesis</w:t>
            </w:r>
            <w:proofErr w:type="spellEnd"/>
          </w:p>
        </w:tc>
        <w:tc>
          <w:tcPr>
            <w:tcW w:w="535" w:type="pct"/>
          </w:tcPr>
          <w:p w14:paraId="183B1D5A" w14:textId="77777777" w:rsidR="0072001C" w:rsidRPr="00236D81" w:rsidRDefault="001B77BD" w:rsidP="003914D8">
            <w:pPr>
              <w:jc w:val="center"/>
              <w:rPr>
                <w:color w:val="000000" w:themeColor="text1"/>
                <w:sz w:val="20"/>
                <w:szCs w:val="20"/>
              </w:rPr>
            </w:pPr>
            <m:oMathPara>
              <m:oMath>
                <m:sSup>
                  <m:sSupPr>
                    <m:ctrlPr>
                      <w:rPr>
                        <w:rFonts w:ascii="Cambria Math" w:hAnsi="Cambria Math"/>
                        <w:color w:val="000000" w:themeColor="text1"/>
                        <w:sz w:val="20"/>
                        <w:szCs w:val="20"/>
                      </w:rPr>
                    </m:ctrlPr>
                  </m:sSupPr>
                  <m:e>
                    <m:r>
                      <m:rPr>
                        <m:sty m:val="b"/>
                      </m:rPr>
                      <w:rPr>
                        <w:rFonts w:ascii="Cambria Math" w:hAnsi="Cambria Math"/>
                        <w:color w:val="000000" w:themeColor="text1"/>
                        <w:sz w:val="20"/>
                        <w:szCs w:val="20"/>
                      </w:rPr>
                      <m:t>RMSD</m:t>
                    </m:r>
                  </m:e>
                  <m:sup>
                    <m:r>
                      <m:rPr>
                        <m:sty m:val="b"/>
                      </m:rPr>
                      <w:rPr>
                        <w:rFonts w:ascii="Cambria Math" w:hAnsi="Cambria Math"/>
                        <w:color w:val="000000" w:themeColor="text1"/>
                        <w:sz w:val="20"/>
                        <w:szCs w:val="20"/>
                      </w:rPr>
                      <m:t xml:space="preserve">  </m:t>
                    </m:r>
                    <m:r>
                      <m:rPr>
                        <m:sty m:val="b"/>
                      </m:rPr>
                      <w:rPr>
                        <w:rFonts w:ascii="Cambria Math" w:hAnsi="Cambria Math"/>
                        <w:color w:val="000000" w:themeColor="text1"/>
                        <w:sz w:val="20"/>
                        <w:szCs w:val="20"/>
                      </w:rPr>
                      <m:t>a</m:t>
                    </m:r>
                  </m:sup>
                </m:sSup>
              </m:oMath>
            </m:oMathPara>
          </w:p>
        </w:tc>
        <w:tc>
          <w:tcPr>
            <w:tcW w:w="386" w:type="pct"/>
          </w:tcPr>
          <w:p w14:paraId="2EE1B67A" w14:textId="77777777" w:rsidR="0072001C" w:rsidRPr="00236D81" w:rsidRDefault="001B77BD" w:rsidP="003914D8">
            <w:pPr>
              <w:jc w:val="center"/>
              <w:rPr>
                <w:color w:val="000000" w:themeColor="text1"/>
                <w:sz w:val="20"/>
                <w:szCs w:val="20"/>
              </w:rPr>
            </w:pPr>
            <m:oMathPara>
              <m:oMath>
                <m:sSup>
                  <m:sSupPr>
                    <m:ctrlPr>
                      <w:rPr>
                        <w:rFonts w:ascii="Cambria Math" w:hAnsi="Cambria Math"/>
                        <w:color w:val="000000" w:themeColor="text1"/>
                        <w:sz w:val="20"/>
                        <w:szCs w:val="20"/>
                      </w:rPr>
                    </m:ctrlPr>
                  </m:sSupPr>
                  <m:e>
                    <m:r>
                      <m:rPr>
                        <m:sty m:val="b"/>
                      </m:rPr>
                      <w:rPr>
                        <w:rFonts w:ascii="Cambria Math" w:hAnsi="Cambria Math"/>
                        <w:color w:val="000000" w:themeColor="text1"/>
                        <w:sz w:val="20"/>
                        <w:szCs w:val="20"/>
                      </w:rPr>
                      <m:t>R</m:t>
                    </m:r>
                  </m:e>
                  <m:sup>
                    <m:r>
                      <m:rPr>
                        <m:sty m:val="b"/>
                      </m:rPr>
                      <w:rPr>
                        <w:rFonts w:ascii="Cambria Math" w:hAnsi="Cambria Math"/>
                        <w:color w:val="000000" w:themeColor="text1"/>
                        <w:sz w:val="20"/>
                        <w:szCs w:val="20"/>
                      </w:rPr>
                      <m:t>2</m:t>
                    </m:r>
                    <m:r>
                      <m:rPr>
                        <m:sty m:val="b"/>
                      </m:rPr>
                      <w:rPr>
                        <w:rFonts w:ascii="Cambria Math" w:hAnsi="Cambria Math"/>
                        <w:color w:val="000000" w:themeColor="text1"/>
                        <w:sz w:val="20"/>
                        <w:szCs w:val="20"/>
                      </w:rPr>
                      <m:t xml:space="preserve">  </m:t>
                    </m:r>
                    <m:r>
                      <m:rPr>
                        <m:sty m:val="b"/>
                      </m:rPr>
                      <w:rPr>
                        <w:rFonts w:ascii="Cambria Math" w:hAnsi="Cambria Math"/>
                        <w:color w:val="000000" w:themeColor="text1"/>
                        <w:sz w:val="20"/>
                        <w:szCs w:val="20"/>
                      </w:rPr>
                      <m:t>b</m:t>
                    </m:r>
                  </m:sup>
                </m:sSup>
              </m:oMath>
            </m:oMathPara>
          </w:p>
        </w:tc>
        <w:tc>
          <w:tcPr>
            <w:tcW w:w="881" w:type="pct"/>
          </w:tcPr>
          <w:p w14:paraId="24222350" w14:textId="77777777" w:rsidR="0072001C" w:rsidRPr="00236D81" w:rsidRDefault="001B77BD" w:rsidP="003914D8">
            <w:pPr>
              <w:jc w:val="center"/>
              <w:rPr>
                <w:color w:val="000000" w:themeColor="text1"/>
                <w:sz w:val="20"/>
                <w:szCs w:val="20"/>
              </w:rPr>
            </w:pPr>
            <m:oMathPara>
              <m:oMath>
                <m:sSup>
                  <m:sSupPr>
                    <m:ctrlPr>
                      <w:rPr>
                        <w:rFonts w:ascii="Cambria Math" w:hAnsi="Cambria Math"/>
                        <w:color w:val="000000" w:themeColor="text1"/>
                        <w:sz w:val="20"/>
                        <w:szCs w:val="20"/>
                      </w:rPr>
                    </m:ctrlPr>
                  </m:sSupPr>
                  <m:e>
                    <m:r>
                      <m:rPr>
                        <m:sty m:val="b"/>
                      </m:rPr>
                      <w:rPr>
                        <w:rFonts w:ascii="Cambria Math" w:hAnsi="Cambria Math"/>
                        <w:color w:val="000000" w:themeColor="text1"/>
                        <w:sz w:val="20"/>
                        <w:szCs w:val="20"/>
                      </w:rPr>
                      <m:t>Total</m:t>
                    </m:r>
                    <m:r>
                      <m:rPr>
                        <m:sty m:val="b"/>
                      </m:rPr>
                      <w:rPr>
                        <w:rFonts w:ascii="Cambria Math" w:hAnsi="Cambria Math"/>
                        <w:color w:val="000000" w:themeColor="text1"/>
                        <w:sz w:val="20"/>
                        <w:szCs w:val="20"/>
                      </w:rPr>
                      <m:t xml:space="preserve"> </m:t>
                    </m:r>
                    <m:r>
                      <m:rPr>
                        <m:sty m:val="b"/>
                      </m:rPr>
                      <w:rPr>
                        <w:rFonts w:ascii="Cambria Math" w:hAnsi="Cambria Math"/>
                        <w:color w:val="000000" w:themeColor="text1"/>
                        <w:sz w:val="20"/>
                        <w:szCs w:val="20"/>
                      </w:rPr>
                      <m:t>cost</m:t>
                    </m:r>
                    <m:r>
                      <m:rPr>
                        <m:sty m:val="b"/>
                      </m:rPr>
                      <w:rPr>
                        <w:rFonts w:ascii="Cambria Math" w:hAnsi="Cambria Math"/>
                        <w:strike/>
                        <w:color w:val="000000" w:themeColor="text1"/>
                        <w:sz w:val="20"/>
                        <w:szCs w:val="20"/>
                      </w:rPr>
                      <m:t>s</m:t>
                    </m:r>
                  </m:e>
                  <m:sup>
                    <m:r>
                      <m:rPr>
                        <m:sty m:val="b"/>
                      </m:rPr>
                      <w:rPr>
                        <w:rFonts w:ascii="Cambria Math" w:hAnsi="Cambria Math"/>
                        <w:color w:val="000000" w:themeColor="text1"/>
                        <w:sz w:val="20"/>
                        <w:szCs w:val="20"/>
                      </w:rPr>
                      <m:t xml:space="preserve">  </m:t>
                    </m:r>
                    <m:r>
                      <m:rPr>
                        <m:sty m:val="b"/>
                      </m:rPr>
                      <w:rPr>
                        <w:rFonts w:ascii="Cambria Math" w:hAnsi="Cambria Math"/>
                        <w:color w:val="000000" w:themeColor="text1"/>
                        <w:sz w:val="20"/>
                        <w:szCs w:val="20"/>
                      </w:rPr>
                      <m:t>c</m:t>
                    </m:r>
                  </m:sup>
                </m:sSup>
              </m:oMath>
            </m:oMathPara>
          </w:p>
        </w:tc>
        <w:tc>
          <w:tcPr>
            <w:tcW w:w="1243" w:type="pct"/>
          </w:tcPr>
          <w:p w14:paraId="4CB1885B" w14:textId="77777777" w:rsidR="0072001C" w:rsidRPr="00236D81" w:rsidRDefault="001B77BD" w:rsidP="003914D8">
            <w:pPr>
              <w:jc w:val="center"/>
              <w:rPr>
                <w:color w:val="000000" w:themeColor="text1"/>
                <w:sz w:val="20"/>
                <w:szCs w:val="20"/>
              </w:rPr>
            </w:pPr>
            <m:oMathPara>
              <m:oMath>
                <m:sSup>
                  <m:sSupPr>
                    <m:ctrlPr>
                      <w:rPr>
                        <w:rFonts w:ascii="Cambria Math" w:hAnsi="Cambria Math"/>
                        <w:color w:val="000000" w:themeColor="text1"/>
                        <w:sz w:val="20"/>
                        <w:szCs w:val="20"/>
                      </w:rPr>
                    </m:ctrlPr>
                  </m:sSupPr>
                  <m:e>
                    <m:r>
                      <m:rPr>
                        <m:sty m:val="b"/>
                      </m:rPr>
                      <w:rPr>
                        <w:rFonts w:ascii="Cambria Math" w:hAnsi="Cambria Math"/>
                        <w:color w:val="000000" w:themeColor="text1"/>
                        <w:sz w:val="20"/>
                        <w:szCs w:val="20"/>
                      </w:rPr>
                      <m:t>Cost</m:t>
                    </m:r>
                    <m:r>
                      <m:rPr>
                        <m:sty m:val="b"/>
                      </m:rPr>
                      <w:rPr>
                        <w:rFonts w:ascii="Cambria Math" w:hAnsi="Cambria Math"/>
                        <w:strike/>
                        <w:color w:val="000000" w:themeColor="text1"/>
                        <w:sz w:val="20"/>
                        <w:szCs w:val="20"/>
                      </w:rPr>
                      <m:t>s</m:t>
                    </m:r>
                    <m:r>
                      <m:rPr>
                        <m:sty m:val="b"/>
                      </m:rPr>
                      <w:rPr>
                        <w:rFonts w:ascii="Cambria Math" w:hAnsi="Cambria Math"/>
                        <w:color w:val="000000" w:themeColor="text1"/>
                        <w:sz w:val="20"/>
                        <w:szCs w:val="20"/>
                      </w:rPr>
                      <m:t xml:space="preserve"> </m:t>
                    </m:r>
                    <m:r>
                      <m:rPr>
                        <m:sty m:val="b"/>
                      </m:rPr>
                      <w:rPr>
                        <w:rFonts w:ascii="Cambria Math" w:hAnsi="Cambria Math"/>
                        <w:color w:val="000000" w:themeColor="text1"/>
                        <w:sz w:val="20"/>
                        <w:szCs w:val="20"/>
                      </w:rPr>
                      <m:t>Difference</m:t>
                    </m:r>
                  </m:e>
                  <m:sup>
                    <m:r>
                      <m:rPr>
                        <m:sty m:val="b"/>
                      </m:rPr>
                      <w:rPr>
                        <w:rFonts w:ascii="Cambria Math" w:hAnsi="Cambria Math"/>
                        <w:color w:val="000000" w:themeColor="text1"/>
                        <w:sz w:val="20"/>
                        <w:szCs w:val="20"/>
                      </w:rPr>
                      <m:t xml:space="preserve">  </m:t>
                    </m:r>
                    <m:r>
                      <m:rPr>
                        <m:sty m:val="b"/>
                      </m:rPr>
                      <w:rPr>
                        <w:rFonts w:ascii="Cambria Math" w:hAnsi="Cambria Math"/>
                        <w:color w:val="000000" w:themeColor="text1"/>
                        <w:sz w:val="20"/>
                        <w:szCs w:val="20"/>
                      </w:rPr>
                      <m:t>d</m:t>
                    </m:r>
                  </m:sup>
                </m:sSup>
              </m:oMath>
            </m:oMathPara>
          </w:p>
        </w:tc>
        <w:tc>
          <w:tcPr>
            <w:tcW w:w="1172" w:type="pct"/>
          </w:tcPr>
          <w:p w14:paraId="51C8F229" w14:textId="08D41E89" w:rsidR="0072001C" w:rsidRPr="00236D81" w:rsidRDefault="001B77BD" w:rsidP="003914D8">
            <w:pPr>
              <w:jc w:val="center"/>
              <w:rPr>
                <w:color w:val="000000" w:themeColor="text1"/>
                <w:sz w:val="20"/>
                <w:szCs w:val="20"/>
              </w:rPr>
            </w:pPr>
            <m:oMathPara>
              <m:oMath>
                <m:sSup>
                  <m:sSupPr>
                    <m:ctrlPr>
                      <w:rPr>
                        <w:rFonts w:ascii="Cambria Math" w:hAnsi="Cambria Math"/>
                        <w:color w:val="000000" w:themeColor="text1"/>
                        <w:sz w:val="20"/>
                        <w:szCs w:val="20"/>
                      </w:rPr>
                    </m:ctrlPr>
                  </m:sSupPr>
                  <m:e>
                    <m:r>
                      <m:rPr>
                        <m:sty m:val="b"/>
                      </m:rPr>
                      <w:rPr>
                        <w:rFonts w:ascii="Cambria Math" w:hAnsi="Cambria Math"/>
                        <w:color w:val="000000" w:themeColor="text1"/>
                        <w:sz w:val="20"/>
                        <w:szCs w:val="20"/>
                      </w:rPr>
                      <m:t xml:space="preserve"> </m:t>
                    </m:r>
                    <m:r>
                      <m:rPr>
                        <m:sty m:val="b"/>
                      </m:rPr>
                      <w:rPr>
                        <w:rFonts w:ascii="Cambria Math" w:hAnsi="Cambria Math"/>
                        <w:color w:val="000000" w:themeColor="text1"/>
                        <w:sz w:val="20"/>
                        <w:szCs w:val="20"/>
                      </w:rPr>
                      <m:t>Closest</m:t>
                    </m:r>
                    <m:r>
                      <m:rPr>
                        <m:sty m:val="b"/>
                      </m:rPr>
                      <w:rPr>
                        <w:rFonts w:ascii="Cambria Math" w:hAnsi="Cambria Math"/>
                        <w:color w:val="000000" w:themeColor="text1"/>
                        <w:sz w:val="20"/>
                        <w:szCs w:val="20"/>
                      </w:rPr>
                      <m:t xml:space="preserve"> </m:t>
                    </m:r>
                    <m:r>
                      <m:rPr>
                        <m:sty m:val="b"/>
                      </m:rPr>
                      <w:rPr>
                        <w:rFonts w:ascii="Cambria Math" w:hAnsi="Cambria Math"/>
                        <w:color w:val="000000" w:themeColor="text1"/>
                        <w:sz w:val="20"/>
                        <w:szCs w:val="20"/>
                      </w:rPr>
                      <m:t>random</m:t>
                    </m:r>
                  </m:e>
                  <m:sup>
                    <m:r>
                      <m:rPr>
                        <m:sty m:val="b"/>
                      </m:rPr>
                      <w:rPr>
                        <w:rFonts w:ascii="Cambria Math" w:hAnsi="Cambria Math"/>
                        <w:color w:val="000000" w:themeColor="text1"/>
                        <w:sz w:val="20"/>
                        <w:szCs w:val="20"/>
                      </w:rPr>
                      <m:t xml:space="preserve">  </m:t>
                    </m:r>
                    <m:r>
                      <m:rPr>
                        <m:sty m:val="b"/>
                      </m:rPr>
                      <w:rPr>
                        <w:rFonts w:ascii="Cambria Math" w:hAnsi="Cambria Math"/>
                        <w:color w:val="000000" w:themeColor="text1"/>
                        <w:sz w:val="20"/>
                        <w:szCs w:val="20"/>
                      </w:rPr>
                      <m:t>e</m:t>
                    </m:r>
                  </m:sup>
                </m:sSup>
              </m:oMath>
            </m:oMathPara>
          </w:p>
        </w:tc>
      </w:tr>
      <w:tr w:rsidR="0072001C" w:rsidRPr="00236D81" w14:paraId="12FC152F" w14:textId="77777777" w:rsidTr="0072001C">
        <w:tc>
          <w:tcPr>
            <w:tcW w:w="783" w:type="pct"/>
            <w:noWrap/>
          </w:tcPr>
          <w:p w14:paraId="61D74A1B" w14:textId="77777777" w:rsidR="0072001C" w:rsidRPr="00236D81" w:rsidRDefault="0072001C" w:rsidP="003914D8">
            <w:pPr>
              <w:jc w:val="center"/>
              <w:rPr>
                <w:color w:val="000000" w:themeColor="text1"/>
                <w:sz w:val="20"/>
                <w:szCs w:val="20"/>
              </w:rPr>
            </w:pPr>
            <w:r w:rsidRPr="00236D81">
              <w:rPr>
                <w:color w:val="000000" w:themeColor="text1"/>
                <w:sz w:val="20"/>
                <w:szCs w:val="20"/>
              </w:rPr>
              <w:t>Hypo 1</w:t>
            </w:r>
          </w:p>
        </w:tc>
        <w:tc>
          <w:tcPr>
            <w:tcW w:w="535" w:type="pct"/>
          </w:tcPr>
          <w:p w14:paraId="1B42D7FC" w14:textId="77777777" w:rsidR="0072001C" w:rsidRPr="00236D81" w:rsidRDefault="00B1084D" w:rsidP="003914D8">
            <w:pPr>
              <w:jc w:val="center"/>
              <w:rPr>
                <w:color w:val="000000" w:themeColor="text1"/>
                <w:sz w:val="20"/>
                <w:szCs w:val="20"/>
              </w:rPr>
            </w:pPr>
            <w:r w:rsidRPr="00236D81">
              <w:rPr>
                <w:color w:val="000000" w:themeColor="text1"/>
                <w:sz w:val="20"/>
                <w:szCs w:val="20"/>
              </w:rPr>
              <w:t>5.</w:t>
            </w:r>
            <w:r w:rsidR="0072001C" w:rsidRPr="00236D81">
              <w:rPr>
                <w:color w:val="000000" w:themeColor="text1"/>
                <w:sz w:val="20"/>
                <w:szCs w:val="20"/>
              </w:rPr>
              <w:t>80</w:t>
            </w:r>
          </w:p>
        </w:tc>
        <w:tc>
          <w:tcPr>
            <w:tcW w:w="386" w:type="pct"/>
          </w:tcPr>
          <w:p w14:paraId="6E64A0C8" w14:textId="77777777" w:rsidR="0072001C" w:rsidRPr="00236D81" w:rsidRDefault="00B1084D" w:rsidP="003914D8">
            <w:pPr>
              <w:jc w:val="center"/>
              <w:rPr>
                <w:color w:val="000000" w:themeColor="text1"/>
                <w:sz w:val="20"/>
                <w:szCs w:val="20"/>
              </w:rPr>
            </w:pPr>
            <w:r w:rsidRPr="00236D81">
              <w:rPr>
                <w:color w:val="000000" w:themeColor="text1"/>
                <w:sz w:val="20"/>
                <w:szCs w:val="20"/>
              </w:rPr>
              <w:t>0.</w:t>
            </w:r>
            <w:r w:rsidR="0072001C" w:rsidRPr="00236D81">
              <w:rPr>
                <w:color w:val="000000" w:themeColor="text1"/>
                <w:sz w:val="20"/>
                <w:szCs w:val="20"/>
              </w:rPr>
              <w:t>89</w:t>
            </w:r>
          </w:p>
        </w:tc>
        <w:tc>
          <w:tcPr>
            <w:tcW w:w="881" w:type="pct"/>
          </w:tcPr>
          <w:p w14:paraId="25790860" w14:textId="77777777" w:rsidR="0072001C" w:rsidRPr="00236D81" w:rsidRDefault="00B1084D" w:rsidP="003914D8">
            <w:pPr>
              <w:jc w:val="center"/>
              <w:rPr>
                <w:color w:val="000000" w:themeColor="text1"/>
                <w:sz w:val="20"/>
                <w:szCs w:val="20"/>
              </w:rPr>
            </w:pPr>
            <w:r w:rsidRPr="00236D81">
              <w:rPr>
                <w:color w:val="000000" w:themeColor="text1"/>
                <w:sz w:val="20"/>
                <w:szCs w:val="20"/>
              </w:rPr>
              <w:t>628.</w:t>
            </w:r>
            <w:r w:rsidR="0072001C" w:rsidRPr="00236D81">
              <w:rPr>
                <w:color w:val="000000" w:themeColor="text1"/>
                <w:sz w:val="20"/>
                <w:szCs w:val="20"/>
              </w:rPr>
              <w:t>05</w:t>
            </w:r>
          </w:p>
        </w:tc>
        <w:tc>
          <w:tcPr>
            <w:tcW w:w="1243" w:type="pct"/>
          </w:tcPr>
          <w:p w14:paraId="2F431E1F" w14:textId="77777777" w:rsidR="0072001C" w:rsidRPr="00236D81" w:rsidRDefault="00B1084D" w:rsidP="003914D8">
            <w:pPr>
              <w:jc w:val="center"/>
              <w:rPr>
                <w:color w:val="000000" w:themeColor="text1"/>
                <w:sz w:val="20"/>
                <w:szCs w:val="20"/>
              </w:rPr>
            </w:pPr>
            <w:r w:rsidRPr="00236D81">
              <w:rPr>
                <w:color w:val="000000" w:themeColor="text1"/>
                <w:sz w:val="20"/>
                <w:szCs w:val="20"/>
              </w:rPr>
              <w:t>1997.</w:t>
            </w:r>
            <w:r w:rsidR="0072001C" w:rsidRPr="00236D81">
              <w:rPr>
                <w:color w:val="000000" w:themeColor="text1"/>
                <w:sz w:val="20"/>
                <w:szCs w:val="20"/>
              </w:rPr>
              <w:t>00</w:t>
            </w:r>
          </w:p>
        </w:tc>
        <w:tc>
          <w:tcPr>
            <w:tcW w:w="1172" w:type="pct"/>
          </w:tcPr>
          <w:p w14:paraId="3CE75D89" w14:textId="77777777" w:rsidR="0072001C" w:rsidRPr="00236D81" w:rsidRDefault="00B1084D" w:rsidP="003914D8">
            <w:pPr>
              <w:jc w:val="center"/>
              <w:rPr>
                <w:color w:val="000000" w:themeColor="text1"/>
                <w:sz w:val="20"/>
                <w:szCs w:val="20"/>
              </w:rPr>
            </w:pPr>
            <w:r w:rsidRPr="00236D81">
              <w:rPr>
                <w:color w:val="000000" w:themeColor="text1"/>
                <w:sz w:val="20"/>
                <w:szCs w:val="20"/>
              </w:rPr>
              <w:t>1334.</w:t>
            </w:r>
            <w:r w:rsidR="0072001C" w:rsidRPr="00236D81">
              <w:rPr>
                <w:color w:val="000000" w:themeColor="text1"/>
                <w:sz w:val="20"/>
                <w:szCs w:val="20"/>
              </w:rPr>
              <w:t>22</w:t>
            </w:r>
          </w:p>
        </w:tc>
      </w:tr>
      <w:tr w:rsidR="0072001C" w:rsidRPr="00236D81" w14:paraId="0B732B38" w14:textId="77777777" w:rsidTr="0072001C">
        <w:tc>
          <w:tcPr>
            <w:tcW w:w="783" w:type="pct"/>
            <w:noWrap/>
          </w:tcPr>
          <w:p w14:paraId="6BC55954" w14:textId="77777777" w:rsidR="0072001C" w:rsidRPr="00236D81" w:rsidRDefault="0072001C" w:rsidP="003914D8">
            <w:pPr>
              <w:jc w:val="center"/>
              <w:rPr>
                <w:color w:val="000000" w:themeColor="text1"/>
                <w:sz w:val="20"/>
                <w:szCs w:val="20"/>
              </w:rPr>
            </w:pPr>
            <w:r w:rsidRPr="00236D81">
              <w:rPr>
                <w:color w:val="000000" w:themeColor="text1"/>
                <w:sz w:val="20"/>
                <w:szCs w:val="20"/>
              </w:rPr>
              <w:t>Hypo 2</w:t>
            </w:r>
          </w:p>
        </w:tc>
        <w:tc>
          <w:tcPr>
            <w:tcW w:w="535" w:type="pct"/>
          </w:tcPr>
          <w:p w14:paraId="0D00E0A2" w14:textId="77777777" w:rsidR="0072001C" w:rsidRPr="00236D81" w:rsidRDefault="00B1084D" w:rsidP="003914D8">
            <w:pPr>
              <w:jc w:val="center"/>
              <w:rPr>
                <w:color w:val="000000" w:themeColor="text1"/>
                <w:sz w:val="20"/>
                <w:szCs w:val="20"/>
              </w:rPr>
            </w:pPr>
            <w:r w:rsidRPr="00236D81">
              <w:rPr>
                <w:color w:val="000000" w:themeColor="text1"/>
                <w:sz w:val="20"/>
                <w:szCs w:val="20"/>
              </w:rPr>
              <w:t>6.</w:t>
            </w:r>
            <w:r w:rsidR="0072001C" w:rsidRPr="00236D81">
              <w:rPr>
                <w:color w:val="000000" w:themeColor="text1"/>
                <w:sz w:val="20"/>
                <w:szCs w:val="20"/>
              </w:rPr>
              <w:t>90</w:t>
            </w:r>
          </w:p>
        </w:tc>
        <w:tc>
          <w:tcPr>
            <w:tcW w:w="386" w:type="pct"/>
          </w:tcPr>
          <w:p w14:paraId="75B656BA" w14:textId="77777777" w:rsidR="0072001C" w:rsidRPr="00236D81" w:rsidRDefault="00B1084D" w:rsidP="003914D8">
            <w:pPr>
              <w:jc w:val="center"/>
              <w:rPr>
                <w:color w:val="000000" w:themeColor="text1"/>
                <w:sz w:val="20"/>
                <w:szCs w:val="20"/>
              </w:rPr>
            </w:pPr>
            <w:r w:rsidRPr="00236D81">
              <w:rPr>
                <w:color w:val="000000" w:themeColor="text1"/>
                <w:sz w:val="20"/>
                <w:szCs w:val="20"/>
              </w:rPr>
              <w:t>0.</w:t>
            </w:r>
            <w:r w:rsidR="0072001C" w:rsidRPr="00236D81">
              <w:rPr>
                <w:color w:val="000000" w:themeColor="text1"/>
                <w:sz w:val="20"/>
                <w:szCs w:val="20"/>
              </w:rPr>
              <w:t>84</w:t>
            </w:r>
          </w:p>
        </w:tc>
        <w:tc>
          <w:tcPr>
            <w:tcW w:w="881" w:type="pct"/>
          </w:tcPr>
          <w:p w14:paraId="6F2A2064" w14:textId="77777777" w:rsidR="0072001C" w:rsidRPr="00236D81" w:rsidRDefault="00B1084D" w:rsidP="003914D8">
            <w:pPr>
              <w:jc w:val="center"/>
              <w:rPr>
                <w:color w:val="000000" w:themeColor="text1"/>
                <w:sz w:val="20"/>
                <w:szCs w:val="20"/>
              </w:rPr>
            </w:pPr>
            <w:r w:rsidRPr="00236D81">
              <w:rPr>
                <w:color w:val="000000" w:themeColor="text1"/>
                <w:sz w:val="20"/>
                <w:szCs w:val="20"/>
              </w:rPr>
              <w:t>831.</w:t>
            </w:r>
            <w:r w:rsidR="0072001C" w:rsidRPr="00236D81">
              <w:rPr>
                <w:color w:val="000000" w:themeColor="text1"/>
                <w:sz w:val="20"/>
                <w:szCs w:val="20"/>
              </w:rPr>
              <w:t>62</w:t>
            </w:r>
          </w:p>
        </w:tc>
        <w:tc>
          <w:tcPr>
            <w:tcW w:w="1243" w:type="pct"/>
          </w:tcPr>
          <w:p w14:paraId="3E29A23A" w14:textId="77777777" w:rsidR="0072001C" w:rsidRPr="00236D81" w:rsidRDefault="00B1084D" w:rsidP="003914D8">
            <w:pPr>
              <w:jc w:val="center"/>
              <w:rPr>
                <w:color w:val="000000" w:themeColor="text1"/>
                <w:sz w:val="20"/>
                <w:szCs w:val="20"/>
              </w:rPr>
            </w:pPr>
            <w:r w:rsidRPr="00236D81">
              <w:rPr>
                <w:color w:val="000000" w:themeColor="text1"/>
                <w:sz w:val="20"/>
                <w:szCs w:val="20"/>
              </w:rPr>
              <w:t>1793.</w:t>
            </w:r>
            <w:r w:rsidR="0072001C" w:rsidRPr="00236D81">
              <w:rPr>
                <w:color w:val="000000" w:themeColor="text1"/>
                <w:sz w:val="20"/>
                <w:szCs w:val="20"/>
              </w:rPr>
              <w:t>43</w:t>
            </w:r>
          </w:p>
        </w:tc>
        <w:tc>
          <w:tcPr>
            <w:tcW w:w="1172" w:type="pct"/>
          </w:tcPr>
          <w:p w14:paraId="5E415553" w14:textId="77777777" w:rsidR="0072001C" w:rsidRPr="00236D81" w:rsidRDefault="00B1084D" w:rsidP="003914D8">
            <w:pPr>
              <w:jc w:val="center"/>
              <w:rPr>
                <w:color w:val="000000" w:themeColor="text1"/>
                <w:sz w:val="20"/>
                <w:szCs w:val="20"/>
              </w:rPr>
            </w:pPr>
            <w:r w:rsidRPr="00236D81">
              <w:rPr>
                <w:color w:val="000000" w:themeColor="text1"/>
                <w:sz w:val="20"/>
                <w:szCs w:val="20"/>
              </w:rPr>
              <w:t>1437.</w:t>
            </w:r>
            <w:r w:rsidR="0072001C" w:rsidRPr="00236D81">
              <w:rPr>
                <w:color w:val="000000" w:themeColor="text1"/>
                <w:sz w:val="20"/>
                <w:szCs w:val="20"/>
              </w:rPr>
              <w:t>04</w:t>
            </w:r>
          </w:p>
        </w:tc>
      </w:tr>
      <w:tr w:rsidR="0072001C" w:rsidRPr="00236D81" w14:paraId="62D61D02" w14:textId="77777777" w:rsidTr="0072001C">
        <w:tc>
          <w:tcPr>
            <w:tcW w:w="783" w:type="pct"/>
            <w:noWrap/>
          </w:tcPr>
          <w:p w14:paraId="5C4DC38E" w14:textId="77777777" w:rsidR="0072001C" w:rsidRPr="00236D81" w:rsidRDefault="0072001C" w:rsidP="003914D8">
            <w:pPr>
              <w:jc w:val="center"/>
              <w:rPr>
                <w:color w:val="000000" w:themeColor="text1"/>
                <w:sz w:val="20"/>
                <w:szCs w:val="20"/>
              </w:rPr>
            </w:pPr>
            <w:r w:rsidRPr="00236D81">
              <w:rPr>
                <w:color w:val="000000" w:themeColor="text1"/>
                <w:sz w:val="20"/>
                <w:szCs w:val="20"/>
              </w:rPr>
              <w:t>Hypo 3</w:t>
            </w:r>
          </w:p>
        </w:tc>
        <w:tc>
          <w:tcPr>
            <w:tcW w:w="535" w:type="pct"/>
          </w:tcPr>
          <w:p w14:paraId="2E5411FA" w14:textId="77777777" w:rsidR="0072001C" w:rsidRPr="00236D81" w:rsidRDefault="00B1084D" w:rsidP="003914D8">
            <w:pPr>
              <w:jc w:val="center"/>
              <w:rPr>
                <w:color w:val="000000" w:themeColor="text1"/>
                <w:sz w:val="20"/>
                <w:szCs w:val="20"/>
              </w:rPr>
            </w:pPr>
            <w:r w:rsidRPr="00236D81">
              <w:rPr>
                <w:color w:val="000000" w:themeColor="text1"/>
                <w:sz w:val="20"/>
                <w:szCs w:val="20"/>
              </w:rPr>
              <w:t>7.</w:t>
            </w:r>
            <w:r w:rsidR="0072001C" w:rsidRPr="00236D81">
              <w:rPr>
                <w:color w:val="000000" w:themeColor="text1"/>
                <w:sz w:val="20"/>
                <w:szCs w:val="20"/>
              </w:rPr>
              <w:t>41</w:t>
            </w:r>
          </w:p>
        </w:tc>
        <w:tc>
          <w:tcPr>
            <w:tcW w:w="386" w:type="pct"/>
          </w:tcPr>
          <w:p w14:paraId="6A42732B" w14:textId="77777777" w:rsidR="0072001C" w:rsidRPr="00236D81" w:rsidRDefault="00B1084D" w:rsidP="003914D8">
            <w:pPr>
              <w:jc w:val="center"/>
              <w:rPr>
                <w:color w:val="000000" w:themeColor="text1"/>
                <w:sz w:val="20"/>
                <w:szCs w:val="20"/>
              </w:rPr>
            </w:pPr>
            <w:r w:rsidRPr="00236D81">
              <w:rPr>
                <w:color w:val="000000" w:themeColor="text1"/>
                <w:sz w:val="20"/>
                <w:szCs w:val="20"/>
              </w:rPr>
              <w:t>0.</w:t>
            </w:r>
            <w:r w:rsidR="0072001C" w:rsidRPr="00236D81">
              <w:rPr>
                <w:color w:val="000000" w:themeColor="text1"/>
                <w:sz w:val="20"/>
                <w:szCs w:val="20"/>
              </w:rPr>
              <w:t>81</w:t>
            </w:r>
          </w:p>
        </w:tc>
        <w:tc>
          <w:tcPr>
            <w:tcW w:w="881" w:type="pct"/>
          </w:tcPr>
          <w:p w14:paraId="1249202D" w14:textId="77777777" w:rsidR="0072001C" w:rsidRPr="00236D81" w:rsidRDefault="00B1084D" w:rsidP="003914D8">
            <w:pPr>
              <w:jc w:val="center"/>
              <w:rPr>
                <w:color w:val="000000" w:themeColor="text1"/>
                <w:sz w:val="20"/>
                <w:szCs w:val="20"/>
              </w:rPr>
            </w:pPr>
            <w:r w:rsidRPr="00236D81">
              <w:rPr>
                <w:color w:val="000000" w:themeColor="text1"/>
                <w:sz w:val="20"/>
                <w:szCs w:val="20"/>
              </w:rPr>
              <w:t>944.</w:t>
            </w:r>
            <w:r w:rsidR="0072001C" w:rsidRPr="00236D81">
              <w:rPr>
                <w:color w:val="000000" w:themeColor="text1"/>
                <w:sz w:val="20"/>
                <w:szCs w:val="20"/>
              </w:rPr>
              <w:t>67</w:t>
            </w:r>
          </w:p>
        </w:tc>
        <w:tc>
          <w:tcPr>
            <w:tcW w:w="1243" w:type="pct"/>
          </w:tcPr>
          <w:p w14:paraId="1A6412E0" w14:textId="77777777" w:rsidR="0072001C" w:rsidRPr="00236D81" w:rsidRDefault="00B1084D" w:rsidP="003914D8">
            <w:pPr>
              <w:jc w:val="center"/>
              <w:rPr>
                <w:color w:val="000000" w:themeColor="text1"/>
                <w:sz w:val="20"/>
                <w:szCs w:val="20"/>
              </w:rPr>
            </w:pPr>
            <w:r w:rsidRPr="00236D81">
              <w:rPr>
                <w:color w:val="000000" w:themeColor="text1"/>
                <w:sz w:val="20"/>
                <w:szCs w:val="20"/>
              </w:rPr>
              <w:t>1680.</w:t>
            </w:r>
            <w:r w:rsidR="0072001C" w:rsidRPr="00236D81">
              <w:rPr>
                <w:color w:val="000000" w:themeColor="text1"/>
                <w:sz w:val="20"/>
                <w:szCs w:val="20"/>
              </w:rPr>
              <w:t>38</w:t>
            </w:r>
          </w:p>
        </w:tc>
        <w:tc>
          <w:tcPr>
            <w:tcW w:w="1172" w:type="pct"/>
          </w:tcPr>
          <w:p w14:paraId="0C34DB84" w14:textId="77777777" w:rsidR="0072001C" w:rsidRPr="00236D81" w:rsidRDefault="00B1084D" w:rsidP="003914D8">
            <w:pPr>
              <w:jc w:val="center"/>
              <w:rPr>
                <w:color w:val="000000" w:themeColor="text1"/>
                <w:sz w:val="20"/>
                <w:szCs w:val="20"/>
              </w:rPr>
            </w:pPr>
            <w:r w:rsidRPr="00236D81">
              <w:rPr>
                <w:color w:val="000000" w:themeColor="text1"/>
                <w:sz w:val="20"/>
                <w:szCs w:val="20"/>
              </w:rPr>
              <w:t>1596.</w:t>
            </w:r>
            <w:r w:rsidR="0072001C" w:rsidRPr="00236D81">
              <w:rPr>
                <w:color w:val="000000" w:themeColor="text1"/>
                <w:sz w:val="20"/>
                <w:szCs w:val="20"/>
              </w:rPr>
              <w:t>25</w:t>
            </w:r>
          </w:p>
        </w:tc>
      </w:tr>
      <w:tr w:rsidR="0072001C" w:rsidRPr="00236D81" w14:paraId="7D2CE93F" w14:textId="77777777" w:rsidTr="0072001C">
        <w:tc>
          <w:tcPr>
            <w:tcW w:w="783" w:type="pct"/>
            <w:noWrap/>
          </w:tcPr>
          <w:p w14:paraId="4B23CF8F" w14:textId="77777777" w:rsidR="0072001C" w:rsidRPr="00236D81" w:rsidRDefault="0072001C" w:rsidP="003914D8">
            <w:pPr>
              <w:jc w:val="center"/>
              <w:rPr>
                <w:color w:val="000000" w:themeColor="text1"/>
                <w:sz w:val="20"/>
                <w:szCs w:val="20"/>
              </w:rPr>
            </w:pPr>
            <w:r w:rsidRPr="00236D81">
              <w:rPr>
                <w:color w:val="000000" w:themeColor="text1"/>
                <w:sz w:val="20"/>
                <w:szCs w:val="20"/>
              </w:rPr>
              <w:t>Hypo 4</w:t>
            </w:r>
          </w:p>
        </w:tc>
        <w:tc>
          <w:tcPr>
            <w:tcW w:w="535" w:type="pct"/>
          </w:tcPr>
          <w:p w14:paraId="37DE8820" w14:textId="77777777" w:rsidR="0072001C" w:rsidRPr="00236D81" w:rsidRDefault="00B1084D" w:rsidP="003914D8">
            <w:pPr>
              <w:jc w:val="center"/>
              <w:rPr>
                <w:color w:val="000000" w:themeColor="text1"/>
                <w:sz w:val="20"/>
                <w:szCs w:val="20"/>
              </w:rPr>
            </w:pPr>
            <w:r w:rsidRPr="00236D81">
              <w:rPr>
                <w:color w:val="000000" w:themeColor="text1"/>
                <w:sz w:val="20"/>
                <w:szCs w:val="20"/>
              </w:rPr>
              <w:t>7.</w:t>
            </w:r>
            <w:r w:rsidR="0072001C" w:rsidRPr="00236D81">
              <w:rPr>
                <w:color w:val="000000" w:themeColor="text1"/>
                <w:sz w:val="20"/>
                <w:szCs w:val="20"/>
              </w:rPr>
              <w:t>45</w:t>
            </w:r>
          </w:p>
        </w:tc>
        <w:tc>
          <w:tcPr>
            <w:tcW w:w="386" w:type="pct"/>
          </w:tcPr>
          <w:p w14:paraId="6F191208" w14:textId="77777777" w:rsidR="0072001C" w:rsidRPr="00236D81" w:rsidRDefault="00B1084D" w:rsidP="003914D8">
            <w:pPr>
              <w:jc w:val="center"/>
              <w:rPr>
                <w:color w:val="000000" w:themeColor="text1"/>
                <w:sz w:val="20"/>
                <w:szCs w:val="20"/>
              </w:rPr>
            </w:pPr>
            <w:r w:rsidRPr="00236D81">
              <w:rPr>
                <w:color w:val="000000" w:themeColor="text1"/>
                <w:sz w:val="20"/>
                <w:szCs w:val="20"/>
              </w:rPr>
              <w:t>0.</w:t>
            </w:r>
            <w:r w:rsidR="0072001C" w:rsidRPr="00236D81">
              <w:rPr>
                <w:color w:val="000000" w:themeColor="text1"/>
                <w:sz w:val="20"/>
                <w:szCs w:val="20"/>
              </w:rPr>
              <w:t>81</w:t>
            </w:r>
          </w:p>
        </w:tc>
        <w:tc>
          <w:tcPr>
            <w:tcW w:w="881" w:type="pct"/>
          </w:tcPr>
          <w:p w14:paraId="2FD5B804" w14:textId="77777777" w:rsidR="0072001C" w:rsidRPr="00236D81" w:rsidRDefault="00B1084D" w:rsidP="003914D8">
            <w:pPr>
              <w:jc w:val="center"/>
              <w:rPr>
                <w:color w:val="000000" w:themeColor="text1"/>
                <w:sz w:val="20"/>
                <w:szCs w:val="20"/>
              </w:rPr>
            </w:pPr>
            <w:r w:rsidRPr="00236D81">
              <w:rPr>
                <w:color w:val="000000" w:themeColor="text1"/>
                <w:sz w:val="20"/>
                <w:szCs w:val="20"/>
              </w:rPr>
              <w:t>956.</w:t>
            </w:r>
            <w:r w:rsidR="0072001C" w:rsidRPr="00236D81">
              <w:rPr>
                <w:color w:val="000000" w:themeColor="text1"/>
                <w:sz w:val="20"/>
                <w:szCs w:val="20"/>
              </w:rPr>
              <w:t>33</w:t>
            </w:r>
          </w:p>
        </w:tc>
        <w:tc>
          <w:tcPr>
            <w:tcW w:w="1243" w:type="pct"/>
          </w:tcPr>
          <w:p w14:paraId="350135B7" w14:textId="77777777" w:rsidR="0072001C" w:rsidRPr="00236D81" w:rsidRDefault="00B1084D" w:rsidP="003914D8">
            <w:pPr>
              <w:jc w:val="center"/>
              <w:rPr>
                <w:color w:val="000000" w:themeColor="text1"/>
                <w:sz w:val="20"/>
                <w:szCs w:val="20"/>
              </w:rPr>
            </w:pPr>
            <w:r w:rsidRPr="00236D81">
              <w:rPr>
                <w:color w:val="000000" w:themeColor="text1"/>
                <w:sz w:val="20"/>
                <w:szCs w:val="20"/>
              </w:rPr>
              <w:t>1668.</w:t>
            </w:r>
            <w:r w:rsidR="0072001C" w:rsidRPr="00236D81">
              <w:rPr>
                <w:color w:val="000000" w:themeColor="text1"/>
                <w:sz w:val="20"/>
                <w:szCs w:val="20"/>
              </w:rPr>
              <w:t>72</w:t>
            </w:r>
          </w:p>
        </w:tc>
        <w:tc>
          <w:tcPr>
            <w:tcW w:w="1172" w:type="pct"/>
          </w:tcPr>
          <w:p w14:paraId="0A76732B" w14:textId="77777777" w:rsidR="0072001C" w:rsidRPr="00236D81" w:rsidRDefault="00B1084D" w:rsidP="003914D8">
            <w:pPr>
              <w:jc w:val="center"/>
              <w:rPr>
                <w:color w:val="000000" w:themeColor="text1"/>
                <w:sz w:val="20"/>
                <w:szCs w:val="20"/>
              </w:rPr>
            </w:pPr>
            <w:r w:rsidRPr="00236D81">
              <w:rPr>
                <w:color w:val="000000" w:themeColor="text1"/>
                <w:sz w:val="20"/>
                <w:szCs w:val="20"/>
              </w:rPr>
              <w:t>1601.</w:t>
            </w:r>
            <w:r w:rsidR="0072001C" w:rsidRPr="00236D81">
              <w:rPr>
                <w:color w:val="000000" w:themeColor="text1"/>
                <w:sz w:val="20"/>
                <w:szCs w:val="20"/>
              </w:rPr>
              <w:t>1</w:t>
            </w:r>
          </w:p>
        </w:tc>
      </w:tr>
      <w:tr w:rsidR="0072001C" w:rsidRPr="00236D81" w14:paraId="64A79760" w14:textId="77777777" w:rsidTr="0072001C">
        <w:tc>
          <w:tcPr>
            <w:tcW w:w="783" w:type="pct"/>
            <w:noWrap/>
          </w:tcPr>
          <w:p w14:paraId="3EFD11AB" w14:textId="77777777" w:rsidR="0072001C" w:rsidRPr="00236D81" w:rsidRDefault="0072001C" w:rsidP="003914D8">
            <w:pPr>
              <w:jc w:val="center"/>
              <w:rPr>
                <w:color w:val="000000" w:themeColor="text1"/>
                <w:sz w:val="20"/>
                <w:szCs w:val="20"/>
              </w:rPr>
            </w:pPr>
            <w:r w:rsidRPr="00236D81">
              <w:rPr>
                <w:color w:val="000000" w:themeColor="text1"/>
                <w:sz w:val="20"/>
                <w:szCs w:val="20"/>
              </w:rPr>
              <w:t>Hypo 5</w:t>
            </w:r>
          </w:p>
        </w:tc>
        <w:tc>
          <w:tcPr>
            <w:tcW w:w="535" w:type="pct"/>
          </w:tcPr>
          <w:p w14:paraId="0D9BA9A9" w14:textId="77777777" w:rsidR="0072001C" w:rsidRPr="00236D81" w:rsidRDefault="00B1084D" w:rsidP="003914D8">
            <w:pPr>
              <w:jc w:val="center"/>
              <w:rPr>
                <w:color w:val="000000" w:themeColor="text1"/>
                <w:sz w:val="20"/>
                <w:szCs w:val="20"/>
              </w:rPr>
            </w:pPr>
            <w:r w:rsidRPr="00236D81">
              <w:rPr>
                <w:color w:val="000000" w:themeColor="text1"/>
                <w:sz w:val="20"/>
                <w:szCs w:val="20"/>
              </w:rPr>
              <w:t>7.</w:t>
            </w:r>
            <w:r w:rsidR="0072001C" w:rsidRPr="00236D81">
              <w:rPr>
                <w:color w:val="000000" w:themeColor="text1"/>
                <w:sz w:val="20"/>
                <w:szCs w:val="20"/>
              </w:rPr>
              <w:t>69</w:t>
            </w:r>
          </w:p>
        </w:tc>
        <w:tc>
          <w:tcPr>
            <w:tcW w:w="386" w:type="pct"/>
          </w:tcPr>
          <w:p w14:paraId="27C87863" w14:textId="77777777" w:rsidR="0072001C" w:rsidRPr="00236D81" w:rsidRDefault="00B1084D" w:rsidP="003914D8">
            <w:pPr>
              <w:jc w:val="center"/>
              <w:rPr>
                <w:color w:val="000000" w:themeColor="text1"/>
                <w:sz w:val="20"/>
                <w:szCs w:val="20"/>
              </w:rPr>
            </w:pPr>
            <w:r w:rsidRPr="00236D81">
              <w:rPr>
                <w:color w:val="000000" w:themeColor="text1"/>
                <w:sz w:val="20"/>
                <w:szCs w:val="20"/>
              </w:rPr>
              <w:t>0.</w:t>
            </w:r>
            <w:r w:rsidR="0072001C" w:rsidRPr="00236D81">
              <w:rPr>
                <w:color w:val="000000" w:themeColor="text1"/>
                <w:sz w:val="20"/>
                <w:szCs w:val="20"/>
              </w:rPr>
              <w:t>80</w:t>
            </w:r>
          </w:p>
        </w:tc>
        <w:tc>
          <w:tcPr>
            <w:tcW w:w="881" w:type="pct"/>
          </w:tcPr>
          <w:p w14:paraId="50BF2616" w14:textId="77777777" w:rsidR="0072001C" w:rsidRPr="00236D81" w:rsidRDefault="00B1084D" w:rsidP="003914D8">
            <w:pPr>
              <w:jc w:val="center"/>
              <w:rPr>
                <w:color w:val="000000" w:themeColor="text1"/>
                <w:sz w:val="20"/>
                <w:szCs w:val="20"/>
              </w:rPr>
            </w:pPr>
            <w:r w:rsidRPr="00236D81">
              <w:rPr>
                <w:color w:val="000000" w:themeColor="text1"/>
                <w:sz w:val="20"/>
                <w:szCs w:val="20"/>
              </w:rPr>
              <w:t>1008.</w:t>
            </w:r>
            <w:r w:rsidR="0072001C" w:rsidRPr="00236D81">
              <w:rPr>
                <w:color w:val="000000" w:themeColor="text1"/>
                <w:sz w:val="20"/>
                <w:szCs w:val="20"/>
              </w:rPr>
              <w:t>78</w:t>
            </w:r>
          </w:p>
        </w:tc>
        <w:tc>
          <w:tcPr>
            <w:tcW w:w="1243" w:type="pct"/>
          </w:tcPr>
          <w:p w14:paraId="5024F5B4" w14:textId="77777777" w:rsidR="0072001C" w:rsidRPr="00236D81" w:rsidRDefault="00B1084D" w:rsidP="003914D8">
            <w:pPr>
              <w:jc w:val="center"/>
              <w:rPr>
                <w:color w:val="000000" w:themeColor="text1"/>
                <w:sz w:val="20"/>
                <w:szCs w:val="20"/>
              </w:rPr>
            </w:pPr>
            <w:r w:rsidRPr="00236D81">
              <w:rPr>
                <w:color w:val="000000" w:themeColor="text1"/>
                <w:sz w:val="20"/>
                <w:szCs w:val="20"/>
              </w:rPr>
              <w:t>1616.</w:t>
            </w:r>
            <w:r w:rsidR="0072001C" w:rsidRPr="00236D81">
              <w:rPr>
                <w:color w:val="000000" w:themeColor="text1"/>
                <w:sz w:val="20"/>
                <w:szCs w:val="20"/>
              </w:rPr>
              <w:t>27</w:t>
            </w:r>
          </w:p>
        </w:tc>
        <w:tc>
          <w:tcPr>
            <w:tcW w:w="1172" w:type="pct"/>
          </w:tcPr>
          <w:p w14:paraId="34F2E0D2" w14:textId="77777777" w:rsidR="0072001C" w:rsidRPr="00236D81" w:rsidRDefault="00B1084D" w:rsidP="003914D8">
            <w:pPr>
              <w:jc w:val="center"/>
              <w:rPr>
                <w:color w:val="000000" w:themeColor="text1"/>
                <w:sz w:val="20"/>
                <w:szCs w:val="20"/>
              </w:rPr>
            </w:pPr>
            <w:r w:rsidRPr="00236D81">
              <w:rPr>
                <w:color w:val="000000" w:themeColor="text1"/>
                <w:sz w:val="20"/>
                <w:szCs w:val="20"/>
              </w:rPr>
              <w:t>1607.</w:t>
            </w:r>
            <w:r w:rsidR="0072001C" w:rsidRPr="00236D81">
              <w:rPr>
                <w:color w:val="000000" w:themeColor="text1"/>
                <w:sz w:val="20"/>
                <w:szCs w:val="20"/>
              </w:rPr>
              <w:t>05</w:t>
            </w:r>
          </w:p>
        </w:tc>
      </w:tr>
      <w:tr w:rsidR="0072001C" w:rsidRPr="00236D81" w14:paraId="0B9FE383" w14:textId="77777777" w:rsidTr="0072001C">
        <w:tc>
          <w:tcPr>
            <w:tcW w:w="783" w:type="pct"/>
            <w:noWrap/>
          </w:tcPr>
          <w:p w14:paraId="0C673BD5" w14:textId="77777777" w:rsidR="0072001C" w:rsidRPr="00236D81" w:rsidRDefault="0072001C" w:rsidP="003914D8">
            <w:pPr>
              <w:jc w:val="center"/>
              <w:rPr>
                <w:color w:val="000000" w:themeColor="text1"/>
                <w:sz w:val="20"/>
                <w:szCs w:val="20"/>
              </w:rPr>
            </w:pPr>
            <w:r w:rsidRPr="00236D81">
              <w:rPr>
                <w:color w:val="000000" w:themeColor="text1"/>
                <w:sz w:val="20"/>
                <w:szCs w:val="20"/>
              </w:rPr>
              <w:t>Hypo 6</w:t>
            </w:r>
          </w:p>
        </w:tc>
        <w:tc>
          <w:tcPr>
            <w:tcW w:w="535" w:type="pct"/>
          </w:tcPr>
          <w:p w14:paraId="6F6F1AD1" w14:textId="77777777" w:rsidR="0072001C" w:rsidRPr="00236D81" w:rsidRDefault="00B1084D" w:rsidP="003914D8">
            <w:pPr>
              <w:jc w:val="center"/>
              <w:rPr>
                <w:color w:val="000000" w:themeColor="text1"/>
                <w:sz w:val="20"/>
                <w:szCs w:val="20"/>
              </w:rPr>
            </w:pPr>
            <w:r w:rsidRPr="00236D81">
              <w:rPr>
                <w:color w:val="000000" w:themeColor="text1"/>
                <w:sz w:val="20"/>
                <w:szCs w:val="20"/>
              </w:rPr>
              <w:t>8.</w:t>
            </w:r>
            <w:r w:rsidR="0072001C" w:rsidRPr="00236D81">
              <w:rPr>
                <w:color w:val="000000" w:themeColor="text1"/>
                <w:sz w:val="20"/>
                <w:szCs w:val="20"/>
              </w:rPr>
              <w:t>10</w:t>
            </w:r>
          </w:p>
        </w:tc>
        <w:tc>
          <w:tcPr>
            <w:tcW w:w="386" w:type="pct"/>
          </w:tcPr>
          <w:p w14:paraId="1464A5DC" w14:textId="77777777" w:rsidR="0072001C" w:rsidRPr="00236D81" w:rsidRDefault="00B1084D" w:rsidP="003914D8">
            <w:pPr>
              <w:jc w:val="center"/>
              <w:rPr>
                <w:color w:val="000000" w:themeColor="text1"/>
                <w:sz w:val="20"/>
                <w:szCs w:val="20"/>
              </w:rPr>
            </w:pPr>
            <w:r w:rsidRPr="00236D81">
              <w:rPr>
                <w:color w:val="000000" w:themeColor="text1"/>
                <w:sz w:val="20"/>
                <w:szCs w:val="20"/>
              </w:rPr>
              <w:t>0.</w:t>
            </w:r>
            <w:r w:rsidR="0072001C" w:rsidRPr="00236D81">
              <w:rPr>
                <w:color w:val="000000" w:themeColor="text1"/>
                <w:sz w:val="20"/>
                <w:szCs w:val="20"/>
              </w:rPr>
              <w:t>77</w:t>
            </w:r>
          </w:p>
        </w:tc>
        <w:tc>
          <w:tcPr>
            <w:tcW w:w="881" w:type="pct"/>
          </w:tcPr>
          <w:p w14:paraId="743BABFB" w14:textId="77777777" w:rsidR="0072001C" w:rsidRPr="00236D81" w:rsidRDefault="00B1084D" w:rsidP="003914D8">
            <w:pPr>
              <w:jc w:val="center"/>
              <w:rPr>
                <w:color w:val="000000" w:themeColor="text1"/>
                <w:sz w:val="20"/>
                <w:szCs w:val="20"/>
              </w:rPr>
            </w:pPr>
            <w:r w:rsidRPr="00236D81">
              <w:rPr>
                <w:color w:val="000000" w:themeColor="text1"/>
                <w:sz w:val="20"/>
                <w:szCs w:val="20"/>
              </w:rPr>
              <w:t>1116.</w:t>
            </w:r>
            <w:r w:rsidR="0072001C" w:rsidRPr="00236D81">
              <w:rPr>
                <w:color w:val="000000" w:themeColor="text1"/>
                <w:sz w:val="20"/>
                <w:szCs w:val="20"/>
              </w:rPr>
              <w:t>15</w:t>
            </w:r>
          </w:p>
        </w:tc>
        <w:tc>
          <w:tcPr>
            <w:tcW w:w="1243" w:type="pct"/>
          </w:tcPr>
          <w:p w14:paraId="3041ABD4" w14:textId="77777777" w:rsidR="0072001C" w:rsidRPr="00236D81" w:rsidRDefault="00B1084D" w:rsidP="003914D8">
            <w:pPr>
              <w:jc w:val="center"/>
              <w:rPr>
                <w:color w:val="000000" w:themeColor="text1"/>
                <w:sz w:val="20"/>
                <w:szCs w:val="20"/>
              </w:rPr>
            </w:pPr>
            <w:r w:rsidRPr="00236D81">
              <w:rPr>
                <w:color w:val="000000" w:themeColor="text1"/>
                <w:sz w:val="20"/>
                <w:szCs w:val="20"/>
              </w:rPr>
              <w:t>1508.</w:t>
            </w:r>
            <w:r w:rsidR="0072001C" w:rsidRPr="00236D81">
              <w:rPr>
                <w:color w:val="000000" w:themeColor="text1"/>
                <w:sz w:val="20"/>
                <w:szCs w:val="20"/>
              </w:rPr>
              <w:t>90</w:t>
            </w:r>
          </w:p>
        </w:tc>
        <w:tc>
          <w:tcPr>
            <w:tcW w:w="1172" w:type="pct"/>
          </w:tcPr>
          <w:p w14:paraId="6269B05E" w14:textId="77777777" w:rsidR="0072001C" w:rsidRPr="00236D81" w:rsidRDefault="00B1084D" w:rsidP="003914D8">
            <w:pPr>
              <w:jc w:val="center"/>
              <w:rPr>
                <w:color w:val="000000" w:themeColor="text1"/>
                <w:sz w:val="20"/>
                <w:szCs w:val="20"/>
              </w:rPr>
            </w:pPr>
            <w:r w:rsidRPr="00236D81">
              <w:rPr>
                <w:color w:val="000000" w:themeColor="text1"/>
                <w:sz w:val="20"/>
                <w:szCs w:val="20"/>
              </w:rPr>
              <w:t>1847.</w:t>
            </w:r>
            <w:r w:rsidR="0072001C" w:rsidRPr="00236D81">
              <w:rPr>
                <w:color w:val="000000" w:themeColor="text1"/>
                <w:sz w:val="20"/>
                <w:szCs w:val="20"/>
              </w:rPr>
              <w:t>03</w:t>
            </w:r>
          </w:p>
        </w:tc>
      </w:tr>
      <w:tr w:rsidR="0072001C" w:rsidRPr="00236D81" w14:paraId="6F8D5F8B" w14:textId="77777777" w:rsidTr="0072001C">
        <w:tc>
          <w:tcPr>
            <w:tcW w:w="783" w:type="pct"/>
            <w:noWrap/>
          </w:tcPr>
          <w:p w14:paraId="0FE7D882" w14:textId="77777777" w:rsidR="0072001C" w:rsidRPr="00236D81" w:rsidRDefault="0072001C" w:rsidP="003914D8">
            <w:pPr>
              <w:jc w:val="center"/>
              <w:rPr>
                <w:color w:val="000000" w:themeColor="text1"/>
                <w:sz w:val="20"/>
                <w:szCs w:val="20"/>
              </w:rPr>
            </w:pPr>
            <w:r w:rsidRPr="00236D81">
              <w:rPr>
                <w:color w:val="000000" w:themeColor="text1"/>
                <w:sz w:val="20"/>
                <w:szCs w:val="20"/>
              </w:rPr>
              <w:t>Hypo 7</w:t>
            </w:r>
          </w:p>
        </w:tc>
        <w:tc>
          <w:tcPr>
            <w:tcW w:w="535" w:type="pct"/>
          </w:tcPr>
          <w:p w14:paraId="4C69A461" w14:textId="77777777" w:rsidR="0072001C" w:rsidRPr="00236D81" w:rsidRDefault="00B1084D" w:rsidP="003914D8">
            <w:pPr>
              <w:jc w:val="center"/>
              <w:rPr>
                <w:color w:val="000000" w:themeColor="text1"/>
                <w:sz w:val="20"/>
                <w:szCs w:val="20"/>
              </w:rPr>
            </w:pPr>
            <w:r w:rsidRPr="00236D81">
              <w:rPr>
                <w:color w:val="000000" w:themeColor="text1"/>
                <w:sz w:val="20"/>
                <w:szCs w:val="20"/>
              </w:rPr>
              <w:t>8.</w:t>
            </w:r>
            <w:r w:rsidR="0072001C" w:rsidRPr="00236D81">
              <w:rPr>
                <w:color w:val="000000" w:themeColor="text1"/>
                <w:sz w:val="20"/>
                <w:szCs w:val="20"/>
              </w:rPr>
              <w:t>21</w:t>
            </w:r>
          </w:p>
        </w:tc>
        <w:tc>
          <w:tcPr>
            <w:tcW w:w="386" w:type="pct"/>
          </w:tcPr>
          <w:p w14:paraId="0BD3FD13" w14:textId="77777777" w:rsidR="0072001C" w:rsidRPr="00236D81" w:rsidRDefault="00B1084D" w:rsidP="003914D8">
            <w:pPr>
              <w:jc w:val="center"/>
              <w:rPr>
                <w:color w:val="000000" w:themeColor="text1"/>
                <w:sz w:val="20"/>
                <w:szCs w:val="20"/>
              </w:rPr>
            </w:pPr>
            <w:r w:rsidRPr="00236D81">
              <w:rPr>
                <w:color w:val="000000" w:themeColor="text1"/>
                <w:sz w:val="20"/>
                <w:szCs w:val="20"/>
              </w:rPr>
              <w:t>0.</w:t>
            </w:r>
            <w:r w:rsidR="0072001C" w:rsidRPr="00236D81">
              <w:rPr>
                <w:color w:val="000000" w:themeColor="text1"/>
                <w:sz w:val="20"/>
                <w:szCs w:val="20"/>
              </w:rPr>
              <w:t>76</w:t>
            </w:r>
          </w:p>
        </w:tc>
        <w:tc>
          <w:tcPr>
            <w:tcW w:w="881" w:type="pct"/>
          </w:tcPr>
          <w:p w14:paraId="5EA08197" w14:textId="77777777" w:rsidR="0072001C" w:rsidRPr="00236D81" w:rsidRDefault="00B1084D" w:rsidP="003914D8">
            <w:pPr>
              <w:jc w:val="center"/>
              <w:rPr>
                <w:color w:val="000000" w:themeColor="text1"/>
                <w:sz w:val="20"/>
                <w:szCs w:val="20"/>
              </w:rPr>
            </w:pPr>
            <w:r w:rsidRPr="00236D81">
              <w:rPr>
                <w:color w:val="000000" w:themeColor="text1"/>
                <w:sz w:val="20"/>
                <w:szCs w:val="20"/>
              </w:rPr>
              <w:t>1143.</w:t>
            </w:r>
            <w:r w:rsidR="0072001C" w:rsidRPr="00236D81">
              <w:rPr>
                <w:color w:val="000000" w:themeColor="text1"/>
                <w:sz w:val="20"/>
                <w:szCs w:val="20"/>
              </w:rPr>
              <w:t>43</w:t>
            </w:r>
          </w:p>
        </w:tc>
        <w:tc>
          <w:tcPr>
            <w:tcW w:w="1243" w:type="pct"/>
          </w:tcPr>
          <w:p w14:paraId="4E9866D4" w14:textId="77777777" w:rsidR="0072001C" w:rsidRPr="00236D81" w:rsidRDefault="00B1084D" w:rsidP="003914D8">
            <w:pPr>
              <w:jc w:val="center"/>
              <w:rPr>
                <w:color w:val="000000" w:themeColor="text1"/>
                <w:sz w:val="20"/>
                <w:szCs w:val="20"/>
              </w:rPr>
            </w:pPr>
            <w:r w:rsidRPr="00236D81">
              <w:rPr>
                <w:color w:val="000000" w:themeColor="text1"/>
                <w:sz w:val="20"/>
                <w:szCs w:val="20"/>
              </w:rPr>
              <w:t>1481.</w:t>
            </w:r>
            <w:r w:rsidR="0072001C" w:rsidRPr="00236D81">
              <w:rPr>
                <w:color w:val="000000" w:themeColor="text1"/>
                <w:sz w:val="20"/>
                <w:szCs w:val="20"/>
              </w:rPr>
              <w:t>62</w:t>
            </w:r>
          </w:p>
        </w:tc>
        <w:tc>
          <w:tcPr>
            <w:tcW w:w="1172" w:type="pct"/>
          </w:tcPr>
          <w:p w14:paraId="47ADBF36" w14:textId="77777777" w:rsidR="0072001C" w:rsidRPr="00236D81" w:rsidRDefault="00B1084D" w:rsidP="003914D8">
            <w:pPr>
              <w:jc w:val="center"/>
              <w:rPr>
                <w:color w:val="000000" w:themeColor="text1"/>
                <w:sz w:val="20"/>
                <w:szCs w:val="20"/>
              </w:rPr>
            </w:pPr>
            <w:r w:rsidRPr="00236D81">
              <w:rPr>
                <w:color w:val="000000" w:themeColor="text1"/>
                <w:sz w:val="20"/>
                <w:szCs w:val="20"/>
              </w:rPr>
              <w:t>1875.</w:t>
            </w:r>
            <w:r w:rsidR="0072001C" w:rsidRPr="00236D81">
              <w:rPr>
                <w:color w:val="000000" w:themeColor="text1"/>
                <w:sz w:val="20"/>
                <w:szCs w:val="20"/>
              </w:rPr>
              <w:t>06</w:t>
            </w:r>
          </w:p>
        </w:tc>
      </w:tr>
      <w:tr w:rsidR="0072001C" w:rsidRPr="00236D81" w14:paraId="793B3567" w14:textId="77777777" w:rsidTr="0072001C">
        <w:tc>
          <w:tcPr>
            <w:tcW w:w="783" w:type="pct"/>
            <w:tcBorders>
              <w:bottom w:val="nil"/>
            </w:tcBorders>
            <w:noWrap/>
          </w:tcPr>
          <w:p w14:paraId="1D974B0A" w14:textId="77777777" w:rsidR="0072001C" w:rsidRPr="00236D81" w:rsidRDefault="0072001C" w:rsidP="003914D8">
            <w:pPr>
              <w:jc w:val="center"/>
              <w:rPr>
                <w:color w:val="000000" w:themeColor="text1"/>
                <w:sz w:val="20"/>
                <w:szCs w:val="20"/>
              </w:rPr>
            </w:pPr>
            <w:r w:rsidRPr="00236D81">
              <w:rPr>
                <w:color w:val="000000" w:themeColor="text1"/>
                <w:sz w:val="20"/>
                <w:szCs w:val="20"/>
              </w:rPr>
              <w:t>Hypo 8</w:t>
            </w:r>
          </w:p>
        </w:tc>
        <w:tc>
          <w:tcPr>
            <w:tcW w:w="535" w:type="pct"/>
            <w:tcBorders>
              <w:bottom w:val="nil"/>
            </w:tcBorders>
          </w:tcPr>
          <w:p w14:paraId="502675B4" w14:textId="77777777" w:rsidR="0072001C" w:rsidRPr="00236D81" w:rsidRDefault="00B1084D" w:rsidP="003914D8">
            <w:pPr>
              <w:jc w:val="center"/>
              <w:rPr>
                <w:color w:val="000000" w:themeColor="text1"/>
                <w:sz w:val="20"/>
                <w:szCs w:val="20"/>
              </w:rPr>
            </w:pPr>
            <w:r w:rsidRPr="00236D81">
              <w:rPr>
                <w:color w:val="000000" w:themeColor="text1"/>
                <w:sz w:val="20"/>
                <w:szCs w:val="20"/>
              </w:rPr>
              <w:t>8.</w:t>
            </w:r>
            <w:r w:rsidR="0072001C" w:rsidRPr="00236D81">
              <w:rPr>
                <w:color w:val="000000" w:themeColor="text1"/>
                <w:sz w:val="20"/>
                <w:szCs w:val="20"/>
              </w:rPr>
              <w:t>40</w:t>
            </w:r>
          </w:p>
        </w:tc>
        <w:tc>
          <w:tcPr>
            <w:tcW w:w="386" w:type="pct"/>
            <w:tcBorders>
              <w:bottom w:val="nil"/>
            </w:tcBorders>
          </w:tcPr>
          <w:p w14:paraId="6E7E67A2" w14:textId="77777777" w:rsidR="0072001C" w:rsidRPr="00236D81" w:rsidRDefault="00B1084D" w:rsidP="003914D8">
            <w:pPr>
              <w:jc w:val="center"/>
              <w:rPr>
                <w:color w:val="000000" w:themeColor="text1"/>
                <w:sz w:val="20"/>
                <w:szCs w:val="20"/>
              </w:rPr>
            </w:pPr>
            <w:r w:rsidRPr="00236D81">
              <w:rPr>
                <w:color w:val="000000" w:themeColor="text1"/>
                <w:sz w:val="20"/>
                <w:szCs w:val="20"/>
              </w:rPr>
              <w:t>0.</w:t>
            </w:r>
            <w:r w:rsidR="0072001C" w:rsidRPr="00236D81">
              <w:rPr>
                <w:color w:val="000000" w:themeColor="text1"/>
                <w:sz w:val="20"/>
                <w:szCs w:val="20"/>
              </w:rPr>
              <w:t>75</w:t>
            </w:r>
          </w:p>
        </w:tc>
        <w:tc>
          <w:tcPr>
            <w:tcW w:w="881" w:type="pct"/>
            <w:tcBorders>
              <w:bottom w:val="nil"/>
            </w:tcBorders>
          </w:tcPr>
          <w:p w14:paraId="025AAB9D" w14:textId="77777777" w:rsidR="0072001C" w:rsidRPr="00236D81" w:rsidRDefault="00B1084D" w:rsidP="003914D8">
            <w:pPr>
              <w:jc w:val="center"/>
              <w:rPr>
                <w:color w:val="000000" w:themeColor="text1"/>
                <w:sz w:val="20"/>
                <w:szCs w:val="20"/>
              </w:rPr>
            </w:pPr>
            <w:r w:rsidRPr="00236D81">
              <w:rPr>
                <w:color w:val="000000" w:themeColor="text1"/>
                <w:sz w:val="20"/>
                <w:szCs w:val="20"/>
              </w:rPr>
              <w:t>1191.</w:t>
            </w:r>
            <w:r w:rsidR="0072001C" w:rsidRPr="00236D81">
              <w:rPr>
                <w:color w:val="000000" w:themeColor="text1"/>
                <w:sz w:val="20"/>
                <w:szCs w:val="20"/>
              </w:rPr>
              <w:t>37</w:t>
            </w:r>
          </w:p>
        </w:tc>
        <w:tc>
          <w:tcPr>
            <w:tcW w:w="1243" w:type="pct"/>
            <w:tcBorders>
              <w:bottom w:val="nil"/>
            </w:tcBorders>
          </w:tcPr>
          <w:p w14:paraId="6B765FF4" w14:textId="77777777" w:rsidR="0072001C" w:rsidRPr="00236D81" w:rsidRDefault="00B1084D" w:rsidP="003914D8">
            <w:pPr>
              <w:jc w:val="center"/>
              <w:rPr>
                <w:color w:val="000000" w:themeColor="text1"/>
                <w:sz w:val="20"/>
                <w:szCs w:val="20"/>
              </w:rPr>
            </w:pPr>
            <w:r w:rsidRPr="00236D81">
              <w:rPr>
                <w:color w:val="000000" w:themeColor="text1"/>
                <w:sz w:val="20"/>
                <w:szCs w:val="20"/>
              </w:rPr>
              <w:t>1433.</w:t>
            </w:r>
            <w:r w:rsidR="0072001C" w:rsidRPr="00236D81">
              <w:rPr>
                <w:color w:val="000000" w:themeColor="text1"/>
                <w:sz w:val="20"/>
                <w:szCs w:val="20"/>
              </w:rPr>
              <w:t>68</w:t>
            </w:r>
          </w:p>
        </w:tc>
        <w:tc>
          <w:tcPr>
            <w:tcW w:w="1172" w:type="pct"/>
            <w:tcBorders>
              <w:bottom w:val="nil"/>
            </w:tcBorders>
          </w:tcPr>
          <w:p w14:paraId="374BFD25" w14:textId="77777777" w:rsidR="0072001C" w:rsidRPr="00236D81" w:rsidRDefault="00B1084D" w:rsidP="003914D8">
            <w:pPr>
              <w:jc w:val="center"/>
              <w:rPr>
                <w:color w:val="000000" w:themeColor="text1"/>
                <w:sz w:val="20"/>
                <w:szCs w:val="20"/>
              </w:rPr>
            </w:pPr>
            <w:r w:rsidRPr="00236D81">
              <w:rPr>
                <w:color w:val="000000" w:themeColor="text1"/>
                <w:sz w:val="20"/>
                <w:szCs w:val="20"/>
              </w:rPr>
              <w:t>1901.</w:t>
            </w:r>
            <w:r w:rsidR="0072001C" w:rsidRPr="00236D81">
              <w:rPr>
                <w:color w:val="000000" w:themeColor="text1"/>
                <w:sz w:val="20"/>
                <w:szCs w:val="20"/>
              </w:rPr>
              <w:t>49</w:t>
            </w:r>
          </w:p>
        </w:tc>
      </w:tr>
      <w:tr w:rsidR="0072001C" w:rsidRPr="00236D81" w14:paraId="040EEC07" w14:textId="77777777" w:rsidTr="0072001C">
        <w:tc>
          <w:tcPr>
            <w:tcW w:w="783" w:type="pct"/>
            <w:tcBorders>
              <w:top w:val="nil"/>
              <w:bottom w:val="nil"/>
            </w:tcBorders>
            <w:noWrap/>
          </w:tcPr>
          <w:p w14:paraId="6F7C9CC3" w14:textId="77777777" w:rsidR="0072001C" w:rsidRPr="00236D81" w:rsidRDefault="0072001C" w:rsidP="003914D8">
            <w:pPr>
              <w:jc w:val="center"/>
              <w:rPr>
                <w:color w:val="000000" w:themeColor="text1"/>
                <w:sz w:val="20"/>
                <w:szCs w:val="20"/>
              </w:rPr>
            </w:pPr>
            <w:r w:rsidRPr="00236D81">
              <w:rPr>
                <w:color w:val="000000" w:themeColor="text1"/>
                <w:sz w:val="20"/>
                <w:szCs w:val="20"/>
              </w:rPr>
              <w:t>Hypo 9</w:t>
            </w:r>
          </w:p>
        </w:tc>
        <w:tc>
          <w:tcPr>
            <w:tcW w:w="535" w:type="pct"/>
            <w:tcBorders>
              <w:top w:val="nil"/>
              <w:bottom w:val="nil"/>
            </w:tcBorders>
          </w:tcPr>
          <w:p w14:paraId="1A96D7DB" w14:textId="77777777" w:rsidR="0072001C" w:rsidRPr="00236D81" w:rsidRDefault="00B1084D" w:rsidP="003914D8">
            <w:pPr>
              <w:jc w:val="center"/>
              <w:rPr>
                <w:color w:val="000000" w:themeColor="text1"/>
                <w:sz w:val="20"/>
                <w:szCs w:val="20"/>
              </w:rPr>
            </w:pPr>
            <w:r w:rsidRPr="00236D81">
              <w:rPr>
                <w:color w:val="000000" w:themeColor="text1"/>
                <w:sz w:val="20"/>
                <w:szCs w:val="20"/>
              </w:rPr>
              <w:t>8.</w:t>
            </w:r>
            <w:r w:rsidR="0072001C" w:rsidRPr="00236D81">
              <w:rPr>
                <w:color w:val="000000" w:themeColor="text1"/>
                <w:sz w:val="20"/>
                <w:szCs w:val="20"/>
              </w:rPr>
              <w:t>87</w:t>
            </w:r>
          </w:p>
        </w:tc>
        <w:tc>
          <w:tcPr>
            <w:tcW w:w="386" w:type="pct"/>
            <w:tcBorders>
              <w:top w:val="nil"/>
              <w:bottom w:val="nil"/>
            </w:tcBorders>
          </w:tcPr>
          <w:p w14:paraId="27E3BF82" w14:textId="77777777" w:rsidR="0072001C" w:rsidRPr="00236D81" w:rsidRDefault="00B1084D" w:rsidP="003914D8">
            <w:pPr>
              <w:jc w:val="center"/>
              <w:rPr>
                <w:color w:val="000000" w:themeColor="text1"/>
                <w:sz w:val="20"/>
                <w:szCs w:val="20"/>
              </w:rPr>
            </w:pPr>
            <w:r w:rsidRPr="00236D81">
              <w:rPr>
                <w:color w:val="000000" w:themeColor="text1"/>
                <w:sz w:val="20"/>
                <w:szCs w:val="20"/>
              </w:rPr>
              <w:t>0.</w:t>
            </w:r>
            <w:r w:rsidR="0072001C" w:rsidRPr="00236D81">
              <w:rPr>
                <w:color w:val="000000" w:themeColor="text1"/>
                <w:sz w:val="20"/>
                <w:szCs w:val="20"/>
              </w:rPr>
              <w:t>71</w:t>
            </w:r>
          </w:p>
        </w:tc>
        <w:tc>
          <w:tcPr>
            <w:tcW w:w="881" w:type="pct"/>
            <w:tcBorders>
              <w:top w:val="nil"/>
              <w:bottom w:val="nil"/>
            </w:tcBorders>
          </w:tcPr>
          <w:p w14:paraId="6736949F" w14:textId="77777777" w:rsidR="0072001C" w:rsidRPr="00236D81" w:rsidRDefault="00B1084D" w:rsidP="003914D8">
            <w:pPr>
              <w:jc w:val="center"/>
              <w:rPr>
                <w:color w:val="000000" w:themeColor="text1"/>
                <w:sz w:val="20"/>
                <w:szCs w:val="20"/>
              </w:rPr>
            </w:pPr>
            <w:r w:rsidRPr="00236D81">
              <w:rPr>
                <w:color w:val="000000" w:themeColor="text1"/>
                <w:sz w:val="20"/>
                <w:szCs w:val="20"/>
              </w:rPr>
              <w:t>1321.</w:t>
            </w:r>
            <w:r w:rsidR="0072001C" w:rsidRPr="00236D81">
              <w:rPr>
                <w:color w:val="000000" w:themeColor="text1"/>
                <w:sz w:val="20"/>
                <w:szCs w:val="20"/>
              </w:rPr>
              <w:t>24</w:t>
            </w:r>
          </w:p>
        </w:tc>
        <w:tc>
          <w:tcPr>
            <w:tcW w:w="1243" w:type="pct"/>
            <w:tcBorders>
              <w:top w:val="nil"/>
              <w:bottom w:val="nil"/>
            </w:tcBorders>
          </w:tcPr>
          <w:p w14:paraId="33F09305" w14:textId="77777777" w:rsidR="0072001C" w:rsidRPr="00236D81" w:rsidRDefault="00B1084D" w:rsidP="003914D8">
            <w:pPr>
              <w:jc w:val="center"/>
              <w:rPr>
                <w:color w:val="000000" w:themeColor="text1"/>
                <w:sz w:val="20"/>
                <w:szCs w:val="20"/>
              </w:rPr>
            </w:pPr>
            <w:r w:rsidRPr="00236D81">
              <w:rPr>
                <w:color w:val="000000" w:themeColor="text1"/>
                <w:sz w:val="20"/>
                <w:szCs w:val="20"/>
              </w:rPr>
              <w:t>1303.</w:t>
            </w:r>
            <w:r w:rsidR="0072001C" w:rsidRPr="00236D81">
              <w:rPr>
                <w:color w:val="000000" w:themeColor="text1"/>
                <w:sz w:val="20"/>
                <w:szCs w:val="20"/>
              </w:rPr>
              <w:t>81</w:t>
            </w:r>
          </w:p>
        </w:tc>
        <w:tc>
          <w:tcPr>
            <w:tcW w:w="1172" w:type="pct"/>
            <w:tcBorders>
              <w:top w:val="nil"/>
              <w:bottom w:val="nil"/>
            </w:tcBorders>
          </w:tcPr>
          <w:p w14:paraId="2F44F8F0" w14:textId="77777777" w:rsidR="0072001C" w:rsidRPr="00236D81" w:rsidRDefault="00B1084D" w:rsidP="003914D8">
            <w:pPr>
              <w:jc w:val="center"/>
              <w:rPr>
                <w:color w:val="000000" w:themeColor="text1"/>
                <w:sz w:val="20"/>
                <w:szCs w:val="20"/>
              </w:rPr>
            </w:pPr>
            <w:r w:rsidRPr="00236D81">
              <w:rPr>
                <w:color w:val="000000" w:themeColor="text1"/>
                <w:sz w:val="20"/>
                <w:szCs w:val="20"/>
              </w:rPr>
              <w:t>1901.</w:t>
            </w:r>
            <w:r w:rsidR="0072001C" w:rsidRPr="00236D81">
              <w:rPr>
                <w:color w:val="000000" w:themeColor="text1"/>
                <w:sz w:val="20"/>
                <w:szCs w:val="20"/>
              </w:rPr>
              <w:t>97</w:t>
            </w:r>
          </w:p>
        </w:tc>
      </w:tr>
      <w:tr w:rsidR="0072001C" w:rsidRPr="00236D81" w14:paraId="144BE2CC" w14:textId="77777777" w:rsidTr="0072001C">
        <w:trPr>
          <w:cnfStyle w:val="010000000000" w:firstRow="0" w:lastRow="1" w:firstColumn="0" w:lastColumn="0" w:oddVBand="0" w:evenVBand="0" w:oddHBand="0" w:evenHBand="0" w:firstRowFirstColumn="0" w:firstRowLastColumn="0" w:lastRowFirstColumn="0" w:lastRowLastColumn="0"/>
        </w:trPr>
        <w:tc>
          <w:tcPr>
            <w:tcW w:w="783" w:type="pct"/>
            <w:tcBorders>
              <w:top w:val="nil"/>
            </w:tcBorders>
            <w:noWrap/>
          </w:tcPr>
          <w:p w14:paraId="4B817E0B" w14:textId="77777777" w:rsidR="0072001C" w:rsidRPr="00236D81" w:rsidRDefault="0072001C" w:rsidP="003914D8">
            <w:pPr>
              <w:jc w:val="center"/>
              <w:rPr>
                <w:b w:val="0"/>
                <w:color w:val="000000" w:themeColor="text1"/>
                <w:sz w:val="20"/>
                <w:szCs w:val="20"/>
              </w:rPr>
            </w:pPr>
            <w:r w:rsidRPr="00236D81">
              <w:rPr>
                <w:b w:val="0"/>
                <w:color w:val="000000" w:themeColor="text1"/>
                <w:sz w:val="20"/>
                <w:szCs w:val="20"/>
              </w:rPr>
              <w:t>Hypo 10</w:t>
            </w:r>
          </w:p>
        </w:tc>
        <w:tc>
          <w:tcPr>
            <w:tcW w:w="535" w:type="pct"/>
            <w:tcBorders>
              <w:top w:val="nil"/>
            </w:tcBorders>
          </w:tcPr>
          <w:p w14:paraId="41CD39FF" w14:textId="77777777" w:rsidR="0072001C" w:rsidRPr="00236D81" w:rsidRDefault="00B1084D" w:rsidP="003914D8">
            <w:pPr>
              <w:jc w:val="center"/>
              <w:rPr>
                <w:b w:val="0"/>
                <w:color w:val="000000" w:themeColor="text1"/>
                <w:sz w:val="20"/>
                <w:szCs w:val="20"/>
              </w:rPr>
            </w:pPr>
            <w:r w:rsidRPr="00236D81">
              <w:rPr>
                <w:b w:val="0"/>
                <w:color w:val="000000" w:themeColor="text1"/>
                <w:sz w:val="20"/>
                <w:szCs w:val="20"/>
              </w:rPr>
              <w:t>9.</w:t>
            </w:r>
            <w:r w:rsidR="0072001C" w:rsidRPr="00236D81">
              <w:rPr>
                <w:b w:val="0"/>
                <w:color w:val="000000" w:themeColor="text1"/>
                <w:sz w:val="20"/>
                <w:szCs w:val="20"/>
              </w:rPr>
              <w:t>10</w:t>
            </w:r>
          </w:p>
        </w:tc>
        <w:tc>
          <w:tcPr>
            <w:tcW w:w="386" w:type="pct"/>
            <w:tcBorders>
              <w:top w:val="nil"/>
            </w:tcBorders>
          </w:tcPr>
          <w:p w14:paraId="7936C8D8" w14:textId="77777777" w:rsidR="0072001C" w:rsidRPr="00236D81" w:rsidRDefault="00B1084D" w:rsidP="003914D8">
            <w:pPr>
              <w:jc w:val="center"/>
              <w:rPr>
                <w:b w:val="0"/>
                <w:color w:val="000000" w:themeColor="text1"/>
                <w:sz w:val="20"/>
                <w:szCs w:val="20"/>
              </w:rPr>
            </w:pPr>
            <w:r w:rsidRPr="00236D81">
              <w:rPr>
                <w:b w:val="0"/>
                <w:color w:val="000000" w:themeColor="text1"/>
                <w:sz w:val="20"/>
                <w:szCs w:val="20"/>
              </w:rPr>
              <w:t>0.</w:t>
            </w:r>
            <w:r w:rsidR="0072001C" w:rsidRPr="00236D81">
              <w:rPr>
                <w:b w:val="0"/>
                <w:color w:val="000000" w:themeColor="text1"/>
                <w:sz w:val="20"/>
                <w:szCs w:val="20"/>
              </w:rPr>
              <w:t>70</w:t>
            </w:r>
          </w:p>
        </w:tc>
        <w:tc>
          <w:tcPr>
            <w:tcW w:w="881" w:type="pct"/>
            <w:tcBorders>
              <w:top w:val="nil"/>
            </w:tcBorders>
          </w:tcPr>
          <w:p w14:paraId="45C4052C" w14:textId="77777777" w:rsidR="0072001C" w:rsidRPr="00236D81" w:rsidRDefault="00B1084D" w:rsidP="003914D8">
            <w:pPr>
              <w:jc w:val="center"/>
              <w:rPr>
                <w:b w:val="0"/>
                <w:color w:val="000000" w:themeColor="text1"/>
                <w:sz w:val="20"/>
                <w:szCs w:val="20"/>
              </w:rPr>
            </w:pPr>
            <w:r w:rsidRPr="00236D81">
              <w:rPr>
                <w:b w:val="0"/>
                <w:color w:val="000000" w:themeColor="text1"/>
                <w:sz w:val="20"/>
                <w:szCs w:val="20"/>
              </w:rPr>
              <w:t>1385.</w:t>
            </w:r>
            <w:r w:rsidR="0072001C" w:rsidRPr="00236D81">
              <w:rPr>
                <w:b w:val="0"/>
                <w:color w:val="000000" w:themeColor="text1"/>
                <w:sz w:val="20"/>
                <w:szCs w:val="20"/>
              </w:rPr>
              <w:t>48</w:t>
            </w:r>
          </w:p>
        </w:tc>
        <w:tc>
          <w:tcPr>
            <w:tcW w:w="1243" w:type="pct"/>
            <w:tcBorders>
              <w:top w:val="nil"/>
            </w:tcBorders>
          </w:tcPr>
          <w:p w14:paraId="0C0748D2" w14:textId="77777777" w:rsidR="0072001C" w:rsidRPr="00236D81" w:rsidRDefault="00B1084D" w:rsidP="003914D8">
            <w:pPr>
              <w:jc w:val="center"/>
              <w:rPr>
                <w:b w:val="0"/>
                <w:color w:val="000000" w:themeColor="text1"/>
                <w:sz w:val="20"/>
                <w:szCs w:val="20"/>
              </w:rPr>
            </w:pPr>
            <w:r w:rsidRPr="00236D81">
              <w:rPr>
                <w:b w:val="0"/>
                <w:color w:val="000000" w:themeColor="text1"/>
                <w:sz w:val="20"/>
                <w:szCs w:val="20"/>
              </w:rPr>
              <w:t>1239.</w:t>
            </w:r>
            <w:r w:rsidR="0072001C" w:rsidRPr="00236D81">
              <w:rPr>
                <w:b w:val="0"/>
                <w:color w:val="000000" w:themeColor="text1"/>
                <w:sz w:val="20"/>
                <w:szCs w:val="20"/>
              </w:rPr>
              <w:t>57</w:t>
            </w:r>
          </w:p>
        </w:tc>
        <w:tc>
          <w:tcPr>
            <w:tcW w:w="1172" w:type="pct"/>
            <w:tcBorders>
              <w:top w:val="nil"/>
            </w:tcBorders>
          </w:tcPr>
          <w:p w14:paraId="0E815FFB" w14:textId="77777777" w:rsidR="0072001C" w:rsidRPr="00236D81" w:rsidRDefault="00B1084D" w:rsidP="003914D8">
            <w:pPr>
              <w:jc w:val="center"/>
              <w:rPr>
                <w:b w:val="0"/>
                <w:color w:val="000000" w:themeColor="text1"/>
                <w:sz w:val="20"/>
                <w:szCs w:val="20"/>
              </w:rPr>
            </w:pPr>
            <w:r w:rsidRPr="00236D81">
              <w:rPr>
                <w:b w:val="0"/>
                <w:color w:val="000000" w:themeColor="text1"/>
                <w:sz w:val="20"/>
                <w:szCs w:val="20"/>
              </w:rPr>
              <w:t>1923.</w:t>
            </w:r>
            <w:r w:rsidR="0072001C" w:rsidRPr="00236D81">
              <w:rPr>
                <w:b w:val="0"/>
                <w:color w:val="000000" w:themeColor="text1"/>
                <w:sz w:val="20"/>
                <w:szCs w:val="20"/>
              </w:rPr>
              <w:t>29</w:t>
            </w:r>
          </w:p>
        </w:tc>
      </w:tr>
    </w:tbl>
    <w:p w14:paraId="3E4871F1" w14:textId="1755C0E7" w:rsidR="003914D8" w:rsidRPr="00236D81" w:rsidRDefault="0072001C" w:rsidP="00023806">
      <w:pPr>
        <w:pStyle w:val="FootnoteText"/>
        <w:spacing w:before="240"/>
        <w:jc w:val="both"/>
        <w:rPr>
          <w:rFonts w:ascii="Times New Roman" w:hAnsi="Times New Roman"/>
          <w:i/>
          <w:color w:val="000000" w:themeColor="text1"/>
          <w:lang w:val="en-US"/>
        </w:rPr>
      </w:pPr>
      <w:r w:rsidRPr="00236D81">
        <w:rPr>
          <w:rFonts w:ascii="Times New Roman" w:hAnsi="Times New Roman"/>
          <w:i/>
          <w:color w:val="000000" w:themeColor="text1"/>
          <w:vertAlign w:val="superscript"/>
          <w:lang w:val="en-US"/>
        </w:rPr>
        <w:t xml:space="preserve">a </w:t>
      </w:r>
      <w:r w:rsidRPr="00236D81">
        <w:rPr>
          <w:rFonts w:ascii="Times New Roman" w:hAnsi="Times New Roman"/>
          <w:i/>
          <w:color w:val="000000" w:themeColor="text1"/>
          <w:lang w:val="en-US"/>
        </w:rPr>
        <w:t xml:space="preserve">root means square deviation; </w:t>
      </w:r>
      <w:r w:rsidRPr="00236D81">
        <w:rPr>
          <w:rFonts w:ascii="Times New Roman" w:hAnsi="Times New Roman"/>
          <w:i/>
          <w:color w:val="000000" w:themeColor="text1"/>
          <w:vertAlign w:val="superscript"/>
          <w:lang w:val="en-US"/>
        </w:rPr>
        <w:t>b</w:t>
      </w:r>
      <w:r w:rsidRPr="00236D81">
        <w:rPr>
          <w:rFonts w:ascii="Times New Roman" w:hAnsi="Times New Roman"/>
          <w:i/>
          <w:color w:val="000000" w:themeColor="text1"/>
          <w:lang w:val="en-US"/>
        </w:rPr>
        <w:t xml:space="preserve"> squared correlation coefficient; </w:t>
      </w:r>
      <w:r w:rsidRPr="00236D81">
        <w:rPr>
          <w:rFonts w:ascii="Times New Roman" w:hAnsi="Times New Roman"/>
          <w:i/>
          <w:color w:val="000000" w:themeColor="text1"/>
          <w:vertAlign w:val="superscript"/>
          <w:lang w:val="en-US"/>
        </w:rPr>
        <w:t>c</w:t>
      </w:r>
      <w:r w:rsidRPr="00236D81">
        <w:rPr>
          <w:rFonts w:ascii="Times New Roman" w:hAnsi="Times New Roman"/>
          <w:i/>
          <w:color w:val="000000" w:themeColor="text1"/>
          <w:lang w:val="en-US"/>
        </w:rPr>
        <w:t xml:space="preserve"> overall cost parameter of the PH4 pharmacophore; </w:t>
      </w:r>
      <w:r w:rsidRPr="00236D81">
        <w:rPr>
          <w:rFonts w:ascii="Times New Roman" w:hAnsi="Times New Roman"/>
          <w:i/>
          <w:color w:val="000000" w:themeColor="text1"/>
          <w:vertAlign w:val="superscript"/>
          <w:lang w:val="en-US"/>
        </w:rPr>
        <w:t>d</w:t>
      </w:r>
      <w:r w:rsidRPr="00236D81">
        <w:rPr>
          <w:rFonts w:ascii="Times New Roman" w:hAnsi="Times New Roman"/>
          <w:i/>
          <w:color w:val="000000" w:themeColor="text1"/>
          <w:lang w:val="en-US"/>
        </w:rPr>
        <w:t xml:space="preserve"> cost difference between Null cost and hypothesis total cost; </w:t>
      </w:r>
      <w:r w:rsidRPr="00236D81">
        <w:rPr>
          <w:rFonts w:ascii="Times New Roman" w:hAnsi="Times New Roman"/>
          <w:i/>
          <w:color w:val="000000" w:themeColor="text1"/>
          <w:vertAlign w:val="superscript"/>
          <w:lang w:val="en-US"/>
        </w:rPr>
        <w:t>e</w:t>
      </w:r>
      <w:r w:rsidRPr="00236D81">
        <w:rPr>
          <w:rFonts w:ascii="Times New Roman" w:hAnsi="Times New Roman"/>
          <w:i/>
          <w:color w:val="000000" w:themeColor="text1"/>
          <w:lang w:val="en-US"/>
        </w:rPr>
        <w:t xml:space="preserve"> lowest cost from 49 scrambled runs at a selected </w:t>
      </w:r>
      <w:r w:rsidR="006425C5" w:rsidRPr="00236D81">
        <w:rPr>
          <w:rFonts w:ascii="Times New Roman" w:hAnsi="Times New Roman"/>
          <w:i/>
          <w:color w:val="000000" w:themeColor="text1"/>
          <w:lang w:val="en-US"/>
        </w:rPr>
        <w:t xml:space="preserve">confidence </w:t>
      </w:r>
      <w:r w:rsidRPr="00236D81">
        <w:rPr>
          <w:rFonts w:ascii="Times New Roman" w:hAnsi="Times New Roman"/>
          <w:i/>
          <w:color w:val="000000" w:themeColor="text1"/>
          <w:lang w:val="en-US"/>
        </w:rPr>
        <w:t xml:space="preserve">level of 98%. The Fixed Cost = </w:t>
      </w:r>
      <w:r w:rsidR="00B1084D" w:rsidRPr="00236D81">
        <w:rPr>
          <w:rFonts w:ascii="Times New Roman" w:hAnsi="Times New Roman"/>
          <w:i/>
          <w:color w:val="000000" w:themeColor="text1"/>
          <w:lang w:val="en-US"/>
        </w:rPr>
        <w:t>59.</w:t>
      </w:r>
      <w:r w:rsidRPr="00236D81">
        <w:rPr>
          <w:rFonts w:ascii="Times New Roman" w:hAnsi="Times New Roman"/>
          <w:i/>
          <w:color w:val="000000" w:themeColor="text1"/>
          <w:lang w:val="en-US"/>
        </w:rPr>
        <w:t xml:space="preserve">02 with RMSD = 0, the Null Cost = </w:t>
      </w:r>
      <w:r w:rsidR="00B1084D" w:rsidRPr="00236D81">
        <w:rPr>
          <w:rFonts w:ascii="Times New Roman" w:hAnsi="Times New Roman"/>
          <w:i/>
          <w:color w:val="000000" w:themeColor="text1"/>
          <w:lang w:val="en-US"/>
        </w:rPr>
        <w:t>2625.</w:t>
      </w:r>
      <w:r w:rsidRPr="00236D81">
        <w:rPr>
          <w:rFonts w:ascii="Times New Roman" w:hAnsi="Times New Roman"/>
          <w:i/>
          <w:color w:val="000000" w:themeColor="text1"/>
          <w:lang w:val="en-US"/>
        </w:rPr>
        <w:t xml:space="preserve">05 </w:t>
      </w:r>
      <w:r w:rsidR="00216AD4" w:rsidRPr="00236D81">
        <w:rPr>
          <w:rFonts w:ascii="Times New Roman" w:hAnsi="Times New Roman"/>
          <w:i/>
          <w:color w:val="000000" w:themeColor="text1"/>
          <w:lang w:val="en-US"/>
        </w:rPr>
        <w:t>with RMSD</w:t>
      </w:r>
      <w:r w:rsidRPr="00236D81">
        <w:rPr>
          <w:rFonts w:ascii="Times New Roman" w:hAnsi="Times New Roman"/>
          <w:i/>
          <w:color w:val="000000" w:themeColor="text1"/>
          <w:lang w:val="en-US"/>
        </w:rPr>
        <w:t xml:space="preserve"> = </w:t>
      </w:r>
      <w:r w:rsidR="00B1084D" w:rsidRPr="00236D81">
        <w:rPr>
          <w:rFonts w:ascii="Times New Roman" w:hAnsi="Times New Roman"/>
          <w:i/>
          <w:color w:val="000000" w:themeColor="text1"/>
          <w:lang w:val="en-US"/>
        </w:rPr>
        <w:t>12.</w:t>
      </w:r>
      <w:r w:rsidRPr="00236D81">
        <w:rPr>
          <w:rFonts w:ascii="Times New Roman" w:hAnsi="Times New Roman"/>
          <w:i/>
          <w:color w:val="000000" w:themeColor="text1"/>
          <w:lang w:val="en-US"/>
        </w:rPr>
        <w:t xml:space="preserve">69 </w:t>
      </w:r>
      <w:r w:rsidR="00B1084D" w:rsidRPr="00236D81">
        <w:rPr>
          <w:rFonts w:ascii="Times New Roman" w:hAnsi="Times New Roman"/>
          <w:i/>
          <w:color w:val="000000" w:themeColor="text1"/>
          <w:lang w:val="en-US"/>
        </w:rPr>
        <w:t>and the Configuration cost = 7.</w:t>
      </w:r>
      <w:r w:rsidRPr="00236D81">
        <w:rPr>
          <w:rFonts w:ascii="Times New Roman" w:hAnsi="Times New Roman"/>
          <w:i/>
          <w:color w:val="000000" w:themeColor="text1"/>
          <w:lang w:val="en-US"/>
        </w:rPr>
        <w:t>73</w:t>
      </w:r>
    </w:p>
    <w:p w14:paraId="10EF0B5C" w14:textId="77777777" w:rsidR="00820C16" w:rsidRPr="00236D81" w:rsidRDefault="00820C16" w:rsidP="00BC7C54">
      <w:pPr>
        <w:shd w:val="clear" w:color="auto" w:fill="FFFFFF"/>
        <w:spacing w:after="0" w:line="240" w:lineRule="auto"/>
        <w:jc w:val="both"/>
        <w:rPr>
          <w:b/>
          <w:color w:val="000000" w:themeColor="text1"/>
          <w:szCs w:val="24"/>
          <w:shd w:val="clear" w:color="auto" w:fill="FFFFFF"/>
          <w:lang w:val="en-US"/>
        </w:rPr>
      </w:pPr>
    </w:p>
    <w:p w14:paraId="56070901" w14:textId="77777777" w:rsidR="00023806" w:rsidRPr="00236D81" w:rsidRDefault="00023806" w:rsidP="00BC7C54">
      <w:pPr>
        <w:shd w:val="clear" w:color="auto" w:fill="FFFFFF"/>
        <w:spacing w:after="0" w:line="240" w:lineRule="auto"/>
        <w:jc w:val="both"/>
        <w:rPr>
          <w:b/>
          <w:color w:val="000000" w:themeColor="text1"/>
          <w:szCs w:val="24"/>
          <w:shd w:val="clear" w:color="auto" w:fill="FFFFFF"/>
          <w:lang w:val="en-US"/>
        </w:rPr>
      </w:pPr>
    </w:p>
    <w:p w14:paraId="3D938F61" w14:textId="77777777" w:rsidR="000068A6" w:rsidRPr="008A15D1" w:rsidRDefault="005424DE" w:rsidP="00BC7C54">
      <w:pPr>
        <w:shd w:val="clear" w:color="auto" w:fill="FFFFFF"/>
        <w:spacing w:after="0" w:line="240" w:lineRule="auto"/>
        <w:jc w:val="both"/>
        <w:rPr>
          <w:rStyle w:val="match"/>
          <w:color w:val="000000" w:themeColor="text1"/>
          <w:sz w:val="22"/>
          <w:szCs w:val="22"/>
          <w:bdr w:val="none" w:sz="0" w:space="0" w:color="auto" w:frame="1"/>
          <w:lang w:val="en-US"/>
        </w:rPr>
      </w:pPr>
      <w:r w:rsidRPr="008A15D1">
        <w:rPr>
          <w:b/>
          <w:color w:val="000000" w:themeColor="text1"/>
          <w:sz w:val="22"/>
          <w:szCs w:val="22"/>
          <w:shd w:val="clear" w:color="auto" w:fill="FFFFFF"/>
          <w:lang w:val="en-US"/>
        </w:rPr>
        <w:t>3.4</w:t>
      </w:r>
      <w:r w:rsidR="000068A6" w:rsidRPr="008A15D1">
        <w:rPr>
          <w:b/>
          <w:color w:val="000000" w:themeColor="text1"/>
          <w:sz w:val="22"/>
          <w:szCs w:val="22"/>
          <w:shd w:val="clear" w:color="auto" w:fill="FFFFFF"/>
          <w:lang w:val="en-US"/>
        </w:rPr>
        <w:t>. Virtual screening</w:t>
      </w:r>
    </w:p>
    <w:p w14:paraId="545DE955" w14:textId="484D107C" w:rsidR="00023806" w:rsidRPr="008A15D1" w:rsidRDefault="00EE34C8" w:rsidP="00A46A31">
      <w:pPr>
        <w:jc w:val="both"/>
        <w:rPr>
          <w:rStyle w:val="match"/>
          <w:color w:val="000000" w:themeColor="text1"/>
          <w:sz w:val="22"/>
          <w:szCs w:val="22"/>
          <w:bdr w:val="none" w:sz="0" w:space="0" w:color="auto" w:frame="1"/>
          <w:lang w:val="en-US"/>
        </w:rPr>
      </w:pPr>
      <w:proofErr w:type="spellStart"/>
      <w:r w:rsidRPr="008A15D1">
        <w:rPr>
          <w:rStyle w:val="match"/>
          <w:color w:val="000000" w:themeColor="text1"/>
          <w:sz w:val="22"/>
          <w:szCs w:val="22"/>
          <w:bdr w:val="none" w:sz="0" w:space="0" w:color="auto" w:frame="1"/>
          <w:lang w:val="en-US"/>
        </w:rPr>
        <w:t>Frecer</w:t>
      </w:r>
      <w:proofErr w:type="spellEnd"/>
      <w:r w:rsidRPr="008A15D1">
        <w:rPr>
          <w:rStyle w:val="match"/>
          <w:color w:val="000000" w:themeColor="text1"/>
          <w:sz w:val="22"/>
          <w:szCs w:val="22"/>
          <w:bdr w:val="none" w:sz="0" w:space="0" w:color="auto" w:frame="1"/>
          <w:lang w:val="en-US"/>
        </w:rPr>
        <w:t xml:space="preserve"> </w:t>
      </w:r>
      <w:r w:rsidRPr="008A15D1">
        <w:rPr>
          <w:rStyle w:val="match"/>
          <w:i/>
          <w:color w:val="000000" w:themeColor="text1"/>
          <w:sz w:val="22"/>
          <w:szCs w:val="22"/>
          <w:bdr w:val="none" w:sz="0" w:space="0" w:color="auto" w:frame="1"/>
          <w:lang w:val="en-US"/>
        </w:rPr>
        <w:t>et al</w:t>
      </w:r>
      <w:r w:rsidRPr="008A15D1">
        <w:rPr>
          <w:rStyle w:val="match"/>
          <w:color w:val="000000" w:themeColor="text1"/>
          <w:sz w:val="22"/>
          <w:szCs w:val="22"/>
          <w:bdr w:val="none" w:sz="0" w:space="0" w:color="auto" w:frame="1"/>
          <w:lang w:val="en-US"/>
        </w:rPr>
        <w:t xml:space="preserve">. </w:t>
      </w:r>
      <w:sdt>
        <w:sdtPr>
          <w:rPr>
            <w:rStyle w:val="match"/>
            <w:b/>
            <w:color w:val="000000" w:themeColor="text1"/>
            <w:sz w:val="22"/>
            <w:szCs w:val="22"/>
            <w:bdr w:val="none" w:sz="0" w:space="0" w:color="auto" w:frame="1"/>
            <w:lang w:val="en-US"/>
          </w:rPr>
          <w:id w:val="-572739569"/>
          <w:citation/>
        </w:sdtPr>
        <w:sdtEndPr>
          <w:rPr>
            <w:rStyle w:val="match"/>
          </w:rPr>
        </w:sdtEndPr>
        <w:sdtContent>
          <w:r w:rsidR="00D03383" w:rsidRPr="008A15D1">
            <w:rPr>
              <w:rStyle w:val="match"/>
              <w:b/>
              <w:color w:val="000000" w:themeColor="text1"/>
              <w:sz w:val="22"/>
              <w:szCs w:val="22"/>
              <w:bdr w:val="none" w:sz="0" w:space="0" w:color="auto" w:frame="1"/>
              <w:lang w:val="en-US"/>
            </w:rPr>
            <w:fldChar w:fldCharType="begin"/>
          </w:r>
          <w:r w:rsidR="00D03383" w:rsidRPr="008A15D1">
            <w:rPr>
              <w:rStyle w:val="match"/>
              <w:b/>
              <w:color w:val="000000" w:themeColor="text1"/>
              <w:sz w:val="22"/>
              <w:szCs w:val="22"/>
              <w:bdr w:val="none" w:sz="0" w:space="0" w:color="auto" w:frame="1"/>
              <w:lang w:val="en-US"/>
            </w:rPr>
            <w:instrText xml:space="preserve"> CITATION Fre981 \l 1036 </w:instrText>
          </w:r>
          <w:r w:rsidR="00D03383" w:rsidRPr="008A15D1">
            <w:rPr>
              <w:rStyle w:val="match"/>
              <w:b/>
              <w:color w:val="000000" w:themeColor="text1"/>
              <w:sz w:val="22"/>
              <w:szCs w:val="22"/>
              <w:bdr w:val="none" w:sz="0" w:space="0" w:color="auto" w:frame="1"/>
              <w:lang w:val="en-US"/>
            </w:rPr>
            <w:fldChar w:fldCharType="separate"/>
          </w:r>
          <w:r w:rsidR="00ED5AC3" w:rsidRPr="008A15D1">
            <w:rPr>
              <w:b/>
              <w:noProof/>
              <w:color w:val="000000" w:themeColor="text1"/>
              <w:sz w:val="22"/>
              <w:szCs w:val="22"/>
              <w:bdr w:val="none" w:sz="0" w:space="0" w:color="auto" w:frame="1"/>
              <w:lang w:val="en-US"/>
            </w:rPr>
            <w:t>[32]</w:t>
          </w:r>
          <w:r w:rsidR="00D03383" w:rsidRPr="008A15D1">
            <w:rPr>
              <w:rStyle w:val="match"/>
              <w:b/>
              <w:color w:val="000000" w:themeColor="text1"/>
              <w:sz w:val="22"/>
              <w:szCs w:val="22"/>
              <w:bdr w:val="none" w:sz="0" w:space="0" w:color="auto" w:frame="1"/>
              <w:lang w:val="en-US"/>
            </w:rPr>
            <w:fldChar w:fldCharType="end"/>
          </w:r>
        </w:sdtContent>
      </w:sdt>
      <w:r w:rsidRPr="008A15D1">
        <w:rPr>
          <w:rStyle w:val="match"/>
          <w:color w:val="000000" w:themeColor="text1"/>
          <w:sz w:val="22"/>
          <w:szCs w:val="22"/>
          <w:bdr w:val="none" w:sz="0" w:space="0" w:color="auto" w:frame="1"/>
          <w:lang w:val="en-US"/>
        </w:rPr>
        <w:t xml:space="preserve"> have shown the </w:t>
      </w:r>
      <w:r w:rsidR="005D03F7" w:rsidRPr="008A15D1">
        <w:rPr>
          <w:rStyle w:val="match"/>
          <w:color w:val="000000" w:themeColor="text1"/>
          <w:sz w:val="22"/>
          <w:szCs w:val="22"/>
          <w:bdr w:val="none" w:sz="0" w:space="0" w:color="auto" w:frame="1"/>
          <w:lang w:val="en-US"/>
        </w:rPr>
        <w:t>h</w:t>
      </w:r>
      <w:r w:rsidR="00D97121" w:rsidRPr="008A15D1">
        <w:rPr>
          <w:rStyle w:val="match"/>
          <w:color w:val="000000" w:themeColor="text1"/>
          <w:sz w:val="22"/>
          <w:szCs w:val="22"/>
          <w:bdr w:val="none" w:sz="0" w:space="0" w:color="auto" w:frame="1"/>
          <w:lang w:val="en-US"/>
        </w:rPr>
        <w:t xml:space="preserve">its can be identified through </w:t>
      </w:r>
      <w:r w:rsidR="00D97121" w:rsidRPr="008A15D1">
        <w:rPr>
          <w:rStyle w:val="match"/>
          <w:i/>
          <w:color w:val="000000" w:themeColor="text1"/>
          <w:sz w:val="22"/>
          <w:szCs w:val="22"/>
          <w:bdr w:val="none" w:sz="0" w:space="0" w:color="auto" w:frame="1"/>
          <w:lang w:val="en-US"/>
        </w:rPr>
        <w:t>in silico</w:t>
      </w:r>
      <w:r w:rsidR="00D97121" w:rsidRPr="008A15D1">
        <w:rPr>
          <w:rStyle w:val="match"/>
          <w:color w:val="000000" w:themeColor="text1"/>
          <w:sz w:val="22"/>
          <w:szCs w:val="22"/>
          <w:bdr w:val="none" w:sz="0" w:space="0" w:color="auto" w:frame="1"/>
          <w:lang w:val="en-US"/>
        </w:rPr>
        <w:t xml:space="preserve"> screening of a virtual </w:t>
      </w:r>
      <w:r w:rsidR="00980015" w:rsidRPr="008A15D1">
        <w:rPr>
          <w:rStyle w:val="match"/>
          <w:color w:val="000000" w:themeColor="text1"/>
          <w:sz w:val="22"/>
          <w:szCs w:val="22"/>
          <w:bdr w:val="none" w:sz="0" w:space="0" w:color="auto" w:frame="1"/>
          <w:lang w:val="en-US"/>
        </w:rPr>
        <w:t xml:space="preserve">combinatorial </w:t>
      </w:r>
      <w:r w:rsidR="00D97121" w:rsidRPr="008A15D1">
        <w:rPr>
          <w:rStyle w:val="match"/>
          <w:color w:val="000000" w:themeColor="text1"/>
          <w:sz w:val="22"/>
          <w:szCs w:val="22"/>
          <w:bdr w:val="none" w:sz="0" w:space="0" w:color="auto" w:frame="1"/>
          <w:lang w:val="en-US"/>
        </w:rPr>
        <w:t>library</w:t>
      </w:r>
      <w:r w:rsidR="005D03F7" w:rsidRPr="008A15D1">
        <w:rPr>
          <w:rStyle w:val="match"/>
          <w:color w:val="000000" w:themeColor="text1"/>
          <w:sz w:val="22"/>
          <w:szCs w:val="22"/>
          <w:bdr w:val="none" w:sz="0" w:space="0" w:color="auto" w:frame="1"/>
          <w:lang w:val="en-US"/>
        </w:rPr>
        <w:t>.</w:t>
      </w:r>
    </w:p>
    <w:p w14:paraId="7F372E07" w14:textId="77777777" w:rsidR="006A4B29" w:rsidRPr="008A15D1" w:rsidRDefault="005424DE" w:rsidP="00A46A31">
      <w:pPr>
        <w:spacing w:after="0"/>
        <w:jc w:val="both"/>
        <w:rPr>
          <w:rStyle w:val="match"/>
          <w:color w:val="000000" w:themeColor="text1"/>
          <w:sz w:val="22"/>
          <w:szCs w:val="22"/>
          <w:bdr w:val="none" w:sz="0" w:space="0" w:color="auto" w:frame="1"/>
          <w:lang w:val="en-US"/>
        </w:rPr>
      </w:pPr>
      <w:r w:rsidRPr="008A15D1">
        <w:rPr>
          <w:b/>
          <w:color w:val="000000" w:themeColor="text1"/>
          <w:sz w:val="22"/>
          <w:szCs w:val="22"/>
          <w:shd w:val="clear" w:color="auto" w:fill="FFFFFF"/>
          <w:lang w:val="en-US"/>
        </w:rPr>
        <w:t>3.4.1. Virtual Library</w:t>
      </w:r>
    </w:p>
    <w:p w14:paraId="75F300F3" w14:textId="211519FE" w:rsidR="00023806" w:rsidRPr="008A15D1" w:rsidRDefault="002C248F" w:rsidP="00A46A31">
      <w:pPr>
        <w:jc w:val="both"/>
        <w:rPr>
          <w:rStyle w:val="match"/>
          <w:color w:val="000000" w:themeColor="text1"/>
          <w:sz w:val="22"/>
          <w:szCs w:val="22"/>
          <w:bdr w:val="none" w:sz="0" w:space="0" w:color="auto" w:frame="1"/>
          <w:lang w:val="en-US"/>
        </w:rPr>
      </w:pPr>
      <w:r w:rsidRPr="008A15D1">
        <w:rPr>
          <w:rStyle w:val="match"/>
          <w:color w:val="000000" w:themeColor="text1"/>
          <w:sz w:val="22"/>
          <w:szCs w:val="22"/>
          <w:bdr w:val="none" w:sz="0" w:space="0" w:color="auto" w:frame="1"/>
          <w:lang w:val="en-US"/>
        </w:rPr>
        <w:t>A virtual library of 92,598 QCAD analogs was generated via R</w:t>
      </w:r>
      <w:r w:rsidRPr="008A15D1">
        <w:rPr>
          <w:rStyle w:val="match"/>
          <w:rFonts w:ascii="Cambria Math" w:hAnsi="Cambria Math" w:cs="Cambria Math"/>
          <w:color w:val="000000" w:themeColor="text1"/>
          <w:sz w:val="22"/>
          <w:szCs w:val="22"/>
          <w:bdr w:val="none" w:sz="0" w:space="0" w:color="auto" w:frame="1"/>
          <w:lang w:val="en-US"/>
        </w:rPr>
        <w:t>₁</w:t>
      </w:r>
      <w:r w:rsidR="00FD3D55" w:rsidRPr="008A15D1">
        <w:rPr>
          <w:rStyle w:val="match"/>
          <w:rFonts w:ascii="Cambria Math" w:hAnsi="Cambria Math" w:cs="Cambria Math"/>
          <w:color w:val="000000" w:themeColor="text1"/>
          <w:sz w:val="22"/>
          <w:szCs w:val="22"/>
          <w:bdr w:val="none" w:sz="0" w:space="0" w:color="auto" w:frame="1"/>
          <w:lang w:val="en-US"/>
        </w:rPr>
        <w:t xml:space="preserve"> to </w:t>
      </w:r>
      <w:r w:rsidRPr="008A15D1">
        <w:rPr>
          <w:rStyle w:val="match"/>
          <w:color w:val="000000" w:themeColor="text1"/>
          <w:sz w:val="22"/>
          <w:szCs w:val="22"/>
          <w:bdr w:val="none" w:sz="0" w:space="0" w:color="auto" w:frame="1"/>
          <w:lang w:val="en-US"/>
        </w:rPr>
        <w:t>R</w:t>
      </w:r>
      <w:r w:rsidRPr="008A15D1">
        <w:rPr>
          <w:rStyle w:val="match"/>
          <w:rFonts w:ascii="Cambria Math" w:hAnsi="Cambria Math" w:cs="Cambria Math"/>
          <w:color w:val="000000" w:themeColor="text1"/>
          <w:sz w:val="22"/>
          <w:szCs w:val="22"/>
          <w:bdr w:val="none" w:sz="0" w:space="0" w:color="auto" w:frame="1"/>
          <w:lang w:val="en-US"/>
        </w:rPr>
        <w:t>₄</w:t>
      </w:r>
      <w:r w:rsidRPr="008A15D1">
        <w:rPr>
          <w:rStyle w:val="match"/>
          <w:color w:val="000000" w:themeColor="text1"/>
          <w:sz w:val="22"/>
          <w:szCs w:val="22"/>
          <w:bdr w:val="none" w:sz="0" w:space="0" w:color="auto" w:frame="1"/>
          <w:lang w:val="en-US"/>
        </w:rPr>
        <w:t xml:space="preserve"> (Table 5) substitutions using 210 R-</w:t>
      </w:r>
      <w:r w:rsidR="00F41BF6" w:rsidRPr="008A15D1">
        <w:rPr>
          <w:rStyle w:val="match"/>
          <w:color w:val="000000" w:themeColor="text1"/>
          <w:sz w:val="22"/>
          <w:szCs w:val="22"/>
          <w:bdr w:val="none" w:sz="0" w:space="0" w:color="auto" w:frame="1"/>
          <w:lang w:val="en-US"/>
        </w:rPr>
        <w:t>groups. After applying Lipinski</w:t>
      </w:r>
      <w:r w:rsidRPr="008A15D1">
        <w:rPr>
          <w:rStyle w:val="match"/>
          <w:color w:val="000000" w:themeColor="text1"/>
          <w:sz w:val="22"/>
          <w:szCs w:val="22"/>
          <w:bdr w:val="none" w:sz="0" w:space="0" w:color="auto" w:frame="1"/>
          <w:lang w:val="en-US"/>
        </w:rPr>
        <w:t xml:space="preserve"> rule of five </w:t>
      </w:r>
      <w:sdt>
        <w:sdtPr>
          <w:rPr>
            <w:rStyle w:val="match"/>
            <w:b/>
            <w:color w:val="000000" w:themeColor="text1"/>
            <w:sz w:val="22"/>
            <w:szCs w:val="22"/>
            <w:bdr w:val="none" w:sz="0" w:space="0" w:color="auto" w:frame="1"/>
            <w:lang w:val="en-US"/>
          </w:rPr>
          <w:id w:val="91747398"/>
          <w:citation/>
        </w:sdtPr>
        <w:sdtEndPr>
          <w:rPr>
            <w:rStyle w:val="match"/>
          </w:rPr>
        </w:sdtEndPr>
        <w:sdtContent>
          <w:r w:rsidRPr="008A15D1">
            <w:rPr>
              <w:rStyle w:val="match"/>
              <w:b/>
              <w:color w:val="000000" w:themeColor="text1"/>
              <w:sz w:val="22"/>
              <w:szCs w:val="22"/>
              <w:bdr w:val="none" w:sz="0" w:space="0" w:color="auto" w:frame="1"/>
              <w:lang w:val="en-US"/>
            </w:rPr>
            <w:fldChar w:fldCharType="begin"/>
          </w:r>
          <w:r w:rsidRPr="008A15D1">
            <w:rPr>
              <w:rStyle w:val="match"/>
              <w:b/>
              <w:color w:val="000000" w:themeColor="text1"/>
              <w:sz w:val="22"/>
              <w:szCs w:val="22"/>
              <w:bdr w:val="none" w:sz="0" w:space="0" w:color="auto" w:frame="1"/>
              <w:lang w:val="en-US"/>
            </w:rPr>
            <w:instrText xml:space="preserve"> CITATION Lip01 \l 1036 </w:instrText>
          </w:r>
          <w:r w:rsidRPr="008A15D1">
            <w:rPr>
              <w:rStyle w:val="match"/>
              <w:b/>
              <w:color w:val="000000" w:themeColor="text1"/>
              <w:sz w:val="22"/>
              <w:szCs w:val="22"/>
              <w:bdr w:val="none" w:sz="0" w:space="0" w:color="auto" w:frame="1"/>
              <w:lang w:val="en-US"/>
            </w:rPr>
            <w:fldChar w:fldCharType="separate"/>
          </w:r>
          <w:r w:rsidR="00ED5AC3" w:rsidRPr="008A15D1">
            <w:rPr>
              <w:b/>
              <w:noProof/>
              <w:color w:val="000000" w:themeColor="text1"/>
              <w:sz w:val="22"/>
              <w:szCs w:val="22"/>
              <w:bdr w:val="none" w:sz="0" w:space="0" w:color="auto" w:frame="1"/>
              <w:lang w:val="en-US"/>
            </w:rPr>
            <w:t>[33]</w:t>
          </w:r>
          <w:r w:rsidRPr="008A15D1">
            <w:rPr>
              <w:rStyle w:val="match"/>
              <w:b/>
              <w:color w:val="000000" w:themeColor="text1"/>
              <w:sz w:val="22"/>
              <w:szCs w:val="22"/>
              <w:bdr w:val="none" w:sz="0" w:space="0" w:color="auto" w:frame="1"/>
              <w:lang w:val="en-US"/>
            </w:rPr>
            <w:fldChar w:fldCharType="end"/>
          </w:r>
        </w:sdtContent>
      </w:sdt>
      <w:r w:rsidRPr="008A15D1">
        <w:rPr>
          <w:rStyle w:val="match"/>
          <w:color w:val="000000" w:themeColor="text1"/>
          <w:sz w:val="22"/>
          <w:szCs w:val="22"/>
          <w:bdr w:val="none" w:sz="0" w:space="0" w:color="auto" w:frame="1"/>
          <w:lang w:val="en-US"/>
        </w:rPr>
        <w:t xml:space="preserve"> to assess drug-likeness, 59,265 compounds were retained for further investigation</w:t>
      </w:r>
      <w:r w:rsidR="00E01DDF" w:rsidRPr="008A15D1">
        <w:rPr>
          <w:rStyle w:val="match"/>
          <w:color w:val="000000" w:themeColor="text1"/>
          <w:sz w:val="22"/>
          <w:szCs w:val="22"/>
          <w:bdr w:val="none" w:sz="0" w:space="0" w:color="auto" w:frame="1"/>
          <w:lang w:val="en-US"/>
        </w:rPr>
        <w:t>.</w:t>
      </w:r>
    </w:p>
    <w:p w14:paraId="77B0BB68" w14:textId="3DF8D7E3" w:rsidR="00522DF9" w:rsidRPr="008A15D1" w:rsidRDefault="00522DF9" w:rsidP="00A46A31">
      <w:pPr>
        <w:spacing w:after="0"/>
        <w:jc w:val="both"/>
        <w:rPr>
          <w:b/>
          <w:color w:val="000000" w:themeColor="text1"/>
          <w:sz w:val="22"/>
          <w:szCs w:val="22"/>
          <w:shd w:val="clear" w:color="auto" w:fill="FFFFFF"/>
          <w:lang w:val="en-US"/>
        </w:rPr>
      </w:pPr>
      <w:r w:rsidRPr="008A15D1">
        <w:rPr>
          <w:b/>
          <w:color w:val="000000" w:themeColor="text1"/>
          <w:sz w:val="22"/>
          <w:szCs w:val="22"/>
          <w:shd w:val="clear" w:color="auto" w:fill="FFFFFF"/>
          <w:lang w:val="en-US"/>
        </w:rPr>
        <w:lastRenderedPageBreak/>
        <w:t xml:space="preserve">3.4.2. </w:t>
      </w:r>
      <w:r w:rsidRPr="008A15D1">
        <w:rPr>
          <w:b/>
          <w:i/>
          <w:color w:val="000000" w:themeColor="text1"/>
          <w:sz w:val="22"/>
          <w:szCs w:val="22"/>
          <w:shd w:val="clear" w:color="auto" w:fill="FFFFFF"/>
          <w:lang w:val="en-US"/>
        </w:rPr>
        <w:t>In Silico</w:t>
      </w:r>
      <w:r w:rsidRPr="008A15D1">
        <w:rPr>
          <w:b/>
          <w:color w:val="000000" w:themeColor="text1"/>
          <w:sz w:val="22"/>
          <w:szCs w:val="22"/>
          <w:shd w:val="clear" w:color="auto" w:fill="FFFFFF"/>
          <w:lang w:val="en-US"/>
        </w:rPr>
        <w:t xml:space="preserve"> Screening of Library of</w:t>
      </w:r>
      <w:r w:rsidR="003903A8" w:rsidRPr="008A15D1">
        <w:rPr>
          <w:rStyle w:val="match"/>
          <w:color w:val="000000" w:themeColor="text1"/>
          <w:sz w:val="22"/>
          <w:szCs w:val="22"/>
          <w:bdr w:val="none" w:sz="0" w:space="0" w:color="auto" w:frame="1"/>
          <w:lang w:val="en-US"/>
        </w:rPr>
        <w:t xml:space="preserve"> </w:t>
      </w:r>
      <w:r w:rsidR="003903A8" w:rsidRPr="008A15D1">
        <w:rPr>
          <w:rStyle w:val="match"/>
          <w:b/>
          <w:color w:val="000000" w:themeColor="text1"/>
          <w:sz w:val="22"/>
          <w:szCs w:val="22"/>
          <w:bdr w:val="none" w:sz="0" w:space="0" w:color="auto" w:frame="1"/>
          <w:lang w:val="en-US"/>
        </w:rPr>
        <w:t>QCAD</w:t>
      </w:r>
      <w:r w:rsidR="00835CD7" w:rsidRPr="008A15D1">
        <w:rPr>
          <w:rStyle w:val="match"/>
          <w:b/>
          <w:color w:val="000000" w:themeColor="text1"/>
          <w:sz w:val="22"/>
          <w:szCs w:val="22"/>
          <w:bdr w:val="none" w:sz="0" w:space="0" w:color="auto" w:frame="1"/>
          <w:lang w:val="en-US"/>
        </w:rPr>
        <w:t>s</w:t>
      </w:r>
    </w:p>
    <w:p w14:paraId="76A2F715" w14:textId="6D2D9077" w:rsidR="00370A37" w:rsidRPr="008A15D1" w:rsidRDefault="00370A37" w:rsidP="00370A37">
      <w:pPr>
        <w:pStyle w:val="my-0"/>
        <w:spacing w:before="0" w:beforeAutospacing="0"/>
        <w:jc w:val="both"/>
        <w:rPr>
          <w:sz w:val="22"/>
          <w:szCs w:val="22"/>
          <w:lang w:val="en-US"/>
        </w:rPr>
      </w:pPr>
      <w:r w:rsidRPr="008A15D1">
        <w:rPr>
          <w:sz w:val="22"/>
          <w:szCs w:val="22"/>
          <w:lang w:val="en-US"/>
        </w:rPr>
        <w:t xml:space="preserve">59,265 QCAD analogs </w:t>
      </w:r>
      <w:r w:rsidR="00F41BF6" w:rsidRPr="008A15D1">
        <w:rPr>
          <w:rStyle w:val="match"/>
          <w:color w:val="000000" w:themeColor="text1"/>
          <w:sz w:val="22"/>
          <w:szCs w:val="22"/>
          <w:bdr w:val="none" w:sz="0" w:space="0" w:color="auto" w:frame="1"/>
          <w:lang w:val="en-US"/>
        </w:rPr>
        <w:t xml:space="preserve">with </w:t>
      </w:r>
      <w:proofErr w:type="spellStart"/>
      <w:r w:rsidR="00F41BF6" w:rsidRPr="008A15D1">
        <w:rPr>
          <w:rStyle w:val="match"/>
          <w:color w:val="000000" w:themeColor="text1"/>
          <w:sz w:val="22"/>
          <w:szCs w:val="22"/>
          <w:bdr w:val="none" w:sz="0" w:space="0" w:color="auto" w:frame="1"/>
          <w:lang w:val="en-US"/>
        </w:rPr>
        <w:t>favourable</w:t>
      </w:r>
      <w:proofErr w:type="spellEnd"/>
      <w:r w:rsidR="00F41BF6" w:rsidRPr="008A15D1">
        <w:rPr>
          <w:rStyle w:val="match"/>
          <w:color w:val="000000" w:themeColor="text1"/>
          <w:sz w:val="22"/>
          <w:szCs w:val="22"/>
          <w:bdr w:val="none" w:sz="0" w:space="0" w:color="auto" w:frame="1"/>
          <w:lang w:val="en-US"/>
        </w:rPr>
        <w:t xml:space="preserve"> Lipinski</w:t>
      </w:r>
      <w:r w:rsidRPr="008A15D1">
        <w:rPr>
          <w:rStyle w:val="match"/>
          <w:color w:val="000000" w:themeColor="text1"/>
          <w:sz w:val="22"/>
          <w:szCs w:val="22"/>
          <w:bdr w:val="none" w:sz="0" w:space="0" w:color="auto" w:frame="1"/>
          <w:lang w:val="en-US"/>
        </w:rPr>
        <w:t xml:space="preserve"> rules</w:t>
      </w:r>
      <w:r w:rsidRPr="008A15D1">
        <w:rPr>
          <w:sz w:val="22"/>
          <w:szCs w:val="22"/>
          <w:lang w:val="en-US"/>
        </w:rPr>
        <w:t xml:space="preserve"> were screened using PH4 Hypo1 model, yielding 312 hits matching pharmacophoric features. These were further evaluated for DHODH binding via GFE (Table 6) and predicted </w:t>
      </w:r>
      <m:oMath>
        <m:sSubSup>
          <m:sSubSupPr>
            <m:ctrlPr>
              <w:rPr>
                <w:rFonts w:ascii="Cambria Math" w:hAnsi="Cambria Math"/>
                <w:color w:val="000000" w:themeColor="text1"/>
                <w:sz w:val="22"/>
                <w:szCs w:val="22"/>
              </w:rPr>
            </m:ctrlPr>
          </m:sSubSupPr>
          <m:e>
            <m:r>
              <m:rPr>
                <m:sty m:val="p"/>
              </m:rPr>
              <w:rPr>
                <w:rFonts w:ascii="Cambria Math" w:hAnsi="Cambria Math"/>
                <w:color w:val="000000" w:themeColor="text1"/>
                <w:sz w:val="22"/>
                <w:szCs w:val="22"/>
                <w:lang w:val="en-US"/>
              </w:rPr>
              <m:t>IC</m:t>
            </m:r>
          </m:e>
          <m:sub>
            <m:r>
              <m:rPr>
                <m:sty m:val="p"/>
              </m:rPr>
              <w:rPr>
                <w:rFonts w:ascii="Cambria Math" w:hAnsi="Cambria Math"/>
                <w:color w:val="000000" w:themeColor="text1"/>
                <w:sz w:val="22"/>
                <w:szCs w:val="22"/>
                <w:lang w:val="en-US"/>
              </w:rPr>
              <m:t>50</m:t>
            </m:r>
          </m:sub>
          <m:sup>
            <m:r>
              <m:rPr>
                <m:sty m:val="p"/>
              </m:rPr>
              <w:rPr>
                <w:rFonts w:ascii="Cambria Math" w:hAnsi="Cambria Math"/>
                <w:color w:val="000000" w:themeColor="text1"/>
                <w:sz w:val="22"/>
                <w:szCs w:val="22"/>
                <w:lang w:val="en-US"/>
              </w:rPr>
              <m:t>pred</m:t>
            </m:r>
          </m:sup>
        </m:sSubSup>
      </m:oMath>
      <w:r w:rsidRPr="008A15D1">
        <w:rPr>
          <w:color w:val="000000" w:themeColor="text1"/>
          <w:sz w:val="22"/>
          <w:szCs w:val="22"/>
          <w:lang w:val="en-US"/>
        </w:rPr>
        <w:t xml:space="preserve"> </w:t>
      </w:r>
      <w:r w:rsidRPr="008A15D1">
        <w:rPr>
          <w:sz w:val="22"/>
          <w:szCs w:val="22"/>
          <w:lang w:val="en-US"/>
        </w:rPr>
        <w:t xml:space="preserve">values </w:t>
      </w:r>
      <w:r w:rsidRPr="008A15D1">
        <w:rPr>
          <w:rStyle w:val="match"/>
          <w:color w:val="000000" w:themeColor="text1"/>
          <w:sz w:val="22"/>
          <w:szCs w:val="22"/>
          <w:bdr w:val="none" w:sz="0" w:space="0" w:color="auto" w:frame="1"/>
          <w:lang w:val="en-US"/>
        </w:rPr>
        <w:t>from equation B (Table 3) to assess inhibitory potency</w:t>
      </w:r>
      <w:r w:rsidRPr="008A15D1">
        <w:rPr>
          <w:sz w:val="22"/>
          <w:szCs w:val="22"/>
          <w:lang w:val="en-US"/>
        </w:rPr>
        <w:t xml:space="preserve">. </w:t>
      </w:r>
    </w:p>
    <w:p w14:paraId="2B7640F2" w14:textId="0E7F05BF" w:rsidR="006A4B29" w:rsidRPr="008A15D1" w:rsidRDefault="00CC0F64" w:rsidP="00A46A31">
      <w:pPr>
        <w:spacing w:after="0"/>
        <w:jc w:val="both"/>
        <w:rPr>
          <w:rStyle w:val="match"/>
          <w:color w:val="000000" w:themeColor="text1"/>
          <w:sz w:val="22"/>
          <w:szCs w:val="22"/>
          <w:bdr w:val="none" w:sz="0" w:space="0" w:color="auto" w:frame="1"/>
          <w:lang w:val="en-US"/>
        </w:rPr>
      </w:pPr>
      <w:r w:rsidRPr="008A15D1">
        <w:rPr>
          <w:b/>
          <w:color w:val="000000" w:themeColor="text1"/>
          <w:sz w:val="22"/>
          <w:szCs w:val="22"/>
          <w:shd w:val="clear" w:color="auto" w:fill="FFFFFF"/>
          <w:lang w:val="en-US"/>
        </w:rPr>
        <w:t>3.5</w:t>
      </w:r>
      <w:r w:rsidR="00F8635D" w:rsidRPr="008A15D1">
        <w:rPr>
          <w:b/>
          <w:color w:val="000000" w:themeColor="text1"/>
          <w:sz w:val="22"/>
          <w:szCs w:val="22"/>
          <w:shd w:val="clear" w:color="auto" w:fill="FFFFFF"/>
          <w:lang w:val="en-US"/>
        </w:rPr>
        <w:t xml:space="preserve">. Analysis of novel </w:t>
      </w:r>
      <w:r w:rsidR="00DC4B86" w:rsidRPr="008A15D1">
        <w:rPr>
          <w:b/>
          <w:color w:val="000000" w:themeColor="text1"/>
          <w:sz w:val="22"/>
          <w:szCs w:val="22"/>
          <w:shd w:val="clear" w:color="auto" w:fill="FFFFFF"/>
          <w:lang w:val="en-US"/>
        </w:rPr>
        <w:t xml:space="preserve">QCAD </w:t>
      </w:r>
      <w:r w:rsidR="00E25FA9" w:rsidRPr="008A15D1">
        <w:rPr>
          <w:b/>
          <w:color w:val="000000" w:themeColor="text1"/>
          <w:sz w:val="22"/>
          <w:szCs w:val="22"/>
          <w:shd w:val="clear" w:color="auto" w:fill="FFFFFF"/>
          <w:lang w:val="en-US"/>
        </w:rPr>
        <w:t>analogs substituents</w:t>
      </w:r>
    </w:p>
    <w:p w14:paraId="3D4F4085" w14:textId="5EC18F10" w:rsidR="00BF10C6" w:rsidRDefault="001B1FD1" w:rsidP="005A774B">
      <w:pPr>
        <w:spacing w:after="0"/>
        <w:jc w:val="both"/>
        <w:rPr>
          <w:rFonts w:eastAsia="Times New Roman"/>
          <w:sz w:val="22"/>
          <w:szCs w:val="22"/>
          <w:lang w:val="en-US" w:eastAsia="fr-FR"/>
        </w:rPr>
      </w:pPr>
      <w:r w:rsidRPr="008A15D1">
        <w:rPr>
          <w:rFonts w:eastAsia="Times New Roman"/>
          <w:sz w:val="22"/>
          <w:szCs w:val="22"/>
          <w:lang w:val="en-US" w:eastAsia="fr-FR"/>
        </w:rPr>
        <w:t>To identify key substituents enhancing DHODH inhibition, 312 virtual hits aligning with PH4 were analyzed. Substituents at R</w:t>
      </w:r>
      <w:r w:rsidRPr="008A15D1">
        <w:rPr>
          <w:rFonts w:ascii="Cambria Math" w:eastAsia="Times New Roman" w:hAnsi="Cambria Math" w:cs="Cambria Math"/>
          <w:sz w:val="22"/>
          <w:szCs w:val="22"/>
          <w:lang w:val="en-US" w:eastAsia="fr-FR"/>
        </w:rPr>
        <w:t>₁</w:t>
      </w:r>
      <w:r w:rsidRPr="008A15D1">
        <w:rPr>
          <w:rFonts w:eastAsia="Times New Roman"/>
          <w:sz w:val="22"/>
          <w:szCs w:val="22"/>
          <w:lang w:val="en-US" w:eastAsia="fr-FR"/>
        </w:rPr>
        <w:t>, R</w:t>
      </w:r>
      <w:r w:rsidRPr="008A15D1">
        <w:rPr>
          <w:rFonts w:ascii="Cambria Math" w:eastAsia="Times New Roman" w:hAnsi="Cambria Math" w:cs="Cambria Math"/>
          <w:sz w:val="22"/>
          <w:szCs w:val="22"/>
          <w:lang w:val="en-US" w:eastAsia="fr-FR"/>
        </w:rPr>
        <w:t>₂</w:t>
      </w:r>
      <w:r w:rsidRPr="008A15D1">
        <w:rPr>
          <w:rFonts w:eastAsia="Times New Roman"/>
          <w:sz w:val="22"/>
          <w:szCs w:val="22"/>
          <w:lang w:val="en-US" w:eastAsia="fr-FR"/>
        </w:rPr>
        <w:t>, R</w:t>
      </w:r>
      <w:r w:rsidRPr="008A15D1">
        <w:rPr>
          <w:rFonts w:ascii="Cambria Math" w:eastAsia="Times New Roman" w:hAnsi="Cambria Math" w:cs="Cambria Math"/>
          <w:sz w:val="22"/>
          <w:szCs w:val="22"/>
          <w:lang w:val="en-US" w:eastAsia="fr-FR"/>
        </w:rPr>
        <w:t>₃</w:t>
      </w:r>
      <w:r w:rsidRPr="008A15D1">
        <w:rPr>
          <w:rFonts w:eastAsia="Times New Roman"/>
          <w:sz w:val="22"/>
          <w:szCs w:val="22"/>
          <w:lang w:val="en-US" w:eastAsia="fr-FR"/>
        </w:rPr>
        <w:t>, and R</w:t>
      </w:r>
      <w:r w:rsidRPr="008A15D1">
        <w:rPr>
          <w:rFonts w:ascii="Cambria Math" w:eastAsia="Times New Roman" w:hAnsi="Cambria Math" w:cs="Cambria Math"/>
          <w:sz w:val="22"/>
          <w:szCs w:val="22"/>
          <w:lang w:val="en-US" w:eastAsia="fr-FR"/>
        </w:rPr>
        <w:t>₄</w:t>
      </w:r>
      <w:r w:rsidRPr="008A15D1">
        <w:rPr>
          <w:rFonts w:eastAsia="Times New Roman"/>
          <w:sz w:val="22"/>
          <w:szCs w:val="22"/>
          <w:lang w:val="en-US" w:eastAsia="fr-FR"/>
        </w:rPr>
        <w:t xml:space="preserve"> were evaluated for frequency (Fig.8). Bulky groups at R</w:t>
      </w:r>
      <w:r w:rsidRPr="008A15D1">
        <w:rPr>
          <w:rFonts w:ascii="Cambria Math" w:eastAsia="Times New Roman" w:hAnsi="Cambria Math" w:cs="Cambria Math"/>
          <w:sz w:val="22"/>
          <w:szCs w:val="22"/>
          <w:lang w:val="en-US" w:eastAsia="fr-FR"/>
        </w:rPr>
        <w:t>₁</w:t>
      </w:r>
      <w:r w:rsidRPr="008A15D1">
        <w:rPr>
          <w:rFonts w:eastAsia="Times New Roman"/>
          <w:sz w:val="22"/>
          <w:szCs w:val="22"/>
          <w:lang w:val="en-US" w:eastAsia="fr-FR"/>
        </w:rPr>
        <w:t>, R</w:t>
      </w:r>
      <w:r w:rsidRPr="008A15D1">
        <w:rPr>
          <w:rFonts w:ascii="Cambria Math" w:eastAsia="Times New Roman" w:hAnsi="Cambria Math" w:cs="Cambria Math"/>
          <w:sz w:val="22"/>
          <w:szCs w:val="22"/>
          <w:lang w:val="en-US" w:eastAsia="fr-FR"/>
        </w:rPr>
        <w:t>₂</w:t>
      </w:r>
      <w:r w:rsidRPr="008A15D1">
        <w:rPr>
          <w:rFonts w:eastAsia="Times New Roman"/>
          <w:sz w:val="22"/>
          <w:szCs w:val="22"/>
          <w:lang w:val="en-US" w:eastAsia="fr-FR"/>
        </w:rPr>
        <w:t>, and R</w:t>
      </w:r>
      <w:r w:rsidRPr="008A15D1">
        <w:rPr>
          <w:rFonts w:ascii="Cambria Math" w:eastAsia="Times New Roman" w:hAnsi="Cambria Math" w:cs="Cambria Math"/>
          <w:sz w:val="22"/>
          <w:szCs w:val="22"/>
          <w:lang w:val="en-US" w:eastAsia="fr-FR"/>
        </w:rPr>
        <w:t>₄</w:t>
      </w:r>
      <w:r w:rsidRPr="008A15D1">
        <w:rPr>
          <w:rFonts w:eastAsia="Times New Roman"/>
          <w:sz w:val="22"/>
          <w:szCs w:val="22"/>
          <w:lang w:val="en-US" w:eastAsia="fr-FR"/>
        </w:rPr>
        <w:t xml:space="preserve"> improved activity. Analog 159-195-195-194 showed a predicted </w:t>
      </w:r>
      <m:oMath>
        <m:sSubSup>
          <m:sSubSupPr>
            <m:ctrlPr>
              <w:rPr>
                <w:rFonts w:ascii="Cambria Math" w:hAnsi="Cambria Math"/>
                <w:color w:val="000000" w:themeColor="text1"/>
                <w:sz w:val="22"/>
                <w:szCs w:val="22"/>
              </w:rPr>
            </m:ctrlPr>
          </m:sSubSupPr>
          <m:e>
            <m:r>
              <m:rPr>
                <m:sty m:val="p"/>
              </m:rPr>
              <w:rPr>
                <w:rFonts w:ascii="Cambria Math" w:hAnsi="Cambria Math"/>
                <w:color w:val="000000" w:themeColor="text1"/>
                <w:sz w:val="22"/>
                <w:szCs w:val="22"/>
                <w:lang w:val="en-US"/>
              </w:rPr>
              <m:t>IC</m:t>
            </m:r>
          </m:e>
          <m:sub>
            <m:r>
              <m:rPr>
                <m:sty m:val="p"/>
              </m:rPr>
              <w:rPr>
                <w:rFonts w:ascii="Cambria Math" w:hAnsi="Cambria Math"/>
                <w:color w:val="000000" w:themeColor="text1"/>
                <w:sz w:val="22"/>
                <w:szCs w:val="22"/>
                <w:lang w:val="en-US"/>
              </w:rPr>
              <m:t>50</m:t>
            </m:r>
          </m:sub>
          <m:sup>
            <m:r>
              <m:rPr>
                <m:sty m:val="p"/>
              </m:rPr>
              <w:rPr>
                <w:rFonts w:ascii="Cambria Math" w:hAnsi="Cambria Math"/>
                <w:color w:val="000000" w:themeColor="text1"/>
                <w:sz w:val="22"/>
                <w:szCs w:val="22"/>
                <w:lang w:val="en-US"/>
              </w:rPr>
              <m:t>pred</m:t>
            </m:r>
          </m:sup>
        </m:sSubSup>
        <m:r>
          <w:rPr>
            <w:rFonts w:ascii="Cambria Math" w:hAnsi="Cambria Math"/>
            <w:color w:val="000000" w:themeColor="text1"/>
            <w:sz w:val="22"/>
            <w:szCs w:val="22"/>
            <w:lang w:val="en-US"/>
          </w:rPr>
          <m:t>=</m:t>
        </m:r>
        <m:r>
          <m:rPr>
            <m:sty m:val="p"/>
          </m:rPr>
          <w:rPr>
            <w:rFonts w:ascii="Cambria Math" w:eastAsia="Times New Roman" w:hAnsi="Cambria Math"/>
            <w:sz w:val="22"/>
            <w:szCs w:val="22"/>
            <w:lang w:val="en-US" w:eastAsia="fr-FR"/>
          </w:rPr>
          <m:t>0.066 nM</m:t>
        </m:r>
      </m:oMath>
      <w:r w:rsidRPr="008A15D1">
        <w:rPr>
          <w:rFonts w:eastAsia="Times New Roman"/>
          <w:sz w:val="22"/>
          <w:szCs w:val="22"/>
          <w:lang w:val="en-US" w:eastAsia="fr-FR"/>
        </w:rPr>
        <w:t xml:space="preserve">, about 110 times more potent than the reference </w:t>
      </w:r>
      <m:oMath>
        <m:r>
          <m:rPr>
            <m:sty m:val="p"/>
          </m:rPr>
          <w:rPr>
            <w:rStyle w:val="match"/>
            <w:rFonts w:ascii="Cambria Math" w:hAnsi="Cambria Math"/>
            <w:color w:val="000000" w:themeColor="text1"/>
            <w:sz w:val="22"/>
            <w:szCs w:val="22"/>
            <w:bdr w:val="none" w:sz="0" w:space="0" w:color="auto" w:frame="1"/>
            <w:lang w:val="en-US"/>
          </w:rPr>
          <m:t>7.3 nM</m:t>
        </m:r>
      </m:oMath>
      <w:r w:rsidRPr="008A15D1">
        <w:rPr>
          <w:rStyle w:val="match"/>
          <w:color w:val="000000" w:themeColor="text1"/>
          <w:sz w:val="22"/>
          <w:szCs w:val="22"/>
          <w:bdr w:val="none" w:sz="0" w:space="0" w:color="auto" w:frame="1"/>
          <w:lang w:val="en-US"/>
        </w:rPr>
        <w:t xml:space="preserve">) </w:t>
      </w:r>
      <w:sdt>
        <w:sdtPr>
          <w:rPr>
            <w:rStyle w:val="match"/>
            <w:b/>
            <w:color w:val="000000" w:themeColor="text1"/>
            <w:sz w:val="22"/>
            <w:szCs w:val="22"/>
            <w:bdr w:val="none" w:sz="0" w:space="0" w:color="auto" w:frame="1"/>
            <w:lang w:val="en-US"/>
          </w:rPr>
          <w:id w:val="-448704514"/>
          <w:citation/>
        </w:sdtPr>
        <w:sdtEndPr>
          <w:rPr>
            <w:rStyle w:val="match"/>
          </w:rPr>
        </w:sdtEndPr>
        <w:sdtContent>
          <w:r w:rsidRPr="008A15D1">
            <w:rPr>
              <w:rStyle w:val="match"/>
              <w:b/>
              <w:color w:val="000000" w:themeColor="text1"/>
              <w:sz w:val="22"/>
              <w:szCs w:val="22"/>
              <w:bdr w:val="none" w:sz="0" w:space="0" w:color="auto" w:frame="1"/>
              <w:lang w:val="en-US"/>
            </w:rPr>
            <w:fldChar w:fldCharType="begin"/>
          </w:r>
          <w:r w:rsidRPr="008A15D1">
            <w:rPr>
              <w:rStyle w:val="match"/>
              <w:b/>
              <w:color w:val="000000" w:themeColor="text1"/>
              <w:sz w:val="22"/>
              <w:szCs w:val="22"/>
              <w:bdr w:val="none" w:sz="0" w:space="0" w:color="auto" w:frame="1"/>
              <w:lang w:val="en-US"/>
            </w:rPr>
            <w:instrText xml:space="preserve"> CITATION Mad18 \l 1036 </w:instrText>
          </w:r>
          <w:r w:rsidRPr="008A15D1">
            <w:rPr>
              <w:rStyle w:val="match"/>
              <w:b/>
              <w:color w:val="000000" w:themeColor="text1"/>
              <w:sz w:val="22"/>
              <w:szCs w:val="22"/>
              <w:bdr w:val="none" w:sz="0" w:space="0" w:color="auto" w:frame="1"/>
              <w:lang w:val="en-US"/>
            </w:rPr>
            <w:fldChar w:fldCharType="separate"/>
          </w:r>
          <w:r w:rsidR="00ED5AC3" w:rsidRPr="008A15D1">
            <w:rPr>
              <w:b/>
              <w:noProof/>
              <w:color w:val="000000" w:themeColor="text1"/>
              <w:sz w:val="22"/>
              <w:szCs w:val="22"/>
              <w:bdr w:val="none" w:sz="0" w:space="0" w:color="auto" w:frame="1"/>
              <w:lang w:val="en-US"/>
            </w:rPr>
            <w:t>[13]</w:t>
          </w:r>
          <w:r w:rsidRPr="008A15D1">
            <w:rPr>
              <w:rStyle w:val="match"/>
              <w:b/>
              <w:color w:val="000000" w:themeColor="text1"/>
              <w:sz w:val="22"/>
              <w:szCs w:val="22"/>
              <w:bdr w:val="none" w:sz="0" w:space="0" w:color="auto" w:frame="1"/>
              <w:lang w:val="en-US"/>
            </w:rPr>
            <w:fldChar w:fldCharType="end"/>
          </w:r>
        </w:sdtContent>
      </w:sdt>
      <w:r w:rsidRPr="008A15D1">
        <w:rPr>
          <w:rFonts w:eastAsia="Times New Roman"/>
          <w:sz w:val="22"/>
          <w:szCs w:val="22"/>
          <w:lang w:val="en-US" w:eastAsia="fr-FR"/>
        </w:rPr>
        <w:t>.</w:t>
      </w:r>
    </w:p>
    <w:p w14:paraId="1AB7C4E0" w14:textId="4494E87D" w:rsidR="008A15D1" w:rsidRPr="008A15D1" w:rsidRDefault="00C004B2" w:rsidP="005A774B">
      <w:pPr>
        <w:spacing w:after="0"/>
        <w:jc w:val="both"/>
        <w:rPr>
          <w:rStyle w:val="match"/>
          <w:color w:val="000000" w:themeColor="text1"/>
          <w:sz w:val="22"/>
          <w:szCs w:val="22"/>
          <w:bdr w:val="none" w:sz="0" w:space="0" w:color="auto" w:frame="1"/>
          <w:lang w:val="en-US"/>
        </w:rPr>
      </w:pPr>
      <w:r>
        <w:rPr>
          <w:noProof/>
          <w:lang w:eastAsia="fr-FR"/>
        </w:rPr>
        <w:drawing>
          <wp:anchor distT="0" distB="0" distL="114300" distR="114300" simplePos="0" relativeHeight="251753472" behindDoc="0" locked="0" layoutInCell="1" allowOverlap="1" wp14:anchorId="78EE15B4" wp14:editId="1FA7D9F4">
            <wp:simplePos x="0" y="0"/>
            <wp:positionH relativeFrom="margin">
              <wp:align>left</wp:align>
            </wp:positionH>
            <wp:positionV relativeFrom="paragraph">
              <wp:posOffset>311150</wp:posOffset>
            </wp:positionV>
            <wp:extent cx="5624830" cy="2236470"/>
            <wp:effectExtent l="0" t="0" r="0" b="0"/>
            <wp:wrapThrough wrapText="bothSides">
              <wp:wrapPolygon edited="0">
                <wp:start x="0" y="0"/>
                <wp:lineTo x="0" y="21342"/>
                <wp:lineTo x="21507" y="21342"/>
                <wp:lineTo x="21507" y="0"/>
                <wp:lineTo x="0" y="0"/>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24830" cy="2236470"/>
                    </a:xfrm>
                    <a:prstGeom prst="rect">
                      <a:avLst/>
                    </a:prstGeom>
                    <a:noFill/>
                  </pic:spPr>
                </pic:pic>
              </a:graphicData>
            </a:graphic>
            <wp14:sizeRelH relativeFrom="page">
              <wp14:pctWidth>0</wp14:pctWidth>
            </wp14:sizeRelH>
            <wp14:sizeRelV relativeFrom="page">
              <wp14:pctHeight>0</wp14:pctHeight>
            </wp14:sizeRelV>
          </wp:anchor>
        </w:drawing>
      </w:r>
    </w:p>
    <w:p w14:paraId="246B163E" w14:textId="53677F8B" w:rsidR="00BF10C6" w:rsidRPr="008A15D1" w:rsidRDefault="00C004B2" w:rsidP="005A774B">
      <w:pPr>
        <w:spacing w:after="0"/>
        <w:jc w:val="both"/>
        <w:rPr>
          <w:rStyle w:val="match"/>
          <w:color w:val="000000" w:themeColor="text1"/>
          <w:sz w:val="22"/>
          <w:szCs w:val="22"/>
          <w:bdr w:val="none" w:sz="0" w:space="0" w:color="auto" w:frame="1"/>
          <w:lang w:val="en-US"/>
        </w:rPr>
      </w:pPr>
      <w:r>
        <w:rPr>
          <w:noProof/>
          <w:lang w:eastAsia="fr-FR"/>
        </w:rPr>
        <w:drawing>
          <wp:anchor distT="0" distB="0" distL="114300" distR="114300" simplePos="0" relativeHeight="251750400" behindDoc="0" locked="0" layoutInCell="1" allowOverlap="1" wp14:anchorId="23A1C4D1" wp14:editId="3C3F75B0">
            <wp:simplePos x="0" y="0"/>
            <wp:positionH relativeFrom="column">
              <wp:posOffset>-168910</wp:posOffset>
            </wp:positionH>
            <wp:positionV relativeFrom="paragraph">
              <wp:posOffset>2879090</wp:posOffset>
            </wp:positionV>
            <wp:extent cx="3078480" cy="1298199"/>
            <wp:effectExtent l="0" t="0" r="7620" b="0"/>
            <wp:wrapTopAndBottom/>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078480" cy="1298199"/>
                    </a:xfrm>
                    <a:prstGeom prst="rect">
                      <a:avLst/>
                    </a:prstGeom>
                    <a:noFill/>
                  </pic:spPr>
                </pic:pic>
              </a:graphicData>
            </a:graphic>
            <wp14:sizeRelH relativeFrom="page">
              <wp14:pctWidth>0</wp14:pctWidth>
            </wp14:sizeRelH>
            <wp14:sizeRelV relativeFrom="page">
              <wp14:pctHeight>0</wp14:pctHeight>
            </wp14:sizeRelV>
          </wp:anchor>
        </w:drawing>
      </w:r>
    </w:p>
    <w:p w14:paraId="3B411FE4" w14:textId="22543FB0" w:rsidR="00BF10C6" w:rsidRPr="008A15D1" w:rsidRDefault="00E25C00" w:rsidP="005A774B">
      <w:pPr>
        <w:spacing w:after="0"/>
        <w:jc w:val="both"/>
        <w:rPr>
          <w:rStyle w:val="match"/>
          <w:color w:val="000000" w:themeColor="text1"/>
          <w:sz w:val="22"/>
          <w:szCs w:val="22"/>
          <w:bdr w:val="none" w:sz="0" w:space="0" w:color="auto" w:frame="1"/>
          <w:lang w:val="en-US"/>
        </w:rPr>
      </w:pPr>
      <w:r>
        <w:rPr>
          <w:noProof/>
          <w:lang w:eastAsia="fr-FR"/>
        </w:rPr>
        <w:drawing>
          <wp:anchor distT="0" distB="0" distL="114300" distR="114300" simplePos="0" relativeHeight="251751424" behindDoc="0" locked="0" layoutInCell="1" allowOverlap="1" wp14:anchorId="32183303" wp14:editId="50D3D1C1">
            <wp:simplePos x="0" y="0"/>
            <wp:positionH relativeFrom="column">
              <wp:posOffset>3191510</wp:posOffset>
            </wp:positionH>
            <wp:positionV relativeFrom="paragraph">
              <wp:posOffset>261620</wp:posOffset>
            </wp:positionV>
            <wp:extent cx="2255520" cy="1236980"/>
            <wp:effectExtent l="0" t="0" r="0" b="1270"/>
            <wp:wrapTopAndBottom/>
            <wp:docPr id="2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pic:cNvPicPr>
                      <a:picLocks noChangeAspect="1"/>
                    </pic:cNvPicPr>
                  </pic:nvPicPr>
                  <pic:blipFill rotWithShape="1">
                    <a:blip r:embed="rId99">
                      <a:extLst>
                        <a:ext uri="{28A0092B-C50C-407E-A947-70E740481C1C}">
                          <a14:useLocalDpi xmlns:a14="http://schemas.microsoft.com/office/drawing/2010/main" val="0"/>
                        </a:ext>
                      </a:extLst>
                    </a:blip>
                    <a:srcRect r="18509"/>
                    <a:stretch/>
                  </pic:blipFill>
                  <pic:spPr>
                    <a:xfrm>
                      <a:off x="0" y="0"/>
                      <a:ext cx="2255520" cy="1236980"/>
                    </a:xfrm>
                    <a:prstGeom prst="rect">
                      <a:avLst/>
                    </a:prstGeom>
                  </pic:spPr>
                </pic:pic>
              </a:graphicData>
            </a:graphic>
            <wp14:sizeRelH relativeFrom="page">
              <wp14:pctWidth>0</wp14:pctWidth>
            </wp14:sizeRelH>
            <wp14:sizeRelV relativeFrom="page">
              <wp14:pctHeight>0</wp14:pctHeight>
            </wp14:sizeRelV>
          </wp:anchor>
        </w:drawing>
      </w:r>
    </w:p>
    <w:p w14:paraId="0DFBB2AD" w14:textId="7B95780F" w:rsidR="00653E45" w:rsidRDefault="00653E45" w:rsidP="005A774B">
      <w:pPr>
        <w:spacing w:after="0"/>
        <w:jc w:val="both"/>
        <w:rPr>
          <w:rStyle w:val="match"/>
          <w:color w:val="000000" w:themeColor="text1"/>
          <w:szCs w:val="24"/>
          <w:bdr w:val="none" w:sz="0" w:space="0" w:color="auto" w:frame="1"/>
          <w:lang w:val="en-US"/>
        </w:rPr>
      </w:pPr>
    </w:p>
    <w:p w14:paraId="22DA47C7" w14:textId="5770ED81" w:rsidR="00C004B2" w:rsidRDefault="00C004B2" w:rsidP="008A15D1">
      <w:pPr>
        <w:jc w:val="both"/>
        <w:rPr>
          <w:sz w:val="22"/>
          <w:szCs w:val="22"/>
          <w:lang w:val="en-US"/>
        </w:rPr>
      </w:pPr>
    </w:p>
    <w:p w14:paraId="4A8594EE" w14:textId="6FF2F6B2" w:rsidR="00C004B2" w:rsidRDefault="00C004B2" w:rsidP="008A15D1">
      <w:pPr>
        <w:jc w:val="both"/>
        <w:rPr>
          <w:sz w:val="22"/>
          <w:szCs w:val="22"/>
          <w:lang w:val="en-US"/>
        </w:rPr>
      </w:pPr>
    </w:p>
    <w:p w14:paraId="13D26540" w14:textId="6281D041" w:rsidR="00C004B2" w:rsidRDefault="00E25C00" w:rsidP="008A15D1">
      <w:pPr>
        <w:jc w:val="both"/>
        <w:rPr>
          <w:sz w:val="22"/>
          <w:szCs w:val="22"/>
          <w:lang w:val="en-US"/>
        </w:rPr>
      </w:pPr>
      <w:r w:rsidRPr="0030151D">
        <w:rPr>
          <w:noProof/>
          <w:lang w:eastAsia="fr-FR"/>
        </w:rPr>
        <w:drawing>
          <wp:anchor distT="0" distB="0" distL="114300" distR="114300" simplePos="0" relativeHeight="251752448" behindDoc="0" locked="0" layoutInCell="1" allowOverlap="1" wp14:anchorId="4A49162F" wp14:editId="7692594B">
            <wp:simplePos x="0" y="0"/>
            <wp:positionH relativeFrom="column">
              <wp:posOffset>1454150</wp:posOffset>
            </wp:positionH>
            <wp:positionV relativeFrom="paragraph">
              <wp:posOffset>48895</wp:posOffset>
            </wp:positionV>
            <wp:extent cx="2423160" cy="1264920"/>
            <wp:effectExtent l="0" t="0" r="0" b="0"/>
            <wp:wrapThrough wrapText="bothSides">
              <wp:wrapPolygon edited="0">
                <wp:start x="0" y="0"/>
                <wp:lineTo x="0" y="21145"/>
                <wp:lineTo x="21396" y="21145"/>
                <wp:lineTo x="21396" y="0"/>
                <wp:lineTo x="0" y="0"/>
              </wp:wrapPolygon>
            </wp:wrapThrough>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423160" cy="12649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FA42F" w14:textId="73B0D900" w:rsidR="00C004B2" w:rsidRDefault="00C004B2" w:rsidP="008A15D1">
      <w:pPr>
        <w:jc w:val="both"/>
        <w:rPr>
          <w:sz w:val="22"/>
          <w:szCs w:val="22"/>
          <w:lang w:val="en-US"/>
        </w:rPr>
      </w:pPr>
    </w:p>
    <w:p w14:paraId="5863723B" w14:textId="43C6555B" w:rsidR="00C004B2" w:rsidRDefault="00C004B2" w:rsidP="008A15D1">
      <w:pPr>
        <w:jc w:val="both"/>
        <w:rPr>
          <w:sz w:val="22"/>
          <w:szCs w:val="22"/>
          <w:lang w:val="en-US"/>
        </w:rPr>
      </w:pPr>
    </w:p>
    <w:p w14:paraId="0D992EC6" w14:textId="77777777" w:rsidR="00C004B2" w:rsidRDefault="00C004B2" w:rsidP="008A15D1">
      <w:pPr>
        <w:jc w:val="both"/>
        <w:rPr>
          <w:sz w:val="22"/>
          <w:szCs w:val="22"/>
          <w:lang w:val="en-US"/>
        </w:rPr>
      </w:pPr>
    </w:p>
    <w:p w14:paraId="57F31E2E" w14:textId="77777777" w:rsidR="00C004B2" w:rsidRDefault="00C004B2" w:rsidP="008A15D1">
      <w:pPr>
        <w:jc w:val="both"/>
        <w:rPr>
          <w:sz w:val="22"/>
          <w:szCs w:val="22"/>
          <w:lang w:val="en-US"/>
        </w:rPr>
      </w:pPr>
    </w:p>
    <w:p w14:paraId="4CBE4491" w14:textId="2D55B42C" w:rsidR="00C004B2" w:rsidRDefault="00C004B2" w:rsidP="008A15D1">
      <w:pPr>
        <w:jc w:val="both"/>
        <w:rPr>
          <w:sz w:val="22"/>
          <w:szCs w:val="22"/>
          <w:lang w:val="en-US"/>
        </w:rPr>
      </w:pPr>
    </w:p>
    <w:p w14:paraId="3DD714ED" w14:textId="40418E69" w:rsidR="008A15D1" w:rsidRDefault="008A15D1" w:rsidP="008A15D1">
      <w:pPr>
        <w:jc w:val="both"/>
        <w:rPr>
          <w:sz w:val="22"/>
          <w:szCs w:val="22"/>
          <w:lang w:val="en-US"/>
        </w:rPr>
      </w:pPr>
      <w:r w:rsidRPr="00E25C00">
        <w:rPr>
          <w:b/>
          <w:bCs/>
          <w:sz w:val="22"/>
          <w:szCs w:val="22"/>
          <w:lang w:val="en-US"/>
        </w:rPr>
        <w:t>Fig</w:t>
      </w:r>
      <w:r w:rsidR="00E25C00" w:rsidRPr="00E25C00">
        <w:rPr>
          <w:b/>
          <w:bCs/>
          <w:sz w:val="22"/>
          <w:szCs w:val="22"/>
          <w:lang w:val="en-US"/>
        </w:rPr>
        <w:t>ure</w:t>
      </w:r>
      <w:r w:rsidRPr="00E25C00">
        <w:rPr>
          <w:b/>
          <w:bCs/>
          <w:sz w:val="22"/>
          <w:szCs w:val="22"/>
          <w:lang w:val="en-US"/>
        </w:rPr>
        <w:t xml:space="preserve"> 8</w:t>
      </w:r>
      <w:r w:rsidRPr="008A15D1">
        <w:rPr>
          <w:sz w:val="22"/>
          <w:szCs w:val="22"/>
          <w:lang w:val="en-US"/>
        </w:rPr>
        <w:t>. Histogram of the frequency of occurrence of R</w:t>
      </w:r>
      <w:r w:rsidRPr="008A15D1">
        <w:rPr>
          <w:sz w:val="22"/>
          <w:szCs w:val="22"/>
          <w:vertAlign w:val="subscript"/>
          <w:lang w:val="en-US"/>
        </w:rPr>
        <w:t>i</w:t>
      </w:r>
      <w:r w:rsidRPr="008A15D1">
        <w:rPr>
          <w:sz w:val="22"/>
          <w:szCs w:val="22"/>
          <w:lang w:val="en-US"/>
        </w:rPr>
        <w:t xml:space="preserve"> clusters among the best QCAD analogues resulting from PH4 screening of the generated virtual library</w:t>
      </w:r>
      <w:r w:rsidR="002D69A8">
        <w:rPr>
          <w:sz w:val="22"/>
          <w:szCs w:val="22"/>
          <w:lang w:val="en-US"/>
        </w:rPr>
        <w:t>.</w:t>
      </w:r>
    </w:p>
    <w:p w14:paraId="2E01210C" w14:textId="7C5D8719" w:rsidR="00591094" w:rsidRDefault="00591094" w:rsidP="008A15D1">
      <w:pPr>
        <w:jc w:val="both"/>
        <w:rPr>
          <w:sz w:val="22"/>
          <w:szCs w:val="22"/>
          <w:lang w:val="en-US"/>
        </w:rPr>
      </w:pPr>
    </w:p>
    <w:p w14:paraId="59C790DE" w14:textId="7922B44C" w:rsidR="00A46A31" w:rsidRPr="00236D81" w:rsidRDefault="00591094" w:rsidP="00BC7C54">
      <w:pPr>
        <w:spacing w:after="0"/>
        <w:jc w:val="both"/>
        <w:rPr>
          <w:b/>
          <w:color w:val="000000" w:themeColor="text1"/>
          <w:szCs w:val="24"/>
          <w:shd w:val="clear" w:color="auto" w:fill="FFFFFF"/>
          <w:lang w:val="en-US"/>
        </w:rPr>
      </w:pPr>
      <w:r w:rsidRPr="00236D81">
        <w:rPr>
          <w:b/>
          <w:strike/>
          <w:noProof/>
          <w:color w:val="000000" w:themeColor="text1"/>
          <w:szCs w:val="24"/>
          <w:lang w:eastAsia="fr-FR"/>
        </w:rPr>
        <mc:AlternateContent>
          <mc:Choice Requires="wps">
            <w:drawing>
              <wp:anchor distT="0" distB="0" distL="114300" distR="114300" simplePos="0" relativeHeight="251700224" behindDoc="0" locked="0" layoutInCell="1" allowOverlap="1" wp14:anchorId="221D28E3" wp14:editId="27AA86EC">
                <wp:simplePos x="0" y="0"/>
                <wp:positionH relativeFrom="margin">
                  <wp:posOffset>-123190</wp:posOffset>
                </wp:positionH>
                <wp:positionV relativeFrom="paragraph">
                  <wp:posOffset>193040</wp:posOffset>
                </wp:positionV>
                <wp:extent cx="6005830" cy="3977640"/>
                <wp:effectExtent l="0" t="0" r="0" b="3810"/>
                <wp:wrapNone/>
                <wp:docPr id="22" name="Zone de texte 22"/>
                <wp:cNvGraphicFramePr/>
                <a:graphic xmlns:a="http://schemas.openxmlformats.org/drawingml/2006/main">
                  <a:graphicData uri="http://schemas.microsoft.com/office/word/2010/wordprocessingShape">
                    <wps:wsp>
                      <wps:cNvSpPr txBox="1"/>
                      <wps:spPr>
                        <a:xfrm>
                          <a:off x="0" y="0"/>
                          <a:ext cx="6005830" cy="3977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8EA610" w14:textId="6D0EC570" w:rsidR="00AD4C95" w:rsidRDefault="00AD4C95" w:rsidP="00AA0799">
                            <w:pPr>
                              <w:spacing w:after="0"/>
                              <w:jc w:val="center"/>
                            </w:pPr>
                            <w:r>
                              <w:object w:dxaOrig="7824" w:dyaOrig="4476" w14:anchorId="52F3EBB4">
                                <v:shape id="_x0000_i1059" type="#_x0000_t75" style="width:145.8pt;height:85.3pt" o:ole="">
                                  <v:imagedata r:id="rId101" o:title=""/>
                                </v:shape>
                                <o:OLEObject Type="Embed" ProgID="MDLDrawOLE.MDLDrawObject.1" ShapeID="_x0000_i1059" DrawAspect="Content" ObjectID="_1815209377" r:id="rId102"/>
                              </w:object>
                            </w:r>
                            <w:r>
                              <w:object w:dxaOrig="7704" w:dyaOrig="4872" w14:anchorId="72A6464F">
                                <v:shape id="_x0000_i1061" type="#_x0000_t75" style="width:128.25pt;height:81.7pt" o:ole="">
                                  <v:imagedata r:id="rId103" o:title=""/>
                                </v:shape>
                                <o:OLEObject Type="Embed" ProgID="MDLDrawOLE.MDLDrawObject.1" ShapeID="_x0000_i1061" DrawAspect="Content" ObjectID="_1815209378" r:id="rId104"/>
                              </w:object>
                            </w:r>
                            <w:r>
                              <w:object w:dxaOrig="7704" w:dyaOrig="4932" w14:anchorId="6FE43072">
                                <v:shape id="_x0000_i1063" type="#_x0000_t75" style="width:125.85pt;height:79.25pt" o:ole="">
                                  <v:imagedata r:id="rId105" o:title=""/>
                                </v:shape>
                                <o:OLEObject Type="Embed" ProgID="MDLDrawOLE.MDLDrawObject.1" ShapeID="_x0000_i1063" DrawAspect="Content" ObjectID="_1815209379" r:id="rId106"/>
                              </w:object>
                            </w:r>
                          </w:p>
                          <w:p w14:paraId="5D85888E" w14:textId="58BCA6B3" w:rsidR="00AD4C95" w:rsidRPr="00AA0799" w:rsidRDefault="00AD4C95" w:rsidP="00AA0799">
                            <w:pPr>
                              <w:spacing w:after="0"/>
                              <w:jc w:val="both"/>
                            </w:pPr>
                            <w:r>
                              <w:t xml:space="preserve">     </w:t>
                            </w:r>
                            <m:oMath>
                              <m:sSubSup>
                                <m:sSubSupPr>
                                  <m:ctrlPr>
                                    <w:rPr>
                                      <w:rFonts w:ascii="Cambria Math" w:hAnsi="Cambria Math"/>
                                    </w:rPr>
                                  </m:ctrlPr>
                                </m:sSubSupPr>
                                <m:e>
                                  <m:r>
                                    <m:rPr>
                                      <m:sty m:val="p"/>
                                    </m:rPr>
                                    <w:rPr>
                                      <w:rFonts w:ascii="Cambria Math" w:hAnsi="Cambria Math"/>
                                    </w:rPr>
                                    <m:t>IC</m:t>
                                  </m:r>
                                </m:e>
                                <m:sub>
                                  <m:r>
                                    <m:rPr>
                                      <m:sty m:val="p"/>
                                    </m:rPr>
                                    <w:rPr>
                                      <w:rFonts w:ascii="Cambria Math" w:hAnsi="Cambria Math"/>
                                    </w:rPr>
                                    <m:t>50</m:t>
                                  </m:r>
                                </m:sub>
                                <m:sup>
                                  <m:r>
                                    <m:rPr>
                                      <m:sty m:val="p"/>
                                    </m:rPr>
                                    <w:rPr>
                                      <w:rFonts w:ascii="Cambria Math" w:hAnsi="Cambria Math"/>
                                    </w:rPr>
                                    <m:t>pred</m:t>
                                  </m:r>
                                </m:sup>
                              </m:sSubSup>
                              <m:r>
                                <m:rPr>
                                  <m:sty m:val="p"/>
                                </m:rPr>
                                <w:rPr>
                                  <w:rFonts w:ascii="Cambria Math" w:hAnsi="Cambria Math"/>
                                </w:rPr>
                                <m:t>=0.066 nM</m:t>
                              </m:r>
                            </m:oMath>
                            <w:r>
                              <w:rPr>
                                <w:rFonts w:eastAsiaTheme="minorEastAsia"/>
                              </w:rPr>
                              <w:t xml:space="preserve">                  </w:t>
                            </w:r>
                            <w:r w:rsidRPr="00AA0799">
                              <w:rPr>
                                <w:rFonts w:eastAsiaTheme="minorEastAsia"/>
                              </w:rPr>
                              <w:t xml:space="preserve"> </w:t>
                            </w:r>
                            <w:r>
                              <w:rPr>
                                <w:rFonts w:eastAsiaTheme="minorEastAsia"/>
                              </w:rPr>
                              <w:t xml:space="preserve"> </w:t>
                            </w:r>
                            <m:oMath>
                              <m:sSubSup>
                                <m:sSubSupPr>
                                  <m:ctrlPr>
                                    <w:rPr>
                                      <w:rFonts w:ascii="Cambria Math" w:hAnsi="Cambria Math"/>
                                    </w:rPr>
                                  </m:ctrlPr>
                                </m:sSubSupPr>
                                <m:e>
                                  <m:r>
                                    <m:rPr>
                                      <m:sty m:val="p"/>
                                    </m:rPr>
                                    <w:rPr>
                                      <w:rFonts w:ascii="Cambria Math" w:hAnsi="Cambria Math"/>
                                    </w:rPr>
                                    <m:t>IC</m:t>
                                  </m:r>
                                </m:e>
                                <m:sub>
                                  <m:r>
                                    <m:rPr>
                                      <m:sty m:val="p"/>
                                    </m:rPr>
                                    <w:rPr>
                                      <w:rFonts w:ascii="Cambria Math" w:hAnsi="Cambria Math"/>
                                    </w:rPr>
                                    <m:t>50</m:t>
                                  </m:r>
                                </m:sub>
                                <m:sup>
                                  <m:r>
                                    <m:rPr>
                                      <m:sty m:val="p"/>
                                    </m:rPr>
                                    <w:rPr>
                                      <w:rFonts w:ascii="Cambria Math" w:hAnsi="Cambria Math"/>
                                    </w:rPr>
                                    <m:t>pred</m:t>
                                  </m:r>
                                </m:sup>
                              </m:sSubSup>
                              <m:r>
                                <w:rPr>
                                  <w:rFonts w:ascii="Cambria Math" w:hAnsi="Cambria Math"/>
                                </w:rPr>
                                <m:t xml:space="preserve">=0.080 </m:t>
                              </m:r>
                              <m:r>
                                <m:rPr>
                                  <m:sty m:val="p"/>
                                </m:rPr>
                                <w:rPr>
                                  <w:rFonts w:ascii="Cambria Math" w:hAnsi="Cambria Math"/>
                                </w:rPr>
                                <m:t>nM</m:t>
                              </m:r>
                            </m:oMath>
                            <w:r>
                              <w:rPr>
                                <w:rFonts w:eastAsiaTheme="minorEastAsia"/>
                              </w:rPr>
                              <w:t xml:space="preserve">                      </w:t>
                            </w:r>
                            <m:oMath>
                              <m:sSubSup>
                                <m:sSubSupPr>
                                  <m:ctrlPr>
                                    <w:rPr>
                                      <w:rFonts w:ascii="Cambria Math" w:hAnsi="Cambria Math"/>
                                    </w:rPr>
                                  </m:ctrlPr>
                                </m:sSubSupPr>
                                <m:e>
                                  <m:r>
                                    <m:rPr>
                                      <m:sty m:val="p"/>
                                    </m:rPr>
                                    <w:rPr>
                                      <w:rFonts w:ascii="Cambria Math" w:hAnsi="Cambria Math"/>
                                    </w:rPr>
                                    <m:t>IC</m:t>
                                  </m:r>
                                </m:e>
                                <m:sub>
                                  <m:r>
                                    <m:rPr>
                                      <m:sty m:val="p"/>
                                    </m:rPr>
                                    <w:rPr>
                                      <w:rFonts w:ascii="Cambria Math" w:hAnsi="Cambria Math"/>
                                    </w:rPr>
                                    <m:t>50</m:t>
                                  </m:r>
                                </m:sub>
                                <m:sup>
                                  <m:r>
                                    <m:rPr>
                                      <m:sty m:val="p"/>
                                    </m:rPr>
                                    <w:rPr>
                                      <w:rFonts w:ascii="Cambria Math" w:hAnsi="Cambria Math"/>
                                    </w:rPr>
                                    <m:t>pred</m:t>
                                  </m:r>
                                </m:sup>
                              </m:sSubSup>
                              <m:r>
                                <w:rPr>
                                  <w:rFonts w:ascii="Cambria Math" w:hAnsi="Cambria Math"/>
                                </w:rPr>
                                <m:t xml:space="preserve">=0.095 </m:t>
                              </m:r>
                              <m:r>
                                <m:rPr>
                                  <m:sty m:val="p"/>
                                </m:rPr>
                                <w:rPr>
                                  <w:rFonts w:ascii="Cambria Math" w:hAnsi="Cambria Math"/>
                                </w:rPr>
                                <m:t>nM</m:t>
                              </m:r>
                            </m:oMath>
                          </w:p>
                          <w:p w14:paraId="66D49A22" w14:textId="77777777" w:rsidR="00AD4C95" w:rsidRDefault="00AD4C95" w:rsidP="00AA0799">
                            <w:pPr>
                              <w:spacing w:after="0"/>
                              <w:jc w:val="center"/>
                            </w:pPr>
                            <w:r>
                              <w:object w:dxaOrig="7704" w:dyaOrig="4584" w14:anchorId="2023670C">
                                <v:shape id="_x0000_i1065" type="#_x0000_t75" style="width:125.85pt;height:73.8pt" o:ole="">
                                  <v:imagedata r:id="rId107" o:title=""/>
                                </v:shape>
                                <o:OLEObject Type="Embed" ProgID="MDLDrawOLE.MDLDrawObject.1" ShapeID="_x0000_i1065" DrawAspect="Content" ObjectID="_1815209380" r:id="rId108"/>
                              </w:object>
                            </w:r>
                            <w:r>
                              <w:object w:dxaOrig="6996" w:dyaOrig="5724" w14:anchorId="093504EA">
                                <v:shape id="_x0000_i1067" type="#_x0000_t75" style="width:111.35pt;height:96.2pt" o:ole="">
                                  <v:imagedata r:id="rId109" o:title=""/>
                                </v:shape>
                                <o:OLEObject Type="Embed" ProgID="MDLDrawOLE.MDLDrawObject.1" ShapeID="_x0000_i1067" DrawAspect="Content" ObjectID="_1815209381" r:id="rId110"/>
                              </w:object>
                            </w:r>
                          </w:p>
                          <w:p w14:paraId="0529EF6F" w14:textId="29C8DCF1" w:rsidR="00AD4C95" w:rsidRDefault="00AD4C95" w:rsidP="00AA0799">
                            <w:pPr>
                              <w:spacing w:after="0"/>
                              <w:rPr>
                                <w:rFonts w:eastAsiaTheme="minorEastAsia"/>
                              </w:rPr>
                            </w:pPr>
                            <w:r>
                              <w:t xml:space="preserve">                                  </w:t>
                            </w:r>
                            <m:oMath>
                              <m:sSubSup>
                                <m:sSubSupPr>
                                  <m:ctrlPr>
                                    <w:rPr>
                                      <w:rFonts w:ascii="Cambria Math" w:hAnsi="Cambria Math"/>
                                    </w:rPr>
                                  </m:ctrlPr>
                                </m:sSubSupPr>
                                <m:e>
                                  <m:r>
                                    <m:rPr>
                                      <m:sty m:val="p"/>
                                    </m:rPr>
                                    <w:rPr>
                                      <w:rFonts w:ascii="Cambria Math" w:hAnsi="Cambria Math"/>
                                    </w:rPr>
                                    <m:t>IC</m:t>
                                  </m:r>
                                </m:e>
                                <m:sub>
                                  <m:r>
                                    <m:rPr>
                                      <m:sty m:val="p"/>
                                    </m:rPr>
                                    <w:rPr>
                                      <w:rFonts w:ascii="Cambria Math" w:hAnsi="Cambria Math"/>
                                    </w:rPr>
                                    <m:t>50</m:t>
                                  </m:r>
                                </m:sub>
                                <m:sup>
                                  <m:r>
                                    <m:rPr>
                                      <m:sty m:val="p"/>
                                    </m:rPr>
                                    <w:rPr>
                                      <w:rFonts w:ascii="Cambria Math" w:hAnsi="Cambria Math"/>
                                    </w:rPr>
                                    <m:t>pred</m:t>
                                  </m:r>
                                </m:sup>
                              </m:sSubSup>
                              <m:r>
                                <m:rPr>
                                  <m:sty m:val="p"/>
                                </m:rPr>
                                <w:rPr>
                                  <w:rFonts w:ascii="Cambria Math" w:hAnsi="Cambria Math"/>
                                </w:rPr>
                                <m:t>=0.098 nM</m:t>
                              </m:r>
                            </m:oMath>
                            <w:r>
                              <w:rPr>
                                <w:rFonts w:eastAsiaTheme="minorEastAsia"/>
                              </w:rPr>
                              <w:t xml:space="preserve">                </w:t>
                            </w:r>
                            <m:oMath>
                              <m:sSubSup>
                                <m:sSubSupPr>
                                  <m:ctrlPr>
                                    <w:rPr>
                                      <w:rFonts w:ascii="Cambria Math" w:hAnsi="Cambria Math"/>
                                    </w:rPr>
                                  </m:ctrlPr>
                                </m:sSubSupPr>
                                <m:e>
                                  <m:r>
                                    <m:rPr>
                                      <m:sty m:val="p"/>
                                    </m:rPr>
                                    <w:rPr>
                                      <w:rFonts w:ascii="Cambria Math" w:hAnsi="Cambria Math"/>
                                    </w:rPr>
                                    <m:t>IC</m:t>
                                  </m:r>
                                </m:e>
                                <m:sub>
                                  <m:r>
                                    <m:rPr>
                                      <m:sty m:val="p"/>
                                    </m:rPr>
                                    <w:rPr>
                                      <w:rFonts w:ascii="Cambria Math" w:hAnsi="Cambria Math"/>
                                    </w:rPr>
                                    <m:t>50</m:t>
                                  </m:r>
                                </m:sub>
                                <m:sup>
                                  <m:r>
                                    <m:rPr>
                                      <m:sty m:val="p"/>
                                    </m:rPr>
                                    <w:rPr>
                                      <w:rFonts w:ascii="Cambria Math" w:hAnsi="Cambria Math"/>
                                    </w:rPr>
                                    <m:t>pred</m:t>
                                  </m:r>
                                </m:sup>
                              </m:sSubSup>
                              <m:r>
                                <m:rPr>
                                  <m:sty m:val="p"/>
                                </m:rPr>
                                <w:rPr>
                                  <w:rFonts w:ascii="Cambria Math" w:hAnsi="Cambria Math"/>
                                </w:rPr>
                                <m:t>=0.102 Nm</m:t>
                              </m:r>
                            </m:oMath>
                          </w:p>
                          <w:p w14:paraId="17D1F46A" w14:textId="77777777" w:rsidR="00591094" w:rsidRPr="00324AFE" w:rsidRDefault="00591094" w:rsidP="00B65BD5">
                            <w:pPr>
                              <w:spacing w:after="0"/>
                              <w:jc w:val="center"/>
                              <w:rPr>
                                <w:b/>
                                <w:sz w:val="22"/>
                                <w:szCs w:val="22"/>
                              </w:rPr>
                            </w:pPr>
                          </w:p>
                          <w:p w14:paraId="75A65395" w14:textId="77777777" w:rsidR="00591094" w:rsidRPr="00324AFE" w:rsidRDefault="00591094" w:rsidP="00B65BD5">
                            <w:pPr>
                              <w:spacing w:after="0"/>
                              <w:jc w:val="center"/>
                              <w:rPr>
                                <w:b/>
                                <w:sz w:val="22"/>
                                <w:szCs w:val="22"/>
                              </w:rPr>
                            </w:pPr>
                          </w:p>
                          <w:p w14:paraId="34D32A13" w14:textId="6C9A4718" w:rsidR="00AD4C95" w:rsidRPr="002D69A8" w:rsidRDefault="00AD4C95" w:rsidP="00B65BD5">
                            <w:pPr>
                              <w:spacing w:after="0"/>
                              <w:jc w:val="center"/>
                              <w:rPr>
                                <w:sz w:val="22"/>
                                <w:szCs w:val="22"/>
                                <w:lang w:val="en-US"/>
                              </w:rPr>
                            </w:pPr>
                            <w:r w:rsidRPr="002D69A8">
                              <w:rPr>
                                <w:b/>
                                <w:sz w:val="22"/>
                                <w:szCs w:val="22"/>
                                <w:lang w:val="en-US"/>
                              </w:rPr>
                              <w:t>Fig</w:t>
                            </w:r>
                            <w:r w:rsidR="002D69A8" w:rsidRPr="002D69A8">
                              <w:rPr>
                                <w:b/>
                                <w:sz w:val="22"/>
                                <w:szCs w:val="22"/>
                                <w:lang w:val="en-US"/>
                              </w:rPr>
                              <w:t>ure</w:t>
                            </w:r>
                            <w:r w:rsidRPr="002D69A8">
                              <w:rPr>
                                <w:b/>
                                <w:sz w:val="22"/>
                                <w:szCs w:val="22"/>
                                <w:lang w:val="en-US"/>
                              </w:rPr>
                              <w:t xml:space="preserve"> 9.</w:t>
                            </w:r>
                            <w:r w:rsidRPr="002D69A8">
                              <w:rPr>
                                <w:sz w:val="22"/>
                                <w:szCs w:val="22"/>
                                <w:lang w:val="en-US"/>
                              </w:rPr>
                              <w:t xml:space="preserve"> The most effective QCAD analogues with a scaffold of DHODH are designated   </w:t>
                            </w:r>
                            <m:oMath>
                              <m:r>
                                <w:rPr>
                                  <w:rFonts w:ascii="Cambria Math" w:eastAsia="Times New Roman" w:hAnsi="Cambria Math"/>
                                  <w:sz w:val="22"/>
                                  <w:szCs w:val="22"/>
                                  <w:lang w:val="en-US"/>
                                </w:rPr>
                                <m:t>#</m:t>
                              </m:r>
                              <m:sSub>
                                <m:sSubPr>
                                  <m:ctrlPr>
                                    <w:rPr>
                                      <w:rFonts w:ascii="Cambria Math" w:eastAsia="Times New Roman" w:hAnsi="Cambria Math"/>
                                      <w:i/>
                                      <w:sz w:val="22"/>
                                      <w:szCs w:val="22"/>
                                    </w:rPr>
                                  </m:ctrlPr>
                                </m:sSubPr>
                                <m:e>
                                  <m:r>
                                    <w:rPr>
                                      <w:rFonts w:ascii="Cambria Math" w:eastAsia="Times New Roman" w:hAnsi="Cambria Math"/>
                                      <w:sz w:val="22"/>
                                      <w:szCs w:val="22"/>
                                    </w:rPr>
                                    <m:t>R</m:t>
                                  </m:r>
                                </m:e>
                                <m:sub>
                                  <m:r>
                                    <w:rPr>
                                      <w:rFonts w:ascii="Cambria Math" w:eastAsia="Times New Roman" w:hAnsi="Cambria Math"/>
                                      <w:sz w:val="22"/>
                                      <w:szCs w:val="22"/>
                                      <w:lang w:val="en-US"/>
                                    </w:rPr>
                                    <m:t>1</m:t>
                                  </m:r>
                                </m:sub>
                              </m:sSub>
                            </m:oMath>
                            <w:r w:rsidRPr="002D69A8">
                              <w:rPr>
                                <w:rFonts w:eastAsia="Calibri"/>
                                <w:sz w:val="22"/>
                                <w:szCs w:val="22"/>
                                <w:lang w:val="en-US"/>
                              </w:rPr>
                              <w:t>-</w:t>
                            </w:r>
                            <m:oMath>
                              <m:r>
                                <w:rPr>
                                  <w:rFonts w:ascii="Cambria Math" w:eastAsia="Times New Roman" w:hAnsi="Cambria Math"/>
                                  <w:sz w:val="22"/>
                                  <w:szCs w:val="22"/>
                                  <w:lang w:val="en-US"/>
                                </w:rPr>
                                <m:t>#</m:t>
                              </m:r>
                              <m:sSub>
                                <m:sSubPr>
                                  <m:ctrlPr>
                                    <w:rPr>
                                      <w:rFonts w:ascii="Cambria Math" w:eastAsia="Times New Roman" w:hAnsi="Cambria Math"/>
                                      <w:i/>
                                      <w:sz w:val="22"/>
                                      <w:szCs w:val="22"/>
                                    </w:rPr>
                                  </m:ctrlPr>
                                </m:sSubPr>
                                <m:e>
                                  <m:r>
                                    <w:rPr>
                                      <w:rFonts w:ascii="Cambria Math" w:eastAsia="Times New Roman" w:hAnsi="Cambria Math"/>
                                      <w:sz w:val="22"/>
                                      <w:szCs w:val="22"/>
                                    </w:rPr>
                                    <m:t>R</m:t>
                                  </m:r>
                                </m:e>
                                <m:sub>
                                  <m:r>
                                    <w:rPr>
                                      <w:rFonts w:ascii="Cambria Math" w:eastAsia="Times New Roman" w:hAnsi="Cambria Math"/>
                                      <w:sz w:val="22"/>
                                      <w:szCs w:val="22"/>
                                      <w:lang w:val="en-US"/>
                                    </w:rPr>
                                    <m:t>2</m:t>
                                  </m:r>
                                </m:sub>
                              </m:sSub>
                            </m:oMath>
                            <w:r w:rsidRPr="002D69A8">
                              <w:rPr>
                                <w:rFonts w:eastAsia="Calibri"/>
                                <w:sz w:val="22"/>
                                <w:szCs w:val="22"/>
                                <w:lang w:val="en-US"/>
                              </w:rPr>
                              <w:t>-</w:t>
                            </w:r>
                            <m:oMath>
                              <m:r>
                                <w:rPr>
                                  <w:rFonts w:ascii="Cambria Math" w:eastAsia="Times New Roman" w:hAnsi="Cambria Math"/>
                                  <w:sz w:val="22"/>
                                  <w:szCs w:val="22"/>
                                  <w:lang w:val="en-US"/>
                                </w:rPr>
                                <m:t>#</m:t>
                              </m:r>
                              <m:sSub>
                                <m:sSubPr>
                                  <m:ctrlPr>
                                    <w:rPr>
                                      <w:rFonts w:ascii="Cambria Math" w:eastAsia="Times New Roman" w:hAnsi="Cambria Math"/>
                                      <w:i/>
                                      <w:sz w:val="22"/>
                                      <w:szCs w:val="22"/>
                                    </w:rPr>
                                  </m:ctrlPr>
                                </m:sSubPr>
                                <m:e>
                                  <m:r>
                                    <w:rPr>
                                      <w:rFonts w:ascii="Cambria Math" w:eastAsia="Times New Roman" w:hAnsi="Cambria Math"/>
                                      <w:sz w:val="22"/>
                                      <w:szCs w:val="22"/>
                                    </w:rPr>
                                    <m:t>R</m:t>
                                  </m:r>
                                </m:e>
                                <m:sub>
                                  <m:r>
                                    <w:rPr>
                                      <w:rFonts w:ascii="Cambria Math" w:eastAsia="Times New Roman" w:hAnsi="Cambria Math"/>
                                      <w:sz w:val="22"/>
                                      <w:szCs w:val="22"/>
                                      <w:lang w:val="en-US"/>
                                    </w:rPr>
                                    <m:t>3</m:t>
                                  </m:r>
                                </m:sub>
                              </m:sSub>
                            </m:oMath>
                            <w:r w:rsidRPr="002D69A8">
                              <w:rPr>
                                <w:rFonts w:eastAsia="Calibri"/>
                                <w:sz w:val="22"/>
                                <w:szCs w:val="22"/>
                                <w:lang w:val="en-US"/>
                              </w:rPr>
                              <w:t>-</w:t>
                            </w:r>
                            <m:oMath>
                              <m:r>
                                <w:rPr>
                                  <w:rFonts w:ascii="Cambria Math" w:eastAsia="Times New Roman" w:hAnsi="Cambria Math"/>
                                  <w:sz w:val="22"/>
                                  <w:szCs w:val="22"/>
                                  <w:lang w:val="en-US"/>
                                </w:rPr>
                                <m:t>#</m:t>
                              </m:r>
                              <m:sSub>
                                <m:sSubPr>
                                  <m:ctrlPr>
                                    <w:rPr>
                                      <w:rFonts w:ascii="Cambria Math" w:eastAsia="Times New Roman" w:hAnsi="Cambria Math"/>
                                      <w:i/>
                                      <w:sz w:val="22"/>
                                      <w:szCs w:val="22"/>
                                    </w:rPr>
                                  </m:ctrlPr>
                                </m:sSubPr>
                                <m:e>
                                  <m:r>
                                    <w:rPr>
                                      <w:rFonts w:ascii="Cambria Math" w:eastAsia="Times New Roman" w:hAnsi="Cambria Math"/>
                                      <w:sz w:val="22"/>
                                      <w:szCs w:val="22"/>
                                    </w:rPr>
                                    <m:t>R</m:t>
                                  </m:r>
                                </m:e>
                                <m:sub>
                                  <m:r>
                                    <w:rPr>
                                      <w:rFonts w:ascii="Cambria Math" w:eastAsia="Times New Roman" w:hAnsi="Cambria Math"/>
                                      <w:sz w:val="22"/>
                                      <w:szCs w:val="22"/>
                                      <w:lang w:val="en-US"/>
                                    </w:rPr>
                                    <m:t>4</m:t>
                                  </m:r>
                                </m:sub>
                              </m:sSub>
                            </m:oMath>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D28E3" id="Zone de texte 22" o:spid="_x0000_s1050" type="#_x0000_t202" style="position:absolute;left:0;text-align:left;margin-left:-9.7pt;margin-top:15.2pt;width:472.9pt;height:313.2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" filled="f" stroked="f" strokeweight=".5pt">
                <v:textbox>
                  <w:txbxContent>
                    <w:p w14:paraId="4A8EA610" w14:textId="6D0EC570" w:rsidR="00AD4C95" w:rsidRDefault="00AD4C95" w:rsidP="00AA0799">
                      <w:pPr>
                        <w:spacing w:after="0"/>
                        <w:jc w:val="center"/>
                      </w:pPr>
                      <w:r>
                        <w:object w:dxaOrig="7824" w:dyaOrig="4476" w14:anchorId="52F3EBB4">
                          <v:shape id="_x0000_i1059" type="#_x0000_t75" style="width:145.8pt;height:85.3pt" o:ole="">
                            <v:imagedata r:id="rId101" o:title=""/>
                          </v:shape>
                          <o:OLEObject Type="Embed" ProgID="MDLDrawOLE.MDLDrawObject.1" ShapeID="_x0000_i1059" DrawAspect="Content" ObjectID="_1815209377" r:id="rId111"/>
                        </w:object>
                      </w:r>
                      <w:r>
                        <w:object w:dxaOrig="7704" w:dyaOrig="4872" w14:anchorId="72A6464F">
                          <v:shape id="_x0000_i1061" type="#_x0000_t75" style="width:128.25pt;height:81.7pt" o:ole="">
                            <v:imagedata r:id="rId103" o:title=""/>
                          </v:shape>
                          <o:OLEObject Type="Embed" ProgID="MDLDrawOLE.MDLDrawObject.1" ShapeID="_x0000_i1061" DrawAspect="Content" ObjectID="_1815209378" r:id="rId112"/>
                        </w:object>
                      </w:r>
                      <w:r>
                        <w:object w:dxaOrig="7704" w:dyaOrig="4932" w14:anchorId="6FE43072">
                          <v:shape id="_x0000_i1063" type="#_x0000_t75" style="width:125.85pt;height:79.25pt" o:ole="">
                            <v:imagedata r:id="rId105" o:title=""/>
                          </v:shape>
                          <o:OLEObject Type="Embed" ProgID="MDLDrawOLE.MDLDrawObject.1" ShapeID="_x0000_i1063" DrawAspect="Content" ObjectID="_1815209379" r:id="rId113"/>
                        </w:object>
                      </w:r>
                    </w:p>
                    <w:p w14:paraId="5D85888E" w14:textId="58BCA6B3" w:rsidR="00AD4C95" w:rsidRPr="00AA0799" w:rsidRDefault="00AD4C95" w:rsidP="00AA0799">
                      <w:pPr>
                        <w:spacing w:after="0"/>
                        <w:jc w:val="both"/>
                      </w:pPr>
                      <w:r>
                        <w:t xml:space="preserve">     </w:t>
                      </w:r>
                      <m:oMath>
                        <m:sSubSup>
                          <m:sSubSupPr>
                            <m:ctrlPr>
                              <w:rPr>
                                <w:rFonts w:ascii="Cambria Math" w:hAnsi="Cambria Math"/>
                              </w:rPr>
                            </m:ctrlPr>
                          </m:sSubSupPr>
                          <m:e>
                            <m:r>
                              <m:rPr>
                                <m:sty m:val="p"/>
                              </m:rPr>
                              <w:rPr>
                                <w:rFonts w:ascii="Cambria Math" w:hAnsi="Cambria Math"/>
                              </w:rPr>
                              <m:t>IC</m:t>
                            </m:r>
                          </m:e>
                          <m:sub>
                            <m:r>
                              <m:rPr>
                                <m:sty m:val="p"/>
                              </m:rPr>
                              <w:rPr>
                                <w:rFonts w:ascii="Cambria Math" w:hAnsi="Cambria Math"/>
                              </w:rPr>
                              <m:t>50</m:t>
                            </m:r>
                          </m:sub>
                          <m:sup>
                            <m:r>
                              <m:rPr>
                                <m:sty m:val="p"/>
                              </m:rPr>
                              <w:rPr>
                                <w:rFonts w:ascii="Cambria Math" w:hAnsi="Cambria Math"/>
                              </w:rPr>
                              <m:t>pred</m:t>
                            </m:r>
                          </m:sup>
                        </m:sSubSup>
                        <m:r>
                          <m:rPr>
                            <m:sty m:val="p"/>
                          </m:rPr>
                          <w:rPr>
                            <w:rFonts w:ascii="Cambria Math" w:hAnsi="Cambria Math"/>
                          </w:rPr>
                          <m:t>=0.066 nM</m:t>
                        </m:r>
                      </m:oMath>
                      <w:r>
                        <w:rPr>
                          <w:rFonts w:eastAsiaTheme="minorEastAsia"/>
                        </w:rPr>
                        <w:t xml:space="preserve">                  </w:t>
                      </w:r>
                      <w:r w:rsidRPr="00AA0799">
                        <w:rPr>
                          <w:rFonts w:eastAsiaTheme="minorEastAsia"/>
                        </w:rPr>
                        <w:t xml:space="preserve"> </w:t>
                      </w:r>
                      <w:r>
                        <w:rPr>
                          <w:rFonts w:eastAsiaTheme="minorEastAsia"/>
                        </w:rPr>
                        <w:t xml:space="preserve"> </w:t>
                      </w:r>
                      <m:oMath>
                        <m:sSubSup>
                          <m:sSubSupPr>
                            <m:ctrlPr>
                              <w:rPr>
                                <w:rFonts w:ascii="Cambria Math" w:hAnsi="Cambria Math"/>
                              </w:rPr>
                            </m:ctrlPr>
                          </m:sSubSupPr>
                          <m:e>
                            <m:r>
                              <m:rPr>
                                <m:sty m:val="p"/>
                              </m:rPr>
                              <w:rPr>
                                <w:rFonts w:ascii="Cambria Math" w:hAnsi="Cambria Math"/>
                              </w:rPr>
                              <m:t>IC</m:t>
                            </m:r>
                          </m:e>
                          <m:sub>
                            <m:r>
                              <m:rPr>
                                <m:sty m:val="p"/>
                              </m:rPr>
                              <w:rPr>
                                <w:rFonts w:ascii="Cambria Math" w:hAnsi="Cambria Math"/>
                              </w:rPr>
                              <m:t>50</m:t>
                            </m:r>
                          </m:sub>
                          <m:sup>
                            <m:r>
                              <m:rPr>
                                <m:sty m:val="p"/>
                              </m:rPr>
                              <w:rPr>
                                <w:rFonts w:ascii="Cambria Math" w:hAnsi="Cambria Math"/>
                              </w:rPr>
                              <m:t>pred</m:t>
                            </m:r>
                          </m:sup>
                        </m:sSubSup>
                        <m:r>
                          <w:rPr>
                            <w:rFonts w:ascii="Cambria Math" w:hAnsi="Cambria Math"/>
                          </w:rPr>
                          <m:t xml:space="preserve">=0.080 </m:t>
                        </m:r>
                        <m:r>
                          <m:rPr>
                            <m:sty m:val="p"/>
                          </m:rPr>
                          <w:rPr>
                            <w:rFonts w:ascii="Cambria Math" w:hAnsi="Cambria Math"/>
                          </w:rPr>
                          <m:t>nM</m:t>
                        </m:r>
                      </m:oMath>
                      <w:r>
                        <w:rPr>
                          <w:rFonts w:eastAsiaTheme="minorEastAsia"/>
                        </w:rPr>
                        <w:t xml:space="preserve">                      </w:t>
                      </w:r>
                      <m:oMath>
                        <m:sSubSup>
                          <m:sSubSupPr>
                            <m:ctrlPr>
                              <w:rPr>
                                <w:rFonts w:ascii="Cambria Math" w:hAnsi="Cambria Math"/>
                              </w:rPr>
                            </m:ctrlPr>
                          </m:sSubSupPr>
                          <m:e>
                            <m:r>
                              <m:rPr>
                                <m:sty m:val="p"/>
                              </m:rPr>
                              <w:rPr>
                                <w:rFonts w:ascii="Cambria Math" w:hAnsi="Cambria Math"/>
                              </w:rPr>
                              <m:t>IC</m:t>
                            </m:r>
                          </m:e>
                          <m:sub>
                            <m:r>
                              <m:rPr>
                                <m:sty m:val="p"/>
                              </m:rPr>
                              <w:rPr>
                                <w:rFonts w:ascii="Cambria Math" w:hAnsi="Cambria Math"/>
                              </w:rPr>
                              <m:t>50</m:t>
                            </m:r>
                          </m:sub>
                          <m:sup>
                            <m:r>
                              <m:rPr>
                                <m:sty m:val="p"/>
                              </m:rPr>
                              <w:rPr>
                                <w:rFonts w:ascii="Cambria Math" w:hAnsi="Cambria Math"/>
                              </w:rPr>
                              <m:t>pred</m:t>
                            </m:r>
                          </m:sup>
                        </m:sSubSup>
                        <m:r>
                          <w:rPr>
                            <w:rFonts w:ascii="Cambria Math" w:hAnsi="Cambria Math"/>
                          </w:rPr>
                          <m:t xml:space="preserve">=0.095 </m:t>
                        </m:r>
                        <m:r>
                          <m:rPr>
                            <m:sty m:val="p"/>
                          </m:rPr>
                          <w:rPr>
                            <w:rFonts w:ascii="Cambria Math" w:hAnsi="Cambria Math"/>
                          </w:rPr>
                          <m:t>nM</m:t>
                        </m:r>
                      </m:oMath>
                    </w:p>
                    <w:p w14:paraId="66D49A22" w14:textId="77777777" w:rsidR="00AD4C95" w:rsidRDefault="00AD4C95" w:rsidP="00AA0799">
                      <w:pPr>
                        <w:spacing w:after="0"/>
                        <w:jc w:val="center"/>
                      </w:pPr>
                      <w:r>
                        <w:object w:dxaOrig="7704" w:dyaOrig="4584" w14:anchorId="2023670C">
                          <v:shape id="_x0000_i1065" type="#_x0000_t75" style="width:125.85pt;height:73.8pt" o:ole="">
                            <v:imagedata r:id="rId107" o:title=""/>
                          </v:shape>
                          <o:OLEObject Type="Embed" ProgID="MDLDrawOLE.MDLDrawObject.1" ShapeID="_x0000_i1065" DrawAspect="Content" ObjectID="_1815209380" r:id="rId114"/>
                        </w:object>
                      </w:r>
                      <w:r>
                        <w:object w:dxaOrig="6996" w:dyaOrig="5724" w14:anchorId="093504EA">
                          <v:shape id="_x0000_i1067" type="#_x0000_t75" style="width:111.35pt;height:96.2pt" o:ole="">
                            <v:imagedata r:id="rId109" o:title=""/>
                          </v:shape>
                          <o:OLEObject Type="Embed" ProgID="MDLDrawOLE.MDLDrawObject.1" ShapeID="_x0000_i1067" DrawAspect="Content" ObjectID="_1815209381" r:id="rId115"/>
                        </w:object>
                      </w:r>
                    </w:p>
                    <w:p w14:paraId="0529EF6F" w14:textId="29C8DCF1" w:rsidR="00AD4C95" w:rsidRDefault="00AD4C95" w:rsidP="00AA0799">
                      <w:pPr>
                        <w:spacing w:after="0"/>
                        <w:rPr>
                          <w:rFonts w:eastAsiaTheme="minorEastAsia"/>
                        </w:rPr>
                      </w:pPr>
                      <w:r>
                        <w:t xml:space="preserve">                                  </w:t>
                      </w:r>
                      <m:oMath>
                        <m:sSubSup>
                          <m:sSubSupPr>
                            <m:ctrlPr>
                              <w:rPr>
                                <w:rFonts w:ascii="Cambria Math" w:hAnsi="Cambria Math"/>
                              </w:rPr>
                            </m:ctrlPr>
                          </m:sSubSupPr>
                          <m:e>
                            <m:r>
                              <m:rPr>
                                <m:sty m:val="p"/>
                              </m:rPr>
                              <w:rPr>
                                <w:rFonts w:ascii="Cambria Math" w:hAnsi="Cambria Math"/>
                              </w:rPr>
                              <m:t>IC</m:t>
                            </m:r>
                          </m:e>
                          <m:sub>
                            <m:r>
                              <m:rPr>
                                <m:sty m:val="p"/>
                              </m:rPr>
                              <w:rPr>
                                <w:rFonts w:ascii="Cambria Math" w:hAnsi="Cambria Math"/>
                              </w:rPr>
                              <m:t>50</m:t>
                            </m:r>
                          </m:sub>
                          <m:sup>
                            <m:r>
                              <m:rPr>
                                <m:sty m:val="p"/>
                              </m:rPr>
                              <w:rPr>
                                <w:rFonts w:ascii="Cambria Math" w:hAnsi="Cambria Math"/>
                              </w:rPr>
                              <m:t>pred</m:t>
                            </m:r>
                          </m:sup>
                        </m:sSubSup>
                        <m:r>
                          <m:rPr>
                            <m:sty m:val="p"/>
                          </m:rPr>
                          <w:rPr>
                            <w:rFonts w:ascii="Cambria Math" w:hAnsi="Cambria Math"/>
                          </w:rPr>
                          <m:t>=0.098 nM</m:t>
                        </m:r>
                      </m:oMath>
                      <w:r>
                        <w:rPr>
                          <w:rFonts w:eastAsiaTheme="minorEastAsia"/>
                        </w:rPr>
                        <w:t xml:space="preserve">                </w:t>
                      </w:r>
                      <m:oMath>
                        <m:sSubSup>
                          <m:sSubSupPr>
                            <m:ctrlPr>
                              <w:rPr>
                                <w:rFonts w:ascii="Cambria Math" w:hAnsi="Cambria Math"/>
                              </w:rPr>
                            </m:ctrlPr>
                          </m:sSubSupPr>
                          <m:e>
                            <m:r>
                              <m:rPr>
                                <m:sty m:val="p"/>
                              </m:rPr>
                              <w:rPr>
                                <w:rFonts w:ascii="Cambria Math" w:hAnsi="Cambria Math"/>
                              </w:rPr>
                              <m:t>IC</m:t>
                            </m:r>
                          </m:e>
                          <m:sub>
                            <m:r>
                              <m:rPr>
                                <m:sty m:val="p"/>
                              </m:rPr>
                              <w:rPr>
                                <w:rFonts w:ascii="Cambria Math" w:hAnsi="Cambria Math"/>
                              </w:rPr>
                              <m:t>50</m:t>
                            </m:r>
                          </m:sub>
                          <m:sup>
                            <m:r>
                              <m:rPr>
                                <m:sty m:val="p"/>
                              </m:rPr>
                              <w:rPr>
                                <w:rFonts w:ascii="Cambria Math" w:hAnsi="Cambria Math"/>
                              </w:rPr>
                              <m:t>pred</m:t>
                            </m:r>
                          </m:sup>
                        </m:sSubSup>
                        <m:r>
                          <m:rPr>
                            <m:sty m:val="p"/>
                          </m:rPr>
                          <w:rPr>
                            <w:rFonts w:ascii="Cambria Math" w:hAnsi="Cambria Math"/>
                          </w:rPr>
                          <m:t>=0.102 Nm</m:t>
                        </m:r>
                      </m:oMath>
                    </w:p>
                    <w:p w14:paraId="17D1F46A" w14:textId="77777777" w:rsidR="00591094" w:rsidRPr="00324AFE" w:rsidRDefault="00591094" w:rsidP="00B65BD5">
                      <w:pPr>
                        <w:spacing w:after="0"/>
                        <w:jc w:val="center"/>
                        <w:rPr>
                          <w:b/>
                          <w:sz w:val="22"/>
                          <w:szCs w:val="22"/>
                        </w:rPr>
                      </w:pPr>
                    </w:p>
                    <w:p w14:paraId="75A65395" w14:textId="77777777" w:rsidR="00591094" w:rsidRPr="00324AFE" w:rsidRDefault="00591094" w:rsidP="00B65BD5">
                      <w:pPr>
                        <w:spacing w:after="0"/>
                        <w:jc w:val="center"/>
                        <w:rPr>
                          <w:b/>
                          <w:sz w:val="22"/>
                          <w:szCs w:val="22"/>
                        </w:rPr>
                      </w:pPr>
                    </w:p>
                    <w:p w14:paraId="34D32A13" w14:textId="6C9A4718" w:rsidR="00AD4C95" w:rsidRPr="002D69A8" w:rsidRDefault="00AD4C95" w:rsidP="00B65BD5">
                      <w:pPr>
                        <w:spacing w:after="0"/>
                        <w:jc w:val="center"/>
                        <w:rPr>
                          <w:sz w:val="22"/>
                          <w:szCs w:val="22"/>
                          <w:lang w:val="en-US"/>
                        </w:rPr>
                      </w:pPr>
                      <w:r w:rsidRPr="002D69A8">
                        <w:rPr>
                          <w:b/>
                          <w:sz w:val="22"/>
                          <w:szCs w:val="22"/>
                          <w:lang w:val="en-US"/>
                        </w:rPr>
                        <w:t>Fig</w:t>
                      </w:r>
                      <w:r w:rsidR="002D69A8" w:rsidRPr="002D69A8">
                        <w:rPr>
                          <w:b/>
                          <w:sz w:val="22"/>
                          <w:szCs w:val="22"/>
                          <w:lang w:val="en-US"/>
                        </w:rPr>
                        <w:t>ure</w:t>
                      </w:r>
                      <w:r w:rsidRPr="002D69A8">
                        <w:rPr>
                          <w:b/>
                          <w:sz w:val="22"/>
                          <w:szCs w:val="22"/>
                          <w:lang w:val="en-US"/>
                        </w:rPr>
                        <w:t xml:space="preserve"> 9.</w:t>
                      </w:r>
                      <w:r w:rsidRPr="002D69A8">
                        <w:rPr>
                          <w:sz w:val="22"/>
                          <w:szCs w:val="22"/>
                          <w:lang w:val="en-US"/>
                        </w:rPr>
                        <w:t xml:space="preserve"> The most effective QCAD analogues with a scaffold of DHODH are designated   </w:t>
                      </w:r>
                      <m:oMath>
                        <m:r>
                          <w:rPr>
                            <w:rFonts w:ascii="Cambria Math" w:eastAsia="Times New Roman" w:hAnsi="Cambria Math"/>
                            <w:sz w:val="22"/>
                            <w:szCs w:val="22"/>
                            <w:lang w:val="en-US"/>
                          </w:rPr>
                          <m:t>#</m:t>
                        </m:r>
                        <m:sSub>
                          <m:sSubPr>
                            <m:ctrlPr>
                              <w:rPr>
                                <w:rFonts w:ascii="Cambria Math" w:eastAsia="Times New Roman" w:hAnsi="Cambria Math"/>
                                <w:i/>
                                <w:sz w:val="22"/>
                                <w:szCs w:val="22"/>
                              </w:rPr>
                            </m:ctrlPr>
                          </m:sSubPr>
                          <m:e>
                            <m:r>
                              <w:rPr>
                                <w:rFonts w:ascii="Cambria Math" w:eastAsia="Times New Roman" w:hAnsi="Cambria Math"/>
                                <w:sz w:val="22"/>
                                <w:szCs w:val="22"/>
                              </w:rPr>
                              <m:t>R</m:t>
                            </m:r>
                          </m:e>
                          <m:sub>
                            <m:r>
                              <w:rPr>
                                <w:rFonts w:ascii="Cambria Math" w:eastAsia="Times New Roman" w:hAnsi="Cambria Math"/>
                                <w:sz w:val="22"/>
                                <w:szCs w:val="22"/>
                                <w:lang w:val="en-US"/>
                              </w:rPr>
                              <m:t>1</m:t>
                            </m:r>
                          </m:sub>
                        </m:sSub>
                      </m:oMath>
                      <w:r w:rsidRPr="002D69A8">
                        <w:rPr>
                          <w:rFonts w:eastAsia="Calibri"/>
                          <w:sz w:val="22"/>
                          <w:szCs w:val="22"/>
                          <w:lang w:val="en-US"/>
                        </w:rPr>
                        <w:t>-</w:t>
                      </w:r>
                      <m:oMath>
                        <m:r>
                          <w:rPr>
                            <w:rFonts w:ascii="Cambria Math" w:eastAsia="Times New Roman" w:hAnsi="Cambria Math"/>
                            <w:sz w:val="22"/>
                            <w:szCs w:val="22"/>
                            <w:lang w:val="en-US"/>
                          </w:rPr>
                          <m:t>#</m:t>
                        </m:r>
                        <m:sSub>
                          <m:sSubPr>
                            <m:ctrlPr>
                              <w:rPr>
                                <w:rFonts w:ascii="Cambria Math" w:eastAsia="Times New Roman" w:hAnsi="Cambria Math"/>
                                <w:i/>
                                <w:sz w:val="22"/>
                                <w:szCs w:val="22"/>
                              </w:rPr>
                            </m:ctrlPr>
                          </m:sSubPr>
                          <m:e>
                            <m:r>
                              <w:rPr>
                                <w:rFonts w:ascii="Cambria Math" w:eastAsia="Times New Roman" w:hAnsi="Cambria Math"/>
                                <w:sz w:val="22"/>
                                <w:szCs w:val="22"/>
                              </w:rPr>
                              <m:t>R</m:t>
                            </m:r>
                          </m:e>
                          <m:sub>
                            <m:r>
                              <w:rPr>
                                <w:rFonts w:ascii="Cambria Math" w:eastAsia="Times New Roman" w:hAnsi="Cambria Math"/>
                                <w:sz w:val="22"/>
                                <w:szCs w:val="22"/>
                                <w:lang w:val="en-US"/>
                              </w:rPr>
                              <m:t>2</m:t>
                            </m:r>
                          </m:sub>
                        </m:sSub>
                      </m:oMath>
                      <w:r w:rsidRPr="002D69A8">
                        <w:rPr>
                          <w:rFonts w:eastAsia="Calibri"/>
                          <w:sz w:val="22"/>
                          <w:szCs w:val="22"/>
                          <w:lang w:val="en-US"/>
                        </w:rPr>
                        <w:t>-</w:t>
                      </w:r>
                      <m:oMath>
                        <m:r>
                          <w:rPr>
                            <w:rFonts w:ascii="Cambria Math" w:eastAsia="Times New Roman" w:hAnsi="Cambria Math"/>
                            <w:sz w:val="22"/>
                            <w:szCs w:val="22"/>
                            <w:lang w:val="en-US"/>
                          </w:rPr>
                          <m:t>#</m:t>
                        </m:r>
                        <m:sSub>
                          <m:sSubPr>
                            <m:ctrlPr>
                              <w:rPr>
                                <w:rFonts w:ascii="Cambria Math" w:eastAsia="Times New Roman" w:hAnsi="Cambria Math"/>
                                <w:i/>
                                <w:sz w:val="22"/>
                                <w:szCs w:val="22"/>
                              </w:rPr>
                            </m:ctrlPr>
                          </m:sSubPr>
                          <m:e>
                            <m:r>
                              <w:rPr>
                                <w:rFonts w:ascii="Cambria Math" w:eastAsia="Times New Roman" w:hAnsi="Cambria Math"/>
                                <w:sz w:val="22"/>
                                <w:szCs w:val="22"/>
                              </w:rPr>
                              <m:t>R</m:t>
                            </m:r>
                          </m:e>
                          <m:sub>
                            <m:r>
                              <w:rPr>
                                <w:rFonts w:ascii="Cambria Math" w:eastAsia="Times New Roman" w:hAnsi="Cambria Math"/>
                                <w:sz w:val="22"/>
                                <w:szCs w:val="22"/>
                                <w:lang w:val="en-US"/>
                              </w:rPr>
                              <m:t>3</m:t>
                            </m:r>
                          </m:sub>
                        </m:sSub>
                      </m:oMath>
                      <w:r w:rsidRPr="002D69A8">
                        <w:rPr>
                          <w:rFonts w:eastAsia="Calibri"/>
                          <w:sz w:val="22"/>
                          <w:szCs w:val="22"/>
                          <w:lang w:val="en-US"/>
                        </w:rPr>
                        <w:t>-</w:t>
                      </w:r>
                      <m:oMath>
                        <m:r>
                          <w:rPr>
                            <w:rFonts w:ascii="Cambria Math" w:eastAsia="Times New Roman" w:hAnsi="Cambria Math"/>
                            <w:sz w:val="22"/>
                            <w:szCs w:val="22"/>
                            <w:lang w:val="en-US"/>
                          </w:rPr>
                          <m:t>#</m:t>
                        </m:r>
                        <m:sSub>
                          <m:sSubPr>
                            <m:ctrlPr>
                              <w:rPr>
                                <w:rFonts w:ascii="Cambria Math" w:eastAsia="Times New Roman" w:hAnsi="Cambria Math"/>
                                <w:i/>
                                <w:sz w:val="22"/>
                                <w:szCs w:val="22"/>
                              </w:rPr>
                            </m:ctrlPr>
                          </m:sSubPr>
                          <m:e>
                            <m:r>
                              <w:rPr>
                                <w:rFonts w:ascii="Cambria Math" w:eastAsia="Times New Roman" w:hAnsi="Cambria Math"/>
                                <w:sz w:val="22"/>
                                <w:szCs w:val="22"/>
                              </w:rPr>
                              <m:t>R</m:t>
                            </m:r>
                          </m:e>
                          <m:sub>
                            <m:r>
                              <w:rPr>
                                <w:rFonts w:ascii="Cambria Math" w:eastAsia="Times New Roman" w:hAnsi="Cambria Math"/>
                                <w:sz w:val="22"/>
                                <w:szCs w:val="22"/>
                                <w:lang w:val="en-US"/>
                              </w:rPr>
                              <m:t>4</m:t>
                            </m:r>
                          </m:sub>
                        </m:sSub>
                      </m:oMath>
                    </w:p>
                  </w:txbxContent>
                </v:textbox>
                <w10:wrap anchorx="margin"/>
              </v:shape>
            </w:pict>
          </mc:Fallback>
        </mc:AlternateContent>
      </w:r>
    </w:p>
    <w:p w14:paraId="705C89D4" w14:textId="5ED6FFDD" w:rsidR="00E36668" w:rsidRPr="00236D81" w:rsidRDefault="00E36668" w:rsidP="00BC7C54">
      <w:pPr>
        <w:spacing w:after="0"/>
        <w:jc w:val="both"/>
        <w:rPr>
          <w:b/>
          <w:color w:val="000000" w:themeColor="text1"/>
          <w:szCs w:val="24"/>
          <w:shd w:val="clear" w:color="auto" w:fill="FFFFFF"/>
          <w:lang w:val="en-US"/>
        </w:rPr>
      </w:pPr>
    </w:p>
    <w:p w14:paraId="29208E1E" w14:textId="77777777" w:rsidR="00E36668" w:rsidRPr="00236D81" w:rsidRDefault="00E36668" w:rsidP="00BC7C54">
      <w:pPr>
        <w:spacing w:after="0"/>
        <w:jc w:val="both"/>
        <w:rPr>
          <w:b/>
          <w:color w:val="000000" w:themeColor="text1"/>
          <w:szCs w:val="24"/>
          <w:shd w:val="clear" w:color="auto" w:fill="FFFFFF"/>
          <w:lang w:val="en-US"/>
        </w:rPr>
      </w:pPr>
    </w:p>
    <w:p w14:paraId="60F8D15D" w14:textId="77777777" w:rsidR="001A3050" w:rsidRPr="00236D81" w:rsidRDefault="001A3050" w:rsidP="00BC7C54">
      <w:pPr>
        <w:spacing w:after="0"/>
        <w:jc w:val="both"/>
        <w:rPr>
          <w:b/>
          <w:color w:val="000000" w:themeColor="text1"/>
          <w:szCs w:val="24"/>
          <w:shd w:val="clear" w:color="auto" w:fill="FFFFFF"/>
          <w:lang w:val="en-US"/>
        </w:rPr>
      </w:pPr>
    </w:p>
    <w:p w14:paraId="4484CD07" w14:textId="77777777" w:rsidR="001A3050" w:rsidRPr="00236D81" w:rsidRDefault="001A3050" w:rsidP="00BC7C54">
      <w:pPr>
        <w:spacing w:after="0"/>
        <w:jc w:val="both"/>
        <w:rPr>
          <w:b/>
          <w:color w:val="000000" w:themeColor="text1"/>
          <w:szCs w:val="24"/>
          <w:shd w:val="clear" w:color="auto" w:fill="FFFFFF"/>
          <w:lang w:val="en-US"/>
        </w:rPr>
      </w:pPr>
    </w:p>
    <w:p w14:paraId="35BA6321" w14:textId="77777777" w:rsidR="001A3050" w:rsidRPr="00236D81" w:rsidRDefault="001A3050" w:rsidP="00BC7C54">
      <w:pPr>
        <w:spacing w:after="0"/>
        <w:jc w:val="both"/>
        <w:rPr>
          <w:b/>
          <w:color w:val="000000" w:themeColor="text1"/>
          <w:szCs w:val="24"/>
          <w:shd w:val="clear" w:color="auto" w:fill="FFFFFF"/>
          <w:lang w:val="en-US"/>
        </w:rPr>
      </w:pPr>
    </w:p>
    <w:p w14:paraId="4A79BDCF" w14:textId="77777777" w:rsidR="001A3050" w:rsidRPr="00236D81" w:rsidRDefault="001A3050" w:rsidP="00BC7C54">
      <w:pPr>
        <w:spacing w:after="0"/>
        <w:jc w:val="both"/>
        <w:rPr>
          <w:b/>
          <w:color w:val="000000" w:themeColor="text1"/>
          <w:szCs w:val="24"/>
          <w:shd w:val="clear" w:color="auto" w:fill="FFFFFF"/>
          <w:lang w:val="en-US"/>
        </w:rPr>
      </w:pPr>
    </w:p>
    <w:p w14:paraId="3B73795A" w14:textId="77777777" w:rsidR="00E177D2" w:rsidRPr="00236D81" w:rsidRDefault="00E177D2" w:rsidP="00BC7C54">
      <w:pPr>
        <w:spacing w:after="0"/>
        <w:jc w:val="both"/>
        <w:rPr>
          <w:b/>
          <w:color w:val="000000" w:themeColor="text1"/>
          <w:szCs w:val="24"/>
          <w:shd w:val="clear" w:color="auto" w:fill="FFFFFF"/>
          <w:lang w:val="en-US"/>
        </w:rPr>
      </w:pPr>
    </w:p>
    <w:p w14:paraId="580352A7" w14:textId="77777777" w:rsidR="00E177D2" w:rsidRPr="00236D81" w:rsidRDefault="00E177D2" w:rsidP="00BC7C54">
      <w:pPr>
        <w:spacing w:after="0"/>
        <w:jc w:val="both"/>
        <w:rPr>
          <w:b/>
          <w:color w:val="000000" w:themeColor="text1"/>
          <w:szCs w:val="24"/>
          <w:shd w:val="clear" w:color="auto" w:fill="FFFFFF"/>
          <w:lang w:val="en-US"/>
        </w:rPr>
      </w:pPr>
    </w:p>
    <w:p w14:paraId="1286AC29" w14:textId="77777777" w:rsidR="00E177D2" w:rsidRPr="00236D81" w:rsidRDefault="00E177D2" w:rsidP="00BC7C54">
      <w:pPr>
        <w:spacing w:after="0"/>
        <w:jc w:val="both"/>
        <w:rPr>
          <w:b/>
          <w:color w:val="000000" w:themeColor="text1"/>
          <w:szCs w:val="24"/>
          <w:shd w:val="clear" w:color="auto" w:fill="FFFFFF"/>
          <w:lang w:val="en-US"/>
        </w:rPr>
      </w:pPr>
    </w:p>
    <w:p w14:paraId="53874C0D" w14:textId="77777777" w:rsidR="00AB77DB" w:rsidRPr="00236D81" w:rsidRDefault="00AB77DB" w:rsidP="00BC7C54">
      <w:pPr>
        <w:spacing w:after="0"/>
        <w:jc w:val="both"/>
        <w:rPr>
          <w:b/>
          <w:color w:val="000000" w:themeColor="text1"/>
          <w:szCs w:val="24"/>
          <w:shd w:val="clear" w:color="auto" w:fill="FFFFFF"/>
          <w:lang w:val="en-US"/>
        </w:rPr>
      </w:pPr>
    </w:p>
    <w:p w14:paraId="087D808B" w14:textId="77777777" w:rsidR="006F4A36" w:rsidRPr="00236D81" w:rsidRDefault="006F4A36" w:rsidP="00BC7C54">
      <w:pPr>
        <w:spacing w:after="0"/>
        <w:jc w:val="both"/>
        <w:rPr>
          <w:b/>
          <w:color w:val="000000" w:themeColor="text1"/>
          <w:szCs w:val="24"/>
          <w:shd w:val="clear" w:color="auto" w:fill="FFFFFF"/>
          <w:lang w:val="en-US"/>
        </w:rPr>
      </w:pPr>
    </w:p>
    <w:p w14:paraId="70A4EB66" w14:textId="77777777" w:rsidR="002D76A6" w:rsidRPr="00236D81" w:rsidRDefault="002D76A6" w:rsidP="00BC7C54">
      <w:pPr>
        <w:spacing w:after="0"/>
        <w:jc w:val="both"/>
        <w:rPr>
          <w:b/>
          <w:color w:val="000000" w:themeColor="text1"/>
          <w:szCs w:val="24"/>
          <w:shd w:val="clear" w:color="auto" w:fill="FFFFFF"/>
          <w:lang w:val="en-US"/>
        </w:rPr>
      </w:pPr>
    </w:p>
    <w:p w14:paraId="2F11FF05" w14:textId="77777777" w:rsidR="002D76A6" w:rsidRPr="00236D81" w:rsidRDefault="002D76A6" w:rsidP="00BC7C54">
      <w:pPr>
        <w:spacing w:after="0"/>
        <w:jc w:val="both"/>
        <w:rPr>
          <w:b/>
          <w:color w:val="000000" w:themeColor="text1"/>
          <w:szCs w:val="24"/>
          <w:shd w:val="clear" w:color="auto" w:fill="FFFFFF"/>
          <w:lang w:val="en-US"/>
        </w:rPr>
      </w:pPr>
    </w:p>
    <w:p w14:paraId="6ED873C1" w14:textId="77777777" w:rsidR="002D76A6" w:rsidRPr="00236D81" w:rsidRDefault="002D76A6" w:rsidP="00BC7C54">
      <w:pPr>
        <w:spacing w:after="0"/>
        <w:jc w:val="both"/>
        <w:rPr>
          <w:b/>
          <w:color w:val="000000" w:themeColor="text1"/>
          <w:szCs w:val="24"/>
          <w:shd w:val="clear" w:color="auto" w:fill="FFFFFF"/>
          <w:lang w:val="en-US"/>
        </w:rPr>
      </w:pPr>
    </w:p>
    <w:p w14:paraId="505268EB" w14:textId="77777777" w:rsidR="002D76A6" w:rsidRPr="00236D81" w:rsidRDefault="002D76A6" w:rsidP="00BC7C54">
      <w:pPr>
        <w:spacing w:after="0"/>
        <w:jc w:val="both"/>
        <w:rPr>
          <w:b/>
          <w:color w:val="000000" w:themeColor="text1"/>
          <w:szCs w:val="24"/>
          <w:shd w:val="clear" w:color="auto" w:fill="FFFFFF"/>
          <w:lang w:val="en-US"/>
        </w:rPr>
      </w:pPr>
    </w:p>
    <w:p w14:paraId="1F7E1362" w14:textId="77777777" w:rsidR="002D76A6" w:rsidRPr="00236D81" w:rsidRDefault="002D76A6" w:rsidP="00BC7C54">
      <w:pPr>
        <w:spacing w:after="0"/>
        <w:jc w:val="both"/>
        <w:rPr>
          <w:b/>
          <w:color w:val="000000" w:themeColor="text1"/>
          <w:szCs w:val="24"/>
          <w:shd w:val="clear" w:color="auto" w:fill="FFFFFF"/>
          <w:lang w:val="en-US"/>
        </w:rPr>
      </w:pPr>
    </w:p>
    <w:p w14:paraId="2C9DB465" w14:textId="77777777" w:rsidR="00095675" w:rsidRDefault="00095675" w:rsidP="00BC7C54">
      <w:pPr>
        <w:spacing w:after="0"/>
        <w:jc w:val="both"/>
        <w:rPr>
          <w:b/>
          <w:color w:val="000000" w:themeColor="text1"/>
          <w:szCs w:val="24"/>
          <w:shd w:val="clear" w:color="auto" w:fill="FFFFFF"/>
          <w:lang w:val="en-US"/>
        </w:rPr>
      </w:pPr>
    </w:p>
    <w:p w14:paraId="5C701555" w14:textId="77777777" w:rsidR="00095675" w:rsidRDefault="00095675" w:rsidP="00BC7C54">
      <w:pPr>
        <w:spacing w:after="0"/>
        <w:jc w:val="both"/>
        <w:rPr>
          <w:b/>
          <w:color w:val="000000" w:themeColor="text1"/>
          <w:szCs w:val="24"/>
          <w:shd w:val="clear" w:color="auto" w:fill="FFFFFF"/>
          <w:lang w:val="en-US"/>
        </w:rPr>
      </w:pPr>
    </w:p>
    <w:p w14:paraId="3EC9190D" w14:textId="77777777" w:rsidR="00095675" w:rsidRDefault="00095675" w:rsidP="00BC7C54">
      <w:pPr>
        <w:spacing w:after="0"/>
        <w:jc w:val="both"/>
        <w:rPr>
          <w:b/>
          <w:color w:val="000000" w:themeColor="text1"/>
          <w:szCs w:val="24"/>
          <w:shd w:val="clear" w:color="auto" w:fill="FFFFFF"/>
          <w:lang w:val="en-US"/>
        </w:rPr>
      </w:pPr>
    </w:p>
    <w:p w14:paraId="09F0BC56" w14:textId="77777777" w:rsidR="00095675" w:rsidRDefault="00095675" w:rsidP="00BC7C54">
      <w:pPr>
        <w:spacing w:after="0"/>
        <w:jc w:val="both"/>
        <w:rPr>
          <w:b/>
          <w:color w:val="000000" w:themeColor="text1"/>
          <w:szCs w:val="24"/>
          <w:shd w:val="clear" w:color="auto" w:fill="FFFFFF"/>
          <w:lang w:val="en-US"/>
        </w:rPr>
      </w:pPr>
    </w:p>
    <w:p w14:paraId="0CC6BBAD" w14:textId="77777777" w:rsidR="00095675" w:rsidRDefault="00095675" w:rsidP="00BC7C54">
      <w:pPr>
        <w:spacing w:after="0"/>
        <w:jc w:val="both"/>
        <w:rPr>
          <w:b/>
          <w:color w:val="000000" w:themeColor="text1"/>
          <w:szCs w:val="24"/>
          <w:shd w:val="clear" w:color="auto" w:fill="FFFFFF"/>
          <w:lang w:val="en-US"/>
        </w:rPr>
      </w:pPr>
    </w:p>
    <w:p w14:paraId="76D14DA7" w14:textId="77777777" w:rsidR="00095675" w:rsidRDefault="00095675" w:rsidP="00BC7C54">
      <w:pPr>
        <w:spacing w:after="0"/>
        <w:jc w:val="both"/>
        <w:rPr>
          <w:b/>
          <w:color w:val="000000" w:themeColor="text1"/>
          <w:szCs w:val="24"/>
          <w:shd w:val="clear" w:color="auto" w:fill="FFFFFF"/>
          <w:lang w:val="en-US"/>
        </w:rPr>
      </w:pPr>
    </w:p>
    <w:p w14:paraId="5DD7B95D" w14:textId="77777777" w:rsidR="00095675" w:rsidRDefault="00095675" w:rsidP="00BC7C54">
      <w:pPr>
        <w:spacing w:after="0"/>
        <w:jc w:val="both"/>
        <w:rPr>
          <w:b/>
          <w:color w:val="000000" w:themeColor="text1"/>
          <w:szCs w:val="24"/>
          <w:shd w:val="clear" w:color="auto" w:fill="FFFFFF"/>
          <w:lang w:val="en-US"/>
        </w:rPr>
      </w:pPr>
    </w:p>
    <w:p w14:paraId="6931D4B2" w14:textId="77777777" w:rsidR="00095675" w:rsidRDefault="00095675" w:rsidP="00BC7C54">
      <w:pPr>
        <w:spacing w:after="0"/>
        <w:jc w:val="both"/>
        <w:rPr>
          <w:b/>
          <w:color w:val="000000" w:themeColor="text1"/>
          <w:szCs w:val="24"/>
          <w:shd w:val="clear" w:color="auto" w:fill="FFFFFF"/>
          <w:lang w:val="en-US"/>
        </w:rPr>
      </w:pPr>
    </w:p>
    <w:p w14:paraId="68B7B258" w14:textId="77777777" w:rsidR="00095675" w:rsidRDefault="00095675" w:rsidP="00BC7C54">
      <w:pPr>
        <w:spacing w:after="0"/>
        <w:jc w:val="both"/>
        <w:rPr>
          <w:b/>
          <w:color w:val="000000" w:themeColor="text1"/>
          <w:szCs w:val="24"/>
          <w:shd w:val="clear" w:color="auto" w:fill="FFFFFF"/>
          <w:lang w:val="en-US"/>
        </w:rPr>
      </w:pPr>
    </w:p>
    <w:p w14:paraId="7B3BFD13" w14:textId="77777777" w:rsidR="00095675" w:rsidRDefault="00095675" w:rsidP="00BC7C54">
      <w:pPr>
        <w:spacing w:after="0"/>
        <w:jc w:val="both"/>
        <w:rPr>
          <w:b/>
          <w:color w:val="000000" w:themeColor="text1"/>
          <w:szCs w:val="24"/>
          <w:shd w:val="clear" w:color="auto" w:fill="FFFFFF"/>
          <w:lang w:val="en-US"/>
        </w:rPr>
      </w:pPr>
    </w:p>
    <w:p w14:paraId="19E56C62" w14:textId="77777777" w:rsidR="00095675" w:rsidRDefault="00095675" w:rsidP="00BC7C54">
      <w:pPr>
        <w:spacing w:after="0"/>
        <w:jc w:val="both"/>
        <w:rPr>
          <w:b/>
          <w:color w:val="000000" w:themeColor="text1"/>
          <w:szCs w:val="24"/>
          <w:shd w:val="clear" w:color="auto" w:fill="FFFFFF"/>
          <w:lang w:val="en-US"/>
        </w:rPr>
      </w:pPr>
    </w:p>
    <w:p w14:paraId="4E9B338D" w14:textId="77777777" w:rsidR="00095675" w:rsidRDefault="00095675" w:rsidP="00BC7C54">
      <w:pPr>
        <w:spacing w:after="0"/>
        <w:jc w:val="both"/>
        <w:rPr>
          <w:b/>
          <w:color w:val="000000" w:themeColor="text1"/>
          <w:szCs w:val="24"/>
          <w:shd w:val="clear" w:color="auto" w:fill="FFFFFF"/>
          <w:lang w:val="en-US"/>
        </w:rPr>
      </w:pPr>
    </w:p>
    <w:p w14:paraId="593FE799" w14:textId="77777777" w:rsidR="00095675" w:rsidRDefault="00095675" w:rsidP="00BC7C54">
      <w:pPr>
        <w:spacing w:after="0"/>
        <w:jc w:val="both"/>
        <w:rPr>
          <w:b/>
          <w:color w:val="000000" w:themeColor="text1"/>
          <w:szCs w:val="24"/>
          <w:shd w:val="clear" w:color="auto" w:fill="FFFFFF"/>
          <w:lang w:val="en-US"/>
        </w:rPr>
      </w:pPr>
    </w:p>
    <w:p w14:paraId="626BB33D" w14:textId="77777777" w:rsidR="00095675" w:rsidRDefault="00095675" w:rsidP="00BC7C54">
      <w:pPr>
        <w:spacing w:after="0"/>
        <w:jc w:val="both"/>
        <w:rPr>
          <w:b/>
          <w:color w:val="000000" w:themeColor="text1"/>
          <w:szCs w:val="24"/>
          <w:shd w:val="clear" w:color="auto" w:fill="FFFFFF"/>
          <w:lang w:val="en-US"/>
        </w:rPr>
      </w:pPr>
    </w:p>
    <w:p w14:paraId="0E5A6CD2" w14:textId="77777777" w:rsidR="00095675" w:rsidRDefault="00095675" w:rsidP="00BC7C54">
      <w:pPr>
        <w:spacing w:after="0"/>
        <w:jc w:val="both"/>
        <w:rPr>
          <w:b/>
          <w:color w:val="000000" w:themeColor="text1"/>
          <w:szCs w:val="24"/>
          <w:shd w:val="clear" w:color="auto" w:fill="FFFFFF"/>
          <w:lang w:val="en-US"/>
        </w:rPr>
      </w:pPr>
    </w:p>
    <w:p w14:paraId="225E46DF" w14:textId="77777777" w:rsidR="00095675" w:rsidRDefault="00095675" w:rsidP="00BC7C54">
      <w:pPr>
        <w:spacing w:after="0"/>
        <w:jc w:val="both"/>
        <w:rPr>
          <w:b/>
          <w:color w:val="000000" w:themeColor="text1"/>
          <w:szCs w:val="24"/>
          <w:shd w:val="clear" w:color="auto" w:fill="FFFFFF"/>
          <w:lang w:val="en-US"/>
        </w:rPr>
      </w:pPr>
    </w:p>
    <w:p w14:paraId="23B6C132" w14:textId="77777777" w:rsidR="00095675" w:rsidRDefault="00095675" w:rsidP="00BC7C54">
      <w:pPr>
        <w:spacing w:after="0"/>
        <w:jc w:val="both"/>
        <w:rPr>
          <w:b/>
          <w:color w:val="000000" w:themeColor="text1"/>
          <w:szCs w:val="24"/>
          <w:shd w:val="clear" w:color="auto" w:fill="FFFFFF"/>
          <w:lang w:val="en-US"/>
        </w:rPr>
      </w:pPr>
    </w:p>
    <w:p w14:paraId="693CBE68" w14:textId="77777777" w:rsidR="00095675" w:rsidRDefault="00095675" w:rsidP="00BC7C54">
      <w:pPr>
        <w:spacing w:after="0"/>
        <w:jc w:val="both"/>
        <w:rPr>
          <w:b/>
          <w:color w:val="000000" w:themeColor="text1"/>
          <w:szCs w:val="24"/>
          <w:shd w:val="clear" w:color="auto" w:fill="FFFFFF"/>
          <w:lang w:val="en-US"/>
        </w:rPr>
      </w:pPr>
    </w:p>
    <w:p w14:paraId="00D82602" w14:textId="351E5F5A" w:rsidR="002D76A6" w:rsidRPr="00236D81" w:rsidRDefault="00A46A31" w:rsidP="00BC7C54">
      <w:pPr>
        <w:spacing w:after="0"/>
        <w:jc w:val="both"/>
        <w:rPr>
          <w:b/>
          <w:color w:val="000000" w:themeColor="text1"/>
          <w:szCs w:val="24"/>
          <w:shd w:val="clear" w:color="auto" w:fill="FFFFFF"/>
          <w:lang w:val="en-US"/>
        </w:rPr>
      </w:pPr>
      <w:r w:rsidRPr="00236D81">
        <w:rPr>
          <w:b/>
          <w:noProof/>
          <w:color w:val="000000" w:themeColor="text1"/>
          <w:szCs w:val="24"/>
          <w:lang w:eastAsia="fr-FR"/>
        </w:rPr>
        <mc:AlternateContent>
          <mc:Choice Requires="wps">
            <w:drawing>
              <wp:anchor distT="0" distB="0" distL="114300" distR="114300" simplePos="0" relativeHeight="251702272" behindDoc="0" locked="0" layoutInCell="1" allowOverlap="1" wp14:anchorId="6514F3A6" wp14:editId="4783F606">
                <wp:simplePos x="0" y="0"/>
                <wp:positionH relativeFrom="column">
                  <wp:posOffset>-292735</wp:posOffset>
                </wp:positionH>
                <wp:positionV relativeFrom="paragraph">
                  <wp:posOffset>241300</wp:posOffset>
                </wp:positionV>
                <wp:extent cx="6227445" cy="4152900"/>
                <wp:effectExtent l="0" t="0" r="0" b="0"/>
                <wp:wrapNone/>
                <wp:docPr id="36" name="Zone de texte 36"/>
                <wp:cNvGraphicFramePr/>
                <a:graphic xmlns:a="http://schemas.openxmlformats.org/drawingml/2006/main">
                  <a:graphicData uri="http://schemas.microsoft.com/office/word/2010/wordprocessingShape">
                    <wps:wsp>
                      <wps:cNvSpPr txBox="1"/>
                      <wps:spPr>
                        <a:xfrm>
                          <a:off x="0" y="0"/>
                          <a:ext cx="6227445" cy="415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F29811" w14:textId="7FD92A64" w:rsidR="00AD4C95" w:rsidRPr="00DC2DBA" w:rsidRDefault="00AD4C95" w:rsidP="00B65BD5">
                            <w:pPr>
                              <w:spacing w:after="0"/>
                              <w:rPr>
                                <w:lang w:val="en-US"/>
                              </w:rPr>
                            </w:pPr>
                            <w:r>
                              <w:rPr>
                                <w:noProof/>
                                <w:lang w:eastAsia="fr-FR"/>
                              </w:rPr>
                              <w:drawing>
                                <wp:inline distT="0" distB="0" distL="0" distR="0" wp14:anchorId="493C2E0C" wp14:editId="24BF559B">
                                  <wp:extent cx="1737360" cy="1421883"/>
                                  <wp:effectExtent l="0" t="0" r="0" b="698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a:srcRect l="7040" t="4422"/>
                                          <a:stretch/>
                                        </pic:blipFill>
                                        <pic:spPr bwMode="auto">
                                          <a:xfrm>
                                            <a:off x="0" y="0"/>
                                            <a:ext cx="1761025" cy="1441251"/>
                                          </a:xfrm>
                                          <a:prstGeom prst="rect">
                                            <a:avLst/>
                                          </a:prstGeom>
                                          <a:ln>
                                            <a:noFill/>
                                          </a:ln>
                                          <a:extLst>
                                            <a:ext uri="{53640926-AAD7-44D8-BBD7-CCE9431645EC}">
                                              <a14:shadowObscured xmlns:a14="http://schemas.microsoft.com/office/drawing/2010/main"/>
                                            </a:ext>
                                          </a:extLst>
                                        </pic:spPr>
                                      </pic:pic>
                                    </a:graphicData>
                                  </a:graphic>
                                </wp:inline>
                              </w:drawing>
                            </w:r>
                            <w:r w:rsidRPr="00DC2DBA">
                              <w:rPr>
                                <w:lang w:val="en-US"/>
                              </w:rPr>
                              <w:t xml:space="preserve"> </w:t>
                            </w:r>
                            <w:r>
                              <w:rPr>
                                <w:noProof/>
                                <w:lang w:eastAsia="fr-FR"/>
                              </w:rPr>
                              <w:drawing>
                                <wp:inline distT="0" distB="0" distL="0" distR="0" wp14:anchorId="3B80DBFB" wp14:editId="5983FFA7">
                                  <wp:extent cx="1581199" cy="1442720"/>
                                  <wp:effectExtent l="0" t="0" r="0" b="508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595531" cy="1455797"/>
                                          </a:xfrm>
                                          <a:prstGeom prst="rect">
                                            <a:avLst/>
                                          </a:prstGeom>
                                        </pic:spPr>
                                      </pic:pic>
                                    </a:graphicData>
                                  </a:graphic>
                                </wp:inline>
                              </w:drawing>
                            </w:r>
                            <w:r w:rsidRPr="00DC2DBA">
                              <w:rPr>
                                <w:lang w:val="en-US"/>
                              </w:rPr>
                              <w:t xml:space="preserve"> </w:t>
                            </w:r>
                          </w:p>
                          <w:p w14:paraId="0EC0C0C9" w14:textId="77777777" w:rsidR="00AD4C95" w:rsidRPr="00DC2DBA" w:rsidRDefault="00AD4C95" w:rsidP="00B65BD5">
                            <w:pPr>
                              <w:spacing w:after="0"/>
                              <w:rPr>
                                <w:lang w:val="en-US"/>
                              </w:rPr>
                            </w:pPr>
                            <w:r w:rsidRPr="00DC2DBA">
                              <w:rPr>
                                <w:lang w:val="en-US"/>
                              </w:rPr>
                              <w:t>A                                                          B</w:t>
                            </w:r>
                          </w:p>
                          <w:p w14:paraId="13B09532" w14:textId="77777777" w:rsidR="00AD4C95" w:rsidRPr="004B49F3" w:rsidRDefault="00AD4C95" w:rsidP="002E173F">
                            <w:pPr>
                              <w:spacing w:after="0"/>
                              <w:rPr>
                                <w:noProof/>
                                <w:lang w:val="en-US" w:eastAsia="fr-FR"/>
                              </w:rPr>
                            </w:pPr>
                          </w:p>
                          <w:p w14:paraId="78585F26" w14:textId="77777777" w:rsidR="00AD4C95" w:rsidRPr="004B49F3" w:rsidRDefault="00AD4C95" w:rsidP="002E173F">
                            <w:pPr>
                              <w:spacing w:after="0"/>
                              <w:rPr>
                                <w:noProof/>
                                <w:lang w:val="en-US" w:eastAsia="fr-FR"/>
                              </w:rPr>
                            </w:pPr>
                          </w:p>
                          <w:p w14:paraId="714739A6" w14:textId="77777777" w:rsidR="00AD4C95" w:rsidRPr="004B49F3" w:rsidRDefault="00AD4C95" w:rsidP="002E173F">
                            <w:pPr>
                              <w:spacing w:after="0"/>
                              <w:rPr>
                                <w:noProof/>
                                <w:lang w:val="en-US" w:eastAsia="fr-FR"/>
                              </w:rPr>
                            </w:pPr>
                          </w:p>
                          <w:p w14:paraId="547B9774" w14:textId="77777777" w:rsidR="00AD4C95" w:rsidRPr="004B49F3" w:rsidRDefault="00AD4C95" w:rsidP="002E173F">
                            <w:pPr>
                              <w:spacing w:after="0"/>
                              <w:rPr>
                                <w:noProof/>
                                <w:lang w:val="en-US" w:eastAsia="fr-FR"/>
                              </w:rPr>
                            </w:pPr>
                          </w:p>
                          <w:p w14:paraId="246E2A9D" w14:textId="77777777" w:rsidR="00AD4C95" w:rsidRPr="00DC2DBA" w:rsidRDefault="00AD4C95" w:rsidP="002E173F">
                            <w:pPr>
                              <w:spacing w:after="0"/>
                              <w:rPr>
                                <w:lang w:val="en-US"/>
                              </w:rPr>
                            </w:pPr>
                          </w:p>
                          <w:p w14:paraId="31658AF9" w14:textId="77777777" w:rsidR="00AD4C95" w:rsidRPr="00DC2DBA" w:rsidRDefault="00AD4C95" w:rsidP="00B65BD5">
                            <w:pPr>
                              <w:spacing w:after="0" w:line="240" w:lineRule="auto"/>
                              <w:rPr>
                                <w:lang w:val="en-US"/>
                              </w:rPr>
                            </w:pPr>
                            <w:r w:rsidRPr="00DC2DBA">
                              <w:rPr>
                                <w:lang w:val="en-US"/>
                              </w:rPr>
                              <w:t xml:space="preserve">                                                                                                                                               </w:t>
                            </w:r>
                          </w:p>
                          <w:p w14:paraId="1F91464E" w14:textId="38024D64" w:rsidR="00AD4C95" w:rsidRPr="00095675" w:rsidRDefault="00AD4C95" w:rsidP="00B65BD5">
                            <w:pPr>
                              <w:spacing w:line="240" w:lineRule="auto"/>
                              <w:jc w:val="both"/>
                              <w:rPr>
                                <w:color w:val="000000" w:themeColor="text1"/>
                                <w:sz w:val="22"/>
                                <w:szCs w:val="22"/>
                                <w:lang w:val="en-US"/>
                              </w:rPr>
                            </w:pPr>
                            <w:r w:rsidRPr="00095675">
                              <w:rPr>
                                <w:b/>
                                <w:color w:val="000000" w:themeColor="text1"/>
                                <w:sz w:val="22"/>
                                <w:szCs w:val="22"/>
                                <w:lang w:val="en-US"/>
                              </w:rPr>
                              <w:t>Fig</w:t>
                            </w:r>
                            <w:r w:rsidR="00095675">
                              <w:rPr>
                                <w:b/>
                                <w:color w:val="000000" w:themeColor="text1"/>
                                <w:sz w:val="22"/>
                                <w:szCs w:val="22"/>
                                <w:lang w:val="en-US"/>
                              </w:rPr>
                              <w:t>ure</w:t>
                            </w:r>
                            <w:r w:rsidRPr="00095675">
                              <w:rPr>
                                <w:b/>
                                <w:color w:val="000000" w:themeColor="text1"/>
                                <w:sz w:val="22"/>
                                <w:szCs w:val="22"/>
                                <w:lang w:val="en-US"/>
                              </w:rPr>
                              <w:t xml:space="preserve"> 10.</w:t>
                            </w:r>
                            <w:r w:rsidRPr="00095675">
                              <w:rPr>
                                <w:color w:val="000000" w:themeColor="text1"/>
                                <w:sz w:val="22"/>
                                <w:szCs w:val="22"/>
                                <w:lang w:val="en-US"/>
                              </w:rPr>
                              <w:t xml:space="preserve"> Close up of virtual 159-195-195-194 lead compound, the most active designed QCAD analog </w:t>
                            </w:r>
                            <m:oMath>
                              <m:r>
                                <w:rPr>
                                  <w:rFonts w:ascii="Cambria Math" w:hAnsi="Cambria Math"/>
                                  <w:color w:val="000000" w:themeColor="text1"/>
                                  <w:sz w:val="22"/>
                                  <w:szCs w:val="22"/>
                                  <w:lang w:val="en-US"/>
                                </w:rPr>
                                <m:t>(</m:t>
                              </m:r>
                              <m:sSubSup>
                                <m:sSubSupPr>
                                  <m:ctrlPr>
                                    <w:rPr>
                                      <w:rFonts w:ascii="Cambria Math" w:hAnsi="Cambria Math"/>
                                      <w:color w:val="000000" w:themeColor="text1"/>
                                      <w:sz w:val="22"/>
                                      <w:szCs w:val="22"/>
                                    </w:rPr>
                                  </m:ctrlPr>
                                </m:sSubSupPr>
                                <m:e>
                                  <m:r>
                                    <m:rPr>
                                      <m:sty m:val="p"/>
                                    </m:rPr>
                                    <w:rPr>
                                      <w:rFonts w:ascii="Cambria Math" w:hAnsi="Cambria Math"/>
                                      <w:color w:val="000000" w:themeColor="text1"/>
                                      <w:sz w:val="22"/>
                                      <w:szCs w:val="22"/>
                                      <w:lang w:val="en-US"/>
                                    </w:rPr>
                                    <m:t>IC</m:t>
                                  </m:r>
                                </m:e>
                                <m:sub>
                                  <m:r>
                                    <m:rPr>
                                      <m:sty m:val="p"/>
                                    </m:rPr>
                                    <w:rPr>
                                      <w:rFonts w:ascii="Cambria Math" w:hAnsi="Cambria Math"/>
                                      <w:color w:val="000000" w:themeColor="text1"/>
                                      <w:sz w:val="22"/>
                                      <w:szCs w:val="22"/>
                                      <w:lang w:val="en-US"/>
                                    </w:rPr>
                                    <m:t>50</m:t>
                                  </m:r>
                                </m:sub>
                                <m:sup>
                                  <m:r>
                                    <m:rPr>
                                      <m:sty m:val="p"/>
                                    </m:rPr>
                                    <w:rPr>
                                      <w:rFonts w:ascii="Cambria Math" w:hAnsi="Cambria Math"/>
                                      <w:color w:val="000000" w:themeColor="text1"/>
                                      <w:sz w:val="22"/>
                                      <w:szCs w:val="22"/>
                                      <w:lang w:val="en-US"/>
                                    </w:rPr>
                                    <m:t>pred</m:t>
                                  </m:r>
                                </m:sup>
                              </m:sSubSup>
                              <m:r>
                                <m:rPr>
                                  <m:sty m:val="p"/>
                                </m:rPr>
                                <w:rPr>
                                  <w:rFonts w:ascii="Cambria Math" w:hAnsi="Cambria Math"/>
                                  <w:color w:val="000000" w:themeColor="text1"/>
                                  <w:sz w:val="22"/>
                                  <w:szCs w:val="22"/>
                                  <w:lang w:val="en-US"/>
                                </w:rPr>
                                <m:t>=0.066 nM)</m:t>
                              </m:r>
                            </m:oMath>
                            <w:r w:rsidRPr="00095675">
                              <w:rPr>
                                <w:color w:val="000000" w:themeColor="text1"/>
                                <w:sz w:val="22"/>
                                <w:szCs w:val="22"/>
                                <w:lang w:val="en-US"/>
                              </w:rPr>
                              <w:t xml:space="preserve"> at the active site of DHODH. (A) 3D interactions pattern of 159-195-195-194 and the active site residues of DHODH; (B) Mapping of the 159-195-195-194 to DHODH inhibition pharmacophore. (C) 2D schematic interaction diagram of 159-195-195-194 at the active site of DHODH. (D) Connolly surface of DHODH active site with bound conformation of 159-195-195-194 lead (the binding site surface was colored according to residue hydrophobicity: red = hydrophobic, blue = hydrophilic and white = intermediate)</w:t>
                            </w:r>
                          </w:p>
                          <w:p w14:paraId="2342DBA1" w14:textId="77777777" w:rsidR="00AD4C95" w:rsidRPr="009442D8" w:rsidRDefault="00AD4C95">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14F3A6" id="Zone de texte 36" o:spid="_x0000_s1051" type="#_x0000_t202" style="position:absolute;left:0;text-align:left;margin-left:-23.05pt;margin-top:19pt;width:490.35pt;height:3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" filled="f" stroked="f" strokeweight=".5pt">
                <v:textbox>
                  <w:txbxContent>
                    <w:p w14:paraId="6DF29811" w14:textId="7FD92A64" w:rsidR="00AD4C95" w:rsidRPr="00DC2DBA" w:rsidRDefault="00AD4C95" w:rsidP="00B65BD5">
                      <w:pPr>
                        <w:spacing w:after="0"/>
                        <w:rPr>
                          <w:lang w:val="en-US"/>
                        </w:rPr>
                      </w:pPr>
                      <w:r>
                        <w:rPr>
                          <w:noProof/>
                          <w:lang w:eastAsia="fr-FR"/>
                        </w:rPr>
                        <w:drawing>
                          <wp:inline distT="0" distB="0" distL="0" distR="0" wp14:anchorId="493C2E0C" wp14:editId="24BF559B">
                            <wp:extent cx="1737360" cy="1421883"/>
                            <wp:effectExtent l="0" t="0" r="0" b="698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6"/>
                                    <a:srcRect l="7040" t="4422"/>
                                    <a:stretch/>
                                  </pic:blipFill>
                                  <pic:spPr bwMode="auto">
                                    <a:xfrm>
                                      <a:off x="0" y="0"/>
                                      <a:ext cx="1761025" cy="1441251"/>
                                    </a:xfrm>
                                    <a:prstGeom prst="rect">
                                      <a:avLst/>
                                    </a:prstGeom>
                                    <a:ln>
                                      <a:noFill/>
                                    </a:ln>
                                    <a:extLst>
                                      <a:ext uri="{53640926-AAD7-44D8-BBD7-CCE9431645EC}">
                                        <a14:shadowObscured xmlns:a14="http://schemas.microsoft.com/office/drawing/2010/main"/>
                                      </a:ext>
                                    </a:extLst>
                                  </pic:spPr>
                                </pic:pic>
                              </a:graphicData>
                            </a:graphic>
                          </wp:inline>
                        </w:drawing>
                      </w:r>
                      <w:r w:rsidRPr="00DC2DBA">
                        <w:rPr>
                          <w:lang w:val="en-US"/>
                        </w:rPr>
                        <w:t xml:space="preserve"> </w:t>
                      </w:r>
                      <w:r>
                        <w:rPr>
                          <w:noProof/>
                          <w:lang w:eastAsia="fr-FR"/>
                        </w:rPr>
                        <w:drawing>
                          <wp:inline distT="0" distB="0" distL="0" distR="0" wp14:anchorId="3B80DBFB" wp14:editId="5983FFA7">
                            <wp:extent cx="1581199" cy="1442720"/>
                            <wp:effectExtent l="0" t="0" r="0" b="5080"/>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1595531" cy="1455797"/>
                                    </a:xfrm>
                                    <a:prstGeom prst="rect">
                                      <a:avLst/>
                                    </a:prstGeom>
                                  </pic:spPr>
                                </pic:pic>
                              </a:graphicData>
                            </a:graphic>
                          </wp:inline>
                        </w:drawing>
                      </w:r>
                      <w:r w:rsidRPr="00DC2DBA">
                        <w:rPr>
                          <w:lang w:val="en-US"/>
                        </w:rPr>
                        <w:t xml:space="preserve"> </w:t>
                      </w:r>
                    </w:p>
                    <w:p w14:paraId="0EC0C0C9" w14:textId="77777777" w:rsidR="00AD4C95" w:rsidRPr="00DC2DBA" w:rsidRDefault="00AD4C95" w:rsidP="00B65BD5">
                      <w:pPr>
                        <w:spacing w:after="0"/>
                        <w:rPr>
                          <w:lang w:val="en-US"/>
                        </w:rPr>
                      </w:pPr>
                      <w:r w:rsidRPr="00DC2DBA">
                        <w:rPr>
                          <w:lang w:val="en-US"/>
                        </w:rPr>
                        <w:t>A                                                          B</w:t>
                      </w:r>
                    </w:p>
                    <w:p w14:paraId="13B09532" w14:textId="77777777" w:rsidR="00AD4C95" w:rsidRPr="004B49F3" w:rsidRDefault="00AD4C95" w:rsidP="002E173F">
                      <w:pPr>
                        <w:spacing w:after="0"/>
                        <w:rPr>
                          <w:noProof/>
                          <w:lang w:val="en-US" w:eastAsia="fr-FR"/>
                        </w:rPr>
                      </w:pPr>
                    </w:p>
                    <w:p w14:paraId="78585F26" w14:textId="77777777" w:rsidR="00AD4C95" w:rsidRPr="004B49F3" w:rsidRDefault="00AD4C95" w:rsidP="002E173F">
                      <w:pPr>
                        <w:spacing w:after="0"/>
                        <w:rPr>
                          <w:noProof/>
                          <w:lang w:val="en-US" w:eastAsia="fr-FR"/>
                        </w:rPr>
                      </w:pPr>
                    </w:p>
                    <w:p w14:paraId="714739A6" w14:textId="77777777" w:rsidR="00AD4C95" w:rsidRPr="004B49F3" w:rsidRDefault="00AD4C95" w:rsidP="002E173F">
                      <w:pPr>
                        <w:spacing w:after="0"/>
                        <w:rPr>
                          <w:noProof/>
                          <w:lang w:val="en-US" w:eastAsia="fr-FR"/>
                        </w:rPr>
                      </w:pPr>
                    </w:p>
                    <w:p w14:paraId="547B9774" w14:textId="77777777" w:rsidR="00AD4C95" w:rsidRPr="004B49F3" w:rsidRDefault="00AD4C95" w:rsidP="002E173F">
                      <w:pPr>
                        <w:spacing w:after="0"/>
                        <w:rPr>
                          <w:noProof/>
                          <w:lang w:val="en-US" w:eastAsia="fr-FR"/>
                        </w:rPr>
                      </w:pPr>
                    </w:p>
                    <w:p w14:paraId="246E2A9D" w14:textId="77777777" w:rsidR="00AD4C95" w:rsidRPr="00DC2DBA" w:rsidRDefault="00AD4C95" w:rsidP="002E173F">
                      <w:pPr>
                        <w:spacing w:after="0"/>
                        <w:rPr>
                          <w:lang w:val="en-US"/>
                        </w:rPr>
                      </w:pPr>
                    </w:p>
                    <w:p w14:paraId="31658AF9" w14:textId="77777777" w:rsidR="00AD4C95" w:rsidRPr="00DC2DBA" w:rsidRDefault="00AD4C95" w:rsidP="00B65BD5">
                      <w:pPr>
                        <w:spacing w:after="0" w:line="240" w:lineRule="auto"/>
                        <w:rPr>
                          <w:lang w:val="en-US"/>
                        </w:rPr>
                      </w:pPr>
                      <w:r w:rsidRPr="00DC2DBA">
                        <w:rPr>
                          <w:lang w:val="en-US"/>
                        </w:rPr>
                        <w:t xml:space="preserve">                                                                                                                                               </w:t>
                      </w:r>
                    </w:p>
                    <w:p w14:paraId="1F91464E" w14:textId="38024D64" w:rsidR="00AD4C95" w:rsidRPr="00095675" w:rsidRDefault="00AD4C95" w:rsidP="00B65BD5">
                      <w:pPr>
                        <w:spacing w:line="240" w:lineRule="auto"/>
                        <w:jc w:val="both"/>
                        <w:rPr>
                          <w:color w:val="000000" w:themeColor="text1"/>
                          <w:sz w:val="22"/>
                          <w:szCs w:val="22"/>
                          <w:lang w:val="en-US"/>
                        </w:rPr>
                      </w:pPr>
                      <w:r w:rsidRPr="00095675">
                        <w:rPr>
                          <w:b/>
                          <w:color w:val="000000" w:themeColor="text1"/>
                          <w:sz w:val="22"/>
                          <w:szCs w:val="22"/>
                          <w:lang w:val="en-US"/>
                        </w:rPr>
                        <w:t>Fig</w:t>
                      </w:r>
                      <w:r w:rsidR="00095675">
                        <w:rPr>
                          <w:b/>
                          <w:color w:val="000000" w:themeColor="text1"/>
                          <w:sz w:val="22"/>
                          <w:szCs w:val="22"/>
                          <w:lang w:val="en-US"/>
                        </w:rPr>
                        <w:t>ure</w:t>
                      </w:r>
                      <w:r w:rsidRPr="00095675">
                        <w:rPr>
                          <w:b/>
                          <w:color w:val="000000" w:themeColor="text1"/>
                          <w:sz w:val="22"/>
                          <w:szCs w:val="22"/>
                          <w:lang w:val="en-US"/>
                        </w:rPr>
                        <w:t xml:space="preserve"> 10.</w:t>
                      </w:r>
                      <w:r w:rsidRPr="00095675">
                        <w:rPr>
                          <w:color w:val="000000" w:themeColor="text1"/>
                          <w:sz w:val="22"/>
                          <w:szCs w:val="22"/>
                          <w:lang w:val="en-US"/>
                        </w:rPr>
                        <w:t xml:space="preserve"> Close up of virtual 159-195-195-194 lead compound, the most active designed QCAD analog </w:t>
                      </w:r>
                      <m:oMath>
                        <m:r>
                          <w:rPr>
                            <w:rFonts w:ascii="Cambria Math" w:hAnsi="Cambria Math"/>
                            <w:color w:val="000000" w:themeColor="text1"/>
                            <w:sz w:val="22"/>
                            <w:szCs w:val="22"/>
                            <w:lang w:val="en-US"/>
                          </w:rPr>
                          <m:t>(</m:t>
                        </m:r>
                        <m:sSubSup>
                          <m:sSubSupPr>
                            <m:ctrlPr>
                              <w:rPr>
                                <w:rFonts w:ascii="Cambria Math" w:hAnsi="Cambria Math"/>
                                <w:color w:val="000000" w:themeColor="text1"/>
                                <w:sz w:val="22"/>
                                <w:szCs w:val="22"/>
                              </w:rPr>
                            </m:ctrlPr>
                          </m:sSubSupPr>
                          <m:e>
                            <m:r>
                              <m:rPr>
                                <m:sty m:val="p"/>
                              </m:rPr>
                              <w:rPr>
                                <w:rFonts w:ascii="Cambria Math" w:hAnsi="Cambria Math"/>
                                <w:color w:val="000000" w:themeColor="text1"/>
                                <w:sz w:val="22"/>
                                <w:szCs w:val="22"/>
                                <w:lang w:val="en-US"/>
                              </w:rPr>
                              <m:t>IC</m:t>
                            </m:r>
                          </m:e>
                          <m:sub>
                            <m:r>
                              <m:rPr>
                                <m:sty m:val="p"/>
                              </m:rPr>
                              <w:rPr>
                                <w:rFonts w:ascii="Cambria Math" w:hAnsi="Cambria Math"/>
                                <w:color w:val="000000" w:themeColor="text1"/>
                                <w:sz w:val="22"/>
                                <w:szCs w:val="22"/>
                                <w:lang w:val="en-US"/>
                              </w:rPr>
                              <m:t>50</m:t>
                            </m:r>
                          </m:sub>
                          <m:sup>
                            <m:r>
                              <m:rPr>
                                <m:sty m:val="p"/>
                              </m:rPr>
                              <w:rPr>
                                <w:rFonts w:ascii="Cambria Math" w:hAnsi="Cambria Math"/>
                                <w:color w:val="000000" w:themeColor="text1"/>
                                <w:sz w:val="22"/>
                                <w:szCs w:val="22"/>
                                <w:lang w:val="en-US"/>
                              </w:rPr>
                              <m:t>pred</m:t>
                            </m:r>
                          </m:sup>
                        </m:sSubSup>
                        <m:r>
                          <m:rPr>
                            <m:sty m:val="p"/>
                          </m:rPr>
                          <w:rPr>
                            <w:rFonts w:ascii="Cambria Math" w:hAnsi="Cambria Math"/>
                            <w:color w:val="000000" w:themeColor="text1"/>
                            <w:sz w:val="22"/>
                            <w:szCs w:val="22"/>
                            <w:lang w:val="en-US"/>
                          </w:rPr>
                          <m:t>=0.066 nM)</m:t>
                        </m:r>
                      </m:oMath>
                      <w:r w:rsidRPr="00095675">
                        <w:rPr>
                          <w:color w:val="000000" w:themeColor="text1"/>
                          <w:sz w:val="22"/>
                          <w:szCs w:val="22"/>
                          <w:lang w:val="en-US"/>
                        </w:rPr>
                        <w:t xml:space="preserve"> at the active site of DHODH. (A) 3D interactions pattern of 159-195-195-194 and the active site residues of DHODH; (B) Mapping of the 159-195-195-194 to DHODH inhibition pharmacophore. (C) 2D schematic interaction diagram of 159-195-195-194 at the active site of DHODH. (D) Connolly surface of DHODH active site with bound conformation of 159-195-195-194 lead (the binding site surface was colored according to residue hydrophobicity: red = hydrophobic, blue = hydrophilic and white = intermediate)</w:t>
                      </w:r>
                    </w:p>
                    <w:p w14:paraId="2342DBA1" w14:textId="77777777" w:rsidR="00AD4C95" w:rsidRPr="009442D8" w:rsidRDefault="00AD4C95">
                      <w:pPr>
                        <w:rPr>
                          <w:lang w:val="en-US"/>
                        </w:rPr>
                      </w:pPr>
                    </w:p>
                  </w:txbxContent>
                </v:textbox>
              </v:shape>
            </w:pict>
          </mc:Fallback>
        </mc:AlternateContent>
      </w:r>
    </w:p>
    <w:p w14:paraId="75FBA244" w14:textId="4F08F229" w:rsidR="002D76A6" w:rsidRPr="00236D81" w:rsidRDefault="00E4220E" w:rsidP="00BC7C54">
      <w:pPr>
        <w:spacing w:after="0"/>
        <w:jc w:val="both"/>
        <w:rPr>
          <w:b/>
          <w:color w:val="000000" w:themeColor="text1"/>
          <w:szCs w:val="24"/>
          <w:shd w:val="clear" w:color="auto" w:fill="FFFFFF"/>
          <w:lang w:val="en-US"/>
        </w:rPr>
      </w:pPr>
      <w:r w:rsidRPr="00236D81">
        <w:rPr>
          <w:b/>
          <w:noProof/>
          <w:color w:val="000000" w:themeColor="text1"/>
          <w:szCs w:val="24"/>
          <w:lang w:eastAsia="fr-FR"/>
        </w:rPr>
        <mc:AlternateContent>
          <mc:Choice Requires="wps">
            <w:drawing>
              <wp:anchor distT="0" distB="0" distL="114300" distR="114300" simplePos="0" relativeHeight="251704320" behindDoc="0" locked="0" layoutInCell="1" allowOverlap="1" wp14:anchorId="30B106C8" wp14:editId="7C02A87B">
                <wp:simplePos x="0" y="0"/>
                <wp:positionH relativeFrom="column">
                  <wp:posOffset>3125470</wp:posOffset>
                </wp:positionH>
                <wp:positionV relativeFrom="paragraph">
                  <wp:posOffset>97155</wp:posOffset>
                </wp:positionV>
                <wp:extent cx="2486025" cy="2409825"/>
                <wp:effectExtent l="0" t="0" r="0" b="0"/>
                <wp:wrapNone/>
                <wp:docPr id="48" name="Zone de texte 48"/>
                <wp:cNvGraphicFramePr/>
                <a:graphic xmlns:a="http://schemas.openxmlformats.org/drawingml/2006/main">
                  <a:graphicData uri="http://schemas.microsoft.com/office/word/2010/wordprocessingShape">
                    <wps:wsp>
                      <wps:cNvSpPr txBox="1"/>
                      <wps:spPr>
                        <a:xfrm>
                          <a:off x="0" y="0"/>
                          <a:ext cx="2486025" cy="2409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9A7ED9" w14:textId="77777777" w:rsidR="00AD4C95" w:rsidRDefault="00AD4C95" w:rsidP="00B65BD5">
                            <w:pPr>
                              <w:spacing w:after="0"/>
                            </w:pPr>
                            <w:r>
                              <w:rPr>
                                <w:noProof/>
                                <w:lang w:eastAsia="fr-FR"/>
                              </w:rPr>
                              <w:drawing>
                                <wp:inline distT="0" distB="0" distL="0" distR="0" wp14:anchorId="37F390D8" wp14:editId="16088CE2">
                                  <wp:extent cx="2052710" cy="2133600"/>
                                  <wp:effectExtent l="0" t="0" r="508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055784" cy="2136795"/>
                                          </a:xfrm>
                                          <a:prstGeom prst="rect">
                                            <a:avLst/>
                                          </a:prstGeom>
                                        </pic:spPr>
                                      </pic:pic>
                                    </a:graphicData>
                                  </a:graphic>
                                </wp:inline>
                              </w:drawing>
                            </w:r>
                          </w:p>
                          <w:p w14:paraId="0C012F50" w14:textId="77777777" w:rsidR="00AD4C95" w:rsidRDefault="00AD4C95" w:rsidP="00B65BD5">
                            <w:pPr>
                              <w:spacing w:after="0"/>
                            </w:pPr>
                            <w:r>
                              <w:t xml:space="preserve">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106C8" id="Zone de texte 48" o:spid="_x0000_s1052" type="#_x0000_t202" style="position:absolute;left:0;text-align:left;margin-left:246.1pt;margin-top:7.65pt;width:195.75pt;height:189.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" filled="f" stroked="f" strokeweight=".5pt">
                <v:textbox>
                  <w:txbxContent>
                    <w:p w14:paraId="529A7ED9" w14:textId="77777777" w:rsidR="00AD4C95" w:rsidRDefault="00AD4C95" w:rsidP="00B65BD5">
                      <w:pPr>
                        <w:spacing w:after="0"/>
                      </w:pPr>
                      <w:r>
                        <w:rPr>
                          <w:noProof/>
                          <w:lang w:eastAsia="fr-FR"/>
                        </w:rPr>
                        <w:drawing>
                          <wp:inline distT="0" distB="0" distL="0" distR="0" wp14:anchorId="37F390D8" wp14:editId="16088CE2">
                            <wp:extent cx="2052710" cy="2133600"/>
                            <wp:effectExtent l="0" t="0" r="5080" b="0"/>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2055784" cy="2136795"/>
                                    </a:xfrm>
                                    <a:prstGeom prst="rect">
                                      <a:avLst/>
                                    </a:prstGeom>
                                  </pic:spPr>
                                </pic:pic>
                              </a:graphicData>
                            </a:graphic>
                          </wp:inline>
                        </w:drawing>
                      </w:r>
                    </w:p>
                    <w:p w14:paraId="0C012F50" w14:textId="77777777" w:rsidR="00AD4C95" w:rsidRDefault="00AD4C95" w:rsidP="00B65BD5">
                      <w:pPr>
                        <w:spacing w:after="0"/>
                      </w:pPr>
                      <w:r>
                        <w:t xml:space="preserve">                              D</w:t>
                      </w:r>
                    </w:p>
                  </w:txbxContent>
                </v:textbox>
              </v:shape>
            </w:pict>
          </mc:Fallback>
        </mc:AlternateContent>
      </w:r>
    </w:p>
    <w:p w14:paraId="297E0853" w14:textId="61C803B2" w:rsidR="002D76A6" w:rsidRPr="00236D81" w:rsidRDefault="002D76A6" w:rsidP="00BC7C54">
      <w:pPr>
        <w:spacing w:after="0"/>
        <w:jc w:val="both"/>
        <w:rPr>
          <w:b/>
          <w:color w:val="000000" w:themeColor="text1"/>
          <w:szCs w:val="24"/>
          <w:shd w:val="clear" w:color="auto" w:fill="FFFFFF"/>
          <w:lang w:val="en-US"/>
        </w:rPr>
      </w:pPr>
    </w:p>
    <w:p w14:paraId="51B90499" w14:textId="52A6D16B" w:rsidR="00820C16" w:rsidRPr="00236D81" w:rsidRDefault="00820C16" w:rsidP="00BC7C54">
      <w:pPr>
        <w:spacing w:after="0"/>
        <w:jc w:val="both"/>
        <w:rPr>
          <w:b/>
          <w:color w:val="000000" w:themeColor="text1"/>
          <w:szCs w:val="24"/>
          <w:shd w:val="clear" w:color="auto" w:fill="FFFFFF"/>
          <w:lang w:val="en-US"/>
        </w:rPr>
      </w:pPr>
    </w:p>
    <w:p w14:paraId="41F252F3" w14:textId="791344D3" w:rsidR="00CD36DC" w:rsidRPr="00236D81" w:rsidRDefault="00CD36DC" w:rsidP="00820C16">
      <w:pPr>
        <w:spacing w:after="0"/>
        <w:jc w:val="both"/>
        <w:rPr>
          <w:color w:val="000000" w:themeColor="text1"/>
          <w:szCs w:val="24"/>
          <w:shd w:val="clear" w:color="auto" w:fill="FFFFFF"/>
          <w:lang w:val="en-US"/>
        </w:rPr>
      </w:pPr>
    </w:p>
    <w:p w14:paraId="0865074D" w14:textId="77777777" w:rsidR="00562493" w:rsidRPr="00236D81" w:rsidRDefault="00562493" w:rsidP="00E11109">
      <w:pPr>
        <w:jc w:val="both"/>
        <w:rPr>
          <w:color w:val="000000" w:themeColor="text1"/>
          <w:szCs w:val="24"/>
          <w:shd w:val="clear" w:color="auto" w:fill="FFFFFF"/>
          <w:lang w:val="en-US"/>
        </w:rPr>
      </w:pPr>
    </w:p>
    <w:p w14:paraId="26D5D257" w14:textId="77777777" w:rsidR="00562493" w:rsidRPr="00236D81" w:rsidRDefault="00562493" w:rsidP="00E11109">
      <w:pPr>
        <w:jc w:val="both"/>
        <w:rPr>
          <w:color w:val="000000" w:themeColor="text1"/>
          <w:szCs w:val="24"/>
          <w:shd w:val="clear" w:color="auto" w:fill="FFFFFF"/>
          <w:lang w:val="en-US"/>
        </w:rPr>
      </w:pPr>
    </w:p>
    <w:p w14:paraId="73F32460" w14:textId="0B072913" w:rsidR="00562493" w:rsidRPr="00236D81" w:rsidRDefault="00E4220E" w:rsidP="00E11109">
      <w:pPr>
        <w:jc w:val="both"/>
        <w:rPr>
          <w:color w:val="000000" w:themeColor="text1"/>
          <w:szCs w:val="24"/>
          <w:shd w:val="clear" w:color="auto" w:fill="FFFFFF"/>
          <w:lang w:val="en-US"/>
        </w:rPr>
      </w:pPr>
      <w:r w:rsidRPr="00236D81">
        <w:rPr>
          <w:b/>
          <w:noProof/>
          <w:color w:val="000000" w:themeColor="text1"/>
          <w:szCs w:val="24"/>
          <w:lang w:eastAsia="fr-FR"/>
        </w:rPr>
        <mc:AlternateContent>
          <mc:Choice Requires="wps">
            <w:drawing>
              <wp:anchor distT="0" distB="0" distL="114300" distR="114300" simplePos="0" relativeHeight="251703296" behindDoc="0" locked="0" layoutInCell="1" allowOverlap="1" wp14:anchorId="149FC81F" wp14:editId="0F16A33C">
                <wp:simplePos x="0" y="0"/>
                <wp:positionH relativeFrom="margin">
                  <wp:posOffset>-140970</wp:posOffset>
                </wp:positionH>
                <wp:positionV relativeFrom="paragraph">
                  <wp:posOffset>177165</wp:posOffset>
                </wp:positionV>
                <wp:extent cx="3459480" cy="1264920"/>
                <wp:effectExtent l="0" t="0" r="0" b="0"/>
                <wp:wrapNone/>
                <wp:docPr id="44" name="Zone de texte 44"/>
                <wp:cNvGraphicFramePr/>
                <a:graphic xmlns:a="http://schemas.openxmlformats.org/drawingml/2006/main">
                  <a:graphicData uri="http://schemas.microsoft.com/office/word/2010/wordprocessingShape">
                    <wps:wsp>
                      <wps:cNvSpPr txBox="1"/>
                      <wps:spPr>
                        <a:xfrm>
                          <a:off x="0" y="0"/>
                          <a:ext cx="3459480" cy="1264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5EF6F8" w14:textId="52397667" w:rsidR="00AD4C95" w:rsidRDefault="00AD4C95" w:rsidP="002E173F">
                            <w:pPr>
                              <w:spacing w:after="0"/>
                            </w:pPr>
                            <w:r>
                              <w:rPr>
                                <w:noProof/>
                                <w:lang w:eastAsia="fr-FR"/>
                              </w:rPr>
                              <w:t>C</w:t>
                            </w:r>
                            <w:r>
                              <w:rPr>
                                <w:noProof/>
                                <w:lang w:eastAsia="fr-FR"/>
                              </w:rPr>
                              <w:drawing>
                                <wp:inline distT="0" distB="0" distL="0" distR="0" wp14:anchorId="01802337" wp14:editId="668FFF9D">
                                  <wp:extent cx="1556399" cy="1159937"/>
                                  <wp:effectExtent l="0" t="0" r="5715" b="254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l="6614" t="2080" r="2514" b="1104"/>
                                          <a:stretch/>
                                        </pic:blipFill>
                                        <pic:spPr bwMode="auto">
                                          <a:xfrm>
                                            <a:off x="0" y="0"/>
                                            <a:ext cx="1601873" cy="119382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14:anchorId="6DCC0857" wp14:editId="296CE928">
                                  <wp:extent cx="881859" cy="589280"/>
                                  <wp:effectExtent l="0" t="0" r="0" b="127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904043" cy="604104"/>
                                          </a:xfrm>
                                          <a:prstGeom prst="rect">
                                            <a:avLst/>
                                          </a:prstGeom>
                                        </pic:spPr>
                                      </pic:pic>
                                    </a:graphicData>
                                  </a:graphic>
                                </wp:inline>
                              </w:drawing>
                            </w:r>
                            <w:r w:rsidRPr="00B65BD5">
                              <w:rPr>
                                <w:noProof/>
                                <w:lang w:eastAsia="fr-FR"/>
                              </w:rPr>
                              <w:t xml:space="preserve"> </w:t>
                            </w:r>
                            <w:r>
                              <w:rPr>
                                <w:noProof/>
                                <w:lang w:eastAsia="fr-FR"/>
                              </w:rPr>
                              <w:drawing>
                                <wp:inline distT="0" distB="0" distL="0" distR="0" wp14:anchorId="1E4578A4" wp14:editId="6A31ECC3">
                                  <wp:extent cx="658091" cy="415172"/>
                                  <wp:effectExtent l="0" t="0" r="8890" b="4445"/>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69626" cy="422449"/>
                                          </a:xfrm>
                                          <a:prstGeom prst="rect">
                                            <a:avLst/>
                                          </a:prstGeom>
                                        </pic:spPr>
                                      </pic:pic>
                                    </a:graphicData>
                                  </a:graphic>
                                </wp:inline>
                              </w:drawing>
                            </w:r>
                          </w:p>
                          <w:p w14:paraId="4B35830D" w14:textId="77777777" w:rsidR="00AD4C95" w:rsidRDefault="00AD4C95" w:rsidP="002E173F">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FC81F" id="Zone de texte 44" o:spid="_x0000_s1053" type="#_x0000_t202" style="position:absolute;left:0;text-align:left;margin-left:-11.1pt;margin-top:13.95pt;width:272.4pt;height:99.6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" filled="f" stroked="f" strokeweight=".5pt">
                <v:textbox>
                  <w:txbxContent>
                    <w:p w14:paraId="795EF6F8" w14:textId="52397667" w:rsidR="00AD4C95" w:rsidRDefault="00AD4C95" w:rsidP="002E173F">
                      <w:pPr>
                        <w:spacing w:after="0"/>
                      </w:pPr>
                      <w:r>
                        <w:rPr>
                          <w:noProof/>
                          <w:lang w:eastAsia="fr-FR"/>
                        </w:rPr>
                        <w:t>C</w:t>
                      </w:r>
                      <w:r>
                        <w:rPr>
                          <w:noProof/>
                          <w:lang w:eastAsia="fr-FR"/>
                        </w:rPr>
                        <w:drawing>
                          <wp:inline distT="0" distB="0" distL="0" distR="0" wp14:anchorId="01802337" wp14:editId="668FFF9D">
                            <wp:extent cx="1556399" cy="1159937"/>
                            <wp:effectExtent l="0" t="0" r="5715" b="2540"/>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a:srcRect l="6614" t="2080" r="2514" b="1104"/>
                                    <a:stretch/>
                                  </pic:blipFill>
                                  <pic:spPr bwMode="auto">
                                    <a:xfrm>
                                      <a:off x="0" y="0"/>
                                      <a:ext cx="1601873" cy="119382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fr-FR"/>
                        </w:rPr>
                        <w:drawing>
                          <wp:inline distT="0" distB="0" distL="0" distR="0" wp14:anchorId="6DCC0857" wp14:editId="296CE928">
                            <wp:extent cx="881859" cy="589280"/>
                            <wp:effectExtent l="0" t="0" r="0" b="1270"/>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904043" cy="604104"/>
                                    </a:xfrm>
                                    <a:prstGeom prst="rect">
                                      <a:avLst/>
                                    </a:prstGeom>
                                  </pic:spPr>
                                </pic:pic>
                              </a:graphicData>
                            </a:graphic>
                          </wp:inline>
                        </w:drawing>
                      </w:r>
                      <w:r w:rsidRPr="00B65BD5">
                        <w:rPr>
                          <w:noProof/>
                          <w:lang w:eastAsia="fr-FR"/>
                        </w:rPr>
                        <w:t xml:space="preserve"> </w:t>
                      </w:r>
                      <w:r>
                        <w:rPr>
                          <w:noProof/>
                          <w:lang w:eastAsia="fr-FR"/>
                        </w:rPr>
                        <w:drawing>
                          <wp:inline distT="0" distB="0" distL="0" distR="0" wp14:anchorId="1E4578A4" wp14:editId="6A31ECC3">
                            <wp:extent cx="658091" cy="415172"/>
                            <wp:effectExtent l="0" t="0" r="8890" b="4445"/>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669626" cy="422449"/>
                                    </a:xfrm>
                                    <a:prstGeom prst="rect">
                                      <a:avLst/>
                                    </a:prstGeom>
                                  </pic:spPr>
                                </pic:pic>
                              </a:graphicData>
                            </a:graphic>
                          </wp:inline>
                        </w:drawing>
                      </w:r>
                    </w:p>
                    <w:p w14:paraId="4B35830D" w14:textId="77777777" w:rsidR="00AD4C95" w:rsidRDefault="00AD4C95" w:rsidP="002E173F">
                      <w:pPr>
                        <w:spacing w:after="0"/>
                      </w:pPr>
                    </w:p>
                  </w:txbxContent>
                </v:textbox>
                <w10:wrap anchorx="margin"/>
              </v:shape>
            </w:pict>
          </mc:Fallback>
        </mc:AlternateContent>
      </w:r>
    </w:p>
    <w:p w14:paraId="51C76FBC" w14:textId="5D4DC18D" w:rsidR="00562493" w:rsidRPr="00236D81" w:rsidRDefault="00562493" w:rsidP="00E11109">
      <w:pPr>
        <w:jc w:val="both"/>
        <w:rPr>
          <w:color w:val="000000" w:themeColor="text1"/>
          <w:szCs w:val="24"/>
          <w:shd w:val="clear" w:color="auto" w:fill="FFFFFF"/>
          <w:lang w:val="en-US"/>
        </w:rPr>
      </w:pPr>
    </w:p>
    <w:p w14:paraId="6B1658AF" w14:textId="2082D374" w:rsidR="00562493" w:rsidRPr="00236D81" w:rsidRDefault="00562493" w:rsidP="00E11109">
      <w:pPr>
        <w:jc w:val="both"/>
        <w:rPr>
          <w:color w:val="000000" w:themeColor="text1"/>
          <w:szCs w:val="24"/>
          <w:shd w:val="clear" w:color="auto" w:fill="FFFFFF"/>
          <w:lang w:val="en-US"/>
        </w:rPr>
      </w:pPr>
    </w:p>
    <w:p w14:paraId="53552629" w14:textId="6C87D33E" w:rsidR="00562493" w:rsidRPr="00236D81" w:rsidRDefault="00562493" w:rsidP="00E11109">
      <w:pPr>
        <w:jc w:val="both"/>
        <w:rPr>
          <w:color w:val="000000" w:themeColor="text1"/>
          <w:szCs w:val="24"/>
          <w:shd w:val="clear" w:color="auto" w:fill="FFFFFF"/>
          <w:lang w:val="en-US"/>
        </w:rPr>
      </w:pPr>
    </w:p>
    <w:p w14:paraId="04A5E504" w14:textId="77777777" w:rsidR="00562493" w:rsidRPr="00236D81" w:rsidRDefault="00562493" w:rsidP="00E11109">
      <w:pPr>
        <w:jc w:val="both"/>
        <w:rPr>
          <w:color w:val="000000" w:themeColor="text1"/>
          <w:szCs w:val="24"/>
          <w:shd w:val="clear" w:color="auto" w:fill="FFFFFF"/>
          <w:lang w:val="en-US"/>
        </w:rPr>
      </w:pPr>
    </w:p>
    <w:p w14:paraId="6B4F7011" w14:textId="77777777" w:rsidR="00562493" w:rsidRPr="00236D81" w:rsidRDefault="00562493" w:rsidP="00E11109">
      <w:pPr>
        <w:jc w:val="both"/>
        <w:rPr>
          <w:color w:val="000000" w:themeColor="text1"/>
          <w:szCs w:val="24"/>
          <w:shd w:val="clear" w:color="auto" w:fill="FFFFFF"/>
          <w:lang w:val="en-US"/>
        </w:rPr>
      </w:pPr>
    </w:p>
    <w:p w14:paraId="618B1D0E" w14:textId="77777777" w:rsidR="00562493" w:rsidRPr="00236D81" w:rsidRDefault="00562493" w:rsidP="00E11109">
      <w:pPr>
        <w:jc w:val="both"/>
        <w:rPr>
          <w:color w:val="000000" w:themeColor="text1"/>
          <w:szCs w:val="24"/>
          <w:shd w:val="clear" w:color="auto" w:fill="FFFFFF"/>
          <w:lang w:val="en-US"/>
        </w:rPr>
      </w:pPr>
    </w:p>
    <w:p w14:paraId="30E69D0B" w14:textId="77777777" w:rsidR="00562493" w:rsidRPr="00236D81" w:rsidRDefault="00562493" w:rsidP="00E11109">
      <w:pPr>
        <w:jc w:val="both"/>
        <w:rPr>
          <w:color w:val="000000" w:themeColor="text1"/>
          <w:szCs w:val="24"/>
          <w:shd w:val="clear" w:color="auto" w:fill="FFFFFF"/>
          <w:lang w:val="en-US"/>
        </w:rPr>
      </w:pPr>
    </w:p>
    <w:p w14:paraId="1A238B9C" w14:textId="77777777" w:rsidR="00562493" w:rsidRPr="00236D81" w:rsidRDefault="00562493" w:rsidP="00E11109">
      <w:pPr>
        <w:jc w:val="both"/>
        <w:rPr>
          <w:color w:val="000000" w:themeColor="text1"/>
          <w:szCs w:val="24"/>
          <w:shd w:val="clear" w:color="auto" w:fill="FFFFFF"/>
          <w:lang w:val="en-US"/>
        </w:rPr>
      </w:pPr>
    </w:p>
    <w:p w14:paraId="22C62645" w14:textId="77777777" w:rsidR="00A46A31" w:rsidRPr="00236D81" w:rsidRDefault="00A46A31" w:rsidP="00E11109">
      <w:pPr>
        <w:jc w:val="both"/>
        <w:rPr>
          <w:color w:val="000000" w:themeColor="text1"/>
          <w:szCs w:val="24"/>
          <w:shd w:val="clear" w:color="auto" w:fill="FFFFFF"/>
          <w:lang w:val="en-US"/>
        </w:rPr>
      </w:pPr>
    </w:p>
    <w:p w14:paraId="4E644010" w14:textId="72CD03CD" w:rsidR="00162A19" w:rsidRPr="00236D81" w:rsidRDefault="00E11109" w:rsidP="00E11109">
      <w:pPr>
        <w:jc w:val="both"/>
        <w:rPr>
          <w:b/>
          <w:color w:val="000000" w:themeColor="text1"/>
          <w:szCs w:val="24"/>
          <w:shd w:val="clear" w:color="auto" w:fill="FFFFFF"/>
          <w:lang w:val="en-US"/>
        </w:rPr>
      </w:pPr>
      <w:r w:rsidRPr="009C0F3C">
        <w:rPr>
          <w:b/>
          <w:bCs/>
          <w:color w:val="000000" w:themeColor="text1"/>
          <w:sz w:val="22"/>
          <w:szCs w:val="22"/>
          <w:shd w:val="clear" w:color="auto" w:fill="FFFFFF"/>
          <w:lang w:val="en-US"/>
        </w:rPr>
        <w:t xml:space="preserve">Table </w:t>
      </w:r>
      <w:r w:rsidR="00162A19" w:rsidRPr="009C0F3C">
        <w:rPr>
          <w:b/>
          <w:bCs/>
          <w:color w:val="000000" w:themeColor="text1"/>
          <w:sz w:val="22"/>
          <w:szCs w:val="22"/>
          <w:shd w:val="clear" w:color="auto" w:fill="FFFFFF"/>
          <w:lang w:val="en-US"/>
        </w:rPr>
        <w:t>5</w:t>
      </w:r>
      <w:r w:rsidR="00162A19" w:rsidRPr="009C0F3C">
        <w:rPr>
          <w:color w:val="000000" w:themeColor="text1"/>
          <w:sz w:val="22"/>
          <w:szCs w:val="22"/>
          <w:shd w:val="clear" w:color="auto" w:fill="FFFFFF"/>
          <w:lang w:val="en-US"/>
        </w:rPr>
        <w:t xml:space="preserve">. </w:t>
      </w:r>
      <m:oMath>
        <m:sSub>
          <m:sSubPr>
            <m:ctrlPr>
              <w:rPr>
                <w:rFonts w:ascii="Cambria Math" w:hAnsi="Cambria Math"/>
                <w:bCs/>
                <w:color w:val="000000" w:themeColor="text1"/>
                <w:sz w:val="22"/>
                <w:szCs w:val="22"/>
                <w:shd w:val="clear" w:color="auto" w:fill="FFFFFF"/>
                <w:lang w:val="en-US"/>
              </w:rPr>
            </m:ctrlPr>
          </m:sSubPr>
          <m:e>
            <m:r>
              <m:rPr>
                <m:sty m:val="p"/>
              </m:rPr>
              <w:rPr>
                <w:rFonts w:ascii="Cambria Math" w:hAnsi="Cambria Math"/>
                <w:color w:val="000000" w:themeColor="text1"/>
                <w:sz w:val="22"/>
                <w:szCs w:val="22"/>
                <w:shd w:val="clear" w:color="auto" w:fill="FFFFFF"/>
                <w:lang w:val="en-US"/>
              </w:rPr>
              <m:t>R</m:t>
            </m:r>
          </m:e>
          <m:sub>
            <m:r>
              <m:rPr>
                <m:sty m:val="p"/>
              </m:rPr>
              <w:rPr>
                <w:rFonts w:ascii="Cambria Math" w:hAnsi="Cambria Math"/>
                <w:color w:val="000000" w:themeColor="text1"/>
                <w:sz w:val="22"/>
                <w:szCs w:val="22"/>
                <w:shd w:val="clear" w:color="auto" w:fill="FFFFFF"/>
                <w:lang w:val="en-US"/>
              </w:rPr>
              <m:t>1</m:t>
            </m:r>
          </m:sub>
        </m:sSub>
      </m:oMath>
      <w:r w:rsidR="00162A19" w:rsidRPr="009C0F3C">
        <w:rPr>
          <w:bCs/>
          <w:color w:val="000000" w:themeColor="text1"/>
          <w:sz w:val="22"/>
          <w:szCs w:val="22"/>
          <w:shd w:val="clear" w:color="auto" w:fill="FFFFFF"/>
          <w:lang w:val="en-US"/>
        </w:rPr>
        <w:t xml:space="preserve">, </w:t>
      </w:r>
      <m:oMath>
        <m:sSub>
          <m:sSubPr>
            <m:ctrlPr>
              <w:rPr>
                <w:rFonts w:ascii="Cambria Math" w:hAnsi="Cambria Math"/>
                <w:bCs/>
                <w:color w:val="000000" w:themeColor="text1"/>
                <w:sz w:val="22"/>
                <w:szCs w:val="22"/>
                <w:shd w:val="clear" w:color="auto" w:fill="FFFFFF"/>
                <w:lang w:val="en-US"/>
              </w:rPr>
            </m:ctrlPr>
          </m:sSubPr>
          <m:e>
            <m:r>
              <m:rPr>
                <m:sty m:val="p"/>
              </m:rPr>
              <w:rPr>
                <w:rFonts w:ascii="Cambria Math" w:hAnsi="Cambria Math"/>
                <w:color w:val="000000" w:themeColor="text1"/>
                <w:sz w:val="22"/>
                <w:szCs w:val="22"/>
                <w:shd w:val="clear" w:color="auto" w:fill="FFFFFF"/>
                <w:lang w:val="en-US"/>
              </w:rPr>
              <m:t>R</m:t>
            </m:r>
          </m:e>
          <m:sub>
            <m:r>
              <m:rPr>
                <m:sty m:val="p"/>
              </m:rPr>
              <w:rPr>
                <w:rFonts w:ascii="Cambria Math" w:hAnsi="Cambria Math"/>
                <w:color w:val="000000" w:themeColor="text1"/>
                <w:sz w:val="22"/>
                <w:szCs w:val="22"/>
                <w:shd w:val="clear" w:color="auto" w:fill="FFFFFF"/>
                <w:lang w:val="en-US"/>
              </w:rPr>
              <m:t>2</m:t>
            </m:r>
          </m:sub>
        </m:sSub>
      </m:oMath>
      <w:r w:rsidR="00162A19" w:rsidRPr="009C0F3C">
        <w:rPr>
          <w:bCs/>
          <w:color w:val="000000" w:themeColor="text1"/>
          <w:sz w:val="22"/>
          <w:szCs w:val="22"/>
          <w:shd w:val="clear" w:color="auto" w:fill="FFFFFF"/>
          <w:lang w:val="en-US"/>
        </w:rPr>
        <w:t xml:space="preserve">, </w:t>
      </w:r>
      <m:oMath>
        <m:sSub>
          <m:sSubPr>
            <m:ctrlPr>
              <w:rPr>
                <w:rFonts w:ascii="Cambria Math" w:hAnsi="Cambria Math"/>
                <w:bCs/>
                <w:color w:val="000000" w:themeColor="text1"/>
                <w:sz w:val="22"/>
                <w:szCs w:val="22"/>
                <w:shd w:val="clear" w:color="auto" w:fill="FFFFFF"/>
                <w:lang w:val="en-US"/>
              </w:rPr>
            </m:ctrlPr>
          </m:sSubPr>
          <m:e>
            <m:r>
              <m:rPr>
                <m:sty m:val="p"/>
              </m:rPr>
              <w:rPr>
                <w:rFonts w:ascii="Cambria Math" w:hAnsi="Cambria Math"/>
                <w:color w:val="000000" w:themeColor="text1"/>
                <w:sz w:val="22"/>
                <w:szCs w:val="22"/>
                <w:shd w:val="clear" w:color="auto" w:fill="FFFFFF"/>
                <w:lang w:val="en-US"/>
              </w:rPr>
              <m:t>R</m:t>
            </m:r>
          </m:e>
          <m:sub>
            <m:r>
              <m:rPr>
                <m:sty m:val="p"/>
              </m:rPr>
              <w:rPr>
                <w:rFonts w:ascii="Cambria Math" w:hAnsi="Cambria Math"/>
                <w:color w:val="000000" w:themeColor="text1"/>
                <w:sz w:val="22"/>
                <w:szCs w:val="22"/>
                <w:shd w:val="clear" w:color="auto" w:fill="FFFFFF"/>
                <w:lang w:val="en-US"/>
              </w:rPr>
              <m:t>3</m:t>
            </m:r>
          </m:sub>
        </m:sSub>
      </m:oMath>
      <w:r w:rsidRPr="009C0F3C">
        <w:rPr>
          <w:color w:val="000000" w:themeColor="text1"/>
          <w:sz w:val="22"/>
          <w:szCs w:val="22"/>
          <w:shd w:val="clear" w:color="auto" w:fill="FFFFFF"/>
          <w:lang w:val="en-US"/>
        </w:rPr>
        <w:t xml:space="preserve">, </w:t>
      </w:r>
      <w:r w:rsidR="00162A19" w:rsidRPr="009C0F3C">
        <w:rPr>
          <w:color w:val="000000" w:themeColor="text1"/>
          <w:sz w:val="22"/>
          <w:szCs w:val="22"/>
          <w:shd w:val="clear" w:color="auto" w:fill="FFFFFF"/>
          <w:lang w:val="en-US"/>
        </w:rPr>
        <w:t xml:space="preserve">and </w:t>
      </w:r>
      <m:oMath>
        <m:sSub>
          <m:sSubPr>
            <m:ctrlPr>
              <w:rPr>
                <w:rFonts w:ascii="Cambria Math" w:hAnsi="Cambria Math"/>
                <w:bCs/>
                <w:color w:val="000000" w:themeColor="text1"/>
                <w:sz w:val="22"/>
                <w:szCs w:val="22"/>
                <w:shd w:val="clear" w:color="auto" w:fill="FFFFFF"/>
                <w:lang w:val="en-US"/>
              </w:rPr>
            </m:ctrlPr>
          </m:sSubPr>
          <m:e>
            <m:r>
              <m:rPr>
                <m:sty m:val="p"/>
              </m:rPr>
              <w:rPr>
                <w:rFonts w:ascii="Cambria Math" w:hAnsi="Cambria Math"/>
                <w:color w:val="000000" w:themeColor="text1"/>
                <w:sz w:val="22"/>
                <w:szCs w:val="22"/>
                <w:shd w:val="clear" w:color="auto" w:fill="FFFFFF"/>
                <w:lang w:val="en-US"/>
              </w:rPr>
              <m:t>R</m:t>
            </m:r>
          </m:e>
          <m:sub>
            <m:r>
              <m:rPr>
                <m:sty m:val="p"/>
              </m:rPr>
              <w:rPr>
                <w:rFonts w:ascii="Cambria Math" w:hAnsi="Cambria Math"/>
                <w:color w:val="000000" w:themeColor="text1"/>
                <w:sz w:val="22"/>
                <w:szCs w:val="22"/>
                <w:shd w:val="clear" w:color="auto" w:fill="FFFFFF"/>
                <w:lang w:val="en-US"/>
              </w:rPr>
              <m:t>4</m:t>
            </m:r>
          </m:sub>
        </m:sSub>
      </m:oMath>
      <w:r w:rsidR="00162A19" w:rsidRPr="009C0F3C">
        <w:rPr>
          <w:color w:val="000000" w:themeColor="text1"/>
          <w:sz w:val="22"/>
          <w:szCs w:val="22"/>
          <w:shd w:val="clear" w:color="auto" w:fill="FFFFFF"/>
          <w:lang w:val="en-US"/>
        </w:rPr>
        <w:t>-groups (fragments, building blocks, substitutents) used in the design of the initial virtual combinatorial library</w:t>
      </w:r>
      <w:r w:rsidR="00E01DDF" w:rsidRPr="009C0F3C">
        <w:rPr>
          <w:color w:val="000000" w:themeColor="text1"/>
          <w:sz w:val="22"/>
          <w:szCs w:val="22"/>
          <w:shd w:val="clear" w:color="auto" w:fill="FFFFFF"/>
          <w:lang w:val="en-US"/>
        </w:rPr>
        <w:t xml:space="preserve"> of QCAD analogs</w:t>
      </w:r>
      <w:r w:rsidR="00E01DDF" w:rsidRPr="00236D81">
        <w:rPr>
          <w:color w:val="000000" w:themeColor="text1"/>
          <w:szCs w:val="24"/>
          <w:shd w:val="clear" w:color="auto" w:fill="FFFFFF"/>
          <w:lang w:val="en-US"/>
        </w:rPr>
        <w:t>.</w:t>
      </w:r>
    </w:p>
    <w:tbl>
      <w:tblPr>
        <w:tblStyle w:val="TableGrid"/>
        <w:tblW w:w="9782" w:type="dxa"/>
        <w:tblInd w:w="-284" w:type="dxa"/>
        <w:tblLayout w:type="fixed"/>
        <w:tblLook w:val="04A0" w:firstRow="1" w:lastRow="0" w:firstColumn="1" w:lastColumn="0" w:noHBand="0" w:noVBand="1"/>
      </w:tblPr>
      <w:tblGrid>
        <w:gridCol w:w="568"/>
        <w:gridCol w:w="2835"/>
        <w:gridCol w:w="442"/>
        <w:gridCol w:w="2676"/>
        <w:gridCol w:w="567"/>
        <w:gridCol w:w="2694"/>
      </w:tblGrid>
      <w:tr w:rsidR="00E11109" w:rsidRPr="00236D81" w14:paraId="01A70ADD" w14:textId="77777777" w:rsidTr="00E11109">
        <w:trPr>
          <w:trHeight w:val="558"/>
        </w:trPr>
        <w:tc>
          <w:tcPr>
            <w:tcW w:w="9782" w:type="dxa"/>
            <w:gridSpan w:val="6"/>
            <w:tcBorders>
              <w:left w:val="nil"/>
              <w:bottom w:val="single" w:sz="4" w:space="0" w:color="auto"/>
              <w:right w:val="nil"/>
            </w:tcBorders>
            <w:vAlign w:val="center"/>
          </w:tcPr>
          <w:p w14:paraId="76FA76A8" w14:textId="77777777" w:rsidR="00E11109" w:rsidRPr="00236D81" w:rsidRDefault="00E11109" w:rsidP="00E11109">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object w:dxaOrig="5220" w:dyaOrig="3385" w14:anchorId="37AE0332">
                <v:shape id="_x0000_i1068" type="#_x0000_t75" style="width:108.3pt;height:1in" o:ole="">
                  <v:imagedata r:id="rId122" o:title=""/>
                </v:shape>
                <o:OLEObject Type="Embed" ProgID="MDLDrawOLE.MDLDrawObject.1" ShapeID="_x0000_i1068" DrawAspect="Content" ObjectID="_1815209375" r:id="rId123"/>
              </w:object>
            </w:r>
          </w:p>
        </w:tc>
      </w:tr>
      <w:tr w:rsidR="00E11109" w:rsidRPr="00236D81" w14:paraId="5BB15945" w14:textId="77777777" w:rsidTr="00E11109">
        <w:trPr>
          <w:trHeight w:val="220"/>
        </w:trPr>
        <w:tc>
          <w:tcPr>
            <w:tcW w:w="9782" w:type="dxa"/>
            <w:gridSpan w:val="6"/>
            <w:tcBorders>
              <w:left w:val="nil"/>
              <w:bottom w:val="single" w:sz="4" w:space="0" w:color="auto"/>
              <w:right w:val="nil"/>
            </w:tcBorders>
            <w:vAlign w:val="center"/>
          </w:tcPr>
          <w:p w14:paraId="00586F45" w14:textId="77777777" w:rsidR="00E11109" w:rsidRPr="00236D81" w:rsidRDefault="001B77BD" w:rsidP="00E11109">
            <w:pPr>
              <w:jc w:val="center"/>
              <w:rPr>
                <w:rFonts w:ascii="Times New Roman" w:hAnsi="Times New Roman" w:cs="Times New Roman"/>
                <w:b/>
                <w:color w:val="000000" w:themeColor="text1"/>
                <w:sz w:val="18"/>
                <w:szCs w:val="18"/>
              </w:rPr>
            </w:pPr>
            <m:oMathPara>
              <m:oMath>
                <m:sSup>
                  <m:sSupPr>
                    <m:ctrlPr>
                      <w:rPr>
                        <w:rFonts w:ascii="Cambria Math" w:hAnsi="Cambria Math" w:cs="Times New Roman"/>
                        <w:b/>
                        <w:color w:val="000000" w:themeColor="text1"/>
                        <w:sz w:val="18"/>
                        <w:szCs w:val="18"/>
                      </w:rPr>
                    </m:ctrlPr>
                  </m:sSupPr>
                  <m:e>
                    <m:r>
                      <m:rPr>
                        <m:sty m:val="b"/>
                      </m:rPr>
                      <w:rPr>
                        <w:rFonts w:ascii="Cambria Math" w:hAnsi="Cambria Math" w:cs="Times New Roman"/>
                        <w:color w:val="000000" w:themeColor="text1"/>
                        <w:sz w:val="18"/>
                        <w:szCs w:val="18"/>
                      </w:rPr>
                      <m:t>R</m:t>
                    </m:r>
                    <m:r>
                      <m:rPr>
                        <m:sty m:val="b"/>
                      </m:rPr>
                      <w:rPr>
                        <w:rFonts w:ascii="Cambria Math" w:hAnsi="Cambria Math" w:cs="Times New Roman"/>
                        <w:color w:val="000000" w:themeColor="text1"/>
                        <w:sz w:val="18"/>
                        <w:szCs w:val="18"/>
                      </w:rPr>
                      <m:t>-</m:t>
                    </m:r>
                    <m:r>
                      <m:rPr>
                        <m:sty m:val="b"/>
                      </m:rPr>
                      <w:rPr>
                        <w:rFonts w:ascii="Cambria Math" w:hAnsi="Cambria Math" w:cs="Times New Roman"/>
                        <w:color w:val="000000" w:themeColor="text1"/>
                        <w:sz w:val="18"/>
                        <w:szCs w:val="18"/>
                      </w:rPr>
                      <m:t>groups</m:t>
                    </m:r>
                  </m:e>
                  <m:sup>
                    <m:r>
                      <m:rPr>
                        <m:sty m:val="b"/>
                      </m:rPr>
                      <w:rPr>
                        <w:rFonts w:ascii="Cambria Math" w:hAnsi="Cambria Math" w:cs="Times New Roman"/>
                        <w:color w:val="000000" w:themeColor="text1"/>
                        <w:sz w:val="18"/>
                        <w:szCs w:val="18"/>
                      </w:rPr>
                      <m:t>*</m:t>
                    </m:r>
                  </m:sup>
                </m:sSup>
              </m:oMath>
            </m:oMathPara>
          </w:p>
        </w:tc>
      </w:tr>
      <w:tr w:rsidR="00E11109" w:rsidRPr="00236D81" w14:paraId="4B0D4985" w14:textId="77777777" w:rsidTr="00E11109">
        <w:trPr>
          <w:trHeight w:val="416"/>
        </w:trPr>
        <w:tc>
          <w:tcPr>
            <w:tcW w:w="568" w:type="dxa"/>
            <w:tcBorders>
              <w:top w:val="single" w:sz="4" w:space="0" w:color="auto"/>
              <w:left w:val="nil"/>
              <w:bottom w:val="nil"/>
              <w:right w:val="nil"/>
            </w:tcBorders>
            <w:vAlign w:val="center"/>
          </w:tcPr>
          <w:p w14:paraId="3DBAA20A" w14:textId="77777777" w:rsidR="00E11109" w:rsidRPr="00236D81" w:rsidRDefault="00E11109" w:rsidP="00E11109">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p>
        </w:tc>
        <w:tc>
          <w:tcPr>
            <w:tcW w:w="2835" w:type="dxa"/>
            <w:tcBorders>
              <w:top w:val="single" w:sz="4" w:space="0" w:color="auto"/>
              <w:left w:val="nil"/>
              <w:bottom w:val="nil"/>
              <w:right w:val="nil"/>
            </w:tcBorders>
            <w:vAlign w:val="center"/>
          </w:tcPr>
          <w:p w14:paraId="3BE73246"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5'-ethyl-2'-fluoro-4'-(2-oxoethyl)-phenyl</w:t>
            </w:r>
          </w:p>
        </w:tc>
        <w:tc>
          <w:tcPr>
            <w:tcW w:w="442" w:type="dxa"/>
            <w:tcBorders>
              <w:top w:val="single" w:sz="4" w:space="0" w:color="auto"/>
              <w:left w:val="nil"/>
              <w:bottom w:val="nil"/>
              <w:right w:val="nil"/>
            </w:tcBorders>
            <w:vAlign w:val="center"/>
          </w:tcPr>
          <w:p w14:paraId="2F807CB3"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w:t>
            </w:r>
          </w:p>
        </w:tc>
        <w:tc>
          <w:tcPr>
            <w:tcW w:w="2676" w:type="dxa"/>
            <w:tcBorders>
              <w:top w:val="single" w:sz="4" w:space="0" w:color="auto"/>
              <w:left w:val="nil"/>
              <w:bottom w:val="nil"/>
              <w:right w:val="nil"/>
            </w:tcBorders>
            <w:vAlign w:val="center"/>
          </w:tcPr>
          <w:p w14:paraId="6F3CADA0"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4'-(2-amino-2-oxoethyl)-5'-ethyl-2'-fluorophenyl</w:t>
            </w:r>
          </w:p>
        </w:tc>
        <w:tc>
          <w:tcPr>
            <w:tcW w:w="567" w:type="dxa"/>
            <w:tcBorders>
              <w:top w:val="single" w:sz="4" w:space="0" w:color="auto"/>
              <w:left w:val="nil"/>
              <w:bottom w:val="nil"/>
              <w:right w:val="nil"/>
            </w:tcBorders>
            <w:vAlign w:val="center"/>
          </w:tcPr>
          <w:p w14:paraId="05DDC1B9"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3</w:t>
            </w:r>
          </w:p>
        </w:tc>
        <w:tc>
          <w:tcPr>
            <w:tcW w:w="2694" w:type="dxa"/>
            <w:tcBorders>
              <w:top w:val="single" w:sz="4" w:space="0" w:color="auto"/>
              <w:left w:val="nil"/>
              <w:bottom w:val="nil"/>
              <w:right w:val="nil"/>
            </w:tcBorders>
            <w:vAlign w:val="center"/>
          </w:tcPr>
          <w:p w14:paraId="275D8D95"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4'-(2-amino-2-hydroxyethyl)-5'-ethyl-2'-fluorophenyl</w:t>
            </w:r>
          </w:p>
        </w:tc>
      </w:tr>
      <w:tr w:rsidR="00E11109" w:rsidRPr="00236D81" w14:paraId="1DBFB0F9" w14:textId="77777777" w:rsidTr="00E11109">
        <w:trPr>
          <w:trHeight w:val="429"/>
        </w:trPr>
        <w:tc>
          <w:tcPr>
            <w:tcW w:w="568" w:type="dxa"/>
            <w:tcBorders>
              <w:top w:val="nil"/>
              <w:left w:val="nil"/>
              <w:bottom w:val="nil"/>
              <w:right w:val="nil"/>
            </w:tcBorders>
            <w:vAlign w:val="center"/>
          </w:tcPr>
          <w:p w14:paraId="57CA5C97"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4</w:t>
            </w:r>
          </w:p>
        </w:tc>
        <w:tc>
          <w:tcPr>
            <w:tcW w:w="2835" w:type="dxa"/>
            <w:tcBorders>
              <w:top w:val="nil"/>
              <w:left w:val="nil"/>
              <w:bottom w:val="nil"/>
              <w:right w:val="nil"/>
            </w:tcBorders>
            <w:vAlign w:val="center"/>
          </w:tcPr>
          <w:p w14:paraId="094EEE91"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5'-ethyl-2'-fluoro-4'-(2-hydroxyethyl)-phenyl</w:t>
            </w:r>
          </w:p>
        </w:tc>
        <w:tc>
          <w:tcPr>
            <w:tcW w:w="442" w:type="dxa"/>
            <w:tcBorders>
              <w:top w:val="nil"/>
              <w:left w:val="nil"/>
              <w:bottom w:val="nil"/>
              <w:right w:val="nil"/>
            </w:tcBorders>
            <w:vAlign w:val="center"/>
          </w:tcPr>
          <w:p w14:paraId="3422DEC2"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w:t>
            </w:r>
          </w:p>
        </w:tc>
        <w:tc>
          <w:tcPr>
            <w:tcW w:w="2676" w:type="dxa"/>
            <w:tcBorders>
              <w:top w:val="nil"/>
              <w:left w:val="nil"/>
              <w:bottom w:val="nil"/>
              <w:right w:val="nil"/>
            </w:tcBorders>
            <w:vAlign w:val="center"/>
          </w:tcPr>
          <w:p w14:paraId="38C88727"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5-ethyl-2-fluoro-6-(2-</w:t>
            </w:r>
            <w:proofErr w:type="gramStart"/>
            <w:r w:rsidRPr="00236D81">
              <w:rPr>
                <w:rFonts w:ascii="Times New Roman" w:hAnsi="Times New Roman" w:cs="Times New Roman"/>
                <w:color w:val="000000" w:themeColor="text1"/>
                <w:sz w:val="18"/>
                <w:szCs w:val="18"/>
                <w:lang w:val="en-US"/>
              </w:rPr>
              <w:t>oxoethyl)</w:t>
            </w:r>
            <w:proofErr w:type="spellStart"/>
            <w:r w:rsidRPr="00236D81">
              <w:rPr>
                <w:rFonts w:ascii="Times New Roman" w:hAnsi="Times New Roman" w:cs="Times New Roman"/>
                <w:color w:val="000000" w:themeColor="text1"/>
                <w:sz w:val="18"/>
                <w:szCs w:val="18"/>
                <w:lang w:val="en-US"/>
              </w:rPr>
              <w:t>pyridin</w:t>
            </w:r>
            <w:proofErr w:type="spellEnd"/>
            <w:proofErr w:type="gramEnd"/>
          </w:p>
        </w:tc>
        <w:tc>
          <w:tcPr>
            <w:tcW w:w="567" w:type="dxa"/>
            <w:tcBorders>
              <w:top w:val="nil"/>
              <w:left w:val="nil"/>
              <w:bottom w:val="nil"/>
              <w:right w:val="nil"/>
            </w:tcBorders>
            <w:vAlign w:val="center"/>
          </w:tcPr>
          <w:p w14:paraId="7FF5B25D"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6</w:t>
            </w:r>
          </w:p>
        </w:tc>
        <w:tc>
          <w:tcPr>
            <w:tcW w:w="2694" w:type="dxa"/>
            <w:tcBorders>
              <w:top w:val="nil"/>
              <w:left w:val="nil"/>
              <w:bottom w:val="nil"/>
              <w:right w:val="nil"/>
            </w:tcBorders>
            <w:vAlign w:val="center"/>
          </w:tcPr>
          <w:p w14:paraId="0FC899C4"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6-(2-amino-2-oxoethyl)-5-ethyl-2-fluoropyridin-3-yl</w:t>
            </w:r>
          </w:p>
        </w:tc>
      </w:tr>
      <w:tr w:rsidR="00E11109" w:rsidRPr="00236D81" w14:paraId="7FFF6324" w14:textId="77777777" w:rsidTr="00E11109">
        <w:trPr>
          <w:trHeight w:val="416"/>
        </w:trPr>
        <w:tc>
          <w:tcPr>
            <w:tcW w:w="568" w:type="dxa"/>
            <w:tcBorders>
              <w:top w:val="nil"/>
              <w:left w:val="nil"/>
              <w:bottom w:val="nil"/>
              <w:right w:val="nil"/>
            </w:tcBorders>
            <w:vAlign w:val="center"/>
          </w:tcPr>
          <w:p w14:paraId="5DF4FFD8"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7</w:t>
            </w:r>
          </w:p>
        </w:tc>
        <w:tc>
          <w:tcPr>
            <w:tcW w:w="2835" w:type="dxa"/>
            <w:tcBorders>
              <w:top w:val="nil"/>
              <w:left w:val="nil"/>
              <w:bottom w:val="nil"/>
              <w:right w:val="nil"/>
            </w:tcBorders>
            <w:vAlign w:val="center"/>
          </w:tcPr>
          <w:p w14:paraId="1B07F4F0"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6-(2-amino-2-hydroxyethyl)-5-ethyl-2-fluoropyridin-3-yl</w:t>
            </w:r>
          </w:p>
        </w:tc>
        <w:tc>
          <w:tcPr>
            <w:tcW w:w="442" w:type="dxa"/>
            <w:tcBorders>
              <w:top w:val="nil"/>
              <w:left w:val="nil"/>
              <w:bottom w:val="nil"/>
              <w:right w:val="nil"/>
            </w:tcBorders>
            <w:vAlign w:val="center"/>
          </w:tcPr>
          <w:p w14:paraId="1B4C4B25"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8</w:t>
            </w:r>
          </w:p>
        </w:tc>
        <w:tc>
          <w:tcPr>
            <w:tcW w:w="2676" w:type="dxa"/>
            <w:tcBorders>
              <w:top w:val="nil"/>
              <w:left w:val="nil"/>
              <w:bottom w:val="nil"/>
              <w:right w:val="nil"/>
            </w:tcBorders>
            <w:vAlign w:val="center"/>
          </w:tcPr>
          <w:p w14:paraId="58EB8782"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5-ethyl-2-fluoro-6-(2-</w:t>
            </w:r>
            <w:proofErr w:type="gramStart"/>
            <w:r w:rsidRPr="00236D81">
              <w:rPr>
                <w:rFonts w:ascii="Times New Roman" w:hAnsi="Times New Roman" w:cs="Times New Roman"/>
                <w:color w:val="000000" w:themeColor="text1"/>
                <w:sz w:val="18"/>
                <w:szCs w:val="18"/>
                <w:lang w:val="en-US"/>
              </w:rPr>
              <w:t>hydroxyethyl)pyridin</w:t>
            </w:r>
            <w:proofErr w:type="gramEnd"/>
            <w:r w:rsidRPr="00236D81">
              <w:rPr>
                <w:rFonts w:ascii="Times New Roman" w:hAnsi="Times New Roman" w:cs="Times New Roman"/>
                <w:color w:val="000000" w:themeColor="text1"/>
                <w:sz w:val="18"/>
                <w:szCs w:val="18"/>
                <w:lang w:val="en-US"/>
              </w:rPr>
              <w:t>-3-yl</w:t>
            </w:r>
          </w:p>
        </w:tc>
        <w:tc>
          <w:tcPr>
            <w:tcW w:w="567" w:type="dxa"/>
            <w:tcBorders>
              <w:top w:val="nil"/>
              <w:left w:val="nil"/>
              <w:bottom w:val="nil"/>
              <w:right w:val="nil"/>
            </w:tcBorders>
            <w:vAlign w:val="center"/>
          </w:tcPr>
          <w:p w14:paraId="5EBA617D"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9</w:t>
            </w:r>
          </w:p>
        </w:tc>
        <w:tc>
          <w:tcPr>
            <w:tcW w:w="2694" w:type="dxa"/>
            <w:tcBorders>
              <w:top w:val="nil"/>
              <w:left w:val="nil"/>
              <w:bottom w:val="nil"/>
              <w:right w:val="nil"/>
            </w:tcBorders>
            <w:vAlign w:val="center"/>
          </w:tcPr>
          <w:p w14:paraId="2F3ADB64"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5-ethyl-6-(2-</w:t>
            </w:r>
            <w:proofErr w:type="gramStart"/>
            <w:r w:rsidRPr="00236D81">
              <w:rPr>
                <w:rFonts w:ascii="Times New Roman" w:hAnsi="Times New Roman" w:cs="Times New Roman"/>
                <w:color w:val="000000" w:themeColor="text1"/>
                <w:sz w:val="18"/>
                <w:szCs w:val="18"/>
                <w:lang w:val="en-US"/>
              </w:rPr>
              <w:t>oxoethyl)pyridin</w:t>
            </w:r>
            <w:proofErr w:type="gramEnd"/>
            <w:r w:rsidRPr="00236D81">
              <w:rPr>
                <w:rFonts w:ascii="Times New Roman" w:hAnsi="Times New Roman" w:cs="Times New Roman"/>
                <w:color w:val="000000" w:themeColor="text1"/>
                <w:sz w:val="18"/>
                <w:szCs w:val="18"/>
                <w:lang w:val="en-US"/>
              </w:rPr>
              <w:t>-3-yl</w:t>
            </w:r>
          </w:p>
        </w:tc>
      </w:tr>
      <w:tr w:rsidR="00E11109" w:rsidRPr="00236D81" w14:paraId="005AC4FF" w14:textId="77777777" w:rsidTr="00E11109">
        <w:trPr>
          <w:trHeight w:val="429"/>
        </w:trPr>
        <w:tc>
          <w:tcPr>
            <w:tcW w:w="568" w:type="dxa"/>
            <w:tcBorders>
              <w:top w:val="nil"/>
              <w:left w:val="nil"/>
              <w:bottom w:val="nil"/>
              <w:right w:val="nil"/>
            </w:tcBorders>
            <w:vAlign w:val="center"/>
          </w:tcPr>
          <w:p w14:paraId="038B57CA"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10</w:t>
            </w:r>
          </w:p>
        </w:tc>
        <w:tc>
          <w:tcPr>
            <w:tcW w:w="2835" w:type="dxa"/>
            <w:tcBorders>
              <w:top w:val="nil"/>
              <w:left w:val="nil"/>
              <w:bottom w:val="nil"/>
              <w:right w:val="nil"/>
            </w:tcBorders>
            <w:vAlign w:val="center"/>
          </w:tcPr>
          <w:p w14:paraId="13B38FAA"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5-methyl-6-(2-</w:t>
            </w:r>
            <w:proofErr w:type="gramStart"/>
            <w:r w:rsidRPr="00236D81">
              <w:rPr>
                <w:rFonts w:ascii="Times New Roman" w:hAnsi="Times New Roman" w:cs="Times New Roman"/>
                <w:color w:val="000000" w:themeColor="text1"/>
                <w:sz w:val="18"/>
                <w:szCs w:val="18"/>
                <w:lang w:val="en-US"/>
              </w:rPr>
              <w:t>oxoethyl)pyridin</w:t>
            </w:r>
            <w:proofErr w:type="gramEnd"/>
            <w:r w:rsidRPr="00236D81">
              <w:rPr>
                <w:rFonts w:ascii="Times New Roman" w:hAnsi="Times New Roman" w:cs="Times New Roman"/>
                <w:color w:val="000000" w:themeColor="text1"/>
                <w:sz w:val="18"/>
                <w:szCs w:val="18"/>
                <w:lang w:val="en-US"/>
              </w:rPr>
              <w:t>-3-yl</w:t>
            </w:r>
          </w:p>
        </w:tc>
        <w:tc>
          <w:tcPr>
            <w:tcW w:w="442" w:type="dxa"/>
            <w:tcBorders>
              <w:top w:val="nil"/>
              <w:left w:val="nil"/>
              <w:bottom w:val="nil"/>
              <w:right w:val="nil"/>
            </w:tcBorders>
            <w:vAlign w:val="center"/>
          </w:tcPr>
          <w:p w14:paraId="6A9B37D5"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11</w:t>
            </w:r>
          </w:p>
        </w:tc>
        <w:tc>
          <w:tcPr>
            <w:tcW w:w="2676" w:type="dxa"/>
            <w:tcBorders>
              <w:top w:val="nil"/>
              <w:left w:val="nil"/>
              <w:bottom w:val="nil"/>
              <w:right w:val="nil"/>
            </w:tcBorders>
            <w:vAlign w:val="center"/>
          </w:tcPr>
          <w:p w14:paraId="5FB9E6BB"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6-(2-amino-2-oxoethyl)-5-ethylpyridin-3-yl</w:t>
            </w:r>
          </w:p>
        </w:tc>
        <w:tc>
          <w:tcPr>
            <w:tcW w:w="567" w:type="dxa"/>
            <w:tcBorders>
              <w:top w:val="nil"/>
              <w:left w:val="nil"/>
              <w:bottom w:val="nil"/>
              <w:right w:val="nil"/>
            </w:tcBorders>
            <w:vAlign w:val="center"/>
          </w:tcPr>
          <w:p w14:paraId="79D5738A"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12</w:t>
            </w:r>
          </w:p>
        </w:tc>
        <w:tc>
          <w:tcPr>
            <w:tcW w:w="2694" w:type="dxa"/>
            <w:tcBorders>
              <w:top w:val="nil"/>
              <w:left w:val="nil"/>
              <w:bottom w:val="nil"/>
              <w:right w:val="nil"/>
            </w:tcBorders>
            <w:vAlign w:val="center"/>
          </w:tcPr>
          <w:p w14:paraId="0CBE6CA6"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6-(2-amino-2-oxoethyl)-5-methylpyridin-3-yl</w:t>
            </w:r>
          </w:p>
        </w:tc>
      </w:tr>
      <w:tr w:rsidR="00E11109" w:rsidRPr="00236D81" w14:paraId="135232BC" w14:textId="77777777" w:rsidTr="00E11109">
        <w:trPr>
          <w:trHeight w:val="416"/>
        </w:trPr>
        <w:tc>
          <w:tcPr>
            <w:tcW w:w="568" w:type="dxa"/>
            <w:tcBorders>
              <w:top w:val="nil"/>
              <w:left w:val="nil"/>
              <w:bottom w:val="nil"/>
              <w:right w:val="nil"/>
            </w:tcBorders>
            <w:vAlign w:val="center"/>
          </w:tcPr>
          <w:p w14:paraId="35440FF4"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13</w:t>
            </w:r>
          </w:p>
        </w:tc>
        <w:tc>
          <w:tcPr>
            <w:tcW w:w="2835" w:type="dxa"/>
            <w:tcBorders>
              <w:top w:val="nil"/>
              <w:left w:val="nil"/>
              <w:bottom w:val="nil"/>
              <w:right w:val="nil"/>
            </w:tcBorders>
            <w:vAlign w:val="center"/>
          </w:tcPr>
          <w:p w14:paraId="0F24C8A8"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6-(2-amino-2-hydroxyethyl)-5-ethylpyridin-3-yl</w:t>
            </w:r>
          </w:p>
        </w:tc>
        <w:tc>
          <w:tcPr>
            <w:tcW w:w="442" w:type="dxa"/>
            <w:tcBorders>
              <w:top w:val="nil"/>
              <w:left w:val="nil"/>
              <w:bottom w:val="nil"/>
              <w:right w:val="nil"/>
            </w:tcBorders>
            <w:vAlign w:val="center"/>
          </w:tcPr>
          <w:p w14:paraId="11327BB3"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14</w:t>
            </w:r>
          </w:p>
        </w:tc>
        <w:tc>
          <w:tcPr>
            <w:tcW w:w="2676" w:type="dxa"/>
            <w:tcBorders>
              <w:top w:val="nil"/>
              <w:left w:val="nil"/>
              <w:bottom w:val="nil"/>
              <w:right w:val="nil"/>
            </w:tcBorders>
            <w:vAlign w:val="center"/>
          </w:tcPr>
          <w:p w14:paraId="58C02B03"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6-(2-amino-2-hydroxyethyl)-5-methylpyridin-3-yl</w:t>
            </w:r>
          </w:p>
        </w:tc>
        <w:tc>
          <w:tcPr>
            <w:tcW w:w="567" w:type="dxa"/>
            <w:tcBorders>
              <w:top w:val="nil"/>
              <w:left w:val="nil"/>
              <w:bottom w:val="nil"/>
              <w:right w:val="nil"/>
            </w:tcBorders>
            <w:vAlign w:val="center"/>
          </w:tcPr>
          <w:p w14:paraId="5F3EF9A4"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15</w:t>
            </w:r>
          </w:p>
        </w:tc>
        <w:tc>
          <w:tcPr>
            <w:tcW w:w="2694" w:type="dxa"/>
            <w:tcBorders>
              <w:top w:val="nil"/>
              <w:left w:val="nil"/>
              <w:bottom w:val="nil"/>
              <w:right w:val="nil"/>
            </w:tcBorders>
            <w:vAlign w:val="center"/>
          </w:tcPr>
          <w:p w14:paraId="0DFBE378"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5-ethyl-6-(2-</w:t>
            </w:r>
            <w:proofErr w:type="gramStart"/>
            <w:r w:rsidRPr="00236D81">
              <w:rPr>
                <w:rFonts w:ascii="Times New Roman" w:hAnsi="Times New Roman" w:cs="Times New Roman"/>
                <w:color w:val="000000" w:themeColor="text1"/>
                <w:sz w:val="18"/>
                <w:szCs w:val="18"/>
                <w:lang w:val="en-US"/>
              </w:rPr>
              <w:t>hydroxyethyl)pyridin</w:t>
            </w:r>
            <w:proofErr w:type="gramEnd"/>
            <w:r w:rsidRPr="00236D81">
              <w:rPr>
                <w:rFonts w:ascii="Times New Roman" w:hAnsi="Times New Roman" w:cs="Times New Roman"/>
                <w:color w:val="000000" w:themeColor="text1"/>
                <w:sz w:val="18"/>
                <w:szCs w:val="18"/>
                <w:lang w:val="en-US"/>
              </w:rPr>
              <w:t>-3-yl</w:t>
            </w:r>
          </w:p>
        </w:tc>
      </w:tr>
      <w:tr w:rsidR="00E11109" w:rsidRPr="00236D81" w14:paraId="41C602E3" w14:textId="77777777" w:rsidTr="00E11109">
        <w:trPr>
          <w:trHeight w:val="416"/>
        </w:trPr>
        <w:tc>
          <w:tcPr>
            <w:tcW w:w="568" w:type="dxa"/>
            <w:tcBorders>
              <w:top w:val="nil"/>
              <w:left w:val="nil"/>
              <w:bottom w:val="nil"/>
              <w:right w:val="nil"/>
            </w:tcBorders>
            <w:vAlign w:val="center"/>
          </w:tcPr>
          <w:p w14:paraId="53711C5B"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16</w:t>
            </w:r>
          </w:p>
        </w:tc>
        <w:tc>
          <w:tcPr>
            <w:tcW w:w="2835" w:type="dxa"/>
            <w:tcBorders>
              <w:top w:val="nil"/>
              <w:left w:val="nil"/>
              <w:bottom w:val="nil"/>
              <w:right w:val="nil"/>
            </w:tcBorders>
            <w:vAlign w:val="center"/>
          </w:tcPr>
          <w:p w14:paraId="3559A288"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6-(2-hydroxyethyl)-5-methylpyridin-3-yl</w:t>
            </w:r>
          </w:p>
        </w:tc>
        <w:tc>
          <w:tcPr>
            <w:tcW w:w="442" w:type="dxa"/>
            <w:tcBorders>
              <w:top w:val="nil"/>
              <w:left w:val="nil"/>
              <w:bottom w:val="nil"/>
              <w:right w:val="nil"/>
            </w:tcBorders>
            <w:vAlign w:val="center"/>
          </w:tcPr>
          <w:p w14:paraId="4ABCFC38"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17</w:t>
            </w:r>
          </w:p>
        </w:tc>
        <w:tc>
          <w:tcPr>
            <w:tcW w:w="2676" w:type="dxa"/>
            <w:tcBorders>
              <w:top w:val="nil"/>
              <w:left w:val="nil"/>
              <w:bottom w:val="nil"/>
              <w:right w:val="nil"/>
            </w:tcBorders>
            <w:vAlign w:val="center"/>
          </w:tcPr>
          <w:p w14:paraId="4F24CEC1"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5-ethyl-2-methyl-6-(2-</w:t>
            </w:r>
            <w:proofErr w:type="gramStart"/>
            <w:r w:rsidRPr="00236D81">
              <w:rPr>
                <w:rFonts w:ascii="Times New Roman" w:hAnsi="Times New Roman" w:cs="Times New Roman"/>
                <w:color w:val="000000" w:themeColor="text1"/>
                <w:sz w:val="18"/>
                <w:szCs w:val="18"/>
                <w:lang w:val="en-US"/>
              </w:rPr>
              <w:t>oxoethyl)pyridin</w:t>
            </w:r>
            <w:proofErr w:type="gramEnd"/>
            <w:r w:rsidRPr="00236D81">
              <w:rPr>
                <w:rFonts w:ascii="Times New Roman" w:hAnsi="Times New Roman" w:cs="Times New Roman"/>
                <w:color w:val="000000" w:themeColor="text1"/>
                <w:sz w:val="18"/>
                <w:szCs w:val="18"/>
                <w:lang w:val="en-US"/>
              </w:rPr>
              <w:t>-3-yl</w:t>
            </w:r>
          </w:p>
        </w:tc>
        <w:tc>
          <w:tcPr>
            <w:tcW w:w="567" w:type="dxa"/>
            <w:tcBorders>
              <w:top w:val="nil"/>
              <w:left w:val="nil"/>
              <w:bottom w:val="nil"/>
              <w:right w:val="nil"/>
            </w:tcBorders>
            <w:vAlign w:val="center"/>
          </w:tcPr>
          <w:p w14:paraId="521C96DB"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18</w:t>
            </w:r>
          </w:p>
        </w:tc>
        <w:tc>
          <w:tcPr>
            <w:tcW w:w="2694" w:type="dxa"/>
            <w:tcBorders>
              <w:top w:val="nil"/>
              <w:left w:val="nil"/>
              <w:bottom w:val="nil"/>
              <w:right w:val="nil"/>
            </w:tcBorders>
            <w:vAlign w:val="center"/>
          </w:tcPr>
          <w:p w14:paraId="2DD43A1C"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6-(2-amino-2-oxoethyl)-5-ethyl-2-methylpyridin-3-yl</w:t>
            </w:r>
          </w:p>
        </w:tc>
      </w:tr>
      <w:tr w:rsidR="00E11109" w:rsidRPr="00236D81" w14:paraId="3AC90A7D" w14:textId="77777777" w:rsidTr="00E11109">
        <w:trPr>
          <w:trHeight w:val="429"/>
        </w:trPr>
        <w:tc>
          <w:tcPr>
            <w:tcW w:w="568" w:type="dxa"/>
            <w:tcBorders>
              <w:top w:val="nil"/>
              <w:left w:val="nil"/>
              <w:bottom w:val="nil"/>
              <w:right w:val="nil"/>
            </w:tcBorders>
            <w:vAlign w:val="center"/>
          </w:tcPr>
          <w:p w14:paraId="64699993"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19</w:t>
            </w:r>
          </w:p>
        </w:tc>
        <w:tc>
          <w:tcPr>
            <w:tcW w:w="2835" w:type="dxa"/>
            <w:tcBorders>
              <w:top w:val="nil"/>
              <w:left w:val="nil"/>
              <w:bottom w:val="nil"/>
              <w:right w:val="nil"/>
            </w:tcBorders>
            <w:vAlign w:val="center"/>
          </w:tcPr>
          <w:p w14:paraId="423597CF"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6-(2-amino-2-hydroxyethyl)-5-ethyl-2-methylpyridin-3-yl</w:t>
            </w:r>
          </w:p>
        </w:tc>
        <w:tc>
          <w:tcPr>
            <w:tcW w:w="442" w:type="dxa"/>
            <w:tcBorders>
              <w:top w:val="nil"/>
              <w:left w:val="nil"/>
              <w:bottom w:val="nil"/>
              <w:right w:val="nil"/>
            </w:tcBorders>
            <w:vAlign w:val="center"/>
          </w:tcPr>
          <w:p w14:paraId="1D0DC042"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20</w:t>
            </w:r>
          </w:p>
        </w:tc>
        <w:tc>
          <w:tcPr>
            <w:tcW w:w="2676" w:type="dxa"/>
            <w:tcBorders>
              <w:top w:val="nil"/>
              <w:left w:val="nil"/>
              <w:bottom w:val="nil"/>
              <w:right w:val="nil"/>
            </w:tcBorders>
            <w:vAlign w:val="center"/>
          </w:tcPr>
          <w:p w14:paraId="33957892"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5-ethyl-6-(2-hydroxyethyl)-2-methylpyridin-3-yl</w:t>
            </w:r>
          </w:p>
        </w:tc>
        <w:tc>
          <w:tcPr>
            <w:tcW w:w="567" w:type="dxa"/>
            <w:tcBorders>
              <w:top w:val="nil"/>
              <w:left w:val="nil"/>
              <w:bottom w:val="nil"/>
              <w:right w:val="nil"/>
            </w:tcBorders>
            <w:vAlign w:val="center"/>
          </w:tcPr>
          <w:p w14:paraId="083F55A7"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21</w:t>
            </w:r>
          </w:p>
        </w:tc>
        <w:tc>
          <w:tcPr>
            <w:tcW w:w="2694" w:type="dxa"/>
            <w:tcBorders>
              <w:top w:val="nil"/>
              <w:left w:val="nil"/>
              <w:bottom w:val="nil"/>
              <w:right w:val="nil"/>
            </w:tcBorders>
            <w:vAlign w:val="center"/>
          </w:tcPr>
          <w:p w14:paraId="00C5AEA1"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2,5-dimethyl-6-(2-</w:t>
            </w:r>
            <w:proofErr w:type="gramStart"/>
            <w:r w:rsidRPr="00236D81">
              <w:rPr>
                <w:rFonts w:ascii="Times New Roman" w:hAnsi="Times New Roman" w:cs="Times New Roman"/>
                <w:color w:val="000000" w:themeColor="text1"/>
                <w:sz w:val="18"/>
                <w:szCs w:val="18"/>
                <w:lang w:val="en-US"/>
              </w:rPr>
              <w:t>oxoethyl)pyridin</w:t>
            </w:r>
            <w:proofErr w:type="gramEnd"/>
            <w:r w:rsidRPr="00236D81">
              <w:rPr>
                <w:rFonts w:ascii="Times New Roman" w:hAnsi="Times New Roman" w:cs="Times New Roman"/>
                <w:color w:val="000000" w:themeColor="text1"/>
                <w:sz w:val="18"/>
                <w:szCs w:val="18"/>
                <w:lang w:val="en-US"/>
              </w:rPr>
              <w:t>-3-yl</w:t>
            </w:r>
          </w:p>
        </w:tc>
      </w:tr>
      <w:tr w:rsidR="00E11109" w:rsidRPr="00236D81" w14:paraId="01D63895" w14:textId="77777777" w:rsidTr="00E11109">
        <w:trPr>
          <w:trHeight w:val="416"/>
        </w:trPr>
        <w:tc>
          <w:tcPr>
            <w:tcW w:w="568" w:type="dxa"/>
            <w:tcBorders>
              <w:top w:val="nil"/>
              <w:left w:val="nil"/>
              <w:bottom w:val="nil"/>
              <w:right w:val="nil"/>
            </w:tcBorders>
            <w:vAlign w:val="center"/>
          </w:tcPr>
          <w:p w14:paraId="4DA4397F"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22</w:t>
            </w:r>
          </w:p>
        </w:tc>
        <w:tc>
          <w:tcPr>
            <w:tcW w:w="2835" w:type="dxa"/>
            <w:tcBorders>
              <w:top w:val="nil"/>
              <w:left w:val="nil"/>
              <w:bottom w:val="nil"/>
              <w:right w:val="nil"/>
            </w:tcBorders>
            <w:vAlign w:val="center"/>
          </w:tcPr>
          <w:p w14:paraId="303EAB82"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6-(2-amino-2-oxoethyl)-2,5-dimethylpyridin-3-yl</w:t>
            </w:r>
          </w:p>
        </w:tc>
        <w:tc>
          <w:tcPr>
            <w:tcW w:w="442" w:type="dxa"/>
            <w:tcBorders>
              <w:top w:val="nil"/>
              <w:left w:val="nil"/>
              <w:bottom w:val="nil"/>
              <w:right w:val="nil"/>
            </w:tcBorders>
            <w:vAlign w:val="center"/>
          </w:tcPr>
          <w:p w14:paraId="6F46630E"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23</w:t>
            </w:r>
          </w:p>
        </w:tc>
        <w:tc>
          <w:tcPr>
            <w:tcW w:w="2676" w:type="dxa"/>
            <w:tcBorders>
              <w:top w:val="nil"/>
              <w:left w:val="nil"/>
              <w:bottom w:val="nil"/>
              <w:right w:val="nil"/>
            </w:tcBorders>
            <w:vAlign w:val="center"/>
          </w:tcPr>
          <w:p w14:paraId="7A52FF34"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6-(2-amino-2-hydroxyethyl)-2,5-dimethylpyridin-3-yl</w:t>
            </w:r>
          </w:p>
        </w:tc>
        <w:tc>
          <w:tcPr>
            <w:tcW w:w="567" w:type="dxa"/>
            <w:tcBorders>
              <w:top w:val="nil"/>
              <w:left w:val="nil"/>
              <w:bottom w:val="nil"/>
              <w:right w:val="nil"/>
            </w:tcBorders>
            <w:vAlign w:val="center"/>
          </w:tcPr>
          <w:p w14:paraId="5D15561D"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24</w:t>
            </w:r>
          </w:p>
        </w:tc>
        <w:tc>
          <w:tcPr>
            <w:tcW w:w="2694" w:type="dxa"/>
            <w:tcBorders>
              <w:top w:val="nil"/>
              <w:left w:val="nil"/>
              <w:bottom w:val="nil"/>
              <w:right w:val="nil"/>
            </w:tcBorders>
            <w:vAlign w:val="center"/>
          </w:tcPr>
          <w:p w14:paraId="169589DA"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6-(2-hydroxyethyl)-2,5-dimethylpyridin-3-yl</w:t>
            </w:r>
          </w:p>
        </w:tc>
      </w:tr>
      <w:tr w:rsidR="00E11109" w:rsidRPr="00236D81" w14:paraId="387AEA58" w14:textId="77777777" w:rsidTr="00E11109">
        <w:trPr>
          <w:trHeight w:val="637"/>
        </w:trPr>
        <w:tc>
          <w:tcPr>
            <w:tcW w:w="568" w:type="dxa"/>
            <w:tcBorders>
              <w:top w:val="nil"/>
              <w:left w:val="nil"/>
              <w:bottom w:val="nil"/>
              <w:right w:val="nil"/>
            </w:tcBorders>
            <w:vAlign w:val="center"/>
          </w:tcPr>
          <w:p w14:paraId="12454B14"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25</w:t>
            </w:r>
          </w:p>
        </w:tc>
        <w:tc>
          <w:tcPr>
            <w:tcW w:w="2835" w:type="dxa"/>
            <w:tcBorders>
              <w:top w:val="nil"/>
              <w:left w:val="nil"/>
              <w:bottom w:val="nil"/>
              <w:right w:val="nil"/>
            </w:tcBorders>
            <w:vAlign w:val="center"/>
          </w:tcPr>
          <w:p w14:paraId="075DF26C"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6-(2-amino-5-((</w:t>
            </w:r>
            <w:proofErr w:type="spellStart"/>
            <w:r w:rsidRPr="00236D81">
              <w:rPr>
                <w:rFonts w:ascii="Times New Roman" w:hAnsi="Times New Roman" w:cs="Times New Roman"/>
                <w:color w:val="000000" w:themeColor="text1"/>
                <w:sz w:val="18"/>
                <w:szCs w:val="18"/>
                <w:lang w:val="en-US"/>
              </w:rPr>
              <w:t>diaminomethylene</w:t>
            </w:r>
            <w:proofErr w:type="spellEnd"/>
            <w:r w:rsidRPr="00236D81">
              <w:rPr>
                <w:rFonts w:ascii="Times New Roman" w:hAnsi="Times New Roman" w:cs="Times New Roman"/>
                <w:color w:val="000000" w:themeColor="text1"/>
                <w:sz w:val="18"/>
                <w:szCs w:val="18"/>
                <w:lang w:val="en-US"/>
              </w:rPr>
              <w:t>)</w:t>
            </w:r>
            <w:proofErr w:type="gramStart"/>
            <w:r w:rsidRPr="00236D81">
              <w:rPr>
                <w:rFonts w:ascii="Times New Roman" w:hAnsi="Times New Roman" w:cs="Times New Roman"/>
                <w:color w:val="000000" w:themeColor="text1"/>
                <w:sz w:val="18"/>
                <w:szCs w:val="18"/>
                <w:lang w:val="en-US"/>
              </w:rPr>
              <w:t>amino)pentyl</w:t>
            </w:r>
            <w:proofErr w:type="gramEnd"/>
            <w:r w:rsidRPr="00236D81">
              <w:rPr>
                <w:rFonts w:ascii="Times New Roman" w:hAnsi="Times New Roman" w:cs="Times New Roman"/>
                <w:color w:val="000000" w:themeColor="text1"/>
                <w:sz w:val="18"/>
                <w:szCs w:val="18"/>
                <w:lang w:val="en-US"/>
              </w:rPr>
              <w:t>)pyridin-3-yl</w:t>
            </w:r>
          </w:p>
        </w:tc>
        <w:tc>
          <w:tcPr>
            <w:tcW w:w="442" w:type="dxa"/>
            <w:tcBorders>
              <w:top w:val="nil"/>
              <w:left w:val="nil"/>
              <w:bottom w:val="nil"/>
              <w:right w:val="nil"/>
            </w:tcBorders>
            <w:vAlign w:val="center"/>
          </w:tcPr>
          <w:p w14:paraId="3A29CD89"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26</w:t>
            </w:r>
          </w:p>
        </w:tc>
        <w:tc>
          <w:tcPr>
            <w:tcW w:w="2676" w:type="dxa"/>
            <w:tcBorders>
              <w:top w:val="nil"/>
              <w:left w:val="nil"/>
              <w:bottom w:val="nil"/>
              <w:right w:val="nil"/>
            </w:tcBorders>
            <w:vAlign w:val="center"/>
          </w:tcPr>
          <w:p w14:paraId="70BED25D"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6-(2-amino-5-((</w:t>
            </w:r>
            <w:proofErr w:type="spellStart"/>
            <w:r w:rsidRPr="00236D81">
              <w:rPr>
                <w:rFonts w:ascii="Times New Roman" w:hAnsi="Times New Roman" w:cs="Times New Roman"/>
                <w:color w:val="000000" w:themeColor="text1"/>
                <w:sz w:val="18"/>
                <w:szCs w:val="18"/>
                <w:lang w:val="en-US"/>
              </w:rPr>
              <w:t>aminomethylene</w:t>
            </w:r>
            <w:proofErr w:type="spellEnd"/>
            <w:r w:rsidRPr="00236D81">
              <w:rPr>
                <w:rFonts w:ascii="Times New Roman" w:hAnsi="Times New Roman" w:cs="Times New Roman"/>
                <w:color w:val="000000" w:themeColor="text1"/>
                <w:sz w:val="18"/>
                <w:szCs w:val="18"/>
                <w:lang w:val="en-US"/>
              </w:rPr>
              <w:t>)</w:t>
            </w:r>
            <w:proofErr w:type="gramStart"/>
            <w:r w:rsidRPr="00236D81">
              <w:rPr>
                <w:rFonts w:ascii="Times New Roman" w:hAnsi="Times New Roman" w:cs="Times New Roman"/>
                <w:color w:val="000000" w:themeColor="text1"/>
                <w:sz w:val="18"/>
                <w:szCs w:val="18"/>
                <w:lang w:val="en-US"/>
              </w:rPr>
              <w:t>amino)pentyl</w:t>
            </w:r>
            <w:proofErr w:type="gramEnd"/>
            <w:r w:rsidRPr="00236D81">
              <w:rPr>
                <w:rFonts w:ascii="Times New Roman" w:hAnsi="Times New Roman" w:cs="Times New Roman"/>
                <w:color w:val="000000" w:themeColor="text1"/>
                <w:sz w:val="18"/>
                <w:szCs w:val="18"/>
                <w:lang w:val="en-US"/>
              </w:rPr>
              <w:t>)pyridin-3-yl</w:t>
            </w:r>
          </w:p>
        </w:tc>
        <w:tc>
          <w:tcPr>
            <w:tcW w:w="567" w:type="dxa"/>
            <w:tcBorders>
              <w:top w:val="nil"/>
              <w:left w:val="nil"/>
              <w:bottom w:val="nil"/>
              <w:right w:val="nil"/>
            </w:tcBorders>
            <w:vAlign w:val="center"/>
          </w:tcPr>
          <w:p w14:paraId="63993291"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27</w:t>
            </w:r>
          </w:p>
        </w:tc>
        <w:tc>
          <w:tcPr>
            <w:tcW w:w="2694" w:type="dxa"/>
            <w:tcBorders>
              <w:top w:val="nil"/>
              <w:left w:val="nil"/>
              <w:bottom w:val="nil"/>
              <w:right w:val="nil"/>
            </w:tcBorders>
            <w:vAlign w:val="center"/>
          </w:tcPr>
          <w:p w14:paraId="0735DD64"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6-(2-amino-5-((amino(hydroxy)</w:t>
            </w:r>
            <w:proofErr w:type="gramStart"/>
            <w:r w:rsidRPr="00236D81">
              <w:rPr>
                <w:rFonts w:ascii="Times New Roman" w:hAnsi="Times New Roman" w:cs="Times New Roman"/>
                <w:color w:val="000000" w:themeColor="text1"/>
                <w:sz w:val="18"/>
                <w:szCs w:val="18"/>
                <w:lang w:val="en-US"/>
              </w:rPr>
              <w:t>methylene)amino</w:t>
            </w:r>
            <w:proofErr w:type="gramEnd"/>
            <w:r w:rsidRPr="00236D81">
              <w:rPr>
                <w:rFonts w:ascii="Times New Roman" w:hAnsi="Times New Roman" w:cs="Times New Roman"/>
                <w:color w:val="000000" w:themeColor="text1"/>
                <w:sz w:val="18"/>
                <w:szCs w:val="18"/>
                <w:lang w:val="en-US"/>
              </w:rPr>
              <w:t>)pentyl)pyridin-3-yl</w:t>
            </w:r>
          </w:p>
        </w:tc>
      </w:tr>
      <w:tr w:rsidR="00E11109" w:rsidRPr="009A18E3" w14:paraId="40491A59" w14:textId="77777777" w:rsidTr="00E11109">
        <w:trPr>
          <w:trHeight w:val="637"/>
        </w:trPr>
        <w:tc>
          <w:tcPr>
            <w:tcW w:w="568" w:type="dxa"/>
            <w:tcBorders>
              <w:top w:val="nil"/>
              <w:left w:val="nil"/>
              <w:bottom w:val="nil"/>
              <w:right w:val="nil"/>
            </w:tcBorders>
            <w:vAlign w:val="center"/>
          </w:tcPr>
          <w:p w14:paraId="5E7D0177"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28</w:t>
            </w:r>
          </w:p>
        </w:tc>
        <w:tc>
          <w:tcPr>
            <w:tcW w:w="2835" w:type="dxa"/>
            <w:tcBorders>
              <w:top w:val="nil"/>
              <w:left w:val="nil"/>
              <w:bottom w:val="nil"/>
              <w:right w:val="nil"/>
            </w:tcBorders>
            <w:vAlign w:val="center"/>
          </w:tcPr>
          <w:p w14:paraId="7CAE27B7"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6-(2-amino-5-(</w:t>
            </w:r>
            <w:proofErr w:type="spellStart"/>
            <w:proofErr w:type="gramStart"/>
            <w:r w:rsidRPr="00236D81">
              <w:rPr>
                <w:rFonts w:ascii="Times New Roman" w:hAnsi="Times New Roman" w:cs="Times New Roman"/>
                <w:color w:val="000000" w:themeColor="text1"/>
                <w:sz w:val="18"/>
                <w:szCs w:val="18"/>
                <w:lang w:val="en-US"/>
              </w:rPr>
              <w:t>methyleneamino</w:t>
            </w:r>
            <w:proofErr w:type="spellEnd"/>
            <w:r w:rsidRPr="00236D81">
              <w:rPr>
                <w:rFonts w:ascii="Times New Roman" w:hAnsi="Times New Roman" w:cs="Times New Roman"/>
                <w:color w:val="000000" w:themeColor="text1"/>
                <w:sz w:val="18"/>
                <w:szCs w:val="18"/>
                <w:lang w:val="en-US"/>
              </w:rPr>
              <w:t>)pentyl</w:t>
            </w:r>
            <w:proofErr w:type="gramEnd"/>
            <w:r w:rsidRPr="00236D81">
              <w:rPr>
                <w:rFonts w:ascii="Times New Roman" w:hAnsi="Times New Roman" w:cs="Times New Roman"/>
                <w:color w:val="000000" w:themeColor="text1"/>
                <w:sz w:val="18"/>
                <w:szCs w:val="18"/>
                <w:lang w:val="en-US"/>
              </w:rPr>
              <w:t>)pyridin-3-yl</w:t>
            </w:r>
          </w:p>
        </w:tc>
        <w:tc>
          <w:tcPr>
            <w:tcW w:w="442" w:type="dxa"/>
            <w:tcBorders>
              <w:top w:val="nil"/>
              <w:left w:val="nil"/>
              <w:bottom w:val="nil"/>
              <w:right w:val="nil"/>
            </w:tcBorders>
            <w:vAlign w:val="center"/>
          </w:tcPr>
          <w:p w14:paraId="4036907D"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29</w:t>
            </w:r>
          </w:p>
        </w:tc>
        <w:tc>
          <w:tcPr>
            <w:tcW w:w="2676" w:type="dxa"/>
            <w:tcBorders>
              <w:top w:val="nil"/>
              <w:left w:val="nil"/>
              <w:bottom w:val="nil"/>
              <w:right w:val="nil"/>
            </w:tcBorders>
            <w:vAlign w:val="center"/>
          </w:tcPr>
          <w:p w14:paraId="0851F2BD"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6-(2-amino-5-((</w:t>
            </w:r>
            <w:proofErr w:type="spellStart"/>
            <w:r w:rsidRPr="00236D81">
              <w:rPr>
                <w:rFonts w:ascii="Times New Roman" w:hAnsi="Times New Roman" w:cs="Times New Roman"/>
                <w:color w:val="000000" w:themeColor="text1"/>
                <w:sz w:val="18"/>
                <w:szCs w:val="18"/>
                <w:lang w:val="en-US"/>
              </w:rPr>
              <w:t>hydroxymethylene</w:t>
            </w:r>
            <w:proofErr w:type="spellEnd"/>
            <w:r w:rsidRPr="00236D81">
              <w:rPr>
                <w:rFonts w:ascii="Times New Roman" w:hAnsi="Times New Roman" w:cs="Times New Roman"/>
                <w:color w:val="000000" w:themeColor="text1"/>
                <w:sz w:val="18"/>
                <w:szCs w:val="18"/>
                <w:lang w:val="en-US"/>
              </w:rPr>
              <w:t>)</w:t>
            </w:r>
            <w:proofErr w:type="gramStart"/>
            <w:r w:rsidRPr="00236D81">
              <w:rPr>
                <w:rFonts w:ascii="Times New Roman" w:hAnsi="Times New Roman" w:cs="Times New Roman"/>
                <w:color w:val="000000" w:themeColor="text1"/>
                <w:sz w:val="18"/>
                <w:szCs w:val="18"/>
                <w:lang w:val="en-US"/>
              </w:rPr>
              <w:t>amino)pentyl</w:t>
            </w:r>
            <w:proofErr w:type="gramEnd"/>
            <w:r w:rsidRPr="00236D81">
              <w:rPr>
                <w:rFonts w:ascii="Times New Roman" w:hAnsi="Times New Roman" w:cs="Times New Roman"/>
                <w:color w:val="000000" w:themeColor="text1"/>
                <w:sz w:val="18"/>
                <w:szCs w:val="18"/>
                <w:lang w:val="en-US"/>
              </w:rPr>
              <w:t>)pyridin-3-yl</w:t>
            </w:r>
          </w:p>
        </w:tc>
        <w:tc>
          <w:tcPr>
            <w:tcW w:w="567" w:type="dxa"/>
            <w:tcBorders>
              <w:top w:val="nil"/>
              <w:left w:val="nil"/>
              <w:bottom w:val="nil"/>
              <w:right w:val="nil"/>
            </w:tcBorders>
            <w:vAlign w:val="center"/>
          </w:tcPr>
          <w:p w14:paraId="4ADA02A5"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30</w:t>
            </w:r>
          </w:p>
        </w:tc>
        <w:tc>
          <w:tcPr>
            <w:tcW w:w="2694" w:type="dxa"/>
            <w:tcBorders>
              <w:top w:val="nil"/>
              <w:left w:val="nil"/>
              <w:bottom w:val="nil"/>
              <w:right w:val="nil"/>
            </w:tcBorders>
            <w:vAlign w:val="center"/>
          </w:tcPr>
          <w:p w14:paraId="28A44072"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6-(5-((</w:t>
            </w:r>
            <w:proofErr w:type="spellStart"/>
            <w:r w:rsidRPr="00236D81">
              <w:rPr>
                <w:rFonts w:ascii="Times New Roman" w:hAnsi="Times New Roman" w:cs="Times New Roman"/>
                <w:color w:val="000000" w:themeColor="text1"/>
                <w:sz w:val="18"/>
                <w:szCs w:val="18"/>
                <w:lang w:val="en-US"/>
              </w:rPr>
              <w:t>diaminomethylene</w:t>
            </w:r>
            <w:proofErr w:type="spellEnd"/>
            <w:r w:rsidRPr="00236D81">
              <w:rPr>
                <w:rFonts w:ascii="Times New Roman" w:hAnsi="Times New Roman" w:cs="Times New Roman"/>
                <w:color w:val="000000" w:themeColor="text1"/>
                <w:sz w:val="18"/>
                <w:szCs w:val="18"/>
                <w:lang w:val="en-US"/>
              </w:rPr>
              <w:t>)</w:t>
            </w:r>
            <w:proofErr w:type="gramStart"/>
            <w:r w:rsidRPr="00236D81">
              <w:rPr>
                <w:rFonts w:ascii="Times New Roman" w:hAnsi="Times New Roman" w:cs="Times New Roman"/>
                <w:color w:val="000000" w:themeColor="text1"/>
                <w:sz w:val="18"/>
                <w:szCs w:val="18"/>
                <w:lang w:val="en-US"/>
              </w:rPr>
              <w:t>amino)pentyl</w:t>
            </w:r>
            <w:proofErr w:type="gramEnd"/>
            <w:r w:rsidRPr="00236D81">
              <w:rPr>
                <w:rFonts w:ascii="Times New Roman" w:hAnsi="Times New Roman" w:cs="Times New Roman"/>
                <w:color w:val="000000" w:themeColor="text1"/>
                <w:sz w:val="18"/>
                <w:szCs w:val="18"/>
                <w:lang w:val="en-US"/>
              </w:rPr>
              <w:t>)pyridin-3-yl</w:t>
            </w:r>
          </w:p>
        </w:tc>
      </w:tr>
      <w:tr w:rsidR="00E11109" w:rsidRPr="009A18E3" w14:paraId="70F3870F" w14:textId="77777777" w:rsidTr="00E11109">
        <w:trPr>
          <w:trHeight w:val="637"/>
        </w:trPr>
        <w:tc>
          <w:tcPr>
            <w:tcW w:w="568" w:type="dxa"/>
            <w:tcBorders>
              <w:top w:val="nil"/>
              <w:left w:val="nil"/>
              <w:bottom w:val="nil"/>
              <w:right w:val="nil"/>
            </w:tcBorders>
            <w:vAlign w:val="center"/>
          </w:tcPr>
          <w:p w14:paraId="4F84A65E"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31</w:t>
            </w:r>
          </w:p>
        </w:tc>
        <w:tc>
          <w:tcPr>
            <w:tcW w:w="2835" w:type="dxa"/>
            <w:tcBorders>
              <w:top w:val="nil"/>
              <w:left w:val="nil"/>
              <w:bottom w:val="nil"/>
              <w:right w:val="nil"/>
            </w:tcBorders>
            <w:vAlign w:val="center"/>
          </w:tcPr>
          <w:p w14:paraId="2EEF3C6A"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6-(5-((</w:t>
            </w:r>
            <w:proofErr w:type="spellStart"/>
            <w:r w:rsidRPr="00236D81">
              <w:rPr>
                <w:rFonts w:ascii="Times New Roman" w:hAnsi="Times New Roman" w:cs="Times New Roman"/>
                <w:color w:val="000000" w:themeColor="text1"/>
                <w:sz w:val="18"/>
                <w:szCs w:val="18"/>
                <w:lang w:val="en-US"/>
              </w:rPr>
              <w:t>diaminomethyl</w:t>
            </w:r>
            <w:proofErr w:type="spellEnd"/>
            <w:r w:rsidRPr="00236D81">
              <w:rPr>
                <w:rFonts w:ascii="Times New Roman" w:hAnsi="Times New Roman" w:cs="Times New Roman"/>
                <w:color w:val="000000" w:themeColor="text1"/>
                <w:sz w:val="18"/>
                <w:szCs w:val="18"/>
                <w:lang w:val="en-US"/>
              </w:rPr>
              <w:t>)</w:t>
            </w:r>
            <w:proofErr w:type="gramStart"/>
            <w:r w:rsidRPr="00236D81">
              <w:rPr>
                <w:rFonts w:ascii="Times New Roman" w:hAnsi="Times New Roman" w:cs="Times New Roman"/>
                <w:color w:val="000000" w:themeColor="text1"/>
                <w:sz w:val="18"/>
                <w:szCs w:val="18"/>
                <w:lang w:val="en-US"/>
              </w:rPr>
              <w:t>amino)pentyl</w:t>
            </w:r>
            <w:proofErr w:type="gramEnd"/>
            <w:r w:rsidRPr="00236D81">
              <w:rPr>
                <w:rFonts w:ascii="Times New Roman" w:hAnsi="Times New Roman" w:cs="Times New Roman"/>
                <w:color w:val="000000" w:themeColor="text1"/>
                <w:sz w:val="18"/>
                <w:szCs w:val="18"/>
                <w:lang w:val="en-US"/>
              </w:rPr>
              <w:t>)pyridin-3-yl</w:t>
            </w:r>
          </w:p>
        </w:tc>
        <w:tc>
          <w:tcPr>
            <w:tcW w:w="442" w:type="dxa"/>
            <w:tcBorders>
              <w:top w:val="nil"/>
              <w:left w:val="nil"/>
              <w:bottom w:val="nil"/>
              <w:right w:val="nil"/>
            </w:tcBorders>
            <w:vAlign w:val="center"/>
          </w:tcPr>
          <w:p w14:paraId="2AED874D"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32</w:t>
            </w:r>
          </w:p>
        </w:tc>
        <w:tc>
          <w:tcPr>
            <w:tcW w:w="2676" w:type="dxa"/>
            <w:tcBorders>
              <w:top w:val="nil"/>
              <w:left w:val="nil"/>
              <w:bottom w:val="nil"/>
              <w:right w:val="nil"/>
            </w:tcBorders>
            <w:vAlign w:val="center"/>
          </w:tcPr>
          <w:p w14:paraId="756C51D0"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6-(5-((</w:t>
            </w:r>
            <w:proofErr w:type="spellStart"/>
            <w:r w:rsidRPr="00236D81">
              <w:rPr>
                <w:rFonts w:ascii="Times New Roman" w:hAnsi="Times New Roman" w:cs="Times New Roman"/>
                <w:color w:val="000000" w:themeColor="text1"/>
                <w:sz w:val="18"/>
                <w:szCs w:val="18"/>
                <w:lang w:val="en-US"/>
              </w:rPr>
              <w:t>diaminomethyl</w:t>
            </w:r>
            <w:proofErr w:type="spellEnd"/>
            <w:r w:rsidRPr="00236D81">
              <w:rPr>
                <w:rFonts w:ascii="Times New Roman" w:hAnsi="Times New Roman" w:cs="Times New Roman"/>
                <w:color w:val="000000" w:themeColor="text1"/>
                <w:sz w:val="18"/>
                <w:szCs w:val="18"/>
                <w:lang w:val="en-US"/>
              </w:rPr>
              <w:t>)</w:t>
            </w:r>
            <w:proofErr w:type="spellStart"/>
            <w:proofErr w:type="gramStart"/>
            <w:r w:rsidRPr="00236D81">
              <w:rPr>
                <w:rFonts w:ascii="Times New Roman" w:hAnsi="Times New Roman" w:cs="Times New Roman"/>
                <w:color w:val="000000" w:themeColor="text1"/>
                <w:sz w:val="18"/>
                <w:szCs w:val="18"/>
                <w:lang w:val="en-US"/>
              </w:rPr>
              <w:t>imino</w:t>
            </w:r>
            <w:proofErr w:type="spellEnd"/>
            <w:r w:rsidRPr="00236D81">
              <w:rPr>
                <w:rFonts w:ascii="Times New Roman" w:hAnsi="Times New Roman" w:cs="Times New Roman"/>
                <w:color w:val="000000" w:themeColor="text1"/>
                <w:sz w:val="18"/>
                <w:szCs w:val="18"/>
                <w:lang w:val="en-US"/>
              </w:rPr>
              <w:t>)pentyl</w:t>
            </w:r>
            <w:proofErr w:type="gramEnd"/>
            <w:r w:rsidRPr="00236D81">
              <w:rPr>
                <w:rFonts w:ascii="Times New Roman" w:hAnsi="Times New Roman" w:cs="Times New Roman"/>
                <w:color w:val="000000" w:themeColor="text1"/>
                <w:sz w:val="18"/>
                <w:szCs w:val="18"/>
                <w:lang w:val="en-US"/>
              </w:rPr>
              <w:t>)pyridin-3-yl</w:t>
            </w:r>
          </w:p>
        </w:tc>
        <w:tc>
          <w:tcPr>
            <w:tcW w:w="567" w:type="dxa"/>
            <w:tcBorders>
              <w:top w:val="nil"/>
              <w:left w:val="nil"/>
              <w:bottom w:val="nil"/>
              <w:right w:val="nil"/>
            </w:tcBorders>
            <w:vAlign w:val="center"/>
          </w:tcPr>
          <w:p w14:paraId="578B8548"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33</w:t>
            </w:r>
          </w:p>
        </w:tc>
        <w:tc>
          <w:tcPr>
            <w:tcW w:w="2694" w:type="dxa"/>
            <w:tcBorders>
              <w:top w:val="nil"/>
              <w:left w:val="nil"/>
              <w:bottom w:val="nil"/>
              <w:right w:val="nil"/>
            </w:tcBorders>
            <w:vAlign w:val="center"/>
          </w:tcPr>
          <w:p w14:paraId="1E850A94"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6-(2-amino-5-((</w:t>
            </w:r>
            <w:proofErr w:type="spellStart"/>
            <w:r w:rsidRPr="00236D81">
              <w:rPr>
                <w:rFonts w:ascii="Times New Roman" w:hAnsi="Times New Roman" w:cs="Times New Roman"/>
                <w:color w:val="000000" w:themeColor="text1"/>
                <w:sz w:val="18"/>
                <w:szCs w:val="18"/>
                <w:lang w:val="en-US"/>
              </w:rPr>
              <w:t>diaminomethyl</w:t>
            </w:r>
            <w:proofErr w:type="spellEnd"/>
            <w:r w:rsidRPr="00236D81">
              <w:rPr>
                <w:rFonts w:ascii="Times New Roman" w:hAnsi="Times New Roman" w:cs="Times New Roman"/>
                <w:color w:val="000000" w:themeColor="text1"/>
                <w:sz w:val="18"/>
                <w:szCs w:val="18"/>
                <w:lang w:val="en-US"/>
              </w:rPr>
              <w:t>)</w:t>
            </w:r>
            <w:proofErr w:type="spellStart"/>
            <w:proofErr w:type="gramStart"/>
            <w:r w:rsidRPr="00236D81">
              <w:rPr>
                <w:rFonts w:ascii="Times New Roman" w:hAnsi="Times New Roman" w:cs="Times New Roman"/>
                <w:color w:val="000000" w:themeColor="text1"/>
                <w:sz w:val="18"/>
                <w:szCs w:val="18"/>
                <w:lang w:val="en-US"/>
              </w:rPr>
              <w:t>imino</w:t>
            </w:r>
            <w:proofErr w:type="spellEnd"/>
            <w:r w:rsidRPr="00236D81">
              <w:rPr>
                <w:rFonts w:ascii="Times New Roman" w:hAnsi="Times New Roman" w:cs="Times New Roman"/>
                <w:color w:val="000000" w:themeColor="text1"/>
                <w:sz w:val="18"/>
                <w:szCs w:val="18"/>
                <w:lang w:val="en-US"/>
              </w:rPr>
              <w:t>)pentyl</w:t>
            </w:r>
            <w:proofErr w:type="gramEnd"/>
            <w:r w:rsidRPr="00236D81">
              <w:rPr>
                <w:rFonts w:ascii="Times New Roman" w:hAnsi="Times New Roman" w:cs="Times New Roman"/>
                <w:color w:val="000000" w:themeColor="text1"/>
                <w:sz w:val="18"/>
                <w:szCs w:val="18"/>
                <w:lang w:val="en-US"/>
              </w:rPr>
              <w:t>)pyridin-3-yl</w:t>
            </w:r>
          </w:p>
        </w:tc>
      </w:tr>
      <w:tr w:rsidR="00E11109" w:rsidRPr="00236D81" w14:paraId="0CEFC97B" w14:textId="77777777" w:rsidTr="00E11109">
        <w:trPr>
          <w:trHeight w:val="416"/>
        </w:trPr>
        <w:tc>
          <w:tcPr>
            <w:tcW w:w="568" w:type="dxa"/>
            <w:tcBorders>
              <w:top w:val="nil"/>
              <w:left w:val="nil"/>
              <w:bottom w:val="nil"/>
              <w:right w:val="nil"/>
            </w:tcBorders>
            <w:vAlign w:val="center"/>
          </w:tcPr>
          <w:p w14:paraId="49914C99"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34</w:t>
            </w:r>
          </w:p>
        </w:tc>
        <w:tc>
          <w:tcPr>
            <w:tcW w:w="2835" w:type="dxa"/>
            <w:tcBorders>
              <w:top w:val="nil"/>
              <w:left w:val="nil"/>
              <w:bottom w:val="nil"/>
              <w:right w:val="nil"/>
            </w:tcBorders>
            <w:vAlign w:val="center"/>
          </w:tcPr>
          <w:p w14:paraId="6634770D"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6-(2-amino-5-((</w:t>
            </w:r>
            <w:proofErr w:type="spellStart"/>
            <w:r w:rsidRPr="00236D81">
              <w:rPr>
                <w:rFonts w:ascii="Times New Roman" w:hAnsi="Times New Roman" w:cs="Times New Roman"/>
                <w:color w:val="000000" w:themeColor="text1"/>
                <w:sz w:val="18"/>
                <w:szCs w:val="18"/>
                <w:lang w:val="en-US"/>
              </w:rPr>
              <w:t>aminomethyl</w:t>
            </w:r>
            <w:proofErr w:type="spellEnd"/>
            <w:r w:rsidRPr="00236D81">
              <w:rPr>
                <w:rFonts w:ascii="Times New Roman" w:hAnsi="Times New Roman" w:cs="Times New Roman"/>
                <w:color w:val="000000" w:themeColor="text1"/>
                <w:sz w:val="18"/>
                <w:szCs w:val="18"/>
                <w:lang w:val="en-US"/>
              </w:rPr>
              <w:t>)</w:t>
            </w:r>
            <w:proofErr w:type="spellStart"/>
            <w:proofErr w:type="gramStart"/>
            <w:r w:rsidRPr="00236D81">
              <w:rPr>
                <w:rFonts w:ascii="Times New Roman" w:hAnsi="Times New Roman" w:cs="Times New Roman"/>
                <w:color w:val="000000" w:themeColor="text1"/>
                <w:sz w:val="18"/>
                <w:szCs w:val="18"/>
                <w:lang w:val="en-US"/>
              </w:rPr>
              <w:t>imino</w:t>
            </w:r>
            <w:proofErr w:type="spellEnd"/>
            <w:r w:rsidRPr="00236D81">
              <w:rPr>
                <w:rFonts w:ascii="Times New Roman" w:hAnsi="Times New Roman" w:cs="Times New Roman"/>
                <w:color w:val="000000" w:themeColor="text1"/>
                <w:sz w:val="18"/>
                <w:szCs w:val="18"/>
                <w:lang w:val="en-US"/>
              </w:rPr>
              <w:t>)pentyl</w:t>
            </w:r>
            <w:proofErr w:type="gramEnd"/>
            <w:r w:rsidRPr="00236D81">
              <w:rPr>
                <w:rFonts w:ascii="Times New Roman" w:hAnsi="Times New Roman" w:cs="Times New Roman"/>
                <w:color w:val="000000" w:themeColor="text1"/>
                <w:sz w:val="18"/>
                <w:szCs w:val="18"/>
                <w:lang w:val="en-US"/>
              </w:rPr>
              <w:t>)pyridin-3-yl</w:t>
            </w:r>
          </w:p>
        </w:tc>
        <w:tc>
          <w:tcPr>
            <w:tcW w:w="442" w:type="dxa"/>
            <w:tcBorders>
              <w:top w:val="nil"/>
              <w:left w:val="nil"/>
              <w:bottom w:val="nil"/>
              <w:right w:val="nil"/>
            </w:tcBorders>
            <w:vAlign w:val="center"/>
          </w:tcPr>
          <w:p w14:paraId="05C81607"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35</w:t>
            </w:r>
          </w:p>
        </w:tc>
        <w:tc>
          <w:tcPr>
            <w:tcW w:w="2676" w:type="dxa"/>
            <w:tcBorders>
              <w:top w:val="nil"/>
              <w:left w:val="nil"/>
              <w:bottom w:val="nil"/>
              <w:right w:val="nil"/>
            </w:tcBorders>
            <w:vAlign w:val="center"/>
          </w:tcPr>
          <w:p w14:paraId="6801B806"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6-(2-amino-5-(</w:t>
            </w:r>
            <w:proofErr w:type="spellStart"/>
            <w:proofErr w:type="gramStart"/>
            <w:r w:rsidRPr="00236D81">
              <w:rPr>
                <w:rFonts w:ascii="Times New Roman" w:hAnsi="Times New Roman" w:cs="Times New Roman"/>
                <w:color w:val="000000" w:themeColor="text1"/>
                <w:sz w:val="18"/>
                <w:szCs w:val="18"/>
                <w:lang w:val="en-US"/>
              </w:rPr>
              <w:t>methylimino</w:t>
            </w:r>
            <w:proofErr w:type="spellEnd"/>
            <w:r w:rsidRPr="00236D81">
              <w:rPr>
                <w:rFonts w:ascii="Times New Roman" w:hAnsi="Times New Roman" w:cs="Times New Roman"/>
                <w:color w:val="000000" w:themeColor="text1"/>
                <w:sz w:val="18"/>
                <w:szCs w:val="18"/>
                <w:lang w:val="en-US"/>
              </w:rPr>
              <w:t>)pentyl</w:t>
            </w:r>
            <w:proofErr w:type="gramEnd"/>
            <w:r w:rsidRPr="00236D81">
              <w:rPr>
                <w:rFonts w:ascii="Times New Roman" w:hAnsi="Times New Roman" w:cs="Times New Roman"/>
                <w:color w:val="000000" w:themeColor="text1"/>
                <w:sz w:val="18"/>
                <w:szCs w:val="18"/>
                <w:lang w:val="en-US"/>
              </w:rPr>
              <w:t>)pyridin-3-yl</w:t>
            </w:r>
          </w:p>
        </w:tc>
        <w:tc>
          <w:tcPr>
            <w:tcW w:w="567" w:type="dxa"/>
            <w:tcBorders>
              <w:top w:val="nil"/>
              <w:left w:val="nil"/>
              <w:bottom w:val="nil"/>
              <w:right w:val="nil"/>
            </w:tcBorders>
            <w:vAlign w:val="center"/>
          </w:tcPr>
          <w:p w14:paraId="24FDA1D6"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36</w:t>
            </w:r>
          </w:p>
        </w:tc>
        <w:tc>
          <w:tcPr>
            <w:tcW w:w="2694" w:type="dxa"/>
            <w:tcBorders>
              <w:top w:val="nil"/>
              <w:left w:val="nil"/>
              <w:bottom w:val="nil"/>
              <w:right w:val="nil"/>
            </w:tcBorders>
            <w:vAlign w:val="center"/>
          </w:tcPr>
          <w:p w14:paraId="3136588C"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6-(5-(</w:t>
            </w:r>
            <w:proofErr w:type="spellStart"/>
            <w:proofErr w:type="gramStart"/>
            <w:r w:rsidRPr="00236D81">
              <w:rPr>
                <w:rFonts w:ascii="Times New Roman" w:hAnsi="Times New Roman" w:cs="Times New Roman"/>
                <w:color w:val="000000" w:themeColor="text1"/>
                <w:sz w:val="18"/>
                <w:szCs w:val="18"/>
                <w:lang w:val="en-US"/>
              </w:rPr>
              <w:t>methylimino</w:t>
            </w:r>
            <w:proofErr w:type="spellEnd"/>
            <w:r w:rsidRPr="00236D81">
              <w:rPr>
                <w:rFonts w:ascii="Times New Roman" w:hAnsi="Times New Roman" w:cs="Times New Roman"/>
                <w:color w:val="000000" w:themeColor="text1"/>
                <w:sz w:val="18"/>
                <w:szCs w:val="18"/>
                <w:lang w:val="en-US"/>
              </w:rPr>
              <w:t>)pentyl</w:t>
            </w:r>
            <w:proofErr w:type="gramEnd"/>
            <w:r w:rsidRPr="00236D81">
              <w:rPr>
                <w:rFonts w:ascii="Times New Roman" w:hAnsi="Times New Roman" w:cs="Times New Roman"/>
                <w:color w:val="000000" w:themeColor="text1"/>
                <w:sz w:val="18"/>
                <w:szCs w:val="18"/>
                <w:lang w:val="en-US"/>
              </w:rPr>
              <w:t>)pyridin-3-yl</w:t>
            </w:r>
          </w:p>
        </w:tc>
      </w:tr>
      <w:tr w:rsidR="00E11109" w:rsidRPr="00236D81" w14:paraId="52A52965" w14:textId="77777777" w:rsidTr="00E11109">
        <w:trPr>
          <w:trHeight w:val="637"/>
        </w:trPr>
        <w:tc>
          <w:tcPr>
            <w:tcW w:w="568" w:type="dxa"/>
            <w:tcBorders>
              <w:top w:val="nil"/>
              <w:left w:val="nil"/>
              <w:bottom w:val="nil"/>
              <w:right w:val="nil"/>
            </w:tcBorders>
            <w:vAlign w:val="center"/>
          </w:tcPr>
          <w:p w14:paraId="66112642"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37</w:t>
            </w:r>
          </w:p>
        </w:tc>
        <w:tc>
          <w:tcPr>
            <w:tcW w:w="2835" w:type="dxa"/>
            <w:tcBorders>
              <w:top w:val="nil"/>
              <w:left w:val="nil"/>
              <w:bottom w:val="nil"/>
              <w:right w:val="nil"/>
            </w:tcBorders>
            <w:vAlign w:val="center"/>
          </w:tcPr>
          <w:p w14:paraId="3AF5A31E"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6-(2-amino-5-((amino(hydroxy)</w:t>
            </w:r>
            <w:proofErr w:type="gramStart"/>
            <w:r w:rsidRPr="00236D81">
              <w:rPr>
                <w:rFonts w:ascii="Times New Roman" w:hAnsi="Times New Roman" w:cs="Times New Roman"/>
                <w:color w:val="000000" w:themeColor="text1"/>
                <w:sz w:val="18"/>
                <w:szCs w:val="18"/>
                <w:lang w:val="en-US"/>
              </w:rPr>
              <w:t>methyl)</w:t>
            </w:r>
            <w:proofErr w:type="spellStart"/>
            <w:r w:rsidRPr="00236D81">
              <w:rPr>
                <w:rFonts w:ascii="Times New Roman" w:hAnsi="Times New Roman" w:cs="Times New Roman"/>
                <w:color w:val="000000" w:themeColor="text1"/>
                <w:sz w:val="18"/>
                <w:szCs w:val="18"/>
                <w:lang w:val="en-US"/>
              </w:rPr>
              <w:t>imino</w:t>
            </w:r>
            <w:proofErr w:type="spellEnd"/>
            <w:proofErr w:type="gramEnd"/>
            <w:r w:rsidRPr="00236D81">
              <w:rPr>
                <w:rFonts w:ascii="Times New Roman" w:hAnsi="Times New Roman" w:cs="Times New Roman"/>
                <w:color w:val="000000" w:themeColor="text1"/>
                <w:sz w:val="18"/>
                <w:szCs w:val="18"/>
                <w:lang w:val="en-US"/>
              </w:rPr>
              <w:t>)pentyl)pyridin-3-yl</w:t>
            </w:r>
          </w:p>
        </w:tc>
        <w:tc>
          <w:tcPr>
            <w:tcW w:w="442" w:type="dxa"/>
            <w:tcBorders>
              <w:top w:val="nil"/>
              <w:left w:val="nil"/>
              <w:bottom w:val="nil"/>
              <w:right w:val="nil"/>
            </w:tcBorders>
            <w:vAlign w:val="center"/>
          </w:tcPr>
          <w:p w14:paraId="7C7F9A60"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38</w:t>
            </w:r>
          </w:p>
        </w:tc>
        <w:tc>
          <w:tcPr>
            <w:tcW w:w="2676" w:type="dxa"/>
            <w:tcBorders>
              <w:top w:val="nil"/>
              <w:left w:val="nil"/>
              <w:bottom w:val="nil"/>
              <w:right w:val="nil"/>
            </w:tcBorders>
            <w:vAlign w:val="center"/>
          </w:tcPr>
          <w:p w14:paraId="465244F8"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6-(5-((amino(hydroxy)</w:t>
            </w:r>
            <w:proofErr w:type="gramStart"/>
            <w:r w:rsidRPr="00236D81">
              <w:rPr>
                <w:rFonts w:ascii="Times New Roman" w:hAnsi="Times New Roman" w:cs="Times New Roman"/>
                <w:color w:val="000000" w:themeColor="text1"/>
                <w:sz w:val="18"/>
                <w:szCs w:val="18"/>
                <w:lang w:val="en-US"/>
              </w:rPr>
              <w:t>methyl)</w:t>
            </w:r>
            <w:proofErr w:type="spellStart"/>
            <w:r w:rsidRPr="00236D81">
              <w:rPr>
                <w:rFonts w:ascii="Times New Roman" w:hAnsi="Times New Roman" w:cs="Times New Roman"/>
                <w:color w:val="000000" w:themeColor="text1"/>
                <w:sz w:val="18"/>
                <w:szCs w:val="18"/>
                <w:lang w:val="en-US"/>
              </w:rPr>
              <w:t>imino</w:t>
            </w:r>
            <w:proofErr w:type="spellEnd"/>
            <w:proofErr w:type="gramEnd"/>
            <w:r w:rsidRPr="00236D81">
              <w:rPr>
                <w:rFonts w:ascii="Times New Roman" w:hAnsi="Times New Roman" w:cs="Times New Roman"/>
                <w:color w:val="000000" w:themeColor="text1"/>
                <w:sz w:val="18"/>
                <w:szCs w:val="18"/>
                <w:lang w:val="en-US"/>
              </w:rPr>
              <w:t>)pentyl)pyridin-3-yl</w:t>
            </w:r>
          </w:p>
        </w:tc>
        <w:tc>
          <w:tcPr>
            <w:tcW w:w="567" w:type="dxa"/>
            <w:tcBorders>
              <w:top w:val="nil"/>
              <w:left w:val="nil"/>
              <w:bottom w:val="nil"/>
              <w:right w:val="nil"/>
            </w:tcBorders>
            <w:vAlign w:val="center"/>
          </w:tcPr>
          <w:p w14:paraId="5D2CADBE"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39</w:t>
            </w:r>
          </w:p>
        </w:tc>
        <w:tc>
          <w:tcPr>
            <w:tcW w:w="2694" w:type="dxa"/>
            <w:tcBorders>
              <w:top w:val="nil"/>
              <w:left w:val="nil"/>
              <w:bottom w:val="nil"/>
              <w:right w:val="nil"/>
            </w:tcBorders>
            <w:vAlign w:val="center"/>
          </w:tcPr>
          <w:p w14:paraId="16122F16"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6-(5-(</w:t>
            </w:r>
            <w:proofErr w:type="spellStart"/>
            <w:proofErr w:type="gramStart"/>
            <w:r w:rsidRPr="00236D81">
              <w:rPr>
                <w:rFonts w:ascii="Times New Roman" w:hAnsi="Times New Roman" w:cs="Times New Roman"/>
                <w:color w:val="000000" w:themeColor="text1"/>
                <w:sz w:val="18"/>
                <w:szCs w:val="18"/>
                <w:lang w:val="en-US"/>
              </w:rPr>
              <w:t>formylimino</w:t>
            </w:r>
            <w:proofErr w:type="spellEnd"/>
            <w:r w:rsidRPr="00236D81">
              <w:rPr>
                <w:rFonts w:ascii="Times New Roman" w:hAnsi="Times New Roman" w:cs="Times New Roman"/>
                <w:color w:val="000000" w:themeColor="text1"/>
                <w:sz w:val="18"/>
                <w:szCs w:val="18"/>
                <w:lang w:val="en-US"/>
              </w:rPr>
              <w:t>)pentyl</w:t>
            </w:r>
            <w:proofErr w:type="gramEnd"/>
            <w:r w:rsidRPr="00236D81">
              <w:rPr>
                <w:rFonts w:ascii="Times New Roman" w:hAnsi="Times New Roman" w:cs="Times New Roman"/>
                <w:color w:val="000000" w:themeColor="text1"/>
                <w:sz w:val="18"/>
                <w:szCs w:val="18"/>
                <w:lang w:val="en-US"/>
              </w:rPr>
              <w:t>)pyridin-3-yl</w:t>
            </w:r>
          </w:p>
        </w:tc>
      </w:tr>
      <w:tr w:rsidR="00E11109" w:rsidRPr="00236D81" w14:paraId="3EEA6BB8" w14:textId="77777777" w:rsidTr="00E11109">
        <w:trPr>
          <w:trHeight w:val="208"/>
        </w:trPr>
        <w:tc>
          <w:tcPr>
            <w:tcW w:w="568" w:type="dxa"/>
            <w:tcBorders>
              <w:top w:val="nil"/>
              <w:left w:val="nil"/>
              <w:bottom w:val="nil"/>
              <w:right w:val="nil"/>
            </w:tcBorders>
            <w:vAlign w:val="center"/>
          </w:tcPr>
          <w:p w14:paraId="2531EFB2"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40</w:t>
            </w:r>
          </w:p>
        </w:tc>
        <w:tc>
          <w:tcPr>
            <w:tcW w:w="2835" w:type="dxa"/>
            <w:tcBorders>
              <w:top w:val="nil"/>
              <w:left w:val="nil"/>
              <w:bottom w:val="nil"/>
              <w:right w:val="nil"/>
            </w:tcBorders>
            <w:vAlign w:val="center"/>
          </w:tcPr>
          <w:p w14:paraId="07C537A4"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6-(2-amino-5-(</w:t>
            </w:r>
            <w:proofErr w:type="spellStart"/>
            <w:proofErr w:type="gramStart"/>
            <w:r w:rsidRPr="00236D81">
              <w:rPr>
                <w:rFonts w:ascii="Times New Roman" w:hAnsi="Times New Roman" w:cs="Times New Roman"/>
                <w:color w:val="000000" w:themeColor="text1"/>
                <w:sz w:val="18"/>
                <w:szCs w:val="18"/>
                <w:lang w:val="en-US"/>
              </w:rPr>
              <w:t>formylimino</w:t>
            </w:r>
            <w:proofErr w:type="spellEnd"/>
            <w:r w:rsidRPr="00236D81">
              <w:rPr>
                <w:rFonts w:ascii="Times New Roman" w:hAnsi="Times New Roman" w:cs="Times New Roman"/>
                <w:color w:val="000000" w:themeColor="text1"/>
                <w:sz w:val="18"/>
                <w:szCs w:val="18"/>
                <w:lang w:val="en-US"/>
              </w:rPr>
              <w:t>)pentyl</w:t>
            </w:r>
            <w:proofErr w:type="gramEnd"/>
            <w:r w:rsidRPr="00236D81">
              <w:rPr>
                <w:rFonts w:ascii="Times New Roman" w:hAnsi="Times New Roman" w:cs="Times New Roman"/>
                <w:color w:val="000000" w:themeColor="text1"/>
                <w:sz w:val="18"/>
                <w:szCs w:val="18"/>
                <w:lang w:val="en-US"/>
              </w:rPr>
              <w:t>)pyridin-3-yl</w:t>
            </w:r>
          </w:p>
        </w:tc>
        <w:tc>
          <w:tcPr>
            <w:tcW w:w="442" w:type="dxa"/>
            <w:tcBorders>
              <w:top w:val="nil"/>
              <w:left w:val="nil"/>
              <w:bottom w:val="nil"/>
              <w:right w:val="nil"/>
            </w:tcBorders>
            <w:vAlign w:val="center"/>
          </w:tcPr>
          <w:p w14:paraId="33F435FE"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41</w:t>
            </w:r>
          </w:p>
        </w:tc>
        <w:tc>
          <w:tcPr>
            <w:tcW w:w="2676" w:type="dxa"/>
            <w:tcBorders>
              <w:top w:val="nil"/>
              <w:left w:val="nil"/>
              <w:bottom w:val="nil"/>
              <w:right w:val="nil"/>
            </w:tcBorders>
            <w:vAlign w:val="center"/>
          </w:tcPr>
          <w:p w14:paraId="3AC81994"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6-(2-amino-5-</w:t>
            </w:r>
            <w:proofErr w:type="gramStart"/>
            <w:r w:rsidRPr="00236D81">
              <w:rPr>
                <w:rFonts w:ascii="Times New Roman" w:hAnsi="Times New Roman" w:cs="Times New Roman"/>
                <w:color w:val="000000" w:themeColor="text1"/>
                <w:sz w:val="18"/>
                <w:szCs w:val="18"/>
                <w:lang w:val="en-US"/>
              </w:rPr>
              <w:t>formamidopentyl)pyridin</w:t>
            </w:r>
            <w:proofErr w:type="gramEnd"/>
            <w:r w:rsidRPr="00236D81">
              <w:rPr>
                <w:rFonts w:ascii="Times New Roman" w:hAnsi="Times New Roman" w:cs="Times New Roman"/>
                <w:color w:val="000000" w:themeColor="text1"/>
                <w:sz w:val="18"/>
                <w:szCs w:val="18"/>
                <w:lang w:val="en-US"/>
              </w:rPr>
              <w:t>-3-yl</w:t>
            </w:r>
          </w:p>
        </w:tc>
        <w:tc>
          <w:tcPr>
            <w:tcW w:w="567" w:type="dxa"/>
            <w:tcBorders>
              <w:top w:val="nil"/>
              <w:left w:val="nil"/>
              <w:bottom w:val="nil"/>
              <w:right w:val="nil"/>
            </w:tcBorders>
            <w:vAlign w:val="center"/>
          </w:tcPr>
          <w:p w14:paraId="298A2779"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42</w:t>
            </w:r>
          </w:p>
        </w:tc>
        <w:tc>
          <w:tcPr>
            <w:tcW w:w="2694" w:type="dxa"/>
            <w:tcBorders>
              <w:top w:val="nil"/>
              <w:left w:val="nil"/>
              <w:bottom w:val="nil"/>
              <w:right w:val="nil"/>
            </w:tcBorders>
            <w:vAlign w:val="center"/>
          </w:tcPr>
          <w:p w14:paraId="3419053B"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6-(5-</w:t>
            </w:r>
            <w:proofErr w:type="gramStart"/>
            <w:r w:rsidRPr="00236D81">
              <w:rPr>
                <w:rFonts w:ascii="Times New Roman" w:hAnsi="Times New Roman" w:cs="Times New Roman"/>
                <w:color w:val="000000" w:themeColor="text1"/>
                <w:sz w:val="18"/>
                <w:szCs w:val="18"/>
                <w:lang w:val="en-US"/>
              </w:rPr>
              <w:t>formamidopentyl)pyridin</w:t>
            </w:r>
            <w:proofErr w:type="gramEnd"/>
            <w:r w:rsidRPr="00236D81">
              <w:rPr>
                <w:rFonts w:ascii="Times New Roman" w:hAnsi="Times New Roman" w:cs="Times New Roman"/>
                <w:color w:val="000000" w:themeColor="text1"/>
                <w:sz w:val="18"/>
                <w:szCs w:val="18"/>
                <w:lang w:val="en-US"/>
              </w:rPr>
              <w:t>-3-yl</w:t>
            </w:r>
          </w:p>
        </w:tc>
      </w:tr>
      <w:tr w:rsidR="00E11109" w:rsidRPr="00236D81" w14:paraId="78F2254A" w14:textId="77777777" w:rsidTr="00E11109">
        <w:trPr>
          <w:trHeight w:val="208"/>
        </w:trPr>
        <w:tc>
          <w:tcPr>
            <w:tcW w:w="568" w:type="dxa"/>
            <w:tcBorders>
              <w:top w:val="nil"/>
              <w:left w:val="nil"/>
              <w:bottom w:val="nil"/>
              <w:right w:val="nil"/>
            </w:tcBorders>
            <w:vAlign w:val="center"/>
          </w:tcPr>
          <w:p w14:paraId="42335007"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43</w:t>
            </w:r>
          </w:p>
        </w:tc>
        <w:tc>
          <w:tcPr>
            <w:tcW w:w="2835" w:type="dxa"/>
            <w:tcBorders>
              <w:top w:val="nil"/>
              <w:left w:val="nil"/>
              <w:bottom w:val="nil"/>
              <w:right w:val="nil"/>
            </w:tcBorders>
            <w:vAlign w:val="center"/>
          </w:tcPr>
          <w:p w14:paraId="459202BF"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2-(2-amino-5-((</w:t>
            </w:r>
            <w:proofErr w:type="spellStart"/>
            <w:r w:rsidRPr="00236D81">
              <w:rPr>
                <w:rFonts w:ascii="Times New Roman" w:hAnsi="Times New Roman" w:cs="Times New Roman"/>
                <w:color w:val="000000" w:themeColor="text1"/>
                <w:sz w:val="18"/>
                <w:szCs w:val="18"/>
                <w:lang w:val="en-US"/>
              </w:rPr>
              <w:t>diaminomethylene</w:t>
            </w:r>
            <w:proofErr w:type="spellEnd"/>
            <w:r w:rsidRPr="00236D81">
              <w:rPr>
                <w:rFonts w:ascii="Times New Roman" w:hAnsi="Times New Roman" w:cs="Times New Roman"/>
                <w:color w:val="000000" w:themeColor="text1"/>
                <w:sz w:val="18"/>
                <w:szCs w:val="18"/>
                <w:lang w:val="en-US"/>
              </w:rPr>
              <w:t>)</w:t>
            </w:r>
            <w:proofErr w:type="gramStart"/>
            <w:r w:rsidRPr="00236D81">
              <w:rPr>
                <w:rFonts w:ascii="Times New Roman" w:hAnsi="Times New Roman" w:cs="Times New Roman"/>
                <w:color w:val="000000" w:themeColor="text1"/>
                <w:sz w:val="18"/>
                <w:szCs w:val="18"/>
                <w:lang w:val="en-US"/>
              </w:rPr>
              <w:t>amino)pentyl</w:t>
            </w:r>
            <w:proofErr w:type="gramEnd"/>
            <w:r w:rsidRPr="00236D81">
              <w:rPr>
                <w:rFonts w:ascii="Times New Roman" w:hAnsi="Times New Roman" w:cs="Times New Roman"/>
                <w:color w:val="000000" w:themeColor="text1"/>
                <w:sz w:val="18"/>
                <w:szCs w:val="18"/>
                <w:lang w:val="en-US"/>
              </w:rPr>
              <w:t>)-2H-pyrrol-4-yl</w:t>
            </w:r>
          </w:p>
        </w:tc>
        <w:tc>
          <w:tcPr>
            <w:tcW w:w="442" w:type="dxa"/>
            <w:tcBorders>
              <w:top w:val="nil"/>
              <w:left w:val="nil"/>
              <w:bottom w:val="nil"/>
              <w:right w:val="nil"/>
            </w:tcBorders>
            <w:vAlign w:val="center"/>
          </w:tcPr>
          <w:p w14:paraId="0D8029F0"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44</w:t>
            </w:r>
          </w:p>
        </w:tc>
        <w:tc>
          <w:tcPr>
            <w:tcW w:w="2676" w:type="dxa"/>
            <w:tcBorders>
              <w:top w:val="nil"/>
              <w:left w:val="nil"/>
              <w:bottom w:val="nil"/>
              <w:right w:val="nil"/>
            </w:tcBorders>
            <w:vAlign w:val="center"/>
          </w:tcPr>
          <w:p w14:paraId="08D599C8"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2-(2-amino-5-((</w:t>
            </w:r>
            <w:proofErr w:type="spellStart"/>
            <w:r w:rsidRPr="00236D81">
              <w:rPr>
                <w:rFonts w:ascii="Times New Roman" w:hAnsi="Times New Roman" w:cs="Times New Roman"/>
                <w:color w:val="000000" w:themeColor="text1"/>
                <w:sz w:val="18"/>
                <w:szCs w:val="18"/>
                <w:lang w:val="en-US"/>
              </w:rPr>
              <w:t>aminomethylene</w:t>
            </w:r>
            <w:proofErr w:type="spellEnd"/>
            <w:r w:rsidRPr="00236D81">
              <w:rPr>
                <w:rFonts w:ascii="Times New Roman" w:hAnsi="Times New Roman" w:cs="Times New Roman"/>
                <w:color w:val="000000" w:themeColor="text1"/>
                <w:sz w:val="18"/>
                <w:szCs w:val="18"/>
                <w:lang w:val="en-US"/>
              </w:rPr>
              <w:t>)</w:t>
            </w:r>
            <w:proofErr w:type="gramStart"/>
            <w:r w:rsidRPr="00236D81">
              <w:rPr>
                <w:rFonts w:ascii="Times New Roman" w:hAnsi="Times New Roman" w:cs="Times New Roman"/>
                <w:color w:val="000000" w:themeColor="text1"/>
                <w:sz w:val="18"/>
                <w:szCs w:val="18"/>
                <w:lang w:val="en-US"/>
              </w:rPr>
              <w:t>amino)pentyl</w:t>
            </w:r>
            <w:proofErr w:type="gramEnd"/>
            <w:r w:rsidRPr="00236D81">
              <w:rPr>
                <w:rFonts w:ascii="Times New Roman" w:hAnsi="Times New Roman" w:cs="Times New Roman"/>
                <w:color w:val="000000" w:themeColor="text1"/>
                <w:sz w:val="18"/>
                <w:szCs w:val="18"/>
                <w:lang w:val="en-US"/>
              </w:rPr>
              <w:t>)-2H-pyrrol-4-yl</w:t>
            </w:r>
          </w:p>
        </w:tc>
        <w:tc>
          <w:tcPr>
            <w:tcW w:w="567" w:type="dxa"/>
            <w:tcBorders>
              <w:top w:val="nil"/>
              <w:left w:val="nil"/>
              <w:bottom w:val="nil"/>
              <w:right w:val="nil"/>
            </w:tcBorders>
            <w:vAlign w:val="center"/>
          </w:tcPr>
          <w:p w14:paraId="05794CF9"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45</w:t>
            </w:r>
          </w:p>
        </w:tc>
        <w:tc>
          <w:tcPr>
            <w:tcW w:w="2694" w:type="dxa"/>
            <w:tcBorders>
              <w:top w:val="nil"/>
              <w:left w:val="nil"/>
              <w:bottom w:val="nil"/>
              <w:right w:val="nil"/>
            </w:tcBorders>
            <w:vAlign w:val="center"/>
          </w:tcPr>
          <w:p w14:paraId="198AB298"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2-(2-amino-5-((amino(hydroxy)</w:t>
            </w:r>
            <w:proofErr w:type="gramStart"/>
            <w:r w:rsidRPr="00236D81">
              <w:rPr>
                <w:rFonts w:ascii="Times New Roman" w:hAnsi="Times New Roman" w:cs="Times New Roman"/>
                <w:color w:val="000000" w:themeColor="text1"/>
                <w:sz w:val="18"/>
                <w:szCs w:val="18"/>
                <w:lang w:val="en-US"/>
              </w:rPr>
              <w:t>methylene)amino</w:t>
            </w:r>
            <w:proofErr w:type="gramEnd"/>
            <w:r w:rsidRPr="00236D81">
              <w:rPr>
                <w:rFonts w:ascii="Times New Roman" w:hAnsi="Times New Roman" w:cs="Times New Roman"/>
                <w:color w:val="000000" w:themeColor="text1"/>
                <w:sz w:val="18"/>
                <w:szCs w:val="18"/>
                <w:lang w:val="en-US"/>
              </w:rPr>
              <w:t>)pentyl)-2H-pyrrol-4-yl</w:t>
            </w:r>
          </w:p>
        </w:tc>
      </w:tr>
      <w:tr w:rsidR="00E11109" w:rsidRPr="009A18E3" w14:paraId="4A0DC272" w14:textId="77777777" w:rsidTr="00E11109">
        <w:trPr>
          <w:trHeight w:val="220"/>
        </w:trPr>
        <w:tc>
          <w:tcPr>
            <w:tcW w:w="568" w:type="dxa"/>
            <w:tcBorders>
              <w:top w:val="nil"/>
              <w:left w:val="nil"/>
              <w:bottom w:val="nil"/>
              <w:right w:val="nil"/>
            </w:tcBorders>
            <w:vAlign w:val="center"/>
          </w:tcPr>
          <w:p w14:paraId="7C8D914C"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lastRenderedPageBreak/>
              <w:t>46</w:t>
            </w:r>
          </w:p>
        </w:tc>
        <w:tc>
          <w:tcPr>
            <w:tcW w:w="2835" w:type="dxa"/>
            <w:tcBorders>
              <w:top w:val="nil"/>
              <w:left w:val="nil"/>
              <w:bottom w:val="nil"/>
              <w:right w:val="nil"/>
            </w:tcBorders>
            <w:vAlign w:val="center"/>
          </w:tcPr>
          <w:p w14:paraId="5E0C15E8"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2-(2-amino-5-(</w:t>
            </w:r>
            <w:proofErr w:type="spellStart"/>
            <w:proofErr w:type="gramStart"/>
            <w:r w:rsidRPr="00236D81">
              <w:rPr>
                <w:rFonts w:ascii="Times New Roman" w:hAnsi="Times New Roman" w:cs="Times New Roman"/>
                <w:color w:val="000000" w:themeColor="text1"/>
                <w:sz w:val="18"/>
                <w:szCs w:val="18"/>
                <w:lang w:val="en-US"/>
              </w:rPr>
              <w:t>methyleneamino</w:t>
            </w:r>
            <w:proofErr w:type="spellEnd"/>
            <w:r w:rsidRPr="00236D81">
              <w:rPr>
                <w:rFonts w:ascii="Times New Roman" w:hAnsi="Times New Roman" w:cs="Times New Roman"/>
                <w:color w:val="000000" w:themeColor="text1"/>
                <w:sz w:val="18"/>
                <w:szCs w:val="18"/>
                <w:lang w:val="en-US"/>
              </w:rPr>
              <w:t>)pentyl</w:t>
            </w:r>
            <w:proofErr w:type="gramEnd"/>
            <w:r w:rsidRPr="00236D81">
              <w:rPr>
                <w:rFonts w:ascii="Times New Roman" w:hAnsi="Times New Roman" w:cs="Times New Roman"/>
                <w:color w:val="000000" w:themeColor="text1"/>
                <w:sz w:val="18"/>
                <w:szCs w:val="18"/>
                <w:lang w:val="en-US"/>
              </w:rPr>
              <w:t>)-2H-pyrrol-4-yl</w:t>
            </w:r>
          </w:p>
        </w:tc>
        <w:tc>
          <w:tcPr>
            <w:tcW w:w="442" w:type="dxa"/>
            <w:tcBorders>
              <w:top w:val="nil"/>
              <w:left w:val="nil"/>
              <w:bottom w:val="nil"/>
              <w:right w:val="nil"/>
            </w:tcBorders>
            <w:vAlign w:val="center"/>
          </w:tcPr>
          <w:p w14:paraId="10B14485"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47</w:t>
            </w:r>
          </w:p>
        </w:tc>
        <w:tc>
          <w:tcPr>
            <w:tcW w:w="2676" w:type="dxa"/>
            <w:tcBorders>
              <w:top w:val="nil"/>
              <w:left w:val="nil"/>
              <w:bottom w:val="nil"/>
              <w:right w:val="nil"/>
            </w:tcBorders>
            <w:vAlign w:val="center"/>
          </w:tcPr>
          <w:p w14:paraId="7B9E509E"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(4S)2-(2-amino-5-((</w:t>
            </w:r>
            <w:proofErr w:type="spellStart"/>
            <w:r w:rsidRPr="00236D81">
              <w:rPr>
                <w:rFonts w:ascii="Times New Roman" w:hAnsi="Times New Roman" w:cs="Times New Roman"/>
                <w:color w:val="000000" w:themeColor="text1"/>
                <w:sz w:val="18"/>
                <w:szCs w:val="18"/>
                <w:lang w:val="en-US"/>
              </w:rPr>
              <w:t>hydroxymethylene</w:t>
            </w:r>
            <w:proofErr w:type="spellEnd"/>
            <w:r w:rsidRPr="00236D81">
              <w:rPr>
                <w:rFonts w:ascii="Times New Roman" w:hAnsi="Times New Roman" w:cs="Times New Roman"/>
                <w:color w:val="000000" w:themeColor="text1"/>
                <w:sz w:val="18"/>
                <w:szCs w:val="18"/>
                <w:lang w:val="en-US"/>
              </w:rPr>
              <w:t>)</w:t>
            </w:r>
            <w:proofErr w:type="gramStart"/>
            <w:r w:rsidRPr="00236D81">
              <w:rPr>
                <w:rFonts w:ascii="Times New Roman" w:hAnsi="Times New Roman" w:cs="Times New Roman"/>
                <w:color w:val="000000" w:themeColor="text1"/>
                <w:sz w:val="18"/>
                <w:szCs w:val="18"/>
                <w:lang w:val="en-US"/>
              </w:rPr>
              <w:t>amino)pentyl</w:t>
            </w:r>
            <w:proofErr w:type="gramEnd"/>
            <w:r w:rsidRPr="00236D81">
              <w:rPr>
                <w:rFonts w:ascii="Times New Roman" w:hAnsi="Times New Roman" w:cs="Times New Roman"/>
                <w:color w:val="000000" w:themeColor="text1"/>
                <w:sz w:val="18"/>
                <w:szCs w:val="18"/>
                <w:lang w:val="en-US"/>
              </w:rPr>
              <w:t>)-2H-pyrrol-4-yl</w:t>
            </w:r>
          </w:p>
        </w:tc>
        <w:tc>
          <w:tcPr>
            <w:tcW w:w="567" w:type="dxa"/>
            <w:tcBorders>
              <w:top w:val="nil"/>
              <w:left w:val="nil"/>
              <w:bottom w:val="nil"/>
              <w:right w:val="nil"/>
            </w:tcBorders>
            <w:vAlign w:val="center"/>
          </w:tcPr>
          <w:p w14:paraId="0387C758"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48</w:t>
            </w:r>
          </w:p>
        </w:tc>
        <w:tc>
          <w:tcPr>
            <w:tcW w:w="2694" w:type="dxa"/>
            <w:tcBorders>
              <w:top w:val="nil"/>
              <w:left w:val="nil"/>
              <w:bottom w:val="nil"/>
              <w:right w:val="nil"/>
            </w:tcBorders>
            <w:vAlign w:val="center"/>
          </w:tcPr>
          <w:p w14:paraId="0AF73DE2"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(R)2-(2-amino-5-((</w:t>
            </w:r>
            <w:proofErr w:type="spellStart"/>
            <w:r w:rsidRPr="00236D81">
              <w:rPr>
                <w:rFonts w:ascii="Times New Roman" w:hAnsi="Times New Roman" w:cs="Times New Roman"/>
                <w:color w:val="000000" w:themeColor="text1"/>
                <w:sz w:val="18"/>
                <w:szCs w:val="18"/>
                <w:lang w:val="en-US"/>
              </w:rPr>
              <w:t>hydroxymethylene</w:t>
            </w:r>
            <w:proofErr w:type="spellEnd"/>
            <w:r w:rsidRPr="00236D81">
              <w:rPr>
                <w:rFonts w:ascii="Times New Roman" w:hAnsi="Times New Roman" w:cs="Times New Roman"/>
                <w:color w:val="000000" w:themeColor="text1"/>
                <w:sz w:val="18"/>
                <w:szCs w:val="18"/>
                <w:lang w:val="en-US"/>
              </w:rPr>
              <w:t>)</w:t>
            </w:r>
            <w:proofErr w:type="gramStart"/>
            <w:r w:rsidRPr="00236D81">
              <w:rPr>
                <w:rFonts w:ascii="Times New Roman" w:hAnsi="Times New Roman" w:cs="Times New Roman"/>
                <w:color w:val="000000" w:themeColor="text1"/>
                <w:sz w:val="18"/>
                <w:szCs w:val="18"/>
                <w:lang w:val="en-US"/>
              </w:rPr>
              <w:t>amino)pentyl</w:t>
            </w:r>
            <w:proofErr w:type="gramEnd"/>
            <w:r w:rsidRPr="00236D81">
              <w:rPr>
                <w:rFonts w:ascii="Times New Roman" w:hAnsi="Times New Roman" w:cs="Times New Roman"/>
                <w:color w:val="000000" w:themeColor="text1"/>
                <w:sz w:val="18"/>
                <w:szCs w:val="18"/>
                <w:lang w:val="en-US"/>
              </w:rPr>
              <w:t>)-2H-pyrrol-4-yl</w:t>
            </w:r>
          </w:p>
        </w:tc>
      </w:tr>
      <w:tr w:rsidR="00E11109" w:rsidRPr="009A18E3" w14:paraId="745E64AC" w14:textId="77777777" w:rsidTr="00E11109">
        <w:trPr>
          <w:trHeight w:val="208"/>
        </w:trPr>
        <w:tc>
          <w:tcPr>
            <w:tcW w:w="568" w:type="dxa"/>
            <w:tcBorders>
              <w:top w:val="nil"/>
              <w:left w:val="nil"/>
              <w:bottom w:val="nil"/>
              <w:right w:val="nil"/>
            </w:tcBorders>
            <w:vAlign w:val="center"/>
          </w:tcPr>
          <w:p w14:paraId="0CE963DD"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49</w:t>
            </w:r>
          </w:p>
        </w:tc>
        <w:tc>
          <w:tcPr>
            <w:tcW w:w="2835" w:type="dxa"/>
            <w:tcBorders>
              <w:top w:val="nil"/>
              <w:left w:val="nil"/>
              <w:bottom w:val="nil"/>
              <w:right w:val="nil"/>
            </w:tcBorders>
            <w:vAlign w:val="center"/>
          </w:tcPr>
          <w:p w14:paraId="70A8BD98"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2-(5-((</w:t>
            </w:r>
            <w:proofErr w:type="spellStart"/>
            <w:r w:rsidRPr="00236D81">
              <w:rPr>
                <w:rFonts w:ascii="Times New Roman" w:hAnsi="Times New Roman" w:cs="Times New Roman"/>
                <w:color w:val="000000" w:themeColor="text1"/>
                <w:sz w:val="18"/>
                <w:szCs w:val="18"/>
                <w:lang w:val="en-US"/>
              </w:rPr>
              <w:t>diaminomethylene</w:t>
            </w:r>
            <w:proofErr w:type="spellEnd"/>
            <w:r w:rsidRPr="00236D81">
              <w:rPr>
                <w:rFonts w:ascii="Times New Roman" w:hAnsi="Times New Roman" w:cs="Times New Roman"/>
                <w:color w:val="000000" w:themeColor="text1"/>
                <w:sz w:val="18"/>
                <w:szCs w:val="18"/>
                <w:lang w:val="en-US"/>
              </w:rPr>
              <w:t>)</w:t>
            </w:r>
            <w:proofErr w:type="gramStart"/>
            <w:r w:rsidRPr="00236D81">
              <w:rPr>
                <w:rFonts w:ascii="Times New Roman" w:hAnsi="Times New Roman" w:cs="Times New Roman"/>
                <w:color w:val="000000" w:themeColor="text1"/>
                <w:sz w:val="18"/>
                <w:szCs w:val="18"/>
                <w:lang w:val="en-US"/>
              </w:rPr>
              <w:t>amino)pentyl</w:t>
            </w:r>
            <w:proofErr w:type="gramEnd"/>
            <w:r w:rsidRPr="00236D81">
              <w:rPr>
                <w:rFonts w:ascii="Times New Roman" w:hAnsi="Times New Roman" w:cs="Times New Roman"/>
                <w:color w:val="000000" w:themeColor="text1"/>
                <w:sz w:val="18"/>
                <w:szCs w:val="18"/>
                <w:lang w:val="en-US"/>
              </w:rPr>
              <w:t>)-2H-pyrrol-4-yl</w:t>
            </w:r>
          </w:p>
        </w:tc>
        <w:tc>
          <w:tcPr>
            <w:tcW w:w="442" w:type="dxa"/>
            <w:tcBorders>
              <w:top w:val="nil"/>
              <w:left w:val="nil"/>
              <w:bottom w:val="nil"/>
              <w:right w:val="nil"/>
            </w:tcBorders>
            <w:vAlign w:val="center"/>
          </w:tcPr>
          <w:p w14:paraId="147E65C9"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50</w:t>
            </w:r>
          </w:p>
        </w:tc>
        <w:tc>
          <w:tcPr>
            <w:tcW w:w="2676" w:type="dxa"/>
            <w:tcBorders>
              <w:top w:val="nil"/>
              <w:left w:val="nil"/>
              <w:bottom w:val="nil"/>
              <w:right w:val="nil"/>
            </w:tcBorders>
            <w:vAlign w:val="center"/>
          </w:tcPr>
          <w:p w14:paraId="50138358"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2-(5-((</w:t>
            </w:r>
            <w:proofErr w:type="spellStart"/>
            <w:r w:rsidRPr="00236D81">
              <w:rPr>
                <w:rFonts w:ascii="Times New Roman" w:hAnsi="Times New Roman" w:cs="Times New Roman"/>
                <w:color w:val="000000" w:themeColor="text1"/>
                <w:sz w:val="18"/>
                <w:szCs w:val="18"/>
                <w:lang w:val="en-US"/>
              </w:rPr>
              <w:t>diaminomethyl</w:t>
            </w:r>
            <w:proofErr w:type="spellEnd"/>
            <w:r w:rsidRPr="00236D81">
              <w:rPr>
                <w:rFonts w:ascii="Times New Roman" w:hAnsi="Times New Roman" w:cs="Times New Roman"/>
                <w:color w:val="000000" w:themeColor="text1"/>
                <w:sz w:val="18"/>
                <w:szCs w:val="18"/>
                <w:lang w:val="en-US"/>
              </w:rPr>
              <w:t>)</w:t>
            </w:r>
            <w:proofErr w:type="gramStart"/>
            <w:r w:rsidRPr="00236D81">
              <w:rPr>
                <w:rFonts w:ascii="Times New Roman" w:hAnsi="Times New Roman" w:cs="Times New Roman"/>
                <w:color w:val="000000" w:themeColor="text1"/>
                <w:sz w:val="18"/>
                <w:szCs w:val="18"/>
                <w:lang w:val="en-US"/>
              </w:rPr>
              <w:t>amino)pentyl</w:t>
            </w:r>
            <w:proofErr w:type="gramEnd"/>
            <w:r w:rsidRPr="00236D81">
              <w:rPr>
                <w:rFonts w:ascii="Times New Roman" w:hAnsi="Times New Roman" w:cs="Times New Roman"/>
                <w:color w:val="000000" w:themeColor="text1"/>
                <w:sz w:val="18"/>
                <w:szCs w:val="18"/>
                <w:lang w:val="en-US"/>
              </w:rPr>
              <w:t>)-2H-pyrrol-4-yl</w:t>
            </w:r>
          </w:p>
        </w:tc>
        <w:tc>
          <w:tcPr>
            <w:tcW w:w="567" w:type="dxa"/>
            <w:tcBorders>
              <w:top w:val="nil"/>
              <w:left w:val="nil"/>
              <w:bottom w:val="nil"/>
              <w:right w:val="nil"/>
            </w:tcBorders>
            <w:vAlign w:val="center"/>
          </w:tcPr>
          <w:p w14:paraId="17A2B112"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51</w:t>
            </w:r>
          </w:p>
        </w:tc>
        <w:tc>
          <w:tcPr>
            <w:tcW w:w="2694" w:type="dxa"/>
            <w:tcBorders>
              <w:top w:val="nil"/>
              <w:left w:val="nil"/>
              <w:bottom w:val="nil"/>
              <w:right w:val="nil"/>
            </w:tcBorders>
            <w:vAlign w:val="center"/>
          </w:tcPr>
          <w:p w14:paraId="576FBACE"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2-(5-((</w:t>
            </w:r>
            <w:proofErr w:type="spellStart"/>
            <w:r w:rsidRPr="00236D81">
              <w:rPr>
                <w:rFonts w:ascii="Times New Roman" w:hAnsi="Times New Roman" w:cs="Times New Roman"/>
                <w:color w:val="000000" w:themeColor="text1"/>
                <w:sz w:val="18"/>
                <w:szCs w:val="18"/>
                <w:lang w:val="en-US"/>
              </w:rPr>
              <w:t>diaminomethyl</w:t>
            </w:r>
            <w:proofErr w:type="spellEnd"/>
            <w:r w:rsidRPr="00236D81">
              <w:rPr>
                <w:rFonts w:ascii="Times New Roman" w:hAnsi="Times New Roman" w:cs="Times New Roman"/>
                <w:color w:val="000000" w:themeColor="text1"/>
                <w:sz w:val="18"/>
                <w:szCs w:val="18"/>
                <w:lang w:val="en-US"/>
              </w:rPr>
              <w:t>)</w:t>
            </w:r>
            <w:proofErr w:type="spellStart"/>
            <w:proofErr w:type="gramStart"/>
            <w:r w:rsidRPr="00236D81">
              <w:rPr>
                <w:rFonts w:ascii="Times New Roman" w:hAnsi="Times New Roman" w:cs="Times New Roman"/>
                <w:color w:val="000000" w:themeColor="text1"/>
                <w:sz w:val="18"/>
                <w:szCs w:val="18"/>
                <w:lang w:val="en-US"/>
              </w:rPr>
              <w:t>imino</w:t>
            </w:r>
            <w:proofErr w:type="spellEnd"/>
            <w:r w:rsidRPr="00236D81">
              <w:rPr>
                <w:rFonts w:ascii="Times New Roman" w:hAnsi="Times New Roman" w:cs="Times New Roman"/>
                <w:color w:val="000000" w:themeColor="text1"/>
                <w:sz w:val="18"/>
                <w:szCs w:val="18"/>
                <w:lang w:val="en-US"/>
              </w:rPr>
              <w:t>)pentyl</w:t>
            </w:r>
            <w:proofErr w:type="gramEnd"/>
            <w:r w:rsidRPr="00236D81">
              <w:rPr>
                <w:rFonts w:ascii="Times New Roman" w:hAnsi="Times New Roman" w:cs="Times New Roman"/>
                <w:color w:val="000000" w:themeColor="text1"/>
                <w:sz w:val="18"/>
                <w:szCs w:val="18"/>
                <w:lang w:val="en-US"/>
              </w:rPr>
              <w:t>)-2H-pyrrol-4-yl</w:t>
            </w:r>
          </w:p>
        </w:tc>
      </w:tr>
      <w:tr w:rsidR="00E11109" w:rsidRPr="009A18E3" w14:paraId="10DD57D3" w14:textId="77777777" w:rsidTr="00E11109">
        <w:trPr>
          <w:trHeight w:val="208"/>
        </w:trPr>
        <w:tc>
          <w:tcPr>
            <w:tcW w:w="568" w:type="dxa"/>
            <w:tcBorders>
              <w:top w:val="nil"/>
              <w:left w:val="nil"/>
              <w:bottom w:val="nil"/>
              <w:right w:val="nil"/>
            </w:tcBorders>
            <w:vAlign w:val="center"/>
          </w:tcPr>
          <w:p w14:paraId="644913A4"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52</w:t>
            </w:r>
          </w:p>
        </w:tc>
        <w:tc>
          <w:tcPr>
            <w:tcW w:w="2835" w:type="dxa"/>
            <w:tcBorders>
              <w:top w:val="nil"/>
              <w:left w:val="nil"/>
              <w:bottom w:val="nil"/>
              <w:right w:val="nil"/>
            </w:tcBorders>
            <w:vAlign w:val="center"/>
          </w:tcPr>
          <w:p w14:paraId="62836FD7"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2-(2-amino-5-((</w:t>
            </w:r>
            <w:proofErr w:type="spellStart"/>
            <w:r w:rsidRPr="00236D81">
              <w:rPr>
                <w:rFonts w:ascii="Times New Roman" w:hAnsi="Times New Roman" w:cs="Times New Roman"/>
                <w:color w:val="000000" w:themeColor="text1"/>
                <w:sz w:val="18"/>
                <w:szCs w:val="18"/>
                <w:lang w:val="en-US"/>
              </w:rPr>
              <w:t>diaminomethyl</w:t>
            </w:r>
            <w:proofErr w:type="spellEnd"/>
            <w:r w:rsidRPr="00236D81">
              <w:rPr>
                <w:rFonts w:ascii="Times New Roman" w:hAnsi="Times New Roman" w:cs="Times New Roman"/>
                <w:color w:val="000000" w:themeColor="text1"/>
                <w:sz w:val="18"/>
                <w:szCs w:val="18"/>
                <w:lang w:val="en-US"/>
              </w:rPr>
              <w:t>)</w:t>
            </w:r>
            <w:proofErr w:type="spellStart"/>
            <w:proofErr w:type="gramStart"/>
            <w:r w:rsidRPr="00236D81">
              <w:rPr>
                <w:rFonts w:ascii="Times New Roman" w:hAnsi="Times New Roman" w:cs="Times New Roman"/>
                <w:color w:val="000000" w:themeColor="text1"/>
                <w:sz w:val="18"/>
                <w:szCs w:val="18"/>
                <w:lang w:val="en-US"/>
              </w:rPr>
              <w:t>imino</w:t>
            </w:r>
            <w:proofErr w:type="spellEnd"/>
            <w:r w:rsidRPr="00236D81">
              <w:rPr>
                <w:rFonts w:ascii="Times New Roman" w:hAnsi="Times New Roman" w:cs="Times New Roman"/>
                <w:color w:val="000000" w:themeColor="text1"/>
                <w:sz w:val="18"/>
                <w:szCs w:val="18"/>
                <w:lang w:val="en-US"/>
              </w:rPr>
              <w:t>)pentyl</w:t>
            </w:r>
            <w:proofErr w:type="gramEnd"/>
            <w:r w:rsidRPr="00236D81">
              <w:rPr>
                <w:rFonts w:ascii="Times New Roman" w:hAnsi="Times New Roman" w:cs="Times New Roman"/>
                <w:color w:val="000000" w:themeColor="text1"/>
                <w:sz w:val="18"/>
                <w:szCs w:val="18"/>
                <w:lang w:val="en-US"/>
              </w:rPr>
              <w:t>)-2H-pyrrol-4-yl</w:t>
            </w:r>
          </w:p>
        </w:tc>
        <w:tc>
          <w:tcPr>
            <w:tcW w:w="442" w:type="dxa"/>
            <w:tcBorders>
              <w:top w:val="nil"/>
              <w:left w:val="nil"/>
              <w:bottom w:val="nil"/>
              <w:right w:val="nil"/>
            </w:tcBorders>
            <w:vAlign w:val="center"/>
          </w:tcPr>
          <w:p w14:paraId="67666F35"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53</w:t>
            </w:r>
          </w:p>
        </w:tc>
        <w:tc>
          <w:tcPr>
            <w:tcW w:w="2676" w:type="dxa"/>
            <w:tcBorders>
              <w:top w:val="nil"/>
              <w:left w:val="nil"/>
              <w:bottom w:val="nil"/>
              <w:right w:val="nil"/>
            </w:tcBorders>
            <w:vAlign w:val="center"/>
          </w:tcPr>
          <w:p w14:paraId="5FC537DE"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2-(2-amino-5-((</w:t>
            </w:r>
            <w:proofErr w:type="spellStart"/>
            <w:r w:rsidRPr="00236D81">
              <w:rPr>
                <w:rFonts w:ascii="Times New Roman" w:hAnsi="Times New Roman" w:cs="Times New Roman"/>
                <w:color w:val="000000" w:themeColor="text1"/>
                <w:sz w:val="18"/>
                <w:szCs w:val="18"/>
                <w:lang w:val="en-US"/>
              </w:rPr>
              <w:t>aminomethyl</w:t>
            </w:r>
            <w:proofErr w:type="spellEnd"/>
            <w:r w:rsidRPr="00236D81">
              <w:rPr>
                <w:rFonts w:ascii="Times New Roman" w:hAnsi="Times New Roman" w:cs="Times New Roman"/>
                <w:color w:val="000000" w:themeColor="text1"/>
                <w:sz w:val="18"/>
                <w:szCs w:val="18"/>
                <w:lang w:val="en-US"/>
              </w:rPr>
              <w:t>)</w:t>
            </w:r>
            <w:proofErr w:type="spellStart"/>
            <w:proofErr w:type="gramStart"/>
            <w:r w:rsidRPr="00236D81">
              <w:rPr>
                <w:rFonts w:ascii="Times New Roman" w:hAnsi="Times New Roman" w:cs="Times New Roman"/>
                <w:color w:val="000000" w:themeColor="text1"/>
                <w:sz w:val="18"/>
                <w:szCs w:val="18"/>
                <w:lang w:val="en-US"/>
              </w:rPr>
              <w:t>imino</w:t>
            </w:r>
            <w:proofErr w:type="spellEnd"/>
            <w:r w:rsidRPr="00236D81">
              <w:rPr>
                <w:rFonts w:ascii="Times New Roman" w:hAnsi="Times New Roman" w:cs="Times New Roman"/>
                <w:color w:val="000000" w:themeColor="text1"/>
                <w:sz w:val="18"/>
                <w:szCs w:val="18"/>
                <w:lang w:val="en-US"/>
              </w:rPr>
              <w:t>)pentyl</w:t>
            </w:r>
            <w:proofErr w:type="gramEnd"/>
            <w:r w:rsidRPr="00236D81">
              <w:rPr>
                <w:rFonts w:ascii="Times New Roman" w:hAnsi="Times New Roman" w:cs="Times New Roman"/>
                <w:color w:val="000000" w:themeColor="text1"/>
                <w:sz w:val="18"/>
                <w:szCs w:val="18"/>
                <w:lang w:val="en-US"/>
              </w:rPr>
              <w:t>)-2H-pyrrol-4-yl</w:t>
            </w:r>
          </w:p>
        </w:tc>
        <w:tc>
          <w:tcPr>
            <w:tcW w:w="567" w:type="dxa"/>
            <w:tcBorders>
              <w:top w:val="nil"/>
              <w:left w:val="nil"/>
              <w:bottom w:val="nil"/>
              <w:right w:val="nil"/>
            </w:tcBorders>
            <w:vAlign w:val="center"/>
          </w:tcPr>
          <w:p w14:paraId="2BFD23E7"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54</w:t>
            </w:r>
          </w:p>
        </w:tc>
        <w:tc>
          <w:tcPr>
            <w:tcW w:w="2694" w:type="dxa"/>
            <w:tcBorders>
              <w:top w:val="nil"/>
              <w:left w:val="nil"/>
              <w:bottom w:val="nil"/>
              <w:right w:val="nil"/>
            </w:tcBorders>
            <w:vAlign w:val="center"/>
          </w:tcPr>
          <w:p w14:paraId="2957301B"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2-(2-amino-5-(</w:t>
            </w:r>
            <w:proofErr w:type="spellStart"/>
            <w:proofErr w:type="gramStart"/>
            <w:r w:rsidRPr="00236D81">
              <w:rPr>
                <w:rFonts w:ascii="Times New Roman" w:hAnsi="Times New Roman" w:cs="Times New Roman"/>
                <w:color w:val="000000" w:themeColor="text1"/>
                <w:sz w:val="18"/>
                <w:szCs w:val="18"/>
                <w:lang w:val="en-US"/>
              </w:rPr>
              <w:t>methylimino</w:t>
            </w:r>
            <w:proofErr w:type="spellEnd"/>
            <w:r w:rsidRPr="00236D81">
              <w:rPr>
                <w:rFonts w:ascii="Times New Roman" w:hAnsi="Times New Roman" w:cs="Times New Roman"/>
                <w:color w:val="000000" w:themeColor="text1"/>
                <w:sz w:val="18"/>
                <w:szCs w:val="18"/>
                <w:lang w:val="en-US"/>
              </w:rPr>
              <w:t>)pentyl</w:t>
            </w:r>
            <w:proofErr w:type="gramEnd"/>
            <w:r w:rsidRPr="00236D81">
              <w:rPr>
                <w:rFonts w:ascii="Times New Roman" w:hAnsi="Times New Roman" w:cs="Times New Roman"/>
                <w:color w:val="000000" w:themeColor="text1"/>
                <w:sz w:val="18"/>
                <w:szCs w:val="18"/>
                <w:lang w:val="en-US"/>
              </w:rPr>
              <w:t>)-2H-pyrrol-4-yl</w:t>
            </w:r>
          </w:p>
        </w:tc>
      </w:tr>
      <w:tr w:rsidR="00E11109" w:rsidRPr="00236D81" w14:paraId="734D04CA" w14:textId="77777777" w:rsidTr="00E11109">
        <w:trPr>
          <w:trHeight w:val="208"/>
        </w:trPr>
        <w:tc>
          <w:tcPr>
            <w:tcW w:w="568" w:type="dxa"/>
            <w:tcBorders>
              <w:top w:val="nil"/>
              <w:left w:val="nil"/>
              <w:bottom w:val="nil"/>
              <w:right w:val="nil"/>
            </w:tcBorders>
            <w:vAlign w:val="center"/>
          </w:tcPr>
          <w:p w14:paraId="167EEF3B"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55</w:t>
            </w:r>
          </w:p>
        </w:tc>
        <w:tc>
          <w:tcPr>
            <w:tcW w:w="2835" w:type="dxa"/>
            <w:tcBorders>
              <w:top w:val="nil"/>
              <w:left w:val="nil"/>
              <w:bottom w:val="nil"/>
              <w:right w:val="nil"/>
            </w:tcBorders>
            <w:vAlign w:val="center"/>
          </w:tcPr>
          <w:p w14:paraId="1EAC590B"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2-(5-(</w:t>
            </w:r>
            <w:proofErr w:type="spellStart"/>
            <w:proofErr w:type="gramStart"/>
            <w:r w:rsidRPr="00236D81">
              <w:rPr>
                <w:rFonts w:ascii="Times New Roman" w:hAnsi="Times New Roman" w:cs="Times New Roman"/>
                <w:color w:val="000000" w:themeColor="text1"/>
                <w:sz w:val="18"/>
                <w:szCs w:val="18"/>
                <w:lang w:val="en-US"/>
              </w:rPr>
              <w:t>methylimino</w:t>
            </w:r>
            <w:proofErr w:type="spellEnd"/>
            <w:r w:rsidRPr="00236D81">
              <w:rPr>
                <w:rFonts w:ascii="Times New Roman" w:hAnsi="Times New Roman" w:cs="Times New Roman"/>
                <w:color w:val="000000" w:themeColor="text1"/>
                <w:sz w:val="18"/>
                <w:szCs w:val="18"/>
                <w:lang w:val="en-US"/>
              </w:rPr>
              <w:t>)pentyl</w:t>
            </w:r>
            <w:proofErr w:type="gramEnd"/>
            <w:r w:rsidRPr="00236D81">
              <w:rPr>
                <w:rFonts w:ascii="Times New Roman" w:hAnsi="Times New Roman" w:cs="Times New Roman"/>
                <w:color w:val="000000" w:themeColor="text1"/>
                <w:sz w:val="18"/>
                <w:szCs w:val="18"/>
                <w:lang w:val="en-US"/>
              </w:rPr>
              <w:t>)-2H-pyrrol-4-yl</w:t>
            </w:r>
          </w:p>
        </w:tc>
        <w:tc>
          <w:tcPr>
            <w:tcW w:w="442" w:type="dxa"/>
            <w:tcBorders>
              <w:top w:val="nil"/>
              <w:left w:val="nil"/>
              <w:bottom w:val="nil"/>
              <w:right w:val="nil"/>
            </w:tcBorders>
            <w:vAlign w:val="center"/>
          </w:tcPr>
          <w:p w14:paraId="54E0ADB9"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56</w:t>
            </w:r>
          </w:p>
        </w:tc>
        <w:tc>
          <w:tcPr>
            <w:tcW w:w="2676" w:type="dxa"/>
            <w:tcBorders>
              <w:top w:val="nil"/>
              <w:left w:val="nil"/>
              <w:bottom w:val="nil"/>
              <w:right w:val="nil"/>
            </w:tcBorders>
            <w:vAlign w:val="center"/>
          </w:tcPr>
          <w:p w14:paraId="4A756AEC"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2-(2-amino-5-formamidopentyl)-2H-pyrrol-4-yl</w:t>
            </w:r>
          </w:p>
        </w:tc>
        <w:tc>
          <w:tcPr>
            <w:tcW w:w="567" w:type="dxa"/>
            <w:tcBorders>
              <w:top w:val="nil"/>
              <w:left w:val="nil"/>
              <w:bottom w:val="nil"/>
              <w:right w:val="nil"/>
            </w:tcBorders>
            <w:vAlign w:val="center"/>
          </w:tcPr>
          <w:p w14:paraId="1593BBF9"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57</w:t>
            </w:r>
          </w:p>
        </w:tc>
        <w:tc>
          <w:tcPr>
            <w:tcW w:w="2694" w:type="dxa"/>
            <w:tcBorders>
              <w:top w:val="nil"/>
              <w:left w:val="nil"/>
              <w:bottom w:val="nil"/>
              <w:right w:val="nil"/>
            </w:tcBorders>
            <w:vAlign w:val="center"/>
          </w:tcPr>
          <w:p w14:paraId="5F9F09EF"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2-(2-amino-5-((amino(hydroxy)</w:t>
            </w:r>
            <w:proofErr w:type="gramStart"/>
            <w:r w:rsidRPr="00236D81">
              <w:rPr>
                <w:rFonts w:ascii="Times New Roman" w:hAnsi="Times New Roman" w:cs="Times New Roman"/>
                <w:color w:val="000000" w:themeColor="text1"/>
                <w:sz w:val="18"/>
                <w:szCs w:val="18"/>
                <w:lang w:val="en-US"/>
              </w:rPr>
              <w:t>methyl)</w:t>
            </w:r>
            <w:proofErr w:type="spellStart"/>
            <w:r w:rsidRPr="00236D81">
              <w:rPr>
                <w:rFonts w:ascii="Times New Roman" w:hAnsi="Times New Roman" w:cs="Times New Roman"/>
                <w:color w:val="000000" w:themeColor="text1"/>
                <w:sz w:val="18"/>
                <w:szCs w:val="18"/>
                <w:lang w:val="en-US"/>
              </w:rPr>
              <w:t>imino</w:t>
            </w:r>
            <w:proofErr w:type="spellEnd"/>
            <w:proofErr w:type="gramEnd"/>
            <w:r w:rsidRPr="00236D81">
              <w:rPr>
                <w:rFonts w:ascii="Times New Roman" w:hAnsi="Times New Roman" w:cs="Times New Roman"/>
                <w:color w:val="000000" w:themeColor="text1"/>
                <w:sz w:val="18"/>
                <w:szCs w:val="18"/>
                <w:lang w:val="en-US"/>
              </w:rPr>
              <w:t>)pentyl)-2H-pyrrol-4-yl</w:t>
            </w:r>
          </w:p>
        </w:tc>
      </w:tr>
      <w:tr w:rsidR="00E11109" w:rsidRPr="009A18E3" w14:paraId="521AA009" w14:textId="77777777" w:rsidTr="00E11109">
        <w:trPr>
          <w:trHeight w:val="220"/>
        </w:trPr>
        <w:tc>
          <w:tcPr>
            <w:tcW w:w="568" w:type="dxa"/>
            <w:tcBorders>
              <w:top w:val="nil"/>
              <w:left w:val="nil"/>
              <w:bottom w:val="nil"/>
              <w:right w:val="nil"/>
            </w:tcBorders>
            <w:vAlign w:val="center"/>
          </w:tcPr>
          <w:p w14:paraId="6CBDB9F5"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58</w:t>
            </w:r>
          </w:p>
        </w:tc>
        <w:tc>
          <w:tcPr>
            <w:tcW w:w="2835" w:type="dxa"/>
            <w:tcBorders>
              <w:top w:val="nil"/>
              <w:left w:val="nil"/>
              <w:bottom w:val="nil"/>
              <w:right w:val="nil"/>
            </w:tcBorders>
            <w:vAlign w:val="center"/>
          </w:tcPr>
          <w:p w14:paraId="4593E084"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2-(5-((amino(hydroxy)</w:t>
            </w:r>
            <w:proofErr w:type="gramStart"/>
            <w:r w:rsidRPr="00236D81">
              <w:rPr>
                <w:rFonts w:ascii="Times New Roman" w:hAnsi="Times New Roman" w:cs="Times New Roman"/>
                <w:color w:val="000000" w:themeColor="text1"/>
                <w:sz w:val="18"/>
                <w:szCs w:val="18"/>
                <w:lang w:val="en-US"/>
              </w:rPr>
              <w:t>methyl)</w:t>
            </w:r>
            <w:proofErr w:type="spellStart"/>
            <w:r w:rsidRPr="00236D81">
              <w:rPr>
                <w:rFonts w:ascii="Times New Roman" w:hAnsi="Times New Roman" w:cs="Times New Roman"/>
                <w:color w:val="000000" w:themeColor="text1"/>
                <w:sz w:val="18"/>
                <w:szCs w:val="18"/>
                <w:lang w:val="en-US"/>
              </w:rPr>
              <w:t>imino</w:t>
            </w:r>
            <w:proofErr w:type="spellEnd"/>
            <w:proofErr w:type="gramEnd"/>
            <w:r w:rsidRPr="00236D81">
              <w:rPr>
                <w:rFonts w:ascii="Times New Roman" w:hAnsi="Times New Roman" w:cs="Times New Roman"/>
                <w:color w:val="000000" w:themeColor="text1"/>
                <w:sz w:val="18"/>
                <w:szCs w:val="18"/>
                <w:lang w:val="en-US"/>
              </w:rPr>
              <w:t>)pentyl)-2H-pyrrol-4-yl</w:t>
            </w:r>
          </w:p>
        </w:tc>
        <w:tc>
          <w:tcPr>
            <w:tcW w:w="442" w:type="dxa"/>
            <w:tcBorders>
              <w:top w:val="nil"/>
              <w:left w:val="nil"/>
              <w:bottom w:val="nil"/>
              <w:right w:val="nil"/>
            </w:tcBorders>
            <w:vAlign w:val="center"/>
          </w:tcPr>
          <w:p w14:paraId="5519132D"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59</w:t>
            </w:r>
          </w:p>
        </w:tc>
        <w:tc>
          <w:tcPr>
            <w:tcW w:w="2676" w:type="dxa"/>
            <w:tcBorders>
              <w:top w:val="nil"/>
              <w:left w:val="nil"/>
              <w:bottom w:val="nil"/>
              <w:right w:val="nil"/>
            </w:tcBorders>
            <w:vAlign w:val="center"/>
          </w:tcPr>
          <w:p w14:paraId="3E017C6A"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2-(5-(</w:t>
            </w:r>
            <w:proofErr w:type="spellStart"/>
            <w:proofErr w:type="gramStart"/>
            <w:r w:rsidRPr="00236D81">
              <w:rPr>
                <w:rFonts w:ascii="Times New Roman" w:hAnsi="Times New Roman" w:cs="Times New Roman"/>
                <w:color w:val="000000" w:themeColor="text1"/>
                <w:sz w:val="18"/>
                <w:szCs w:val="18"/>
                <w:lang w:val="en-US"/>
              </w:rPr>
              <w:t>formylimino</w:t>
            </w:r>
            <w:proofErr w:type="spellEnd"/>
            <w:r w:rsidRPr="00236D81">
              <w:rPr>
                <w:rFonts w:ascii="Times New Roman" w:hAnsi="Times New Roman" w:cs="Times New Roman"/>
                <w:color w:val="000000" w:themeColor="text1"/>
                <w:sz w:val="18"/>
                <w:szCs w:val="18"/>
                <w:lang w:val="en-US"/>
              </w:rPr>
              <w:t>)pentyl</w:t>
            </w:r>
            <w:proofErr w:type="gramEnd"/>
            <w:r w:rsidRPr="00236D81">
              <w:rPr>
                <w:rFonts w:ascii="Times New Roman" w:hAnsi="Times New Roman" w:cs="Times New Roman"/>
                <w:color w:val="000000" w:themeColor="text1"/>
                <w:sz w:val="18"/>
                <w:szCs w:val="18"/>
                <w:lang w:val="en-US"/>
              </w:rPr>
              <w:t>)-2H-pyrrol-4-yl</w:t>
            </w:r>
          </w:p>
        </w:tc>
        <w:tc>
          <w:tcPr>
            <w:tcW w:w="567" w:type="dxa"/>
            <w:tcBorders>
              <w:top w:val="nil"/>
              <w:left w:val="nil"/>
              <w:bottom w:val="nil"/>
              <w:right w:val="nil"/>
            </w:tcBorders>
            <w:vAlign w:val="center"/>
          </w:tcPr>
          <w:p w14:paraId="5A0ECAE5"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60</w:t>
            </w:r>
          </w:p>
        </w:tc>
        <w:tc>
          <w:tcPr>
            <w:tcW w:w="2694" w:type="dxa"/>
            <w:tcBorders>
              <w:top w:val="nil"/>
              <w:left w:val="nil"/>
              <w:bottom w:val="nil"/>
              <w:right w:val="nil"/>
            </w:tcBorders>
            <w:vAlign w:val="center"/>
          </w:tcPr>
          <w:p w14:paraId="048A8B9C"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2-(2-amino-5-(</w:t>
            </w:r>
            <w:proofErr w:type="spellStart"/>
            <w:proofErr w:type="gramStart"/>
            <w:r w:rsidRPr="00236D81">
              <w:rPr>
                <w:rFonts w:ascii="Times New Roman" w:hAnsi="Times New Roman" w:cs="Times New Roman"/>
                <w:color w:val="000000" w:themeColor="text1"/>
                <w:sz w:val="18"/>
                <w:szCs w:val="18"/>
                <w:lang w:val="en-US"/>
              </w:rPr>
              <w:t>formylimino</w:t>
            </w:r>
            <w:proofErr w:type="spellEnd"/>
            <w:r w:rsidRPr="00236D81">
              <w:rPr>
                <w:rFonts w:ascii="Times New Roman" w:hAnsi="Times New Roman" w:cs="Times New Roman"/>
                <w:color w:val="000000" w:themeColor="text1"/>
                <w:sz w:val="18"/>
                <w:szCs w:val="18"/>
                <w:lang w:val="en-US"/>
              </w:rPr>
              <w:t>)pentyl</w:t>
            </w:r>
            <w:proofErr w:type="gramEnd"/>
            <w:r w:rsidRPr="00236D81">
              <w:rPr>
                <w:rFonts w:ascii="Times New Roman" w:hAnsi="Times New Roman" w:cs="Times New Roman"/>
                <w:color w:val="000000" w:themeColor="text1"/>
                <w:sz w:val="18"/>
                <w:szCs w:val="18"/>
                <w:lang w:val="en-US"/>
              </w:rPr>
              <w:t>)-2H-pyrrol-4-yl</w:t>
            </w:r>
          </w:p>
        </w:tc>
      </w:tr>
      <w:tr w:rsidR="00E11109" w:rsidRPr="00236D81" w14:paraId="4F559230" w14:textId="77777777" w:rsidTr="00E11109">
        <w:trPr>
          <w:trHeight w:val="208"/>
        </w:trPr>
        <w:tc>
          <w:tcPr>
            <w:tcW w:w="568" w:type="dxa"/>
            <w:tcBorders>
              <w:top w:val="nil"/>
              <w:left w:val="nil"/>
              <w:bottom w:val="single" w:sz="4" w:space="0" w:color="auto"/>
              <w:right w:val="nil"/>
            </w:tcBorders>
            <w:vAlign w:val="center"/>
          </w:tcPr>
          <w:p w14:paraId="627A543B"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61</w:t>
            </w:r>
          </w:p>
        </w:tc>
        <w:tc>
          <w:tcPr>
            <w:tcW w:w="2835" w:type="dxa"/>
            <w:tcBorders>
              <w:top w:val="nil"/>
              <w:left w:val="nil"/>
              <w:bottom w:val="single" w:sz="4" w:space="0" w:color="auto"/>
              <w:right w:val="nil"/>
            </w:tcBorders>
            <w:vAlign w:val="center"/>
          </w:tcPr>
          <w:p w14:paraId="09FE48E8"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2-(5-formamidopentyl)-2H-pyrrol-4-yl</w:t>
            </w:r>
          </w:p>
        </w:tc>
        <w:tc>
          <w:tcPr>
            <w:tcW w:w="442" w:type="dxa"/>
            <w:tcBorders>
              <w:top w:val="nil"/>
              <w:left w:val="nil"/>
              <w:bottom w:val="single" w:sz="4" w:space="0" w:color="auto"/>
              <w:right w:val="nil"/>
            </w:tcBorders>
            <w:vAlign w:val="center"/>
          </w:tcPr>
          <w:p w14:paraId="7B3FAE37"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62</w:t>
            </w:r>
          </w:p>
        </w:tc>
        <w:tc>
          <w:tcPr>
            <w:tcW w:w="2676" w:type="dxa"/>
            <w:tcBorders>
              <w:top w:val="nil"/>
              <w:left w:val="nil"/>
              <w:bottom w:val="single" w:sz="4" w:space="0" w:color="auto"/>
              <w:right w:val="nil"/>
            </w:tcBorders>
            <w:vAlign w:val="center"/>
          </w:tcPr>
          <w:p w14:paraId="550B6E30"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5-(5-((1-amino-3-oxopropan-2-</w:t>
            </w:r>
            <w:proofErr w:type="gramStart"/>
            <w:r w:rsidRPr="00236D81">
              <w:rPr>
                <w:rFonts w:ascii="Times New Roman" w:hAnsi="Times New Roman" w:cs="Times New Roman"/>
                <w:color w:val="000000" w:themeColor="text1"/>
                <w:sz w:val="18"/>
                <w:szCs w:val="18"/>
                <w:lang w:val="en-US"/>
              </w:rPr>
              <w:t>yl)amino</w:t>
            </w:r>
            <w:proofErr w:type="gramEnd"/>
            <w:r w:rsidRPr="00236D81">
              <w:rPr>
                <w:rFonts w:ascii="Times New Roman" w:hAnsi="Times New Roman" w:cs="Times New Roman"/>
                <w:color w:val="000000" w:themeColor="text1"/>
                <w:sz w:val="18"/>
                <w:szCs w:val="18"/>
                <w:lang w:val="en-US"/>
              </w:rPr>
              <w:t>)pentyl)-1H-imidazol-2-yl</w:t>
            </w:r>
          </w:p>
        </w:tc>
        <w:tc>
          <w:tcPr>
            <w:tcW w:w="567" w:type="dxa"/>
            <w:tcBorders>
              <w:top w:val="nil"/>
              <w:left w:val="nil"/>
              <w:bottom w:val="single" w:sz="4" w:space="0" w:color="auto"/>
              <w:right w:val="nil"/>
            </w:tcBorders>
            <w:vAlign w:val="center"/>
          </w:tcPr>
          <w:p w14:paraId="328F0B2B"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63</w:t>
            </w:r>
          </w:p>
        </w:tc>
        <w:tc>
          <w:tcPr>
            <w:tcW w:w="2694" w:type="dxa"/>
            <w:tcBorders>
              <w:top w:val="nil"/>
              <w:left w:val="nil"/>
              <w:bottom w:val="single" w:sz="4" w:space="0" w:color="auto"/>
              <w:right w:val="nil"/>
            </w:tcBorders>
            <w:vAlign w:val="center"/>
          </w:tcPr>
          <w:p w14:paraId="34AC4165" w14:textId="77777777" w:rsidR="00E11109" w:rsidRPr="00236D81" w:rsidRDefault="00E11109" w:rsidP="00E11109">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5-(4-((1-amino-3-oxopropan-2-</w:t>
            </w:r>
            <w:proofErr w:type="gramStart"/>
            <w:r w:rsidRPr="00236D81">
              <w:rPr>
                <w:rFonts w:ascii="Times New Roman" w:hAnsi="Times New Roman" w:cs="Times New Roman"/>
                <w:color w:val="000000" w:themeColor="text1"/>
                <w:sz w:val="18"/>
                <w:szCs w:val="18"/>
                <w:lang w:val="en-US"/>
              </w:rPr>
              <w:t>yl)amino</w:t>
            </w:r>
            <w:proofErr w:type="gramEnd"/>
            <w:r w:rsidRPr="00236D81">
              <w:rPr>
                <w:rFonts w:ascii="Times New Roman" w:hAnsi="Times New Roman" w:cs="Times New Roman"/>
                <w:color w:val="000000" w:themeColor="text1"/>
                <w:sz w:val="18"/>
                <w:szCs w:val="18"/>
                <w:lang w:val="en-US"/>
              </w:rPr>
              <w:t>)butyl)-1H-imidazol-2-yl</w:t>
            </w:r>
          </w:p>
        </w:tc>
      </w:tr>
    </w:tbl>
    <w:tbl>
      <w:tblPr>
        <w:tblStyle w:val="Grilledutableau1"/>
        <w:tblW w:w="9782" w:type="dxa"/>
        <w:tblInd w:w="-284" w:type="dxa"/>
        <w:tblLook w:val="04A0" w:firstRow="1" w:lastRow="0" w:firstColumn="1" w:lastColumn="0" w:noHBand="0" w:noVBand="1"/>
      </w:tblPr>
      <w:tblGrid>
        <w:gridCol w:w="568"/>
        <w:gridCol w:w="2828"/>
        <w:gridCol w:w="486"/>
        <w:gridCol w:w="2636"/>
        <w:gridCol w:w="571"/>
        <w:gridCol w:w="2693"/>
      </w:tblGrid>
      <w:tr w:rsidR="00236D81" w:rsidRPr="00236D81" w14:paraId="6AACC762" w14:textId="77777777" w:rsidTr="00D4499C">
        <w:tc>
          <w:tcPr>
            <w:tcW w:w="9782" w:type="dxa"/>
            <w:gridSpan w:val="6"/>
            <w:tcBorders>
              <w:left w:val="nil"/>
              <w:bottom w:val="single" w:sz="4" w:space="0" w:color="auto"/>
              <w:right w:val="nil"/>
            </w:tcBorders>
            <w:vAlign w:val="center"/>
          </w:tcPr>
          <w:p w14:paraId="4FE6F75F" w14:textId="77777777" w:rsidR="00AB77DB" w:rsidRPr="00236D81" w:rsidRDefault="001B77BD" w:rsidP="00D4499C">
            <w:pPr>
              <w:jc w:val="center"/>
              <w:rPr>
                <w:rFonts w:eastAsia="Calibri"/>
                <w:b/>
                <w:color w:val="000000" w:themeColor="text1"/>
                <w:sz w:val="18"/>
                <w:szCs w:val="18"/>
              </w:rPr>
            </w:pPr>
            <m:oMathPara>
              <m:oMath>
                <m:sSup>
                  <m:sSupPr>
                    <m:ctrlPr>
                      <w:rPr>
                        <w:rFonts w:ascii="Cambria Math" w:hAnsi="Cambria Math" w:cs="Times New Roman"/>
                        <w:b/>
                        <w:color w:val="000000" w:themeColor="text1"/>
                        <w:sz w:val="18"/>
                        <w:szCs w:val="18"/>
                      </w:rPr>
                    </m:ctrlPr>
                  </m:sSupPr>
                  <m:e>
                    <m:r>
                      <m:rPr>
                        <m:sty m:val="b"/>
                      </m:rPr>
                      <w:rPr>
                        <w:rFonts w:ascii="Cambria Math" w:hAnsi="Cambria Math" w:cs="Times New Roman"/>
                        <w:color w:val="000000" w:themeColor="text1"/>
                        <w:sz w:val="18"/>
                        <w:szCs w:val="18"/>
                      </w:rPr>
                      <m:t>R</m:t>
                    </m:r>
                    <m:r>
                      <m:rPr>
                        <m:sty m:val="b"/>
                      </m:rPr>
                      <w:rPr>
                        <w:rFonts w:ascii="Cambria Math" w:hAnsi="Cambria Math" w:cs="Times New Roman"/>
                        <w:color w:val="000000" w:themeColor="text1"/>
                        <w:sz w:val="18"/>
                        <w:szCs w:val="18"/>
                      </w:rPr>
                      <m:t>-</m:t>
                    </m:r>
                    <m:r>
                      <m:rPr>
                        <m:sty m:val="b"/>
                      </m:rPr>
                      <w:rPr>
                        <w:rFonts w:ascii="Cambria Math" w:hAnsi="Cambria Math" w:cs="Times New Roman"/>
                        <w:color w:val="000000" w:themeColor="text1"/>
                        <w:sz w:val="18"/>
                        <w:szCs w:val="18"/>
                      </w:rPr>
                      <m:t>groups</m:t>
                    </m:r>
                  </m:e>
                  <m:sup>
                    <m:r>
                      <m:rPr>
                        <m:sty m:val="b"/>
                      </m:rPr>
                      <w:rPr>
                        <w:rFonts w:ascii="Cambria Math" w:hAnsi="Cambria Math" w:cs="Times New Roman"/>
                        <w:color w:val="000000" w:themeColor="text1"/>
                        <w:sz w:val="18"/>
                        <w:szCs w:val="18"/>
                      </w:rPr>
                      <m:t>*</m:t>
                    </m:r>
                  </m:sup>
                </m:sSup>
              </m:oMath>
            </m:oMathPara>
          </w:p>
        </w:tc>
      </w:tr>
      <w:tr w:rsidR="00236D81" w:rsidRPr="00236D81" w14:paraId="6D75A1ED" w14:textId="77777777" w:rsidTr="00D4499C">
        <w:tc>
          <w:tcPr>
            <w:tcW w:w="568" w:type="dxa"/>
            <w:tcBorders>
              <w:top w:val="single" w:sz="4" w:space="0" w:color="auto"/>
              <w:left w:val="nil"/>
              <w:bottom w:val="nil"/>
              <w:right w:val="nil"/>
            </w:tcBorders>
            <w:vAlign w:val="center"/>
          </w:tcPr>
          <w:p w14:paraId="0169EC92" w14:textId="77777777" w:rsidR="00AB77DB" w:rsidRPr="00236D81" w:rsidRDefault="00AB77DB" w:rsidP="00D4499C">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64</w:t>
            </w:r>
          </w:p>
        </w:tc>
        <w:tc>
          <w:tcPr>
            <w:tcW w:w="2828" w:type="dxa"/>
            <w:tcBorders>
              <w:top w:val="single" w:sz="4" w:space="0" w:color="auto"/>
              <w:left w:val="nil"/>
              <w:bottom w:val="nil"/>
              <w:right w:val="nil"/>
            </w:tcBorders>
            <w:vAlign w:val="center"/>
          </w:tcPr>
          <w:p w14:paraId="57A55B14" w14:textId="77777777" w:rsidR="00AB77DB" w:rsidRPr="00236D81" w:rsidRDefault="00AB77DB" w:rsidP="00D4499C">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5-(3-((1-amino-3-oxopropan-2-</w:t>
            </w:r>
            <w:proofErr w:type="gramStart"/>
            <w:r w:rsidRPr="00236D81">
              <w:rPr>
                <w:rFonts w:ascii="Times New Roman" w:hAnsi="Times New Roman" w:cs="Times New Roman"/>
                <w:color w:val="000000" w:themeColor="text1"/>
                <w:sz w:val="18"/>
                <w:szCs w:val="18"/>
              </w:rPr>
              <w:t>yl)</w:t>
            </w:r>
            <w:proofErr w:type="spellStart"/>
            <w:r w:rsidRPr="00236D81">
              <w:rPr>
                <w:rFonts w:ascii="Times New Roman" w:hAnsi="Times New Roman" w:cs="Times New Roman"/>
                <w:color w:val="000000" w:themeColor="text1"/>
                <w:sz w:val="18"/>
                <w:szCs w:val="18"/>
              </w:rPr>
              <w:t>amino</w:t>
            </w:r>
            <w:proofErr w:type="spellEnd"/>
            <w:proofErr w:type="gramEnd"/>
            <w:r w:rsidRPr="00236D81">
              <w:rPr>
                <w:rFonts w:ascii="Times New Roman" w:hAnsi="Times New Roman" w:cs="Times New Roman"/>
                <w:color w:val="000000" w:themeColor="text1"/>
                <w:sz w:val="18"/>
                <w:szCs w:val="18"/>
              </w:rPr>
              <w:t>)</w:t>
            </w:r>
            <w:proofErr w:type="spellStart"/>
            <w:r w:rsidRPr="00236D81">
              <w:rPr>
                <w:rFonts w:ascii="Times New Roman" w:hAnsi="Times New Roman" w:cs="Times New Roman"/>
                <w:color w:val="000000" w:themeColor="text1"/>
                <w:sz w:val="18"/>
                <w:szCs w:val="18"/>
              </w:rPr>
              <w:t>propyl</w:t>
            </w:r>
            <w:proofErr w:type="spellEnd"/>
            <w:r w:rsidRPr="00236D81">
              <w:rPr>
                <w:rFonts w:ascii="Times New Roman" w:hAnsi="Times New Roman" w:cs="Times New Roman"/>
                <w:color w:val="000000" w:themeColor="text1"/>
                <w:sz w:val="18"/>
                <w:szCs w:val="18"/>
              </w:rPr>
              <w:t>)-1H-imidazol-2-yl</w:t>
            </w:r>
          </w:p>
        </w:tc>
        <w:tc>
          <w:tcPr>
            <w:tcW w:w="486" w:type="dxa"/>
            <w:tcBorders>
              <w:top w:val="single" w:sz="4" w:space="0" w:color="auto"/>
              <w:left w:val="nil"/>
              <w:bottom w:val="nil"/>
              <w:right w:val="nil"/>
            </w:tcBorders>
            <w:vAlign w:val="center"/>
          </w:tcPr>
          <w:p w14:paraId="7DA3F763" w14:textId="77777777" w:rsidR="00AB77DB" w:rsidRPr="00236D81" w:rsidRDefault="00AB77DB" w:rsidP="00D4499C">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65</w:t>
            </w:r>
          </w:p>
        </w:tc>
        <w:tc>
          <w:tcPr>
            <w:tcW w:w="2636" w:type="dxa"/>
            <w:tcBorders>
              <w:top w:val="single" w:sz="4" w:space="0" w:color="auto"/>
              <w:left w:val="nil"/>
              <w:bottom w:val="nil"/>
              <w:right w:val="nil"/>
            </w:tcBorders>
            <w:vAlign w:val="center"/>
          </w:tcPr>
          <w:p w14:paraId="16569691"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2-(5-((1-amino-3-oxopropan-2-</w:t>
            </w:r>
            <w:proofErr w:type="gramStart"/>
            <w:r w:rsidRPr="00236D81">
              <w:rPr>
                <w:rFonts w:ascii="Times New Roman" w:hAnsi="Times New Roman" w:cs="Times New Roman"/>
                <w:color w:val="000000" w:themeColor="text1"/>
                <w:sz w:val="18"/>
                <w:szCs w:val="18"/>
                <w:lang w:val="en-US"/>
              </w:rPr>
              <w:t>yl)amino</w:t>
            </w:r>
            <w:proofErr w:type="gramEnd"/>
            <w:r w:rsidRPr="00236D81">
              <w:rPr>
                <w:rFonts w:ascii="Times New Roman" w:hAnsi="Times New Roman" w:cs="Times New Roman"/>
                <w:color w:val="000000" w:themeColor="text1"/>
                <w:sz w:val="18"/>
                <w:szCs w:val="18"/>
                <w:lang w:val="en-US"/>
              </w:rPr>
              <w:t>)pentyl)-3H-pyrrol-4-yl</w:t>
            </w:r>
          </w:p>
        </w:tc>
        <w:tc>
          <w:tcPr>
            <w:tcW w:w="571" w:type="dxa"/>
            <w:tcBorders>
              <w:top w:val="single" w:sz="4" w:space="0" w:color="auto"/>
              <w:left w:val="nil"/>
              <w:bottom w:val="nil"/>
              <w:right w:val="nil"/>
            </w:tcBorders>
            <w:vAlign w:val="center"/>
          </w:tcPr>
          <w:p w14:paraId="12DAE70F"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66</w:t>
            </w:r>
          </w:p>
        </w:tc>
        <w:tc>
          <w:tcPr>
            <w:tcW w:w="2693" w:type="dxa"/>
            <w:tcBorders>
              <w:top w:val="single" w:sz="4" w:space="0" w:color="auto"/>
              <w:left w:val="nil"/>
              <w:bottom w:val="nil"/>
              <w:right w:val="nil"/>
            </w:tcBorders>
            <w:vAlign w:val="center"/>
          </w:tcPr>
          <w:p w14:paraId="72DEEEA2"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2-(5-((1-amino-3-oxopropan-2-</w:t>
            </w:r>
            <w:proofErr w:type="gramStart"/>
            <w:r w:rsidRPr="00236D81">
              <w:rPr>
                <w:rFonts w:ascii="Times New Roman" w:hAnsi="Times New Roman" w:cs="Times New Roman"/>
                <w:color w:val="000000" w:themeColor="text1"/>
                <w:sz w:val="18"/>
                <w:szCs w:val="18"/>
                <w:lang w:val="en-US"/>
              </w:rPr>
              <w:t>yl)amino</w:t>
            </w:r>
            <w:proofErr w:type="gramEnd"/>
            <w:r w:rsidRPr="00236D81">
              <w:rPr>
                <w:rFonts w:ascii="Times New Roman" w:hAnsi="Times New Roman" w:cs="Times New Roman"/>
                <w:color w:val="000000" w:themeColor="text1"/>
                <w:sz w:val="18"/>
                <w:szCs w:val="18"/>
                <w:lang w:val="en-US"/>
              </w:rPr>
              <w:t>)pentyl)-1H-imidazol-5-yl</w:t>
            </w:r>
          </w:p>
        </w:tc>
      </w:tr>
      <w:tr w:rsidR="00236D81" w:rsidRPr="00236D81" w14:paraId="0E407E75" w14:textId="77777777" w:rsidTr="00D4499C">
        <w:tc>
          <w:tcPr>
            <w:tcW w:w="568" w:type="dxa"/>
            <w:tcBorders>
              <w:top w:val="nil"/>
              <w:left w:val="nil"/>
              <w:bottom w:val="nil"/>
              <w:right w:val="nil"/>
            </w:tcBorders>
            <w:vAlign w:val="center"/>
          </w:tcPr>
          <w:p w14:paraId="54D202A6"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67</w:t>
            </w:r>
          </w:p>
        </w:tc>
        <w:tc>
          <w:tcPr>
            <w:tcW w:w="2828" w:type="dxa"/>
            <w:tcBorders>
              <w:top w:val="nil"/>
              <w:left w:val="nil"/>
              <w:bottom w:val="nil"/>
              <w:right w:val="nil"/>
            </w:tcBorders>
            <w:vAlign w:val="center"/>
          </w:tcPr>
          <w:p w14:paraId="17BC7665"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2-(3-((1-amino-3-oxopropan-2-</w:t>
            </w:r>
            <w:proofErr w:type="gramStart"/>
            <w:r w:rsidRPr="00236D81">
              <w:rPr>
                <w:rFonts w:ascii="Times New Roman" w:hAnsi="Times New Roman" w:cs="Times New Roman"/>
                <w:color w:val="000000" w:themeColor="text1"/>
                <w:sz w:val="18"/>
                <w:szCs w:val="18"/>
                <w:lang w:val="en-US"/>
              </w:rPr>
              <w:t>yl)amino</w:t>
            </w:r>
            <w:proofErr w:type="gramEnd"/>
            <w:r w:rsidRPr="00236D81">
              <w:rPr>
                <w:rFonts w:ascii="Times New Roman" w:hAnsi="Times New Roman" w:cs="Times New Roman"/>
                <w:color w:val="000000" w:themeColor="text1"/>
                <w:sz w:val="18"/>
                <w:szCs w:val="18"/>
                <w:lang w:val="en-US"/>
              </w:rPr>
              <w:t>)propyl)-1H-imidazol-5-yl</w:t>
            </w:r>
          </w:p>
        </w:tc>
        <w:tc>
          <w:tcPr>
            <w:tcW w:w="486" w:type="dxa"/>
            <w:tcBorders>
              <w:top w:val="nil"/>
              <w:left w:val="nil"/>
              <w:bottom w:val="nil"/>
              <w:right w:val="nil"/>
            </w:tcBorders>
            <w:vAlign w:val="center"/>
          </w:tcPr>
          <w:p w14:paraId="3416BD3C"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68</w:t>
            </w:r>
          </w:p>
        </w:tc>
        <w:tc>
          <w:tcPr>
            <w:tcW w:w="2636" w:type="dxa"/>
            <w:tcBorders>
              <w:top w:val="nil"/>
              <w:left w:val="nil"/>
              <w:bottom w:val="nil"/>
              <w:right w:val="nil"/>
            </w:tcBorders>
            <w:vAlign w:val="center"/>
          </w:tcPr>
          <w:p w14:paraId="676677A4"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2-(4-((1-amino-3-oxopropan-2-</w:t>
            </w:r>
            <w:proofErr w:type="gramStart"/>
            <w:r w:rsidRPr="00236D81">
              <w:rPr>
                <w:rFonts w:ascii="Times New Roman" w:hAnsi="Times New Roman" w:cs="Times New Roman"/>
                <w:color w:val="000000" w:themeColor="text1"/>
                <w:sz w:val="18"/>
                <w:szCs w:val="18"/>
                <w:lang w:val="en-US"/>
              </w:rPr>
              <w:t>yl)amino</w:t>
            </w:r>
            <w:proofErr w:type="gramEnd"/>
            <w:r w:rsidRPr="00236D81">
              <w:rPr>
                <w:rFonts w:ascii="Times New Roman" w:hAnsi="Times New Roman" w:cs="Times New Roman"/>
                <w:color w:val="000000" w:themeColor="text1"/>
                <w:sz w:val="18"/>
                <w:szCs w:val="18"/>
                <w:lang w:val="en-US"/>
              </w:rPr>
              <w:t>)butyl)-3H-pyrrol-4-yl</w:t>
            </w:r>
          </w:p>
        </w:tc>
        <w:tc>
          <w:tcPr>
            <w:tcW w:w="571" w:type="dxa"/>
            <w:tcBorders>
              <w:top w:val="nil"/>
              <w:left w:val="nil"/>
              <w:bottom w:val="nil"/>
              <w:right w:val="nil"/>
            </w:tcBorders>
            <w:vAlign w:val="center"/>
          </w:tcPr>
          <w:p w14:paraId="6108CE67"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69</w:t>
            </w:r>
          </w:p>
        </w:tc>
        <w:tc>
          <w:tcPr>
            <w:tcW w:w="2693" w:type="dxa"/>
            <w:tcBorders>
              <w:top w:val="nil"/>
              <w:left w:val="nil"/>
              <w:bottom w:val="nil"/>
              <w:right w:val="nil"/>
            </w:tcBorders>
            <w:vAlign w:val="center"/>
          </w:tcPr>
          <w:p w14:paraId="29E340FA"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2-(4-((1-amino-3-oxopropan-2-</w:t>
            </w:r>
            <w:proofErr w:type="gramStart"/>
            <w:r w:rsidRPr="00236D81">
              <w:rPr>
                <w:rFonts w:ascii="Times New Roman" w:hAnsi="Times New Roman" w:cs="Times New Roman"/>
                <w:color w:val="000000" w:themeColor="text1"/>
                <w:sz w:val="18"/>
                <w:szCs w:val="18"/>
                <w:lang w:val="en-US"/>
              </w:rPr>
              <w:t>yl)amino</w:t>
            </w:r>
            <w:proofErr w:type="gramEnd"/>
            <w:r w:rsidRPr="00236D81">
              <w:rPr>
                <w:rFonts w:ascii="Times New Roman" w:hAnsi="Times New Roman" w:cs="Times New Roman"/>
                <w:color w:val="000000" w:themeColor="text1"/>
                <w:sz w:val="18"/>
                <w:szCs w:val="18"/>
                <w:lang w:val="en-US"/>
              </w:rPr>
              <w:t>)butyl)-1H-imidazol-5-yl</w:t>
            </w:r>
          </w:p>
        </w:tc>
      </w:tr>
      <w:tr w:rsidR="00236D81" w:rsidRPr="00236D81" w14:paraId="177F0E1C" w14:textId="77777777" w:rsidTr="00D4499C">
        <w:tc>
          <w:tcPr>
            <w:tcW w:w="568" w:type="dxa"/>
            <w:tcBorders>
              <w:top w:val="nil"/>
              <w:left w:val="nil"/>
              <w:bottom w:val="nil"/>
              <w:right w:val="nil"/>
            </w:tcBorders>
            <w:vAlign w:val="center"/>
          </w:tcPr>
          <w:p w14:paraId="5B3FF47E"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70</w:t>
            </w:r>
          </w:p>
        </w:tc>
        <w:tc>
          <w:tcPr>
            <w:tcW w:w="2828" w:type="dxa"/>
            <w:tcBorders>
              <w:top w:val="nil"/>
              <w:left w:val="nil"/>
              <w:bottom w:val="nil"/>
              <w:right w:val="nil"/>
            </w:tcBorders>
            <w:vAlign w:val="center"/>
          </w:tcPr>
          <w:p w14:paraId="3F936322"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2-(3-((1-amino-3-oxopropan-2-</w:t>
            </w:r>
            <w:proofErr w:type="gramStart"/>
            <w:r w:rsidRPr="00236D81">
              <w:rPr>
                <w:rFonts w:ascii="Times New Roman" w:hAnsi="Times New Roman" w:cs="Times New Roman"/>
                <w:color w:val="000000" w:themeColor="text1"/>
                <w:sz w:val="18"/>
                <w:szCs w:val="18"/>
                <w:lang w:val="en-US"/>
              </w:rPr>
              <w:t>yl)amino</w:t>
            </w:r>
            <w:proofErr w:type="gramEnd"/>
            <w:r w:rsidRPr="00236D81">
              <w:rPr>
                <w:rFonts w:ascii="Times New Roman" w:hAnsi="Times New Roman" w:cs="Times New Roman"/>
                <w:color w:val="000000" w:themeColor="text1"/>
                <w:sz w:val="18"/>
                <w:szCs w:val="18"/>
                <w:lang w:val="en-US"/>
              </w:rPr>
              <w:t>)propyl)-1H-imidazol-5-yl</w:t>
            </w:r>
          </w:p>
        </w:tc>
        <w:tc>
          <w:tcPr>
            <w:tcW w:w="486" w:type="dxa"/>
            <w:tcBorders>
              <w:top w:val="nil"/>
              <w:left w:val="nil"/>
              <w:bottom w:val="nil"/>
              <w:right w:val="nil"/>
            </w:tcBorders>
            <w:vAlign w:val="center"/>
          </w:tcPr>
          <w:p w14:paraId="144EF5A2"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71</w:t>
            </w:r>
          </w:p>
        </w:tc>
        <w:tc>
          <w:tcPr>
            <w:tcW w:w="2636" w:type="dxa"/>
            <w:tcBorders>
              <w:top w:val="nil"/>
              <w:left w:val="nil"/>
              <w:bottom w:val="nil"/>
              <w:right w:val="nil"/>
            </w:tcBorders>
            <w:vAlign w:val="center"/>
          </w:tcPr>
          <w:p w14:paraId="3431F901"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6-(6-amino-5-methyl-6-</w:t>
            </w:r>
            <w:proofErr w:type="gramStart"/>
            <w:r w:rsidRPr="00236D81">
              <w:rPr>
                <w:rFonts w:ascii="Times New Roman" w:hAnsi="Times New Roman" w:cs="Times New Roman"/>
                <w:color w:val="000000" w:themeColor="text1"/>
                <w:sz w:val="18"/>
                <w:szCs w:val="18"/>
                <w:lang w:val="en-US"/>
              </w:rPr>
              <w:t>oxohexyl)pyridin</w:t>
            </w:r>
            <w:proofErr w:type="gramEnd"/>
            <w:r w:rsidRPr="00236D81">
              <w:rPr>
                <w:rFonts w:ascii="Times New Roman" w:hAnsi="Times New Roman" w:cs="Times New Roman"/>
                <w:color w:val="000000" w:themeColor="text1"/>
                <w:sz w:val="18"/>
                <w:szCs w:val="18"/>
                <w:lang w:val="en-US"/>
              </w:rPr>
              <w:t>-3-yl</w:t>
            </w:r>
          </w:p>
        </w:tc>
        <w:tc>
          <w:tcPr>
            <w:tcW w:w="571" w:type="dxa"/>
            <w:tcBorders>
              <w:top w:val="nil"/>
              <w:left w:val="nil"/>
              <w:bottom w:val="nil"/>
              <w:right w:val="nil"/>
            </w:tcBorders>
            <w:vAlign w:val="center"/>
          </w:tcPr>
          <w:p w14:paraId="7C2A7B31"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72</w:t>
            </w:r>
          </w:p>
        </w:tc>
        <w:tc>
          <w:tcPr>
            <w:tcW w:w="2693" w:type="dxa"/>
            <w:tcBorders>
              <w:top w:val="nil"/>
              <w:left w:val="nil"/>
              <w:bottom w:val="nil"/>
              <w:right w:val="nil"/>
            </w:tcBorders>
            <w:vAlign w:val="center"/>
          </w:tcPr>
          <w:p w14:paraId="04C51338"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6-(3-amino-2-methyl-4-oxobutan-2-</w:t>
            </w:r>
            <w:proofErr w:type="gramStart"/>
            <w:r w:rsidRPr="00236D81">
              <w:rPr>
                <w:rFonts w:ascii="Times New Roman" w:hAnsi="Times New Roman" w:cs="Times New Roman"/>
                <w:color w:val="000000" w:themeColor="text1"/>
                <w:sz w:val="18"/>
                <w:szCs w:val="18"/>
                <w:lang w:val="en-US"/>
              </w:rPr>
              <w:t>yl)pyridin</w:t>
            </w:r>
            <w:proofErr w:type="gramEnd"/>
            <w:r w:rsidRPr="00236D81">
              <w:rPr>
                <w:rFonts w:ascii="Times New Roman" w:hAnsi="Times New Roman" w:cs="Times New Roman"/>
                <w:color w:val="000000" w:themeColor="text1"/>
                <w:sz w:val="18"/>
                <w:szCs w:val="18"/>
                <w:lang w:val="en-US"/>
              </w:rPr>
              <w:t>-3-yl</w:t>
            </w:r>
          </w:p>
        </w:tc>
      </w:tr>
      <w:tr w:rsidR="00236D81" w:rsidRPr="00236D81" w14:paraId="502A4E2C" w14:textId="77777777" w:rsidTr="00D4499C">
        <w:tc>
          <w:tcPr>
            <w:tcW w:w="568" w:type="dxa"/>
            <w:tcBorders>
              <w:top w:val="nil"/>
              <w:left w:val="nil"/>
              <w:bottom w:val="nil"/>
              <w:right w:val="nil"/>
            </w:tcBorders>
            <w:vAlign w:val="center"/>
          </w:tcPr>
          <w:p w14:paraId="004CF595"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73</w:t>
            </w:r>
          </w:p>
        </w:tc>
        <w:tc>
          <w:tcPr>
            <w:tcW w:w="2828" w:type="dxa"/>
            <w:tcBorders>
              <w:top w:val="nil"/>
              <w:left w:val="nil"/>
              <w:bottom w:val="nil"/>
              <w:right w:val="nil"/>
            </w:tcBorders>
            <w:vAlign w:val="center"/>
          </w:tcPr>
          <w:p w14:paraId="23760B74" w14:textId="77777777" w:rsidR="00AB77DB" w:rsidRPr="00236D81" w:rsidRDefault="00AB77DB" w:rsidP="00D4499C">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6-(3-amino-4-oxobutan-2-</w:t>
            </w:r>
            <w:proofErr w:type="gramStart"/>
            <w:r w:rsidRPr="00236D81">
              <w:rPr>
                <w:rFonts w:ascii="Times New Roman" w:hAnsi="Times New Roman" w:cs="Times New Roman"/>
                <w:color w:val="000000" w:themeColor="text1"/>
                <w:sz w:val="18"/>
                <w:szCs w:val="18"/>
              </w:rPr>
              <w:t>yl)pyridin</w:t>
            </w:r>
            <w:proofErr w:type="gramEnd"/>
            <w:r w:rsidRPr="00236D81">
              <w:rPr>
                <w:rFonts w:ascii="Times New Roman" w:hAnsi="Times New Roman" w:cs="Times New Roman"/>
                <w:color w:val="000000" w:themeColor="text1"/>
                <w:sz w:val="18"/>
                <w:szCs w:val="18"/>
              </w:rPr>
              <w:t>-3-yl</w:t>
            </w:r>
          </w:p>
        </w:tc>
        <w:tc>
          <w:tcPr>
            <w:tcW w:w="486" w:type="dxa"/>
            <w:tcBorders>
              <w:top w:val="nil"/>
              <w:left w:val="nil"/>
              <w:bottom w:val="nil"/>
              <w:right w:val="nil"/>
            </w:tcBorders>
            <w:vAlign w:val="center"/>
          </w:tcPr>
          <w:p w14:paraId="02A22F12" w14:textId="77777777" w:rsidR="00AB77DB" w:rsidRPr="00236D81" w:rsidRDefault="00AB77DB" w:rsidP="00D4499C">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74</w:t>
            </w:r>
          </w:p>
        </w:tc>
        <w:tc>
          <w:tcPr>
            <w:tcW w:w="2636" w:type="dxa"/>
            <w:tcBorders>
              <w:top w:val="nil"/>
              <w:left w:val="nil"/>
              <w:bottom w:val="nil"/>
              <w:right w:val="nil"/>
            </w:tcBorders>
            <w:vAlign w:val="center"/>
          </w:tcPr>
          <w:p w14:paraId="22F483CE" w14:textId="77777777" w:rsidR="00AB77DB" w:rsidRPr="00236D81" w:rsidRDefault="00AB77DB" w:rsidP="00D4499C">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6-(6-amino-7-imino-5-</w:t>
            </w:r>
            <w:proofErr w:type="gramStart"/>
            <w:r w:rsidRPr="00236D81">
              <w:rPr>
                <w:rFonts w:ascii="Times New Roman" w:hAnsi="Times New Roman" w:cs="Times New Roman"/>
                <w:color w:val="000000" w:themeColor="text1"/>
                <w:sz w:val="18"/>
                <w:szCs w:val="18"/>
              </w:rPr>
              <w:t>methylheptyl)pyridin</w:t>
            </w:r>
            <w:proofErr w:type="gramEnd"/>
            <w:r w:rsidRPr="00236D81">
              <w:rPr>
                <w:rFonts w:ascii="Times New Roman" w:hAnsi="Times New Roman" w:cs="Times New Roman"/>
                <w:color w:val="000000" w:themeColor="text1"/>
                <w:sz w:val="18"/>
                <w:szCs w:val="18"/>
              </w:rPr>
              <w:t>-3-yl</w:t>
            </w:r>
          </w:p>
        </w:tc>
        <w:tc>
          <w:tcPr>
            <w:tcW w:w="571" w:type="dxa"/>
            <w:tcBorders>
              <w:top w:val="nil"/>
              <w:left w:val="nil"/>
              <w:bottom w:val="nil"/>
              <w:right w:val="nil"/>
            </w:tcBorders>
            <w:vAlign w:val="center"/>
          </w:tcPr>
          <w:p w14:paraId="19714D82" w14:textId="77777777" w:rsidR="00AB77DB" w:rsidRPr="00236D81" w:rsidRDefault="00AB77DB" w:rsidP="00D4499C">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75</w:t>
            </w:r>
          </w:p>
        </w:tc>
        <w:tc>
          <w:tcPr>
            <w:tcW w:w="2693" w:type="dxa"/>
            <w:tcBorders>
              <w:top w:val="nil"/>
              <w:left w:val="nil"/>
              <w:bottom w:val="nil"/>
              <w:right w:val="nil"/>
            </w:tcBorders>
            <w:vAlign w:val="center"/>
          </w:tcPr>
          <w:p w14:paraId="2AB72C46" w14:textId="77777777" w:rsidR="00AB77DB" w:rsidRPr="00236D81" w:rsidRDefault="00AB77DB" w:rsidP="00D4499C">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6-(5-amino-6-imino-4-</w:t>
            </w:r>
            <w:proofErr w:type="gramStart"/>
            <w:r w:rsidRPr="00236D81">
              <w:rPr>
                <w:rFonts w:ascii="Times New Roman" w:hAnsi="Times New Roman" w:cs="Times New Roman"/>
                <w:color w:val="000000" w:themeColor="text1"/>
                <w:sz w:val="18"/>
                <w:szCs w:val="18"/>
              </w:rPr>
              <w:t>methylhexyl)pyridin</w:t>
            </w:r>
            <w:proofErr w:type="gramEnd"/>
            <w:r w:rsidRPr="00236D81">
              <w:rPr>
                <w:rFonts w:ascii="Times New Roman" w:hAnsi="Times New Roman" w:cs="Times New Roman"/>
                <w:color w:val="000000" w:themeColor="text1"/>
                <w:sz w:val="18"/>
                <w:szCs w:val="18"/>
              </w:rPr>
              <w:t>-3-yl</w:t>
            </w:r>
          </w:p>
        </w:tc>
      </w:tr>
      <w:tr w:rsidR="00236D81" w:rsidRPr="00236D81" w14:paraId="0D826054" w14:textId="77777777" w:rsidTr="00D4499C">
        <w:tc>
          <w:tcPr>
            <w:tcW w:w="568" w:type="dxa"/>
            <w:tcBorders>
              <w:top w:val="nil"/>
              <w:left w:val="nil"/>
              <w:bottom w:val="nil"/>
              <w:right w:val="nil"/>
            </w:tcBorders>
            <w:vAlign w:val="center"/>
          </w:tcPr>
          <w:p w14:paraId="0205D889" w14:textId="77777777" w:rsidR="00AB77DB" w:rsidRPr="00236D81" w:rsidRDefault="00AB77DB" w:rsidP="00D4499C">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76</w:t>
            </w:r>
          </w:p>
        </w:tc>
        <w:tc>
          <w:tcPr>
            <w:tcW w:w="2828" w:type="dxa"/>
            <w:tcBorders>
              <w:top w:val="nil"/>
              <w:left w:val="nil"/>
              <w:bottom w:val="nil"/>
              <w:right w:val="nil"/>
            </w:tcBorders>
            <w:vAlign w:val="center"/>
          </w:tcPr>
          <w:p w14:paraId="3550BE7C" w14:textId="77777777" w:rsidR="00AB77DB" w:rsidRPr="00236D81" w:rsidRDefault="00AB77DB" w:rsidP="00D4499C">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6-(5-amino-4-methyl-6-</w:t>
            </w:r>
            <w:proofErr w:type="gramStart"/>
            <w:r w:rsidRPr="00236D81">
              <w:rPr>
                <w:rFonts w:ascii="Times New Roman" w:hAnsi="Times New Roman" w:cs="Times New Roman"/>
                <w:color w:val="000000" w:themeColor="text1"/>
                <w:sz w:val="18"/>
                <w:szCs w:val="18"/>
              </w:rPr>
              <w:t>oxohexyl)pyridin</w:t>
            </w:r>
            <w:proofErr w:type="gramEnd"/>
            <w:r w:rsidRPr="00236D81">
              <w:rPr>
                <w:rFonts w:ascii="Times New Roman" w:hAnsi="Times New Roman" w:cs="Times New Roman"/>
                <w:color w:val="000000" w:themeColor="text1"/>
                <w:sz w:val="18"/>
                <w:szCs w:val="18"/>
              </w:rPr>
              <w:t>-3-yl</w:t>
            </w:r>
          </w:p>
        </w:tc>
        <w:tc>
          <w:tcPr>
            <w:tcW w:w="486" w:type="dxa"/>
            <w:tcBorders>
              <w:top w:val="nil"/>
              <w:left w:val="nil"/>
              <w:bottom w:val="nil"/>
              <w:right w:val="nil"/>
            </w:tcBorders>
            <w:vAlign w:val="center"/>
          </w:tcPr>
          <w:p w14:paraId="75A87629" w14:textId="77777777" w:rsidR="00AB77DB" w:rsidRPr="00236D81" w:rsidRDefault="00AB77DB" w:rsidP="00D4499C">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77</w:t>
            </w:r>
          </w:p>
        </w:tc>
        <w:tc>
          <w:tcPr>
            <w:tcW w:w="2636" w:type="dxa"/>
            <w:tcBorders>
              <w:top w:val="nil"/>
              <w:left w:val="nil"/>
              <w:bottom w:val="nil"/>
              <w:right w:val="nil"/>
            </w:tcBorders>
            <w:vAlign w:val="center"/>
          </w:tcPr>
          <w:p w14:paraId="5AC9EEF1" w14:textId="77777777" w:rsidR="00AB77DB" w:rsidRPr="00236D81" w:rsidRDefault="00AB77DB" w:rsidP="00D4499C">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(6-fluoropyridin-3-</w:t>
            </w:r>
            <w:proofErr w:type="gramStart"/>
            <w:r w:rsidRPr="00236D81">
              <w:rPr>
                <w:rFonts w:ascii="Times New Roman" w:hAnsi="Times New Roman" w:cs="Times New Roman"/>
                <w:color w:val="000000" w:themeColor="text1"/>
                <w:sz w:val="18"/>
                <w:szCs w:val="18"/>
              </w:rPr>
              <w:t>yl)</w:t>
            </w:r>
            <w:proofErr w:type="spellStart"/>
            <w:r w:rsidRPr="00236D81">
              <w:rPr>
                <w:rFonts w:ascii="Times New Roman" w:hAnsi="Times New Roman" w:cs="Times New Roman"/>
                <w:color w:val="000000" w:themeColor="text1"/>
                <w:sz w:val="18"/>
                <w:szCs w:val="18"/>
              </w:rPr>
              <w:t>methyl</w:t>
            </w:r>
            <w:proofErr w:type="spellEnd"/>
            <w:proofErr w:type="gramEnd"/>
          </w:p>
        </w:tc>
        <w:tc>
          <w:tcPr>
            <w:tcW w:w="571" w:type="dxa"/>
            <w:tcBorders>
              <w:top w:val="nil"/>
              <w:left w:val="nil"/>
              <w:bottom w:val="nil"/>
              <w:right w:val="nil"/>
            </w:tcBorders>
            <w:vAlign w:val="center"/>
          </w:tcPr>
          <w:p w14:paraId="0FE06AB2" w14:textId="77777777" w:rsidR="00AB77DB" w:rsidRPr="00236D81" w:rsidRDefault="00AB77DB" w:rsidP="00D4499C">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78</w:t>
            </w:r>
          </w:p>
        </w:tc>
        <w:tc>
          <w:tcPr>
            <w:tcW w:w="2693" w:type="dxa"/>
            <w:tcBorders>
              <w:top w:val="nil"/>
              <w:left w:val="nil"/>
              <w:bottom w:val="nil"/>
              <w:right w:val="nil"/>
            </w:tcBorders>
            <w:vAlign w:val="center"/>
          </w:tcPr>
          <w:p w14:paraId="2F69EBA8" w14:textId="77777777" w:rsidR="00AB77DB" w:rsidRPr="00236D81" w:rsidRDefault="00AB77DB" w:rsidP="00D4499C">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(5-fluoropyridin-2-</w:t>
            </w:r>
            <w:proofErr w:type="gramStart"/>
            <w:r w:rsidRPr="00236D81">
              <w:rPr>
                <w:rFonts w:ascii="Times New Roman" w:hAnsi="Times New Roman" w:cs="Times New Roman"/>
                <w:color w:val="000000" w:themeColor="text1"/>
                <w:sz w:val="18"/>
                <w:szCs w:val="18"/>
              </w:rPr>
              <w:t>yl)</w:t>
            </w:r>
            <w:proofErr w:type="spellStart"/>
            <w:r w:rsidRPr="00236D81">
              <w:rPr>
                <w:rFonts w:ascii="Times New Roman" w:hAnsi="Times New Roman" w:cs="Times New Roman"/>
                <w:color w:val="000000" w:themeColor="text1"/>
                <w:sz w:val="18"/>
                <w:szCs w:val="18"/>
              </w:rPr>
              <w:t>methyl</w:t>
            </w:r>
            <w:proofErr w:type="spellEnd"/>
            <w:proofErr w:type="gramEnd"/>
          </w:p>
        </w:tc>
      </w:tr>
      <w:tr w:rsidR="00236D81" w:rsidRPr="00236D81" w14:paraId="1550C748" w14:textId="77777777" w:rsidTr="00D4499C">
        <w:tc>
          <w:tcPr>
            <w:tcW w:w="568" w:type="dxa"/>
            <w:tcBorders>
              <w:top w:val="nil"/>
              <w:left w:val="nil"/>
              <w:bottom w:val="nil"/>
              <w:right w:val="nil"/>
            </w:tcBorders>
            <w:vAlign w:val="center"/>
          </w:tcPr>
          <w:p w14:paraId="5DB63741" w14:textId="77777777" w:rsidR="00AB77DB" w:rsidRPr="00236D81" w:rsidRDefault="00AB77DB" w:rsidP="00D4499C">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79</w:t>
            </w:r>
          </w:p>
        </w:tc>
        <w:tc>
          <w:tcPr>
            <w:tcW w:w="2828" w:type="dxa"/>
            <w:tcBorders>
              <w:top w:val="nil"/>
              <w:left w:val="nil"/>
              <w:bottom w:val="nil"/>
              <w:right w:val="nil"/>
            </w:tcBorders>
            <w:vAlign w:val="center"/>
          </w:tcPr>
          <w:p w14:paraId="3272900E"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(5-fluoro-1H-imidazol-4-</w:t>
            </w:r>
            <w:proofErr w:type="gramStart"/>
            <w:r w:rsidRPr="00236D81">
              <w:rPr>
                <w:rFonts w:ascii="Times New Roman" w:hAnsi="Times New Roman" w:cs="Times New Roman"/>
                <w:color w:val="000000" w:themeColor="text1"/>
                <w:sz w:val="18"/>
                <w:szCs w:val="18"/>
                <w:lang w:val="en-US"/>
              </w:rPr>
              <w:t>yl)methyl</w:t>
            </w:r>
            <w:proofErr w:type="gramEnd"/>
          </w:p>
        </w:tc>
        <w:tc>
          <w:tcPr>
            <w:tcW w:w="486" w:type="dxa"/>
            <w:tcBorders>
              <w:top w:val="nil"/>
              <w:left w:val="nil"/>
              <w:bottom w:val="nil"/>
              <w:right w:val="nil"/>
            </w:tcBorders>
            <w:vAlign w:val="center"/>
          </w:tcPr>
          <w:p w14:paraId="700D41F3"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80</w:t>
            </w:r>
          </w:p>
        </w:tc>
        <w:tc>
          <w:tcPr>
            <w:tcW w:w="2636" w:type="dxa"/>
            <w:tcBorders>
              <w:top w:val="nil"/>
              <w:left w:val="nil"/>
              <w:bottom w:val="nil"/>
              <w:right w:val="nil"/>
            </w:tcBorders>
            <w:vAlign w:val="center"/>
          </w:tcPr>
          <w:p w14:paraId="47A7F173"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(5-fluoro-1H-pyrrol-3-</w:t>
            </w:r>
            <w:proofErr w:type="gramStart"/>
            <w:r w:rsidRPr="00236D81">
              <w:rPr>
                <w:rFonts w:ascii="Times New Roman" w:hAnsi="Times New Roman" w:cs="Times New Roman"/>
                <w:color w:val="000000" w:themeColor="text1"/>
                <w:sz w:val="18"/>
                <w:szCs w:val="18"/>
                <w:lang w:val="en-US"/>
              </w:rPr>
              <w:t>yl)methyl</w:t>
            </w:r>
            <w:proofErr w:type="gramEnd"/>
          </w:p>
        </w:tc>
        <w:tc>
          <w:tcPr>
            <w:tcW w:w="571" w:type="dxa"/>
            <w:tcBorders>
              <w:top w:val="nil"/>
              <w:left w:val="nil"/>
              <w:bottom w:val="nil"/>
              <w:right w:val="nil"/>
            </w:tcBorders>
            <w:vAlign w:val="center"/>
          </w:tcPr>
          <w:p w14:paraId="10E6B175"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81</w:t>
            </w:r>
          </w:p>
        </w:tc>
        <w:tc>
          <w:tcPr>
            <w:tcW w:w="2693" w:type="dxa"/>
            <w:tcBorders>
              <w:top w:val="nil"/>
              <w:left w:val="nil"/>
              <w:bottom w:val="nil"/>
              <w:right w:val="nil"/>
            </w:tcBorders>
            <w:vAlign w:val="center"/>
          </w:tcPr>
          <w:p w14:paraId="7D327F76"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(2-fluorooxazol-5-</w:t>
            </w:r>
            <w:proofErr w:type="gramStart"/>
            <w:r w:rsidRPr="00236D81">
              <w:rPr>
                <w:rFonts w:ascii="Times New Roman" w:hAnsi="Times New Roman" w:cs="Times New Roman"/>
                <w:color w:val="000000" w:themeColor="text1"/>
                <w:sz w:val="18"/>
                <w:szCs w:val="18"/>
                <w:lang w:val="en-US"/>
              </w:rPr>
              <w:t>yl)methyl</w:t>
            </w:r>
            <w:proofErr w:type="gramEnd"/>
          </w:p>
        </w:tc>
      </w:tr>
      <w:tr w:rsidR="00236D81" w:rsidRPr="00236D81" w14:paraId="37A8721C" w14:textId="77777777" w:rsidTr="00D4499C">
        <w:tc>
          <w:tcPr>
            <w:tcW w:w="568" w:type="dxa"/>
            <w:tcBorders>
              <w:top w:val="nil"/>
              <w:left w:val="nil"/>
              <w:bottom w:val="nil"/>
              <w:right w:val="nil"/>
            </w:tcBorders>
            <w:vAlign w:val="center"/>
          </w:tcPr>
          <w:p w14:paraId="56F9E0E8"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82</w:t>
            </w:r>
          </w:p>
        </w:tc>
        <w:tc>
          <w:tcPr>
            <w:tcW w:w="2828" w:type="dxa"/>
            <w:tcBorders>
              <w:top w:val="nil"/>
              <w:left w:val="nil"/>
              <w:bottom w:val="nil"/>
              <w:right w:val="nil"/>
            </w:tcBorders>
            <w:vAlign w:val="center"/>
          </w:tcPr>
          <w:p w14:paraId="4B36169F"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3-(3-fluoropyridin-4-</w:t>
            </w:r>
            <w:proofErr w:type="gramStart"/>
            <w:r w:rsidRPr="00236D81">
              <w:rPr>
                <w:rFonts w:ascii="Times New Roman" w:hAnsi="Times New Roman" w:cs="Times New Roman"/>
                <w:color w:val="000000" w:themeColor="text1"/>
                <w:sz w:val="18"/>
                <w:szCs w:val="18"/>
                <w:lang w:val="en-US"/>
              </w:rPr>
              <w:t>yl)propyl</w:t>
            </w:r>
            <w:proofErr w:type="gramEnd"/>
          </w:p>
        </w:tc>
        <w:tc>
          <w:tcPr>
            <w:tcW w:w="486" w:type="dxa"/>
            <w:tcBorders>
              <w:top w:val="nil"/>
              <w:left w:val="nil"/>
              <w:bottom w:val="nil"/>
              <w:right w:val="nil"/>
            </w:tcBorders>
            <w:vAlign w:val="center"/>
          </w:tcPr>
          <w:p w14:paraId="750EB2A4"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83</w:t>
            </w:r>
          </w:p>
        </w:tc>
        <w:tc>
          <w:tcPr>
            <w:tcW w:w="2636" w:type="dxa"/>
            <w:tcBorders>
              <w:top w:val="nil"/>
              <w:left w:val="nil"/>
              <w:bottom w:val="nil"/>
              <w:right w:val="nil"/>
            </w:tcBorders>
            <w:vAlign w:val="center"/>
          </w:tcPr>
          <w:p w14:paraId="4FE83876"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2-(6-fluoro-4-methylpyridin-2-</w:t>
            </w:r>
            <w:proofErr w:type="gramStart"/>
            <w:r w:rsidRPr="00236D81">
              <w:rPr>
                <w:rFonts w:ascii="Times New Roman" w:hAnsi="Times New Roman" w:cs="Times New Roman"/>
                <w:color w:val="000000" w:themeColor="text1"/>
                <w:sz w:val="18"/>
                <w:szCs w:val="18"/>
                <w:lang w:val="en-US"/>
              </w:rPr>
              <w:t>yl)ethyl</w:t>
            </w:r>
            <w:proofErr w:type="gramEnd"/>
          </w:p>
        </w:tc>
        <w:tc>
          <w:tcPr>
            <w:tcW w:w="571" w:type="dxa"/>
            <w:tcBorders>
              <w:top w:val="nil"/>
              <w:left w:val="nil"/>
              <w:bottom w:val="nil"/>
              <w:right w:val="nil"/>
            </w:tcBorders>
            <w:vAlign w:val="center"/>
          </w:tcPr>
          <w:p w14:paraId="1ACADC83"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84</w:t>
            </w:r>
          </w:p>
        </w:tc>
        <w:tc>
          <w:tcPr>
            <w:tcW w:w="2693" w:type="dxa"/>
            <w:tcBorders>
              <w:top w:val="nil"/>
              <w:left w:val="nil"/>
              <w:bottom w:val="nil"/>
              <w:right w:val="nil"/>
            </w:tcBorders>
            <w:vAlign w:val="center"/>
          </w:tcPr>
          <w:p w14:paraId="737A58AA"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(4-fluoro-6-hydroxypyridin-3-</w:t>
            </w:r>
            <w:proofErr w:type="gramStart"/>
            <w:r w:rsidRPr="00236D81">
              <w:rPr>
                <w:rFonts w:ascii="Times New Roman" w:hAnsi="Times New Roman" w:cs="Times New Roman"/>
                <w:color w:val="000000" w:themeColor="text1"/>
                <w:sz w:val="18"/>
                <w:szCs w:val="18"/>
                <w:lang w:val="en-US"/>
              </w:rPr>
              <w:t>yl)methyl</w:t>
            </w:r>
            <w:proofErr w:type="gramEnd"/>
          </w:p>
        </w:tc>
      </w:tr>
      <w:tr w:rsidR="00236D81" w:rsidRPr="00236D81" w14:paraId="34AD5E5E" w14:textId="77777777" w:rsidTr="00D4499C">
        <w:tc>
          <w:tcPr>
            <w:tcW w:w="568" w:type="dxa"/>
            <w:tcBorders>
              <w:top w:val="nil"/>
              <w:left w:val="nil"/>
              <w:bottom w:val="nil"/>
              <w:right w:val="nil"/>
            </w:tcBorders>
            <w:vAlign w:val="center"/>
          </w:tcPr>
          <w:p w14:paraId="542E7BDB"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85</w:t>
            </w:r>
          </w:p>
        </w:tc>
        <w:tc>
          <w:tcPr>
            <w:tcW w:w="2828" w:type="dxa"/>
            <w:tcBorders>
              <w:top w:val="nil"/>
              <w:left w:val="nil"/>
              <w:bottom w:val="nil"/>
              <w:right w:val="nil"/>
            </w:tcBorders>
            <w:vAlign w:val="center"/>
          </w:tcPr>
          <w:p w14:paraId="165258AD"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((5-fluoropyridin-2-</w:t>
            </w:r>
            <w:proofErr w:type="gramStart"/>
            <w:r w:rsidRPr="00236D81">
              <w:rPr>
                <w:rFonts w:ascii="Times New Roman" w:hAnsi="Times New Roman" w:cs="Times New Roman"/>
                <w:color w:val="000000" w:themeColor="text1"/>
                <w:sz w:val="18"/>
                <w:szCs w:val="18"/>
                <w:lang w:val="en-US"/>
              </w:rPr>
              <w:t>yl)amino</w:t>
            </w:r>
            <w:proofErr w:type="gramEnd"/>
            <w:r w:rsidRPr="00236D81">
              <w:rPr>
                <w:rFonts w:ascii="Times New Roman" w:hAnsi="Times New Roman" w:cs="Times New Roman"/>
                <w:color w:val="000000" w:themeColor="text1"/>
                <w:sz w:val="18"/>
                <w:szCs w:val="18"/>
                <w:lang w:val="en-US"/>
              </w:rPr>
              <w:t>)methyl</w:t>
            </w:r>
          </w:p>
        </w:tc>
        <w:tc>
          <w:tcPr>
            <w:tcW w:w="486" w:type="dxa"/>
            <w:tcBorders>
              <w:top w:val="nil"/>
              <w:left w:val="nil"/>
              <w:bottom w:val="nil"/>
              <w:right w:val="nil"/>
            </w:tcBorders>
            <w:vAlign w:val="center"/>
          </w:tcPr>
          <w:p w14:paraId="7020AFB3"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86</w:t>
            </w:r>
          </w:p>
        </w:tc>
        <w:tc>
          <w:tcPr>
            <w:tcW w:w="2636" w:type="dxa"/>
            <w:tcBorders>
              <w:top w:val="nil"/>
              <w:left w:val="nil"/>
              <w:bottom w:val="nil"/>
              <w:right w:val="nil"/>
            </w:tcBorders>
            <w:vAlign w:val="center"/>
          </w:tcPr>
          <w:p w14:paraId="3101517A"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((3-fluoropyridin-4-</w:t>
            </w:r>
            <w:proofErr w:type="gramStart"/>
            <w:r w:rsidRPr="00236D81">
              <w:rPr>
                <w:rFonts w:ascii="Times New Roman" w:hAnsi="Times New Roman" w:cs="Times New Roman"/>
                <w:color w:val="000000" w:themeColor="text1"/>
                <w:sz w:val="18"/>
                <w:szCs w:val="18"/>
                <w:lang w:val="en-US"/>
              </w:rPr>
              <w:t>yl)amino</w:t>
            </w:r>
            <w:proofErr w:type="gramEnd"/>
            <w:r w:rsidRPr="00236D81">
              <w:rPr>
                <w:rFonts w:ascii="Times New Roman" w:hAnsi="Times New Roman" w:cs="Times New Roman"/>
                <w:color w:val="000000" w:themeColor="text1"/>
                <w:sz w:val="18"/>
                <w:szCs w:val="18"/>
                <w:lang w:val="en-US"/>
              </w:rPr>
              <w:t>)methyl</w:t>
            </w:r>
          </w:p>
        </w:tc>
        <w:tc>
          <w:tcPr>
            <w:tcW w:w="571" w:type="dxa"/>
            <w:tcBorders>
              <w:top w:val="nil"/>
              <w:left w:val="nil"/>
              <w:bottom w:val="nil"/>
              <w:right w:val="nil"/>
            </w:tcBorders>
            <w:vAlign w:val="center"/>
          </w:tcPr>
          <w:p w14:paraId="1A9F7B15"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87</w:t>
            </w:r>
          </w:p>
        </w:tc>
        <w:tc>
          <w:tcPr>
            <w:tcW w:w="2693" w:type="dxa"/>
            <w:tcBorders>
              <w:top w:val="nil"/>
              <w:left w:val="nil"/>
              <w:bottom w:val="nil"/>
              <w:right w:val="nil"/>
            </w:tcBorders>
            <w:vAlign w:val="center"/>
          </w:tcPr>
          <w:p w14:paraId="73418C39"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(2-fluoropyridin-4-</w:t>
            </w:r>
            <w:proofErr w:type="gramStart"/>
            <w:r w:rsidRPr="00236D81">
              <w:rPr>
                <w:rFonts w:ascii="Times New Roman" w:hAnsi="Times New Roman" w:cs="Times New Roman"/>
                <w:color w:val="000000" w:themeColor="text1"/>
                <w:sz w:val="18"/>
                <w:szCs w:val="18"/>
                <w:lang w:val="en-US"/>
              </w:rPr>
              <w:t>yl)amino</w:t>
            </w:r>
            <w:proofErr w:type="gramEnd"/>
          </w:p>
        </w:tc>
      </w:tr>
      <w:tr w:rsidR="00236D81" w:rsidRPr="00236D81" w14:paraId="05D194A5" w14:textId="77777777" w:rsidTr="00D4499C">
        <w:tc>
          <w:tcPr>
            <w:tcW w:w="568" w:type="dxa"/>
            <w:tcBorders>
              <w:top w:val="nil"/>
              <w:left w:val="nil"/>
              <w:bottom w:val="nil"/>
              <w:right w:val="nil"/>
            </w:tcBorders>
            <w:vAlign w:val="center"/>
          </w:tcPr>
          <w:p w14:paraId="7A0A1922"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88</w:t>
            </w:r>
          </w:p>
        </w:tc>
        <w:tc>
          <w:tcPr>
            <w:tcW w:w="2828" w:type="dxa"/>
            <w:tcBorders>
              <w:top w:val="nil"/>
              <w:left w:val="nil"/>
              <w:bottom w:val="nil"/>
              <w:right w:val="nil"/>
            </w:tcBorders>
            <w:vAlign w:val="center"/>
          </w:tcPr>
          <w:p w14:paraId="70731726"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(3-fluoropyridin-4-</w:t>
            </w:r>
            <w:proofErr w:type="gramStart"/>
            <w:r w:rsidRPr="00236D81">
              <w:rPr>
                <w:rFonts w:ascii="Times New Roman" w:hAnsi="Times New Roman" w:cs="Times New Roman"/>
                <w:color w:val="000000" w:themeColor="text1"/>
                <w:sz w:val="18"/>
                <w:szCs w:val="18"/>
                <w:lang w:val="en-US"/>
              </w:rPr>
              <w:t>yl)amino</w:t>
            </w:r>
            <w:proofErr w:type="gramEnd"/>
          </w:p>
        </w:tc>
        <w:tc>
          <w:tcPr>
            <w:tcW w:w="486" w:type="dxa"/>
            <w:tcBorders>
              <w:top w:val="nil"/>
              <w:left w:val="nil"/>
              <w:bottom w:val="nil"/>
              <w:right w:val="nil"/>
            </w:tcBorders>
            <w:vAlign w:val="center"/>
          </w:tcPr>
          <w:p w14:paraId="0A4BF8EE"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89</w:t>
            </w:r>
          </w:p>
        </w:tc>
        <w:tc>
          <w:tcPr>
            <w:tcW w:w="2636" w:type="dxa"/>
            <w:tcBorders>
              <w:top w:val="nil"/>
              <w:left w:val="nil"/>
              <w:bottom w:val="nil"/>
              <w:right w:val="nil"/>
            </w:tcBorders>
            <w:vAlign w:val="center"/>
          </w:tcPr>
          <w:p w14:paraId="1F997A23"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pyridin-3-ylamino</w:t>
            </w:r>
          </w:p>
        </w:tc>
        <w:tc>
          <w:tcPr>
            <w:tcW w:w="571" w:type="dxa"/>
            <w:tcBorders>
              <w:top w:val="nil"/>
              <w:left w:val="nil"/>
              <w:bottom w:val="nil"/>
              <w:right w:val="nil"/>
            </w:tcBorders>
            <w:vAlign w:val="center"/>
          </w:tcPr>
          <w:p w14:paraId="5DEF429E"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90</w:t>
            </w:r>
          </w:p>
        </w:tc>
        <w:tc>
          <w:tcPr>
            <w:tcW w:w="2693" w:type="dxa"/>
            <w:tcBorders>
              <w:top w:val="nil"/>
              <w:left w:val="nil"/>
              <w:bottom w:val="nil"/>
              <w:right w:val="nil"/>
            </w:tcBorders>
            <w:vAlign w:val="center"/>
          </w:tcPr>
          <w:p w14:paraId="3EDB8030"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(4-fluoropyridin-3-</w:t>
            </w:r>
            <w:proofErr w:type="gramStart"/>
            <w:r w:rsidRPr="00236D81">
              <w:rPr>
                <w:rFonts w:ascii="Times New Roman" w:hAnsi="Times New Roman" w:cs="Times New Roman"/>
                <w:color w:val="000000" w:themeColor="text1"/>
                <w:sz w:val="18"/>
                <w:szCs w:val="18"/>
                <w:lang w:val="en-US"/>
              </w:rPr>
              <w:t>yl)amino</w:t>
            </w:r>
            <w:proofErr w:type="gramEnd"/>
          </w:p>
        </w:tc>
      </w:tr>
      <w:tr w:rsidR="00236D81" w:rsidRPr="00236D81" w14:paraId="2742F29F" w14:textId="77777777" w:rsidTr="00D4499C">
        <w:tc>
          <w:tcPr>
            <w:tcW w:w="568" w:type="dxa"/>
            <w:tcBorders>
              <w:top w:val="nil"/>
              <w:left w:val="nil"/>
              <w:bottom w:val="nil"/>
              <w:right w:val="nil"/>
            </w:tcBorders>
            <w:vAlign w:val="center"/>
          </w:tcPr>
          <w:p w14:paraId="5440444C"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91</w:t>
            </w:r>
          </w:p>
        </w:tc>
        <w:tc>
          <w:tcPr>
            <w:tcW w:w="2828" w:type="dxa"/>
            <w:tcBorders>
              <w:top w:val="nil"/>
              <w:left w:val="nil"/>
              <w:bottom w:val="nil"/>
              <w:right w:val="nil"/>
            </w:tcBorders>
            <w:vAlign w:val="center"/>
          </w:tcPr>
          <w:p w14:paraId="408906F4"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(2-fluoropyridin-3-</w:t>
            </w:r>
            <w:proofErr w:type="gramStart"/>
            <w:r w:rsidRPr="00236D81">
              <w:rPr>
                <w:rFonts w:ascii="Times New Roman" w:hAnsi="Times New Roman" w:cs="Times New Roman"/>
                <w:color w:val="000000" w:themeColor="text1"/>
                <w:sz w:val="18"/>
                <w:szCs w:val="18"/>
                <w:lang w:val="en-US"/>
              </w:rPr>
              <w:t>yl)amino</w:t>
            </w:r>
            <w:proofErr w:type="gramEnd"/>
          </w:p>
        </w:tc>
        <w:tc>
          <w:tcPr>
            <w:tcW w:w="486" w:type="dxa"/>
            <w:tcBorders>
              <w:top w:val="nil"/>
              <w:left w:val="nil"/>
              <w:bottom w:val="nil"/>
              <w:right w:val="nil"/>
            </w:tcBorders>
            <w:vAlign w:val="center"/>
          </w:tcPr>
          <w:p w14:paraId="63DC9555"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92</w:t>
            </w:r>
          </w:p>
        </w:tc>
        <w:tc>
          <w:tcPr>
            <w:tcW w:w="2636" w:type="dxa"/>
            <w:tcBorders>
              <w:top w:val="nil"/>
              <w:left w:val="nil"/>
              <w:bottom w:val="nil"/>
              <w:right w:val="nil"/>
            </w:tcBorders>
            <w:vAlign w:val="center"/>
          </w:tcPr>
          <w:p w14:paraId="2059BDCA"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2-fluoro-6-(</w:t>
            </w:r>
            <w:proofErr w:type="gramStart"/>
            <w:r w:rsidRPr="00236D81">
              <w:rPr>
                <w:rFonts w:ascii="Times New Roman" w:hAnsi="Times New Roman" w:cs="Times New Roman"/>
                <w:color w:val="000000" w:themeColor="text1"/>
                <w:sz w:val="18"/>
                <w:szCs w:val="18"/>
                <w:lang w:val="en-US"/>
              </w:rPr>
              <w:t>trifluoromethyl)pyridin</w:t>
            </w:r>
            <w:proofErr w:type="gramEnd"/>
            <w:r w:rsidRPr="00236D81">
              <w:rPr>
                <w:rFonts w:ascii="Times New Roman" w:hAnsi="Times New Roman" w:cs="Times New Roman"/>
                <w:color w:val="000000" w:themeColor="text1"/>
                <w:sz w:val="18"/>
                <w:szCs w:val="18"/>
                <w:lang w:val="en-US"/>
              </w:rPr>
              <w:t>-3-yl</w:t>
            </w:r>
          </w:p>
        </w:tc>
        <w:tc>
          <w:tcPr>
            <w:tcW w:w="571" w:type="dxa"/>
            <w:tcBorders>
              <w:top w:val="nil"/>
              <w:left w:val="nil"/>
              <w:bottom w:val="nil"/>
              <w:right w:val="nil"/>
            </w:tcBorders>
            <w:vAlign w:val="center"/>
          </w:tcPr>
          <w:p w14:paraId="2DD2B50B"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93</w:t>
            </w:r>
          </w:p>
        </w:tc>
        <w:tc>
          <w:tcPr>
            <w:tcW w:w="2693" w:type="dxa"/>
            <w:tcBorders>
              <w:top w:val="nil"/>
              <w:left w:val="nil"/>
              <w:bottom w:val="nil"/>
              <w:right w:val="nil"/>
            </w:tcBorders>
            <w:vAlign w:val="center"/>
          </w:tcPr>
          <w:p w14:paraId="0778257D"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w:t>
            </w:r>
            <w:proofErr w:type="gramStart"/>
            <w:r w:rsidRPr="00236D81">
              <w:rPr>
                <w:rFonts w:ascii="Times New Roman" w:hAnsi="Times New Roman" w:cs="Times New Roman"/>
                <w:color w:val="000000" w:themeColor="text1"/>
                <w:sz w:val="18"/>
                <w:szCs w:val="18"/>
                <w:lang w:val="en-US"/>
              </w:rPr>
              <w:t>trifluoromethyl)pyridin</w:t>
            </w:r>
            <w:proofErr w:type="gramEnd"/>
            <w:r w:rsidRPr="00236D81">
              <w:rPr>
                <w:rFonts w:ascii="Times New Roman" w:hAnsi="Times New Roman" w:cs="Times New Roman"/>
                <w:color w:val="000000" w:themeColor="text1"/>
                <w:sz w:val="18"/>
                <w:szCs w:val="18"/>
                <w:lang w:val="en-US"/>
              </w:rPr>
              <w:t>-2-yl</w:t>
            </w:r>
          </w:p>
        </w:tc>
      </w:tr>
      <w:tr w:rsidR="00236D81" w:rsidRPr="00236D81" w14:paraId="4F5276CD" w14:textId="77777777" w:rsidTr="00D4499C">
        <w:tc>
          <w:tcPr>
            <w:tcW w:w="568" w:type="dxa"/>
            <w:tcBorders>
              <w:top w:val="nil"/>
              <w:left w:val="nil"/>
              <w:bottom w:val="nil"/>
              <w:right w:val="nil"/>
            </w:tcBorders>
            <w:vAlign w:val="center"/>
          </w:tcPr>
          <w:p w14:paraId="4E6278CE"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94</w:t>
            </w:r>
          </w:p>
        </w:tc>
        <w:tc>
          <w:tcPr>
            <w:tcW w:w="2828" w:type="dxa"/>
            <w:tcBorders>
              <w:top w:val="nil"/>
              <w:left w:val="nil"/>
              <w:bottom w:val="nil"/>
              <w:right w:val="nil"/>
            </w:tcBorders>
            <w:vAlign w:val="center"/>
          </w:tcPr>
          <w:p w14:paraId="32C155C5"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2'-fluoro-4'-formyl-phenyl</w:t>
            </w:r>
          </w:p>
        </w:tc>
        <w:tc>
          <w:tcPr>
            <w:tcW w:w="486" w:type="dxa"/>
            <w:tcBorders>
              <w:top w:val="nil"/>
              <w:left w:val="nil"/>
              <w:bottom w:val="nil"/>
              <w:right w:val="nil"/>
            </w:tcBorders>
            <w:vAlign w:val="center"/>
          </w:tcPr>
          <w:p w14:paraId="3E0445BA"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95</w:t>
            </w:r>
          </w:p>
        </w:tc>
        <w:tc>
          <w:tcPr>
            <w:tcW w:w="2636" w:type="dxa"/>
            <w:tcBorders>
              <w:top w:val="nil"/>
              <w:left w:val="nil"/>
              <w:bottom w:val="nil"/>
              <w:right w:val="nil"/>
            </w:tcBorders>
            <w:vAlign w:val="center"/>
          </w:tcPr>
          <w:p w14:paraId="44F3BE45"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5-formylpyridin-2-yl</w:t>
            </w:r>
          </w:p>
        </w:tc>
        <w:tc>
          <w:tcPr>
            <w:tcW w:w="571" w:type="dxa"/>
            <w:tcBorders>
              <w:top w:val="nil"/>
              <w:left w:val="nil"/>
              <w:bottom w:val="nil"/>
              <w:right w:val="nil"/>
            </w:tcBorders>
            <w:vAlign w:val="center"/>
          </w:tcPr>
          <w:p w14:paraId="55D744C4"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96</w:t>
            </w:r>
          </w:p>
        </w:tc>
        <w:tc>
          <w:tcPr>
            <w:tcW w:w="2693" w:type="dxa"/>
            <w:tcBorders>
              <w:top w:val="nil"/>
              <w:left w:val="nil"/>
              <w:bottom w:val="nil"/>
              <w:right w:val="nil"/>
            </w:tcBorders>
            <w:vAlign w:val="center"/>
          </w:tcPr>
          <w:p w14:paraId="3E75FC07"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3-fluoro-5-formylpyridin-2-yl</w:t>
            </w:r>
          </w:p>
        </w:tc>
      </w:tr>
      <w:tr w:rsidR="00236D81" w:rsidRPr="00236D81" w14:paraId="59297BB0" w14:textId="77777777" w:rsidTr="00D4499C">
        <w:tc>
          <w:tcPr>
            <w:tcW w:w="568" w:type="dxa"/>
            <w:tcBorders>
              <w:top w:val="nil"/>
              <w:left w:val="nil"/>
              <w:bottom w:val="nil"/>
              <w:right w:val="nil"/>
            </w:tcBorders>
            <w:vAlign w:val="center"/>
          </w:tcPr>
          <w:p w14:paraId="29A483A5"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97</w:t>
            </w:r>
          </w:p>
        </w:tc>
        <w:tc>
          <w:tcPr>
            <w:tcW w:w="2828" w:type="dxa"/>
            <w:tcBorders>
              <w:top w:val="nil"/>
              <w:left w:val="nil"/>
              <w:bottom w:val="nil"/>
              <w:right w:val="nil"/>
            </w:tcBorders>
            <w:vAlign w:val="center"/>
          </w:tcPr>
          <w:p w14:paraId="275B1D5F"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4'-acetyl-2'-fluoro-phenyl</w:t>
            </w:r>
          </w:p>
        </w:tc>
        <w:tc>
          <w:tcPr>
            <w:tcW w:w="486" w:type="dxa"/>
            <w:tcBorders>
              <w:top w:val="nil"/>
              <w:left w:val="nil"/>
              <w:bottom w:val="nil"/>
              <w:right w:val="nil"/>
            </w:tcBorders>
            <w:vAlign w:val="center"/>
          </w:tcPr>
          <w:p w14:paraId="6D82837A"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98</w:t>
            </w:r>
          </w:p>
        </w:tc>
        <w:tc>
          <w:tcPr>
            <w:tcW w:w="2636" w:type="dxa"/>
            <w:tcBorders>
              <w:top w:val="nil"/>
              <w:left w:val="nil"/>
              <w:bottom w:val="nil"/>
              <w:right w:val="nil"/>
            </w:tcBorders>
            <w:vAlign w:val="center"/>
          </w:tcPr>
          <w:p w14:paraId="42FAC17A"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5-acetyl-3-fluoropyridin-2-yl</w:t>
            </w:r>
          </w:p>
        </w:tc>
        <w:tc>
          <w:tcPr>
            <w:tcW w:w="571" w:type="dxa"/>
            <w:tcBorders>
              <w:top w:val="nil"/>
              <w:left w:val="nil"/>
              <w:bottom w:val="nil"/>
              <w:right w:val="nil"/>
            </w:tcBorders>
            <w:vAlign w:val="center"/>
          </w:tcPr>
          <w:p w14:paraId="28DD3D5D"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99</w:t>
            </w:r>
          </w:p>
        </w:tc>
        <w:tc>
          <w:tcPr>
            <w:tcW w:w="2693" w:type="dxa"/>
            <w:tcBorders>
              <w:top w:val="nil"/>
              <w:left w:val="nil"/>
              <w:bottom w:val="nil"/>
              <w:right w:val="nil"/>
            </w:tcBorders>
            <w:vAlign w:val="center"/>
          </w:tcPr>
          <w:p w14:paraId="4A87DCAB"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5-carbamoyl-3-fluoropyridin-2-yl</w:t>
            </w:r>
          </w:p>
        </w:tc>
      </w:tr>
      <w:tr w:rsidR="00236D81" w:rsidRPr="001C6E44" w14:paraId="598E5849" w14:textId="77777777" w:rsidTr="00D4499C">
        <w:tc>
          <w:tcPr>
            <w:tcW w:w="568" w:type="dxa"/>
            <w:tcBorders>
              <w:top w:val="nil"/>
              <w:left w:val="nil"/>
              <w:bottom w:val="nil"/>
              <w:right w:val="nil"/>
            </w:tcBorders>
            <w:vAlign w:val="center"/>
          </w:tcPr>
          <w:p w14:paraId="277AFA89"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100</w:t>
            </w:r>
          </w:p>
        </w:tc>
        <w:tc>
          <w:tcPr>
            <w:tcW w:w="2828" w:type="dxa"/>
            <w:tcBorders>
              <w:top w:val="nil"/>
              <w:left w:val="nil"/>
              <w:bottom w:val="nil"/>
              <w:right w:val="nil"/>
            </w:tcBorders>
            <w:vAlign w:val="center"/>
          </w:tcPr>
          <w:p w14:paraId="33EA2D51"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4'-carbamoyl-2'-fluoro-phenyl</w:t>
            </w:r>
          </w:p>
        </w:tc>
        <w:tc>
          <w:tcPr>
            <w:tcW w:w="486" w:type="dxa"/>
            <w:tcBorders>
              <w:top w:val="nil"/>
              <w:left w:val="nil"/>
              <w:bottom w:val="nil"/>
              <w:right w:val="nil"/>
            </w:tcBorders>
            <w:vAlign w:val="center"/>
          </w:tcPr>
          <w:p w14:paraId="39D94435"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101</w:t>
            </w:r>
          </w:p>
        </w:tc>
        <w:tc>
          <w:tcPr>
            <w:tcW w:w="2636" w:type="dxa"/>
            <w:tcBorders>
              <w:top w:val="nil"/>
              <w:left w:val="nil"/>
              <w:bottom w:val="nil"/>
              <w:right w:val="nil"/>
            </w:tcBorders>
            <w:vAlign w:val="center"/>
          </w:tcPr>
          <w:p w14:paraId="5F1A7F8A"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4'-carbamoyl-phenyl</w:t>
            </w:r>
          </w:p>
        </w:tc>
        <w:tc>
          <w:tcPr>
            <w:tcW w:w="571" w:type="dxa"/>
            <w:tcBorders>
              <w:top w:val="nil"/>
              <w:left w:val="nil"/>
              <w:bottom w:val="nil"/>
              <w:right w:val="nil"/>
            </w:tcBorders>
            <w:vAlign w:val="center"/>
          </w:tcPr>
          <w:p w14:paraId="169BCC9E"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102</w:t>
            </w:r>
          </w:p>
        </w:tc>
        <w:tc>
          <w:tcPr>
            <w:tcW w:w="2693" w:type="dxa"/>
            <w:tcBorders>
              <w:top w:val="nil"/>
              <w:left w:val="nil"/>
              <w:bottom w:val="nil"/>
              <w:right w:val="nil"/>
            </w:tcBorders>
            <w:vAlign w:val="center"/>
          </w:tcPr>
          <w:p w14:paraId="72058A0F"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4'-(hydroxy(</w:t>
            </w:r>
            <w:proofErr w:type="spellStart"/>
            <w:r w:rsidRPr="00236D81">
              <w:rPr>
                <w:rFonts w:ascii="Times New Roman" w:hAnsi="Times New Roman" w:cs="Times New Roman"/>
                <w:color w:val="000000" w:themeColor="text1"/>
                <w:sz w:val="18"/>
                <w:szCs w:val="18"/>
                <w:lang w:val="en-US"/>
              </w:rPr>
              <w:t>imino</w:t>
            </w:r>
            <w:proofErr w:type="spellEnd"/>
            <w:r w:rsidRPr="00236D81">
              <w:rPr>
                <w:rFonts w:ascii="Times New Roman" w:hAnsi="Times New Roman" w:cs="Times New Roman"/>
                <w:color w:val="000000" w:themeColor="text1"/>
                <w:sz w:val="18"/>
                <w:szCs w:val="18"/>
                <w:lang w:val="en-US"/>
              </w:rPr>
              <w:t>)methyl)-phenyl</w:t>
            </w:r>
          </w:p>
        </w:tc>
      </w:tr>
      <w:tr w:rsidR="00236D81" w:rsidRPr="009A18E3" w14:paraId="04C2D57E" w14:textId="77777777" w:rsidTr="00D4499C">
        <w:tc>
          <w:tcPr>
            <w:tcW w:w="568" w:type="dxa"/>
            <w:tcBorders>
              <w:top w:val="nil"/>
              <w:left w:val="nil"/>
              <w:bottom w:val="nil"/>
              <w:right w:val="nil"/>
            </w:tcBorders>
            <w:vAlign w:val="center"/>
          </w:tcPr>
          <w:p w14:paraId="44DDC5A8"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103</w:t>
            </w:r>
          </w:p>
        </w:tc>
        <w:tc>
          <w:tcPr>
            <w:tcW w:w="2828" w:type="dxa"/>
            <w:tcBorders>
              <w:top w:val="nil"/>
              <w:left w:val="nil"/>
              <w:bottom w:val="nil"/>
              <w:right w:val="nil"/>
            </w:tcBorders>
            <w:vAlign w:val="center"/>
          </w:tcPr>
          <w:p w14:paraId="0AF48F68"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2'-fluoro-4'-(hydroxy(</w:t>
            </w:r>
            <w:proofErr w:type="spellStart"/>
            <w:r w:rsidRPr="00236D81">
              <w:rPr>
                <w:rFonts w:ascii="Times New Roman" w:hAnsi="Times New Roman" w:cs="Times New Roman"/>
                <w:color w:val="000000" w:themeColor="text1"/>
                <w:sz w:val="18"/>
                <w:szCs w:val="18"/>
                <w:lang w:val="en-US"/>
              </w:rPr>
              <w:t>imino</w:t>
            </w:r>
            <w:proofErr w:type="spellEnd"/>
            <w:r w:rsidRPr="00236D81">
              <w:rPr>
                <w:rFonts w:ascii="Times New Roman" w:hAnsi="Times New Roman" w:cs="Times New Roman"/>
                <w:color w:val="000000" w:themeColor="text1"/>
                <w:sz w:val="18"/>
                <w:szCs w:val="18"/>
                <w:lang w:val="en-US"/>
              </w:rPr>
              <w:t>)methyl)-phenyl</w:t>
            </w:r>
          </w:p>
        </w:tc>
        <w:tc>
          <w:tcPr>
            <w:tcW w:w="486" w:type="dxa"/>
            <w:tcBorders>
              <w:top w:val="nil"/>
              <w:left w:val="nil"/>
              <w:bottom w:val="nil"/>
              <w:right w:val="nil"/>
            </w:tcBorders>
            <w:vAlign w:val="center"/>
          </w:tcPr>
          <w:p w14:paraId="632E464C"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104</w:t>
            </w:r>
          </w:p>
        </w:tc>
        <w:tc>
          <w:tcPr>
            <w:tcW w:w="2636" w:type="dxa"/>
            <w:tcBorders>
              <w:top w:val="nil"/>
              <w:left w:val="nil"/>
              <w:bottom w:val="nil"/>
              <w:right w:val="nil"/>
            </w:tcBorders>
            <w:vAlign w:val="center"/>
          </w:tcPr>
          <w:p w14:paraId="014BB053"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3-fluoro-5-(hydroxy(</w:t>
            </w:r>
            <w:proofErr w:type="spellStart"/>
            <w:r w:rsidRPr="00236D81">
              <w:rPr>
                <w:rFonts w:ascii="Times New Roman" w:hAnsi="Times New Roman" w:cs="Times New Roman"/>
                <w:color w:val="000000" w:themeColor="text1"/>
                <w:sz w:val="18"/>
                <w:szCs w:val="18"/>
                <w:lang w:val="en-US"/>
              </w:rPr>
              <w:t>imino</w:t>
            </w:r>
            <w:proofErr w:type="spellEnd"/>
            <w:r w:rsidRPr="00236D81">
              <w:rPr>
                <w:rFonts w:ascii="Times New Roman" w:hAnsi="Times New Roman" w:cs="Times New Roman"/>
                <w:color w:val="000000" w:themeColor="text1"/>
                <w:sz w:val="18"/>
                <w:szCs w:val="18"/>
                <w:lang w:val="en-US"/>
              </w:rPr>
              <w:t>)</w:t>
            </w:r>
            <w:proofErr w:type="gramStart"/>
            <w:r w:rsidRPr="00236D81">
              <w:rPr>
                <w:rFonts w:ascii="Times New Roman" w:hAnsi="Times New Roman" w:cs="Times New Roman"/>
                <w:color w:val="000000" w:themeColor="text1"/>
                <w:sz w:val="18"/>
                <w:szCs w:val="18"/>
                <w:lang w:val="en-US"/>
              </w:rPr>
              <w:t>methyl)pyridin</w:t>
            </w:r>
            <w:proofErr w:type="gramEnd"/>
            <w:r w:rsidRPr="00236D81">
              <w:rPr>
                <w:rFonts w:ascii="Times New Roman" w:hAnsi="Times New Roman" w:cs="Times New Roman"/>
                <w:color w:val="000000" w:themeColor="text1"/>
                <w:sz w:val="18"/>
                <w:szCs w:val="18"/>
                <w:lang w:val="en-US"/>
              </w:rPr>
              <w:t>-2-yl</w:t>
            </w:r>
          </w:p>
        </w:tc>
        <w:tc>
          <w:tcPr>
            <w:tcW w:w="571" w:type="dxa"/>
            <w:tcBorders>
              <w:top w:val="nil"/>
              <w:left w:val="nil"/>
              <w:bottom w:val="nil"/>
              <w:right w:val="nil"/>
            </w:tcBorders>
            <w:vAlign w:val="center"/>
          </w:tcPr>
          <w:p w14:paraId="4FB8040B"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105</w:t>
            </w:r>
          </w:p>
        </w:tc>
        <w:tc>
          <w:tcPr>
            <w:tcW w:w="2693" w:type="dxa"/>
            <w:tcBorders>
              <w:top w:val="nil"/>
              <w:left w:val="nil"/>
              <w:bottom w:val="nil"/>
              <w:right w:val="nil"/>
            </w:tcBorders>
            <w:vAlign w:val="center"/>
          </w:tcPr>
          <w:p w14:paraId="617FF40F"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5-(hydroxy(</w:t>
            </w:r>
            <w:proofErr w:type="spellStart"/>
            <w:r w:rsidRPr="00236D81">
              <w:rPr>
                <w:rFonts w:ascii="Times New Roman" w:hAnsi="Times New Roman" w:cs="Times New Roman"/>
                <w:color w:val="000000" w:themeColor="text1"/>
                <w:sz w:val="18"/>
                <w:szCs w:val="18"/>
                <w:lang w:val="en-US"/>
              </w:rPr>
              <w:t>imino</w:t>
            </w:r>
            <w:proofErr w:type="spellEnd"/>
            <w:r w:rsidRPr="00236D81">
              <w:rPr>
                <w:rFonts w:ascii="Times New Roman" w:hAnsi="Times New Roman" w:cs="Times New Roman"/>
                <w:color w:val="000000" w:themeColor="text1"/>
                <w:sz w:val="18"/>
                <w:szCs w:val="18"/>
                <w:lang w:val="en-US"/>
              </w:rPr>
              <w:t>)</w:t>
            </w:r>
            <w:proofErr w:type="gramStart"/>
            <w:r w:rsidRPr="00236D81">
              <w:rPr>
                <w:rFonts w:ascii="Times New Roman" w:hAnsi="Times New Roman" w:cs="Times New Roman"/>
                <w:color w:val="000000" w:themeColor="text1"/>
                <w:sz w:val="18"/>
                <w:szCs w:val="18"/>
                <w:lang w:val="en-US"/>
              </w:rPr>
              <w:t>methyl)pyridin</w:t>
            </w:r>
            <w:proofErr w:type="gramEnd"/>
            <w:r w:rsidRPr="00236D81">
              <w:rPr>
                <w:rFonts w:ascii="Times New Roman" w:hAnsi="Times New Roman" w:cs="Times New Roman"/>
                <w:color w:val="000000" w:themeColor="text1"/>
                <w:sz w:val="18"/>
                <w:szCs w:val="18"/>
                <w:lang w:val="en-US"/>
              </w:rPr>
              <w:t>-2-yl</w:t>
            </w:r>
          </w:p>
        </w:tc>
      </w:tr>
      <w:tr w:rsidR="00236D81" w:rsidRPr="00236D81" w14:paraId="0A1D9883" w14:textId="77777777" w:rsidTr="00D4499C">
        <w:tc>
          <w:tcPr>
            <w:tcW w:w="568" w:type="dxa"/>
            <w:tcBorders>
              <w:top w:val="nil"/>
              <w:left w:val="nil"/>
              <w:bottom w:val="nil"/>
              <w:right w:val="nil"/>
            </w:tcBorders>
            <w:vAlign w:val="center"/>
          </w:tcPr>
          <w:p w14:paraId="418507C8"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106</w:t>
            </w:r>
          </w:p>
        </w:tc>
        <w:tc>
          <w:tcPr>
            <w:tcW w:w="2828" w:type="dxa"/>
            <w:tcBorders>
              <w:top w:val="nil"/>
              <w:left w:val="nil"/>
              <w:bottom w:val="nil"/>
              <w:right w:val="nil"/>
            </w:tcBorders>
            <w:vAlign w:val="center"/>
          </w:tcPr>
          <w:p w14:paraId="278868A9"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3-fluoro-5-hydroxypyridin-4-yl</w:t>
            </w:r>
          </w:p>
        </w:tc>
        <w:tc>
          <w:tcPr>
            <w:tcW w:w="486" w:type="dxa"/>
            <w:tcBorders>
              <w:top w:val="nil"/>
              <w:left w:val="nil"/>
              <w:bottom w:val="nil"/>
              <w:right w:val="nil"/>
            </w:tcBorders>
            <w:vAlign w:val="center"/>
          </w:tcPr>
          <w:p w14:paraId="3723EF8A"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107</w:t>
            </w:r>
          </w:p>
        </w:tc>
        <w:tc>
          <w:tcPr>
            <w:tcW w:w="2636" w:type="dxa"/>
            <w:tcBorders>
              <w:top w:val="nil"/>
              <w:left w:val="nil"/>
              <w:bottom w:val="nil"/>
              <w:right w:val="nil"/>
            </w:tcBorders>
            <w:vAlign w:val="center"/>
          </w:tcPr>
          <w:p w14:paraId="78A95A4B"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2-fluoro-5-hydroxypyridin-4-yl</w:t>
            </w:r>
          </w:p>
        </w:tc>
        <w:tc>
          <w:tcPr>
            <w:tcW w:w="571" w:type="dxa"/>
            <w:tcBorders>
              <w:top w:val="nil"/>
              <w:left w:val="nil"/>
              <w:bottom w:val="nil"/>
              <w:right w:val="nil"/>
            </w:tcBorders>
            <w:vAlign w:val="center"/>
          </w:tcPr>
          <w:p w14:paraId="13F9F54C"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108</w:t>
            </w:r>
          </w:p>
        </w:tc>
        <w:tc>
          <w:tcPr>
            <w:tcW w:w="2693" w:type="dxa"/>
            <w:tcBorders>
              <w:top w:val="nil"/>
              <w:left w:val="nil"/>
              <w:bottom w:val="nil"/>
              <w:right w:val="nil"/>
            </w:tcBorders>
            <w:vAlign w:val="center"/>
          </w:tcPr>
          <w:p w14:paraId="7744166F"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(6-fluoro-3-hydroxypyridin-2-</w:t>
            </w:r>
            <w:proofErr w:type="gramStart"/>
            <w:r w:rsidRPr="00236D81">
              <w:rPr>
                <w:rFonts w:ascii="Times New Roman" w:hAnsi="Times New Roman" w:cs="Times New Roman"/>
                <w:color w:val="000000" w:themeColor="text1"/>
                <w:sz w:val="18"/>
                <w:szCs w:val="18"/>
                <w:lang w:val="en-US"/>
              </w:rPr>
              <w:t>yl)methyl</w:t>
            </w:r>
            <w:proofErr w:type="gramEnd"/>
          </w:p>
        </w:tc>
      </w:tr>
      <w:tr w:rsidR="00236D81" w:rsidRPr="00236D81" w14:paraId="476D74CD" w14:textId="77777777" w:rsidTr="00D4499C">
        <w:tc>
          <w:tcPr>
            <w:tcW w:w="568" w:type="dxa"/>
            <w:tcBorders>
              <w:top w:val="nil"/>
              <w:left w:val="nil"/>
              <w:bottom w:val="nil"/>
              <w:right w:val="nil"/>
            </w:tcBorders>
            <w:vAlign w:val="center"/>
          </w:tcPr>
          <w:p w14:paraId="2C709A8E"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109</w:t>
            </w:r>
          </w:p>
        </w:tc>
        <w:tc>
          <w:tcPr>
            <w:tcW w:w="2828" w:type="dxa"/>
            <w:tcBorders>
              <w:top w:val="nil"/>
              <w:left w:val="nil"/>
              <w:bottom w:val="nil"/>
              <w:right w:val="nil"/>
            </w:tcBorders>
            <w:vAlign w:val="center"/>
          </w:tcPr>
          <w:p w14:paraId="76E5FF91"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(3-hydroxypyridin-2-</w:t>
            </w:r>
            <w:proofErr w:type="gramStart"/>
            <w:r w:rsidRPr="00236D81">
              <w:rPr>
                <w:rFonts w:ascii="Times New Roman" w:hAnsi="Times New Roman" w:cs="Times New Roman"/>
                <w:color w:val="000000" w:themeColor="text1"/>
                <w:sz w:val="18"/>
                <w:szCs w:val="18"/>
                <w:lang w:val="en-US"/>
              </w:rPr>
              <w:t>yl)methyl</w:t>
            </w:r>
            <w:proofErr w:type="gramEnd"/>
          </w:p>
        </w:tc>
        <w:tc>
          <w:tcPr>
            <w:tcW w:w="486" w:type="dxa"/>
            <w:tcBorders>
              <w:top w:val="nil"/>
              <w:left w:val="nil"/>
              <w:bottom w:val="nil"/>
              <w:right w:val="nil"/>
            </w:tcBorders>
            <w:vAlign w:val="center"/>
          </w:tcPr>
          <w:p w14:paraId="708A508A"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110</w:t>
            </w:r>
          </w:p>
        </w:tc>
        <w:tc>
          <w:tcPr>
            <w:tcW w:w="2636" w:type="dxa"/>
            <w:tcBorders>
              <w:top w:val="nil"/>
              <w:left w:val="nil"/>
              <w:bottom w:val="nil"/>
              <w:right w:val="nil"/>
            </w:tcBorders>
            <w:vAlign w:val="center"/>
          </w:tcPr>
          <w:p w14:paraId="0540A982"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2-ethyl-5-fluoro-3-(2-</w:t>
            </w:r>
            <w:proofErr w:type="gramStart"/>
            <w:r w:rsidRPr="00236D81">
              <w:rPr>
                <w:rFonts w:ascii="Times New Roman" w:hAnsi="Times New Roman" w:cs="Times New Roman"/>
                <w:color w:val="000000" w:themeColor="text1"/>
                <w:sz w:val="18"/>
                <w:szCs w:val="18"/>
                <w:lang w:val="en-US"/>
              </w:rPr>
              <w:t>oxoethyl)cyclopenta</w:t>
            </w:r>
            <w:proofErr w:type="gramEnd"/>
            <w:r w:rsidRPr="00236D81">
              <w:rPr>
                <w:rFonts w:ascii="Times New Roman" w:hAnsi="Times New Roman" w:cs="Times New Roman"/>
                <w:color w:val="000000" w:themeColor="text1"/>
                <w:sz w:val="18"/>
                <w:szCs w:val="18"/>
                <w:lang w:val="en-US"/>
              </w:rPr>
              <w:t>-1,3-dien-1-yl</w:t>
            </w:r>
          </w:p>
        </w:tc>
        <w:tc>
          <w:tcPr>
            <w:tcW w:w="571" w:type="dxa"/>
            <w:tcBorders>
              <w:top w:val="nil"/>
              <w:left w:val="nil"/>
              <w:bottom w:val="nil"/>
              <w:right w:val="nil"/>
            </w:tcBorders>
            <w:vAlign w:val="center"/>
          </w:tcPr>
          <w:p w14:paraId="1CB39EF2"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111</w:t>
            </w:r>
          </w:p>
        </w:tc>
        <w:tc>
          <w:tcPr>
            <w:tcW w:w="2693" w:type="dxa"/>
            <w:tcBorders>
              <w:top w:val="nil"/>
              <w:left w:val="nil"/>
              <w:bottom w:val="nil"/>
              <w:right w:val="nil"/>
            </w:tcBorders>
            <w:vAlign w:val="center"/>
          </w:tcPr>
          <w:p w14:paraId="31E55EAA"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3-(2-amino-2-oxoethyl)-2-ethyl-5-fluorocyclopenta-1,3-dien-1-yl</w:t>
            </w:r>
          </w:p>
        </w:tc>
      </w:tr>
      <w:tr w:rsidR="00236D81" w:rsidRPr="009A18E3" w14:paraId="080622E2" w14:textId="77777777" w:rsidTr="00D4499C">
        <w:tc>
          <w:tcPr>
            <w:tcW w:w="568" w:type="dxa"/>
            <w:tcBorders>
              <w:top w:val="nil"/>
              <w:left w:val="nil"/>
              <w:bottom w:val="nil"/>
              <w:right w:val="nil"/>
            </w:tcBorders>
            <w:vAlign w:val="center"/>
          </w:tcPr>
          <w:p w14:paraId="4D26BC88"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112</w:t>
            </w:r>
          </w:p>
        </w:tc>
        <w:tc>
          <w:tcPr>
            <w:tcW w:w="2828" w:type="dxa"/>
            <w:tcBorders>
              <w:top w:val="nil"/>
              <w:left w:val="nil"/>
              <w:bottom w:val="nil"/>
              <w:right w:val="nil"/>
            </w:tcBorders>
            <w:vAlign w:val="center"/>
          </w:tcPr>
          <w:p w14:paraId="621B8200"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3-(2-amino-2-hydroxyethyl)-2-ethyl-5-fluorocyclopenta-1,3-dien-1-yl</w:t>
            </w:r>
          </w:p>
        </w:tc>
        <w:tc>
          <w:tcPr>
            <w:tcW w:w="486" w:type="dxa"/>
            <w:tcBorders>
              <w:top w:val="nil"/>
              <w:left w:val="nil"/>
              <w:bottom w:val="nil"/>
              <w:right w:val="nil"/>
            </w:tcBorders>
            <w:vAlign w:val="center"/>
          </w:tcPr>
          <w:p w14:paraId="5457169C"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113</w:t>
            </w:r>
          </w:p>
        </w:tc>
        <w:tc>
          <w:tcPr>
            <w:tcW w:w="2636" w:type="dxa"/>
            <w:tcBorders>
              <w:top w:val="nil"/>
              <w:left w:val="nil"/>
              <w:bottom w:val="nil"/>
              <w:right w:val="nil"/>
            </w:tcBorders>
            <w:vAlign w:val="center"/>
          </w:tcPr>
          <w:p w14:paraId="2C0B4BFE"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2-ethyl-5-fluoro-3-(2-</w:t>
            </w:r>
            <w:proofErr w:type="gramStart"/>
            <w:r w:rsidRPr="00236D81">
              <w:rPr>
                <w:rFonts w:ascii="Times New Roman" w:hAnsi="Times New Roman" w:cs="Times New Roman"/>
                <w:color w:val="000000" w:themeColor="text1"/>
                <w:sz w:val="18"/>
                <w:szCs w:val="18"/>
                <w:lang w:val="en-US"/>
              </w:rPr>
              <w:t>hydroxyethyl)cyclopenta</w:t>
            </w:r>
            <w:proofErr w:type="gramEnd"/>
            <w:r w:rsidRPr="00236D81">
              <w:rPr>
                <w:rFonts w:ascii="Times New Roman" w:hAnsi="Times New Roman" w:cs="Times New Roman"/>
                <w:color w:val="000000" w:themeColor="text1"/>
                <w:sz w:val="18"/>
                <w:szCs w:val="18"/>
                <w:lang w:val="en-US"/>
              </w:rPr>
              <w:t>-1,3-dien-1-yl</w:t>
            </w:r>
          </w:p>
        </w:tc>
        <w:tc>
          <w:tcPr>
            <w:tcW w:w="571" w:type="dxa"/>
            <w:tcBorders>
              <w:top w:val="nil"/>
              <w:left w:val="nil"/>
              <w:bottom w:val="nil"/>
              <w:right w:val="nil"/>
            </w:tcBorders>
            <w:vAlign w:val="center"/>
          </w:tcPr>
          <w:p w14:paraId="486F29A3"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114</w:t>
            </w:r>
          </w:p>
        </w:tc>
        <w:tc>
          <w:tcPr>
            <w:tcW w:w="2693" w:type="dxa"/>
            <w:tcBorders>
              <w:top w:val="nil"/>
              <w:left w:val="nil"/>
              <w:bottom w:val="nil"/>
              <w:right w:val="nil"/>
            </w:tcBorders>
            <w:vAlign w:val="center"/>
          </w:tcPr>
          <w:p w14:paraId="6B9D2E4D"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2-ethyl-3-(2-</w:t>
            </w:r>
            <w:proofErr w:type="gramStart"/>
            <w:r w:rsidRPr="00236D81">
              <w:rPr>
                <w:rFonts w:ascii="Times New Roman" w:hAnsi="Times New Roman" w:cs="Times New Roman"/>
                <w:color w:val="000000" w:themeColor="text1"/>
                <w:sz w:val="18"/>
                <w:szCs w:val="18"/>
                <w:lang w:val="en-US"/>
              </w:rPr>
              <w:t>hydroxyethyl)cyclopenta</w:t>
            </w:r>
            <w:proofErr w:type="gramEnd"/>
            <w:r w:rsidRPr="00236D81">
              <w:rPr>
                <w:rFonts w:ascii="Times New Roman" w:hAnsi="Times New Roman" w:cs="Times New Roman"/>
                <w:color w:val="000000" w:themeColor="text1"/>
                <w:sz w:val="18"/>
                <w:szCs w:val="18"/>
                <w:lang w:val="en-US"/>
              </w:rPr>
              <w:t>-1,3-dien-1-yl</w:t>
            </w:r>
          </w:p>
        </w:tc>
      </w:tr>
      <w:tr w:rsidR="00236D81" w:rsidRPr="00236D81" w14:paraId="2411E5E7" w14:textId="77777777" w:rsidTr="00D4499C">
        <w:tc>
          <w:tcPr>
            <w:tcW w:w="568" w:type="dxa"/>
            <w:tcBorders>
              <w:top w:val="nil"/>
              <w:left w:val="nil"/>
              <w:bottom w:val="nil"/>
              <w:right w:val="nil"/>
            </w:tcBorders>
            <w:vAlign w:val="center"/>
          </w:tcPr>
          <w:p w14:paraId="6E74E295"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115</w:t>
            </w:r>
          </w:p>
        </w:tc>
        <w:tc>
          <w:tcPr>
            <w:tcW w:w="2828" w:type="dxa"/>
            <w:tcBorders>
              <w:top w:val="nil"/>
              <w:left w:val="nil"/>
              <w:bottom w:val="nil"/>
              <w:right w:val="nil"/>
            </w:tcBorders>
            <w:vAlign w:val="center"/>
          </w:tcPr>
          <w:p w14:paraId="15256DF6"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3-(2-amino-2-hydroxyethyl)-2-ethylcyclopenta-1,3-dien-1-yl</w:t>
            </w:r>
          </w:p>
        </w:tc>
        <w:tc>
          <w:tcPr>
            <w:tcW w:w="486" w:type="dxa"/>
            <w:tcBorders>
              <w:top w:val="nil"/>
              <w:left w:val="nil"/>
              <w:bottom w:val="nil"/>
              <w:right w:val="nil"/>
            </w:tcBorders>
            <w:vAlign w:val="center"/>
          </w:tcPr>
          <w:p w14:paraId="57F82559"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116</w:t>
            </w:r>
          </w:p>
        </w:tc>
        <w:tc>
          <w:tcPr>
            <w:tcW w:w="2636" w:type="dxa"/>
            <w:tcBorders>
              <w:top w:val="nil"/>
              <w:left w:val="nil"/>
              <w:bottom w:val="nil"/>
              <w:right w:val="nil"/>
            </w:tcBorders>
            <w:vAlign w:val="center"/>
          </w:tcPr>
          <w:p w14:paraId="65BD9CE6"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3-(2-amino-2-hydroxyethyl)-2-methylcyclopenta-1,3-dien-1-yl</w:t>
            </w:r>
          </w:p>
        </w:tc>
        <w:tc>
          <w:tcPr>
            <w:tcW w:w="571" w:type="dxa"/>
            <w:tcBorders>
              <w:top w:val="nil"/>
              <w:left w:val="nil"/>
              <w:bottom w:val="nil"/>
              <w:right w:val="nil"/>
            </w:tcBorders>
            <w:vAlign w:val="center"/>
          </w:tcPr>
          <w:p w14:paraId="36390E07"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117</w:t>
            </w:r>
          </w:p>
        </w:tc>
        <w:tc>
          <w:tcPr>
            <w:tcW w:w="2693" w:type="dxa"/>
            <w:tcBorders>
              <w:top w:val="nil"/>
              <w:left w:val="nil"/>
              <w:bottom w:val="nil"/>
              <w:right w:val="nil"/>
            </w:tcBorders>
            <w:vAlign w:val="center"/>
          </w:tcPr>
          <w:p w14:paraId="45DC00A7"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3-(2-amino-2-oxoethyl)-2-ethylcyclopenta-1,3-dien-1-yl</w:t>
            </w:r>
          </w:p>
        </w:tc>
      </w:tr>
      <w:tr w:rsidR="00236D81" w:rsidRPr="009A18E3" w14:paraId="0318588A" w14:textId="77777777" w:rsidTr="00D4499C">
        <w:tc>
          <w:tcPr>
            <w:tcW w:w="568" w:type="dxa"/>
            <w:tcBorders>
              <w:top w:val="nil"/>
              <w:left w:val="nil"/>
              <w:bottom w:val="nil"/>
              <w:right w:val="nil"/>
            </w:tcBorders>
            <w:vAlign w:val="center"/>
          </w:tcPr>
          <w:p w14:paraId="5DADA396"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118</w:t>
            </w:r>
          </w:p>
        </w:tc>
        <w:tc>
          <w:tcPr>
            <w:tcW w:w="2828" w:type="dxa"/>
            <w:tcBorders>
              <w:top w:val="nil"/>
              <w:left w:val="nil"/>
              <w:bottom w:val="nil"/>
              <w:right w:val="nil"/>
            </w:tcBorders>
            <w:vAlign w:val="center"/>
          </w:tcPr>
          <w:p w14:paraId="69699512"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3-(2-amino-2-oxoethyl)-2-methylcyclopenta-1,3-dien-1-yl</w:t>
            </w:r>
          </w:p>
        </w:tc>
        <w:tc>
          <w:tcPr>
            <w:tcW w:w="486" w:type="dxa"/>
            <w:tcBorders>
              <w:top w:val="nil"/>
              <w:left w:val="nil"/>
              <w:bottom w:val="nil"/>
              <w:right w:val="nil"/>
            </w:tcBorders>
            <w:vAlign w:val="center"/>
          </w:tcPr>
          <w:p w14:paraId="1288BCBE"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119</w:t>
            </w:r>
          </w:p>
        </w:tc>
        <w:tc>
          <w:tcPr>
            <w:tcW w:w="2636" w:type="dxa"/>
            <w:tcBorders>
              <w:top w:val="nil"/>
              <w:left w:val="nil"/>
              <w:bottom w:val="nil"/>
              <w:right w:val="nil"/>
            </w:tcBorders>
            <w:vAlign w:val="center"/>
          </w:tcPr>
          <w:p w14:paraId="22BD7967"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2-ethyl-3-(2-</w:t>
            </w:r>
            <w:proofErr w:type="gramStart"/>
            <w:r w:rsidRPr="00236D81">
              <w:rPr>
                <w:rFonts w:ascii="Times New Roman" w:hAnsi="Times New Roman" w:cs="Times New Roman"/>
                <w:color w:val="000000" w:themeColor="text1"/>
                <w:sz w:val="18"/>
                <w:szCs w:val="18"/>
                <w:lang w:val="en-US"/>
              </w:rPr>
              <w:t>oxoethyl)cyclopenta</w:t>
            </w:r>
            <w:proofErr w:type="gramEnd"/>
            <w:r w:rsidRPr="00236D81">
              <w:rPr>
                <w:rFonts w:ascii="Times New Roman" w:hAnsi="Times New Roman" w:cs="Times New Roman"/>
                <w:color w:val="000000" w:themeColor="text1"/>
                <w:sz w:val="18"/>
                <w:szCs w:val="18"/>
                <w:lang w:val="en-US"/>
              </w:rPr>
              <w:t>-1,3-dien-1-yl</w:t>
            </w:r>
          </w:p>
        </w:tc>
        <w:tc>
          <w:tcPr>
            <w:tcW w:w="571" w:type="dxa"/>
            <w:tcBorders>
              <w:top w:val="nil"/>
              <w:left w:val="nil"/>
              <w:bottom w:val="nil"/>
              <w:right w:val="nil"/>
            </w:tcBorders>
            <w:vAlign w:val="center"/>
          </w:tcPr>
          <w:p w14:paraId="59E7169E"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120</w:t>
            </w:r>
          </w:p>
        </w:tc>
        <w:tc>
          <w:tcPr>
            <w:tcW w:w="2693" w:type="dxa"/>
            <w:tcBorders>
              <w:top w:val="nil"/>
              <w:left w:val="nil"/>
              <w:bottom w:val="nil"/>
              <w:right w:val="nil"/>
            </w:tcBorders>
            <w:vAlign w:val="center"/>
          </w:tcPr>
          <w:p w14:paraId="115BA011"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2-methyl-3-(2-</w:t>
            </w:r>
            <w:proofErr w:type="gramStart"/>
            <w:r w:rsidRPr="00236D81">
              <w:rPr>
                <w:rFonts w:ascii="Times New Roman" w:hAnsi="Times New Roman" w:cs="Times New Roman"/>
                <w:color w:val="000000" w:themeColor="text1"/>
                <w:sz w:val="18"/>
                <w:szCs w:val="18"/>
                <w:lang w:val="en-US"/>
              </w:rPr>
              <w:t>oxoethyl)cyclopenta</w:t>
            </w:r>
            <w:proofErr w:type="gramEnd"/>
            <w:r w:rsidRPr="00236D81">
              <w:rPr>
                <w:rFonts w:ascii="Times New Roman" w:hAnsi="Times New Roman" w:cs="Times New Roman"/>
                <w:color w:val="000000" w:themeColor="text1"/>
                <w:sz w:val="18"/>
                <w:szCs w:val="18"/>
                <w:lang w:val="en-US"/>
              </w:rPr>
              <w:t>-1,3-dien-1-yl</w:t>
            </w:r>
          </w:p>
        </w:tc>
      </w:tr>
      <w:tr w:rsidR="00236D81" w:rsidRPr="001C6E44" w14:paraId="4B0B6982" w14:textId="77777777" w:rsidTr="00D4499C">
        <w:tc>
          <w:tcPr>
            <w:tcW w:w="568" w:type="dxa"/>
            <w:tcBorders>
              <w:top w:val="nil"/>
              <w:left w:val="nil"/>
              <w:bottom w:val="nil"/>
              <w:right w:val="nil"/>
            </w:tcBorders>
            <w:vAlign w:val="center"/>
          </w:tcPr>
          <w:p w14:paraId="580947A0"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121</w:t>
            </w:r>
          </w:p>
        </w:tc>
        <w:tc>
          <w:tcPr>
            <w:tcW w:w="2828" w:type="dxa"/>
            <w:tcBorders>
              <w:top w:val="nil"/>
              <w:left w:val="nil"/>
              <w:bottom w:val="nil"/>
              <w:right w:val="nil"/>
            </w:tcBorders>
            <w:vAlign w:val="center"/>
          </w:tcPr>
          <w:p w14:paraId="770DA662"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3-(2-hydroxyethyl)-2-methylcyclopenta-1,3-dien-1-yl</w:t>
            </w:r>
          </w:p>
        </w:tc>
        <w:tc>
          <w:tcPr>
            <w:tcW w:w="486" w:type="dxa"/>
            <w:tcBorders>
              <w:top w:val="nil"/>
              <w:left w:val="nil"/>
              <w:bottom w:val="nil"/>
              <w:right w:val="nil"/>
            </w:tcBorders>
            <w:vAlign w:val="center"/>
          </w:tcPr>
          <w:p w14:paraId="61B4E59A"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122</w:t>
            </w:r>
          </w:p>
        </w:tc>
        <w:tc>
          <w:tcPr>
            <w:tcW w:w="2636" w:type="dxa"/>
            <w:tcBorders>
              <w:top w:val="nil"/>
              <w:left w:val="nil"/>
              <w:bottom w:val="nil"/>
              <w:right w:val="nil"/>
            </w:tcBorders>
            <w:vAlign w:val="center"/>
          </w:tcPr>
          <w:p w14:paraId="73D92347"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4-ethyl-2-fluoro-5-(2-oxoethyl)-2H-pyrrol-3-yl</w:t>
            </w:r>
          </w:p>
        </w:tc>
        <w:tc>
          <w:tcPr>
            <w:tcW w:w="571" w:type="dxa"/>
            <w:tcBorders>
              <w:top w:val="nil"/>
              <w:left w:val="nil"/>
              <w:bottom w:val="nil"/>
              <w:right w:val="nil"/>
            </w:tcBorders>
            <w:vAlign w:val="center"/>
          </w:tcPr>
          <w:p w14:paraId="6C2B4EEE"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123</w:t>
            </w:r>
          </w:p>
        </w:tc>
        <w:tc>
          <w:tcPr>
            <w:tcW w:w="2693" w:type="dxa"/>
            <w:tcBorders>
              <w:top w:val="nil"/>
              <w:left w:val="nil"/>
              <w:bottom w:val="nil"/>
              <w:right w:val="nil"/>
            </w:tcBorders>
            <w:vAlign w:val="center"/>
          </w:tcPr>
          <w:p w14:paraId="547FEF47"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5-(2-amino-2-oxoethyl)-4-ethyl-2-fluoro-2H-pyrrol-3-yl</w:t>
            </w:r>
          </w:p>
        </w:tc>
      </w:tr>
      <w:tr w:rsidR="00236D81" w:rsidRPr="001C6E44" w14:paraId="095A7536" w14:textId="77777777" w:rsidTr="00D4499C">
        <w:tc>
          <w:tcPr>
            <w:tcW w:w="568" w:type="dxa"/>
            <w:tcBorders>
              <w:top w:val="nil"/>
              <w:left w:val="nil"/>
              <w:bottom w:val="nil"/>
              <w:right w:val="nil"/>
            </w:tcBorders>
            <w:vAlign w:val="center"/>
          </w:tcPr>
          <w:p w14:paraId="0FDB7D97"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124</w:t>
            </w:r>
          </w:p>
        </w:tc>
        <w:tc>
          <w:tcPr>
            <w:tcW w:w="2828" w:type="dxa"/>
            <w:tcBorders>
              <w:top w:val="nil"/>
              <w:left w:val="nil"/>
              <w:bottom w:val="nil"/>
              <w:right w:val="nil"/>
            </w:tcBorders>
            <w:vAlign w:val="center"/>
          </w:tcPr>
          <w:p w14:paraId="726DC9C4"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5-(2-amino-2-hydroxyethyl)-4-ethyl-2-fluoro-2H-pyrrol-3-yl</w:t>
            </w:r>
          </w:p>
        </w:tc>
        <w:tc>
          <w:tcPr>
            <w:tcW w:w="486" w:type="dxa"/>
            <w:tcBorders>
              <w:top w:val="nil"/>
              <w:left w:val="nil"/>
              <w:bottom w:val="nil"/>
              <w:right w:val="nil"/>
            </w:tcBorders>
            <w:vAlign w:val="center"/>
          </w:tcPr>
          <w:p w14:paraId="78E26214"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125</w:t>
            </w:r>
          </w:p>
        </w:tc>
        <w:tc>
          <w:tcPr>
            <w:tcW w:w="2636" w:type="dxa"/>
            <w:tcBorders>
              <w:top w:val="nil"/>
              <w:left w:val="nil"/>
              <w:bottom w:val="nil"/>
              <w:right w:val="nil"/>
            </w:tcBorders>
            <w:vAlign w:val="center"/>
          </w:tcPr>
          <w:p w14:paraId="1FD99F77"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4-ethyl-2-fluoro-5-(2-hydroxyethyl)-2H-pyrrol-3-yl</w:t>
            </w:r>
          </w:p>
        </w:tc>
        <w:tc>
          <w:tcPr>
            <w:tcW w:w="571" w:type="dxa"/>
            <w:tcBorders>
              <w:top w:val="nil"/>
              <w:left w:val="nil"/>
              <w:bottom w:val="nil"/>
              <w:right w:val="nil"/>
            </w:tcBorders>
            <w:vAlign w:val="center"/>
          </w:tcPr>
          <w:p w14:paraId="7AC757FE"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126</w:t>
            </w:r>
          </w:p>
        </w:tc>
        <w:tc>
          <w:tcPr>
            <w:tcW w:w="2693" w:type="dxa"/>
            <w:tcBorders>
              <w:top w:val="nil"/>
              <w:left w:val="nil"/>
              <w:bottom w:val="nil"/>
              <w:right w:val="nil"/>
            </w:tcBorders>
            <w:vAlign w:val="center"/>
          </w:tcPr>
          <w:p w14:paraId="4C879B37"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4-ethyl-5-(2-oxoethyl)-2H-pyrrol-3-yl</w:t>
            </w:r>
          </w:p>
        </w:tc>
      </w:tr>
      <w:tr w:rsidR="00236D81" w:rsidRPr="001C6E44" w14:paraId="64C44370" w14:textId="77777777" w:rsidTr="00D4499C">
        <w:tc>
          <w:tcPr>
            <w:tcW w:w="568" w:type="dxa"/>
            <w:tcBorders>
              <w:top w:val="nil"/>
              <w:left w:val="nil"/>
              <w:bottom w:val="nil"/>
              <w:right w:val="nil"/>
            </w:tcBorders>
            <w:vAlign w:val="center"/>
          </w:tcPr>
          <w:p w14:paraId="6E4F3F21"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127</w:t>
            </w:r>
          </w:p>
        </w:tc>
        <w:tc>
          <w:tcPr>
            <w:tcW w:w="2828" w:type="dxa"/>
            <w:tcBorders>
              <w:top w:val="nil"/>
              <w:left w:val="nil"/>
              <w:bottom w:val="nil"/>
              <w:right w:val="nil"/>
            </w:tcBorders>
            <w:vAlign w:val="center"/>
          </w:tcPr>
          <w:p w14:paraId="7135BCC3"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4-methyl-5-(2-oxoethyl)-2H-pyrrol-3-yl</w:t>
            </w:r>
          </w:p>
        </w:tc>
        <w:tc>
          <w:tcPr>
            <w:tcW w:w="486" w:type="dxa"/>
            <w:tcBorders>
              <w:top w:val="nil"/>
              <w:left w:val="nil"/>
              <w:bottom w:val="nil"/>
              <w:right w:val="nil"/>
            </w:tcBorders>
            <w:vAlign w:val="center"/>
          </w:tcPr>
          <w:p w14:paraId="359774B5"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128</w:t>
            </w:r>
          </w:p>
        </w:tc>
        <w:tc>
          <w:tcPr>
            <w:tcW w:w="2636" w:type="dxa"/>
            <w:tcBorders>
              <w:top w:val="nil"/>
              <w:left w:val="nil"/>
              <w:bottom w:val="nil"/>
              <w:right w:val="nil"/>
            </w:tcBorders>
            <w:vAlign w:val="center"/>
          </w:tcPr>
          <w:p w14:paraId="0E6524F0"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5-(2-amino-2-oxoethyl)-4-ethyl-2H-pyrrol-3-yl</w:t>
            </w:r>
          </w:p>
        </w:tc>
        <w:tc>
          <w:tcPr>
            <w:tcW w:w="571" w:type="dxa"/>
            <w:tcBorders>
              <w:top w:val="nil"/>
              <w:left w:val="nil"/>
              <w:bottom w:val="nil"/>
              <w:right w:val="nil"/>
            </w:tcBorders>
            <w:vAlign w:val="center"/>
          </w:tcPr>
          <w:p w14:paraId="5946D537"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129</w:t>
            </w:r>
          </w:p>
        </w:tc>
        <w:tc>
          <w:tcPr>
            <w:tcW w:w="2693" w:type="dxa"/>
            <w:tcBorders>
              <w:top w:val="nil"/>
              <w:left w:val="nil"/>
              <w:bottom w:val="nil"/>
              <w:right w:val="nil"/>
            </w:tcBorders>
            <w:vAlign w:val="center"/>
          </w:tcPr>
          <w:p w14:paraId="0D6E8A82"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5-(2-amino-2-oxoethyl)-4-methyl-2H-pyrrol-3-yl</w:t>
            </w:r>
          </w:p>
        </w:tc>
      </w:tr>
      <w:tr w:rsidR="00236D81" w:rsidRPr="001C6E44" w14:paraId="7B1BC8C7" w14:textId="77777777" w:rsidTr="00D4499C">
        <w:tc>
          <w:tcPr>
            <w:tcW w:w="568" w:type="dxa"/>
            <w:tcBorders>
              <w:top w:val="nil"/>
              <w:left w:val="nil"/>
              <w:bottom w:val="nil"/>
              <w:right w:val="nil"/>
            </w:tcBorders>
            <w:vAlign w:val="center"/>
          </w:tcPr>
          <w:p w14:paraId="585C11F4"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130</w:t>
            </w:r>
          </w:p>
        </w:tc>
        <w:tc>
          <w:tcPr>
            <w:tcW w:w="2828" w:type="dxa"/>
            <w:tcBorders>
              <w:top w:val="nil"/>
              <w:left w:val="nil"/>
              <w:bottom w:val="nil"/>
              <w:right w:val="nil"/>
            </w:tcBorders>
            <w:vAlign w:val="center"/>
          </w:tcPr>
          <w:p w14:paraId="5F29978E"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5-(2-amino-2-hydroxyethyl)-4-ethyl-2H-pyrrol-3-yl</w:t>
            </w:r>
          </w:p>
        </w:tc>
        <w:tc>
          <w:tcPr>
            <w:tcW w:w="486" w:type="dxa"/>
            <w:tcBorders>
              <w:top w:val="nil"/>
              <w:left w:val="nil"/>
              <w:bottom w:val="nil"/>
              <w:right w:val="nil"/>
            </w:tcBorders>
            <w:vAlign w:val="center"/>
          </w:tcPr>
          <w:p w14:paraId="59A7FB3A"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131</w:t>
            </w:r>
          </w:p>
        </w:tc>
        <w:tc>
          <w:tcPr>
            <w:tcW w:w="2636" w:type="dxa"/>
            <w:tcBorders>
              <w:top w:val="nil"/>
              <w:left w:val="nil"/>
              <w:bottom w:val="nil"/>
              <w:right w:val="nil"/>
            </w:tcBorders>
            <w:vAlign w:val="center"/>
          </w:tcPr>
          <w:p w14:paraId="1C5DB557"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5-(2-amino-2-hydroxyethyl)-4-methyl-2H-pyrrol-3-yl</w:t>
            </w:r>
          </w:p>
        </w:tc>
        <w:tc>
          <w:tcPr>
            <w:tcW w:w="571" w:type="dxa"/>
            <w:tcBorders>
              <w:top w:val="nil"/>
              <w:left w:val="nil"/>
              <w:bottom w:val="nil"/>
              <w:right w:val="nil"/>
            </w:tcBorders>
            <w:vAlign w:val="center"/>
          </w:tcPr>
          <w:p w14:paraId="52029934"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132</w:t>
            </w:r>
          </w:p>
        </w:tc>
        <w:tc>
          <w:tcPr>
            <w:tcW w:w="2693" w:type="dxa"/>
            <w:tcBorders>
              <w:top w:val="nil"/>
              <w:left w:val="nil"/>
              <w:bottom w:val="nil"/>
              <w:right w:val="nil"/>
            </w:tcBorders>
            <w:vAlign w:val="center"/>
          </w:tcPr>
          <w:p w14:paraId="48BC4E7C"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4-ethyl-5-(2-hydroxyethyl)-2H-pyrrol-3-yl</w:t>
            </w:r>
          </w:p>
        </w:tc>
      </w:tr>
      <w:tr w:rsidR="00236D81" w:rsidRPr="00236D81" w14:paraId="2815DE36" w14:textId="77777777" w:rsidTr="00D4499C">
        <w:tc>
          <w:tcPr>
            <w:tcW w:w="568" w:type="dxa"/>
            <w:tcBorders>
              <w:top w:val="nil"/>
              <w:left w:val="nil"/>
              <w:bottom w:val="nil"/>
              <w:right w:val="nil"/>
            </w:tcBorders>
            <w:vAlign w:val="center"/>
          </w:tcPr>
          <w:p w14:paraId="73F28369"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lastRenderedPageBreak/>
              <w:t>133</w:t>
            </w:r>
          </w:p>
        </w:tc>
        <w:tc>
          <w:tcPr>
            <w:tcW w:w="2828" w:type="dxa"/>
            <w:tcBorders>
              <w:top w:val="nil"/>
              <w:left w:val="nil"/>
              <w:bottom w:val="nil"/>
              <w:right w:val="nil"/>
            </w:tcBorders>
            <w:vAlign w:val="center"/>
          </w:tcPr>
          <w:p w14:paraId="39A83C92"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5-(2-hydroxyethyl)-4-methyl-2H-pyrrol-3-yl</w:t>
            </w:r>
          </w:p>
        </w:tc>
        <w:tc>
          <w:tcPr>
            <w:tcW w:w="486" w:type="dxa"/>
            <w:tcBorders>
              <w:top w:val="nil"/>
              <w:left w:val="nil"/>
              <w:bottom w:val="nil"/>
              <w:right w:val="nil"/>
            </w:tcBorders>
            <w:vAlign w:val="center"/>
          </w:tcPr>
          <w:p w14:paraId="06287666"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134</w:t>
            </w:r>
          </w:p>
        </w:tc>
        <w:tc>
          <w:tcPr>
            <w:tcW w:w="2636" w:type="dxa"/>
            <w:tcBorders>
              <w:top w:val="nil"/>
              <w:left w:val="nil"/>
              <w:bottom w:val="nil"/>
              <w:right w:val="nil"/>
            </w:tcBorders>
            <w:vAlign w:val="center"/>
          </w:tcPr>
          <w:p w14:paraId="5952D3DC"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4-ethyl-2-methyl-5-(2-oxoethyl)-2H-pyrrol-3-yl</w:t>
            </w:r>
          </w:p>
        </w:tc>
        <w:tc>
          <w:tcPr>
            <w:tcW w:w="571" w:type="dxa"/>
            <w:tcBorders>
              <w:top w:val="nil"/>
              <w:left w:val="nil"/>
              <w:bottom w:val="nil"/>
              <w:right w:val="nil"/>
            </w:tcBorders>
            <w:vAlign w:val="center"/>
          </w:tcPr>
          <w:p w14:paraId="59969096"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135</w:t>
            </w:r>
          </w:p>
        </w:tc>
        <w:tc>
          <w:tcPr>
            <w:tcW w:w="2693" w:type="dxa"/>
            <w:tcBorders>
              <w:top w:val="nil"/>
              <w:left w:val="nil"/>
              <w:bottom w:val="nil"/>
              <w:right w:val="nil"/>
            </w:tcBorders>
            <w:vAlign w:val="center"/>
          </w:tcPr>
          <w:p w14:paraId="0035B964"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5-(2-amino-2-oxoethyl)-4-ethyl-2-methyl-2H-pyrrol-3-yl</w:t>
            </w:r>
          </w:p>
        </w:tc>
      </w:tr>
      <w:tr w:rsidR="00236D81" w:rsidRPr="001C6E44" w14:paraId="49A6412F" w14:textId="77777777" w:rsidTr="00D4499C">
        <w:tc>
          <w:tcPr>
            <w:tcW w:w="568" w:type="dxa"/>
            <w:tcBorders>
              <w:top w:val="nil"/>
              <w:left w:val="nil"/>
              <w:bottom w:val="nil"/>
              <w:right w:val="nil"/>
            </w:tcBorders>
            <w:vAlign w:val="center"/>
          </w:tcPr>
          <w:p w14:paraId="69FA8FE3"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136</w:t>
            </w:r>
          </w:p>
        </w:tc>
        <w:tc>
          <w:tcPr>
            <w:tcW w:w="2828" w:type="dxa"/>
            <w:tcBorders>
              <w:top w:val="nil"/>
              <w:left w:val="nil"/>
              <w:bottom w:val="nil"/>
              <w:right w:val="nil"/>
            </w:tcBorders>
            <w:vAlign w:val="center"/>
          </w:tcPr>
          <w:p w14:paraId="4C6EF0A0"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5-(2-amino-2-hydroxyethyl)-4-ethyl-2-methyl-2H-pyrrol-3-yl</w:t>
            </w:r>
          </w:p>
        </w:tc>
        <w:tc>
          <w:tcPr>
            <w:tcW w:w="486" w:type="dxa"/>
            <w:tcBorders>
              <w:top w:val="nil"/>
              <w:left w:val="nil"/>
              <w:bottom w:val="nil"/>
              <w:right w:val="nil"/>
            </w:tcBorders>
            <w:vAlign w:val="center"/>
          </w:tcPr>
          <w:p w14:paraId="5711F8F3"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137</w:t>
            </w:r>
          </w:p>
        </w:tc>
        <w:tc>
          <w:tcPr>
            <w:tcW w:w="2636" w:type="dxa"/>
            <w:tcBorders>
              <w:top w:val="nil"/>
              <w:left w:val="nil"/>
              <w:bottom w:val="nil"/>
              <w:right w:val="nil"/>
            </w:tcBorders>
            <w:vAlign w:val="center"/>
          </w:tcPr>
          <w:p w14:paraId="67885F69"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4-ethyl-5-(2-hydroxyethyl)-2-methyl-2H-pyrrol-3-yl</w:t>
            </w:r>
          </w:p>
        </w:tc>
        <w:tc>
          <w:tcPr>
            <w:tcW w:w="571" w:type="dxa"/>
            <w:tcBorders>
              <w:top w:val="nil"/>
              <w:left w:val="nil"/>
              <w:bottom w:val="nil"/>
              <w:right w:val="nil"/>
            </w:tcBorders>
            <w:vAlign w:val="center"/>
          </w:tcPr>
          <w:p w14:paraId="75C136E1"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138</w:t>
            </w:r>
          </w:p>
        </w:tc>
        <w:tc>
          <w:tcPr>
            <w:tcW w:w="2693" w:type="dxa"/>
            <w:tcBorders>
              <w:top w:val="nil"/>
              <w:left w:val="nil"/>
              <w:bottom w:val="nil"/>
              <w:right w:val="nil"/>
            </w:tcBorders>
            <w:vAlign w:val="center"/>
          </w:tcPr>
          <w:p w14:paraId="1063399F"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2,4-dimethyl-5-(2-oxoethyl)-2H-pyrrol-3-yl</w:t>
            </w:r>
          </w:p>
        </w:tc>
      </w:tr>
      <w:tr w:rsidR="00236D81" w:rsidRPr="001C6E44" w14:paraId="7704F2F3" w14:textId="77777777" w:rsidTr="00D4499C">
        <w:tc>
          <w:tcPr>
            <w:tcW w:w="568" w:type="dxa"/>
            <w:tcBorders>
              <w:top w:val="nil"/>
              <w:left w:val="nil"/>
              <w:bottom w:val="nil"/>
              <w:right w:val="nil"/>
            </w:tcBorders>
            <w:vAlign w:val="center"/>
          </w:tcPr>
          <w:p w14:paraId="0A1F794D"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139</w:t>
            </w:r>
          </w:p>
        </w:tc>
        <w:tc>
          <w:tcPr>
            <w:tcW w:w="2828" w:type="dxa"/>
            <w:tcBorders>
              <w:top w:val="nil"/>
              <w:left w:val="nil"/>
              <w:bottom w:val="nil"/>
              <w:right w:val="nil"/>
            </w:tcBorders>
            <w:vAlign w:val="center"/>
          </w:tcPr>
          <w:p w14:paraId="747D2E8D"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5-(2-amino-2-oxoethyl)-2,4-dimethyl-2H-pyrrol-3-yl</w:t>
            </w:r>
          </w:p>
        </w:tc>
        <w:tc>
          <w:tcPr>
            <w:tcW w:w="486" w:type="dxa"/>
            <w:tcBorders>
              <w:top w:val="nil"/>
              <w:left w:val="nil"/>
              <w:bottom w:val="nil"/>
              <w:right w:val="nil"/>
            </w:tcBorders>
            <w:vAlign w:val="center"/>
          </w:tcPr>
          <w:p w14:paraId="016FBE2E"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140</w:t>
            </w:r>
          </w:p>
        </w:tc>
        <w:tc>
          <w:tcPr>
            <w:tcW w:w="2636" w:type="dxa"/>
            <w:tcBorders>
              <w:top w:val="nil"/>
              <w:left w:val="nil"/>
              <w:bottom w:val="nil"/>
              <w:right w:val="nil"/>
            </w:tcBorders>
            <w:vAlign w:val="center"/>
          </w:tcPr>
          <w:p w14:paraId="36DF8E01"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5-(2-amino-2-hydroxyethyl)-2,4-dimethyl-2H-pyrrol-3-yl</w:t>
            </w:r>
          </w:p>
        </w:tc>
        <w:tc>
          <w:tcPr>
            <w:tcW w:w="571" w:type="dxa"/>
            <w:tcBorders>
              <w:top w:val="nil"/>
              <w:left w:val="nil"/>
              <w:bottom w:val="nil"/>
              <w:right w:val="nil"/>
            </w:tcBorders>
            <w:vAlign w:val="center"/>
          </w:tcPr>
          <w:p w14:paraId="3957850C"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141</w:t>
            </w:r>
          </w:p>
        </w:tc>
        <w:tc>
          <w:tcPr>
            <w:tcW w:w="2693" w:type="dxa"/>
            <w:tcBorders>
              <w:top w:val="nil"/>
              <w:left w:val="nil"/>
              <w:bottom w:val="nil"/>
              <w:right w:val="nil"/>
            </w:tcBorders>
            <w:vAlign w:val="center"/>
          </w:tcPr>
          <w:p w14:paraId="6D97E3A4"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5-(2-hydroxyethyl)-2,4-dimethyl-2H-pyrrol-3-yl</w:t>
            </w:r>
          </w:p>
        </w:tc>
      </w:tr>
      <w:tr w:rsidR="00236D81" w:rsidRPr="009A18E3" w14:paraId="1DAFFD67" w14:textId="77777777" w:rsidTr="00D4499C">
        <w:tc>
          <w:tcPr>
            <w:tcW w:w="568" w:type="dxa"/>
            <w:tcBorders>
              <w:top w:val="nil"/>
              <w:left w:val="nil"/>
              <w:bottom w:val="nil"/>
              <w:right w:val="nil"/>
            </w:tcBorders>
            <w:vAlign w:val="center"/>
          </w:tcPr>
          <w:p w14:paraId="13E95588"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142</w:t>
            </w:r>
          </w:p>
        </w:tc>
        <w:tc>
          <w:tcPr>
            <w:tcW w:w="2828" w:type="dxa"/>
            <w:tcBorders>
              <w:top w:val="nil"/>
              <w:left w:val="nil"/>
              <w:bottom w:val="nil"/>
              <w:right w:val="nil"/>
            </w:tcBorders>
            <w:vAlign w:val="center"/>
          </w:tcPr>
          <w:p w14:paraId="7983029E"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3-ethyl-2-hydroxy-4-(2-</w:t>
            </w:r>
            <w:proofErr w:type="gramStart"/>
            <w:r w:rsidRPr="00236D81">
              <w:rPr>
                <w:rFonts w:ascii="Times New Roman" w:hAnsi="Times New Roman" w:cs="Times New Roman"/>
                <w:color w:val="000000" w:themeColor="text1"/>
                <w:sz w:val="18"/>
                <w:szCs w:val="18"/>
                <w:lang w:val="en-US"/>
              </w:rPr>
              <w:t>oxoethyl)cyclohexyl</w:t>
            </w:r>
            <w:proofErr w:type="gramEnd"/>
          </w:p>
        </w:tc>
        <w:tc>
          <w:tcPr>
            <w:tcW w:w="486" w:type="dxa"/>
            <w:tcBorders>
              <w:top w:val="nil"/>
              <w:left w:val="nil"/>
              <w:bottom w:val="nil"/>
              <w:right w:val="nil"/>
            </w:tcBorders>
            <w:vAlign w:val="center"/>
          </w:tcPr>
          <w:p w14:paraId="32085ACA"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143</w:t>
            </w:r>
          </w:p>
        </w:tc>
        <w:tc>
          <w:tcPr>
            <w:tcW w:w="2636" w:type="dxa"/>
            <w:tcBorders>
              <w:top w:val="nil"/>
              <w:left w:val="nil"/>
              <w:bottom w:val="nil"/>
              <w:right w:val="nil"/>
            </w:tcBorders>
            <w:vAlign w:val="center"/>
          </w:tcPr>
          <w:p w14:paraId="058FC6BC"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3-ethyl-4-(2-</w:t>
            </w:r>
            <w:proofErr w:type="gramStart"/>
            <w:r w:rsidRPr="00236D81">
              <w:rPr>
                <w:rFonts w:ascii="Times New Roman" w:hAnsi="Times New Roman" w:cs="Times New Roman"/>
                <w:color w:val="000000" w:themeColor="text1"/>
                <w:sz w:val="18"/>
                <w:szCs w:val="18"/>
                <w:lang w:val="en-US"/>
              </w:rPr>
              <w:t>oxoethyl)cyclohexyl</w:t>
            </w:r>
            <w:proofErr w:type="gramEnd"/>
          </w:p>
        </w:tc>
        <w:tc>
          <w:tcPr>
            <w:tcW w:w="571" w:type="dxa"/>
            <w:tcBorders>
              <w:top w:val="nil"/>
              <w:left w:val="nil"/>
              <w:bottom w:val="nil"/>
              <w:right w:val="nil"/>
            </w:tcBorders>
            <w:vAlign w:val="center"/>
          </w:tcPr>
          <w:p w14:paraId="77C7DB7B"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144</w:t>
            </w:r>
          </w:p>
        </w:tc>
        <w:tc>
          <w:tcPr>
            <w:tcW w:w="2693" w:type="dxa"/>
            <w:tcBorders>
              <w:top w:val="nil"/>
              <w:left w:val="nil"/>
              <w:bottom w:val="nil"/>
              <w:right w:val="nil"/>
            </w:tcBorders>
            <w:vAlign w:val="center"/>
          </w:tcPr>
          <w:p w14:paraId="493BFEEF"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5-ethyl-4-hydroxy-6-(2-</w:t>
            </w:r>
            <w:proofErr w:type="gramStart"/>
            <w:r w:rsidRPr="00236D81">
              <w:rPr>
                <w:rFonts w:ascii="Times New Roman" w:hAnsi="Times New Roman" w:cs="Times New Roman"/>
                <w:color w:val="000000" w:themeColor="text1"/>
                <w:sz w:val="18"/>
                <w:szCs w:val="18"/>
                <w:lang w:val="en-US"/>
              </w:rPr>
              <w:t>oxoethyl)piperidin</w:t>
            </w:r>
            <w:proofErr w:type="gramEnd"/>
            <w:r w:rsidRPr="00236D81">
              <w:rPr>
                <w:rFonts w:ascii="Times New Roman" w:hAnsi="Times New Roman" w:cs="Times New Roman"/>
                <w:color w:val="000000" w:themeColor="text1"/>
                <w:sz w:val="18"/>
                <w:szCs w:val="18"/>
                <w:lang w:val="en-US"/>
              </w:rPr>
              <w:t>-3-yl</w:t>
            </w:r>
          </w:p>
        </w:tc>
      </w:tr>
      <w:tr w:rsidR="00236D81" w:rsidRPr="00236D81" w14:paraId="7C0C3646" w14:textId="77777777" w:rsidTr="00D4499C">
        <w:tc>
          <w:tcPr>
            <w:tcW w:w="568" w:type="dxa"/>
            <w:tcBorders>
              <w:top w:val="nil"/>
              <w:left w:val="nil"/>
              <w:bottom w:val="nil"/>
              <w:right w:val="nil"/>
            </w:tcBorders>
            <w:vAlign w:val="center"/>
          </w:tcPr>
          <w:p w14:paraId="03992573"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145</w:t>
            </w:r>
          </w:p>
        </w:tc>
        <w:tc>
          <w:tcPr>
            <w:tcW w:w="2828" w:type="dxa"/>
            <w:tcBorders>
              <w:top w:val="nil"/>
              <w:left w:val="nil"/>
              <w:bottom w:val="nil"/>
              <w:right w:val="nil"/>
            </w:tcBorders>
            <w:vAlign w:val="center"/>
          </w:tcPr>
          <w:p w14:paraId="253E55C4"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3-ethyl-2-hydroxy-4-(2-</w:t>
            </w:r>
            <w:proofErr w:type="gramStart"/>
            <w:r w:rsidRPr="00236D81">
              <w:rPr>
                <w:rFonts w:ascii="Times New Roman" w:hAnsi="Times New Roman" w:cs="Times New Roman"/>
                <w:color w:val="000000" w:themeColor="text1"/>
                <w:sz w:val="18"/>
                <w:szCs w:val="18"/>
                <w:lang w:val="en-US"/>
              </w:rPr>
              <w:t>oxoethyl)piperidin</w:t>
            </w:r>
            <w:proofErr w:type="gramEnd"/>
            <w:r w:rsidRPr="00236D81">
              <w:rPr>
                <w:rFonts w:ascii="Times New Roman" w:hAnsi="Times New Roman" w:cs="Times New Roman"/>
                <w:color w:val="000000" w:themeColor="text1"/>
                <w:sz w:val="18"/>
                <w:szCs w:val="18"/>
                <w:lang w:val="en-US"/>
              </w:rPr>
              <w:t>-1-yl</w:t>
            </w:r>
          </w:p>
        </w:tc>
        <w:tc>
          <w:tcPr>
            <w:tcW w:w="486" w:type="dxa"/>
            <w:tcBorders>
              <w:top w:val="nil"/>
              <w:left w:val="nil"/>
              <w:bottom w:val="nil"/>
              <w:right w:val="nil"/>
            </w:tcBorders>
            <w:vAlign w:val="center"/>
          </w:tcPr>
          <w:p w14:paraId="636D0164"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146</w:t>
            </w:r>
          </w:p>
        </w:tc>
        <w:tc>
          <w:tcPr>
            <w:tcW w:w="2636" w:type="dxa"/>
            <w:tcBorders>
              <w:top w:val="nil"/>
              <w:left w:val="nil"/>
              <w:bottom w:val="nil"/>
              <w:right w:val="nil"/>
            </w:tcBorders>
            <w:vAlign w:val="center"/>
          </w:tcPr>
          <w:p w14:paraId="67DB3437"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4'-formyl-phenyl</w:t>
            </w:r>
          </w:p>
        </w:tc>
        <w:tc>
          <w:tcPr>
            <w:tcW w:w="571" w:type="dxa"/>
            <w:tcBorders>
              <w:top w:val="nil"/>
              <w:left w:val="nil"/>
              <w:bottom w:val="nil"/>
              <w:right w:val="nil"/>
            </w:tcBorders>
            <w:vAlign w:val="center"/>
          </w:tcPr>
          <w:p w14:paraId="5F6F087B"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147</w:t>
            </w:r>
          </w:p>
        </w:tc>
        <w:tc>
          <w:tcPr>
            <w:tcW w:w="2693" w:type="dxa"/>
            <w:tcBorders>
              <w:top w:val="nil"/>
              <w:left w:val="nil"/>
              <w:bottom w:val="nil"/>
              <w:right w:val="nil"/>
            </w:tcBorders>
            <w:vAlign w:val="center"/>
          </w:tcPr>
          <w:p w14:paraId="41A5431B"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2H-pyran-4-yl</w:t>
            </w:r>
          </w:p>
        </w:tc>
      </w:tr>
      <w:tr w:rsidR="00236D81" w:rsidRPr="009A18E3" w14:paraId="197B10FD" w14:textId="77777777" w:rsidTr="00D4499C">
        <w:tc>
          <w:tcPr>
            <w:tcW w:w="568" w:type="dxa"/>
            <w:tcBorders>
              <w:top w:val="nil"/>
              <w:left w:val="nil"/>
              <w:bottom w:val="nil"/>
              <w:right w:val="nil"/>
            </w:tcBorders>
            <w:vAlign w:val="center"/>
          </w:tcPr>
          <w:p w14:paraId="7B8B28F7"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148</w:t>
            </w:r>
          </w:p>
        </w:tc>
        <w:tc>
          <w:tcPr>
            <w:tcW w:w="2828" w:type="dxa"/>
            <w:tcBorders>
              <w:top w:val="nil"/>
              <w:left w:val="nil"/>
              <w:bottom w:val="nil"/>
              <w:right w:val="nil"/>
            </w:tcBorders>
            <w:vAlign w:val="center"/>
          </w:tcPr>
          <w:p w14:paraId="24AF9095"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(5-fluoro-2H-pyran-4-</w:t>
            </w:r>
            <w:proofErr w:type="gramStart"/>
            <w:r w:rsidRPr="00236D81">
              <w:rPr>
                <w:rFonts w:ascii="Times New Roman" w:hAnsi="Times New Roman" w:cs="Times New Roman"/>
                <w:color w:val="000000" w:themeColor="text1"/>
                <w:sz w:val="18"/>
                <w:szCs w:val="18"/>
                <w:lang w:val="en-US"/>
              </w:rPr>
              <w:t>yl)methyl</w:t>
            </w:r>
            <w:proofErr w:type="gramEnd"/>
          </w:p>
        </w:tc>
        <w:tc>
          <w:tcPr>
            <w:tcW w:w="486" w:type="dxa"/>
            <w:tcBorders>
              <w:top w:val="nil"/>
              <w:left w:val="nil"/>
              <w:bottom w:val="nil"/>
              <w:right w:val="nil"/>
            </w:tcBorders>
            <w:vAlign w:val="center"/>
          </w:tcPr>
          <w:p w14:paraId="7E4A598D"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149</w:t>
            </w:r>
          </w:p>
        </w:tc>
        <w:tc>
          <w:tcPr>
            <w:tcW w:w="2636" w:type="dxa"/>
            <w:tcBorders>
              <w:top w:val="nil"/>
              <w:left w:val="nil"/>
              <w:bottom w:val="nil"/>
              <w:right w:val="nil"/>
            </w:tcBorders>
            <w:vAlign w:val="center"/>
          </w:tcPr>
          <w:p w14:paraId="055A639F"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5-ethyl-2-fluoro-4-(2-</w:t>
            </w:r>
            <w:proofErr w:type="gramStart"/>
            <w:r w:rsidRPr="00236D81">
              <w:rPr>
                <w:rFonts w:ascii="Times New Roman" w:hAnsi="Times New Roman" w:cs="Times New Roman"/>
                <w:color w:val="000000" w:themeColor="text1"/>
                <w:sz w:val="18"/>
                <w:szCs w:val="18"/>
                <w:lang w:val="en-US"/>
              </w:rPr>
              <w:t>oxoethyl)benzyl</w:t>
            </w:r>
            <w:proofErr w:type="gramEnd"/>
          </w:p>
        </w:tc>
        <w:tc>
          <w:tcPr>
            <w:tcW w:w="571" w:type="dxa"/>
            <w:tcBorders>
              <w:top w:val="nil"/>
              <w:left w:val="nil"/>
              <w:bottom w:val="nil"/>
              <w:right w:val="nil"/>
            </w:tcBorders>
            <w:vAlign w:val="center"/>
          </w:tcPr>
          <w:p w14:paraId="77AC85BA"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150</w:t>
            </w:r>
          </w:p>
        </w:tc>
        <w:tc>
          <w:tcPr>
            <w:tcW w:w="2693" w:type="dxa"/>
            <w:tcBorders>
              <w:top w:val="nil"/>
              <w:left w:val="nil"/>
              <w:bottom w:val="nil"/>
              <w:right w:val="nil"/>
            </w:tcBorders>
            <w:vAlign w:val="center"/>
          </w:tcPr>
          <w:p w14:paraId="30932EE7"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(5-ethyl-2-fluoro-6-(2-</w:t>
            </w:r>
            <w:proofErr w:type="gramStart"/>
            <w:r w:rsidRPr="00236D81">
              <w:rPr>
                <w:rFonts w:ascii="Times New Roman" w:hAnsi="Times New Roman" w:cs="Times New Roman"/>
                <w:color w:val="000000" w:themeColor="text1"/>
                <w:sz w:val="18"/>
                <w:szCs w:val="18"/>
                <w:lang w:val="en-US"/>
              </w:rPr>
              <w:t>oxoethyl)pyridin</w:t>
            </w:r>
            <w:proofErr w:type="gramEnd"/>
            <w:r w:rsidRPr="00236D81">
              <w:rPr>
                <w:rFonts w:ascii="Times New Roman" w:hAnsi="Times New Roman" w:cs="Times New Roman"/>
                <w:color w:val="000000" w:themeColor="text1"/>
                <w:sz w:val="18"/>
                <w:szCs w:val="18"/>
                <w:lang w:val="en-US"/>
              </w:rPr>
              <w:t>-3-yl)methyl</w:t>
            </w:r>
          </w:p>
        </w:tc>
      </w:tr>
      <w:tr w:rsidR="00236D81" w:rsidRPr="009A18E3" w14:paraId="3DECD3BD" w14:textId="77777777" w:rsidTr="00D4499C">
        <w:tc>
          <w:tcPr>
            <w:tcW w:w="568" w:type="dxa"/>
            <w:tcBorders>
              <w:top w:val="nil"/>
              <w:left w:val="nil"/>
              <w:bottom w:val="nil"/>
              <w:right w:val="nil"/>
            </w:tcBorders>
            <w:vAlign w:val="center"/>
          </w:tcPr>
          <w:p w14:paraId="21476ED0"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151</w:t>
            </w:r>
          </w:p>
        </w:tc>
        <w:tc>
          <w:tcPr>
            <w:tcW w:w="2828" w:type="dxa"/>
            <w:tcBorders>
              <w:top w:val="nil"/>
              <w:left w:val="nil"/>
              <w:bottom w:val="nil"/>
              <w:right w:val="nil"/>
            </w:tcBorders>
            <w:vAlign w:val="center"/>
          </w:tcPr>
          <w:p w14:paraId="4C72DE2E"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(5-ethyl-2-fluoro-6-(2-</w:t>
            </w:r>
            <w:proofErr w:type="gramStart"/>
            <w:r w:rsidRPr="00236D81">
              <w:rPr>
                <w:rFonts w:ascii="Times New Roman" w:hAnsi="Times New Roman" w:cs="Times New Roman"/>
                <w:color w:val="000000" w:themeColor="text1"/>
                <w:sz w:val="18"/>
                <w:szCs w:val="18"/>
                <w:lang w:val="en-US"/>
              </w:rPr>
              <w:t>oxoethyl)piperidin</w:t>
            </w:r>
            <w:proofErr w:type="gramEnd"/>
            <w:r w:rsidRPr="00236D81">
              <w:rPr>
                <w:rFonts w:ascii="Times New Roman" w:hAnsi="Times New Roman" w:cs="Times New Roman"/>
                <w:color w:val="000000" w:themeColor="text1"/>
                <w:sz w:val="18"/>
                <w:szCs w:val="18"/>
                <w:lang w:val="en-US"/>
              </w:rPr>
              <w:t>-3-yl)methyl</w:t>
            </w:r>
          </w:p>
        </w:tc>
        <w:tc>
          <w:tcPr>
            <w:tcW w:w="486" w:type="dxa"/>
            <w:tcBorders>
              <w:top w:val="nil"/>
              <w:left w:val="nil"/>
              <w:bottom w:val="nil"/>
              <w:right w:val="nil"/>
            </w:tcBorders>
            <w:vAlign w:val="center"/>
          </w:tcPr>
          <w:p w14:paraId="6DC26286"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152</w:t>
            </w:r>
          </w:p>
        </w:tc>
        <w:tc>
          <w:tcPr>
            <w:tcW w:w="2636" w:type="dxa"/>
            <w:tcBorders>
              <w:top w:val="nil"/>
              <w:left w:val="nil"/>
              <w:bottom w:val="nil"/>
              <w:right w:val="nil"/>
            </w:tcBorders>
            <w:vAlign w:val="center"/>
          </w:tcPr>
          <w:p w14:paraId="554AAA63"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(5-ethyl-2-fluoro-4-(2-</w:t>
            </w:r>
            <w:proofErr w:type="gramStart"/>
            <w:r w:rsidRPr="00236D81">
              <w:rPr>
                <w:rFonts w:ascii="Times New Roman" w:hAnsi="Times New Roman" w:cs="Times New Roman"/>
                <w:color w:val="000000" w:themeColor="text1"/>
                <w:sz w:val="18"/>
                <w:szCs w:val="18"/>
                <w:lang w:val="en-US"/>
              </w:rPr>
              <w:t>oxoethyl)cyclohexyl</w:t>
            </w:r>
            <w:proofErr w:type="gramEnd"/>
            <w:r w:rsidRPr="00236D81">
              <w:rPr>
                <w:rFonts w:ascii="Times New Roman" w:hAnsi="Times New Roman" w:cs="Times New Roman"/>
                <w:color w:val="000000" w:themeColor="text1"/>
                <w:sz w:val="18"/>
                <w:szCs w:val="18"/>
                <w:lang w:val="en-US"/>
              </w:rPr>
              <w:t>)methyl</w:t>
            </w:r>
          </w:p>
        </w:tc>
        <w:tc>
          <w:tcPr>
            <w:tcW w:w="571" w:type="dxa"/>
            <w:tcBorders>
              <w:top w:val="nil"/>
              <w:left w:val="nil"/>
              <w:bottom w:val="nil"/>
              <w:right w:val="nil"/>
            </w:tcBorders>
            <w:vAlign w:val="center"/>
          </w:tcPr>
          <w:p w14:paraId="2C776D9C"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153</w:t>
            </w:r>
          </w:p>
        </w:tc>
        <w:tc>
          <w:tcPr>
            <w:tcW w:w="2693" w:type="dxa"/>
            <w:tcBorders>
              <w:top w:val="nil"/>
              <w:left w:val="nil"/>
              <w:bottom w:val="nil"/>
              <w:right w:val="nil"/>
            </w:tcBorders>
            <w:vAlign w:val="center"/>
          </w:tcPr>
          <w:p w14:paraId="7CB4C4BF"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(2-fluoro-5-methyl-6-(2-</w:t>
            </w:r>
            <w:proofErr w:type="gramStart"/>
            <w:r w:rsidRPr="00236D81">
              <w:rPr>
                <w:rFonts w:ascii="Times New Roman" w:hAnsi="Times New Roman" w:cs="Times New Roman"/>
                <w:color w:val="000000" w:themeColor="text1"/>
                <w:sz w:val="18"/>
                <w:szCs w:val="18"/>
                <w:lang w:val="en-US"/>
              </w:rPr>
              <w:t>oxoethyl)piperidin</w:t>
            </w:r>
            <w:proofErr w:type="gramEnd"/>
            <w:r w:rsidRPr="00236D81">
              <w:rPr>
                <w:rFonts w:ascii="Times New Roman" w:hAnsi="Times New Roman" w:cs="Times New Roman"/>
                <w:color w:val="000000" w:themeColor="text1"/>
                <w:sz w:val="18"/>
                <w:szCs w:val="18"/>
                <w:lang w:val="en-US"/>
              </w:rPr>
              <w:t>-3-yl)methyl</w:t>
            </w:r>
          </w:p>
        </w:tc>
      </w:tr>
      <w:tr w:rsidR="00236D81" w:rsidRPr="00236D81" w14:paraId="00F2D5C3" w14:textId="77777777" w:rsidTr="00D4499C">
        <w:tc>
          <w:tcPr>
            <w:tcW w:w="568" w:type="dxa"/>
            <w:tcBorders>
              <w:top w:val="nil"/>
              <w:left w:val="nil"/>
              <w:bottom w:val="single" w:sz="4" w:space="0" w:color="auto"/>
              <w:right w:val="nil"/>
            </w:tcBorders>
            <w:vAlign w:val="center"/>
          </w:tcPr>
          <w:p w14:paraId="4183D958"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154</w:t>
            </w:r>
          </w:p>
        </w:tc>
        <w:tc>
          <w:tcPr>
            <w:tcW w:w="2828" w:type="dxa"/>
            <w:tcBorders>
              <w:top w:val="nil"/>
              <w:left w:val="nil"/>
              <w:bottom w:val="single" w:sz="4" w:space="0" w:color="auto"/>
              <w:right w:val="nil"/>
            </w:tcBorders>
            <w:vAlign w:val="center"/>
          </w:tcPr>
          <w:p w14:paraId="7A35DD15"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(2-fluoro-5-methyl-4-(2-</w:t>
            </w:r>
            <w:proofErr w:type="gramStart"/>
            <w:r w:rsidRPr="00236D81">
              <w:rPr>
                <w:rFonts w:ascii="Times New Roman" w:hAnsi="Times New Roman" w:cs="Times New Roman"/>
                <w:color w:val="000000" w:themeColor="text1"/>
                <w:sz w:val="18"/>
                <w:szCs w:val="18"/>
                <w:lang w:val="en-US"/>
              </w:rPr>
              <w:t>oxoethyl)cyclohexyl</w:t>
            </w:r>
            <w:proofErr w:type="gramEnd"/>
            <w:r w:rsidRPr="00236D81">
              <w:rPr>
                <w:rFonts w:ascii="Times New Roman" w:hAnsi="Times New Roman" w:cs="Times New Roman"/>
                <w:color w:val="000000" w:themeColor="text1"/>
                <w:sz w:val="18"/>
                <w:szCs w:val="18"/>
                <w:lang w:val="en-US"/>
              </w:rPr>
              <w:t>)methyl</w:t>
            </w:r>
          </w:p>
        </w:tc>
        <w:tc>
          <w:tcPr>
            <w:tcW w:w="486" w:type="dxa"/>
            <w:tcBorders>
              <w:top w:val="nil"/>
              <w:left w:val="nil"/>
              <w:bottom w:val="single" w:sz="4" w:space="0" w:color="auto"/>
              <w:right w:val="nil"/>
            </w:tcBorders>
            <w:vAlign w:val="center"/>
          </w:tcPr>
          <w:p w14:paraId="7F6F5FD8"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155</w:t>
            </w:r>
          </w:p>
        </w:tc>
        <w:tc>
          <w:tcPr>
            <w:tcW w:w="2636" w:type="dxa"/>
            <w:tcBorders>
              <w:top w:val="nil"/>
              <w:left w:val="nil"/>
              <w:bottom w:val="single" w:sz="4" w:space="0" w:color="auto"/>
              <w:right w:val="nil"/>
            </w:tcBorders>
            <w:vAlign w:val="center"/>
          </w:tcPr>
          <w:p w14:paraId="6EBCCCFD"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(4-ethoxypiperidin-1-</w:t>
            </w:r>
            <w:proofErr w:type="gramStart"/>
            <w:r w:rsidRPr="00236D81">
              <w:rPr>
                <w:rFonts w:ascii="Times New Roman" w:hAnsi="Times New Roman" w:cs="Times New Roman"/>
                <w:color w:val="000000" w:themeColor="text1"/>
                <w:sz w:val="18"/>
                <w:szCs w:val="18"/>
                <w:lang w:val="en-US"/>
              </w:rPr>
              <w:t>yl)methyl</w:t>
            </w:r>
            <w:proofErr w:type="gramEnd"/>
          </w:p>
        </w:tc>
        <w:tc>
          <w:tcPr>
            <w:tcW w:w="571" w:type="dxa"/>
            <w:tcBorders>
              <w:top w:val="nil"/>
              <w:left w:val="nil"/>
              <w:bottom w:val="single" w:sz="4" w:space="0" w:color="auto"/>
              <w:right w:val="nil"/>
            </w:tcBorders>
            <w:vAlign w:val="center"/>
          </w:tcPr>
          <w:p w14:paraId="5C10F8EC"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156</w:t>
            </w:r>
          </w:p>
        </w:tc>
        <w:tc>
          <w:tcPr>
            <w:tcW w:w="2693" w:type="dxa"/>
            <w:tcBorders>
              <w:top w:val="nil"/>
              <w:left w:val="nil"/>
              <w:bottom w:val="single" w:sz="4" w:space="0" w:color="auto"/>
              <w:right w:val="nil"/>
            </w:tcBorders>
            <w:vAlign w:val="center"/>
          </w:tcPr>
          <w:p w14:paraId="122A6F0C"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(4-acetylpiperidin-1-</w:t>
            </w:r>
            <w:proofErr w:type="gramStart"/>
            <w:r w:rsidRPr="00236D81">
              <w:rPr>
                <w:rFonts w:ascii="Times New Roman" w:hAnsi="Times New Roman" w:cs="Times New Roman"/>
                <w:color w:val="000000" w:themeColor="text1"/>
                <w:sz w:val="18"/>
                <w:szCs w:val="18"/>
                <w:lang w:val="en-US"/>
              </w:rPr>
              <w:t>yl)methyl</w:t>
            </w:r>
            <w:proofErr w:type="gramEnd"/>
          </w:p>
        </w:tc>
      </w:tr>
    </w:tbl>
    <w:tbl>
      <w:tblPr>
        <w:tblStyle w:val="Grilledutableau2"/>
        <w:tblW w:w="9782" w:type="dxa"/>
        <w:tblInd w:w="-284" w:type="dxa"/>
        <w:tblLook w:val="04A0" w:firstRow="1" w:lastRow="0" w:firstColumn="1" w:lastColumn="0" w:noHBand="0" w:noVBand="1"/>
      </w:tblPr>
      <w:tblGrid>
        <w:gridCol w:w="568"/>
        <w:gridCol w:w="2835"/>
        <w:gridCol w:w="567"/>
        <w:gridCol w:w="2546"/>
        <w:gridCol w:w="572"/>
        <w:gridCol w:w="2694"/>
      </w:tblGrid>
      <w:tr w:rsidR="00236D81" w:rsidRPr="00236D81" w14:paraId="5EA4CD3A" w14:textId="77777777" w:rsidTr="00D4499C">
        <w:tc>
          <w:tcPr>
            <w:tcW w:w="9782" w:type="dxa"/>
            <w:gridSpan w:val="6"/>
            <w:tcBorders>
              <w:left w:val="nil"/>
              <w:bottom w:val="single" w:sz="4" w:space="0" w:color="auto"/>
              <w:right w:val="nil"/>
            </w:tcBorders>
            <w:vAlign w:val="center"/>
          </w:tcPr>
          <w:p w14:paraId="228836A3" w14:textId="77777777" w:rsidR="00AB77DB" w:rsidRPr="00236D81" w:rsidRDefault="001B77BD" w:rsidP="00D4499C">
            <w:pPr>
              <w:jc w:val="center"/>
              <w:rPr>
                <w:rFonts w:ascii="Times New Roman" w:hAnsi="Times New Roman" w:cs="Times New Roman"/>
                <w:b/>
                <w:color w:val="000000" w:themeColor="text1"/>
                <w:sz w:val="18"/>
                <w:szCs w:val="18"/>
              </w:rPr>
            </w:pPr>
            <m:oMathPara>
              <m:oMath>
                <m:sSup>
                  <m:sSupPr>
                    <m:ctrlPr>
                      <w:rPr>
                        <w:rFonts w:ascii="Cambria Math" w:hAnsi="Cambria Math" w:cs="Times New Roman"/>
                        <w:b/>
                        <w:color w:val="000000" w:themeColor="text1"/>
                        <w:sz w:val="18"/>
                        <w:szCs w:val="18"/>
                      </w:rPr>
                    </m:ctrlPr>
                  </m:sSupPr>
                  <m:e>
                    <m:r>
                      <m:rPr>
                        <m:sty m:val="b"/>
                      </m:rPr>
                      <w:rPr>
                        <w:rFonts w:ascii="Cambria Math" w:hAnsi="Cambria Math" w:cs="Times New Roman"/>
                        <w:color w:val="000000" w:themeColor="text1"/>
                        <w:sz w:val="18"/>
                        <w:szCs w:val="18"/>
                      </w:rPr>
                      <m:t>R</m:t>
                    </m:r>
                    <m:r>
                      <m:rPr>
                        <m:sty m:val="b"/>
                      </m:rPr>
                      <w:rPr>
                        <w:rFonts w:ascii="Cambria Math" w:hAnsi="Cambria Math" w:cs="Times New Roman"/>
                        <w:color w:val="000000" w:themeColor="text1"/>
                        <w:sz w:val="18"/>
                        <w:szCs w:val="18"/>
                      </w:rPr>
                      <m:t>-</m:t>
                    </m:r>
                    <m:r>
                      <m:rPr>
                        <m:sty m:val="b"/>
                      </m:rPr>
                      <w:rPr>
                        <w:rFonts w:ascii="Cambria Math" w:hAnsi="Cambria Math" w:cs="Times New Roman"/>
                        <w:color w:val="000000" w:themeColor="text1"/>
                        <w:sz w:val="18"/>
                        <w:szCs w:val="18"/>
                      </w:rPr>
                      <m:t>groups</m:t>
                    </m:r>
                  </m:e>
                  <m:sup>
                    <m:r>
                      <m:rPr>
                        <m:sty m:val="b"/>
                      </m:rPr>
                      <w:rPr>
                        <w:rFonts w:ascii="Cambria Math" w:hAnsi="Cambria Math" w:cs="Times New Roman"/>
                        <w:color w:val="000000" w:themeColor="text1"/>
                        <w:sz w:val="18"/>
                        <w:szCs w:val="18"/>
                      </w:rPr>
                      <m:t>*</m:t>
                    </m:r>
                  </m:sup>
                </m:sSup>
              </m:oMath>
            </m:oMathPara>
          </w:p>
        </w:tc>
      </w:tr>
      <w:tr w:rsidR="00236D81" w:rsidRPr="00236D81" w14:paraId="0E513340" w14:textId="77777777" w:rsidTr="00D4499C">
        <w:tc>
          <w:tcPr>
            <w:tcW w:w="568" w:type="dxa"/>
            <w:tcBorders>
              <w:top w:val="single" w:sz="4" w:space="0" w:color="auto"/>
              <w:left w:val="nil"/>
              <w:bottom w:val="nil"/>
              <w:right w:val="nil"/>
            </w:tcBorders>
            <w:vAlign w:val="center"/>
          </w:tcPr>
          <w:p w14:paraId="736204E1"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157</w:t>
            </w:r>
          </w:p>
        </w:tc>
        <w:tc>
          <w:tcPr>
            <w:tcW w:w="2835" w:type="dxa"/>
            <w:tcBorders>
              <w:top w:val="single" w:sz="4" w:space="0" w:color="auto"/>
              <w:left w:val="nil"/>
              <w:bottom w:val="nil"/>
              <w:right w:val="nil"/>
            </w:tcBorders>
            <w:vAlign w:val="center"/>
          </w:tcPr>
          <w:p w14:paraId="126231A3"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(4-isobutyrylpiperidin-1-</w:t>
            </w:r>
            <w:proofErr w:type="gramStart"/>
            <w:r w:rsidRPr="00236D81">
              <w:rPr>
                <w:rFonts w:ascii="Times New Roman" w:hAnsi="Times New Roman" w:cs="Times New Roman"/>
                <w:color w:val="000000" w:themeColor="text1"/>
                <w:sz w:val="18"/>
                <w:szCs w:val="18"/>
                <w:lang w:val="en-US"/>
              </w:rPr>
              <w:t>yl)methyl</w:t>
            </w:r>
            <w:proofErr w:type="gramEnd"/>
          </w:p>
        </w:tc>
        <w:tc>
          <w:tcPr>
            <w:tcW w:w="567" w:type="dxa"/>
            <w:tcBorders>
              <w:top w:val="single" w:sz="4" w:space="0" w:color="auto"/>
              <w:left w:val="nil"/>
              <w:bottom w:val="nil"/>
              <w:right w:val="nil"/>
            </w:tcBorders>
            <w:vAlign w:val="center"/>
          </w:tcPr>
          <w:p w14:paraId="5C170478"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158</w:t>
            </w:r>
          </w:p>
        </w:tc>
        <w:tc>
          <w:tcPr>
            <w:tcW w:w="2546" w:type="dxa"/>
            <w:tcBorders>
              <w:top w:val="single" w:sz="4" w:space="0" w:color="auto"/>
              <w:left w:val="nil"/>
              <w:bottom w:val="nil"/>
              <w:right w:val="nil"/>
            </w:tcBorders>
            <w:vAlign w:val="center"/>
          </w:tcPr>
          <w:p w14:paraId="7A1349A8"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(4-(pentan-3-</w:t>
            </w:r>
            <w:proofErr w:type="gramStart"/>
            <w:r w:rsidRPr="00236D81">
              <w:rPr>
                <w:rFonts w:ascii="Times New Roman" w:hAnsi="Times New Roman" w:cs="Times New Roman"/>
                <w:color w:val="000000" w:themeColor="text1"/>
                <w:sz w:val="18"/>
                <w:szCs w:val="18"/>
                <w:lang w:val="en-US"/>
              </w:rPr>
              <w:t>yl)piperidin</w:t>
            </w:r>
            <w:proofErr w:type="gramEnd"/>
            <w:r w:rsidRPr="00236D81">
              <w:rPr>
                <w:rFonts w:ascii="Times New Roman" w:hAnsi="Times New Roman" w:cs="Times New Roman"/>
                <w:color w:val="000000" w:themeColor="text1"/>
                <w:sz w:val="18"/>
                <w:szCs w:val="18"/>
                <w:lang w:val="en-US"/>
              </w:rPr>
              <w:t>-1-yl)methyl</w:t>
            </w:r>
          </w:p>
        </w:tc>
        <w:tc>
          <w:tcPr>
            <w:tcW w:w="572" w:type="dxa"/>
            <w:tcBorders>
              <w:top w:val="single" w:sz="4" w:space="0" w:color="auto"/>
              <w:left w:val="nil"/>
              <w:bottom w:val="nil"/>
              <w:right w:val="nil"/>
            </w:tcBorders>
            <w:vAlign w:val="center"/>
          </w:tcPr>
          <w:p w14:paraId="50FD989B"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159</w:t>
            </w:r>
          </w:p>
        </w:tc>
        <w:tc>
          <w:tcPr>
            <w:tcW w:w="2694" w:type="dxa"/>
            <w:tcBorders>
              <w:top w:val="single" w:sz="4" w:space="0" w:color="auto"/>
              <w:left w:val="nil"/>
              <w:bottom w:val="nil"/>
              <w:right w:val="nil"/>
            </w:tcBorders>
            <w:vAlign w:val="center"/>
          </w:tcPr>
          <w:p w14:paraId="2BD465C6"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(3-isopropyl-4-methoxypiperidin-1-</w:t>
            </w:r>
            <w:proofErr w:type="gramStart"/>
            <w:r w:rsidRPr="00236D81">
              <w:rPr>
                <w:rFonts w:ascii="Times New Roman" w:hAnsi="Times New Roman" w:cs="Times New Roman"/>
                <w:color w:val="000000" w:themeColor="text1"/>
                <w:sz w:val="18"/>
                <w:szCs w:val="18"/>
                <w:lang w:val="en-US"/>
              </w:rPr>
              <w:t>yl)methyl</w:t>
            </w:r>
            <w:proofErr w:type="gramEnd"/>
          </w:p>
        </w:tc>
      </w:tr>
      <w:tr w:rsidR="00236D81" w:rsidRPr="001C6E44" w14:paraId="2431DF27" w14:textId="77777777" w:rsidTr="00D4499C">
        <w:tc>
          <w:tcPr>
            <w:tcW w:w="568" w:type="dxa"/>
            <w:tcBorders>
              <w:top w:val="nil"/>
              <w:left w:val="nil"/>
              <w:bottom w:val="nil"/>
              <w:right w:val="nil"/>
            </w:tcBorders>
            <w:vAlign w:val="center"/>
          </w:tcPr>
          <w:p w14:paraId="5C27DB51"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160</w:t>
            </w:r>
          </w:p>
        </w:tc>
        <w:tc>
          <w:tcPr>
            <w:tcW w:w="2835" w:type="dxa"/>
            <w:tcBorders>
              <w:top w:val="nil"/>
              <w:left w:val="nil"/>
              <w:bottom w:val="nil"/>
              <w:right w:val="nil"/>
            </w:tcBorders>
            <w:vAlign w:val="center"/>
          </w:tcPr>
          <w:p w14:paraId="00158DB1"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5-ethyl-4-(furan-2-yl)-2-hydroxypiperidin-1-yl</w:t>
            </w:r>
          </w:p>
        </w:tc>
        <w:tc>
          <w:tcPr>
            <w:tcW w:w="567" w:type="dxa"/>
            <w:tcBorders>
              <w:top w:val="nil"/>
              <w:left w:val="nil"/>
              <w:bottom w:val="nil"/>
              <w:right w:val="nil"/>
            </w:tcBorders>
            <w:vAlign w:val="center"/>
          </w:tcPr>
          <w:p w14:paraId="55E97BEB"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161</w:t>
            </w:r>
          </w:p>
        </w:tc>
        <w:tc>
          <w:tcPr>
            <w:tcW w:w="2546" w:type="dxa"/>
            <w:tcBorders>
              <w:top w:val="nil"/>
              <w:left w:val="nil"/>
              <w:bottom w:val="nil"/>
              <w:right w:val="nil"/>
            </w:tcBorders>
            <w:vAlign w:val="center"/>
          </w:tcPr>
          <w:p w14:paraId="7943BE2F"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3-ethyl-5-methyl-4-(1H-pyrrol-1-</w:t>
            </w:r>
            <w:proofErr w:type="gramStart"/>
            <w:r w:rsidRPr="00236D81">
              <w:rPr>
                <w:rFonts w:ascii="Times New Roman" w:hAnsi="Times New Roman" w:cs="Times New Roman"/>
                <w:color w:val="000000" w:themeColor="text1"/>
                <w:sz w:val="18"/>
                <w:szCs w:val="18"/>
                <w:lang w:val="en-US"/>
              </w:rPr>
              <w:t>yl)piperidin</w:t>
            </w:r>
            <w:proofErr w:type="gramEnd"/>
            <w:r w:rsidRPr="00236D81">
              <w:rPr>
                <w:rFonts w:ascii="Times New Roman" w:hAnsi="Times New Roman" w:cs="Times New Roman"/>
                <w:color w:val="000000" w:themeColor="text1"/>
                <w:sz w:val="18"/>
                <w:szCs w:val="18"/>
                <w:lang w:val="en-US"/>
              </w:rPr>
              <w:t>-1-yl</w:t>
            </w:r>
          </w:p>
        </w:tc>
        <w:tc>
          <w:tcPr>
            <w:tcW w:w="572" w:type="dxa"/>
            <w:tcBorders>
              <w:top w:val="nil"/>
              <w:left w:val="nil"/>
              <w:bottom w:val="nil"/>
              <w:right w:val="nil"/>
            </w:tcBorders>
            <w:vAlign w:val="center"/>
          </w:tcPr>
          <w:p w14:paraId="36E41A6B"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162</w:t>
            </w:r>
          </w:p>
        </w:tc>
        <w:tc>
          <w:tcPr>
            <w:tcW w:w="2694" w:type="dxa"/>
            <w:tcBorders>
              <w:top w:val="nil"/>
              <w:left w:val="nil"/>
              <w:bottom w:val="nil"/>
              <w:right w:val="nil"/>
            </w:tcBorders>
            <w:vAlign w:val="center"/>
          </w:tcPr>
          <w:p w14:paraId="67D652C3"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5-ethyl-4-(furan-2-yl)-2-methoxypiperidin-1-yl</w:t>
            </w:r>
          </w:p>
        </w:tc>
      </w:tr>
      <w:tr w:rsidR="00236D81" w:rsidRPr="001C6E44" w14:paraId="1726444B" w14:textId="77777777" w:rsidTr="00D4499C">
        <w:tc>
          <w:tcPr>
            <w:tcW w:w="568" w:type="dxa"/>
            <w:tcBorders>
              <w:top w:val="nil"/>
              <w:left w:val="nil"/>
              <w:bottom w:val="nil"/>
              <w:right w:val="nil"/>
            </w:tcBorders>
            <w:vAlign w:val="center"/>
          </w:tcPr>
          <w:p w14:paraId="284AAC9E"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163</w:t>
            </w:r>
          </w:p>
        </w:tc>
        <w:tc>
          <w:tcPr>
            <w:tcW w:w="2835" w:type="dxa"/>
            <w:tcBorders>
              <w:top w:val="nil"/>
              <w:left w:val="nil"/>
              <w:bottom w:val="nil"/>
              <w:right w:val="nil"/>
            </w:tcBorders>
            <w:vAlign w:val="center"/>
          </w:tcPr>
          <w:p w14:paraId="53CCEDE2"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5-ethyl-2-methoxy-4-(1H-pyrrol-1-</w:t>
            </w:r>
            <w:proofErr w:type="gramStart"/>
            <w:r w:rsidRPr="00236D81">
              <w:rPr>
                <w:rFonts w:ascii="Times New Roman" w:hAnsi="Times New Roman" w:cs="Times New Roman"/>
                <w:color w:val="000000" w:themeColor="text1"/>
                <w:sz w:val="18"/>
                <w:szCs w:val="18"/>
                <w:lang w:val="en-US"/>
              </w:rPr>
              <w:t>yl)piperidin</w:t>
            </w:r>
            <w:proofErr w:type="gramEnd"/>
            <w:r w:rsidRPr="00236D81">
              <w:rPr>
                <w:rFonts w:ascii="Times New Roman" w:hAnsi="Times New Roman" w:cs="Times New Roman"/>
                <w:color w:val="000000" w:themeColor="text1"/>
                <w:sz w:val="18"/>
                <w:szCs w:val="18"/>
                <w:lang w:val="en-US"/>
              </w:rPr>
              <w:t>-1-yl</w:t>
            </w:r>
          </w:p>
        </w:tc>
        <w:tc>
          <w:tcPr>
            <w:tcW w:w="567" w:type="dxa"/>
            <w:tcBorders>
              <w:top w:val="nil"/>
              <w:left w:val="nil"/>
              <w:bottom w:val="nil"/>
              <w:right w:val="nil"/>
            </w:tcBorders>
            <w:vAlign w:val="center"/>
          </w:tcPr>
          <w:p w14:paraId="77CED1B0"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164</w:t>
            </w:r>
          </w:p>
        </w:tc>
        <w:tc>
          <w:tcPr>
            <w:tcW w:w="2546" w:type="dxa"/>
            <w:tcBorders>
              <w:top w:val="nil"/>
              <w:left w:val="nil"/>
              <w:bottom w:val="nil"/>
              <w:right w:val="nil"/>
            </w:tcBorders>
            <w:vAlign w:val="center"/>
          </w:tcPr>
          <w:p w14:paraId="544F3DEE"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5-ethyl-2-methoxy-4-(1H-pyrrol-1-</w:t>
            </w:r>
            <w:proofErr w:type="gramStart"/>
            <w:r w:rsidRPr="00236D81">
              <w:rPr>
                <w:rFonts w:ascii="Times New Roman" w:hAnsi="Times New Roman" w:cs="Times New Roman"/>
                <w:color w:val="000000" w:themeColor="text1"/>
                <w:sz w:val="18"/>
                <w:szCs w:val="18"/>
                <w:lang w:val="en-US"/>
              </w:rPr>
              <w:t>yl)cyclohexyl</w:t>
            </w:r>
            <w:proofErr w:type="gramEnd"/>
          </w:p>
        </w:tc>
        <w:tc>
          <w:tcPr>
            <w:tcW w:w="572" w:type="dxa"/>
            <w:tcBorders>
              <w:top w:val="nil"/>
              <w:left w:val="nil"/>
              <w:bottom w:val="nil"/>
              <w:right w:val="nil"/>
            </w:tcBorders>
            <w:vAlign w:val="center"/>
          </w:tcPr>
          <w:p w14:paraId="7F07AA00"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165</w:t>
            </w:r>
          </w:p>
        </w:tc>
        <w:tc>
          <w:tcPr>
            <w:tcW w:w="2694" w:type="dxa"/>
            <w:tcBorders>
              <w:top w:val="nil"/>
              <w:left w:val="nil"/>
              <w:bottom w:val="nil"/>
              <w:right w:val="nil"/>
            </w:tcBorders>
            <w:vAlign w:val="center"/>
          </w:tcPr>
          <w:p w14:paraId="6411BA55"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3'-methoxy-4'-(pyrrolidin-1-yl)-phenyl</w:t>
            </w:r>
          </w:p>
        </w:tc>
      </w:tr>
      <w:tr w:rsidR="00236D81" w:rsidRPr="00236D81" w14:paraId="412AE034" w14:textId="77777777" w:rsidTr="00D4499C">
        <w:tc>
          <w:tcPr>
            <w:tcW w:w="568" w:type="dxa"/>
            <w:tcBorders>
              <w:top w:val="nil"/>
              <w:left w:val="nil"/>
              <w:bottom w:val="nil"/>
              <w:right w:val="nil"/>
            </w:tcBorders>
            <w:vAlign w:val="center"/>
          </w:tcPr>
          <w:p w14:paraId="3216BCED"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166</w:t>
            </w:r>
          </w:p>
        </w:tc>
        <w:tc>
          <w:tcPr>
            <w:tcW w:w="2835" w:type="dxa"/>
            <w:tcBorders>
              <w:top w:val="nil"/>
              <w:left w:val="nil"/>
              <w:bottom w:val="nil"/>
              <w:right w:val="nil"/>
            </w:tcBorders>
            <w:vAlign w:val="center"/>
          </w:tcPr>
          <w:p w14:paraId="2D5A951C"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5'-ethyl-2'-methoxy-4'-(pyrrolidin-1-yl)-phenyl</w:t>
            </w:r>
          </w:p>
        </w:tc>
        <w:tc>
          <w:tcPr>
            <w:tcW w:w="567" w:type="dxa"/>
            <w:tcBorders>
              <w:top w:val="nil"/>
              <w:left w:val="nil"/>
              <w:bottom w:val="nil"/>
              <w:right w:val="nil"/>
            </w:tcBorders>
            <w:vAlign w:val="center"/>
          </w:tcPr>
          <w:p w14:paraId="071711D1"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167</w:t>
            </w:r>
          </w:p>
        </w:tc>
        <w:tc>
          <w:tcPr>
            <w:tcW w:w="2546" w:type="dxa"/>
            <w:tcBorders>
              <w:top w:val="nil"/>
              <w:left w:val="nil"/>
              <w:bottom w:val="nil"/>
              <w:right w:val="nil"/>
            </w:tcBorders>
            <w:vAlign w:val="center"/>
          </w:tcPr>
          <w:p w14:paraId="1B132CB6"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4'-(azetidin-1-yl)-5'-ethyl-2'-methoxyphenyl</w:t>
            </w:r>
          </w:p>
        </w:tc>
        <w:tc>
          <w:tcPr>
            <w:tcW w:w="572" w:type="dxa"/>
            <w:tcBorders>
              <w:top w:val="nil"/>
              <w:left w:val="nil"/>
              <w:bottom w:val="nil"/>
              <w:right w:val="nil"/>
            </w:tcBorders>
            <w:vAlign w:val="center"/>
          </w:tcPr>
          <w:p w14:paraId="49A6F4EB"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168</w:t>
            </w:r>
          </w:p>
        </w:tc>
        <w:tc>
          <w:tcPr>
            <w:tcW w:w="2694" w:type="dxa"/>
            <w:tcBorders>
              <w:top w:val="nil"/>
              <w:left w:val="nil"/>
              <w:bottom w:val="nil"/>
              <w:right w:val="nil"/>
            </w:tcBorders>
            <w:vAlign w:val="center"/>
          </w:tcPr>
          <w:p w14:paraId="250EBB0E"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8-ethyl-5-methoxyindolizin-2-yl</w:t>
            </w:r>
          </w:p>
        </w:tc>
      </w:tr>
      <w:tr w:rsidR="00236D81" w:rsidRPr="00236D81" w14:paraId="1E909FE5" w14:textId="77777777" w:rsidTr="00D4499C">
        <w:tc>
          <w:tcPr>
            <w:tcW w:w="568" w:type="dxa"/>
            <w:tcBorders>
              <w:top w:val="nil"/>
              <w:left w:val="nil"/>
              <w:bottom w:val="nil"/>
              <w:right w:val="nil"/>
            </w:tcBorders>
            <w:vAlign w:val="center"/>
          </w:tcPr>
          <w:p w14:paraId="24E7F5BF"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169</w:t>
            </w:r>
          </w:p>
        </w:tc>
        <w:tc>
          <w:tcPr>
            <w:tcW w:w="2835" w:type="dxa"/>
            <w:tcBorders>
              <w:top w:val="nil"/>
              <w:left w:val="nil"/>
              <w:bottom w:val="nil"/>
              <w:right w:val="nil"/>
            </w:tcBorders>
            <w:vAlign w:val="center"/>
          </w:tcPr>
          <w:p w14:paraId="71CB6578"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5'-ethyl-4'-(furan-3-yl)-2'-methoxyphenyl</w:t>
            </w:r>
          </w:p>
        </w:tc>
        <w:tc>
          <w:tcPr>
            <w:tcW w:w="567" w:type="dxa"/>
            <w:tcBorders>
              <w:top w:val="nil"/>
              <w:left w:val="nil"/>
              <w:bottom w:val="nil"/>
              <w:right w:val="nil"/>
            </w:tcBorders>
            <w:vAlign w:val="center"/>
          </w:tcPr>
          <w:p w14:paraId="23009891"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170</w:t>
            </w:r>
          </w:p>
        </w:tc>
        <w:tc>
          <w:tcPr>
            <w:tcW w:w="2546" w:type="dxa"/>
            <w:tcBorders>
              <w:top w:val="nil"/>
              <w:left w:val="nil"/>
              <w:bottom w:val="nil"/>
              <w:right w:val="nil"/>
            </w:tcBorders>
            <w:vAlign w:val="center"/>
          </w:tcPr>
          <w:p w14:paraId="68E9C2C6"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3-ethyl-6-methoxycycloheptyl</w:t>
            </w:r>
          </w:p>
        </w:tc>
        <w:tc>
          <w:tcPr>
            <w:tcW w:w="572" w:type="dxa"/>
            <w:tcBorders>
              <w:top w:val="nil"/>
              <w:left w:val="nil"/>
              <w:bottom w:val="nil"/>
              <w:right w:val="nil"/>
            </w:tcBorders>
            <w:vAlign w:val="center"/>
          </w:tcPr>
          <w:p w14:paraId="6AE2066F"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171</w:t>
            </w:r>
          </w:p>
        </w:tc>
        <w:tc>
          <w:tcPr>
            <w:tcW w:w="2694" w:type="dxa"/>
            <w:tcBorders>
              <w:top w:val="nil"/>
              <w:left w:val="nil"/>
              <w:bottom w:val="nil"/>
              <w:right w:val="nil"/>
            </w:tcBorders>
            <w:vAlign w:val="center"/>
          </w:tcPr>
          <w:p w14:paraId="7C1DCEBA"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2-ethyl-5-methoxypiperidin-1-yl</w:t>
            </w:r>
          </w:p>
        </w:tc>
      </w:tr>
      <w:tr w:rsidR="00236D81" w:rsidRPr="00236D81" w14:paraId="7A1D9320" w14:textId="77777777" w:rsidTr="00D4499C">
        <w:tc>
          <w:tcPr>
            <w:tcW w:w="568" w:type="dxa"/>
            <w:tcBorders>
              <w:top w:val="nil"/>
              <w:left w:val="nil"/>
              <w:bottom w:val="nil"/>
              <w:right w:val="nil"/>
            </w:tcBorders>
            <w:vAlign w:val="center"/>
          </w:tcPr>
          <w:p w14:paraId="2D52E471"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172</w:t>
            </w:r>
          </w:p>
        </w:tc>
        <w:tc>
          <w:tcPr>
            <w:tcW w:w="2835" w:type="dxa"/>
            <w:tcBorders>
              <w:top w:val="nil"/>
              <w:left w:val="nil"/>
              <w:bottom w:val="nil"/>
              <w:right w:val="nil"/>
            </w:tcBorders>
            <w:vAlign w:val="center"/>
          </w:tcPr>
          <w:p w14:paraId="60128B21"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4'-(azetidin-1-yl)-3'-hydroxy-5'-isopropyl-2'-methyl-phenyl</w:t>
            </w:r>
          </w:p>
        </w:tc>
        <w:tc>
          <w:tcPr>
            <w:tcW w:w="567" w:type="dxa"/>
            <w:tcBorders>
              <w:top w:val="nil"/>
              <w:left w:val="nil"/>
              <w:bottom w:val="nil"/>
              <w:right w:val="nil"/>
            </w:tcBorders>
            <w:vAlign w:val="center"/>
          </w:tcPr>
          <w:p w14:paraId="42706726"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173</w:t>
            </w:r>
          </w:p>
        </w:tc>
        <w:tc>
          <w:tcPr>
            <w:tcW w:w="2546" w:type="dxa"/>
            <w:tcBorders>
              <w:top w:val="nil"/>
              <w:left w:val="nil"/>
              <w:bottom w:val="nil"/>
              <w:right w:val="nil"/>
            </w:tcBorders>
            <w:vAlign w:val="center"/>
          </w:tcPr>
          <w:p w14:paraId="6D3207CD"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4'-(azetidin-1-yl)-3'-isopropyl-5'-methyl-phenyl</w:t>
            </w:r>
          </w:p>
        </w:tc>
        <w:tc>
          <w:tcPr>
            <w:tcW w:w="572" w:type="dxa"/>
            <w:tcBorders>
              <w:top w:val="nil"/>
              <w:left w:val="nil"/>
              <w:bottom w:val="nil"/>
              <w:right w:val="nil"/>
            </w:tcBorders>
            <w:vAlign w:val="center"/>
          </w:tcPr>
          <w:p w14:paraId="33622C00"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174</w:t>
            </w:r>
          </w:p>
        </w:tc>
        <w:tc>
          <w:tcPr>
            <w:tcW w:w="2694" w:type="dxa"/>
            <w:tcBorders>
              <w:top w:val="nil"/>
              <w:left w:val="nil"/>
              <w:bottom w:val="nil"/>
              <w:right w:val="nil"/>
            </w:tcBorders>
            <w:vAlign w:val="center"/>
          </w:tcPr>
          <w:p w14:paraId="583EBE76"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4'-(azetidin-1-yl)-5'-ethyl-2'-hydroxy-phenyl</w:t>
            </w:r>
          </w:p>
        </w:tc>
      </w:tr>
      <w:tr w:rsidR="00236D81" w:rsidRPr="001C6E44" w14:paraId="69E9DA9F" w14:textId="77777777" w:rsidTr="00D4499C">
        <w:tc>
          <w:tcPr>
            <w:tcW w:w="568" w:type="dxa"/>
            <w:tcBorders>
              <w:top w:val="nil"/>
              <w:left w:val="nil"/>
              <w:bottom w:val="nil"/>
              <w:right w:val="nil"/>
            </w:tcBorders>
            <w:vAlign w:val="center"/>
          </w:tcPr>
          <w:p w14:paraId="5BA21FCB"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175</w:t>
            </w:r>
          </w:p>
        </w:tc>
        <w:tc>
          <w:tcPr>
            <w:tcW w:w="2835" w:type="dxa"/>
            <w:tcBorders>
              <w:top w:val="nil"/>
              <w:left w:val="nil"/>
              <w:bottom w:val="nil"/>
              <w:right w:val="nil"/>
            </w:tcBorders>
            <w:vAlign w:val="center"/>
          </w:tcPr>
          <w:p w14:paraId="75AAA19C"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4-(furan-2-yl)-2-hydroxy-5-isopropyl-3-methylcyclohexyl</w:t>
            </w:r>
          </w:p>
        </w:tc>
        <w:tc>
          <w:tcPr>
            <w:tcW w:w="567" w:type="dxa"/>
            <w:tcBorders>
              <w:top w:val="nil"/>
              <w:left w:val="nil"/>
              <w:bottom w:val="nil"/>
              <w:right w:val="nil"/>
            </w:tcBorders>
            <w:vAlign w:val="center"/>
          </w:tcPr>
          <w:p w14:paraId="2E06C8F8"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176</w:t>
            </w:r>
          </w:p>
        </w:tc>
        <w:tc>
          <w:tcPr>
            <w:tcW w:w="2546" w:type="dxa"/>
            <w:tcBorders>
              <w:top w:val="nil"/>
              <w:left w:val="nil"/>
              <w:bottom w:val="nil"/>
              <w:right w:val="nil"/>
            </w:tcBorders>
            <w:vAlign w:val="center"/>
          </w:tcPr>
          <w:p w14:paraId="5558B021"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5-ethyl-2-hydroxy-3-methyl-4-(1H-pyrrol-1-</w:t>
            </w:r>
            <w:proofErr w:type="gramStart"/>
            <w:r w:rsidRPr="00236D81">
              <w:rPr>
                <w:rFonts w:ascii="Times New Roman" w:hAnsi="Times New Roman" w:cs="Times New Roman"/>
                <w:color w:val="000000" w:themeColor="text1"/>
                <w:sz w:val="18"/>
                <w:szCs w:val="18"/>
                <w:lang w:val="en-US"/>
              </w:rPr>
              <w:t>yl)cyclohexyl</w:t>
            </w:r>
            <w:proofErr w:type="gramEnd"/>
          </w:p>
        </w:tc>
        <w:tc>
          <w:tcPr>
            <w:tcW w:w="572" w:type="dxa"/>
            <w:tcBorders>
              <w:top w:val="nil"/>
              <w:left w:val="nil"/>
              <w:bottom w:val="nil"/>
              <w:right w:val="nil"/>
            </w:tcBorders>
            <w:vAlign w:val="center"/>
          </w:tcPr>
          <w:p w14:paraId="4669BA41"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177</w:t>
            </w:r>
          </w:p>
        </w:tc>
        <w:tc>
          <w:tcPr>
            <w:tcW w:w="2694" w:type="dxa"/>
            <w:tcBorders>
              <w:top w:val="nil"/>
              <w:left w:val="nil"/>
              <w:bottom w:val="nil"/>
              <w:right w:val="nil"/>
            </w:tcBorders>
            <w:vAlign w:val="center"/>
          </w:tcPr>
          <w:p w14:paraId="611B2867"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4'-cyclopentyl-2'-hydroxy-5'-isopropyl-3'-methyl-phenyl</w:t>
            </w:r>
          </w:p>
        </w:tc>
      </w:tr>
      <w:tr w:rsidR="00236D81" w:rsidRPr="00236D81" w14:paraId="0B59255C" w14:textId="77777777" w:rsidTr="00D4499C">
        <w:tc>
          <w:tcPr>
            <w:tcW w:w="568" w:type="dxa"/>
            <w:tcBorders>
              <w:top w:val="nil"/>
              <w:left w:val="nil"/>
              <w:bottom w:val="nil"/>
              <w:right w:val="nil"/>
            </w:tcBorders>
            <w:vAlign w:val="center"/>
          </w:tcPr>
          <w:p w14:paraId="4B74F27B"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178</w:t>
            </w:r>
          </w:p>
        </w:tc>
        <w:tc>
          <w:tcPr>
            <w:tcW w:w="2835" w:type="dxa"/>
            <w:tcBorders>
              <w:top w:val="nil"/>
              <w:left w:val="nil"/>
              <w:bottom w:val="nil"/>
              <w:right w:val="nil"/>
            </w:tcBorders>
            <w:vAlign w:val="center"/>
          </w:tcPr>
          <w:p w14:paraId="60874806"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4'-cyclopentyl-5'-ethyl-2'-hydroxy-3'-methyl-phenyl</w:t>
            </w:r>
          </w:p>
        </w:tc>
        <w:tc>
          <w:tcPr>
            <w:tcW w:w="567" w:type="dxa"/>
            <w:tcBorders>
              <w:top w:val="nil"/>
              <w:left w:val="nil"/>
              <w:bottom w:val="nil"/>
              <w:right w:val="nil"/>
            </w:tcBorders>
            <w:vAlign w:val="center"/>
          </w:tcPr>
          <w:p w14:paraId="40E30B3C"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179</w:t>
            </w:r>
          </w:p>
        </w:tc>
        <w:tc>
          <w:tcPr>
            <w:tcW w:w="2546" w:type="dxa"/>
            <w:tcBorders>
              <w:top w:val="nil"/>
              <w:left w:val="nil"/>
              <w:bottom w:val="nil"/>
              <w:right w:val="nil"/>
            </w:tcBorders>
            <w:vAlign w:val="center"/>
          </w:tcPr>
          <w:p w14:paraId="6132DCB4"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4'-cyclopentyl-3'-ethyl-5'-methyl-phenyl</w:t>
            </w:r>
          </w:p>
        </w:tc>
        <w:tc>
          <w:tcPr>
            <w:tcW w:w="572" w:type="dxa"/>
            <w:tcBorders>
              <w:top w:val="nil"/>
              <w:left w:val="nil"/>
              <w:bottom w:val="nil"/>
              <w:right w:val="nil"/>
            </w:tcBorders>
            <w:vAlign w:val="center"/>
          </w:tcPr>
          <w:p w14:paraId="7749D269"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180</w:t>
            </w:r>
          </w:p>
        </w:tc>
        <w:tc>
          <w:tcPr>
            <w:tcW w:w="2694" w:type="dxa"/>
            <w:tcBorders>
              <w:top w:val="nil"/>
              <w:left w:val="nil"/>
              <w:bottom w:val="nil"/>
              <w:right w:val="nil"/>
            </w:tcBorders>
            <w:vAlign w:val="center"/>
          </w:tcPr>
          <w:p w14:paraId="6619EAFF"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4'-cyclopropyl-5'-ethyl-2'-hydroxy-3'-methyl-phenyl</w:t>
            </w:r>
          </w:p>
        </w:tc>
      </w:tr>
      <w:tr w:rsidR="00236D81" w:rsidRPr="001C6E44" w14:paraId="76016767" w14:textId="77777777" w:rsidTr="00D4499C">
        <w:tc>
          <w:tcPr>
            <w:tcW w:w="568" w:type="dxa"/>
            <w:tcBorders>
              <w:top w:val="nil"/>
              <w:left w:val="nil"/>
              <w:bottom w:val="nil"/>
              <w:right w:val="nil"/>
            </w:tcBorders>
            <w:vAlign w:val="center"/>
          </w:tcPr>
          <w:p w14:paraId="75FB0366"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181</w:t>
            </w:r>
          </w:p>
        </w:tc>
        <w:tc>
          <w:tcPr>
            <w:tcW w:w="2835" w:type="dxa"/>
            <w:tcBorders>
              <w:top w:val="nil"/>
              <w:left w:val="nil"/>
              <w:bottom w:val="nil"/>
              <w:right w:val="nil"/>
            </w:tcBorders>
            <w:vAlign w:val="center"/>
          </w:tcPr>
          <w:p w14:paraId="39BE5D1C"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4-hydroxy-6-isopropyl-3-methylazepan-1-yl</w:t>
            </w:r>
          </w:p>
        </w:tc>
        <w:tc>
          <w:tcPr>
            <w:tcW w:w="567" w:type="dxa"/>
            <w:tcBorders>
              <w:top w:val="nil"/>
              <w:left w:val="nil"/>
              <w:bottom w:val="nil"/>
              <w:right w:val="nil"/>
            </w:tcBorders>
            <w:vAlign w:val="center"/>
          </w:tcPr>
          <w:p w14:paraId="5706DB27"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182</w:t>
            </w:r>
          </w:p>
        </w:tc>
        <w:tc>
          <w:tcPr>
            <w:tcW w:w="2546" w:type="dxa"/>
            <w:tcBorders>
              <w:top w:val="nil"/>
              <w:left w:val="nil"/>
              <w:bottom w:val="nil"/>
              <w:right w:val="nil"/>
            </w:tcBorders>
            <w:vAlign w:val="center"/>
          </w:tcPr>
          <w:p w14:paraId="3D125B28"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4'-(furan-3-yl)-2'-hydroxy-5'-isopropyl-phenyl</w:t>
            </w:r>
          </w:p>
        </w:tc>
        <w:tc>
          <w:tcPr>
            <w:tcW w:w="572" w:type="dxa"/>
            <w:tcBorders>
              <w:top w:val="nil"/>
              <w:left w:val="nil"/>
              <w:bottom w:val="nil"/>
              <w:right w:val="nil"/>
            </w:tcBorders>
            <w:vAlign w:val="center"/>
          </w:tcPr>
          <w:p w14:paraId="043FEE45"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183</w:t>
            </w:r>
          </w:p>
        </w:tc>
        <w:tc>
          <w:tcPr>
            <w:tcW w:w="2694" w:type="dxa"/>
            <w:tcBorders>
              <w:top w:val="nil"/>
              <w:left w:val="nil"/>
              <w:bottom w:val="nil"/>
              <w:right w:val="nil"/>
            </w:tcBorders>
            <w:vAlign w:val="center"/>
          </w:tcPr>
          <w:p w14:paraId="23A46D4A"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2'-hydroxy-4'-(3-hydroxy-1H-pyrrol-1-yl)-5'-isopropyl-phenyl</w:t>
            </w:r>
          </w:p>
        </w:tc>
      </w:tr>
      <w:tr w:rsidR="00236D81" w:rsidRPr="00236D81" w14:paraId="350531CD" w14:textId="77777777" w:rsidTr="00D4499C">
        <w:tc>
          <w:tcPr>
            <w:tcW w:w="568" w:type="dxa"/>
            <w:tcBorders>
              <w:top w:val="nil"/>
              <w:left w:val="nil"/>
              <w:bottom w:val="nil"/>
              <w:right w:val="nil"/>
            </w:tcBorders>
            <w:vAlign w:val="center"/>
          </w:tcPr>
          <w:p w14:paraId="2EE8CB1D"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184</w:t>
            </w:r>
          </w:p>
        </w:tc>
        <w:tc>
          <w:tcPr>
            <w:tcW w:w="2835" w:type="dxa"/>
            <w:tcBorders>
              <w:top w:val="nil"/>
              <w:left w:val="nil"/>
              <w:bottom w:val="nil"/>
              <w:right w:val="nil"/>
            </w:tcBorders>
            <w:vAlign w:val="center"/>
          </w:tcPr>
          <w:p w14:paraId="33C4D235"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Methyl</w:t>
            </w:r>
          </w:p>
        </w:tc>
        <w:tc>
          <w:tcPr>
            <w:tcW w:w="567" w:type="dxa"/>
            <w:tcBorders>
              <w:top w:val="nil"/>
              <w:left w:val="nil"/>
              <w:bottom w:val="nil"/>
              <w:right w:val="nil"/>
            </w:tcBorders>
            <w:vAlign w:val="center"/>
          </w:tcPr>
          <w:p w14:paraId="20C0F759"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185</w:t>
            </w:r>
          </w:p>
        </w:tc>
        <w:tc>
          <w:tcPr>
            <w:tcW w:w="2546" w:type="dxa"/>
            <w:tcBorders>
              <w:top w:val="nil"/>
              <w:left w:val="nil"/>
              <w:bottom w:val="nil"/>
              <w:right w:val="nil"/>
            </w:tcBorders>
            <w:vAlign w:val="center"/>
          </w:tcPr>
          <w:p w14:paraId="25DDDEBC"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acetyl</w:t>
            </w:r>
          </w:p>
        </w:tc>
        <w:tc>
          <w:tcPr>
            <w:tcW w:w="572" w:type="dxa"/>
            <w:tcBorders>
              <w:top w:val="nil"/>
              <w:left w:val="nil"/>
              <w:bottom w:val="nil"/>
              <w:right w:val="nil"/>
            </w:tcBorders>
            <w:vAlign w:val="center"/>
          </w:tcPr>
          <w:p w14:paraId="4BB69E20"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186</w:t>
            </w:r>
          </w:p>
        </w:tc>
        <w:tc>
          <w:tcPr>
            <w:tcW w:w="2694" w:type="dxa"/>
            <w:tcBorders>
              <w:top w:val="nil"/>
              <w:left w:val="nil"/>
              <w:bottom w:val="nil"/>
              <w:right w:val="nil"/>
            </w:tcBorders>
            <w:vAlign w:val="center"/>
          </w:tcPr>
          <w:p w14:paraId="37DD0492"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methoxy</w:t>
            </w:r>
          </w:p>
        </w:tc>
      </w:tr>
      <w:tr w:rsidR="00236D81" w:rsidRPr="00236D81" w14:paraId="39041D11" w14:textId="77777777" w:rsidTr="00D4499C">
        <w:tc>
          <w:tcPr>
            <w:tcW w:w="568" w:type="dxa"/>
            <w:tcBorders>
              <w:top w:val="nil"/>
              <w:left w:val="nil"/>
              <w:bottom w:val="nil"/>
              <w:right w:val="nil"/>
            </w:tcBorders>
            <w:vAlign w:val="center"/>
          </w:tcPr>
          <w:p w14:paraId="23545A5E"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187</w:t>
            </w:r>
          </w:p>
        </w:tc>
        <w:tc>
          <w:tcPr>
            <w:tcW w:w="2835" w:type="dxa"/>
            <w:tcBorders>
              <w:top w:val="nil"/>
              <w:left w:val="nil"/>
              <w:bottom w:val="nil"/>
              <w:right w:val="nil"/>
            </w:tcBorders>
            <w:vAlign w:val="center"/>
          </w:tcPr>
          <w:p w14:paraId="761B9A44"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propionyl</w:t>
            </w:r>
          </w:p>
        </w:tc>
        <w:tc>
          <w:tcPr>
            <w:tcW w:w="567" w:type="dxa"/>
            <w:tcBorders>
              <w:top w:val="nil"/>
              <w:left w:val="nil"/>
              <w:bottom w:val="nil"/>
              <w:right w:val="nil"/>
            </w:tcBorders>
            <w:vAlign w:val="center"/>
          </w:tcPr>
          <w:p w14:paraId="1BFA25E8"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188</w:t>
            </w:r>
          </w:p>
        </w:tc>
        <w:tc>
          <w:tcPr>
            <w:tcW w:w="2546" w:type="dxa"/>
            <w:tcBorders>
              <w:top w:val="nil"/>
              <w:left w:val="nil"/>
              <w:bottom w:val="nil"/>
              <w:right w:val="nil"/>
            </w:tcBorders>
            <w:vAlign w:val="center"/>
          </w:tcPr>
          <w:p w14:paraId="668CEADA"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ethoxy</w:t>
            </w:r>
          </w:p>
        </w:tc>
        <w:tc>
          <w:tcPr>
            <w:tcW w:w="572" w:type="dxa"/>
            <w:tcBorders>
              <w:top w:val="nil"/>
              <w:left w:val="nil"/>
              <w:bottom w:val="nil"/>
              <w:right w:val="nil"/>
            </w:tcBorders>
            <w:vAlign w:val="center"/>
          </w:tcPr>
          <w:p w14:paraId="471AA887"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189</w:t>
            </w:r>
          </w:p>
        </w:tc>
        <w:tc>
          <w:tcPr>
            <w:tcW w:w="2694" w:type="dxa"/>
            <w:tcBorders>
              <w:top w:val="nil"/>
              <w:left w:val="nil"/>
              <w:bottom w:val="nil"/>
              <w:right w:val="nil"/>
            </w:tcBorders>
            <w:vAlign w:val="center"/>
          </w:tcPr>
          <w:p w14:paraId="64C01C21" w14:textId="77777777" w:rsidR="00AB77DB" w:rsidRPr="00236D81" w:rsidRDefault="00AB77DB" w:rsidP="00D4499C">
            <w:pPr>
              <w:jc w:val="center"/>
              <w:rPr>
                <w:rFonts w:ascii="Times New Roman" w:hAnsi="Times New Roman" w:cs="Times New Roman"/>
                <w:color w:val="000000" w:themeColor="text1"/>
                <w:sz w:val="18"/>
                <w:szCs w:val="18"/>
                <w:lang w:val="en-US"/>
              </w:rPr>
            </w:pPr>
            <w:proofErr w:type="spellStart"/>
            <w:r w:rsidRPr="00236D81">
              <w:rPr>
                <w:rFonts w:ascii="Times New Roman" w:hAnsi="Times New Roman" w:cs="Times New Roman"/>
                <w:color w:val="000000" w:themeColor="text1"/>
                <w:sz w:val="18"/>
                <w:szCs w:val="18"/>
                <w:lang w:val="en-US"/>
              </w:rPr>
              <w:t>isopropoxy</w:t>
            </w:r>
            <w:proofErr w:type="spellEnd"/>
          </w:p>
        </w:tc>
      </w:tr>
      <w:tr w:rsidR="00236D81" w:rsidRPr="00236D81" w14:paraId="656E5351" w14:textId="77777777" w:rsidTr="00D4499C">
        <w:tc>
          <w:tcPr>
            <w:tcW w:w="568" w:type="dxa"/>
            <w:tcBorders>
              <w:top w:val="nil"/>
              <w:left w:val="nil"/>
              <w:bottom w:val="nil"/>
              <w:right w:val="nil"/>
            </w:tcBorders>
            <w:vAlign w:val="center"/>
          </w:tcPr>
          <w:p w14:paraId="6DDBF169"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190</w:t>
            </w:r>
          </w:p>
        </w:tc>
        <w:tc>
          <w:tcPr>
            <w:tcW w:w="2835" w:type="dxa"/>
            <w:tcBorders>
              <w:top w:val="nil"/>
              <w:left w:val="nil"/>
              <w:bottom w:val="nil"/>
              <w:right w:val="nil"/>
            </w:tcBorders>
            <w:vAlign w:val="center"/>
          </w:tcPr>
          <w:p w14:paraId="29C939FD" w14:textId="77777777" w:rsidR="00AB77DB" w:rsidRPr="00236D81" w:rsidRDefault="00AB77DB" w:rsidP="00D4499C">
            <w:pPr>
              <w:jc w:val="center"/>
              <w:rPr>
                <w:rFonts w:ascii="Times New Roman" w:hAnsi="Times New Roman" w:cs="Times New Roman"/>
                <w:color w:val="000000" w:themeColor="text1"/>
                <w:sz w:val="18"/>
                <w:szCs w:val="18"/>
                <w:lang w:val="en-US"/>
              </w:rPr>
            </w:pPr>
            <w:proofErr w:type="spellStart"/>
            <w:r w:rsidRPr="00236D81">
              <w:rPr>
                <w:rFonts w:ascii="Times New Roman" w:hAnsi="Times New Roman" w:cs="Times New Roman"/>
                <w:color w:val="000000" w:themeColor="text1"/>
                <w:sz w:val="18"/>
                <w:szCs w:val="18"/>
                <w:lang w:val="en-US"/>
              </w:rPr>
              <w:t>isobutyryl</w:t>
            </w:r>
            <w:proofErr w:type="spellEnd"/>
          </w:p>
        </w:tc>
        <w:tc>
          <w:tcPr>
            <w:tcW w:w="567" w:type="dxa"/>
            <w:tcBorders>
              <w:top w:val="nil"/>
              <w:left w:val="nil"/>
              <w:bottom w:val="nil"/>
              <w:right w:val="nil"/>
            </w:tcBorders>
            <w:vAlign w:val="center"/>
          </w:tcPr>
          <w:p w14:paraId="27C267AB"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191</w:t>
            </w:r>
          </w:p>
        </w:tc>
        <w:tc>
          <w:tcPr>
            <w:tcW w:w="2546" w:type="dxa"/>
            <w:tcBorders>
              <w:top w:val="nil"/>
              <w:left w:val="nil"/>
              <w:bottom w:val="nil"/>
              <w:right w:val="nil"/>
            </w:tcBorders>
            <w:vAlign w:val="center"/>
          </w:tcPr>
          <w:p w14:paraId="680FCCE8" w14:textId="77777777" w:rsidR="00AB77DB" w:rsidRPr="00236D81" w:rsidRDefault="00AB77DB" w:rsidP="00D4499C">
            <w:pPr>
              <w:jc w:val="center"/>
              <w:rPr>
                <w:rFonts w:ascii="Times New Roman" w:hAnsi="Times New Roman" w:cs="Times New Roman"/>
                <w:color w:val="000000" w:themeColor="text1"/>
                <w:sz w:val="18"/>
                <w:szCs w:val="18"/>
                <w:lang w:val="en-US"/>
              </w:rPr>
            </w:pPr>
            <w:proofErr w:type="spellStart"/>
            <w:r w:rsidRPr="00236D81">
              <w:rPr>
                <w:rFonts w:ascii="Times New Roman" w:hAnsi="Times New Roman" w:cs="Times New Roman"/>
                <w:color w:val="000000" w:themeColor="text1"/>
                <w:sz w:val="18"/>
                <w:szCs w:val="18"/>
                <w:lang w:val="en-US"/>
              </w:rPr>
              <w:t>fluorocarbonyl</w:t>
            </w:r>
            <w:proofErr w:type="spellEnd"/>
          </w:p>
        </w:tc>
        <w:tc>
          <w:tcPr>
            <w:tcW w:w="572" w:type="dxa"/>
            <w:tcBorders>
              <w:top w:val="nil"/>
              <w:left w:val="nil"/>
              <w:bottom w:val="nil"/>
              <w:right w:val="nil"/>
            </w:tcBorders>
            <w:vAlign w:val="center"/>
          </w:tcPr>
          <w:p w14:paraId="4134CC8E"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192</w:t>
            </w:r>
          </w:p>
        </w:tc>
        <w:tc>
          <w:tcPr>
            <w:tcW w:w="2694" w:type="dxa"/>
            <w:tcBorders>
              <w:top w:val="nil"/>
              <w:left w:val="nil"/>
              <w:bottom w:val="nil"/>
              <w:right w:val="nil"/>
            </w:tcBorders>
            <w:vAlign w:val="center"/>
          </w:tcPr>
          <w:p w14:paraId="2198291F"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aminomethyl</w:t>
            </w:r>
          </w:p>
        </w:tc>
      </w:tr>
      <w:tr w:rsidR="00236D81" w:rsidRPr="00236D81" w14:paraId="462B1AC3" w14:textId="77777777" w:rsidTr="00D4499C">
        <w:tc>
          <w:tcPr>
            <w:tcW w:w="568" w:type="dxa"/>
            <w:tcBorders>
              <w:top w:val="nil"/>
              <w:left w:val="nil"/>
              <w:bottom w:val="nil"/>
              <w:right w:val="nil"/>
            </w:tcBorders>
            <w:vAlign w:val="center"/>
          </w:tcPr>
          <w:p w14:paraId="547F2816"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193</w:t>
            </w:r>
          </w:p>
        </w:tc>
        <w:tc>
          <w:tcPr>
            <w:tcW w:w="2835" w:type="dxa"/>
            <w:tcBorders>
              <w:top w:val="nil"/>
              <w:left w:val="nil"/>
              <w:bottom w:val="nil"/>
              <w:right w:val="nil"/>
            </w:tcBorders>
            <w:vAlign w:val="center"/>
          </w:tcPr>
          <w:p w14:paraId="2D31AFC8" w14:textId="77777777" w:rsidR="00AB77DB" w:rsidRPr="00236D81" w:rsidRDefault="00AB77DB" w:rsidP="00D4499C">
            <w:pPr>
              <w:jc w:val="center"/>
              <w:rPr>
                <w:rFonts w:ascii="Times New Roman" w:hAnsi="Times New Roman" w:cs="Times New Roman"/>
                <w:color w:val="000000" w:themeColor="text1"/>
                <w:sz w:val="18"/>
                <w:szCs w:val="18"/>
                <w:lang w:val="en-US"/>
              </w:rPr>
            </w:pPr>
            <w:proofErr w:type="spellStart"/>
            <w:r w:rsidRPr="00236D81">
              <w:rPr>
                <w:rFonts w:ascii="Times New Roman" w:hAnsi="Times New Roman" w:cs="Times New Roman"/>
                <w:color w:val="000000" w:themeColor="text1"/>
                <w:sz w:val="18"/>
                <w:szCs w:val="18"/>
                <w:lang w:val="en-US"/>
              </w:rPr>
              <w:t>methyleneamino</w:t>
            </w:r>
            <w:proofErr w:type="spellEnd"/>
          </w:p>
        </w:tc>
        <w:tc>
          <w:tcPr>
            <w:tcW w:w="567" w:type="dxa"/>
            <w:tcBorders>
              <w:top w:val="nil"/>
              <w:left w:val="nil"/>
              <w:bottom w:val="nil"/>
              <w:right w:val="nil"/>
            </w:tcBorders>
            <w:vAlign w:val="center"/>
          </w:tcPr>
          <w:p w14:paraId="663152B0"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194</w:t>
            </w:r>
          </w:p>
        </w:tc>
        <w:tc>
          <w:tcPr>
            <w:tcW w:w="2546" w:type="dxa"/>
            <w:tcBorders>
              <w:top w:val="nil"/>
              <w:left w:val="nil"/>
              <w:bottom w:val="nil"/>
              <w:right w:val="nil"/>
            </w:tcBorders>
            <w:vAlign w:val="center"/>
          </w:tcPr>
          <w:p w14:paraId="0D3E0B46"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nitroso</w:t>
            </w:r>
          </w:p>
        </w:tc>
        <w:tc>
          <w:tcPr>
            <w:tcW w:w="572" w:type="dxa"/>
            <w:tcBorders>
              <w:top w:val="nil"/>
              <w:left w:val="nil"/>
              <w:bottom w:val="nil"/>
              <w:right w:val="nil"/>
            </w:tcBorders>
            <w:vAlign w:val="center"/>
          </w:tcPr>
          <w:p w14:paraId="20432E09"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195</w:t>
            </w:r>
          </w:p>
        </w:tc>
        <w:tc>
          <w:tcPr>
            <w:tcW w:w="2694" w:type="dxa"/>
            <w:tcBorders>
              <w:top w:val="nil"/>
              <w:left w:val="nil"/>
              <w:bottom w:val="nil"/>
              <w:right w:val="nil"/>
            </w:tcBorders>
            <w:vAlign w:val="center"/>
          </w:tcPr>
          <w:p w14:paraId="4C49CC30" w14:textId="77777777" w:rsidR="00AB77DB" w:rsidRPr="00236D81" w:rsidRDefault="00AB77DB" w:rsidP="00D4499C">
            <w:pPr>
              <w:jc w:val="center"/>
              <w:rPr>
                <w:rFonts w:ascii="Times New Roman" w:hAnsi="Times New Roman" w:cs="Times New Roman"/>
                <w:color w:val="000000" w:themeColor="text1"/>
                <w:sz w:val="18"/>
                <w:szCs w:val="18"/>
                <w:lang w:val="en-US"/>
              </w:rPr>
            </w:pPr>
            <w:proofErr w:type="spellStart"/>
            <w:r w:rsidRPr="00236D81">
              <w:rPr>
                <w:rFonts w:ascii="Times New Roman" w:hAnsi="Times New Roman" w:cs="Times New Roman"/>
                <w:color w:val="000000" w:themeColor="text1"/>
                <w:sz w:val="18"/>
                <w:szCs w:val="18"/>
                <w:lang w:val="en-US"/>
              </w:rPr>
              <w:t>fluoro</w:t>
            </w:r>
            <w:proofErr w:type="spellEnd"/>
          </w:p>
        </w:tc>
      </w:tr>
      <w:tr w:rsidR="00236D81" w:rsidRPr="00236D81" w14:paraId="61AE0397" w14:textId="77777777" w:rsidTr="00D4499C">
        <w:tc>
          <w:tcPr>
            <w:tcW w:w="568" w:type="dxa"/>
            <w:tcBorders>
              <w:top w:val="nil"/>
              <w:left w:val="nil"/>
              <w:bottom w:val="nil"/>
              <w:right w:val="nil"/>
            </w:tcBorders>
            <w:vAlign w:val="center"/>
          </w:tcPr>
          <w:p w14:paraId="7EAE960F"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196</w:t>
            </w:r>
          </w:p>
        </w:tc>
        <w:tc>
          <w:tcPr>
            <w:tcW w:w="2835" w:type="dxa"/>
            <w:tcBorders>
              <w:top w:val="nil"/>
              <w:left w:val="nil"/>
              <w:bottom w:val="nil"/>
              <w:right w:val="nil"/>
            </w:tcBorders>
            <w:vAlign w:val="center"/>
          </w:tcPr>
          <w:p w14:paraId="0ABFBAE2"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w:t>
            </w:r>
            <w:proofErr w:type="gramStart"/>
            <w:r w:rsidRPr="00236D81">
              <w:rPr>
                <w:rFonts w:ascii="Times New Roman" w:hAnsi="Times New Roman" w:cs="Times New Roman"/>
                <w:color w:val="000000" w:themeColor="text1"/>
                <w:sz w:val="18"/>
                <w:szCs w:val="18"/>
                <w:lang w:val="en-US"/>
              </w:rPr>
              <w:t>methylallyl)carbamoyl</w:t>
            </w:r>
            <w:proofErr w:type="gramEnd"/>
          </w:p>
        </w:tc>
        <w:tc>
          <w:tcPr>
            <w:tcW w:w="567" w:type="dxa"/>
            <w:tcBorders>
              <w:top w:val="nil"/>
              <w:left w:val="nil"/>
              <w:bottom w:val="nil"/>
              <w:right w:val="nil"/>
            </w:tcBorders>
            <w:vAlign w:val="center"/>
          </w:tcPr>
          <w:p w14:paraId="78712646"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197</w:t>
            </w:r>
          </w:p>
        </w:tc>
        <w:tc>
          <w:tcPr>
            <w:tcW w:w="2546" w:type="dxa"/>
            <w:tcBorders>
              <w:top w:val="nil"/>
              <w:left w:val="nil"/>
              <w:bottom w:val="nil"/>
              <w:right w:val="nil"/>
            </w:tcBorders>
            <w:vAlign w:val="center"/>
          </w:tcPr>
          <w:p w14:paraId="27D631C9"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w:t>
            </w:r>
            <w:proofErr w:type="gramStart"/>
            <w:r w:rsidRPr="00236D81">
              <w:rPr>
                <w:rFonts w:ascii="Times New Roman" w:hAnsi="Times New Roman" w:cs="Times New Roman"/>
                <w:color w:val="000000" w:themeColor="text1"/>
                <w:sz w:val="18"/>
                <w:szCs w:val="18"/>
                <w:lang w:val="en-US"/>
              </w:rPr>
              <w:t>methylallyl)oxy</w:t>
            </w:r>
            <w:proofErr w:type="gramEnd"/>
            <w:r w:rsidRPr="00236D81">
              <w:rPr>
                <w:rFonts w:ascii="Times New Roman" w:hAnsi="Times New Roman" w:cs="Times New Roman"/>
                <w:color w:val="000000" w:themeColor="text1"/>
                <w:sz w:val="18"/>
                <w:szCs w:val="18"/>
                <w:lang w:val="en-US"/>
              </w:rPr>
              <w:t>)carbonyl</w:t>
            </w:r>
          </w:p>
        </w:tc>
        <w:tc>
          <w:tcPr>
            <w:tcW w:w="572" w:type="dxa"/>
            <w:tcBorders>
              <w:top w:val="nil"/>
              <w:left w:val="nil"/>
              <w:bottom w:val="nil"/>
              <w:right w:val="nil"/>
            </w:tcBorders>
            <w:vAlign w:val="center"/>
          </w:tcPr>
          <w:p w14:paraId="5F40A44A"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198</w:t>
            </w:r>
          </w:p>
        </w:tc>
        <w:tc>
          <w:tcPr>
            <w:tcW w:w="2694" w:type="dxa"/>
            <w:tcBorders>
              <w:top w:val="nil"/>
              <w:left w:val="nil"/>
              <w:bottom w:val="nil"/>
              <w:right w:val="nil"/>
            </w:tcBorders>
            <w:vAlign w:val="center"/>
          </w:tcPr>
          <w:p w14:paraId="4DEB9488"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((azetidin-1-</w:t>
            </w:r>
            <w:proofErr w:type="gramStart"/>
            <w:r w:rsidRPr="00236D81">
              <w:rPr>
                <w:rFonts w:ascii="Times New Roman" w:hAnsi="Times New Roman" w:cs="Times New Roman"/>
                <w:color w:val="000000" w:themeColor="text1"/>
                <w:sz w:val="18"/>
                <w:szCs w:val="18"/>
                <w:lang w:val="en-US"/>
              </w:rPr>
              <w:t>ylmethyl)amino</w:t>
            </w:r>
            <w:proofErr w:type="gramEnd"/>
            <w:r w:rsidRPr="00236D81">
              <w:rPr>
                <w:rFonts w:ascii="Times New Roman" w:hAnsi="Times New Roman" w:cs="Times New Roman"/>
                <w:color w:val="000000" w:themeColor="text1"/>
                <w:sz w:val="18"/>
                <w:szCs w:val="18"/>
                <w:lang w:val="en-US"/>
              </w:rPr>
              <w:t>)methyl</w:t>
            </w:r>
          </w:p>
        </w:tc>
      </w:tr>
      <w:tr w:rsidR="00236D81" w:rsidRPr="00236D81" w14:paraId="4DA8937B" w14:textId="77777777" w:rsidTr="00D4499C">
        <w:tc>
          <w:tcPr>
            <w:tcW w:w="568" w:type="dxa"/>
            <w:tcBorders>
              <w:top w:val="nil"/>
              <w:left w:val="nil"/>
              <w:bottom w:val="nil"/>
              <w:right w:val="nil"/>
            </w:tcBorders>
            <w:vAlign w:val="center"/>
          </w:tcPr>
          <w:p w14:paraId="6BCC9E0E"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199</w:t>
            </w:r>
          </w:p>
        </w:tc>
        <w:tc>
          <w:tcPr>
            <w:tcW w:w="2835" w:type="dxa"/>
            <w:tcBorders>
              <w:top w:val="nil"/>
              <w:left w:val="nil"/>
              <w:bottom w:val="nil"/>
              <w:right w:val="nil"/>
            </w:tcBorders>
            <w:vAlign w:val="center"/>
          </w:tcPr>
          <w:p w14:paraId="23D87600"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(((1H-pyrrol-1-</w:t>
            </w:r>
            <w:proofErr w:type="gramStart"/>
            <w:r w:rsidRPr="00236D81">
              <w:rPr>
                <w:rFonts w:ascii="Times New Roman" w:hAnsi="Times New Roman" w:cs="Times New Roman"/>
                <w:color w:val="000000" w:themeColor="text1"/>
                <w:sz w:val="18"/>
                <w:szCs w:val="18"/>
                <w:lang w:val="en-US"/>
              </w:rPr>
              <w:t>yl)methyl</w:t>
            </w:r>
            <w:proofErr w:type="gramEnd"/>
            <w:r w:rsidRPr="00236D81">
              <w:rPr>
                <w:rFonts w:ascii="Times New Roman" w:hAnsi="Times New Roman" w:cs="Times New Roman"/>
                <w:color w:val="000000" w:themeColor="text1"/>
                <w:sz w:val="18"/>
                <w:szCs w:val="18"/>
                <w:lang w:val="en-US"/>
              </w:rPr>
              <w:t>)amino)methyl</w:t>
            </w:r>
          </w:p>
        </w:tc>
        <w:tc>
          <w:tcPr>
            <w:tcW w:w="567" w:type="dxa"/>
            <w:tcBorders>
              <w:top w:val="nil"/>
              <w:left w:val="nil"/>
              <w:bottom w:val="nil"/>
              <w:right w:val="nil"/>
            </w:tcBorders>
            <w:vAlign w:val="center"/>
          </w:tcPr>
          <w:p w14:paraId="42339BAB"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200</w:t>
            </w:r>
          </w:p>
        </w:tc>
        <w:tc>
          <w:tcPr>
            <w:tcW w:w="2546" w:type="dxa"/>
            <w:tcBorders>
              <w:top w:val="nil"/>
              <w:left w:val="nil"/>
              <w:bottom w:val="nil"/>
              <w:right w:val="nil"/>
            </w:tcBorders>
            <w:vAlign w:val="center"/>
          </w:tcPr>
          <w:p w14:paraId="50E7B567"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w:t>
            </w:r>
            <w:proofErr w:type="spellStart"/>
            <w:r w:rsidRPr="00236D81">
              <w:rPr>
                <w:rFonts w:ascii="Times New Roman" w:hAnsi="Times New Roman" w:cs="Times New Roman"/>
                <w:color w:val="000000" w:themeColor="text1"/>
                <w:sz w:val="18"/>
                <w:szCs w:val="18"/>
                <w:lang w:val="en-US"/>
              </w:rPr>
              <w:t>isobutylamino</w:t>
            </w:r>
            <w:proofErr w:type="spellEnd"/>
            <w:r w:rsidRPr="00236D81">
              <w:rPr>
                <w:rFonts w:ascii="Times New Roman" w:hAnsi="Times New Roman" w:cs="Times New Roman"/>
                <w:color w:val="000000" w:themeColor="text1"/>
                <w:sz w:val="18"/>
                <w:szCs w:val="18"/>
                <w:lang w:val="en-US"/>
              </w:rPr>
              <w:t>)methyl</w:t>
            </w:r>
          </w:p>
        </w:tc>
        <w:tc>
          <w:tcPr>
            <w:tcW w:w="572" w:type="dxa"/>
            <w:tcBorders>
              <w:top w:val="nil"/>
              <w:left w:val="nil"/>
              <w:bottom w:val="nil"/>
              <w:right w:val="nil"/>
            </w:tcBorders>
            <w:vAlign w:val="center"/>
          </w:tcPr>
          <w:p w14:paraId="642718CB"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201</w:t>
            </w:r>
          </w:p>
        </w:tc>
        <w:tc>
          <w:tcPr>
            <w:tcW w:w="2694" w:type="dxa"/>
            <w:tcBorders>
              <w:top w:val="nil"/>
              <w:left w:val="nil"/>
              <w:bottom w:val="nil"/>
              <w:right w:val="nil"/>
            </w:tcBorders>
            <w:vAlign w:val="center"/>
          </w:tcPr>
          <w:p w14:paraId="4AEEFE8F" w14:textId="77777777" w:rsidR="00AB77DB" w:rsidRPr="00236D81" w:rsidRDefault="00AB77DB" w:rsidP="00D4499C">
            <w:pPr>
              <w:jc w:val="center"/>
              <w:rPr>
                <w:rFonts w:ascii="Times New Roman" w:hAnsi="Times New Roman" w:cs="Times New Roman"/>
                <w:color w:val="000000" w:themeColor="text1"/>
                <w:sz w:val="18"/>
                <w:szCs w:val="18"/>
                <w:lang w:val="en-US"/>
              </w:rPr>
            </w:pPr>
            <w:proofErr w:type="spellStart"/>
            <w:r w:rsidRPr="00236D81">
              <w:rPr>
                <w:rFonts w:ascii="Times New Roman" w:hAnsi="Times New Roman" w:cs="Times New Roman"/>
                <w:color w:val="000000" w:themeColor="text1"/>
                <w:sz w:val="18"/>
                <w:szCs w:val="18"/>
                <w:lang w:val="en-US"/>
              </w:rPr>
              <w:t>isobutoxymethyl</w:t>
            </w:r>
            <w:proofErr w:type="spellEnd"/>
          </w:p>
        </w:tc>
      </w:tr>
      <w:tr w:rsidR="00236D81" w:rsidRPr="00236D81" w14:paraId="442C7B22" w14:textId="77777777" w:rsidTr="00D4499C">
        <w:tc>
          <w:tcPr>
            <w:tcW w:w="568" w:type="dxa"/>
            <w:tcBorders>
              <w:top w:val="nil"/>
              <w:left w:val="nil"/>
              <w:bottom w:val="nil"/>
              <w:right w:val="nil"/>
            </w:tcBorders>
            <w:vAlign w:val="center"/>
          </w:tcPr>
          <w:p w14:paraId="572EC63A"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202</w:t>
            </w:r>
          </w:p>
        </w:tc>
        <w:tc>
          <w:tcPr>
            <w:tcW w:w="2835" w:type="dxa"/>
            <w:tcBorders>
              <w:top w:val="nil"/>
              <w:left w:val="nil"/>
              <w:bottom w:val="nil"/>
              <w:right w:val="nil"/>
            </w:tcBorders>
            <w:vAlign w:val="center"/>
          </w:tcPr>
          <w:p w14:paraId="3877722B" w14:textId="77777777" w:rsidR="00AB77DB" w:rsidRPr="00236D81" w:rsidRDefault="00AB77DB" w:rsidP="00D4499C">
            <w:pPr>
              <w:jc w:val="center"/>
              <w:rPr>
                <w:rFonts w:ascii="Times New Roman" w:hAnsi="Times New Roman" w:cs="Times New Roman"/>
                <w:color w:val="000000" w:themeColor="text1"/>
                <w:sz w:val="18"/>
                <w:szCs w:val="18"/>
                <w:lang w:val="en-US"/>
              </w:rPr>
            </w:pPr>
            <w:proofErr w:type="spellStart"/>
            <w:r w:rsidRPr="00236D81">
              <w:rPr>
                <w:rFonts w:ascii="Times New Roman" w:hAnsi="Times New Roman" w:cs="Times New Roman"/>
                <w:color w:val="000000" w:themeColor="text1"/>
                <w:sz w:val="18"/>
                <w:szCs w:val="18"/>
                <w:lang w:val="en-US"/>
              </w:rPr>
              <w:t>propoxymethyl</w:t>
            </w:r>
            <w:proofErr w:type="spellEnd"/>
          </w:p>
        </w:tc>
        <w:tc>
          <w:tcPr>
            <w:tcW w:w="567" w:type="dxa"/>
            <w:tcBorders>
              <w:top w:val="nil"/>
              <w:left w:val="nil"/>
              <w:bottom w:val="nil"/>
              <w:right w:val="nil"/>
            </w:tcBorders>
            <w:vAlign w:val="center"/>
          </w:tcPr>
          <w:p w14:paraId="59639FF4"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203</w:t>
            </w:r>
          </w:p>
        </w:tc>
        <w:tc>
          <w:tcPr>
            <w:tcW w:w="2546" w:type="dxa"/>
            <w:tcBorders>
              <w:top w:val="nil"/>
              <w:left w:val="nil"/>
              <w:bottom w:val="nil"/>
              <w:right w:val="nil"/>
            </w:tcBorders>
            <w:vAlign w:val="center"/>
          </w:tcPr>
          <w:p w14:paraId="5DFC46A7"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w:t>
            </w:r>
            <w:proofErr w:type="spellStart"/>
            <w:r w:rsidRPr="00236D81">
              <w:rPr>
                <w:rFonts w:ascii="Times New Roman" w:hAnsi="Times New Roman" w:cs="Times New Roman"/>
                <w:color w:val="000000" w:themeColor="text1"/>
                <w:sz w:val="18"/>
                <w:szCs w:val="18"/>
                <w:lang w:val="en-US"/>
              </w:rPr>
              <w:t>propylamino</w:t>
            </w:r>
            <w:proofErr w:type="spellEnd"/>
            <w:r w:rsidRPr="00236D81">
              <w:rPr>
                <w:rFonts w:ascii="Times New Roman" w:hAnsi="Times New Roman" w:cs="Times New Roman"/>
                <w:color w:val="000000" w:themeColor="text1"/>
                <w:sz w:val="18"/>
                <w:szCs w:val="18"/>
                <w:lang w:val="en-US"/>
              </w:rPr>
              <w:t>)methyl</w:t>
            </w:r>
          </w:p>
        </w:tc>
        <w:tc>
          <w:tcPr>
            <w:tcW w:w="572" w:type="dxa"/>
            <w:tcBorders>
              <w:top w:val="nil"/>
              <w:left w:val="nil"/>
              <w:bottom w:val="nil"/>
              <w:right w:val="nil"/>
            </w:tcBorders>
            <w:vAlign w:val="center"/>
          </w:tcPr>
          <w:p w14:paraId="322F6DE7"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204</w:t>
            </w:r>
          </w:p>
        </w:tc>
        <w:tc>
          <w:tcPr>
            <w:tcW w:w="2694" w:type="dxa"/>
            <w:tcBorders>
              <w:top w:val="nil"/>
              <w:left w:val="nil"/>
              <w:bottom w:val="nil"/>
              <w:right w:val="nil"/>
            </w:tcBorders>
            <w:vAlign w:val="center"/>
          </w:tcPr>
          <w:p w14:paraId="60980CB6"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w:t>
            </w:r>
            <w:proofErr w:type="spellStart"/>
            <w:r w:rsidRPr="00236D81">
              <w:rPr>
                <w:rFonts w:ascii="Times New Roman" w:hAnsi="Times New Roman" w:cs="Times New Roman"/>
                <w:color w:val="000000" w:themeColor="text1"/>
                <w:sz w:val="18"/>
                <w:szCs w:val="18"/>
                <w:lang w:val="en-US"/>
              </w:rPr>
              <w:t>ethylamino</w:t>
            </w:r>
            <w:proofErr w:type="spellEnd"/>
            <w:r w:rsidRPr="00236D81">
              <w:rPr>
                <w:rFonts w:ascii="Times New Roman" w:hAnsi="Times New Roman" w:cs="Times New Roman"/>
                <w:color w:val="000000" w:themeColor="text1"/>
                <w:sz w:val="18"/>
                <w:szCs w:val="18"/>
                <w:lang w:val="en-US"/>
              </w:rPr>
              <w:t>)methyl</w:t>
            </w:r>
          </w:p>
        </w:tc>
      </w:tr>
      <w:tr w:rsidR="00236D81" w:rsidRPr="00236D81" w14:paraId="137907DF" w14:textId="77777777" w:rsidTr="00D4499C">
        <w:tc>
          <w:tcPr>
            <w:tcW w:w="568" w:type="dxa"/>
            <w:tcBorders>
              <w:top w:val="nil"/>
              <w:left w:val="nil"/>
              <w:bottom w:val="nil"/>
              <w:right w:val="nil"/>
            </w:tcBorders>
            <w:vAlign w:val="center"/>
          </w:tcPr>
          <w:p w14:paraId="797C9918"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205</w:t>
            </w:r>
          </w:p>
        </w:tc>
        <w:tc>
          <w:tcPr>
            <w:tcW w:w="2835" w:type="dxa"/>
            <w:tcBorders>
              <w:top w:val="nil"/>
              <w:left w:val="nil"/>
              <w:bottom w:val="nil"/>
              <w:right w:val="nil"/>
            </w:tcBorders>
            <w:vAlign w:val="center"/>
          </w:tcPr>
          <w:p w14:paraId="3C0A3471"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(methylamino)methyl</w:t>
            </w:r>
          </w:p>
        </w:tc>
        <w:tc>
          <w:tcPr>
            <w:tcW w:w="567" w:type="dxa"/>
            <w:tcBorders>
              <w:top w:val="nil"/>
              <w:left w:val="nil"/>
              <w:bottom w:val="nil"/>
              <w:right w:val="nil"/>
            </w:tcBorders>
            <w:vAlign w:val="center"/>
          </w:tcPr>
          <w:p w14:paraId="6E8A9D4D"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206</w:t>
            </w:r>
          </w:p>
        </w:tc>
        <w:tc>
          <w:tcPr>
            <w:tcW w:w="2546" w:type="dxa"/>
            <w:tcBorders>
              <w:top w:val="nil"/>
              <w:left w:val="nil"/>
              <w:bottom w:val="nil"/>
              <w:right w:val="nil"/>
            </w:tcBorders>
            <w:vAlign w:val="center"/>
          </w:tcPr>
          <w:p w14:paraId="56C19366" w14:textId="77777777" w:rsidR="00AB77DB" w:rsidRPr="00236D81" w:rsidRDefault="00AB77DB" w:rsidP="00D4499C">
            <w:pPr>
              <w:jc w:val="center"/>
              <w:rPr>
                <w:rFonts w:ascii="Times New Roman" w:hAnsi="Times New Roman" w:cs="Times New Roman"/>
                <w:color w:val="000000" w:themeColor="text1"/>
                <w:sz w:val="18"/>
                <w:szCs w:val="18"/>
                <w:lang w:val="en-US"/>
              </w:rPr>
            </w:pPr>
            <w:proofErr w:type="spellStart"/>
            <w:r w:rsidRPr="00236D81">
              <w:rPr>
                <w:rFonts w:ascii="Times New Roman" w:hAnsi="Times New Roman" w:cs="Times New Roman"/>
                <w:color w:val="000000" w:themeColor="text1"/>
                <w:sz w:val="18"/>
                <w:szCs w:val="18"/>
                <w:lang w:val="en-US"/>
              </w:rPr>
              <w:t>ethoxymethyl</w:t>
            </w:r>
            <w:proofErr w:type="spellEnd"/>
          </w:p>
        </w:tc>
        <w:tc>
          <w:tcPr>
            <w:tcW w:w="572" w:type="dxa"/>
            <w:tcBorders>
              <w:top w:val="nil"/>
              <w:left w:val="nil"/>
              <w:bottom w:val="nil"/>
              <w:right w:val="nil"/>
            </w:tcBorders>
            <w:vAlign w:val="center"/>
          </w:tcPr>
          <w:p w14:paraId="5B4096C8"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207</w:t>
            </w:r>
          </w:p>
        </w:tc>
        <w:tc>
          <w:tcPr>
            <w:tcW w:w="2694" w:type="dxa"/>
            <w:tcBorders>
              <w:top w:val="nil"/>
              <w:left w:val="nil"/>
              <w:bottom w:val="nil"/>
              <w:right w:val="nil"/>
            </w:tcBorders>
            <w:vAlign w:val="center"/>
          </w:tcPr>
          <w:p w14:paraId="57E5519E" w14:textId="77777777" w:rsidR="00AB77DB" w:rsidRPr="00236D81" w:rsidRDefault="00AB77DB" w:rsidP="00D4499C">
            <w:pPr>
              <w:jc w:val="center"/>
              <w:rPr>
                <w:rFonts w:ascii="Times New Roman" w:hAnsi="Times New Roman" w:cs="Times New Roman"/>
                <w:color w:val="000000" w:themeColor="text1"/>
                <w:sz w:val="18"/>
                <w:szCs w:val="18"/>
                <w:lang w:val="en-US"/>
              </w:rPr>
            </w:pPr>
            <w:proofErr w:type="spellStart"/>
            <w:r w:rsidRPr="00236D81">
              <w:rPr>
                <w:rFonts w:ascii="Times New Roman" w:hAnsi="Times New Roman" w:cs="Times New Roman"/>
                <w:color w:val="000000" w:themeColor="text1"/>
                <w:sz w:val="18"/>
                <w:szCs w:val="18"/>
                <w:lang w:val="en-US"/>
              </w:rPr>
              <w:t>chloro</w:t>
            </w:r>
            <w:proofErr w:type="spellEnd"/>
          </w:p>
        </w:tc>
      </w:tr>
      <w:tr w:rsidR="00236D81" w:rsidRPr="00236D81" w14:paraId="7BC60342" w14:textId="77777777" w:rsidTr="00D4499C">
        <w:tc>
          <w:tcPr>
            <w:tcW w:w="568" w:type="dxa"/>
            <w:tcBorders>
              <w:top w:val="nil"/>
              <w:left w:val="nil"/>
              <w:bottom w:val="single" w:sz="4" w:space="0" w:color="auto"/>
              <w:right w:val="nil"/>
            </w:tcBorders>
            <w:vAlign w:val="center"/>
          </w:tcPr>
          <w:p w14:paraId="252FB7F3"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208</w:t>
            </w:r>
          </w:p>
        </w:tc>
        <w:tc>
          <w:tcPr>
            <w:tcW w:w="2835" w:type="dxa"/>
            <w:tcBorders>
              <w:top w:val="nil"/>
              <w:left w:val="nil"/>
              <w:bottom w:val="single" w:sz="4" w:space="0" w:color="auto"/>
              <w:right w:val="nil"/>
            </w:tcBorders>
            <w:vAlign w:val="center"/>
          </w:tcPr>
          <w:p w14:paraId="32B0B920"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amino</w:t>
            </w:r>
          </w:p>
        </w:tc>
        <w:tc>
          <w:tcPr>
            <w:tcW w:w="567" w:type="dxa"/>
            <w:tcBorders>
              <w:top w:val="nil"/>
              <w:left w:val="nil"/>
              <w:bottom w:val="single" w:sz="4" w:space="0" w:color="auto"/>
              <w:right w:val="nil"/>
            </w:tcBorders>
            <w:vAlign w:val="center"/>
          </w:tcPr>
          <w:p w14:paraId="40BABDEB"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209</w:t>
            </w:r>
          </w:p>
        </w:tc>
        <w:tc>
          <w:tcPr>
            <w:tcW w:w="2546" w:type="dxa"/>
            <w:tcBorders>
              <w:top w:val="nil"/>
              <w:left w:val="nil"/>
              <w:bottom w:val="single" w:sz="4" w:space="0" w:color="auto"/>
              <w:right w:val="nil"/>
            </w:tcBorders>
            <w:vAlign w:val="center"/>
          </w:tcPr>
          <w:p w14:paraId="5714AA2D" w14:textId="77777777" w:rsidR="00AB77DB" w:rsidRPr="00236D81" w:rsidRDefault="00AB77DB" w:rsidP="00D4499C">
            <w:pPr>
              <w:jc w:val="center"/>
              <w:rPr>
                <w:rFonts w:ascii="Times New Roman" w:hAnsi="Times New Roman" w:cs="Times New Roman"/>
                <w:color w:val="000000" w:themeColor="text1"/>
                <w:sz w:val="18"/>
                <w:szCs w:val="18"/>
                <w:lang w:val="en-US"/>
              </w:rPr>
            </w:pPr>
            <w:proofErr w:type="spellStart"/>
            <w:r w:rsidRPr="00236D81">
              <w:rPr>
                <w:rFonts w:ascii="Times New Roman" w:hAnsi="Times New Roman" w:cs="Times New Roman"/>
                <w:color w:val="000000" w:themeColor="text1"/>
                <w:sz w:val="18"/>
                <w:szCs w:val="18"/>
                <w:lang w:val="en-US"/>
              </w:rPr>
              <w:t>iminomethyl</w:t>
            </w:r>
            <w:proofErr w:type="spellEnd"/>
          </w:p>
        </w:tc>
        <w:tc>
          <w:tcPr>
            <w:tcW w:w="572" w:type="dxa"/>
            <w:tcBorders>
              <w:top w:val="nil"/>
              <w:left w:val="nil"/>
              <w:bottom w:val="single" w:sz="4" w:space="0" w:color="auto"/>
              <w:right w:val="nil"/>
            </w:tcBorders>
            <w:vAlign w:val="center"/>
          </w:tcPr>
          <w:p w14:paraId="4ED156F7"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210</w:t>
            </w:r>
          </w:p>
        </w:tc>
        <w:tc>
          <w:tcPr>
            <w:tcW w:w="2694" w:type="dxa"/>
            <w:tcBorders>
              <w:top w:val="nil"/>
              <w:left w:val="nil"/>
              <w:bottom w:val="single" w:sz="4" w:space="0" w:color="auto"/>
              <w:right w:val="nil"/>
            </w:tcBorders>
            <w:vAlign w:val="center"/>
          </w:tcPr>
          <w:p w14:paraId="50021AAB" w14:textId="77777777" w:rsidR="00AB77DB" w:rsidRPr="00236D81" w:rsidRDefault="00AB77DB" w:rsidP="00D4499C">
            <w:pPr>
              <w:jc w:val="center"/>
              <w:rPr>
                <w:rFonts w:ascii="Times New Roman" w:hAnsi="Times New Roman" w:cs="Times New Roman"/>
                <w:color w:val="000000" w:themeColor="text1"/>
                <w:sz w:val="18"/>
                <w:szCs w:val="18"/>
                <w:lang w:val="en-US"/>
              </w:rPr>
            </w:pPr>
            <w:r w:rsidRPr="00236D81">
              <w:rPr>
                <w:rFonts w:ascii="Times New Roman" w:hAnsi="Times New Roman" w:cs="Times New Roman"/>
                <w:color w:val="000000" w:themeColor="text1"/>
                <w:sz w:val="18"/>
                <w:szCs w:val="18"/>
                <w:lang w:val="en-US"/>
              </w:rPr>
              <w:t>hydroxy</w:t>
            </w:r>
          </w:p>
        </w:tc>
      </w:tr>
    </w:tbl>
    <w:p w14:paraId="767805D1" w14:textId="77777777" w:rsidR="00AB77DB" w:rsidRPr="00236D81" w:rsidRDefault="00F03E8C" w:rsidP="00F20883">
      <w:pPr>
        <w:spacing w:after="0"/>
        <w:jc w:val="both"/>
        <w:rPr>
          <w:b/>
          <w:color w:val="000000" w:themeColor="text1"/>
          <w:szCs w:val="24"/>
          <w:shd w:val="clear" w:color="auto" w:fill="FFFFFF"/>
          <w:lang w:val="en-US"/>
        </w:rPr>
      </w:pPr>
      <w:r w:rsidRPr="00236D81">
        <w:rPr>
          <w:rFonts w:eastAsiaTheme="minorEastAsia"/>
          <w:b/>
          <w:color w:val="000000" w:themeColor="text1"/>
          <w:vertAlign w:val="superscript"/>
          <w:lang w:val="en-US"/>
        </w:rPr>
        <w:t>*</w:t>
      </w:r>
      <m:oMath>
        <m:r>
          <m:rPr>
            <m:sty m:val="p"/>
          </m:rPr>
          <w:rPr>
            <w:rFonts w:ascii="Cambria Math" w:hAnsi="Cambria Math"/>
            <w:color w:val="000000" w:themeColor="text1"/>
            <w:sz w:val="20"/>
            <w:lang w:val="en-US"/>
          </w:rPr>
          <m:t xml:space="preserve"> R1 ∶ 1→183 ; R2 ∶ 184→206 ; R3 ∶ 184 et 195 ; R4 ∶ 184 →186 ; 191 ; 193→195 ; 207→210</m:t>
        </m:r>
      </m:oMath>
    </w:p>
    <w:p w14:paraId="75841317" w14:textId="77777777" w:rsidR="00F03E8C" w:rsidRPr="00236D81" w:rsidRDefault="00F03E8C" w:rsidP="007039B8">
      <w:pPr>
        <w:spacing w:after="0"/>
        <w:jc w:val="both"/>
        <w:rPr>
          <w:color w:val="000000" w:themeColor="text1"/>
          <w:szCs w:val="24"/>
          <w:shd w:val="clear" w:color="auto" w:fill="FFFFFF"/>
          <w:lang w:val="en-US"/>
        </w:rPr>
      </w:pPr>
    </w:p>
    <w:p w14:paraId="66DD5669" w14:textId="58C31D3E" w:rsidR="007039B8" w:rsidRPr="00236D81" w:rsidRDefault="007039B8" w:rsidP="007039B8">
      <w:pPr>
        <w:spacing w:after="0"/>
        <w:jc w:val="both"/>
        <w:rPr>
          <w:color w:val="000000" w:themeColor="text1"/>
          <w:szCs w:val="24"/>
          <w:shd w:val="clear" w:color="auto" w:fill="FFFFFF"/>
          <w:lang w:val="en-US"/>
        </w:rPr>
      </w:pPr>
      <w:r w:rsidRPr="009C0F3C">
        <w:rPr>
          <w:b/>
          <w:bCs/>
          <w:color w:val="000000" w:themeColor="text1"/>
          <w:sz w:val="22"/>
          <w:szCs w:val="22"/>
          <w:shd w:val="clear" w:color="auto" w:fill="FFFFFF"/>
          <w:lang w:val="en-US"/>
        </w:rPr>
        <w:t>Table 6</w:t>
      </w:r>
      <w:r w:rsidRPr="009C0F3C">
        <w:rPr>
          <w:color w:val="000000" w:themeColor="text1"/>
          <w:sz w:val="22"/>
          <w:szCs w:val="22"/>
          <w:shd w:val="clear" w:color="auto" w:fill="FFFFFF"/>
          <w:lang w:val="en-US"/>
        </w:rPr>
        <w:t>. GFE and their components for th</w:t>
      </w:r>
      <w:r w:rsidR="00F8635D" w:rsidRPr="009C0F3C">
        <w:rPr>
          <w:color w:val="000000" w:themeColor="text1"/>
          <w:sz w:val="22"/>
          <w:szCs w:val="22"/>
          <w:shd w:val="clear" w:color="auto" w:fill="FFFFFF"/>
          <w:lang w:val="en-US"/>
        </w:rPr>
        <w:t xml:space="preserve">e top scoring </w:t>
      </w:r>
      <w:r w:rsidR="00BA3337" w:rsidRPr="009C0F3C">
        <w:rPr>
          <w:color w:val="000000" w:themeColor="text1"/>
          <w:sz w:val="22"/>
          <w:szCs w:val="22"/>
          <w:shd w:val="clear" w:color="auto" w:fill="FFFFFF"/>
          <w:lang w:val="en-US"/>
        </w:rPr>
        <w:t xml:space="preserve">111 of </w:t>
      </w:r>
      <w:r w:rsidR="00F8635D" w:rsidRPr="009C0F3C">
        <w:rPr>
          <w:color w:val="000000" w:themeColor="text1"/>
          <w:sz w:val="22"/>
          <w:szCs w:val="22"/>
          <w:shd w:val="clear" w:color="auto" w:fill="FFFFFF"/>
          <w:lang w:val="en-US"/>
        </w:rPr>
        <w:t xml:space="preserve">312 virtual </w:t>
      </w:r>
      <w:r w:rsidR="00891554" w:rsidRPr="009C0F3C">
        <w:rPr>
          <w:color w:val="000000" w:themeColor="text1"/>
          <w:sz w:val="22"/>
          <w:szCs w:val="22"/>
          <w:shd w:val="clear" w:color="auto" w:fill="FFFFFF"/>
          <w:lang w:val="en-US"/>
        </w:rPr>
        <w:t xml:space="preserve">QCAD </w:t>
      </w:r>
      <w:r w:rsidRPr="009C0F3C">
        <w:rPr>
          <w:color w:val="000000" w:themeColor="text1"/>
          <w:sz w:val="22"/>
          <w:szCs w:val="22"/>
          <w:shd w:val="clear" w:color="auto" w:fill="FFFFFF"/>
          <w:lang w:val="en-US"/>
        </w:rPr>
        <w:t xml:space="preserve">analogs. The analog numbering concatenates the index of each substituent </w:t>
      </w:r>
      <m:oMath>
        <m:sSub>
          <m:sSubPr>
            <m:ctrlPr>
              <w:rPr>
                <w:rFonts w:ascii="Cambria Math" w:hAnsi="Cambria Math"/>
                <w:color w:val="000000" w:themeColor="text1"/>
                <w:sz w:val="22"/>
                <w:szCs w:val="22"/>
                <w:shd w:val="clear" w:color="auto" w:fill="FFFFFF"/>
                <w:lang w:val="en-US"/>
              </w:rPr>
            </m:ctrlPr>
          </m:sSubPr>
          <m:e>
            <m:r>
              <m:rPr>
                <m:sty m:val="p"/>
              </m:rPr>
              <w:rPr>
                <w:rFonts w:ascii="Cambria Math" w:hAnsi="Cambria Math"/>
                <w:color w:val="000000" w:themeColor="text1"/>
                <w:sz w:val="22"/>
                <w:szCs w:val="22"/>
                <w:shd w:val="clear" w:color="auto" w:fill="FFFFFF"/>
                <w:lang w:val="en-US"/>
              </w:rPr>
              <m:t>R</m:t>
            </m:r>
          </m:e>
          <m:sub>
            <m:r>
              <m:rPr>
                <m:sty m:val="p"/>
              </m:rPr>
              <w:rPr>
                <w:rFonts w:ascii="Cambria Math" w:hAnsi="Cambria Math"/>
                <w:color w:val="000000" w:themeColor="text1"/>
                <w:sz w:val="22"/>
                <w:szCs w:val="22"/>
                <w:shd w:val="clear" w:color="auto" w:fill="FFFFFF"/>
                <w:lang w:val="en-US"/>
              </w:rPr>
              <m:t>1</m:t>
            </m:r>
          </m:sub>
        </m:sSub>
      </m:oMath>
      <w:r w:rsidRPr="009C0F3C">
        <w:rPr>
          <w:color w:val="000000" w:themeColor="text1"/>
          <w:sz w:val="22"/>
          <w:szCs w:val="22"/>
          <w:shd w:val="clear" w:color="auto" w:fill="FFFFFF"/>
          <w:lang w:val="en-US"/>
        </w:rPr>
        <w:t xml:space="preserve"> to </w:t>
      </w:r>
      <m:oMath>
        <m:sSub>
          <m:sSubPr>
            <m:ctrlPr>
              <w:rPr>
                <w:rFonts w:ascii="Cambria Math" w:hAnsi="Cambria Math"/>
                <w:color w:val="000000" w:themeColor="text1"/>
                <w:sz w:val="22"/>
                <w:szCs w:val="22"/>
                <w:shd w:val="clear" w:color="auto" w:fill="FFFFFF"/>
                <w:lang w:val="en-US"/>
              </w:rPr>
            </m:ctrlPr>
          </m:sSubPr>
          <m:e>
            <m:r>
              <m:rPr>
                <m:sty m:val="p"/>
              </m:rPr>
              <w:rPr>
                <w:rFonts w:ascii="Cambria Math" w:hAnsi="Cambria Math"/>
                <w:color w:val="000000" w:themeColor="text1"/>
                <w:sz w:val="22"/>
                <w:szCs w:val="22"/>
                <w:shd w:val="clear" w:color="auto" w:fill="FFFFFF"/>
                <w:lang w:val="en-US"/>
              </w:rPr>
              <m:t>R</m:t>
            </m:r>
          </m:e>
          <m:sub>
            <m:r>
              <m:rPr>
                <m:sty m:val="p"/>
              </m:rPr>
              <w:rPr>
                <w:rFonts w:ascii="Cambria Math" w:hAnsi="Cambria Math"/>
                <w:color w:val="000000" w:themeColor="text1"/>
                <w:sz w:val="22"/>
                <w:szCs w:val="22"/>
                <w:shd w:val="clear" w:color="auto" w:fill="FFFFFF"/>
                <w:lang w:val="en-US"/>
              </w:rPr>
              <m:t>4</m:t>
            </m:r>
          </m:sub>
        </m:sSub>
      </m:oMath>
      <w:r w:rsidRPr="009C0F3C">
        <w:rPr>
          <w:color w:val="000000" w:themeColor="text1"/>
          <w:sz w:val="22"/>
          <w:szCs w:val="22"/>
          <w:shd w:val="clear" w:color="auto" w:fill="FFFFFF"/>
          <w:lang w:val="en-US"/>
        </w:rPr>
        <w:t xml:space="preserve"> with the substituent numbers taken from</w:t>
      </w:r>
      <w:r w:rsidR="00891554" w:rsidRPr="009C0F3C">
        <w:rPr>
          <w:color w:val="000000" w:themeColor="text1"/>
          <w:sz w:val="22"/>
          <w:szCs w:val="22"/>
          <w:shd w:val="clear" w:color="auto" w:fill="FFFFFF"/>
          <w:lang w:val="en-US"/>
        </w:rPr>
        <w:t xml:space="preserve"> Table 5</w:t>
      </w:r>
      <w:r w:rsidR="00FD3D55">
        <w:rPr>
          <w:color w:val="000000" w:themeColor="text1"/>
          <w:szCs w:val="24"/>
          <w:shd w:val="clear" w:color="auto" w:fill="FFFFFF"/>
          <w:lang w:val="en-US"/>
        </w:rPr>
        <w:t>.</w:t>
      </w:r>
    </w:p>
    <w:p w14:paraId="5448DA20" w14:textId="77777777" w:rsidR="00E43118" w:rsidRPr="00236D81" w:rsidRDefault="007039B8" w:rsidP="007039B8">
      <w:pPr>
        <w:spacing w:after="0"/>
        <w:jc w:val="both"/>
        <w:rPr>
          <w:color w:val="000000" w:themeColor="text1"/>
          <w:szCs w:val="24"/>
          <w:shd w:val="clear" w:color="auto" w:fill="FFFFFF"/>
          <w:lang w:val="en-US"/>
        </w:rPr>
      </w:pPr>
      <w:r w:rsidRPr="00236D81">
        <w:rPr>
          <w:b/>
          <w:color w:val="000000" w:themeColor="text1"/>
          <w:szCs w:val="24"/>
          <w:shd w:val="clear" w:color="auto" w:fill="FFFFFF"/>
          <w:lang w:val="en-US"/>
        </w:rPr>
        <w:t xml:space="preserve"> </w:t>
      </w:r>
    </w:p>
    <w:tbl>
      <w:tblPr>
        <w:tblStyle w:val="TableGrid"/>
        <w:tblW w:w="9497" w:type="dxa"/>
        <w:tblLayout w:type="fixed"/>
        <w:tblCellMar>
          <w:left w:w="70" w:type="dxa"/>
          <w:right w:w="70" w:type="dxa"/>
        </w:tblCellMar>
        <w:tblLook w:val="04A0" w:firstRow="1" w:lastRow="0" w:firstColumn="1" w:lastColumn="0" w:noHBand="0" w:noVBand="1"/>
      </w:tblPr>
      <w:tblGrid>
        <w:gridCol w:w="567"/>
        <w:gridCol w:w="1843"/>
        <w:gridCol w:w="992"/>
        <w:gridCol w:w="1276"/>
        <w:gridCol w:w="1276"/>
        <w:gridCol w:w="1275"/>
        <w:gridCol w:w="1276"/>
        <w:gridCol w:w="992"/>
      </w:tblGrid>
      <w:tr w:rsidR="00E43118" w:rsidRPr="00236D81" w14:paraId="4EB41D47" w14:textId="77777777" w:rsidTr="005A4843">
        <w:trPr>
          <w:trHeight w:val="562"/>
        </w:trPr>
        <w:tc>
          <w:tcPr>
            <w:tcW w:w="567" w:type="dxa"/>
            <w:tcBorders>
              <w:left w:val="nil"/>
              <w:bottom w:val="single" w:sz="4" w:space="0" w:color="auto"/>
              <w:right w:val="nil"/>
            </w:tcBorders>
            <w:vAlign w:val="center"/>
          </w:tcPr>
          <w:p w14:paraId="09E4F19E" w14:textId="77777777" w:rsidR="00E43118" w:rsidRPr="00236D81" w:rsidRDefault="00E43118" w:rsidP="005A4843">
            <w:pPr>
              <w:jc w:val="center"/>
              <w:rPr>
                <w:b/>
                <w:color w:val="000000" w:themeColor="text1"/>
                <w:sz w:val="18"/>
                <w:szCs w:val="18"/>
                <w:lang w:val="en-US"/>
              </w:rPr>
            </w:pPr>
          </w:p>
        </w:tc>
        <w:tc>
          <w:tcPr>
            <w:tcW w:w="1843" w:type="dxa"/>
            <w:tcBorders>
              <w:left w:val="nil"/>
              <w:bottom w:val="single" w:sz="4" w:space="0" w:color="auto"/>
              <w:right w:val="nil"/>
            </w:tcBorders>
            <w:vAlign w:val="center"/>
          </w:tcPr>
          <w:p w14:paraId="2F15F4C5" w14:textId="77777777" w:rsidR="00E43118" w:rsidRPr="00236D81" w:rsidRDefault="00E43118" w:rsidP="005A4843">
            <w:pPr>
              <w:jc w:val="center"/>
              <w:rPr>
                <w:b/>
                <w:color w:val="000000" w:themeColor="text1"/>
                <w:sz w:val="18"/>
                <w:szCs w:val="18"/>
              </w:rPr>
            </w:pPr>
            <w:proofErr w:type="spellStart"/>
            <w:r w:rsidRPr="00236D81">
              <w:rPr>
                <w:b/>
                <w:color w:val="000000" w:themeColor="text1"/>
                <w:sz w:val="18"/>
                <w:szCs w:val="18"/>
              </w:rPr>
              <w:t>Analogs</w:t>
            </w:r>
            <w:proofErr w:type="spellEnd"/>
          </w:p>
        </w:tc>
        <w:tc>
          <w:tcPr>
            <w:tcW w:w="992" w:type="dxa"/>
            <w:tcBorders>
              <w:left w:val="nil"/>
              <w:bottom w:val="single" w:sz="4" w:space="0" w:color="auto"/>
              <w:right w:val="nil"/>
            </w:tcBorders>
            <w:vAlign w:val="center"/>
          </w:tcPr>
          <w:p w14:paraId="785BF025" w14:textId="77777777" w:rsidR="00E43118" w:rsidRPr="00236D81" w:rsidRDefault="00E43118" w:rsidP="005A4843">
            <w:pPr>
              <w:jc w:val="center"/>
              <w:rPr>
                <w:color w:val="000000" w:themeColor="text1"/>
                <w:sz w:val="18"/>
                <w:szCs w:val="18"/>
              </w:rPr>
            </w:pPr>
            <w:r w:rsidRPr="00236D81">
              <w:rPr>
                <w:noProof/>
                <w:color w:val="000000" w:themeColor="text1"/>
                <w:sz w:val="18"/>
                <w:szCs w:val="18"/>
                <w:lang w:eastAsia="fr-FR"/>
              </w:rPr>
              <mc:AlternateContent>
                <mc:Choice Requires="wps">
                  <w:drawing>
                    <wp:anchor distT="0" distB="0" distL="114300" distR="114300" simplePos="0" relativeHeight="251712512" behindDoc="0" locked="0" layoutInCell="1" allowOverlap="1" wp14:anchorId="29BD5694" wp14:editId="5FAF3532">
                      <wp:simplePos x="0" y="0"/>
                      <wp:positionH relativeFrom="column">
                        <wp:posOffset>-17145</wp:posOffset>
                      </wp:positionH>
                      <wp:positionV relativeFrom="paragraph">
                        <wp:posOffset>3810</wp:posOffset>
                      </wp:positionV>
                      <wp:extent cx="553720" cy="304165"/>
                      <wp:effectExtent l="0" t="0" r="0" b="0"/>
                      <wp:wrapNone/>
                      <wp:docPr id="46" name="ZoneTexte 23"/>
                      <wp:cNvGraphicFramePr/>
                      <a:graphic xmlns:a="http://schemas.openxmlformats.org/drawingml/2006/main">
                        <a:graphicData uri="http://schemas.microsoft.com/office/word/2010/wordprocessingShape">
                          <wps:wsp>
                            <wps:cNvSpPr txBox="1"/>
                            <wps:spPr>
                              <a:xfrm>
                                <a:off x="0" y="0"/>
                                <a:ext cx="553720" cy="30416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7E301064" w14:textId="77777777" w:rsidR="00AD4C95" w:rsidRPr="00CF20F7" w:rsidRDefault="001B77BD" w:rsidP="00E43118">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sz w:val="20"/>
                                            </w:rPr>
                                          </m:ctrlPr>
                                        </m:sSubSupPr>
                                        <m:e>
                                          <m:r>
                                            <m:rPr>
                                              <m:sty m:val="b"/>
                                            </m:rPr>
                                            <w:rPr>
                                              <w:rFonts w:ascii="Cambria Math" w:hAnsi="Cambria Math"/>
                                              <w:sz w:val="20"/>
                                            </w:rPr>
                                            <m:t>M</m:t>
                                          </m:r>
                                        </m:e>
                                        <m:sub>
                                          <m:r>
                                            <m:rPr>
                                              <m:sty m:val="b"/>
                                            </m:rPr>
                                            <w:rPr>
                                              <w:rFonts w:ascii="Cambria Math" w:hAnsi="Cambria Math"/>
                                              <w:sz w:val="20"/>
                                            </w:rPr>
                                            <m:t>w</m:t>
                                          </m:r>
                                        </m:sub>
                                        <m:sup>
                                          <m:r>
                                            <m:rPr>
                                              <m:sty m:val="b"/>
                                            </m:rPr>
                                            <w:rPr>
                                              <w:rFonts w:ascii="Cambria Math" w:hAnsi="Cambria Math"/>
                                              <w:sz w:val="20"/>
                                            </w:rPr>
                                            <m:t xml:space="preserve">    </m:t>
                                          </m:r>
                                          <m:r>
                                            <m:rPr>
                                              <m:sty m:val="b"/>
                                            </m:rPr>
                                            <w:rPr>
                                              <w:rFonts w:ascii="Cambria Math" w:hAnsi="Cambria Math"/>
                                              <w:sz w:val="20"/>
                                            </w:rPr>
                                            <m:t>a</m:t>
                                          </m:r>
                                        </m:sup>
                                      </m:sSubSup>
                                    </m:oMath>
                                  </m:oMathPara>
                                </w:p>
                                <w:p w14:paraId="14F1CFC1" w14:textId="77777777" w:rsidR="00AD4C95" w:rsidRPr="00FA77D1" w:rsidRDefault="001B77BD" w:rsidP="00E43118">
                                  <w:pPr>
                                    <w:pStyle w:val="NormalWeb"/>
                                    <w:spacing w:before="0" w:beforeAutospacing="0" w:after="0" w:afterAutospacing="0"/>
                                    <w:rPr>
                                      <w:sz w:val="20"/>
                                    </w:rPr>
                                  </w:pPr>
                                  <m:oMath>
                                    <m:sSup>
                                      <m:sSupPr>
                                        <m:ctrlPr>
                                          <w:rPr>
                                            <w:rFonts w:ascii="Cambria Math" w:hAnsi="Cambria Math" w:cstheme="minorBidi"/>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m:t>
                                        </m:r>
                                        <m:r>
                                          <m:rPr>
                                            <m:sty m:val="b"/>
                                          </m:rPr>
                                          <w:rPr>
                                            <w:rFonts w:ascii="Cambria Math" w:hAnsi="Cambria Math" w:cstheme="minorBidi"/>
                                            <w:color w:val="000000" w:themeColor="text1"/>
                                            <w:sz w:val="18"/>
                                            <w:szCs w:val="22"/>
                                          </w:rPr>
                                          <m:t>g</m:t>
                                        </m:r>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mol</m:t>
                                        </m:r>
                                      </m:e>
                                      <m:sup>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w:r w:rsidR="00AD4C95">
                                    <w:rPr>
                                      <w:b/>
                                      <w:bCs/>
                                      <w:iCs/>
                                      <w:color w:val="000000" w:themeColor="text1"/>
                                      <w:sz w:val="18"/>
                                      <w:szCs w:val="22"/>
                                    </w:rPr>
                                    <w:t xml:space="preserve">  </w:t>
                                  </w:r>
                                </w:p>
                                <w:p w14:paraId="1BBBE9AB" w14:textId="77777777" w:rsidR="00AD4C95" w:rsidRDefault="00AD4C95" w:rsidP="00E43118"/>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9BD5694" id="ZoneTexte 23" o:spid="_x0000_s1054" type="#_x0000_t202" style="position:absolute;left:0;text-align:left;margin-left:-1.35pt;margin-top:.3pt;width:43.6pt;height:23.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" filled="f" stroked="f">
                      <v:textbox inset="0,0,0,0">
                        <w:txbxContent>
                          <w:p w14:paraId="7E301064" w14:textId="77777777" w:rsidR="00AD4C95" w:rsidRPr="00CF20F7" w:rsidRDefault="001B77BD" w:rsidP="00E43118">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sz w:val="20"/>
                                      </w:rPr>
                                    </m:ctrlPr>
                                  </m:sSubSupPr>
                                  <m:e>
                                    <m:r>
                                      <m:rPr>
                                        <m:sty m:val="b"/>
                                      </m:rPr>
                                      <w:rPr>
                                        <w:rFonts w:ascii="Cambria Math" w:hAnsi="Cambria Math"/>
                                        <w:sz w:val="20"/>
                                      </w:rPr>
                                      <m:t>M</m:t>
                                    </m:r>
                                  </m:e>
                                  <m:sub>
                                    <m:r>
                                      <m:rPr>
                                        <m:sty m:val="b"/>
                                      </m:rPr>
                                      <w:rPr>
                                        <w:rFonts w:ascii="Cambria Math" w:hAnsi="Cambria Math"/>
                                        <w:sz w:val="20"/>
                                      </w:rPr>
                                      <m:t>w</m:t>
                                    </m:r>
                                  </m:sub>
                                  <m:sup>
                                    <m:r>
                                      <m:rPr>
                                        <m:sty m:val="b"/>
                                      </m:rPr>
                                      <w:rPr>
                                        <w:rFonts w:ascii="Cambria Math" w:hAnsi="Cambria Math"/>
                                        <w:sz w:val="20"/>
                                      </w:rPr>
                                      <m:t xml:space="preserve">    </m:t>
                                    </m:r>
                                    <m:r>
                                      <m:rPr>
                                        <m:sty m:val="b"/>
                                      </m:rPr>
                                      <w:rPr>
                                        <w:rFonts w:ascii="Cambria Math" w:hAnsi="Cambria Math"/>
                                        <w:sz w:val="20"/>
                                      </w:rPr>
                                      <m:t>a</m:t>
                                    </m:r>
                                  </m:sup>
                                </m:sSubSup>
                              </m:oMath>
                            </m:oMathPara>
                          </w:p>
                          <w:p w14:paraId="14F1CFC1" w14:textId="77777777" w:rsidR="00AD4C95" w:rsidRPr="00FA77D1" w:rsidRDefault="001B77BD" w:rsidP="00E43118">
                            <w:pPr>
                              <w:pStyle w:val="NormalWeb"/>
                              <w:spacing w:before="0" w:beforeAutospacing="0" w:after="0" w:afterAutospacing="0"/>
                              <w:rPr>
                                <w:sz w:val="20"/>
                              </w:rPr>
                            </w:pPr>
                            <m:oMath>
                              <m:sSup>
                                <m:sSupPr>
                                  <m:ctrlPr>
                                    <w:rPr>
                                      <w:rFonts w:ascii="Cambria Math" w:hAnsi="Cambria Math" w:cstheme="minorBidi"/>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m:t>
                                  </m:r>
                                  <m:r>
                                    <m:rPr>
                                      <m:sty m:val="b"/>
                                    </m:rPr>
                                    <w:rPr>
                                      <w:rFonts w:ascii="Cambria Math" w:hAnsi="Cambria Math" w:cstheme="minorBidi"/>
                                      <w:color w:val="000000" w:themeColor="text1"/>
                                      <w:sz w:val="18"/>
                                      <w:szCs w:val="22"/>
                                    </w:rPr>
                                    <m:t>g</m:t>
                                  </m:r>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mol</m:t>
                                  </m:r>
                                </m:e>
                                <m:sup>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w:r w:rsidR="00AD4C95">
                              <w:rPr>
                                <w:b/>
                                <w:bCs/>
                                <w:iCs/>
                                <w:color w:val="000000" w:themeColor="text1"/>
                                <w:sz w:val="18"/>
                                <w:szCs w:val="22"/>
                              </w:rPr>
                              <w:t xml:space="preserve">  </w:t>
                            </w:r>
                          </w:p>
                          <w:p w14:paraId="1BBBE9AB" w14:textId="77777777" w:rsidR="00AD4C95" w:rsidRDefault="00AD4C95" w:rsidP="00E43118"/>
                        </w:txbxContent>
                      </v:textbox>
                    </v:shape>
                  </w:pict>
                </mc:Fallback>
              </mc:AlternateContent>
            </w:r>
          </w:p>
        </w:tc>
        <w:tc>
          <w:tcPr>
            <w:tcW w:w="1276" w:type="dxa"/>
            <w:tcBorders>
              <w:left w:val="nil"/>
              <w:bottom w:val="single" w:sz="4" w:space="0" w:color="auto"/>
              <w:right w:val="nil"/>
            </w:tcBorders>
            <w:vAlign w:val="center"/>
          </w:tcPr>
          <w:p w14:paraId="7A18BFB0" w14:textId="77777777" w:rsidR="00E43118" w:rsidRPr="00236D81" w:rsidRDefault="00E43118" w:rsidP="005A4843">
            <w:pPr>
              <w:jc w:val="center"/>
              <w:rPr>
                <w:color w:val="000000" w:themeColor="text1"/>
                <w:sz w:val="18"/>
                <w:szCs w:val="18"/>
              </w:rPr>
            </w:pPr>
            <w:r w:rsidRPr="00236D81">
              <w:rPr>
                <w:noProof/>
                <w:color w:val="000000" w:themeColor="text1"/>
                <w:sz w:val="18"/>
                <w:szCs w:val="18"/>
                <w:lang w:eastAsia="fr-FR"/>
              </w:rPr>
              <mc:AlternateContent>
                <mc:Choice Requires="wps">
                  <w:drawing>
                    <wp:anchor distT="0" distB="0" distL="114300" distR="114300" simplePos="0" relativeHeight="251713536" behindDoc="0" locked="0" layoutInCell="1" allowOverlap="1" wp14:anchorId="5F98994D" wp14:editId="7C3E0C84">
                      <wp:simplePos x="0" y="0"/>
                      <wp:positionH relativeFrom="column">
                        <wp:posOffset>-13335</wp:posOffset>
                      </wp:positionH>
                      <wp:positionV relativeFrom="paragraph">
                        <wp:posOffset>11430</wp:posOffset>
                      </wp:positionV>
                      <wp:extent cx="758825" cy="351790"/>
                      <wp:effectExtent l="0" t="0" r="0" b="0"/>
                      <wp:wrapNone/>
                      <wp:docPr id="47" name="ZoneTexte 1"/>
                      <wp:cNvGraphicFramePr/>
                      <a:graphic xmlns:a="http://schemas.openxmlformats.org/drawingml/2006/main">
                        <a:graphicData uri="http://schemas.microsoft.com/office/word/2010/wordprocessingShape">
                          <wps:wsp>
                            <wps:cNvSpPr txBox="1"/>
                            <wps:spPr>
                              <a:xfrm>
                                <a:off x="0" y="0"/>
                                <a:ext cx="758825" cy="3517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526C6C3" w14:textId="77777777" w:rsidR="00AD4C95" w:rsidRPr="00D11D59" w:rsidRDefault="001B77BD" w:rsidP="00E43118">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sz w:val="20"/>
                                            </w:rPr>
                                          </m:ctrlPr>
                                        </m:sSubSupPr>
                                        <m:e>
                                          <m:r>
                                            <m:rPr>
                                              <m:sty m:val="b"/>
                                            </m:rPr>
                                            <w:rPr>
                                              <w:rFonts w:ascii="Cambria Math" w:hAnsi="Cambria Math"/>
                                              <w:sz w:val="20"/>
                                            </w:rPr>
                                            <m:t>∆∆</m:t>
                                          </m:r>
                                          <m:r>
                                            <m:rPr>
                                              <m:sty m:val="b"/>
                                            </m:rPr>
                                            <w:rPr>
                                              <w:rFonts w:ascii="Cambria Math" w:hAnsi="Cambria Math"/>
                                              <w:sz w:val="20"/>
                                            </w:rPr>
                                            <m:t>H</m:t>
                                          </m:r>
                                        </m:e>
                                        <m:sub>
                                          <m:r>
                                            <m:rPr>
                                              <m:sty m:val="b"/>
                                            </m:rPr>
                                            <w:rPr>
                                              <w:rFonts w:ascii="Cambria Math" w:hAnsi="Cambria Math"/>
                                              <w:sz w:val="20"/>
                                            </w:rPr>
                                            <m:t>MM</m:t>
                                          </m:r>
                                        </m:sub>
                                        <m:sup>
                                          <m:r>
                                            <m:rPr>
                                              <m:sty m:val="b"/>
                                            </m:rPr>
                                            <w:rPr>
                                              <w:rFonts w:ascii="Cambria Math" w:hAnsi="Cambria Math"/>
                                              <w:sz w:val="20"/>
                                            </w:rPr>
                                            <m:t xml:space="preserve">        </m:t>
                                          </m:r>
                                          <m:r>
                                            <m:rPr>
                                              <m:sty m:val="b"/>
                                            </m:rPr>
                                            <w:rPr>
                                              <w:rFonts w:ascii="Cambria Math" w:hAnsi="Cambria Math"/>
                                              <w:sz w:val="20"/>
                                            </w:rPr>
                                            <m:t>b</m:t>
                                          </m:r>
                                        </m:sup>
                                      </m:sSubSup>
                                    </m:oMath>
                                  </m:oMathPara>
                                </w:p>
                                <w:p w14:paraId="3BA3CF01" w14:textId="77777777" w:rsidR="00AD4C95" w:rsidRPr="00FA77D1" w:rsidRDefault="00AD4C95" w:rsidP="00E43118">
                                  <w:pPr>
                                    <w:pStyle w:val="NormalWeb"/>
                                    <w:spacing w:before="0" w:beforeAutospacing="0" w:after="0" w:afterAutospacing="0"/>
                                    <w:rPr>
                                      <w:sz w:val="20"/>
                                    </w:rPr>
                                  </w:pPr>
                                  <m:oMathPara>
                                    <m:oMathParaPr>
                                      <m:jc m:val="centerGroup"/>
                                    </m:oMathParaPr>
                                    <m:oMath>
                                      <m:r>
                                        <m:rPr>
                                          <m:sty m:val="b"/>
                                        </m:rPr>
                                        <w:rPr>
                                          <w:rFonts w:ascii="Cambria Math" w:hAnsi="Cambria Math"/>
                                          <w:sz w:val="18"/>
                                        </w:rPr>
                                        <m:t>[</m:t>
                                      </m:r>
                                      <m:r>
                                        <m:rPr>
                                          <m:sty m:val="bi"/>
                                        </m:rPr>
                                        <w:rPr>
                                          <w:rFonts w:ascii="Cambria Math" w:hAnsi="Cambria Math" w:cstheme="minorBidi"/>
                                          <w:color w:val="000000" w:themeColor="text1"/>
                                          <w:sz w:val="18"/>
                                          <w:szCs w:val="22"/>
                                        </w:rPr>
                                        <m:t xml:space="preserve"> </m:t>
                                      </m:r>
                                      <m:sSup>
                                        <m:sSupPr>
                                          <m:ctrlPr>
                                            <w:rPr>
                                              <w:rFonts w:ascii="Cambria Math" w:hAnsi="Cambria Math" w:cstheme="minorBidi"/>
                                              <w:b/>
                                              <w:bCs/>
                                              <w:i/>
                                              <w:iCs/>
                                              <w:color w:val="000000" w:themeColor="text1"/>
                                              <w:sz w:val="18"/>
                                              <w:szCs w:val="22"/>
                                            </w:rPr>
                                          </m:ctrlPr>
                                        </m:sSupPr>
                                        <m:e>
                                          <m:r>
                                            <m:rPr>
                                              <m:sty m:val="b"/>
                                            </m:rPr>
                                            <w:rPr>
                                              <w:rFonts w:ascii="Cambria Math" w:hAnsi="Cambria Math" w:cstheme="minorBidi"/>
                                              <w:color w:val="000000" w:themeColor="text1"/>
                                              <w:sz w:val="18"/>
                                              <w:szCs w:val="22"/>
                                            </w:rPr>
                                            <m:t>kcal.mol</m:t>
                                          </m:r>
                                        </m:e>
                                        <m:sup>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wps:txbx>
                            <wps:bodyPr vertOverflow="clip" horzOverflow="clip" wrap="non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5F98994D" id="_x0000_s1055" type="#_x0000_t202" style="position:absolute;left:0;text-align:left;margin-left:-1.05pt;margin-top:.9pt;width:59.75pt;height:27.7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" filled="f" stroked="f">
                      <v:textbox style="mso-fit-shape-to-text:t" inset="0,0,0,0">
                        <w:txbxContent>
                          <w:p w14:paraId="0526C6C3" w14:textId="77777777" w:rsidR="00AD4C95" w:rsidRPr="00D11D59" w:rsidRDefault="001B77BD" w:rsidP="00E43118">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sz w:val="20"/>
                                      </w:rPr>
                                    </m:ctrlPr>
                                  </m:sSubSupPr>
                                  <m:e>
                                    <m:r>
                                      <m:rPr>
                                        <m:sty m:val="b"/>
                                      </m:rPr>
                                      <w:rPr>
                                        <w:rFonts w:ascii="Cambria Math" w:hAnsi="Cambria Math"/>
                                        <w:sz w:val="20"/>
                                      </w:rPr>
                                      <m:t>∆∆</m:t>
                                    </m:r>
                                    <m:r>
                                      <m:rPr>
                                        <m:sty m:val="b"/>
                                      </m:rPr>
                                      <w:rPr>
                                        <w:rFonts w:ascii="Cambria Math" w:hAnsi="Cambria Math"/>
                                        <w:sz w:val="20"/>
                                      </w:rPr>
                                      <m:t>H</m:t>
                                    </m:r>
                                  </m:e>
                                  <m:sub>
                                    <m:r>
                                      <m:rPr>
                                        <m:sty m:val="b"/>
                                      </m:rPr>
                                      <w:rPr>
                                        <w:rFonts w:ascii="Cambria Math" w:hAnsi="Cambria Math"/>
                                        <w:sz w:val="20"/>
                                      </w:rPr>
                                      <m:t>MM</m:t>
                                    </m:r>
                                  </m:sub>
                                  <m:sup>
                                    <m:r>
                                      <m:rPr>
                                        <m:sty m:val="b"/>
                                      </m:rPr>
                                      <w:rPr>
                                        <w:rFonts w:ascii="Cambria Math" w:hAnsi="Cambria Math"/>
                                        <w:sz w:val="20"/>
                                      </w:rPr>
                                      <m:t xml:space="preserve">        </m:t>
                                    </m:r>
                                    <m:r>
                                      <m:rPr>
                                        <m:sty m:val="b"/>
                                      </m:rPr>
                                      <w:rPr>
                                        <w:rFonts w:ascii="Cambria Math" w:hAnsi="Cambria Math"/>
                                        <w:sz w:val="20"/>
                                      </w:rPr>
                                      <m:t>b</m:t>
                                    </m:r>
                                  </m:sup>
                                </m:sSubSup>
                              </m:oMath>
                            </m:oMathPara>
                          </w:p>
                          <w:p w14:paraId="3BA3CF01" w14:textId="77777777" w:rsidR="00AD4C95" w:rsidRPr="00FA77D1" w:rsidRDefault="00AD4C95" w:rsidP="00E43118">
                            <w:pPr>
                              <w:pStyle w:val="NormalWeb"/>
                              <w:spacing w:before="0" w:beforeAutospacing="0" w:after="0" w:afterAutospacing="0"/>
                              <w:rPr>
                                <w:sz w:val="20"/>
                              </w:rPr>
                            </w:pPr>
                            <m:oMathPara>
                              <m:oMathParaPr>
                                <m:jc m:val="centerGroup"/>
                              </m:oMathParaPr>
                              <m:oMath>
                                <m:r>
                                  <m:rPr>
                                    <m:sty m:val="b"/>
                                  </m:rPr>
                                  <w:rPr>
                                    <w:rFonts w:ascii="Cambria Math" w:hAnsi="Cambria Math"/>
                                    <w:sz w:val="18"/>
                                  </w:rPr>
                                  <m:t>[</m:t>
                                </m:r>
                                <m:r>
                                  <m:rPr>
                                    <m:sty m:val="bi"/>
                                  </m:rPr>
                                  <w:rPr>
                                    <w:rFonts w:ascii="Cambria Math" w:hAnsi="Cambria Math" w:cstheme="minorBidi"/>
                                    <w:color w:val="000000" w:themeColor="text1"/>
                                    <w:sz w:val="18"/>
                                    <w:szCs w:val="22"/>
                                  </w:rPr>
                                  <m:t xml:space="preserve"> </m:t>
                                </m:r>
                                <m:sSup>
                                  <m:sSupPr>
                                    <m:ctrlPr>
                                      <w:rPr>
                                        <w:rFonts w:ascii="Cambria Math" w:hAnsi="Cambria Math" w:cstheme="minorBidi"/>
                                        <w:b/>
                                        <w:bCs/>
                                        <w:i/>
                                        <w:iCs/>
                                        <w:color w:val="000000" w:themeColor="text1"/>
                                        <w:sz w:val="18"/>
                                        <w:szCs w:val="22"/>
                                      </w:rPr>
                                    </m:ctrlPr>
                                  </m:sSupPr>
                                  <m:e>
                                    <m:r>
                                      <m:rPr>
                                        <m:sty m:val="b"/>
                                      </m:rPr>
                                      <w:rPr>
                                        <w:rFonts w:ascii="Cambria Math" w:hAnsi="Cambria Math" w:cstheme="minorBidi"/>
                                        <w:color w:val="000000" w:themeColor="text1"/>
                                        <w:sz w:val="18"/>
                                        <w:szCs w:val="22"/>
                                      </w:rPr>
                                      <m:t>kcal.mol</m:t>
                                    </m:r>
                                  </m:e>
                                  <m:sup>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v:textbox>
                    </v:shape>
                  </w:pict>
                </mc:Fallback>
              </mc:AlternateContent>
            </w:r>
          </w:p>
        </w:tc>
        <w:tc>
          <w:tcPr>
            <w:tcW w:w="1276" w:type="dxa"/>
            <w:tcBorders>
              <w:left w:val="nil"/>
              <w:bottom w:val="single" w:sz="4" w:space="0" w:color="auto"/>
              <w:right w:val="nil"/>
            </w:tcBorders>
            <w:vAlign w:val="center"/>
          </w:tcPr>
          <w:p w14:paraId="227EB3B5" w14:textId="77777777" w:rsidR="00E43118" w:rsidRPr="00236D81" w:rsidRDefault="00E43118" w:rsidP="005A4843">
            <w:pPr>
              <w:jc w:val="center"/>
              <w:rPr>
                <w:color w:val="000000" w:themeColor="text1"/>
                <w:sz w:val="18"/>
                <w:szCs w:val="18"/>
              </w:rPr>
            </w:pPr>
            <w:r w:rsidRPr="00236D81">
              <w:rPr>
                <w:noProof/>
                <w:color w:val="000000" w:themeColor="text1"/>
                <w:sz w:val="18"/>
                <w:szCs w:val="18"/>
                <w:lang w:eastAsia="fr-FR"/>
              </w:rPr>
              <mc:AlternateContent>
                <mc:Choice Requires="wps">
                  <w:drawing>
                    <wp:anchor distT="0" distB="0" distL="114300" distR="114300" simplePos="0" relativeHeight="251714560" behindDoc="0" locked="0" layoutInCell="1" allowOverlap="1" wp14:anchorId="73731338" wp14:editId="20B54182">
                      <wp:simplePos x="0" y="0"/>
                      <wp:positionH relativeFrom="column">
                        <wp:posOffset>-30480</wp:posOffset>
                      </wp:positionH>
                      <wp:positionV relativeFrom="paragraph">
                        <wp:posOffset>13335</wp:posOffset>
                      </wp:positionV>
                      <wp:extent cx="758825" cy="351790"/>
                      <wp:effectExtent l="0" t="0" r="0" b="0"/>
                      <wp:wrapNone/>
                      <wp:docPr id="50" name="ZoneTexte 2"/>
                      <wp:cNvGraphicFramePr/>
                      <a:graphic xmlns:a="http://schemas.openxmlformats.org/drawingml/2006/main">
                        <a:graphicData uri="http://schemas.microsoft.com/office/word/2010/wordprocessingShape">
                          <wps:wsp>
                            <wps:cNvSpPr txBox="1"/>
                            <wps:spPr>
                              <a:xfrm>
                                <a:off x="0" y="0"/>
                                <a:ext cx="758825" cy="3517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D8F4DFC" w14:textId="77777777" w:rsidR="00AD4C95" w:rsidRPr="00D11D59" w:rsidRDefault="001B77BD" w:rsidP="00E43118">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sz w:val="20"/>
                                            </w:rPr>
                                          </m:ctrlPr>
                                        </m:sSubSupPr>
                                        <m:e>
                                          <m:r>
                                            <m:rPr>
                                              <m:sty m:val="b"/>
                                            </m:rPr>
                                            <w:rPr>
                                              <w:rFonts w:ascii="Cambria Math" w:hAnsi="Cambria Math"/>
                                              <w:sz w:val="20"/>
                                            </w:rPr>
                                            <m:t>∆∆</m:t>
                                          </m:r>
                                          <m:r>
                                            <m:rPr>
                                              <m:sty m:val="b"/>
                                            </m:rPr>
                                            <w:rPr>
                                              <w:rFonts w:ascii="Cambria Math" w:hAnsi="Cambria Math"/>
                                              <w:sz w:val="20"/>
                                            </w:rPr>
                                            <m:t>G</m:t>
                                          </m:r>
                                        </m:e>
                                        <m:sub>
                                          <m:r>
                                            <m:rPr>
                                              <m:sty m:val="b"/>
                                            </m:rPr>
                                            <w:rPr>
                                              <w:rFonts w:ascii="Cambria Math" w:hAnsi="Cambria Math"/>
                                              <w:sz w:val="20"/>
                                            </w:rPr>
                                            <m:t>sol</m:t>
                                          </m:r>
                                        </m:sub>
                                        <m:sup>
                                          <m:r>
                                            <m:rPr>
                                              <m:sty m:val="b"/>
                                            </m:rPr>
                                            <w:rPr>
                                              <w:rFonts w:ascii="Cambria Math" w:hAnsi="Cambria Math"/>
                                              <w:sz w:val="20"/>
                                            </w:rPr>
                                            <m:t xml:space="preserve">      </m:t>
                                          </m:r>
                                          <m:r>
                                            <m:rPr>
                                              <m:sty m:val="b"/>
                                            </m:rPr>
                                            <w:rPr>
                                              <w:rFonts w:ascii="Cambria Math" w:hAnsi="Cambria Math"/>
                                              <w:sz w:val="20"/>
                                            </w:rPr>
                                            <m:t>c</m:t>
                                          </m:r>
                                        </m:sup>
                                      </m:sSubSup>
                                    </m:oMath>
                                  </m:oMathPara>
                                </w:p>
                                <w:p w14:paraId="4DAF7890" w14:textId="77777777" w:rsidR="00AD4C95" w:rsidRPr="00FA77D1" w:rsidRDefault="001B77BD" w:rsidP="00E43118">
                                  <w:pPr>
                                    <w:pStyle w:val="NormalWeb"/>
                                    <w:spacing w:before="0" w:beforeAutospacing="0" w:after="0" w:afterAutospacing="0"/>
                                    <w:rPr>
                                      <w:sz w:val="20"/>
                                    </w:rPr>
                                  </w:pPr>
                                  <m:oMathPara>
                                    <m:oMathParaPr>
                                      <m:jc m:val="centerGroup"/>
                                    </m:oMathParaPr>
                                    <m:oMath>
                                      <m:sSup>
                                        <m:sSupPr>
                                          <m:ctrlPr>
                                            <w:rPr>
                                              <w:rFonts w:ascii="Cambria Math" w:hAnsi="Cambria Math" w:cstheme="minorBidi"/>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m:t>
                                          </m:r>
                                          <m:r>
                                            <m:rPr>
                                              <m:sty m:val="b"/>
                                            </m:rPr>
                                            <w:rPr>
                                              <w:rFonts w:ascii="Cambria Math" w:hAnsi="Cambria Math" w:cstheme="minorBidi"/>
                                              <w:color w:val="000000" w:themeColor="text1"/>
                                              <w:sz w:val="18"/>
                                              <w:szCs w:val="22"/>
                                            </w:rPr>
                                            <m:t>kcal</m:t>
                                          </m:r>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mol</m:t>
                                          </m:r>
                                        </m:e>
                                        <m:sup>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wps:txbx>
                            <wps:bodyPr vertOverflow="clip" horzOverflow="clip" wrap="non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73731338" id="ZoneTexte 2" o:spid="_x0000_s1056" type="#_x0000_t202" style="position:absolute;left:0;text-align:left;margin-left:-2.4pt;margin-top:1.05pt;width:59.75pt;height:27.7pt;z-index:251714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" filled="f" stroked="f">
                      <v:textbox style="mso-fit-shape-to-text:t" inset="0,0,0,0">
                        <w:txbxContent>
                          <w:p w14:paraId="0D8F4DFC" w14:textId="77777777" w:rsidR="00AD4C95" w:rsidRPr="00D11D59" w:rsidRDefault="001B77BD" w:rsidP="00E43118">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sz w:val="20"/>
                                      </w:rPr>
                                    </m:ctrlPr>
                                  </m:sSubSupPr>
                                  <m:e>
                                    <m:r>
                                      <m:rPr>
                                        <m:sty m:val="b"/>
                                      </m:rPr>
                                      <w:rPr>
                                        <w:rFonts w:ascii="Cambria Math" w:hAnsi="Cambria Math"/>
                                        <w:sz w:val="20"/>
                                      </w:rPr>
                                      <m:t>∆∆</m:t>
                                    </m:r>
                                    <m:r>
                                      <m:rPr>
                                        <m:sty m:val="b"/>
                                      </m:rPr>
                                      <w:rPr>
                                        <w:rFonts w:ascii="Cambria Math" w:hAnsi="Cambria Math"/>
                                        <w:sz w:val="20"/>
                                      </w:rPr>
                                      <m:t>G</m:t>
                                    </m:r>
                                  </m:e>
                                  <m:sub>
                                    <m:r>
                                      <m:rPr>
                                        <m:sty m:val="b"/>
                                      </m:rPr>
                                      <w:rPr>
                                        <w:rFonts w:ascii="Cambria Math" w:hAnsi="Cambria Math"/>
                                        <w:sz w:val="20"/>
                                      </w:rPr>
                                      <m:t>sol</m:t>
                                    </m:r>
                                  </m:sub>
                                  <m:sup>
                                    <m:r>
                                      <m:rPr>
                                        <m:sty m:val="b"/>
                                      </m:rPr>
                                      <w:rPr>
                                        <w:rFonts w:ascii="Cambria Math" w:hAnsi="Cambria Math"/>
                                        <w:sz w:val="20"/>
                                      </w:rPr>
                                      <m:t xml:space="preserve">      </m:t>
                                    </m:r>
                                    <m:r>
                                      <m:rPr>
                                        <m:sty m:val="b"/>
                                      </m:rPr>
                                      <w:rPr>
                                        <w:rFonts w:ascii="Cambria Math" w:hAnsi="Cambria Math"/>
                                        <w:sz w:val="20"/>
                                      </w:rPr>
                                      <m:t>c</m:t>
                                    </m:r>
                                  </m:sup>
                                </m:sSubSup>
                              </m:oMath>
                            </m:oMathPara>
                          </w:p>
                          <w:p w14:paraId="4DAF7890" w14:textId="77777777" w:rsidR="00AD4C95" w:rsidRPr="00FA77D1" w:rsidRDefault="001B77BD" w:rsidP="00E43118">
                            <w:pPr>
                              <w:pStyle w:val="NormalWeb"/>
                              <w:spacing w:before="0" w:beforeAutospacing="0" w:after="0" w:afterAutospacing="0"/>
                              <w:rPr>
                                <w:sz w:val="20"/>
                              </w:rPr>
                            </w:pPr>
                            <m:oMathPara>
                              <m:oMathParaPr>
                                <m:jc m:val="centerGroup"/>
                              </m:oMathParaPr>
                              <m:oMath>
                                <m:sSup>
                                  <m:sSupPr>
                                    <m:ctrlPr>
                                      <w:rPr>
                                        <w:rFonts w:ascii="Cambria Math" w:hAnsi="Cambria Math" w:cstheme="minorBidi"/>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m:t>
                                    </m:r>
                                    <m:r>
                                      <m:rPr>
                                        <m:sty m:val="b"/>
                                      </m:rPr>
                                      <w:rPr>
                                        <w:rFonts w:ascii="Cambria Math" w:hAnsi="Cambria Math" w:cstheme="minorBidi"/>
                                        <w:color w:val="000000" w:themeColor="text1"/>
                                        <w:sz w:val="18"/>
                                        <w:szCs w:val="22"/>
                                      </w:rPr>
                                      <m:t>kcal</m:t>
                                    </m:r>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mol</m:t>
                                    </m:r>
                                  </m:e>
                                  <m:sup>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v:textbox>
                    </v:shape>
                  </w:pict>
                </mc:Fallback>
              </mc:AlternateContent>
            </w:r>
          </w:p>
        </w:tc>
        <w:tc>
          <w:tcPr>
            <w:tcW w:w="1275" w:type="dxa"/>
            <w:tcBorders>
              <w:left w:val="nil"/>
              <w:bottom w:val="single" w:sz="4" w:space="0" w:color="auto"/>
              <w:right w:val="nil"/>
            </w:tcBorders>
            <w:vAlign w:val="center"/>
          </w:tcPr>
          <w:p w14:paraId="71C0E877" w14:textId="77777777" w:rsidR="00E43118" w:rsidRPr="00236D81" w:rsidRDefault="00E43118" w:rsidP="005A4843">
            <w:pPr>
              <w:jc w:val="center"/>
              <w:rPr>
                <w:color w:val="000000" w:themeColor="text1"/>
                <w:sz w:val="18"/>
                <w:szCs w:val="18"/>
              </w:rPr>
            </w:pPr>
            <w:r w:rsidRPr="00236D81">
              <w:rPr>
                <w:noProof/>
                <w:color w:val="000000" w:themeColor="text1"/>
                <w:sz w:val="18"/>
                <w:szCs w:val="18"/>
                <w:lang w:eastAsia="fr-FR"/>
              </w:rPr>
              <mc:AlternateContent>
                <mc:Choice Requires="wps">
                  <w:drawing>
                    <wp:anchor distT="0" distB="0" distL="114300" distR="114300" simplePos="0" relativeHeight="251715584" behindDoc="0" locked="0" layoutInCell="1" allowOverlap="1" wp14:anchorId="649EDCEF" wp14:editId="3D8EAC51">
                      <wp:simplePos x="0" y="0"/>
                      <wp:positionH relativeFrom="column">
                        <wp:posOffset>-27305</wp:posOffset>
                      </wp:positionH>
                      <wp:positionV relativeFrom="paragraph">
                        <wp:posOffset>7620</wp:posOffset>
                      </wp:positionV>
                      <wp:extent cx="758825" cy="351790"/>
                      <wp:effectExtent l="0" t="0" r="0" b="0"/>
                      <wp:wrapNone/>
                      <wp:docPr id="51" name="ZoneTexte 3"/>
                      <wp:cNvGraphicFramePr/>
                      <a:graphic xmlns:a="http://schemas.openxmlformats.org/drawingml/2006/main">
                        <a:graphicData uri="http://schemas.microsoft.com/office/word/2010/wordprocessingShape">
                          <wps:wsp>
                            <wps:cNvSpPr txBox="1"/>
                            <wps:spPr>
                              <a:xfrm>
                                <a:off x="0" y="0"/>
                                <a:ext cx="758825" cy="3517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81D171F" w14:textId="77777777" w:rsidR="00AD4C95" w:rsidRPr="00D11D59" w:rsidRDefault="001B77BD" w:rsidP="00E43118">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sz w:val="20"/>
                                            </w:rPr>
                                          </m:ctrlPr>
                                        </m:sSubSupPr>
                                        <m:e>
                                          <m:r>
                                            <m:rPr>
                                              <m:sty m:val="b"/>
                                            </m:rPr>
                                            <w:rPr>
                                              <w:rFonts w:ascii="Cambria Math" w:hAnsi="Cambria Math"/>
                                              <w:sz w:val="20"/>
                                            </w:rPr>
                                            <m:t>∆∆</m:t>
                                          </m:r>
                                          <m:r>
                                            <m:rPr>
                                              <m:sty m:val="b"/>
                                            </m:rPr>
                                            <w:rPr>
                                              <w:rFonts w:ascii="Cambria Math" w:hAnsi="Cambria Math"/>
                                              <w:sz w:val="20"/>
                                            </w:rPr>
                                            <m:t>TS</m:t>
                                          </m:r>
                                        </m:e>
                                        <m:sub>
                                          <m:r>
                                            <m:rPr>
                                              <m:sty m:val="b"/>
                                            </m:rPr>
                                            <w:rPr>
                                              <w:rFonts w:ascii="Cambria Math" w:hAnsi="Cambria Math"/>
                                              <w:sz w:val="20"/>
                                            </w:rPr>
                                            <m:t>vib</m:t>
                                          </m:r>
                                        </m:sub>
                                        <m:sup>
                                          <m:r>
                                            <m:rPr>
                                              <m:sty m:val="b"/>
                                            </m:rPr>
                                            <w:rPr>
                                              <w:rFonts w:ascii="Cambria Math" w:hAnsi="Cambria Math"/>
                                              <w:sz w:val="20"/>
                                            </w:rPr>
                                            <m:t xml:space="preserve">       </m:t>
                                          </m:r>
                                          <m:r>
                                            <m:rPr>
                                              <m:sty m:val="b"/>
                                            </m:rPr>
                                            <w:rPr>
                                              <w:rFonts w:ascii="Cambria Math" w:hAnsi="Cambria Math"/>
                                              <w:sz w:val="20"/>
                                            </w:rPr>
                                            <m:t>d</m:t>
                                          </m:r>
                                        </m:sup>
                                      </m:sSubSup>
                                    </m:oMath>
                                  </m:oMathPara>
                                </w:p>
                                <w:p w14:paraId="7F0CD2D4" w14:textId="77777777" w:rsidR="00AD4C95" w:rsidRPr="00FA77D1" w:rsidRDefault="001B77BD" w:rsidP="00E43118">
                                  <w:pPr>
                                    <w:pStyle w:val="NormalWeb"/>
                                    <w:spacing w:before="0" w:beforeAutospacing="0" w:after="0" w:afterAutospacing="0"/>
                                    <w:rPr>
                                      <w:sz w:val="20"/>
                                    </w:rPr>
                                  </w:pPr>
                                  <m:oMathPara>
                                    <m:oMathParaPr>
                                      <m:jc m:val="centerGroup"/>
                                    </m:oMathParaPr>
                                    <m:oMath>
                                      <m:sSup>
                                        <m:sSupPr>
                                          <m:ctrlPr>
                                            <w:rPr>
                                              <w:rFonts w:ascii="Cambria Math" w:hAnsi="Cambria Math" w:cstheme="minorBidi"/>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m:t>
                                          </m:r>
                                          <m:r>
                                            <m:rPr>
                                              <m:sty m:val="b"/>
                                            </m:rPr>
                                            <w:rPr>
                                              <w:rFonts w:ascii="Cambria Math" w:hAnsi="Cambria Math" w:cstheme="minorBidi"/>
                                              <w:color w:val="000000" w:themeColor="text1"/>
                                              <w:sz w:val="18"/>
                                              <w:szCs w:val="22"/>
                                            </w:rPr>
                                            <m:t>kcal</m:t>
                                          </m:r>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mol</m:t>
                                          </m:r>
                                        </m:e>
                                        <m:sup>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wps:txbx>
                            <wps:bodyPr vertOverflow="clip" horzOverflow="clip" wrap="non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649EDCEF" id="ZoneTexte 3" o:spid="_x0000_s1057" type="#_x0000_t202" style="position:absolute;left:0;text-align:left;margin-left:-2.15pt;margin-top:.6pt;width:59.75pt;height:27.7pt;z-index:251715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" filled="f" stroked="f">
                      <v:textbox style="mso-fit-shape-to-text:t" inset="0,0,0,0">
                        <w:txbxContent>
                          <w:p w14:paraId="281D171F" w14:textId="77777777" w:rsidR="00AD4C95" w:rsidRPr="00D11D59" w:rsidRDefault="001B77BD" w:rsidP="00E43118">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sz w:val="20"/>
                                      </w:rPr>
                                    </m:ctrlPr>
                                  </m:sSubSupPr>
                                  <m:e>
                                    <m:r>
                                      <m:rPr>
                                        <m:sty m:val="b"/>
                                      </m:rPr>
                                      <w:rPr>
                                        <w:rFonts w:ascii="Cambria Math" w:hAnsi="Cambria Math"/>
                                        <w:sz w:val="20"/>
                                      </w:rPr>
                                      <m:t>∆∆</m:t>
                                    </m:r>
                                    <m:r>
                                      <m:rPr>
                                        <m:sty m:val="b"/>
                                      </m:rPr>
                                      <w:rPr>
                                        <w:rFonts w:ascii="Cambria Math" w:hAnsi="Cambria Math"/>
                                        <w:sz w:val="20"/>
                                      </w:rPr>
                                      <m:t>TS</m:t>
                                    </m:r>
                                  </m:e>
                                  <m:sub>
                                    <m:r>
                                      <m:rPr>
                                        <m:sty m:val="b"/>
                                      </m:rPr>
                                      <w:rPr>
                                        <w:rFonts w:ascii="Cambria Math" w:hAnsi="Cambria Math"/>
                                        <w:sz w:val="20"/>
                                      </w:rPr>
                                      <m:t>vib</m:t>
                                    </m:r>
                                  </m:sub>
                                  <m:sup>
                                    <m:r>
                                      <m:rPr>
                                        <m:sty m:val="b"/>
                                      </m:rPr>
                                      <w:rPr>
                                        <w:rFonts w:ascii="Cambria Math" w:hAnsi="Cambria Math"/>
                                        <w:sz w:val="20"/>
                                      </w:rPr>
                                      <m:t xml:space="preserve">       </m:t>
                                    </m:r>
                                    <m:r>
                                      <m:rPr>
                                        <m:sty m:val="b"/>
                                      </m:rPr>
                                      <w:rPr>
                                        <w:rFonts w:ascii="Cambria Math" w:hAnsi="Cambria Math"/>
                                        <w:sz w:val="20"/>
                                      </w:rPr>
                                      <m:t>d</m:t>
                                    </m:r>
                                  </m:sup>
                                </m:sSubSup>
                              </m:oMath>
                            </m:oMathPara>
                          </w:p>
                          <w:p w14:paraId="7F0CD2D4" w14:textId="77777777" w:rsidR="00AD4C95" w:rsidRPr="00FA77D1" w:rsidRDefault="001B77BD" w:rsidP="00E43118">
                            <w:pPr>
                              <w:pStyle w:val="NormalWeb"/>
                              <w:spacing w:before="0" w:beforeAutospacing="0" w:after="0" w:afterAutospacing="0"/>
                              <w:rPr>
                                <w:sz w:val="20"/>
                              </w:rPr>
                            </w:pPr>
                            <m:oMathPara>
                              <m:oMathParaPr>
                                <m:jc m:val="centerGroup"/>
                              </m:oMathParaPr>
                              <m:oMath>
                                <m:sSup>
                                  <m:sSupPr>
                                    <m:ctrlPr>
                                      <w:rPr>
                                        <w:rFonts w:ascii="Cambria Math" w:hAnsi="Cambria Math" w:cstheme="minorBidi"/>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m:t>
                                    </m:r>
                                    <m:r>
                                      <m:rPr>
                                        <m:sty m:val="b"/>
                                      </m:rPr>
                                      <w:rPr>
                                        <w:rFonts w:ascii="Cambria Math" w:hAnsi="Cambria Math" w:cstheme="minorBidi"/>
                                        <w:color w:val="000000" w:themeColor="text1"/>
                                        <w:sz w:val="18"/>
                                        <w:szCs w:val="22"/>
                                      </w:rPr>
                                      <m:t>kcal</m:t>
                                    </m:r>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mol</m:t>
                                    </m:r>
                                  </m:e>
                                  <m:sup>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v:textbox>
                    </v:shape>
                  </w:pict>
                </mc:Fallback>
              </mc:AlternateContent>
            </w:r>
          </w:p>
        </w:tc>
        <w:tc>
          <w:tcPr>
            <w:tcW w:w="1276" w:type="dxa"/>
            <w:tcBorders>
              <w:left w:val="nil"/>
              <w:bottom w:val="single" w:sz="4" w:space="0" w:color="auto"/>
              <w:right w:val="nil"/>
            </w:tcBorders>
            <w:vAlign w:val="center"/>
          </w:tcPr>
          <w:p w14:paraId="10A30289" w14:textId="77777777" w:rsidR="00E43118" w:rsidRPr="00236D81" w:rsidRDefault="00E43118" w:rsidP="005A4843">
            <w:pPr>
              <w:jc w:val="center"/>
              <w:rPr>
                <w:color w:val="000000" w:themeColor="text1"/>
                <w:sz w:val="18"/>
                <w:szCs w:val="18"/>
              </w:rPr>
            </w:pPr>
            <w:r w:rsidRPr="00236D81">
              <w:rPr>
                <w:noProof/>
                <w:color w:val="000000" w:themeColor="text1"/>
                <w:sz w:val="18"/>
                <w:szCs w:val="18"/>
                <w:lang w:eastAsia="fr-FR"/>
              </w:rPr>
              <mc:AlternateContent>
                <mc:Choice Requires="wps">
                  <w:drawing>
                    <wp:anchor distT="0" distB="0" distL="114300" distR="114300" simplePos="0" relativeHeight="251716608" behindDoc="0" locked="0" layoutInCell="1" allowOverlap="1" wp14:anchorId="2575840E" wp14:editId="2857E4C1">
                      <wp:simplePos x="0" y="0"/>
                      <wp:positionH relativeFrom="column">
                        <wp:posOffset>-27305</wp:posOffset>
                      </wp:positionH>
                      <wp:positionV relativeFrom="paragraph">
                        <wp:posOffset>9525</wp:posOffset>
                      </wp:positionV>
                      <wp:extent cx="758825" cy="351790"/>
                      <wp:effectExtent l="0" t="0" r="0" b="0"/>
                      <wp:wrapNone/>
                      <wp:docPr id="52" name="ZoneTexte 4"/>
                      <wp:cNvGraphicFramePr/>
                      <a:graphic xmlns:a="http://schemas.openxmlformats.org/drawingml/2006/main">
                        <a:graphicData uri="http://schemas.microsoft.com/office/word/2010/wordprocessingShape">
                          <wps:wsp>
                            <wps:cNvSpPr txBox="1"/>
                            <wps:spPr>
                              <a:xfrm>
                                <a:off x="0" y="0"/>
                                <a:ext cx="758825" cy="3517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6A8DDF9" w14:textId="77777777" w:rsidR="00AD4C95" w:rsidRPr="00D11D59" w:rsidRDefault="001B77BD" w:rsidP="00E43118">
                                  <w:pPr>
                                    <w:pStyle w:val="NormalWeb"/>
                                    <w:spacing w:before="0" w:beforeAutospacing="0" w:after="0" w:afterAutospacing="0"/>
                                    <w:jc w:val="center"/>
                                    <w:rPr>
                                      <w:b/>
                                      <w:sz w:val="20"/>
                                      <w:vertAlign w:val="superscript"/>
                                    </w:rPr>
                                  </w:pPr>
                                  <m:oMathPara>
                                    <m:oMathParaPr>
                                      <m:jc m:val="centerGroup"/>
                                    </m:oMathParaPr>
                                    <m:oMath>
                                      <m:sSubSup>
                                        <m:sSubSupPr>
                                          <m:ctrlPr>
                                            <w:rPr>
                                              <w:rFonts w:ascii="Cambria Math" w:hAnsi="Cambria Math"/>
                                              <w:b/>
                                              <w:sz w:val="20"/>
                                              <w:vertAlign w:val="superscript"/>
                                            </w:rPr>
                                          </m:ctrlPr>
                                        </m:sSubSupPr>
                                        <m:e>
                                          <m:r>
                                            <m:rPr>
                                              <m:sty m:val="b"/>
                                            </m:rPr>
                                            <w:rPr>
                                              <w:rFonts w:ascii="Cambria Math" w:hAnsi="Cambria Math"/>
                                              <w:sz w:val="20"/>
                                              <w:vertAlign w:val="superscript"/>
                                            </w:rPr>
                                            <m:t>∆∆</m:t>
                                          </m:r>
                                          <m:r>
                                            <m:rPr>
                                              <m:sty m:val="b"/>
                                            </m:rPr>
                                            <w:rPr>
                                              <w:rFonts w:ascii="Cambria Math" w:hAnsi="Cambria Math"/>
                                              <w:sz w:val="20"/>
                                              <w:vertAlign w:val="superscript"/>
                                            </w:rPr>
                                            <m:t>G</m:t>
                                          </m:r>
                                        </m:e>
                                        <m:sub>
                                          <m:r>
                                            <m:rPr>
                                              <m:sty m:val="b"/>
                                            </m:rPr>
                                            <w:rPr>
                                              <w:rFonts w:ascii="Cambria Math" w:hAnsi="Cambria Math"/>
                                              <w:sz w:val="20"/>
                                              <w:vertAlign w:val="superscript"/>
                                            </w:rPr>
                                            <m:t>com</m:t>
                                          </m:r>
                                        </m:sub>
                                        <m:sup>
                                          <m:r>
                                            <m:rPr>
                                              <m:sty m:val="b"/>
                                            </m:rPr>
                                            <w:rPr>
                                              <w:rFonts w:ascii="Cambria Math" w:hAnsi="Cambria Math"/>
                                              <w:sz w:val="20"/>
                                              <w:vertAlign w:val="superscript"/>
                                            </w:rPr>
                                            <m:t xml:space="preserve">         </m:t>
                                          </m:r>
                                          <m:r>
                                            <m:rPr>
                                              <m:sty m:val="b"/>
                                            </m:rPr>
                                            <w:rPr>
                                              <w:rFonts w:ascii="Cambria Math" w:hAnsi="Cambria Math"/>
                                              <w:sz w:val="20"/>
                                              <w:vertAlign w:val="superscript"/>
                                            </w:rPr>
                                            <m:t>e</m:t>
                                          </m:r>
                                        </m:sup>
                                      </m:sSubSup>
                                    </m:oMath>
                                  </m:oMathPara>
                                </w:p>
                                <w:p w14:paraId="17584A50" w14:textId="77777777" w:rsidR="00AD4C95" w:rsidRPr="00FA77D1" w:rsidRDefault="001B77BD" w:rsidP="00E43118">
                                  <w:pPr>
                                    <w:pStyle w:val="NormalWeb"/>
                                    <w:spacing w:before="0" w:beforeAutospacing="0" w:after="0" w:afterAutospacing="0"/>
                                    <w:rPr>
                                      <w:sz w:val="20"/>
                                    </w:rPr>
                                  </w:pPr>
                                  <m:oMathPara>
                                    <m:oMathParaPr>
                                      <m:jc m:val="centerGroup"/>
                                    </m:oMathParaPr>
                                    <m:oMath>
                                      <m:sSup>
                                        <m:sSupPr>
                                          <m:ctrlPr>
                                            <w:rPr>
                                              <w:rFonts w:ascii="Cambria Math" w:hAnsi="Cambria Math" w:cstheme="minorBidi"/>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m:t>
                                          </m:r>
                                          <m:r>
                                            <m:rPr>
                                              <m:sty m:val="b"/>
                                            </m:rPr>
                                            <w:rPr>
                                              <w:rFonts w:ascii="Cambria Math" w:hAnsi="Cambria Math" w:cstheme="minorBidi"/>
                                              <w:color w:val="000000" w:themeColor="text1"/>
                                              <w:sz w:val="18"/>
                                              <w:szCs w:val="22"/>
                                            </w:rPr>
                                            <m:t>kcal</m:t>
                                          </m:r>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mol</m:t>
                                          </m:r>
                                        </m:e>
                                        <m:sup>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wps:txbx>
                            <wps:bodyPr vertOverflow="clip" horzOverflow="clip" wrap="non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2575840E" id="ZoneTexte 4" o:spid="_x0000_s1058" type="#_x0000_t202" style="position:absolute;left:0;text-align:left;margin-left:-2.15pt;margin-top:.75pt;width:59.75pt;height:27.7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" filled="f" stroked="f">
                      <v:textbox style="mso-fit-shape-to-text:t" inset="0,0,0,0">
                        <w:txbxContent>
                          <w:p w14:paraId="06A8DDF9" w14:textId="77777777" w:rsidR="00AD4C95" w:rsidRPr="00D11D59" w:rsidRDefault="001B77BD" w:rsidP="00E43118">
                            <w:pPr>
                              <w:pStyle w:val="NormalWeb"/>
                              <w:spacing w:before="0" w:beforeAutospacing="0" w:after="0" w:afterAutospacing="0"/>
                              <w:jc w:val="center"/>
                              <w:rPr>
                                <w:b/>
                                <w:sz w:val="20"/>
                                <w:vertAlign w:val="superscript"/>
                              </w:rPr>
                            </w:pPr>
                            <m:oMathPara>
                              <m:oMathParaPr>
                                <m:jc m:val="centerGroup"/>
                              </m:oMathParaPr>
                              <m:oMath>
                                <m:sSubSup>
                                  <m:sSubSupPr>
                                    <m:ctrlPr>
                                      <w:rPr>
                                        <w:rFonts w:ascii="Cambria Math" w:hAnsi="Cambria Math"/>
                                        <w:b/>
                                        <w:sz w:val="20"/>
                                        <w:vertAlign w:val="superscript"/>
                                      </w:rPr>
                                    </m:ctrlPr>
                                  </m:sSubSupPr>
                                  <m:e>
                                    <m:r>
                                      <m:rPr>
                                        <m:sty m:val="b"/>
                                      </m:rPr>
                                      <w:rPr>
                                        <w:rFonts w:ascii="Cambria Math" w:hAnsi="Cambria Math"/>
                                        <w:sz w:val="20"/>
                                        <w:vertAlign w:val="superscript"/>
                                      </w:rPr>
                                      <m:t>∆∆</m:t>
                                    </m:r>
                                    <m:r>
                                      <m:rPr>
                                        <m:sty m:val="b"/>
                                      </m:rPr>
                                      <w:rPr>
                                        <w:rFonts w:ascii="Cambria Math" w:hAnsi="Cambria Math"/>
                                        <w:sz w:val="20"/>
                                        <w:vertAlign w:val="superscript"/>
                                      </w:rPr>
                                      <m:t>G</m:t>
                                    </m:r>
                                  </m:e>
                                  <m:sub>
                                    <m:r>
                                      <m:rPr>
                                        <m:sty m:val="b"/>
                                      </m:rPr>
                                      <w:rPr>
                                        <w:rFonts w:ascii="Cambria Math" w:hAnsi="Cambria Math"/>
                                        <w:sz w:val="20"/>
                                        <w:vertAlign w:val="superscript"/>
                                      </w:rPr>
                                      <m:t>com</m:t>
                                    </m:r>
                                  </m:sub>
                                  <m:sup>
                                    <m:r>
                                      <m:rPr>
                                        <m:sty m:val="b"/>
                                      </m:rPr>
                                      <w:rPr>
                                        <w:rFonts w:ascii="Cambria Math" w:hAnsi="Cambria Math"/>
                                        <w:sz w:val="20"/>
                                        <w:vertAlign w:val="superscript"/>
                                      </w:rPr>
                                      <m:t xml:space="preserve">         </m:t>
                                    </m:r>
                                    <m:r>
                                      <m:rPr>
                                        <m:sty m:val="b"/>
                                      </m:rPr>
                                      <w:rPr>
                                        <w:rFonts w:ascii="Cambria Math" w:hAnsi="Cambria Math"/>
                                        <w:sz w:val="20"/>
                                        <w:vertAlign w:val="superscript"/>
                                      </w:rPr>
                                      <m:t>e</m:t>
                                    </m:r>
                                  </m:sup>
                                </m:sSubSup>
                              </m:oMath>
                            </m:oMathPara>
                          </w:p>
                          <w:p w14:paraId="17584A50" w14:textId="77777777" w:rsidR="00AD4C95" w:rsidRPr="00FA77D1" w:rsidRDefault="001B77BD" w:rsidP="00E43118">
                            <w:pPr>
                              <w:pStyle w:val="NormalWeb"/>
                              <w:spacing w:before="0" w:beforeAutospacing="0" w:after="0" w:afterAutospacing="0"/>
                              <w:rPr>
                                <w:sz w:val="20"/>
                              </w:rPr>
                            </w:pPr>
                            <m:oMathPara>
                              <m:oMathParaPr>
                                <m:jc m:val="centerGroup"/>
                              </m:oMathParaPr>
                              <m:oMath>
                                <m:sSup>
                                  <m:sSupPr>
                                    <m:ctrlPr>
                                      <w:rPr>
                                        <w:rFonts w:ascii="Cambria Math" w:hAnsi="Cambria Math" w:cstheme="minorBidi"/>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m:t>
                                    </m:r>
                                    <m:r>
                                      <m:rPr>
                                        <m:sty m:val="b"/>
                                      </m:rPr>
                                      <w:rPr>
                                        <w:rFonts w:ascii="Cambria Math" w:hAnsi="Cambria Math" w:cstheme="minorBidi"/>
                                        <w:color w:val="000000" w:themeColor="text1"/>
                                        <w:sz w:val="18"/>
                                        <w:szCs w:val="22"/>
                                      </w:rPr>
                                      <m:t>kcal</m:t>
                                    </m:r>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mol</m:t>
                                    </m:r>
                                  </m:e>
                                  <m:sup>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v:textbox>
                    </v:shape>
                  </w:pict>
                </mc:Fallback>
              </mc:AlternateContent>
            </w:r>
          </w:p>
        </w:tc>
        <w:tc>
          <w:tcPr>
            <w:tcW w:w="992" w:type="dxa"/>
            <w:tcBorders>
              <w:left w:val="nil"/>
              <w:bottom w:val="single" w:sz="4" w:space="0" w:color="auto"/>
              <w:right w:val="nil"/>
            </w:tcBorders>
            <w:vAlign w:val="center"/>
          </w:tcPr>
          <w:p w14:paraId="58A50B6C" w14:textId="77777777" w:rsidR="00E43118" w:rsidRPr="00236D81" w:rsidRDefault="00E43118" w:rsidP="005A4843">
            <w:pPr>
              <w:jc w:val="center"/>
              <w:rPr>
                <w:color w:val="000000" w:themeColor="text1"/>
                <w:sz w:val="18"/>
                <w:szCs w:val="18"/>
                <w:vertAlign w:val="superscript"/>
              </w:rPr>
            </w:pPr>
            <w:r w:rsidRPr="00236D81">
              <w:rPr>
                <w:noProof/>
                <w:color w:val="000000" w:themeColor="text1"/>
                <w:sz w:val="18"/>
                <w:szCs w:val="18"/>
                <w:lang w:eastAsia="fr-FR"/>
              </w:rPr>
              <mc:AlternateContent>
                <mc:Choice Requires="wps">
                  <w:drawing>
                    <wp:anchor distT="0" distB="0" distL="114300" distR="114300" simplePos="0" relativeHeight="251717632" behindDoc="0" locked="0" layoutInCell="1" allowOverlap="1" wp14:anchorId="4EEF8785" wp14:editId="562ED720">
                      <wp:simplePos x="0" y="0"/>
                      <wp:positionH relativeFrom="column">
                        <wp:posOffset>113030</wp:posOffset>
                      </wp:positionH>
                      <wp:positionV relativeFrom="paragraph">
                        <wp:posOffset>-4445</wp:posOffset>
                      </wp:positionV>
                      <wp:extent cx="379095" cy="363855"/>
                      <wp:effectExtent l="0" t="0" r="0" b="0"/>
                      <wp:wrapNone/>
                      <wp:docPr id="53" name="ZoneTexte 19"/>
                      <wp:cNvGraphicFramePr/>
                      <a:graphic xmlns:a="http://schemas.openxmlformats.org/drawingml/2006/main">
                        <a:graphicData uri="http://schemas.microsoft.com/office/word/2010/wordprocessingShape">
                          <wps:wsp>
                            <wps:cNvSpPr txBox="1"/>
                            <wps:spPr>
                              <a:xfrm>
                                <a:off x="0" y="0"/>
                                <a:ext cx="379095" cy="36385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8A5ED5A" w14:textId="77777777" w:rsidR="00AD4C95" w:rsidRPr="00FA77D1" w:rsidRDefault="001B77BD" w:rsidP="00E43118">
                                  <w:pPr>
                                    <w:pStyle w:val="NormalWeb"/>
                                    <w:spacing w:before="0" w:beforeAutospacing="0" w:after="0" w:afterAutospacing="0"/>
                                    <w:rPr>
                                      <w:sz w:val="20"/>
                                    </w:rPr>
                                  </w:pPr>
                                  <m:oMathPara>
                                    <m:oMathParaPr>
                                      <m:jc m:val="centerGroup"/>
                                    </m:oMathParaPr>
                                    <m:oMath>
                                      <m:sSubSup>
                                        <m:sSubSupPr>
                                          <m:ctrlPr>
                                            <w:rPr>
                                              <w:rFonts w:ascii="Cambria Math" w:hAnsi="Cambria Math" w:cstheme="minorBidi"/>
                                              <w:b/>
                                              <w:bCs/>
                                              <w:i/>
                                              <w:iCs/>
                                              <w:color w:val="000000" w:themeColor="text1"/>
                                              <w:sz w:val="20"/>
                                              <w:szCs w:val="22"/>
                                            </w:rPr>
                                          </m:ctrlPr>
                                        </m:sSubSupPr>
                                        <m:e>
                                          <m:r>
                                            <m:rPr>
                                              <m:sty m:val="b"/>
                                            </m:rPr>
                                            <w:rPr>
                                              <w:rFonts w:ascii="Cambria Math" w:hAnsi="Cambria Math" w:cstheme="minorBidi"/>
                                              <w:color w:val="000000" w:themeColor="text1"/>
                                              <w:sz w:val="20"/>
                                              <w:szCs w:val="22"/>
                                            </w:rPr>
                                            <m:t>IC</m:t>
                                          </m:r>
                                        </m:e>
                                        <m:sub>
                                          <m:r>
                                            <m:rPr>
                                              <m:sty m:val="b"/>
                                            </m:rPr>
                                            <w:rPr>
                                              <w:rFonts w:ascii="Cambria Math" w:hAnsi="Cambria Math" w:cstheme="minorBidi"/>
                                              <w:color w:val="000000" w:themeColor="text1"/>
                                              <w:sz w:val="20"/>
                                              <w:szCs w:val="22"/>
                                            </w:rPr>
                                            <m:t>50</m:t>
                                          </m:r>
                                        </m:sub>
                                        <m:sup>
                                          <m:r>
                                            <m:rPr>
                                              <m:sty m:val="b"/>
                                            </m:rPr>
                                            <w:rPr>
                                              <w:rFonts w:ascii="Cambria Math" w:hAnsi="Cambria Math" w:cstheme="minorBidi"/>
                                              <w:color w:val="000000" w:themeColor="text1"/>
                                              <w:sz w:val="20"/>
                                              <w:szCs w:val="22"/>
                                            </w:rPr>
                                            <m:t>pre</m:t>
                                          </m:r>
                                          <m:r>
                                            <m:rPr>
                                              <m:sty m:val="b"/>
                                            </m:rPr>
                                            <w:rPr>
                                              <w:rFonts w:ascii="Cambria Math" w:hAnsi="Cambria Math" w:cstheme="minorBidi"/>
                                              <w:color w:val="000000" w:themeColor="text1"/>
                                              <w:sz w:val="20"/>
                                              <w:szCs w:val="22"/>
                                            </w:rPr>
                                            <m:t xml:space="preserve">   </m:t>
                                          </m:r>
                                          <m:r>
                                            <m:rPr>
                                              <m:sty m:val="b"/>
                                            </m:rPr>
                                            <w:rPr>
                                              <w:rFonts w:ascii="Cambria Math" w:hAnsi="Cambria Math" w:cstheme="minorBidi"/>
                                              <w:color w:val="000000" w:themeColor="text1"/>
                                              <w:sz w:val="20"/>
                                              <w:szCs w:val="22"/>
                                            </w:rPr>
                                            <m:t>f</m:t>
                                          </m:r>
                                        </m:sup>
                                      </m:sSubSup>
                                      <m:r>
                                        <m:rPr>
                                          <m:sty m:val="bi"/>
                                        </m:rPr>
                                        <w:rPr>
                                          <w:rFonts w:ascii="Cambria Math" w:hAnsi="Cambria Math" w:cstheme="minorBidi"/>
                                          <w:color w:val="000000" w:themeColor="text1"/>
                                          <w:sz w:val="20"/>
                                          <w:szCs w:val="22"/>
                                        </w:rPr>
                                        <m:t> </m:t>
                                      </m:r>
                                    </m:oMath>
                                  </m:oMathPara>
                                </w:p>
                                <w:p w14:paraId="708F7D2B" w14:textId="77777777" w:rsidR="00AD4C95" w:rsidRPr="00FA77D1" w:rsidRDefault="00AD4C95" w:rsidP="00E43118">
                                  <w:pPr>
                                    <w:pStyle w:val="NormalWeb"/>
                                    <w:spacing w:before="0" w:beforeAutospacing="0" w:after="0" w:afterAutospacing="0"/>
                                    <w:rPr>
                                      <w:sz w:val="20"/>
                                    </w:rPr>
                                  </w:pPr>
                                  <m:oMathPara>
                                    <m:oMathParaPr>
                                      <m:jc m:val="centerGroup"/>
                                    </m:oMathParaPr>
                                    <m:oMath>
                                      <m:r>
                                        <m:rPr>
                                          <m:sty m:val="b"/>
                                        </m:rPr>
                                        <w:rPr>
                                          <w:rFonts w:ascii="Cambria Math" w:hAnsi="Cambria Math"/>
                                          <w:sz w:val="18"/>
                                        </w:rPr>
                                        <m:t>[</m:t>
                                      </m:r>
                                      <m:r>
                                        <m:rPr>
                                          <m:sty m:val="b"/>
                                        </m:rPr>
                                        <w:rPr>
                                          <w:rFonts w:ascii="Cambria Math" w:hAnsi="Cambria Math" w:cstheme="minorBidi"/>
                                          <w:color w:val="000000" w:themeColor="text1"/>
                                          <w:sz w:val="18"/>
                                          <w:szCs w:val="22"/>
                                        </w:rPr>
                                        <m:t xml:space="preserve"> nM </m:t>
                                      </m:r>
                                      <m:r>
                                        <m:rPr>
                                          <m:sty m:val="b"/>
                                        </m:rPr>
                                        <w:rPr>
                                          <w:rFonts w:ascii="Cambria Math" w:hAnsi="Cambria Math"/>
                                          <w:sz w:val="18"/>
                                        </w:rPr>
                                        <m:t>]</m:t>
                                      </m:r>
                                    </m:oMath>
                                  </m:oMathPara>
                                </w:p>
                              </w:txbxContent>
                            </wps:txbx>
                            <wps:bodyPr vertOverflow="clip" horzOverflow="clip" wrap="non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4EEF8785" id="ZoneTexte 19" o:spid="_x0000_s1059" type="#_x0000_t202" style="position:absolute;left:0;text-align:left;margin-left:8.9pt;margin-top:-.35pt;width:29.85pt;height:28.65pt;z-index:251717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" filled="f" stroked="f">
                      <v:textbox style="mso-fit-shape-to-text:t" inset="0,0,0,0">
                        <w:txbxContent>
                          <w:p w14:paraId="58A5ED5A" w14:textId="77777777" w:rsidR="00AD4C95" w:rsidRPr="00FA77D1" w:rsidRDefault="001B77BD" w:rsidP="00E43118">
                            <w:pPr>
                              <w:pStyle w:val="NormalWeb"/>
                              <w:spacing w:before="0" w:beforeAutospacing="0" w:after="0" w:afterAutospacing="0"/>
                              <w:rPr>
                                <w:sz w:val="20"/>
                              </w:rPr>
                            </w:pPr>
                            <m:oMathPara>
                              <m:oMathParaPr>
                                <m:jc m:val="centerGroup"/>
                              </m:oMathParaPr>
                              <m:oMath>
                                <m:sSubSup>
                                  <m:sSubSupPr>
                                    <m:ctrlPr>
                                      <w:rPr>
                                        <w:rFonts w:ascii="Cambria Math" w:hAnsi="Cambria Math" w:cstheme="minorBidi"/>
                                        <w:b/>
                                        <w:bCs/>
                                        <w:i/>
                                        <w:iCs/>
                                        <w:color w:val="000000" w:themeColor="text1"/>
                                        <w:sz w:val="20"/>
                                        <w:szCs w:val="22"/>
                                      </w:rPr>
                                    </m:ctrlPr>
                                  </m:sSubSupPr>
                                  <m:e>
                                    <m:r>
                                      <m:rPr>
                                        <m:sty m:val="b"/>
                                      </m:rPr>
                                      <w:rPr>
                                        <w:rFonts w:ascii="Cambria Math" w:hAnsi="Cambria Math" w:cstheme="minorBidi"/>
                                        <w:color w:val="000000" w:themeColor="text1"/>
                                        <w:sz w:val="20"/>
                                        <w:szCs w:val="22"/>
                                      </w:rPr>
                                      <m:t>IC</m:t>
                                    </m:r>
                                  </m:e>
                                  <m:sub>
                                    <m:r>
                                      <m:rPr>
                                        <m:sty m:val="b"/>
                                      </m:rPr>
                                      <w:rPr>
                                        <w:rFonts w:ascii="Cambria Math" w:hAnsi="Cambria Math" w:cstheme="minorBidi"/>
                                        <w:color w:val="000000" w:themeColor="text1"/>
                                        <w:sz w:val="20"/>
                                        <w:szCs w:val="22"/>
                                      </w:rPr>
                                      <m:t>50</m:t>
                                    </m:r>
                                  </m:sub>
                                  <m:sup>
                                    <m:r>
                                      <m:rPr>
                                        <m:sty m:val="b"/>
                                      </m:rPr>
                                      <w:rPr>
                                        <w:rFonts w:ascii="Cambria Math" w:hAnsi="Cambria Math" w:cstheme="minorBidi"/>
                                        <w:color w:val="000000" w:themeColor="text1"/>
                                        <w:sz w:val="20"/>
                                        <w:szCs w:val="22"/>
                                      </w:rPr>
                                      <m:t>pre</m:t>
                                    </m:r>
                                    <m:r>
                                      <m:rPr>
                                        <m:sty m:val="b"/>
                                      </m:rPr>
                                      <w:rPr>
                                        <w:rFonts w:ascii="Cambria Math" w:hAnsi="Cambria Math" w:cstheme="minorBidi"/>
                                        <w:color w:val="000000" w:themeColor="text1"/>
                                        <w:sz w:val="20"/>
                                        <w:szCs w:val="22"/>
                                      </w:rPr>
                                      <m:t xml:space="preserve">   </m:t>
                                    </m:r>
                                    <m:r>
                                      <m:rPr>
                                        <m:sty m:val="b"/>
                                      </m:rPr>
                                      <w:rPr>
                                        <w:rFonts w:ascii="Cambria Math" w:hAnsi="Cambria Math" w:cstheme="minorBidi"/>
                                        <w:color w:val="000000" w:themeColor="text1"/>
                                        <w:sz w:val="20"/>
                                        <w:szCs w:val="22"/>
                                      </w:rPr>
                                      <m:t>f</m:t>
                                    </m:r>
                                  </m:sup>
                                </m:sSubSup>
                                <m:r>
                                  <m:rPr>
                                    <m:sty m:val="bi"/>
                                  </m:rPr>
                                  <w:rPr>
                                    <w:rFonts w:ascii="Cambria Math" w:hAnsi="Cambria Math" w:cstheme="minorBidi"/>
                                    <w:color w:val="000000" w:themeColor="text1"/>
                                    <w:sz w:val="20"/>
                                    <w:szCs w:val="22"/>
                                  </w:rPr>
                                  <m:t> </m:t>
                                </m:r>
                              </m:oMath>
                            </m:oMathPara>
                          </w:p>
                          <w:p w14:paraId="708F7D2B" w14:textId="77777777" w:rsidR="00AD4C95" w:rsidRPr="00FA77D1" w:rsidRDefault="00AD4C95" w:rsidP="00E43118">
                            <w:pPr>
                              <w:pStyle w:val="NormalWeb"/>
                              <w:spacing w:before="0" w:beforeAutospacing="0" w:after="0" w:afterAutospacing="0"/>
                              <w:rPr>
                                <w:sz w:val="20"/>
                              </w:rPr>
                            </w:pPr>
                            <m:oMathPara>
                              <m:oMathParaPr>
                                <m:jc m:val="centerGroup"/>
                              </m:oMathParaPr>
                              <m:oMath>
                                <m:r>
                                  <m:rPr>
                                    <m:sty m:val="b"/>
                                  </m:rPr>
                                  <w:rPr>
                                    <w:rFonts w:ascii="Cambria Math" w:hAnsi="Cambria Math"/>
                                    <w:sz w:val="18"/>
                                  </w:rPr>
                                  <m:t>[</m:t>
                                </m:r>
                                <m:r>
                                  <m:rPr>
                                    <m:sty m:val="b"/>
                                  </m:rPr>
                                  <w:rPr>
                                    <w:rFonts w:ascii="Cambria Math" w:hAnsi="Cambria Math" w:cstheme="minorBidi"/>
                                    <w:color w:val="000000" w:themeColor="text1"/>
                                    <w:sz w:val="18"/>
                                    <w:szCs w:val="22"/>
                                  </w:rPr>
                                  <m:t xml:space="preserve"> nM </m:t>
                                </m:r>
                                <m:r>
                                  <m:rPr>
                                    <m:sty m:val="b"/>
                                  </m:rPr>
                                  <w:rPr>
                                    <w:rFonts w:ascii="Cambria Math" w:hAnsi="Cambria Math"/>
                                    <w:sz w:val="18"/>
                                  </w:rPr>
                                  <m:t>]</m:t>
                                </m:r>
                              </m:oMath>
                            </m:oMathPara>
                          </w:p>
                        </w:txbxContent>
                      </v:textbox>
                    </v:shape>
                  </w:pict>
                </mc:Fallback>
              </mc:AlternateContent>
            </w:r>
            <w:r w:rsidRPr="00236D81">
              <w:rPr>
                <w:color w:val="000000" w:themeColor="text1"/>
                <w:sz w:val="18"/>
                <w:szCs w:val="18"/>
              </w:rPr>
              <w:t xml:space="preserve"> </w:t>
            </w:r>
          </w:p>
        </w:tc>
      </w:tr>
      <w:tr w:rsidR="00E43118" w:rsidRPr="00236D81" w14:paraId="4A29E8C6" w14:textId="77777777" w:rsidTr="005A4843">
        <w:tblPrEx>
          <w:tblCellMar>
            <w:left w:w="108" w:type="dxa"/>
            <w:right w:w="108" w:type="dxa"/>
          </w:tblCellMar>
        </w:tblPrEx>
        <w:tc>
          <w:tcPr>
            <w:tcW w:w="567" w:type="dxa"/>
            <w:tcBorders>
              <w:left w:val="nil"/>
              <w:bottom w:val="nil"/>
              <w:right w:val="nil"/>
            </w:tcBorders>
          </w:tcPr>
          <w:p w14:paraId="6ED40DF9" w14:textId="77777777" w:rsidR="00E43118" w:rsidRPr="00236D81" w:rsidRDefault="00E43118" w:rsidP="005A4843">
            <w:pPr>
              <w:jc w:val="center"/>
              <w:rPr>
                <w:color w:val="000000" w:themeColor="text1"/>
                <w:sz w:val="18"/>
                <w:szCs w:val="18"/>
              </w:rPr>
            </w:pPr>
            <w:proofErr w:type="spellStart"/>
            <w:r w:rsidRPr="00236D81">
              <w:rPr>
                <w:color w:val="000000" w:themeColor="text1"/>
                <w:sz w:val="18"/>
                <w:szCs w:val="18"/>
              </w:rPr>
              <w:t>Ref</w:t>
            </w:r>
            <w:proofErr w:type="spellEnd"/>
          </w:p>
        </w:tc>
        <w:tc>
          <w:tcPr>
            <w:tcW w:w="1843" w:type="dxa"/>
            <w:tcBorders>
              <w:left w:val="nil"/>
              <w:bottom w:val="nil"/>
              <w:right w:val="nil"/>
            </w:tcBorders>
          </w:tcPr>
          <w:p w14:paraId="5828F9D9" w14:textId="4516EF09" w:rsidR="00E43118" w:rsidRPr="00236D81" w:rsidRDefault="00891554" w:rsidP="005A4843">
            <w:pPr>
              <w:jc w:val="center"/>
              <w:rPr>
                <w:strike/>
                <w:color w:val="000000" w:themeColor="text1"/>
                <w:sz w:val="18"/>
                <w:szCs w:val="18"/>
              </w:rPr>
            </w:pPr>
            <w:r w:rsidRPr="00236D81">
              <w:rPr>
                <w:color w:val="000000" w:themeColor="text1"/>
                <w:sz w:val="18"/>
                <w:szCs w:val="18"/>
              </w:rPr>
              <w:t xml:space="preserve"> QCAD 1</w:t>
            </w:r>
          </w:p>
        </w:tc>
        <w:tc>
          <w:tcPr>
            <w:tcW w:w="992" w:type="dxa"/>
            <w:tcBorders>
              <w:left w:val="nil"/>
              <w:bottom w:val="nil"/>
              <w:right w:val="nil"/>
            </w:tcBorders>
          </w:tcPr>
          <w:p w14:paraId="3705E55B" w14:textId="77777777" w:rsidR="00E43118" w:rsidRPr="00236D81" w:rsidRDefault="00E43118" w:rsidP="005A4843">
            <w:pPr>
              <w:jc w:val="center"/>
              <w:rPr>
                <w:color w:val="000000" w:themeColor="text1"/>
                <w:sz w:val="18"/>
                <w:szCs w:val="18"/>
              </w:rPr>
            </w:pPr>
            <w:r w:rsidRPr="00236D81">
              <w:rPr>
                <w:color w:val="000000" w:themeColor="text1"/>
                <w:sz w:val="18"/>
                <w:szCs w:val="18"/>
              </w:rPr>
              <w:t>374</w:t>
            </w:r>
          </w:p>
        </w:tc>
        <w:tc>
          <w:tcPr>
            <w:tcW w:w="1276" w:type="dxa"/>
            <w:tcBorders>
              <w:left w:val="nil"/>
              <w:bottom w:val="nil"/>
              <w:right w:val="nil"/>
            </w:tcBorders>
          </w:tcPr>
          <w:p w14:paraId="783CA0A2" w14:textId="77777777" w:rsidR="00E43118" w:rsidRPr="00236D81" w:rsidRDefault="00E43118" w:rsidP="005A4843">
            <w:pPr>
              <w:jc w:val="center"/>
              <w:rPr>
                <w:color w:val="000000" w:themeColor="text1"/>
                <w:sz w:val="18"/>
                <w:szCs w:val="18"/>
              </w:rPr>
            </w:pPr>
            <w:r w:rsidRPr="00236D81">
              <w:rPr>
                <w:color w:val="000000" w:themeColor="text1"/>
                <w:sz w:val="18"/>
                <w:szCs w:val="18"/>
              </w:rPr>
              <w:t>0</w:t>
            </w:r>
          </w:p>
        </w:tc>
        <w:tc>
          <w:tcPr>
            <w:tcW w:w="1276" w:type="dxa"/>
            <w:tcBorders>
              <w:left w:val="nil"/>
              <w:bottom w:val="nil"/>
              <w:right w:val="nil"/>
            </w:tcBorders>
          </w:tcPr>
          <w:p w14:paraId="48EB591E" w14:textId="77777777" w:rsidR="00E43118" w:rsidRPr="00236D81" w:rsidRDefault="00E43118" w:rsidP="005A4843">
            <w:pPr>
              <w:jc w:val="center"/>
              <w:rPr>
                <w:color w:val="000000" w:themeColor="text1"/>
                <w:sz w:val="18"/>
                <w:szCs w:val="18"/>
              </w:rPr>
            </w:pPr>
            <w:r w:rsidRPr="00236D81">
              <w:rPr>
                <w:color w:val="000000" w:themeColor="text1"/>
                <w:sz w:val="18"/>
                <w:szCs w:val="18"/>
              </w:rPr>
              <w:t>0</w:t>
            </w:r>
          </w:p>
        </w:tc>
        <w:tc>
          <w:tcPr>
            <w:tcW w:w="1275" w:type="dxa"/>
            <w:tcBorders>
              <w:left w:val="nil"/>
              <w:bottom w:val="nil"/>
              <w:right w:val="nil"/>
            </w:tcBorders>
          </w:tcPr>
          <w:p w14:paraId="07C6ADE4" w14:textId="77777777" w:rsidR="00E43118" w:rsidRPr="00236D81" w:rsidRDefault="00E43118" w:rsidP="005A4843">
            <w:pPr>
              <w:jc w:val="center"/>
              <w:rPr>
                <w:color w:val="000000" w:themeColor="text1"/>
                <w:sz w:val="18"/>
                <w:szCs w:val="18"/>
              </w:rPr>
            </w:pPr>
            <w:r w:rsidRPr="00236D81">
              <w:rPr>
                <w:color w:val="000000" w:themeColor="text1"/>
                <w:sz w:val="18"/>
                <w:szCs w:val="18"/>
              </w:rPr>
              <w:t>0</w:t>
            </w:r>
          </w:p>
        </w:tc>
        <w:tc>
          <w:tcPr>
            <w:tcW w:w="1276" w:type="dxa"/>
            <w:tcBorders>
              <w:left w:val="nil"/>
              <w:bottom w:val="nil"/>
              <w:right w:val="nil"/>
            </w:tcBorders>
          </w:tcPr>
          <w:p w14:paraId="6C09BD12" w14:textId="77777777" w:rsidR="00E43118" w:rsidRPr="00236D81" w:rsidRDefault="00E43118" w:rsidP="005A4843">
            <w:pPr>
              <w:jc w:val="center"/>
              <w:rPr>
                <w:color w:val="000000" w:themeColor="text1"/>
                <w:sz w:val="18"/>
                <w:szCs w:val="18"/>
              </w:rPr>
            </w:pPr>
            <w:r w:rsidRPr="00236D81">
              <w:rPr>
                <w:color w:val="000000" w:themeColor="text1"/>
                <w:sz w:val="18"/>
                <w:szCs w:val="18"/>
              </w:rPr>
              <w:t>0</w:t>
            </w:r>
          </w:p>
        </w:tc>
        <w:tc>
          <w:tcPr>
            <w:tcW w:w="992" w:type="dxa"/>
            <w:tcBorders>
              <w:left w:val="nil"/>
              <w:bottom w:val="nil"/>
              <w:right w:val="nil"/>
            </w:tcBorders>
          </w:tcPr>
          <w:p w14:paraId="4CA7530D" w14:textId="77777777" w:rsidR="00E43118" w:rsidRPr="00236D81" w:rsidRDefault="001B77BD" w:rsidP="005A4843">
            <w:pPr>
              <w:jc w:val="center"/>
              <w:rPr>
                <w:color w:val="000000" w:themeColor="text1"/>
                <w:sz w:val="18"/>
                <w:szCs w:val="18"/>
              </w:rPr>
            </w:pPr>
            <m:oMathPara>
              <m:oMathParaPr>
                <m:jc m:val="center"/>
              </m:oMathParaPr>
              <m:oMath>
                <m:sSup>
                  <m:sSupPr>
                    <m:ctrlPr>
                      <w:rPr>
                        <w:rFonts w:ascii="Cambria Math" w:hAnsi="Cambria Math"/>
                        <w:i/>
                        <w:color w:val="000000" w:themeColor="text1"/>
                        <w:sz w:val="18"/>
                        <w:szCs w:val="18"/>
                      </w:rPr>
                    </m:ctrlPr>
                  </m:sSupPr>
                  <m:e>
                    <m:r>
                      <m:rPr>
                        <m:sty m:val="p"/>
                      </m:rPr>
                      <w:rPr>
                        <w:rFonts w:ascii="Cambria Math" w:hAnsi="Cambria Math"/>
                        <w:color w:val="000000" w:themeColor="text1"/>
                        <w:sz w:val="18"/>
                        <w:szCs w:val="18"/>
                      </w:rPr>
                      <m:t>7.3</m:t>
                    </m:r>
                  </m:e>
                  <m:sup>
                    <m:r>
                      <w:rPr>
                        <w:rFonts w:ascii="Cambria Math" w:hAnsi="Cambria Math"/>
                        <w:color w:val="000000" w:themeColor="text1"/>
                        <w:sz w:val="18"/>
                        <w:szCs w:val="18"/>
                      </w:rPr>
                      <m:t xml:space="preserve">   </m:t>
                    </m:r>
                    <m:r>
                      <m:rPr>
                        <m:sty m:val="p"/>
                      </m:rPr>
                      <w:rPr>
                        <w:rFonts w:ascii="Cambria Math" w:hAnsi="Cambria Math"/>
                        <w:color w:val="000000" w:themeColor="text1"/>
                        <w:sz w:val="18"/>
                        <w:szCs w:val="18"/>
                      </w:rPr>
                      <m:t>g</m:t>
                    </m:r>
                  </m:sup>
                </m:sSup>
              </m:oMath>
            </m:oMathPara>
          </w:p>
        </w:tc>
      </w:tr>
      <w:tr w:rsidR="00E43118" w:rsidRPr="00236D81" w14:paraId="54C4BD88" w14:textId="77777777" w:rsidTr="005A4843">
        <w:tblPrEx>
          <w:tblCellMar>
            <w:left w:w="108" w:type="dxa"/>
            <w:right w:w="108" w:type="dxa"/>
          </w:tblCellMar>
        </w:tblPrEx>
        <w:tc>
          <w:tcPr>
            <w:tcW w:w="567" w:type="dxa"/>
            <w:tcBorders>
              <w:top w:val="nil"/>
              <w:left w:val="nil"/>
              <w:bottom w:val="nil"/>
              <w:right w:val="nil"/>
            </w:tcBorders>
          </w:tcPr>
          <w:p w14:paraId="44D3BF9B" w14:textId="77777777" w:rsidR="00E43118" w:rsidRPr="00236D81" w:rsidRDefault="00E43118" w:rsidP="005A4843">
            <w:pPr>
              <w:jc w:val="center"/>
              <w:rPr>
                <w:color w:val="000000" w:themeColor="text1"/>
                <w:sz w:val="18"/>
                <w:szCs w:val="18"/>
              </w:rPr>
            </w:pPr>
            <w:r w:rsidRPr="00236D81">
              <w:rPr>
                <w:color w:val="000000" w:themeColor="text1"/>
                <w:sz w:val="18"/>
                <w:szCs w:val="18"/>
              </w:rPr>
              <w:t>1</w:t>
            </w:r>
          </w:p>
        </w:tc>
        <w:tc>
          <w:tcPr>
            <w:tcW w:w="1843" w:type="dxa"/>
            <w:tcBorders>
              <w:top w:val="nil"/>
              <w:left w:val="nil"/>
              <w:bottom w:val="nil"/>
              <w:right w:val="nil"/>
            </w:tcBorders>
            <w:vAlign w:val="center"/>
          </w:tcPr>
          <w:p w14:paraId="0A6A88AF" w14:textId="77777777" w:rsidR="00E43118" w:rsidRPr="00236D81" w:rsidRDefault="00E43118" w:rsidP="005A4843">
            <w:pPr>
              <w:jc w:val="center"/>
              <w:rPr>
                <w:color w:val="000000" w:themeColor="text1"/>
                <w:sz w:val="18"/>
                <w:szCs w:val="18"/>
              </w:rPr>
            </w:pPr>
            <w:r w:rsidRPr="00236D81">
              <w:rPr>
                <w:color w:val="000000" w:themeColor="text1"/>
                <w:sz w:val="18"/>
              </w:rPr>
              <w:t>159-195-195-194</w:t>
            </w:r>
          </w:p>
        </w:tc>
        <w:tc>
          <w:tcPr>
            <w:tcW w:w="992" w:type="dxa"/>
            <w:tcBorders>
              <w:top w:val="nil"/>
              <w:left w:val="nil"/>
              <w:bottom w:val="nil"/>
              <w:right w:val="nil"/>
            </w:tcBorders>
            <w:vAlign w:val="center"/>
          </w:tcPr>
          <w:p w14:paraId="340A6037" w14:textId="77777777" w:rsidR="00E43118" w:rsidRPr="00236D81" w:rsidRDefault="00E43118" w:rsidP="005A4843">
            <w:pPr>
              <w:jc w:val="center"/>
              <w:rPr>
                <w:color w:val="000000" w:themeColor="text1"/>
                <w:sz w:val="18"/>
                <w:szCs w:val="18"/>
              </w:rPr>
            </w:pPr>
            <w:r w:rsidRPr="00236D81">
              <w:rPr>
                <w:color w:val="000000" w:themeColor="text1"/>
                <w:sz w:val="18"/>
              </w:rPr>
              <w:t>484</w:t>
            </w:r>
          </w:p>
        </w:tc>
        <w:tc>
          <w:tcPr>
            <w:tcW w:w="1276" w:type="dxa"/>
            <w:tcBorders>
              <w:top w:val="nil"/>
              <w:left w:val="nil"/>
              <w:bottom w:val="nil"/>
              <w:right w:val="nil"/>
            </w:tcBorders>
            <w:vAlign w:val="center"/>
          </w:tcPr>
          <w:p w14:paraId="0D19F221" w14:textId="77777777" w:rsidR="00E43118" w:rsidRPr="00236D81" w:rsidRDefault="00E43118" w:rsidP="005A4843">
            <w:pPr>
              <w:jc w:val="center"/>
              <w:rPr>
                <w:color w:val="000000" w:themeColor="text1"/>
                <w:sz w:val="18"/>
                <w:szCs w:val="18"/>
              </w:rPr>
            </w:pPr>
            <w:r w:rsidRPr="00236D81">
              <w:rPr>
                <w:color w:val="000000" w:themeColor="text1"/>
                <w:sz w:val="18"/>
              </w:rPr>
              <w:t>-4.46</w:t>
            </w:r>
          </w:p>
        </w:tc>
        <w:tc>
          <w:tcPr>
            <w:tcW w:w="1276" w:type="dxa"/>
            <w:tcBorders>
              <w:top w:val="nil"/>
              <w:left w:val="nil"/>
              <w:bottom w:val="nil"/>
              <w:right w:val="nil"/>
            </w:tcBorders>
            <w:vAlign w:val="center"/>
          </w:tcPr>
          <w:p w14:paraId="376A8ECA" w14:textId="77777777" w:rsidR="00E43118" w:rsidRPr="00236D81" w:rsidRDefault="00E43118" w:rsidP="005A4843">
            <w:pPr>
              <w:jc w:val="center"/>
              <w:rPr>
                <w:color w:val="000000" w:themeColor="text1"/>
                <w:sz w:val="18"/>
                <w:szCs w:val="18"/>
              </w:rPr>
            </w:pPr>
            <w:r w:rsidRPr="00236D81">
              <w:rPr>
                <w:color w:val="000000" w:themeColor="text1"/>
                <w:sz w:val="18"/>
              </w:rPr>
              <w:t>-0.06</w:t>
            </w:r>
          </w:p>
        </w:tc>
        <w:tc>
          <w:tcPr>
            <w:tcW w:w="1275" w:type="dxa"/>
            <w:tcBorders>
              <w:top w:val="nil"/>
              <w:left w:val="nil"/>
              <w:bottom w:val="nil"/>
              <w:right w:val="nil"/>
            </w:tcBorders>
            <w:vAlign w:val="center"/>
          </w:tcPr>
          <w:p w14:paraId="0DF4BB12" w14:textId="77777777" w:rsidR="00E43118" w:rsidRPr="00236D81" w:rsidRDefault="00E43118" w:rsidP="005A4843">
            <w:pPr>
              <w:jc w:val="center"/>
              <w:rPr>
                <w:color w:val="000000" w:themeColor="text1"/>
                <w:sz w:val="18"/>
                <w:szCs w:val="18"/>
              </w:rPr>
            </w:pPr>
            <w:r w:rsidRPr="00236D81">
              <w:rPr>
                <w:color w:val="000000" w:themeColor="text1"/>
                <w:sz w:val="18"/>
              </w:rPr>
              <w:t>7.23</w:t>
            </w:r>
          </w:p>
        </w:tc>
        <w:tc>
          <w:tcPr>
            <w:tcW w:w="1276" w:type="dxa"/>
            <w:tcBorders>
              <w:top w:val="nil"/>
              <w:left w:val="nil"/>
              <w:bottom w:val="nil"/>
              <w:right w:val="nil"/>
            </w:tcBorders>
            <w:vAlign w:val="center"/>
          </w:tcPr>
          <w:p w14:paraId="00B9534C" w14:textId="77777777" w:rsidR="00E43118" w:rsidRPr="00236D81" w:rsidRDefault="00E43118" w:rsidP="005A4843">
            <w:pPr>
              <w:jc w:val="center"/>
              <w:rPr>
                <w:color w:val="000000" w:themeColor="text1"/>
                <w:sz w:val="18"/>
                <w:szCs w:val="18"/>
              </w:rPr>
            </w:pPr>
            <w:r w:rsidRPr="00236D81">
              <w:rPr>
                <w:color w:val="000000" w:themeColor="text1"/>
                <w:sz w:val="18"/>
              </w:rPr>
              <w:t>-11.75</w:t>
            </w:r>
          </w:p>
        </w:tc>
        <w:tc>
          <w:tcPr>
            <w:tcW w:w="992" w:type="dxa"/>
            <w:tcBorders>
              <w:top w:val="nil"/>
              <w:left w:val="nil"/>
              <w:bottom w:val="nil"/>
              <w:right w:val="nil"/>
            </w:tcBorders>
            <w:vAlign w:val="center"/>
          </w:tcPr>
          <w:p w14:paraId="60BD2F19" w14:textId="77777777" w:rsidR="00E43118" w:rsidRPr="00236D81" w:rsidRDefault="00E43118" w:rsidP="005A4843">
            <w:pPr>
              <w:jc w:val="center"/>
              <w:rPr>
                <w:color w:val="000000" w:themeColor="text1"/>
                <w:sz w:val="18"/>
                <w:szCs w:val="18"/>
              </w:rPr>
            </w:pPr>
            <w:r w:rsidRPr="00236D81">
              <w:rPr>
                <w:color w:val="000000" w:themeColor="text1"/>
                <w:sz w:val="18"/>
              </w:rPr>
              <w:t>0.066</w:t>
            </w:r>
          </w:p>
        </w:tc>
      </w:tr>
      <w:tr w:rsidR="00E43118" w:rsidRPr="00236D81" w14:paraId="20EEDB98" w14:textId="77777777" w:rsidTr="005A4843">
        <w:tblPrEx>
          <w:tblCellMar>
            <w:left w:w="108" w:type="dxa"/>
            <w:right w:w="108" w:type="dxa"/>
          </w:tblCellMar>
        </w:tblPrEx>
        <w:tc>
          <w:tcPr>
            <w:tcW w:w="567" w:type="dxa"/>
            <w:tcBorders>
              <w:top w:val="nil"/>
              <w:left w:val="nil"/>
              <w:bottom w:val="nil"/>
              <w:right w:val="nil"/>
            </w:tcBorders>
          </w:tcPr>
          <w:p w14:paraId="1AA7DB7B" w14:textId="77777777" w:rsidR="00E43118" w:rsidRPr="00236D81" w:rsidRDefault="00E43118" w:rsidP="005A4843">
            <w:pPr>
              <w:jc w:val="center"/>
              <w:rPr>
                <w:color w:val="000000" w:themeColor="text1"/>
                <w:sz w:val="18"/>
                <w:szCs w:val="18"/>
              </w:rPr>
            </w:pPr>
            <w:r w:rsidRPr="00236D81">
              <w:rPr>
                <w:color w:val="000000" w:themeColor="text1"/>
                <w:sz w:val="18"/>
                <w:szCs w:val="18"/>
              </w:rPr>
              <w:t>2</w:t>
            </w:r>
          </w:p>
        </w:tc>
        <w:tc>
          <w:tcPr>
            <w:tcW w:w="1843" w:type="dxa"/>
            <w:tcBorders>
              <w:top w:val="nil"/>
              <w:left w:val="nil"/>
              <w:bottom w:val="nil"/>
              <w:right w:val="nil"/>
            </w:tcBorders>
            <w:vAlign w:val="center"/>
          </w:tcPr>
          <w:p w14:paraId="349BC5B1" w14:textId="77777777" w:rsidR="00E43118" w:rsidRPr="00236D81" w:rsidRDefault="00E43118" w:rsidP="005A4843">
            <w:pPr>
              <w:jc w:val="center"/>
              <w:rPr>
                <w:color w:val="000000" w:themeColor="text1"/>
                <w:sz w:val="18"/>
                <w:szCs w:val="18"/>
              </w:rPr>
            </w:pPr>
            <w:r w:rsidRPr="00236D81">
              <w:rPr>
                <w:color w:val="000000" w:themeColor="text1"/>
                <w:sz w:val="18"/>
              </w:rPr>
              <w:t>134-186-195-210</w:t>
            </w:r>
          </w:p>
        </w:tc>
        <w:tc>
          <w:tcPr>
            <w:tcW w:w="992" w:type="dxa"/>
            <w:tcBorders>
              <w:top w:val="nil"/>
              <w:left w:val="nil"/>
              <w:bottom w:val="nil"/>
              <w:right w:val="nil"/>
            </w:tcBorders>
            <w:vAlign w:val="center"/>
          </w:tcPr>
          <w:p w14:paraId="56FBE021" w14:textId="77777777" w:rsidR="00E43118" w:rsidRPr="00236D81" w:rsidRDefault="00E43118" w:rsidP="005A4843">
            <w:pPr>
              <w:jc w:val="center"/>
              <w:rPr>
                <w:color w:val="000000" w:themeColor="text1"/>
                <w:sz w:val="18"/>
                <w:szCs w:val="18"/>
              </w:rPr>
            </w:pPr>
            <w:r w:rsidRPr="00236D81">
              <w:rPr>
                <w:color w:val="000000" w:themeColor="text1"/>
                <w:sz w:val="18"/>
              </w:rPr>
              <w:t>462</w:t>
            </w:r>
          </w:p>
        </w:tc>
        <w:tc>
          <w:tcPr>
            <w:tcW w:w="1276" w:type="dxa"/>
            <w:tcBorders>
              <w:top w:val="nil"/>
              <w:left w:val="nil"/>
              <w:bottom w:val="nil"/>
              <w:right w:val="nil"/>
            </w:tcBorders>
            <w:vAlign w:val="center"/>
          </w:tcPr>
          <w:p w14:paraId="17D2411C" w14:textId="77777777" w:rsidR="00E43118" w:rsidRPr="00236D81" w:rsidRDefault="00E43118" w:rsidP="005A4843">
            <w:pPr>
              <w:jc w:val="center"/>
              <w:rPr>
                <w:color w:val="000000" w:themeColor="text1"/>
                <w:sz w:val="18"/>
                <w:szCs w:val="18"/>
              </w:rPr>
            </w:pPr>
            <w:r w:rsidRPr="00236D81">
              <w:rPr>
                <w:color w:val="000000" w:themeColor="text1"/>
                <w:sz w:val="18"/>
              </w:rPr>
              <w:t>-21.4</w:t>
            </w:r>
          </w:p>
        </w:tc>
        <w:tc>
          <w:tcPr>
            <w:tcW w:w="1276" w:type="dxa"/>
            <w:tcBorders>
              <w:top w:val="nil"/>
              <w:left w:val="nil"/>
              <w:bottom w:val="nil"/>
              <w:right w:val="nil"/>
            </w:tcBorders>
            <w:vAlign w:val="center"/>
          </w:tcPr>
          <w:p w14:paraId="781890F5" w14:textId="77777777" w:rsidR="00E43118" w:rsidRPr="00236D81" w:rsidRDefault="00E43118" w:rsidP="005A4843">
            <w:pPr>
              <w:jc w:val="center"/>
              <w:rPr>
                <w:color w:val="000000" w:themeColor="text1"/>
                <w:sz w:val="18"/>
                <w:szCs w:val="18"/>
              </w:rPr>
            </w:pPr>
            <w:r w:rsidRPr="00236D81">
              <w:rPr>
                <w:color w:val="000000" w:themeColor="text1"/>
                <w:sz w:val="18"/>
              </w:rPr>
              <w:t>13.95</w:t>
            </w:r>
          </w:p>
        </w:tc>
        <w:tc>
          <w:tcPr>
            <w:tcW w:w="1275" w:type="dxa"/>
            <w:tcBorders>
              <w:top w:val="nil"/>
              <w:left w:val="nil"/>
              <w:bottom w:val="nil"/>
              <w:right w:val="nil"/>
            </w:tcBorders>
            <w:vAlign w:val="center"/>
          </w:tcPr>
          <w:p w14:paraId="617DF346" w14:textId="77777777" w:rsidR="00E43118" w:rsidRPr="00236D81" w:rsidRDefault="00E43118" w:rsidP="005A4843">
            <w:pPr>
              <w:jc w:val="center"/>
              <w:rPr>
                <w:color w:val="000000" w:themeColor="text1"/>
                <w:sz w:val="18"/>
                <w:szCs w:val="18"/>
              </w:rPr>
            </w:pPr>
            <w:r w:rsidRPr="00236D81">
              <w:rPr>
                <w:color w:val="000000" w:themeColor="text1"/>
                <w:sz w:val="18"/>
              </w:rPr>
              <w:t>3.91</w:t>
            </w:r>
          </w:p>
        </w:tc>
        <w:tc>
          <w:tcPr>
            <w:tcW w:w="1276" w:type="dxa"/>
            <w:tcBorders>
              <w:top w:val="nil"/>
              <w:left w:val="nil"/>
              <w:bottom w:val="nil"/>
              <w:right w:val="nil"/>
            </w:tcBorders>
            <w:vAlign w:val="center"/>
          </w:tcPr>
          <w:p w14:paraId="37EAB067" w14:textId="77777777" w:rsidR="00E43118" w:rsidRPr="00236D81" w:rsidRDefault="00E43118" w:rsidP="005A4843">
            <w:pPr>
              <w:jc w:val="center"/>
              <w:rPr>
                <w:color w:val="000000" w:themeColor="text1"/>
                <w:sz w:val="18"/>
                <w:szCs w:val="18"/>
              </w:rPr>
            </w:pPr>
            <w:r w:rsidRPr="00236D81">
              <w:rPr>
                <w:color w:val="000000" w:themeColor="text1"/>
                <w:sz w:val="18"/>
              </w:rPr>
              <w:t>-11.36</w:t>
            </w:r>
          </w:p>
        </w:tc>
        <w:tc>
          <w:tcPr>
            <w:tcW w:w="992" w:type="dxa"/>
            <w:tcBorders>
              <w:top w:val="nil"/>
              <w:left w:val="nil"/>
              <w:bottom w:val="nil"/>
              <w:right w:val="nil"/>
            </w:tcBorders>
            <w:vAlign w:val="center"/>
          </w:tcPr>
          <w:p w14:paraId="417E2F71" w14:textId="77777777" w:rsidR="00E43118" w:rsidRPr="00236D81" w:rsidRDefault="00E43118" w:rsidP="005A4843">
            <w:pPr>
              <w:jc w:val="center"/>
              <w:rPr>
                <w:color w:val="000000" w:themeColor="text1"/>
                <w:sz w:val="18"/>
                <w:szCs w:val="18"/>
              </w:rPr>
            </w:pPr>
            <w:r w:rsidRPr="00236D81">
              <w:rPr>
                <w:color w:val="000000" w:themeColor="text1"/>
                <w:sz w:val="18"/>
              </w:rPr>
              <w:t>0.08</w:t>
            </w:r>
          </w:p>
        </w:tc>
      </w:tr>
      <w:tr w:rsidR="00E43118" w:rsidRPr="00236D81" w14:paraId="0ADC6C34" w14:textId="77777777" w:rsidTr="005A4843">
        <w:tblPrEx>
          <w:tblCellMar>
            <w:left w:w="108" w:type="dxa"/>
            <w:right w:w="108" w:type="dxa"/>
          </w:tblCellMar>
        </w:tblPrEx>
        <w:tc>
          <w:tcPr>
            <w:tcW w:w="567" w:type="dxa"/>
            <w:tcBorders>
              <w:top w:val="nil"/>
              <w:left w:val="nil"/>
              <w:bottom w:val="nil"/>
              <w:right w:val="nil"/>
            </w:tcBorders>
          </w:tcPr>
          <w:p w14:paraId="066B0C05" w14:textId="77777777" w:rsidR="00E43118" w:rsidRPr="00236D81" w:rsidRDefault="00E43118" w:rsidP="005A4843">
            <w:pPr>
              <w:jc w:val="center"/>
              <w:rPr>
                <w:color w:val="000000" w:themeColor="text1"/>
                <w:sz w:val="18"/>
                <w:szCs w:val="18"/>
              </w:rPr>
            </w:pPr>
            <w:r w:rsidRPr="00236D81">
              <w:rPr>
                <w:color w:val="000000" w:themeColor="text1"/>
                <w:sz w:val="18"/>
                <w:szCs w:val="18"/>
              </w:rPr>
              <w:t>3</w:t>
            </w:r>
          </w:p>
        </w:tc>
        <w:tc>
          <w:tcPr>
            <w:tcW w:w="1843" w:type="dxa"/>
            <w:tcBorders>
              <w:top w:val="nil"/>
              <w:left w:val="nil"/>
              <w:bottom w:val="nil"/>
              <w:right w:val="nil"/>
            </w:tcBorders>
            <w:vAlign w:val="center"/>
          </w:tcPr>
          <w:p w14:paraId="53B8DF53" w14:textId="77777777" w:rsidR="00E43118" w:rsidRPr="00236D81" w:rsidRDefault="00E43118" w:rsidP="005A4843">
            <w:pPr>
              <w:jc w:val="center"/>
              <w:rPr>
                <w:color w:val="000000" w:themeColor="text1"/>
                <w:sz w:val="18"/>
                <w:szCs w:val="18"/>
              </w:rPr>
            </w:pPr>
            <w:r w:rsidRPr="00236D81">
              <w:rPr>
                <w:color w:val="000000" w:themeColor="text1"/>
                <w:sz w:val="18"/>
              </w:rPr>
              <w:t>110-184-184-186</w:t>
            </w:r>
          </w:p>
        </w:tc>
        <w:tc>
          <w:tcPr>
            <w:tcW w:w="992" w:type="dxa"/>
            <w:tcBorders>
              <w:top w:val="nil"/>
              <w:left w:val="nil"/>
              <w:bottom w:val="nil"/>
              <w:right w:val="nil"/>
            </w:tcBorders>
            <w:vAlign w:val="center"/>
          </w:tcPr>
          <w:p w14:paraId="765C663D" w14:textId="77777777" w:rsidR="00E43118" w:rsidRPr="00236D81" w:rsidRDefault="00E43118" w:rsidP="005A4843">
            <w:pPr>
              <w:jc w:val="center"/>
              <w:rPr>
                <w:color w:val="000000" w:themeColor="text1"/>
                <w:sz w:val="18"/>
                <w:szCs w:val="18"/>
              </w:rPr>
            </w:pPr>
            <w:r w:rsidRPr="00236D81">
              <w:rPr>
                <w:color w:val="000000" w:themeColor="text1"/>
                <w:sz w:val="18"/>
              </w:rPr>
              <w:t>460</w:t>
            </w:r>
          </w:p>
        </w:tc>
        <w:tc>
          <w:tcPr>
            <w:tcW w:w="1276" w:type="dxa"/>
            <w:tcBorders>
              <w:top w:val="nil"/>
              <w:left w:val="nil"/>
              <w:bottom w:val="nil"/>
              <w:right w:val="nil"/>
            </w:tcBorders>
            <w:vAlign w:val="center"/>
          </w:tcPr>
          <w:p w14:paraId="51CB325D" w14:textId="77777777" w:rsidR="00E43118" w:rsidRPr="00236D81" w:rsidRDefault="00E43118" w:rsidP="005A4843">
            <w:pPr>
              <w:jc w:val="center"/>
              <w:rPr>
                <w:color w:val="000000" w:themeColor="text1"/>
                <w:sz w:val="18"/>
                <w:szCs w:val="18"/>
              </w:rPr>
            </w:pPr>
            <w:r w:rsidRPr="00236D81">
              <w:rPr>
                <w:color w:val="000000" w:themeColor="text1"/>
                <w:sz w:val="18"/>
              </w:rPr>
              <w:t>-15.78</w:t>
            </w:r>
          </w:p>
        </w:tc>
        <w:tc>
          <w:tcPr>
            <w:tcW w:w="1276" w:type="dxa"/>
            <w:tcBorders>
              <w:top w:val="nil"/>
              <w:left w:val="nil"/>
              <w:bottom w:val="nil"/>
              <w:right w:val="nil"/>
            </w:tcBorders>
            <w:vAlign w:val="center"/>
          </w:tcPr>
          <w:p w14:paraId="7B57EB87" w14:textId="77777777" w:rsidR="00E43118" w:rsidRPr="00236D81" w:rsidRDefault="00E43118" w:rsidP="005A4843">
            <w:pPr>
              <w:jc w:val="center"/>
              <w:rPr>
                <w:color w:val="000000" w:themeColor="text1"/>
                <w:sz w:val="18"/>
                <w:szCs w:val="18"/>
              </w:rPr>
            </w:pPr>
            <w:r w:rsidRPr="00236D81">
              <w:rPr>
                <w:color w:val="000000" w:themeColor="text1"/>
                <w:sz w:val="18"/>
              </w:rPr>
              <w:t>8.27</w:t>
            </w:r>
          </w:p>
        </w:tc>
        <w:tc>
          <w:tcPr>
            <w:tcW w:w="1275" w:type="dxa"/>
            <w:tcBorders>
              <w:top w:val="nil"/>
              <w:left w:val="nil"/>
              <w:bottom w:val="nil"/>
              <w:right w:val="nil"/>
            </w:tcBorders>
            <w:vAlign w:val="center"/>
          </w:tcPr>
          <w:p w14:paraId="76F3A0C3" w14:textId="77777777" w:rsidR="00E43118" w:rsidRPr="00236D81" w:rsidRDefault="00E43118" w:rsidP="005A4843">
            <w:pPr>
              <w:jc w:val="center"/>
              <w:rPr>
                <w:color w:val="000000" w:themeColor="text1"/>
                <w:sz w:val="18"/>
                <w:szCs w:val="18"/>
              </w:rPr>
            </w:pPr>
            <w:r w:rsidRPr="00236D81">
              <w:rPr>
                <w:color w:val="000000" w:themeColor="text1"/>
                <w:sz w:val="18"/>
              </w:rPr>
              <w:t>3.48</w:t>
            </w:r>
          </w:p>
        </w:tc>
        <w:tc>
          <w:tcPr>
            <w:tcW w:w="1276" w:type="dxa"/>
            <w:tcBorders>
              <w:top w:val="nil"/>
              <w:left w:val="nil"/>
              <w:bottom w:val="nil"/>
              <w:right w:val="nil"/>
            </w:tcBorders>
            <w:vAlign w:val="center"/>
          </w:tcPr>
          <w:p w14:paraId="7B6B4974" w14:textId="77777777" w:rsidR="00E43118" w:rsidRPr="00236D81" w:rsidRDefault="00E43118" w:rsidP="005A4843">
            <w:pPr>
              <w:jc w:val="center"/>
              <w:rPr>
                <w:color w:val="000000" w:themeColor="text1"/>
                <w:sz w:val="18"/>
                <w:szCs w:val="18"/>
              </w:rPr>
            </w:pPr>
            <w:r w:rsidRPr="00236D81">
              <w:rPr>
                <w:color w:val="000000" w:themeColor="text1"/>
                <w:sz w:val="18"/>
              </w:rPr>
              <w:t>-10.99</w:t>
            </w:r>
          </w:p>
        </w:tc>
        <w:tc>
          <w:tcPr>
            <w:tcW w:w="992" w:type="dxa"/>
            <w:tcBorders>
              <w:top w:val="nil"/>
              <w:left w:val="nil"/>
              <w:bottom w:val="nil"/>
              <w:right w:val="nil"/>
            </w:tcBorders>
            <w:vAlign w:val="center"/>
          </w:tcPr>
          <w:p w14:paraId="5DEDE7A4" w14:textId="77777777" w:rsidR="00E43118" w:rsidRPr="00236D81" w:rsidRDefault="00E43118" w:rsidP="005A4843">
            <w:pPr>
              <w:jc w:val="center"/>
              <w:rPr>
                <w:color w:val="000000" w:themeColor="text1"/>
                <w:sz w:val="18"/>
                <w:szCs w:val="18"/>
              </w:rPr>
            </w:pPr>
            <w:r w:rsidRPr="00236D81">
              <w:rPr>
                <w:color w:val="000000" w:themeColor="text1"/>
                <w:sz w:val="18"/>
              </w:rPr>
              <w:t>0.095</w:t>
            </w:r>
          </w:p>
        </w:tc>
      </w:tr>
      <w:tr w:rsidR="00E43118" w:rsidRPr="00236D81" w14:paraId="4159BDCD" w14:textId="77777777" w:rsidTr="005A4843">
        <w:tblPrEx>
          <w:tblCellMar>
            <w:left w:w="108" w:type="dxa"/>
            <w:right w:w="108" w:type="dxa"/>
          </w:tblCellMar>
        </w:tblPrEx>
        <w:tc>
          <w:tcPr>
            <w:tcW w:w="567" w:type="dxa"/>
            <w:tcBorders>
              <w:top w:val="nil"/>
              <w:left w:val="nil"/>
              <w:bottom w:val="nil"/>
              <w:right w:val="nil"/>
            </w:tcBorders>
          </w:tcPr>
          <w:p w14:paraId="452FB067" w14:textId="77777777" w:rsidR="00E43118" w:rsidRPr="00236D81" w:rsidRDefault="00E43118" w:rsidP="005A4843">
            <w:pPr>
              <w:jc w:val="center"/>
              <w:rPr>
                <w:color w:val="000000" w:themeColor="text1"/>
                <w:sz w:val="18"/>
                <w:szCs w:val="18"/>
              </w:rPr>
            </w:pPr>
            <w:r w:rsidRPr="00236D81">
              <w:rPr>
                <w:color w:val="000000" w:themeColor="text1"/>
                <w:sz w:val="18"/>
                <w:szCs w:val="18"/>
              </w:rPr>
              <w:t>4</w:t>
            </w:r>
          </w:p>
        </w:tc>
        <w:tc>
          <w:tcPr>
            <w:tcW w:w="1843" w:type="dxa"/>
            <w:tcBorders>
              <w:top w:val="nil"/>
              <w:left w:val="nil"/>
              <w:bottom w:val="nil"/>
              <w:right w:val="nil"/>
            </w:tcBorders>
            <w:vAlign w:val="center"/>
          </w:tcPr>
          <w:p w14:paraId="518F2B05" w14:textId="77777777" w:rsidR="00E43118" w:rsidRPr="00236D81" w:rsidRDefault="00E43118" w:rsidP="005A4843">
            <w:pPr>
              <w:jc w:val="center"/>
              <w:rPr>
                <w:color w:val="000000" w:themeColor="text1"/>
                <w:sz w:val="18"/>
                <w:szCs w:val="18"/>
              </w:rPr>
            </w:pPr>
            <w:r w:rsidRPr="00236D81">
              <w:rPr>
                <w:color w:val="000000" w:themeColor="text1"/>
                <w:sz w:val="18"/>
              </w:rPr>
              <w:t>119-184-184-193</w:t>
            </w:r>
          </w:p>
        </w:tc>
        <w:tc>
          <w:tcPr>
            <w:tcW w:w="992" w:type="dxa"/>
            <w:tcBorders>
              <w:top w:val="nil"/>
              <w:left w:val="nil"/>
              <w:bottom w:val="nil"/>
              <w:right w:val="nil"/>
            </w:tcBorders>
            <w:vAlign w:val="center"/>
          </w:tcPr>
          <w:p w14:paraId="7C724338" w14:textId="77777777" w:rsidR="00E43118" w:rsidRPr="00236D81" w:rsidRDefault="00E43118" w:rsidP="005A4843">
            <w:pPr>
              <w:jc w:val="center"/>
              <w:rPr>
                <w:color w:val="000000" w:themeColor="text1"/>
                <w:sz w:val="18"/>
                <w:szCs w:val="18"/>
              </w:rPr>
            </w:pPr>
            <w:r w:rsidRPr="00236D81">
              <w:rPr>
                <w:color w:val="000000" w:themeColor="text1"/>
                <w:sz w:val="18"/>
              </w:rPr>
              <w:t>439</w:t>
            </w:r>
          </w:p>
        </w:tc>
        <w:tc>
          <w:tcPr>
            <w:tcW w:w="1276" w:type="dxa"/>
            <w:tcBorders>
              <w:top w:val="nil"/>
              <w:left w:val="nil"/>
              <w:bottom w:val="nil"/>
              <w:right w:val="nil"/>
            </w:tcBorders>
            <w:vAlign w:val="center"/>
          </w:tcPr>
          <w:p w14:paraId="4689A478" w14:textId="77777777" w:rsidR="00E43118" w:rsidRPr="00236D81" w:rsidRDefault="00E43118" w:rsidP="005A4843">
            <w:pPr>
              <w:jc w:val="center"/>
              <w:rPr>
                <w:color w:val="000000" w:themeColor="text1"/>
                <w:sz w:val="18"/>
                <w:szCs w:val="18"/>
              </w:rPr>
            </w:pPr>
            <w:r w:rsidRPr="00236D81">
              <w:rPr>
                <w:color w:val="000000" w:themeColor="text1"/>
                <w:sz w:val="18"/>
              </w:rPr>
              <w:t>-13.38</w:t>
            </w:r>
          </w:p>
        </w:tc>
        <w:tc>
          <w:tcPr>
            <w:tcW w:w="1276" w:type="dxa"/>
            <w:tcBorders>
              <w:top w:val="nil"/>
              <w:left w:val="nil"/>
              <w:bottom w:val="nil"/>
              <w:right w:val="nil"/>
            </w:tcBorders>
            <w:vAlign w:val="center"/>
          </w:tcPr>
          <w:p w14:paraId="29776371" w14:textId="77777777" w:rsidR="00E43118" w:rsidRPr="00236D81" w:rsidRDefault="00E43118" w:rsidP="005A4843">
            <w:pPr>
              <w:jc w:val="center"/>
              <w:rPr>
                <w:color w:val="000000" w:themeColor="text1"/>
                <w:sz w:val="18"/>
                <w:szCs w:val="18"/>
              </w:rPr>
            </w:pPr>
            <w:r w:rsidRPr="00236D81">
              <w:rPr>
                <w:color w:val="000000" w:themeColor="text1"/>
                <w:sz w:val="18"/>
              </w:rPr>
              <w:t>9.34</w:t>
            </w:r>
          </w:p>
        </w:tc>
        <w:tc>
          <w:tcPr>
            <w:tcW w:w="1275" w:type="dxa"/>
            <w:tcBorders>
              <w:top w:val="nil"/>
              <w:left w:val="nil"/>
              <w:bottom w:val="nil"/>
              <w:right w:val="nil"/>
            </w:tcBorders>
            <w:vAlign w:val="center"/>
          </w:tcPr>
          <w:p w14:paraId="642EA357" w14:textId="77777777" w:rsidR="00E43118" w:rsidRPr="00236D81" w:rsidRDefault="00E43118" w:rsidP="005A4843">
            <w:pPr>
              <w:jc w:val="center"/>
              <w:rPr>
                <w:color w:val="000000" w:themeColor="text1"/>
                <w:sz w:val="18"/>
                <w:szCs w:val="18"/>
              </w:rPr>
            </w:pPr>
            <w:r w:rsidRPr="00236D81">
              <w:rPr>
                <w:color w:val="000000" w:themeColor="text1"/>
                <w:sz w:val="18"/>
              </w:rPr>
              <w:t>6.88</w:t>
            </w:r>
          </w:p>
        </w:tc>
        <w:tc>
          <w:tcPr>
            <w:tcW w:w="1276" w:type="dxa"/>
            <w:tcBorders>
              <w:top w:val="nil"/>
              <w:left w:val="nil"/>
              <w:bottom w:val="nil"/>
              <w:right w:val="nil"/>
            </w:tcBorders>
            <w:vAlign w:val="center"/>
          </w:tcPr>
          <w:p w14:paraId="6C3D30C5" w14:textId="77777777" w:rsidR="00E43118" w:rsidRPr="00236D81" w:rsidRDefault="00E43118" w:rsidP="005A4843">
            <w:pPr>
              <w:jc w:val="center"/>
              <w:rPr>
                <w:color w:val="000000" w:themeColor="text1"/>
                <w:sz w:val="18"/>
                <w:szCs w:val="18"/>
              </w:rPr>
            </w:pPr>
            <w:r w:rsidRPr="00236D81">
              <w:rPr>
                <w:color w:val="000000" w:themeColor="text1"/>
                <w:sz w:val="18"/>
              </w:rPr>
              <w:t>-10.92</w:t>
            </w:r>
          </w:p>
        </w:tc>
        <w:tc>
          <w:tcPr>
            <w:tcW w:w="992" w:type="dxa"/>
            <w:tcBorders>
              <w:top w:val="nil"/>
              <w:left w:val="nil"/>
              <w:bottom w:val="nil"/>
              <w:right w:val="nil"/>
            </w:tcBorders>
            <w:vAlign w:val="center"/>
          </w:tcPr>
          <w:p w14:paraId="0284F28D" w14:textId="77777777" w:rsidR="00E43118" w:rsidRPr="00236D81" w:rsidRDefault="00E43118" w:rsidP="005A4843">
            <w:pPr>
              <w:jc w:val="center"/>
              <w:rPr>
                <w:color w:val="000000" w:themeColor="text1"/>
                <w:sz w:val="18"/>
                <w:szCs w:val="18"/>
              </w:rPr>
            </w:pPr>
            <w:r w:rsidRPr="00236D81">
              <w:rPr>
                <w:color w:val="000000" w:themeColor="text1"/>
                <w:sz w:val="18"/>
              </w:rPr>
              <w:t>0.098</w:t>
            </w:r>
          </w:p>
        </w:tc>
      </w:tr>
      <w:tr w:rsidR="00E43118" w:rsidRPr="00236D81" w14:paraId="3B7CCA20" w14:textId="77777777" w:rsidTr="005A4843">
        <w:tblPrEx>
          <w:tblCellMar>
            <w:left w:w="108" w:type="dxa"/>
            <w:right w:w="108" w:type="dxa"/>
          </w:tblCellMar>
        </w:tblPrEx>
        <w:tc>
          <w:tcPr>
            <w:tcW w:w="567" w:type="dxa"/>
            <w:tcBorders>
              <w:top w:val="nil"/>
              <w:left w:val="nil"/>
              <w:bottom w:val="nil"/>
              <w:right w:val="nil"/>
            </w:tcBorders>
          </w:tcPr>
          <w:p w14:paraId="2AD32C41" w14:textId="77777777" w:rsidR="00E43118" w:rsidRPr="00236D81" w:rsidRDefault="00E43118" w:rsidP="005A4843">
            <w:pPr>
              <w:jc w:val="center"/>
              <w:rPr>
                <w:color w:val="000000" w:themeColor="text1"/>
                <w:sz w:val="18"/>
                <w:szCs w:val="18"/>
              </w:rPr>
            </w:pPr>
            <w:r w:rsidRPr="00236D81">
              <w:rPr>
                <w:color w:val="000000" w:themeColor="text1"/>
                <w:sz w:val="18"/>
                <w:szCs w:val="18"/>
              </w:rPr>
              <w:t>5</w:t>
            </w:r>
          </w:p>
        </w:tc>
        <w:tc>
          <w:tcPr>
            <w:tcW w:w="1843" w:type="dxa"/>
            <w:tcBorders>
              <w:top w:val="nil"/>
              <w:left w:val="nil"/>
              <w:bottom w:val="nil"/>
              <w:right w:val="nil"/>
            </w:tcBorders>
            <w:vAlign w:val="center"/>
          </w:tcPr>
          <w:p w14:paraId="02558EBC" w14:textId="77777777" w:rsidR="00E43118" w:rsidRPr="00236D81" w:rsidRDefault="00E43118" w:rsidP="005A4843">
            <w:pPr>
              <w:jc w:val="center"/>
              <w:rPr>
                <w:color w:val="000000" w:themeColor="text1"/>
                <w:sz w:val="18"/>
                <w:szCs w:val="18"/>
              </w:rPr>
            </w:pPr>
            <w:r w:rsidRPr="00236D81">
              <w:rPr>
                <w:color w:val="000000" w:themeColor="text1"/>
                <w:sz w:val="18"/>
              </w:rPr>
              <w:t>134-184-195-194</w:t>
            </w:r>
          </w:p>
        </w:tc>
        <w:tc>
          <w:tcPr>
            <w:tcW w:w="992" w:type="dxa"/>
            <w:tcBorders>
              <w:top w:val="nil"/>
              <w:left w:val="nil"/>
              <w:bottom w:val="nil"/>
              <w:right w:val="nil"/>
            </w:tcBorders>
            <w:vAlign w:val="center"/>
          </w:tcPr>
          <w:p w14:paraId="275182F6" w14:textId="77777777" w:rsidR="00E43118" w:rsidRPr="00236D81" w:rsidRDefault="00E43118" w:rsidP="005A4843">
            <w:pPr>
              <w:jc w:val="center"/>
              <w:rPr>
                <w:color w:val="000000" w:themeColor="text1"/>
                <w:sz w:val="18"/>
                <w:szCs w:val="18"/>
              </w:rPr>
            </w:pPr>
            <w:r w:rsidRPr="00236D81">
              <w:rPr>
                <w:color w:val="000000" w:themeColor="text1"/>
                <w:sz w:val="18"/>
              </w:rPr>
              <w:t>459</w:t>
            </w:r>
          </w:p>
        </w:tc>
        <w:tc>
          <w:tcPr>
            <w:tcW w:w="1276" w:type="dxa"/>
            <w:tcBorders>
              <w:top w:val="nil"/>
              <w:left w:val="nil"/>
              <w:bottom w:val="nil"/>
              <w:right w:val="nil"/>
            </w:tcBorders>
            <w:vAlign w:val="center"/>
          </w:tcPr>
          <w:p w14:paraId="7D19E7D7" w14:textId="77777777" w:rsidR="00E43118" w:rsidRPr="00236D81" w:rsidRDefault="00E43118" w:rsidP="005A4843">
            <w:pPr>
              <w:jc w:val="center"/>
              <w:rPr>
                <w:color w:val="000000" w:themeColor="text1"/>
                <w:sz w:val="18"/>
                <w:szCs w:val="18"/>
              </w:rPr>
            </w:pPr>
            <w:r w:rsidRPr="00236D81">
              <w:rPr>
                <w:color w:val="000000" w:themeColor="text1"/>
                <w:sz w:val="18"/>
              </w:rPr>
              <w:t>-10.91</w:t>
            </w:r>
          </w:p>
        </w:tc>
        <w:tc>
          <w:tcPr>
            <w:tcW w:w="1276" w:type="dxa"/>
            <w:tcBorders>
              <w:top w:val="nil"/>
              <w:left w:val="nil"/>
              <w:bottom w:val="nil"/>
              <w:right w:val="nil"/>
            </w:tcBorders>
            <w:vAlign w:val="center"/>
          </w:tcPr>
          <w:p w14:paraId="65E01718" w14:textId="77777777" w:rsidR="00E43118" w:rsidRPr="00236D81" w:rsidRDefault="00E43118" w:rsidP="005A4843">
            <w:pPr>
              <w:jc w:val="center"/>
              <w:rPr>
                <w:color w:val="000000" w:themeColor="text1"/>
                <w:sz w:val="18"/>
                <w:szCs w:val="18"/>
              </w:rPr>
            </w:pPr>
            <w:r w:rsidRPr="00236D81">
              <w:rPr>
                <w:color w:val="000000" w:themeColor="text1"/>
                <w:sz w:val="18"/>
              </w:rPr>
              <w:t>4.14</w:t>
            </w:r>
          </w:p>
        </w:tc>
        <w:tc>
          <w:tcPr>
            <w:tcW w:w="1275" w:type="dxa"/>
            <w:tcBorders>
              <w:top w:val="nil"/>
              <w:left w:val="nil"/>
              <w:bottom w:val="nil"/>
              <w:right w:val="nil"/>
            </w:tcBorders>
            <w:vAlign w:val="center"/>
          </w:tcPr>
          <w:p w14:paraId="60E2D473" w14:textId="77777777" w:rsidR="00E43118" w:rsidRPr="00236D81" w:rsidRDefault="00E43118" w:rsidP="005A4843">
            <w:pPr>
              <w:jc w:val="center"/>
              <w:rPr>
                <w:color w:val="000000" w:themeColor="text1"/>
                <w:sz w:val="18"/>
                <w:szCs w:val="18"/>
              </w:rPr>
            </w:pPr>
            <w:r w:rsidRPr="00236D81">
              <w:rPr>
                <w:color w:val="000000" w:themeColor="text1"/>
                <w:sz w:val="18"/>
              </w:rPr>
              <w:t>4.06</w:t>
            </w:r>
          </w:p>
        </w:tc>
        <w:tc>
          <w:tcPr>
            <w:tcW w:w="1276" w:type="dxa"/>
            <w:tcBorders>
              <w:top w:val="nil"/>
              <w:left w:val="nil"/>
              <w:bottom w:val="nil"/>
              <w:right w:val="nil"/>
            </w:tcBorders>
            <w:vAlign w:val="center"/>
          </w:tcPr>
          <w:p w14:paraId="78FD2CB8" w14:textId="77777777" w:rsidR="00E43118" w:rsidRPr="00236D81" w:rsidRDefault="00E43118" w:rsidP="005A4843">
            <w:pPr>
              <w:jc w:val="center"/>
              <w:rPr>
                <w:color w:val="000000" w:themeColor="text1"/>
                <w:sz w:val="18"/>
                <w:szCs w:val="18"/>
              </w:rPr>
            </w:pPr>
            <w:r w:rsidRPr="00236D81">
              <w:rPr>
                <w:color w:val="000000" w:themeColor="text1"/>
                <w:sz w:val="18"/>
              </w:rPr>
              <w:t>-10.84</w:t>
            </w:r>
          </w:p>
        </w:tc>
        <w:tc>
          <w:tcPr>
            <w:tcW w:w="992" w:type="dxa"/>
            <w:tcBorders>
              <w:top w:val="nil"/>
              <w:left w:val="nil"/>
              <w:bottom w:val="nil"/>
              <w:right w:val="nil"/>
            </w:tcBorders>
            <w:vAlign w:val="center"/>
          </w:tcPr>
          <w:p w14:paraId="23A99318" w14:textId="77777777" w:rsidR="00E43118" w:rsidRPr="00236D81" w:rsidRDefault="00E43118" w:rsidP="005A4843">
            <w:pPr>
              <w:jc w:val="center"/>
              <w:rPr>
                <w:color w:val="000000" w:themeColor="text1"/>
                <w:sz w:val="18"/>
                <w:szCs w:val="18"/>
              </w:rPr>
            </w:pPr>
            <w:r w:rsidRPr="00236D81">
              <w:rPr>
                <w:color w:val="000000" w:themeColor="text1"/>
                <w:sz w:val="18"/>
              </w:rPr>
              <w:t>0.102</w:t>
            </w:r>
          </w:p>
        </w:tc>
      </w:tr>
      <w:tr w:rsidR="00E43118" w:rsidRPr="00236D81" w14:paraId="5BC7ED90" w14:textId="77777777" w:rsidTr="005A4843">
        <w:tblPrEx>
          <w:tblCellMar>
            <w:left w:w="108" w:type="dxa"/>
            <w:right w:w="108" w:type="dxa"/>
          </w:tblCellMar>
        </w:tblPrEx>
        <w:tc>
          <w:tcPr>
            <w:tcW w:w="567" w:type="dxa"/>
            <w:tcBorders>
              <w:top w:val="nil"/>
              <w:left w:val="nil"/>
              <w:bottom w:val="nil"/>
              <w:right w:val="nil"/>
            </w:tcBorders>
          </w:tcPr>
          <w:p w14:paraId="3D62EF43" w14:textId="77777777" w:rsidR="00E43118" w:rsidRPr="00236D81" w:rsidRDefault="00E43118" w:rsidP="005A4843">
            <w:pPr>
              <w:jc w:val="center"/>
              <w:rPr>
                <w:color w:val="000000" w:themeColor="text1"/>
                <w:sz w:val="18"/>
                <w:szCs w:val="18"/>
              </w:rPr>
            </w:pPr>
            <w:r w:rsidRPr="00236D81">
              <w:rPr>
                <w:color w:val="000000" w:themeColor="text1"/>
                <w:sz w:val="18"/>
                <w:szCs w:val="18"/>
              </w:rPr>
              <w:t>6</w:t>
            </w:r>
          </w:p>
        </w:tc>
        <w:tc>
          <w:tcPr>
            <w:tcW w:w="1843" w:type="dxa"/>
            <w:tcBorders>
              <w:top w:val="nil"/>
              <w:left w:val="nil"/>
              <w:bottom w:val="nil"/>
              <w:right w:val="nil"/>
            </w:tcBorders>
            <w:vAlign w:val="center"/>
          </w:tcPr>
          <w:p w14:paraId="1781BBAD" w14:textId="77777777" w:rsidR="00E43118" w:rsidRPr="00236D81" w:rsidRDefault="00E43118" w:rsidP="005A4843">
            <w:pPr>
              <w:jc w:val="center"/>
              <w:rPr>
                <w:color w:val="000000" w:themeColor="text1"/>
                <w:sz w:val="18"/>
                <w:szCs w:val="18"/>
              </w:rPr>
            </w:pPr>
            <w:r w:rsidRPr="00236D81">
              <w:rPr>
                <w:color w:val="000000" w:themeColor="text1"/>
                <w:sz w:val="18"/>
              </w:rPr>
              <w:t>152-193-184-195</w:t>
            </w:r>
          </w:p>
        </w:tc>
        <w:tc>
          <w:tcPr>
            <w:tcW w:w="992" w:type="dxa"/>
            <w:tcBorders>
              <w:top w:val="nil"/>
              <w:left w:val="nil"/>
              <w:bottom w:val="nil"/>
              <w:right w:val="nil"/>
            </w:tcBorders>
            <w:vAlign w:val="center"/>
          </w:tcPr>
          <w:p w14:paraId="6709A99F" w14:textId="77777777" w:rsidR="00E43118" w:rsidRPr="00236D81" w:rsidRDefault="00E43118" w:rsidP="005A4843">
            <w:pPr>
              <w:jc w:val="center"/>
              <w:rPr>
                <w:color w:val="000000" w:themeColor="text1"/>
                <w:sz w:val="18"/>
                <w:szCs w:val="18"/>
              </w:rPr>
            </w:pPr>
            <w:r w:rsidRPr="00236D81">
              <w:rPr>
                <w:color w:val="000000" w:themeColor="text1"/>
                <w:sz w:val="18"/>
                <w:szCs w:val="18"/>
              </w:rPr>
              <w:t>493</w:t>
            </w:r>
          </w:p>
        </w:tc>
        <w:tc>
          <w:tcPr>
            <w:tcW w:w="1276" w:type="dxa"/>
            <w:tcBorders>
              <w:top w:val="nil"/>
              <w:left w:val="nil"/>
              <w:bottom w:val="nil"/>
              <w:right w:val="nil"/>
            </w:tcBorders>
            <w:vAlign w:val="center"/>
          </w:tcPr>
          <w:p w14:paraId="78BD276D" w14:textId="77777777" w:rsidR="00E43118" w:rsidRPr="00236D81" w:rsidRDefault="00E43118" w:rsidP="005A4843">
            <w:pPr>
              <w:jc w:val="center"/>
              <w:rPr>
                <w:color w:val="000000" w:themeColor="text1"/>
                <w:sz w:val="18"/>
                <w:szCs w:val="18"/>
              </w:rPr>
            </w:pPr>
            <w:r w:rsidRPr="00236D81">
              <w:rPr>
                <w:color w:val="000000" w:themeColor="text1"/>
                <w:sz w:val="18"/>
                <w:szCs w:val="18"/>
              </w:rPr>
              <w:t>-4.66</w:t>
            </w:r>
          </w:p>
        </w:tc>
        <w:tc>
          <w:tcPr>
            <w:tcW w:w="1276" w:type="dxa"/>
            <w:tcBorders>
              <w:top w:val="nil"/>
              <w:left w:val="nil"/>
              <w:bottom w:val="nil"/>
              <w:right w:val="nil"/>
            </w:tcBorders>
            <w:vAlign w:val="center"/>
          </w:tcPr>
          <w:p w14:paraId="0B9E8BAB" w14:textId="77777777" w:rsidR="00E43118" w:rsidRPr="00236D81" w:rsidRDefault="00E43118" w:rsidP="005A4843">
            <w:pPr>
              <w:jc w:val="center"/>
              <w:rPr>
                <w:color w:val="000000" w:themeColor="text1"/>
                <w:sz w:val="18"/>
                <w:szCs w:val="18"/>
              </w:rPr>
            </w:pPr>
            <w:r w:rsidRPr="00236D81">
              <w:rPr>
                <w:color w:val="000000" w:themeColor="text1"/>
                <w:sz w:val="18"/>
                <w:szCs w:val="18"/>
              </w:rPr>
              <w:t>2.25</w:t>
            </w:r>
          </w:p>
        </w:tc>
        <w:tc>
          <w:tcPr>
            <w:tcW w:w="1275" w:type="dxa"/>
            <w:tcBorders>
              <w:top w:val="nil"/>
              <w:left w:val="nil"/>
              <w:bottom w:val="nil"/>
              <w:right w:val="nil"/>
            </w:tcBorders>
            <w:vAlign w:val="center"/>
          </w:tcPr>
          <w:p w14:paraId="5C60D764" w14:textId="77777777" w:rsidR="00E43118" w:rsidRPr="00236D81" w:rsidRDefault="00E43118" w:rsidP="005A4843">
            <w:pPr>
              <w:jc w:val="center"/>
              <w:rPr>
                <w:color w:val="000000" w:themeColor="text1"/>
                <w:sz w:val="18"/>
                <w:szCs w:val="18"/>
              </w:rPr>
            </w:pPr>
            <w:r w:rsidRPr="00236D81">
              <w:rPr>
                <w:color w:val="000000" w:themeColor="text1"/>
                <w:sz w:val="18"/>
                <w:szCs w:val="18"/>
              </w:rPr>
              <w:t>8.34</w:t>
            </w:r>
          </w:p>
        </w:tc>
        <w:tc>
          <w:tcPr>
            <w:tcW w:w="1276" w:type="dxa"/>
            <w:tcBorders>
              <w:top w:val="nil"/>
              <w:left w:val="nil"/>
              <w:bottom w:val="nil"/>
              <w:right w:val="nil"/>
            </w:tcBorders>
            <w:vAlign w:val="center"/>
          </w:tcPr>
          <w:p w14:paraId="0A3400FB" w14:textId="77777777" w:rsidR="00E43118" w:rsidRPr="00236D81" w:rsidRDefault="00E43118" w:rsidP="005A4843">
            <w:pPr>
              <w:jc w:val="center"/>
              <w:rPr>
                <w:color w:val="000000" w:themeColor="text1"/>
                <w:sz w:val="18"/>
                <w:szCs w:val="18"/>
              </w:rPr>
            </w:pPr>
            <w:r w:rsidRPr="00236D81">
              <w:rPr>
                <w:color w:val="000000" w:themeColor="text1"/>
                <w:sz w:val="18"/>
                <w:szCs w:val="18"/>
              </w:rPr>
              <w:t>-10.75</w:t>
            </w:r>
          </w:p>
        </w:tc>
        <w:tc>
          <w:tcPr>
            <w:tcW w:w="992" w:type="dxa"/>
            <w:tcBorders>
              <w:top w:val="nil"/>
              <w:left w:val="nil"/>
              <w:bottom w:val="nil"/>
              <w:right w:val="nil"/>
            </w:tcBorders>
            <w:vAlign w:val="center"/>
          </w:tcPr>
          <w:p w14:paraId="08165502" w14:textId="77777777" w:rsidR="00E43118" w:rsidRPr="00236D81" w:rsidRDefault="00E43118" w:rsidP="005A4843">
            <w:pPr>
              <w:jc w:val="center"/>
              <w:rPr>
                <w:color w:val="000000" w:themeColor="text1"/>
                <w:sz w:val="18"/>
                <w:szCs w:val="18"/>
              </w:rPr>
            </w:pPr>
            <w:r w:rsidRPr="00236D81">
              <w:rPr>
                <w:color w:val="000000" w:themeColor="text1"/>
                <w:sz w:val="18"/>
                <w:szCs w:val="18"/>
              </w:rPr>
              <w:t>0.107</w:t>
            </w:r>
          </w:p>
        </w:tc>
      </w:tr>
      <w:tr w:rsidR="00E43118" w:rsidRPr="00236D81" w14:paraId="7154F582" w14:textId="77777777" w:rsidTr="005A4843">
        <w:tblPrEx>
          <w:tblCellMar>
            <w:left w:w="108" w:type="dxa"/>
            <w:right w:w="108" w:type="dxa"/>
          </w:tblCellMar>
        </w:tblPrEx>
        <w:tc>
          <w:tcPr>
            <w:tcW w:w="567" w:type="dxa"/>
            <w:tcBorders>
              <w:top w:val="nil"/>
              <w:left w:val="nil"/>
              <w:bottom w:val="nil"/>
              <w:right w:val="nil"/>
            </w:tcBorders>
          </w:tcPr>
          <w:p w14:paraId="1FF1A43A" w14:textId="77777777" w:rsidR="00E43118" w:rsidRPr="00236D81" w:rsidRDefault="00E43118" w:rsidP="005A4843">
            <w:pPr>
              <w:jc w:val="center"/>
              <w:rPr>
                <w:color w:val="000000" w:themeColor="text1"/>
                <w:sz w:val="18"/>
                <w:szCs w:val="18"/>
              </w:rPr>
            </w:pPr>
            <w:r w:rsidRPr="00236D81">
              <w:rPr>
                <w:color w:val="000000" w:themeColor="text1"/>
                <w:sz w:val="18"/>
                <w:szCs w:val="18"/>
              </w:rPr>
              <w:t>7</w:t>
            </w:r>
          </w:p>
        </w:tc>
        <w:tc>
          <w:tcPr>
            <w:tcW w:w="1843" w:type="dxa"/>
            <w:tcBorders>
              <w:top w:val="nil"/>
              <w:left w:val="nil"/>
              <w:bottom w:val="nil"/>
              <w:right w:val="nil"/>
            </w:tcBorders>
            <w:vAlign w:val="center"/>
          </w:tcPr>
          <w:p w14:paraId="143602AA" w14:textId="77777777" w:rsidR="00E43118" w:rsidRPr="00236D81" w:rsidRDefault="00E43118" w:rsidP="005A4843">
            <w:pPr>
              <w:jc w:val="center"/>
              <w:rPr>
                <w:color w:val="000000" w:themeColor="text1"/>
                <w:sz w:val="18"/>
                <w:szCs w:val="18"/>
              </w:rPr>
            </w:pPr>
            <w:r w:rsidRPr="00236D81">
              <w:rPr>
                <w:color w:val="000000" w:themeColor="text1"/>
                <w:sz w:val="18"/>
              </w:rPr>
              <w:t>119-189-195-193</w:t>
            </w:r>
          </w:p>
        </w:tc>
        <w:tc>
          <w:tcPr>
            <w:tcW w:w="992" w:type="dxa"/>
            <w:tcBorders>
              <w:top w:val="nil"/>
              <w:left w:val="nil"/>
              <w:bottom w:val="nil"/>
              <w:right w:val="nil"/>
            </w:tcBorders>
            <w:vAlign w:val="center"/>
          </w:tcPr>
          <w:p w14:paraId="7710F312" w14:textId="77777777" w:rsidR="00E43118" w:rsidRPr="00236D81" w:rsidRDefault="00E43118" w:rsidP="005A4843">
            <w:pPr>
              <w:jc w:val="center"/>
              <w:rPr>
                <w:color w:val="000000" w:themeColor="text1"/>
                <w:sz w:val="18"/>
                <w:szCs w:val="18"/>
              </w:rPr>
            </w:pPr>
            <w:r w:rsidRPr="00236D81">
              <w:rPr>
                <w:color w:val="000000" w:themeColor="text1"/>
                <w:sz w:val="18"/>
              </w:rPr>
              <w:t>487</w:t>
            </w:r>
          </w:p>
        </w:tc>
        <w:tc>
          <w:tcPr>
            <w:tcW w:w="1276" w:type="dxa"/>
            <w:tcBorders>
              <w:top w:val="nil"/>
              <w:left w:val="nil"/>
              <w:bottom w:val="nil"/>
              <w:right w:val="nil"/>
            </w:tcBorders>
            <w:vAlign w:val="center"/>
          </w:tcPr>
          <w:p w14:paraId="6049E609" w14:textId="77777777" w:rsidR="00E43118" w:rsidRPr="00236D81" w:rsidRDefault="00E43118" w:rsidP="005A4843">
            <w:pPr>
              <w:jc w:val="center"/>
              <w:rPr>
                <w:color w:val="000000" w:themeColor="text1"/>
                <w:sz w:val="18"/>
                <w:szCs w:val="18"/>
              </w:rPr>
            </w:pPr>
            <w:r w:rsidRPr="00236D81">
              <w:rPr>
                <w:color w:val="000000" w:themeColor="text1"/>
                <w:sz w:val="18"/>
              </w:rPr>
              <w:t>-15.05</w:t>
            </w:r>
          </w:p>
        </w:tc>
        <w:tc>
          <w:tcPr>
            <w:tcW w:w="1276" w:type="dxa"/>
            <w:tcBorders>
              <w:top w:val="nil"/>
              <w:left w:val="nil"/>
              <w:bottom w:val="nil"/>
              <w:right w:val="nil"/>
            </w:tcBorders>
            <w:vAlign w:val="center"/>
          </w:tcPr>
          <w:p w14:paraId="0E0AC1B6" w14:textId="77777777" w:rsidR="00E43118" w:rsidRPr="00236D81" w:rsidRDefault="00E43118" w:rsidP="005A4843">
            <w:pPr>
              <w:jc w:val="center"/>
              <w:rPr>
                <w:color w:val="000000" w:themeColor="text1"/>
                <w:sz w:val="18"/>
                <w:szCs w:val="18"/>
              </w:rPr>
            </w:pPr>
            <w:r w:rsidRPr="00236D81">
              <w:rPr>
                <w:color w:val="000000" w:themeColor="text1"/>
                <w:sz w:val="18"/>
              </w:rPr>
              <w:t>9.08</w:t>
            </w:r>
          </w:p>
        </w:tc>
        <w:tc>
          <w:tcPr>
            <w:tcW w:w="1275" w:type="dxa"/>
            <w:tcBorders>
              <w:top w:val="nil"/>
              <w:left w:val="nil"/>
              <w:bottom w:val="nil"/>
              <w:right w:val="nil"/>
            </w:tcBorders>
            <w:vAlign w:val="center"/>
          </w:tcPr>
          <w:p w14:paraId="4DB61FCF" w14:textId="77777777" w:rsidR="00E43118" w:rsidRPr="00236D81" w:rsidRDefault="00E43118" w:rsidP="005A4843">
            <w:pPr>
              <w:jc w:val="center"/>
              <w:rPr>
                <w:color w:val="000000" w:themeColor="text1"/>
                <w:sz w:val="18"/>
                <w:szCs w:val="18"/>
              </w:rPr>
            </w:pPr>
            <w:r w:rsidRPr="00236D81">
              <w:rPr>
                <w:color w:val="000000" w:themeColor="text1"/>
                <w:sz w:val="18"/>
              </w:rPr>
              <w:t>4.73</w:t>
            </w:r>
          </w:p>
        </w:tc>
        <w:tc>
          <w:tcPr>
            <w:tcW w:w="1276" w:type="dxa"/>
            <w:tcBorders>
              <w:top w:val="nil"/>
              <w:left w:val="nil"/>
              <w:bottom w:val="nil"/>
              <w:right w:val="nil"/>
            </w:tcBorders>
            <w:vAlign w:val="center"/>
          </w:tcPr>
          <w:p w14:paraId="5EEF26FB" w14:textId="77777777" w:rsidR="00E43118" w:rsidRPr="00236D81" w:rsidRDefault="00E43118" w:rsidP="005A4843">
            <w:pPr>
              <w:jc w:val="center"/>
              <w:rPr>
                <w:color w:val="000000" w:themeColor="text1"/>
                <w:sz w:val="18"/>
                <w:szCs w:val="18"/>
              </w:rPr>
            </w:pPr>
            <w:r w:rsidRPr="00236D81">
              <w:rPr>
                <w:color w:val="000000" w:themeColor="text1"/>
                <w:sz w:val="18"/>
              </w:rPr>
              <w:t>-10.7</w:t>
            </w:r>
          </w:p>
        </w:tc>
        <w:tc>
          <w:tcPr>
            <w:tcW w:w="992" w:type="dxa"/>
            <w:tcBorders>
              <w:top w:val="nil"/>
              <w:left w:val="nil"/>
              <w:bottom w:val="nil"/>
              <w:right w:val="nil"/>
            </w:tcBorders>
            <w:vAlign w:val="center"/>
          </w:tcPr>
          <w:p w14:paraId="17B762C6" w14:textId="77777777" w:rsidR="00E43118" w:rsidRPr="00236D81" w:rsidRDefault="00E43118" w:rsidP="005A4843">
            <w:pPr>
              <w:jc w:val="center"/>
              <w:rPr>
                <w:color w:val="000000" w:themeColor="text1"/>
                <w:sz w:val="18"/>
                <w:szCs w:val="18"/>
              </w:rPr>
            </w:pPr>
            <w:r w:rsidRPr="00236D81">
              <w:rPr>
                <w:color w:val="000000" w:themeColor="text1"/>
                <w:sz w:val="18"/>
              </w:rPr>
              <w:t>0.109</w:t>
            </w:r>
          </w:p>
        </w:tc>
      </w:tr>
      <w:tr w:rsidR="00E43118" w:rsidRPr="00236D81" w14:paraId="21EA177A" w14:textId="77777777" w:rsidTr="005A4843">
        <w:tblPrEx>
          <w:tblCellMar>
            <w:left w:w="108" w:type="dxa"/>
            <w:right w:w="108" w:type="dxa"/>
          </w:tblCellMar>
        </w:tblPrEx>
        <w:tc>
          <w:tcPr>
            <w:tcW w:w="567" w:type="dxa"/>
            <w:tcBorders>
              <w:top w:val="nil"/>
              <w:left w:val="nil"/>
              <w:bottom w:val="nil"/>
              <w:right w:val="nil"/>
            </w:tcBorders>
          </w:tcPr>
          <w:p w14:paraId="635B632D" w14:textId="77777777" w:rsidR="00E43118" w:rsidRPr="00236D81" w:rsidRDefault="00DD1833" w:rsidP="005A4843">
            <w:pPr>
              <w:jc w:val="center"/>
              <w:rPr>
                <w:color w:val="000000" w:themeColor="text1"/>
                <w:sz w:val="18"/>
                <w:szCs w:val="18"/>
              </w:rPr>
            </w:pPr>
            <w:r w:rsidRPr="00236D81">
              <w:rPr>
                <w:color w:val="000000" w:themeColor="text1"/>
                <w:sz w:val="18"/>
                <w:szCs w:val="18"/>
              </w:rPr>
              <w:t>8</w:t>
            </w:r>
          </w:p>
        </w:tc>
        <w:tc>
          <w:tcPr>
            <w:tcW w:w="1843" w:type="dxa"/>
            <w:tcBorders>
              <w:top w:val="nil"/>
              <w:left w:val="nil"/>
              <w:bottom w:val="nil"/>
              <w:right w:val="nil"/>
            </w:tcBorders>
            <w:vAlign w:val="center"/>
          </w:tcPr>
          <w:p w14:paraId="43F8A55E" w14:textId="77777777" w:rsidR="00E43118" w:rsidRPr="00236D81" w:rsidRDefault="00E43118" w:rsidP="005A4843">
            <w:pPr>
              <w:jc w:val="center"/>
              <w:rPr>
                <w:color w:val="000000" w:themeColor="text1"/>
                <w:sz w:val="18"/>
                <w:szCs w:val="18"/>
              </w:rPr>
            </w:pPr>
            <w:r w:rsidRPr="00236D81">
              <w:rPr>
                <w:color w:val="000000" w:themeColor="text1"/>
                <w:sz w:val="18"/>
              </w:rPr>
              <w:t>91-187-195-210</w:t>
            </w:r>
          </w:p>
        </w:tc>
        <w:tc>
          <w:tcPr>
            <w:tcW w:w="992" w:type="dxa"/>
            <w:tcBorders>
              <w:top w:val="nil"/>
              <w:left w:val="nil"/>
              <w:bottom w:val="nil"/>
              <w:right w:val="nil"/>
            </w:tcBorders>
            <w:vAlign w:val="center"/>
          </w:tcPr>
          <w:p w14:paraId="34ECCFD4" w14:textId="77777777" w:rsidR="00E43118" w:rsidRPr="00236D81" w:rsidRDefault="00E43118" w:rsidP="005A4843">
            <w:pPr>
              <w:jc w:val="center"/>
              <w:rPr>
                <w:color w:val="000000" w:themeColor="text1"/>
                <w:sz w:val="18"/>
                <w:szCs w:val="18"/>
              </w:rPr>
            </w:pPr>
            <w:r w:rsidRPr="00236D81">
              <w:rPr>
                <w:color w:val="000000" w:themeColor="text1"/>
                <w:sz w:val="18"/>
              </w:rPr>
              <w:t>449</w:t>
            </w:r>
          </w:p>
        </w:tc>
        <w:tc>
          <w:tcPr>
            <w:tcW w:w="1276" w:type="dxa"/>
            <w:tcBorders>
              <w:top w:val="nil"/>
              <w:left w:val="nil"/>
              <w:bottom w:val="nil"/>
              <w:right w:val="nil"/>
            </w:tcBorders>
            <w:vAlign w:val="center"/>
          </w:tcPr>
          <w:p w14:paraId="7BEDD932" w14:textId="77777777" w:rsidR="00E43118" w:rsidRPr="00236D81" w:rsidRDefault="00E43118" w:rsidP="005A4843">
            <w:pPr>
              <w:jc w:val="center"/>
              <w:rPr>
                <w:color w:val="000000" w:themeColor="text1"/>
                <w:sz w:val="18"/>
                <w:szCs w:val="18"/>
              </w:rPr>
            </w:pPr>
            <w:r w:rsidRPr="00236D81">
              <w:rPr>
                <w:color w:val="000000" w:themeColor="text1"/>
                <w:sz w:val="18"/>
              </w:rPr>
              <w:t>-20.62</w:t>
            </w:r>
          </w:p>
        </w:tc>
        <w:tc>
          <w:tcPr>
            <w:tcW w:w="1276" w:type="dxa"/>
            <w:tcBorders>
              <w:top w:val="nil"/>
              <w:left w:val="nil"/>
              <w:bottom w:val="nil"/>
              <w:right w:val="nil"/>
            </w:tcBorders>
            <w:vAlign w:val="center"/>
          </w:tcPr>
          <w:p w14:paraId="6EB2438E" w14:textId="77777777" w:rsidR="00E43118" w:rsidRPr="00236D81" w:rsidRDefault="00E43118" w:rsidP="005A4843">
            <w:pPr>
              <w:jc w:val="center"/>
              <w:rPr>
                <w:color w:val="000000" w:themeColor="text1"/>
                <w:sz w:val="18"/>
                <w:szCs w:val="18"/>
              </w:rPr>
            </w:pPr>
            <w:r w:rsidRPr="00236D81">
              <w:rPr>
                <w:color w:val="000000" w:themeColor="text1"/>
                <w:sz w:val="18"/>
              </w:rPr>
              <w:t>9.17</w:t>
            </w:r>
          </w:p>
        </w:tc>
        <w:tc>
          <w:tcPr>
            <w:tcW w:w="1275" w:type="dxa"/>
            <w:tcBorders>
              <w:top w:val="nil"/>
              <w:left w:val="nil"/>
              <w:bottom w:val="nil"/>
              <w:right w:val="nil"/>
            </w:tcBorders>
            <w:vAlign w:val="center"/>
          </w:tcPr>
          <w:p w14:paraId="47D68A1C" w14:textId="77777777" w:rsidR="00E43118" w:rsidRPr="00236D81" w:rsidRDefault="00E43118" w:rsidP="005A4843">
            <w:pPr>
              <w:jc w:val="center"/>
              <w:rPr>
                <w:color w:val="000000" w:themeColor="text1"/>
                <w:sz w:val="18"/>
                <w:szCs w:val="18"/>
              </w:rPr>
            </w:pPr>
            <w:r w:rsidRPr="00236D81">
              <w:rPr>
                <w:color w:val="000000" w:themeColor="text1"/>
                <w:sz w:val="18"/>
              </w:rPr>
              <w:t>-2.04</w:t>
            </w:r>
          </w:p>
        </w:tc>
        <w:tc>
          <w:tcPr>
            <w:tcW w:w="1276" w:type="dxa"/>
            <w:tcBorders>
              <w:top w:val="nil"/>
              <w:left w:val="nil"/>
              <w:bottom w:val="nil"/>
              <w:right w:val="nil"/>
            </w:tcBorders>
            <w:vAlign w:val="center"/>
          </w:tcPr>
          <w:p w14:paraId="0C7D20D4" w14:textId="77777777" w:rsidR="00E43118" w:rsidRPr="00236D81" w:rsidRDefault="00E43118" w:rsidP="005A4843">
            <w:pPr>
              <w:jc w:val="center"/>
              <w:rPr>
                <w:color w:val="000000" w:themeColor="text1"/>
                <w:sz w:val="18"/>
                <w:szCs w:val="18"/>
              </w:rPr>
            </w:pPr>
            <w:r w:rsidRPr="00236D81">
              <w:rPr>
                <w:color w:val="000000" w:themeColor="text1"/>
                <w:sz w:val="18"/>
              </w:rPr>
              <w:t>-9.42</w:t>
            </w:r>
          </w:p>
        </w:tc>
        <w:tc>
          <w:tcPr>
            <w:tcW w:w="992" w:type="dxa"/>
            <w:tcBorders>
              <w:top w:val="nil"/>
              <w:left w:val="nil"/>
              <w:bottom w:val="nil"/>
              <w:right w:val="nil"/>
            </w:tcBorders>
            <w:vAlign w:val="center"/>
          </w:tcPr>
          <w:p w14:paraId="37611186" w14:textId="77777777" w:rsidR="00E43118" w:rsidRPr="00236D81" w:rsidRDefault="00E43118" w:rsidP="005A4843">
            <w:pPr>
              <w:jc w:val="center"/>
              <w:rPr>
                <w:color w:val="000000" w:themeColor="text1"/>
                <w:sz w:val="18"/>
                <w:szCs w:val="18"/>
              </w:rPr>
            </w:pPr>
            <w:r w:rsidRPr="00236D81">
              <w:rPr>
                <w:color w:val="000000" w:themeColor="text1"/>
                <w:sz w:val="18"/>
              </w:rPr>
              <w:t>0.201</w:t>
            </w:r>
          </w:p>
        </w:tc>
      </w:tr>
      <w:tr w:rsidR="00E43118" w:rsidRPr="00236D81" w14:paraId="1CDE9AF3" w14:textId="77777777" w:rsidTr="005A4843">
        <w:tblPrEx>
          <w:tblCellMar>
            <w:left w:w="108" w:type="dxa"/>
            <w:right w:w="108" w:type="dxa"/>
          </w:tblCellMar>
        </w:tblPrEx>
        <w:tc>
          <w:tcPr>
            <w:tcW w:w="567" w:type="dxa"/>
            <w:tcBorders>
              <w:top w:val="nil"/>
              <w:left w:val="nil"/>
              <w:bottom w:val="nil"/>
              <w:right w:val="nil"/>
            </w:tcBorders>
          </w:tcPr>
          <w:p w14:paraId="2C9355F9" w14:textId="77777777" w:rsidR="00E43118" w:rsidRPr="00236D81" w:rsidRDefault="00DD1833" w:rsidP="005A4843">
            <w:pPr>
              <w:jc w:val="center"/>
              <w:rPr>
                <w:color w:val="000000" w:themeColor="text1"/>
                <w:sz w:val="18"/>
                <w:szCs w:val="18"/>
              </w:rPr>
            </w:pPr>
            <w:r w:rsidRPr="00236D81">
              <w:rPr>
                <w:color w:val="000000" w:themeColor="text1"/>
                <w:sz w:val="18"/>
                <w:szCs w:val="18"/>
              </w:rPr>
              <w:lastRenderedPageBreak/>
              <w:t>9</w:t>
            </w:r>
          </w:p>
        </w:tc>
        <w:tc>
          <w:tcPr>
            <w:tcW w:w="1843" w:type="dxa"/>
            <w:tcBorders>
              <w:top w:val="nil"/>
              <w:left w:val="nil"/>
              <w:bottom w:val="nil"/>
              <w:right w:val="nil"/>
            </w:tcBorders>
            <w:vAlign w:val="center"/>
          </w:tcPr>
          <w:p w14:paraId="2B560335" w14:textId="77777777" w:rsidR="00E43118" w:rsidRPr="00236D81" w:rsidRDefault="00E43118" w:rsidP="005A4843">
            <w:pPr>
              <w:jc w:val="center"/>
              <w:rPr>
                <w:color w:val="000000" w:themeColor="text1"/>
                <w:sz w:val="18"/>
                <w:szCs w:val="18"/>
              </w:rPr>
            </w:pPr>
            <w:r w:rsidRPr="00236D81">
              <w:rPr>
                <w:color w:val="000000" w:themeColor="text1"/>
                <w:sz w:val="18"/>
                <w:szCs w:val="18"/>
              </w:rPr>
              <w:t>141-192-195-195</w:t>
            </w:r>
          </w:p>
        </w:tc>
        <w:tc>
          <w:tcPr>
            <w:tcW w:w="992" w:type="dxa"/>
            <w:tcBorders>
              <w:top w:val="nil"/>
              <w:left w:val="nil"/>
              <w:bottom w:val="nil"/>
              <w:right w:val="nil"/>
            </w:tcBorders>
            <w:vAlign w:val="center"/>
          </w:tcPr>
          <w:p w14:paraId="1DC5C240" w14:textId="77777777" w:rsidR="00E43118" w:rsidRPr="00236D81" w:rsidRDefault="00E43118" w:rsidP="005A4843">
            <w:pPr>
              <w:jc w:val="center"/>
              <w:rPr>
                <w:color w:val="000000" w:themeColor="text1"/>
                <w:sz w:val="18"/>
                <w:szCs w:val="18"/>
              </w:rPr>
            </w:pPr>
            <w:r w:rsidRPr="00236D81">
              <w:rPr>
                <w:color w:val="000000" w:themeColor="text1"/>
                <w:sz w:val="18"/>
                <w:szCs w:val="18"/>
              </w:rPr>
              <w:t>451</w:t>
            </w:r>
          </w:p>
        </w:tc>
        <w:tc>
          <w:tcPr>
            <w:tcW w:w="1276" w:type="dxa"/>
            <w:tcBorders>
              <w:top w:val="nil"/>
              <w:left w:val="nil"/>
              <w:bottom w:val="nil"/>
              <w:right w:val="nil"/>
            </w:tcBorders>
            <w:vAlign w:val="center"/>
          </w:tcPr>
          <w:p w14:paraId="46B9DB5B" w14:textId="77777777" w:rsidR="00E43118" w:rsidRPr="00236D81" w:rsidRDefault="00E43118" w:rsidP="005A4843">
            <w:pPr>
              <w:jc w:val="center"/>
              <w:rPr>
                <w:color w:val="000000" w:themeColor="text1"/>
                <w:sz w:val="18"/>
                <w:szCs w:val="18"/>
              </w:rPr>
            </w:pPr>
            <w:r w:rsidRPr="00236D81">
              <w:rPr>
                <w:color w:val="000000" w:themeColor="text1"/>
                <w:sz w:val="18"/>
                <w:szCs w:val="18"/>
              </w:rPr>
              <w:t>-12.93</w:t>
            </w:r>
          </w:p>
        </w:tc>
        <w:tc>
          <w:tcPr>
            <w:tcW w:w="1276" w:type="dxa"/>
            <w:tcBorders>
              <w:top w:val="nil"/>
              <w:left w:val="nil"/>
              <w:bottom w:val="nil"/>
              <w:right w:val="nil"/>
            </w:tcBorders>
            <w:vAlign w:val="center"/>
          </w:tcPr>
          <w:p w14:paraId="6320FE2F" w14:textId="77777777" w:rsidR="00E43118" w:rsidRPr="00236D81" w:rsidRDefault="00E43118" w:rsidP="005A4843">
            <w:pPr>
              <w:jc w:val="center"/>
              <w:rPr>
                <w:color w:val="000000" w:themeColor="text1"/>
                <w:sz w:val="18"/>
                <w:szCs w:val="18"/>
              </w:rPr>
            </w:pPr>
            <w:r w:rsidRPr="00236D81">
              <w:rPr>
                <w:color w:val="000000" w:themeColor="text1"/>
                <w:sz w:val="18"/>
                <w:szCs w:val="18"/>
              </w:rPr>
              <w:t>6.14</w:t>
            </w:r>
          </w:p>
        </w:tc>
        <w:tc>
          <w:tcPr>
            <w:tcW w:w="1275" w:type="dxa"/>
            <w:tcBorders>
              <w:top w:val="nil"/>
              <w:left w:val="nil"/>
              <w:bottom w:val="nil"/>
              <w:right w:val="nil"/>
            </w:tcBorders>
            <w:vAlign w:val="center"/>
          </w:tcPr>
          <w:p w14:paraId="03C43FE6" w14:textId="77777777" w:rsidR="00E43118" w:rsidRPr="00236D81" w:rsidRDefault="00E43118" w:rsidP="005A4843">
            <w:pPr>
              <w:jc w:val="center"/>
              <w:rPr>
                <w:color w:val="000000" w:themeColor="text1"/>
                <w:sz w:val="18"/>
                <w:szCs w:val="18"/>
              </w:rPr>
            </w:pPr>
            <w:r w:rsidRPr="00236D81">
              <w:rPr>
                <w:color w:val="000000" w:themeColor="text1"/>
                <w:sz w:val="18"/>
                <w:szCs w:val="18"/>
              </w:rPr>
              <w:t>2.55</w:t>
            </w:r>
          </w:p>
        </w:tc>
        <w:tc>
          <w:tcPr>
            <w:tcW w:w="1276" w:type="dxa"/>
            <w:tcBorders>
              <w:top w:val="nil"/>
              <w:left w:val="nil"/>
              <w:bottom w:val="nil"/>
              <w:right w:val="nil"/>
            </w:tcBorders>
            <w:vAlign w:val="center"/>
          </w:tcPr>
          <w:p w14:paraId="1AD40079" w14:textId="77777777" w:rsidR="00E43118" w:rsidRPr="00236D81" w:rsidRDefault="00E43118" w:rsidP="005A4843">
            <w:pPr>
              <w:jc w:val="center"/>
              <w:rPr>
                <w:color w:val="000000" w:themeColor="text1"/>
                <w:sz w:val="18"/>
                <w:szCs w:val="18"/>
              </w:rPr>
            </w:pPr>
            <w:r w:rsidRPr="00236D81">
              <w:rPr>
                <w:color w:val="000000" w:themeColor="text1"/>
                <w:sz w:val="18"/>
                <w:szCs w:val="18"/>
              </w:rPr>
              <w:t>-9.35</w:t>
            </w:r>
          </w:p>
        </w:tc>
        <w:tc>
          <w:tcPr>
            <w:tcW w:w="992" w:type="dxa"/>
            <w:tcBorders>
              <w:top w:val="nil"/>
              <w:left w:val="nil"/>
              <w:bottom w:val="nil"/>
              <w:right w:val="nil"/>
            </w:tcBorders>
            <w:vAlign w:val="center"/>
          </w:tcPr>
          <w:p w14:paraId="5222D1FC" w14:textId="77777777" w:rsidR="00E43118" w:rsidRPr="00236D81" w:rsidRDefault="00E43118" w:rsidP="005A4843">
            <w:pPr>
              <w:jc w:val="center"/>
              <w:rPr>
                <w:color w:val="000000" w:themeColor="text1"/>
                <w:sz w:val="18"/>
                <w:szCs w:val="18"/>
              </w:rPr>
            </w:pPr>
            <w:r w:rsidRPr="00236D81">
              <w:rPr>
                <w:color w:val="000000" w:themeColor="text1"/>
                <w:sz w:val="18"/>
                <w:szCs w:val="18"/>
              </w:rPr>
              <w:t>0.207</w:t>
            </w:r>
          </w:p>
        </w:tc>
      </w:tr>
      <w:tr w:rsidR="00E43118" w:rsidRPr="00236D81" w14:paraId="25333415" w14:textId="77777777" w:rsidTr="005A4843">
        <w:tblPrEx>
          <w:tblCellMar>
            <w:left w:w="108" w:type="dxa"/>
            <w:right w:w="108" w:type="dxa"/>
          </w:tblCellMar>
        </w:tblPrEx>
        <w:tc>
          <w:tcPr>
            <w:tcW w:w="567" w:type="dxa"/>
            <w:tcBorders>
              <w:top w:val="nil"/>
              <w:left w:val="nil"/>
              <w:bottom w:val="nil"/>
              <w:right w:val="nil"/>
            </w:tcBorders>
          </w:tcPr>
          <w:p w14:paraId="22EB0D0F" w14:textId="77777777" w:rsidR="00E43118" w:rsidRPr="00236D81" w:rsidRDefault="00DD1833" w:rsidP="005A4843">
            <w:pPr>
              <w:jc w:val="center"/>
              <w:rPr>
                <w:color w:val="000000" w:themeColor="text1"/>
                <w:sz w:val="18"/>
              </w:rPr>
            </w:pPr>
            <w:r w:rsidRPr="00236D81">
              <w:rPr>
                <w:color w:val="000000" w:themeColor="text1"/>
                <w:sz w:val="18"/>
              </w:rPr>
              <w:t>10</w:t>
            </w:r>
          </w:p>
        </w:tc>
        <w:tc>
          <w:tcPr>
            <w:tcW w:w="1843" w:type="dxa"/>
            <w:tcBorders>
              <w:top w:val="nil"/>
              <w:left w:val="nil"/>
              <w:bottom w:val="nil"/>
              <w:right w:val="nil"/>
            </w:tcBorders>
            <w:vAlign w:val="center"/>
          </w:tcPr>
          <w:p w14:paraId="2E60B571" w14:textId="77777777" w:rsidR="00E43118" w:rsidRPr="00236D81" w:rsidRDefault="00E43118" w:rsidP="005A4843">
            <w:pPr>
              <w:jc w:val="center"/>
              <w:rPr>
                <w:color w:val="000000" w:themeColor="text1"/>
                <w:sz w:val="18"/>
                <w:szCs w:val="18"/>
              </w:rPr>
            </w:pPr>
            <w:r w:rsidRPr="00236D81">
              <w:rPr>
                <w:color w:val="000000" w:themeColor="text1"/>
                <w:sz w:val="18"/>
              </w:rPr>
              <w:t>84-203-184-208</w:t>
            </w:r>
          </w:p>
        </w:tc>
        <w:tc>
          <w:tcPr>
            <w:tcW w:w="992" w:type="dxa"/>
            <w:tcBorders>
              <w:top w:val="nil"/>
              <w:left w:val="nil"/>
              <w:bottom w:val="nil"/>
              <w:right w:val="nil"/>
            </w:tcBorders>
            <w:vAlign w:val="center"/>
          </w:tcPr>
          <w:p w14:paraId="4F1D8458" w14:textId="77777777" w:rsidR="00E43118" w:rsidRPr="00236D81" w:rsidRDefault="00E43118" w:rsidP="005A4843">
            <w:pPr>
              <w:jc w:val="center"/>
              <w:rPr>
                <w:color w:val="000000" w:themeColor="text1"/>
                <w:sz w:val="18"/>
                <w:szCs w:val="18"/>
              </w:rPr>
            </w:pPr>
            <w:r w:rsidRPr="00236D81">
              <w:rPr>
                <w:color w:val="000000" w:themeColor="text1"/>
                <w:sz w:val="18"/>
                <w:szCs w:val="18"/>
              </w:rPr>
              <w:t>475</w:t>
            </w:r>
          </w:p>
        </w:tc>
        <w:tc>
          <w:tcPr>
            <w:tcW w:w="1276" w:type="dxa"/>
            <w:tcBorders>
              <w:top w:val="nil"/>
              <w:left w:val="nil"/>
              <w:bottom w:val="nil"/>
              <w:right w:val="nil"/>
            </w:tcBorders>
            <w:vAlign w:val="center"/>
          </w:tcPr>
          <w:p w14:paraId="3A6B0B12" w14:textId="77777777" w:rsidR="00E43118" w:rsidRPr="00236D81" w:rsidRDefault="00E43118" w:rsidP="005A4843">
            <w:pPr>
              <w:jc w:val="center"/>
              <w:rPr>
                <w:color w:val="000000" w:themeColor="text1"/>
                <w:sz w:val="18"/>
                <w:szCs w:val="18"/>
              </w:rPr>
            </w:pPr>
            <w:r w:rsidRPr="00236D81">
              <w:rPr>
                <w:color w:val="000000" w:themeColor="text1"/>
                <w:sz w:val="18"/>
                <w:szCs w:val="18"/>
              </w:rPr>
              <w:t>-3.38</w:t>
            </w:r>
          </w:p>
        </w:tc>
        <w:tc>
          <w:tcPr>
            <w:tcW w:w="1276" w:type="dxa"/>
            <w:tcBorders>
              <w:top w:val="nil"/>
              <w:left w:val="nil"/>
              <w:bottom w:val="nil"/>
              <w:right w:val="nil"/>
            </w:tcBorders>
            <w:vAlign w:val="center"/>
          </w:tcPr>
          <w:p w14:paraId="379488FB" w14:textId="77777777" w:rsidR="00E43118" w:rsidRPr="00236D81" w:rsidRDefault="00E43118" w:rsidP="005A4843">
            <w:pPr>
              <w:jc w:val="center"/>
              <w:rPr>
                <w:color w:val="000000" w:themeColor="text1"/>
                <w:sz w:val="18"/>
                <w:szCs w:val="18"/>
              </w:rPr>
            </w:pPr>
            <w:r w:rsidRPr="00236D81">
              <w:rPr>
                <w:color w:val="000000" w:themeColor="text1"/>
                <w:sz w:val="18"/>
                <w:szCs w:val="18"/>
              </w:rPr>
              <w:t>-0.25</w:t>
            </w:r>
          </w:p>
        </w:tc>
        <w:tc>
          <w:tcPr>
            <w:tcW w:w="1275" w:type="dxa"/>
            <w:tcBorders>
              <w:top w:val="nil"/>
              <w:left w:val="nil"/>
              <w:bottom w:val="nil"/>
              <w:right w:val="nil"/>
            </w:tcBorders>
            <w:vAlign w:val="center"/>
          </w:tcPr>
          <w:p w14:paraId="5857DE0C" w14:textId="77777777" w:rsidR="00E43118" w:rsidRPr="00236D81" w:rsidRDefault="00E43118" w:rsidP="005A4843">
            <w:pPr>
              <w:jc w:val="center"/>
              <w:rPr>
                <w:color w:val="000000" w:themeColor="text1"/>
                <w:sz w:val="18"/>
                <w:szCs w:val="18"/>
              </w:rPr>
            </w:pPr>
            <w:r w:rsidRPr="00236D81">
              <w:rPr>
                <w:color w:val="000000" w:themeColor="text1"/>
                <w:sz w:val="18"/>
                <w:szCs w:val="18"/>
              </w:rPr>
              <w:t>5.74</w:t>
            </w:r>
          </w:p>
        </w:tc>
        <w:tc>
          <w:tcPr>
            <w:tcW w:w="1276" w:type="dxa"/>
            <w:tcBorders>
              <w:top w:val="nil"/>
              <w:left w:val="nil"/>
              <w:bottom w:val="nil"/>
              <w:right w:val="nil"/>
            </w:tcBorders>
            <w:vAlign w:val="center"/>
          </w:tcPr>
          <w:p w14:paraId="3DEE5C89" w14:textId="77777777" w:rsidR="00E43118" w:rsidRPr="00236D81" w:rsidRDefault="00E43118" w:rsidP="005A4843">
            <w:pPr>
              <w:jc w:val="center"/>
              <w:rPr>
                <w:color w:val="000000" w:themeColor="text1"/>
                <w:sz w:val="18"/>
                <w:szCs w:val="18"/>
              </w:rPr>
            </w:pPr>
            <w:r w:rsidRPr="00236D81">
              <w:rPr>
                <w:color w:val="000000" w:themeColor="text1"/>
                <w:sz w:val="18"/>
                <w:szCs w:val="18"/>
              </w:rPr>
              <w:t>-9.36</w:t>
            </w:r>
          </w:p>
        </w:tc>
        <w:tc>
          <w:tcPr>
            <w:tcW w:w="992" w:type="dxa"/>
            <w:tcBorders>
              <w:top w:val="nil"/>
              <w:left w:val="nil"/>
              <w:bottom w:val="nil"/>
              <w:right w:val="nil"/>
            </w:tcBorders>
            <w:vAlign w:val="center"/>
          </w:tcPr>
          <w:p w14:paraId="7C60B601" w14:textId="77777777" w:rsidR="00E43118" w:rsidRPr="00236D81" w:rsidRDefault="00E43118" w:rsidP="005A4843">
            <w:pPr>
              <w:jc w:val="center"/>
              <w:rPr>
                <w:color w:val="000000" w:themeColor="text1"/>
                <w:sz w:val="18"/>
                <w:szCs w:val="18"/>
              </w:rPr>
            </w:pPr>
            <w:r w:rsidRPr="00236D81">
              <w:rPr>
                <w:color w:val="000000" w:themeColor="text1"/>
                <w:sz w:val="18"/>
                <w:szCs w:val="18"/>
              </w:rPr>
              <w:t>0.207</w:t>
            </w:r>
          </w:p>
        </w:tc>
      </w:tr>
      <w:tr w:rsidR="00E43118" w:rsidRPr="00236D81" w14:paraId="385114AF" w14:textId="77777777" w:rsidTr="005A4843">
        <w:tblPrEx>
          <w:tblCellMar>
            <w:left w:w="108" w:type="dxa"/>
            <w:right w:w="108" w:type="dxa"/>
          </w:tblCellMar>
        </w:tblPrEx>
        <w:tc>
          <w:tcPr>
            <w:tcW w:w="567" w:type="dxa"/>
            <w:tcBorders>
              <w:top w:val="nil"/>
              <w:left w:val="nil"/>
              <w:bottom w:val="nil"/>
              <w:right w:val="nil"/>
            </w:tcBorders>
          </w:tcPr>
          <w:p w14:paraId="3861DCE0" w14:textId="77777777" w:rsidR="00E43118" w:rsidRPr="00236D81" w:rsidRDefault="00DD1833" w:rsidP="005A4843">
            <w:pPr>
              <w:jc w:val="center"/>
              <w:rPr>
                <w:color w:val="000000" w:themeColor="text1"/>
                <w:sz w:val="18"/>
              </w:rPr>
            </w:pPr>
            <w:r w:rsidRPr="00236D81">
              <w:rPr>
                <w:color w:val="000000" w:themeColor="text1"/>
                <w:sz w:val="18"/>
              </w:rPr>
              <w:t>11</w:t>
            </w:r>
          </w:p>
        </w:tc>
        <w:tc>
          <w:tcPr>
            <w:tcW w:w="1843" w:type="dxa"/>
            <w:tcBorders>
              <w:top w:val="nil"/>
              <w:left w:val="nil"/>
              <w:bottom w:val="nil"/>
              <w:right w:val="nil"/>
            </w:tcBorders>
            <w:vAlign w:val="center"/>
          </w:tcPr>
          <w:p w14:paraId="1D634FA6" w14:textId="77777777" w:rsidR="00E43118" w:rsidRPr="00236D81" w:rsidRDefault="00E43118" w:rsidP="005A4843">
            <w:pPr>
              <w:jc w:val="center"/>
              <w:rPr>
                <w:color w:val="000000" w:themeColor="text1"/>
                <w:sz w:val="18"/>
                <w:szCs w:val="18"/>
              </w:rPr>
            </w:pPr>
            <w:r w:rsidRPr="00236D81">
              <w:rPr>
                <w:color w:val="000000" w:themeColor="text1"/>
                <w:sz w:val="18"/>
              </w:rPr>
              <w:t>148-188-195-209</w:t>
            </w:r>
          </w:p>
        </w:tc>
        <w:tc>
          <w:tcPr>
            <w:tcW w:w="992" w:type="dxa"/>
            <w:tcBorders>
              <w:top w:val="nil"/>
              <w:left w:val="nil"/>
              <w:bottom w:val="nil"/>
              <w:right w:val="nil"/>
            </w:tcBorders>
            <w:vAlign w:val="center"/>
          </w:tcPr>
          <w:p w14:paraId="05F357B8" w14:textId="77777777" w:rsidR="00E43118" w:rsidRPr="00236D81" w:rsidRDefault="00E43118" w:rsidP="005A4843">
            <w:pPr>
              <w:jc w:val="center"/>
              <w:rPr>
                <w:color w:val="000000" w:themeColor="text1"/>
                <w:sz w:val="18"/>
                <w:szCs w:val="18"/>
              </w:rPr>
            </w:pPr>
            <w:r w:rsidRPr="00236D81">
              <w:rPr>
                <w:color w:val="000000" w:themeColor="text1"/>
                <w:sz w:val="18"/>
                <w:szCs w:val="18"/>
              </w:rPr>
              <w:t>450</w:t>
            </w:r>
          </w:p>
        </w:tc>
        <w:tc>
          <w:tcPr>
            <w:tcW w:w="1276" w:type="dxa"/>
            <w:tcBorders>
              <w:top w:val="nil"/>
              <w:left w:val="nil"/>
              <w:bottom w:val="nil"/>
              <w:right w:val="nil"/>
            </w:tcBorders>
            <w:vAlign w:val="center"/>
          </w:tcPr>
          <w:p w14:paraId="6378DB19" w14:textId="77777777" w:rsidR="00E43118" w:rsidRPr="00236D81" w:rsidRDefault="00E43118" w:rsidP="005A4843">
            <w:pPr>
              <w:jc w:val="center"/>
              <w:rPr>
                <w:color w:val="000000" w:themeColor="text1"/>
                <w:sz w:val="18"/>
                <w:szCs w:val="18"/>
              </w:rPr>
            </w:pPr>
            <w:r w:rsidRPr="00236D81">
              <w:rPr>
                <w:color w:val="000000" w:themeColor="text1"/>
                <w:sz w:val="18"/>
                <w:szCs w:val="18"/>
              </w:rPr>
              <w:t>-16.8</w:t>
            </w:r>
          </w:p>
        </w:tc>
        <w:tc>
          <w:tcPr>
            <w:tcW w:w="1276" w:type="dxa"/>
            <w:tcBorders>
              <w:top w:val="nil"/>
              <w:left w:val="nil"/>
              <w:bottom w:val="nil"/>
              <w:right w:val="nil"/>
            </w:tcBorders>
            <w:vAlign w:val="center"/>
          </w:tcPr>
          <w:p w14:paraId="2E7A4332" w14:textId="77777777" w:rsidR="00E43118" w:rsidRPr="00236D81" w:rsidRDefault="00E43118" w:rsidP="005A4843">
            <w:pPr>
              <w:jc w:val="center"/>
              <w:rPr>
                <w:color w:val="000000" w:themeColor="text1"/>
                <w:sz w:val="18"/>
                <w:szCs w:val="18"/>
              </w:rPr>
            </w:pPr>
            <w:r w:rsidRPr="00236D81">
              <w:rPr>
                <w:color w:val="000000" w:themeColor="text1"/>
                <w:sz w:val="18"/>
                <w:szCs w:val="18"/>
              </w:rPr>
              <w:t>8.48</w:t>
            </w:r>
          </w:p>
        </w:tc>
        <w:tc>
          <w:tcPr>
            <w:tcW w:w="1275" w:type="dxa"/>
            <w:tcBorders>
              <w:top w:val="nil"/>
              <w:left w:val="nil"/>
              <w:bottom w:val="nil"/>
              <w:right w:val="nil"/>
            </w:tcBorders>
            <w:vAlign w:val="center"/>
          </w:tcPr>
          <w:p w14:paraId="2370AB55" w14:textId="77777777" w:rsidR="00E43118" w:rsidRPr="00236D81" w:rsidRDefault="00E43118" w:rsidP="005A4843">
            <w:pPr>
              <w:jc w:val="center"/>
              <w:rPr>
                <w:color w:val="000000" w:themeColor="text1"/>
                <w:sz w:val="18"/>
                <w:szCs w:val="18"/>
              </w:rPr>
            </w:pPr>
            <w:r w:rsidRPr="00236D81">
              <w:rPr>
                <w:color w:val="000000" w:themeColor="text1"/>
                <w:sz w:val="18"/>
                <w:szCs w:val="18"/>
              </w:rPr>
              <w:t>0.83</w:t>
            </w:r>
          </w:p>
        </w:tc>
        <w:tc>
          <w:tcPr>
            <w:tcW w:w="1276" w:type="dxa"/>
            <w:tcBorders>
              <w:top w:val="nil"/>
              <w:left w:val="nil"/>
              <w:bottom w:val="nil"/>
              <w:right w:val="nil"/>
            </w:tcBorders>
            <w:vAlign w:val="center"/>
          </w:tcPr>
          <w:p w14:paraId="3469B160" w14:textId="77777777" w:rsidR="00E43118" w:rsidRPr="00236D81" w:rsidRDefault="00E43118" w:rsidP="005A4843">
            <w:pPr>
              <w:jc w:val="center"/>
              <w:rPr>
                <w:color w:val="000000" w:themeColor="text1"/>
                <w:sz w:val="18"/>
                <w:szCs w:val="18"/>
              </w:rPr>
            </w:pPr>
            <w:r w:rsidRPr="00236D81">
              <w:rPr>
                <w:color w:val="000000" w:themeColor="text1"/>
                <w:sz w:val="18"/>
                <w:szCs w:val="18"/>
              </w:rPr>
              <w:t>-9.15</w:t>
            </w:r>
          </w:p>
        </w:tc>
        <w:tc>
          <w:tcPr>
            <w:tcW w:w="992" w:type="dxa"/>
            <w:tcBorders>
              <w:top w:val="nil"/>
              <w:left w:val="nil"/>
              <w:bottom w:val="nil"/>
              <w:right w:val="nil"/>
            </w:tcBorders>
            <w:vAlign w:val="center"/>
          </w:tcPr>
          <w:p w14:paraId="55C66D04" w14:textId="77777777" w:rsidR="00E43118" w:rsidRPr="00236D81" w:rsidRDefault="00E43118" w:rsidP="005A4843">
            <w:pPr>
              <w:jc w:val="center"/>
              <w:rPr>
                <w:color w:val="000000" w:themeColor="text1"/>
                <w:sz w:val="18"/>
                <w:szCs w:val="18"/>
              </w:rPr>
            </w:pPr>
            <w:r w:rsidRPr="00236D81">
              <w:rPr>
                <w:color w:val="000000" w:themeColor="text1"/>
                <w:sz w:val="18"/>
                <w:szCs w:val="18"/>
              </w:rPr>
              <w:t>0.229</w:t>
            </w:r>
          </w:p>
        </w:tc>
      </w:tr>
      <w:tr w:rsidR="00E43118" w:rsidRPr="00236D81" w14:paraId="6FA0529D" w14:textId="77777777" w:rsidTr="005A4843">
        <w:tblPrEx>
          <w:tblCellMar>
            <w:left w:w="108" w:type="dxa"/>
            <w:right w:w="108" w:type="dxa"/>
          </w:tblCellMar>
        </w:tblPrEx>
        <w:tc>
          <w:tcPr>
            <w:tcW w:w="567" w:type="dxa"/>
            <w:tcBorders>
              <w:top w:val="nil"/>
              <w:left w:val="nil"/>
              <w:bottom w:val="nil"/>
              <w:right w:val="nil"/>
            </w:tcBorders>
          </w:tcPr>
          <w:p w14:paraId="19935C70" w14:textId="77777777" w:rsidR="00E43118" w:rsidRPr="00236D81" w:rsidRDefault="00DD1833" w:rsidP="005A4843">
            <w:pPr>
              <w:jc w:val="center"/>
              <w:rPr>
                <w:color w:val="000000" w:themeColor="text1"/>
                <w:sz w:val="18"/>
              </w:rPr>
            </w:pPr>
            <w:r w:rsidRPr="00236D81">
              <w:rPr>
                <w:color w:val="000000" w:themeColor="text1"/>
                <w:sz w:val="18"/>
              </w:rPr>
              <w:t>12</w:t>
            </w:r>
          </w:p>
        </w:tc>
        <w:tc>
          <w:tcPr>
            <w:tcW w:w="1843" w:type="dxa"/>
            <w:tcBorders>
              <w:top w:val="nil"/>
              <w:left w:val="nil"/>
              <w:bottom w:val="nil"/>
              <w:right w:val="nil"/>
            </w:tcBorders>
            <w:vAlign w:val="center"/>
          </w:tcPr>
          <w:p w14:paraId="454DE684" w14:textId="77777777" w:rsidR="00E43118" w:rsidRPr="00236D81" w:rsidRDefault="00E43118" w:rsidP="005A4843">
            <w:pPr>
              <w:jc w:val="center"/>
              <w:rPr>
                <w:color w:val="000000" w:themeColor="text1"/>
                <w:sz w:val="18"/>
                <w:szCs w:val="18"/>
              </w:rPr>
            </w:pPr>
            <w:r w:rsidRPr="00236D81">
              <w:rPr>
                <w:color w:val="000000" w:themeColor="text1"/>
                <w:sz w:val="18"/>
                <w:szCs w:val="18"/>
              </w:rPr>
              <w:t>149-192-184-195</w:t>
            </w:r>
          </w:p>
        </w:tc>
        <w:tc>
          <w:tcPr>
            <w:tcW w:w="992" w:type="dxa"/>
            <w:tcBorders>
              <w:top w:val="nil"/>
              <w:left w:val="nil"/>
              <w:bottom w:val="nil"/>
              <w:right w:val="nil"/>
            </w:tcBorders>
            <w:vAlign w:val="center"/>
          </w:tcPr>
          <w:p w14:paraId="589127C6" w14:textId="77777777" w:rsidR="00E43118" w:rsidRPr="00236D81" w:rsidRDefault="00E43118" w:rsidP="005A4843">
            <w:pPr>
              <w:jc w:val="center"/>
              <w:rPr>
                <w:color w:val="000000" w:themeColor="text1"/>
                <w:sz w:val="18"/>
                <w:szCs w:val="18"/>
              </w:rPr>
            </w:pPr>
            <w:r w:rsidRPr="00236D81">
              <w:rPr>
                <w:color w:val="000000" w:themeColor="text1"/>
                <w:sz w:val="18"/>
                <w:szCs w:val="18"/>
              </w:rPr>
              <w:t>489</w:t>
            </w:r>
          </w:p>
        </w:tc>
        <w:tc>
          <w:tcPr>
            <w:tcW w:w="1276" w:type="dxa"/>
            <w:tcBorders>
              <w:top w:val="nil"/>
              <w:left w:val="nil"/>
              <w:bottom w:val="nil"/>
              <w:right w:val="nil"/>
            </w:tcBorders>
            <w:vAlign w:val="center"/>
          </w:tcPr>
          <w:p w14:paraId="53AFBE41" w14:textId="77777777" w:rsidR="00E43118" w:rsidRPr="00236D81" w:rsidRDefault="00E43118" w:rsidP="005A4843">
            <w:pPr>
              <w:jc w:val="center"/>
              <w:rPr>
                <w:color w:val="000000" w:themeColor="text1"/>
                <w:sz w:val="18"/>
                <w:szCs w:val="18"/>
              </w:rPr>
            </w:pPr>
            <w:r w:rsidRPr="00236D81">
              <w:rPr>
                <w:color w:val="000000" w:themeColor="text1"/>
                <w:sz w:val="18"/>
                <w:szCs w:val="18"/>
              </w:rPr>
              <w:t>-7.06</w:t>
            </w:r>
          </w:p>
        </w:tc>
        <w:tc>
          <w:tcPr>
            <w:tcW w:w="1276" w:type="dxa"/>
            <w:tcBorders>
              <w:top w:val="nil"/>
              <w:left w:val="nil"/>
              <w:bottom w:val="nil"/>
              <w:right w:val="nil"/>
            </w:tcBorders>
            <w:vAlign w:val="center"/>
          </w:tcPr>
          <w:p w14:paraId="1822AFF6" w14:textId="77777777" w:rsidR="00E43118" w:rsidRPr="00236D81" w:rsidRDefault="00E43118" w:rsidP="005A4843">
            <w:pPr>
              <w:jc w:val="center"/>
              <w:rPr>
                <w:color w:val="000000" w:themeColor="text1"/>
                <w:sz w:val="18"/>
                <w:szCs w:val="18"/>
              </w:rPr>
            </w:pPr>
            <w:r w:rsidRPr="00236D81">
              <w:rPr>
                <w:color w:val="000000" w:themeColor="text1"/>
                <w:sz w:val="18"/>
                <w:szCs w:val="18"/>
              </w:rPr>
              <w:t>1.08</w:t>
            </w:r>
          </w:p>
        </w:tc>
        <w:tc>
          <w:tcPr>
            <w:tcW w:w="1275" w:type="dxa"/>
            <w:tcBorders>
              <w:top w:val="nil"/>
              <w:left w:val="nil"/>
              <w:bottom w:val="nil"/>
              <w:right w:val="nil"/>
            </w:tcBorders>
            <w:vAlign w:val="center"/>
          </w:tcPr>
          <w:p w14:paraId="05C53CDF" w14:textId="77777777" w:rsidR="00E43118" w:rsidRPr="00236D81" w:rsidRDefault="00E43118" w:rsidP="005A4843">
            <w:pPr>
              <w:jc w:val="center"/>
              <w:rPr>
                <w:color w:val="000000" w:themeColor="text1"/>
                <w:sz w:val="18"/>
                <w:szCs w:val="18"/>
              </w:rPr>
            </w:pPr>
            <w:r w:rsidRPr="00236D81">
              <w:rPr>
                <w:color w:val="000000" w:themeColor="text1"/>
                <w:sz w:val="18"/>
                <w:szCs w:val="18"/>
              </w:rPr>
              <w:t>3.14</w:t>
            </w:r>
          </w:p>
        </w:tc>
        <w:tc>
          <w:tcPr>
            <w:tcW w:w="1276" w:type="dxa"/>
            <w:tcBorders>
              <w:top w:val="nil"/>
              <w:left w:val="nil"/>
              <w:bottom w:val="nil"/>
              <w:right w:val="nil"/>
            </w:tcBorders>
            <w:vAlign w:val="center"/>
          </w:tcPr>
          <w:p w14:paraId="7ABCFBF1" w14:textId="77777777" w:rsidR="00E43118" w:rsidRPr="00236D81" w:rsidRDefault="00E43118" w:rsidP="005A4843">
            <w:pPr>
              <w:jc w:val="center"/>
              <w:rPr>
                <w:color w:val="000000" w:themeColor="text1"/>
                <w:sz w:val="18"/>
                <w:szCs w:val="18"/>
              </w:rPr>
            </w:pPr>
            <w:r w:rsidRPr="00236D81">
              <w:rPr>
                <w:color w:val="000000" w:themeColor="text1"/>
                <w:sz w:val="18"/>
                <w:szCs w:val="18"/>
              </w:rPr>
              <w:t>-9.12</w:t>
            </w:r>
          </w:p>
        </w:tc>
        <w:tc>
          <w:tcPr>
            <w:tcW w:w="992" w:type="dxa"/>
            <w:tcBorders>
              <w:top w:val="nil"/>
              <w:left w:val="nil"/>
              <w:bottom w:val="nil"/>
              <w:right w:val="nil"/>
            </w:tcBorders>
            <w:vAlign w:val="center"/>
          </w:tcPr>
          <w:p w14:paraId="3F1A50F3" w14:textId="77777777" w:rsidR="00E43118" w:rsidRPr="00236D81" w:rsidRDefault="00E43118" w:rsidP="005A4843">
            <w:pPr>
              <w:jc w:val="center"/>
              <w:rPr>
                <w:color w:val="000000" w:themeColor="text1"/>
                <w:sz w:val="18"/>
                <w:szCs w:val="18"/>
              </w:rPr>
            </w:pPr>
            <w:r w:rsidRPr="00236D81">
              <w:rPr>
                <w:color w:val="000000" w:themeColor="text1"/>
                <w:sz w:val="18"/>
                <w:szCs w:val="18"/>
              </w:rPr>
              <w:t>0.232</w:t>
            </w:r>
          </w:p>
        </w:tc>
      </w:tr>
      <w:tr w:rsidR="00E43118" w:rsidRPr="00236D81" w14:paraId="0A77A806" w14:textId="77777777" w:rsidTr="005A4843">
        <w:tblPrEx>
          <w:tblCellMar>
            <w:left w:w="108" w:type="dxa"/>
            <w:right w:w="108" w:type="dxa"/>
          </w:tblCellMar>
        </w:tblPrEx>
        <w:tc>
          <w:tcPr>
            <w:tcW w:w="567" w:type="dxa"/>
            <w:tcBorders>
              <w:top w:val="nil"/>
              <w:left w:val="nil"/>
              <w:bottom w:val="nil"/>
              <w:right w:val="nil"/>
            </w:tcBorders>
          </w:tcPr>
          <w:p w14:paraId="748E5727" w14:textId="77777777" w:rsidR="00E43118" w:rsidRPr="00236D81" w:rsidRDefault="00DD1833" w:rsidP="005A4843">
            <w:pPr>
              <w:jc w:val="center"/>
              <w:rPr>
                <w:color w:val="000000" w:themeColor="text1"/>
                <w:sz w:val="18"/>
              </w:rPr>
            </w:pPr>
            <w:r w:rsidRPr="00236D81">
              <w:rPr>
                <w:color w:val="000000" w:themeColor="text1"/>
                <w:sz w:val="18"/>
              </w:rPr>
              <w:t>13</w:t>
            </w:r>
          </w:p>
        </w:tc>
        <w:tc>
          <w:tcPr>
            <w:tcW w:w="1843" w:type="dxa"/>
            <w:tcBorders>
              <w:top w:val="nil"/>
              <w:left w:val="nil"/>
              <w:bottom w:val="nil"/>
              <w:right w:val="nil"/>
            </w:tcBorders>
            <w:vAlign w:val="center"/>
          </w:tcPr>
          <w:p w14:paraId="13B278C5" w14:textId="77777777" w:rsidR="00E43118" w:rsidRPr="00236D81" w:rsidRDefault="00E43118" w:rsidP="005A4843">
            <w:pPr>
              <w:jc w:val="center"/>
              <w:rPr>
                <w:color w:val="000000" w:themeColor="text1"/>
                <w:sz w:val="18"/>
                <w:szCs w:val="18"/>
              </w:rPr>
            </w:pPr>
            <w:r w:rsidRPr="00236D81">
              <w:rPr>
                <w:color w:val="000000" w:themeColor="text1"/>
                <w:sz w:val="18"/>
              </w:rPr>
              <w:t>127-205-195-207</w:t>
            </w:r>
          </w:p>
        </w:tc>
        <w:tc>
          <w:tcPr>
            <w:tcW w:w="992" w:type="dxa"/>
            <w:tcBorders>
              <w:top w:val="nil"/>
              <w:left w:val="nil"/>
              <w:bottom w:val="nil"/>
              <w:right w:val="nil"/>
            </w:tcBorders>
            <w:vAlign w:val="center"/>
          </w:tcPr>
          <w:p w14:paraId="40CFCBF3" w14:textId="77777777" w:rsidR="00E43118" w:rsidRPr="00236D81" w:rsidRDefault="00E43118" w:rsidP="005A4843">
            <w:pPr>
              <w:jc w:val="center"/>
              <w:rPr>
                <w:color w:val="000000" w:themeColor="text1"/>
                <w:sz w:val="18"/>
                <w:szCs w:val="18"/>
              </w:rPr>
            </w:pPr>
            <w:r w:rsidRPr="00236D81">
              <w:rPr>
                <w:color w:val="000000" w:themeColor="text1"/>
                <w:sz w:val="18"/>
                <w:szCs w:val="18"/>
              </w:rPr>
              <w:t>466</w:t>
            </w:r>
          </w:p>
        </w:tc>
        <w:tc>
          <w:tcPr>
            <w:tcW w:w="1276" w:type="dxa"/>
            <w:tcBorders>
              <w:top w:val="nil"/>
              <w:left w:val="nil"/>
              <w:bottom w:val="nil"/>
              <w:right w:val="nil"/>
            </w:tcBorders>
            <w:vAlign w:val="center"/>
          </w:tcPr>
          <w:p w14:paraId="7ECFED75" w14:textId="77777777" w:rsidR="00E43118" w:rsidRPr="00236D81" w:rsidRDefault="00E43118" w:rsidP="005A4843">
            <w:pPr>
              <w:jc w:val="center"/>
              <w:rPr>
                <w:color w:val="000000" w:themeColor="text1"/>
                <w:sz w:val="18"/>
                <w:szCs w:val="18"/>
              </w:rPr>
            </w:pPr>
            <w:r w:rsidRPr="00236D81">
              <w:rPr>
                <w:color w:val="000000" w:themeColor="text1"/>
                <w:sz w:val="18"/>
                <w:szCs w:val="18"/>
              </w:rPr>
              <w:t>-9.62</w:t>
            </w:r>
          </w:p>
        </w:tc>
        <w:tc>
          <w:tcPr>
            <w:tcW w:w="1276" w:type="dxa"/>
            <w:tcBorders>
              <w:top w:val="nil"/>
              <w:left w:val="nil"/>
              <w:bottom w:val="nil"/>
              <w:right w:val="nil"/>
            </w:tcBorders>
            <w:vAlign w:val="center"/>
          </w:tcPr>
          <w:p w14:paraId="09D5ACF3" w14:textId="77777777" w:rsidR="00E43118" w:rsidRPr="00236D81" w:rsidRDefault="00E43118" w:rsidP="005A4843">
            <w:pPr>
              <w:jc w:val="center"/>
              <w:rPr>
                <w:color w:val="000000" w:themeColor="text1"/>
                <w:sz w:val="18"/>
                <w:szCs w:val="18"/>
              </w:rPr>
            </w:pPr>
            <w:r w:rsidRPr="00236D81">
              <w:rPr>
                <w:color w:val="000000" w:themeColor="text1"/>
                <w:sz w:val="18"/>
                <w:szCs w:val="18"/>
              </w:rPr>
              <w:t>4.25</w:t>
            </w:r>
          </w:p>
        </w:tc>
        <w:tc>
          <w:tcPr>
            <w:tcW w:w="1275" w:type="dxa"/>
            <w:tcBorders>
              <w:top w:val="nil"/>
              <w:left w:val="nil"/>
              <w:bottom w:val="nil"/>
              <w:right w:val="nil"/>
            </w:tcBorders>
            <w:vAlign w:val="center"/>
          </w:tcPr>
          <w:p w14:paraId="65589B1A" w14:textId="77777777" w:rsidR="00E43118" w:rsidRPr="00236D81" w:rsidRDefault="00E43118" w:rsidP="005A4843">
            <w:pPr>
              <w:jc w:val="center"/>
              <w:rPr>
                <w:color w:val="000000" w:themeColor="text1"/>
                <w:sz w:val="18"/>
                <w:szCs w:val="18"/>
              </w:rPr>
            </w:pPr>
            <w:r w:rsidRPr="00236D81">
              <w:rPr>
                <w:color w:val="000000" w:themeColor="text1"/>
                <w:sz w:val="18"/>
                <w:szCs w:val="18"/>
              </w:rPr>
              <w:t>3.57</w:t>
            </w:r>
          </w:p>
        </w:tc>
        <w:tc>
          <w:tcPr>
            <w:tcW w:w="1276" w:type="dxa"/>
            <w:tcBorders>
              <w:top w:val="nil"/>
              <w:left w:val="nil"/>
              <w:bottom w:val="nil"/>
              <w:right w:val="nil"/>
            </w:tcBorders>
            <w:vAlign w:val="center"/>
          </w:tcPr>
          <w:p w14:paraId="13431076" w14:textId="77777777" w:rsidR="00E43118" w:rsidRPr="00236D81" w:rsidRDefault="00E43118" w:rsidP="005A4843">
            <w:pPr>
              <w:jc w:val="center"/>
              <w:rPr>
                <w:color w:val="000000" w:themeColor="text1"/>
                <w:sz w:val="18"/>
                <w:szCs w:val="18"/>
              </w:rPr>
            </w:pPr>
            <w:r w:rsidRPr="00236D81">
              <w:rPr>
                <w:color w:val="000000" w:themeColor="text1"/>
                <w:sz w:val="18"/>
                <w:szCs w:val="18"/>
              </w:rPr>
              <w:t>-8.94</w:t>
            </w:r>
          </w:p>
        </w:tc>
        <w:tc>
          <w:tcPr>
            <w:tcW w:w="992" w:type="dxa"/>
            <w:tcBorders>
              <w:top w:val="nil"/>
              <w:left w:val="nil"/>
              <w:bottom w:val="nil"/>
              <w:right w:val="nil"/>
            </w:tcBorders>
            <w:vAlign w:val="center"/>
          </w:tcPr>
          <w:p w14:paraId="0EDB3472" w14:textId="77777777" w:rsidR="00E43118" w:rsidRPr="00236D81" w:rsidRDefault="00E43118" w:rsidP="005A4843">
            <w:pPr>
              <w:jc w:val="center"/>
              <w:rPr>
                <w:color w:val="000000" w:themeColor="text1"/>
                <w:sz w:val="18"/>
                <w:szCs w:val="18"/>
              </w:rPr>
            </w:pPr>
            <w:r w:rsidRPr="00236D81">
              <w:rPr>
                <w:color w:val="000000" w:themeColor="text1"/>
                <w:sz w:val="18"/>
                <w:szCs w:val="18"/>
              </w:rPr>
              <w:t>0.252</w:t>
            </w:r>
          </w:p>
        </w:tc>
      </w:tr>
      <w:tr w:rsidR="00E43118" w:rsidRPr="00236D81" w14:paraId="1B32351B" w14:textId="77777777" w:rsidTr="005A4843">
        <w:tblPrEx>
          <w:tblCellMar>
            <w:left w:w="108" w:type="dxa"/>
            <w:right w:w="108" w:type="dxa"/>
          </w:tblCellMar>
        </w:tblPrEx>
        <w:tc>
          <w:tcPr>
            <w:tcW w:w="567" w:type="dxa"/>
            <w:tcBorders>
              <w:top w:val="nil"/>
              <w:left w:val="nil"/>
              <w:bottom w:val="nil"/>
              <w:right w:val="nil"/>
            </w:tcBorders>
          </w:tcPr>
          <w:p w14:paraId="2B75A0E8" w14:textId="77777777" w:rsidR="00E43118" w:rsidRPr="00236D81" w:rsidRDefault="00DD1833" w:rsidP="005A4843">
            <w:pPr>
              <w:jc w:val="center"/>
              <w:rPr>
                <w:color w:val="000000" w:themeColor="text1"/>
                <w:sz w:val="18"/>
              </w:rPr>
            </w:pPr>
            <w:r w:rsidRPr="00236D81">
              <w:rPr>
                <w:color w:val="000000" w:themeColor="text1"/>
                <w:sz w:val="18"/>
              </w:rPr>
              <w:t>14</w:t>
            </w:r>
          </w:p>
        </w:tc>
        <w:tc>
          <w:tcPr>
            <w:tcW w:w="1843" w:type="dxa"/>
            <w:tcBorders>
              <w:top w:val="nil"/>
              <w:left w:val="nil"/>
              <w:bottom w:val="nil"/>
              <w:right w:val="nil"/>
            </w:tcBorders>
            <w:vAlign w:val="center"/>
          </w:tcPr>
          <w:p w14:paraId="5AAABCFF" w14:textId="77777777" w:rsidR="00E43118" w:rsidRPr="00236D81" w:rsidRDefault="00E43118" w:rsidP="005A4843">
            <w:pPr>
              <w:jc w:val="center"/>
              <w:rPr>
                <w:color w:val="000000" w:themeColor="text1"/>
                <w:sz w:val="18"/>
                <w:szCs w:val="18"/>
              </w:rPr>
            </w:pPr>
            <w:r w:rsidRPr="00236D81">
              <w:rPr>
                <w:color w:val="000000" w:themeColor="text1"/>
                <w:sz w:val="18"/>
              </w:rPr>
              <w:t>155-192-184-207</w:t>
            </w:r>
          </w:p>
        </w:tc>
        <w:tc>
          <w:tcPr>
            <w:tcW w:w="992" w:type="dxa"/>
            <w:tcBorders>
              <w:top w:val="nil"/>
              <w:left w:val="nil"/>
              <w:bottom w:val="nil"/>
              <w:right w:val="nil"/>
            </w:tcBorders>
            <w:vAlign w:val="center"/>
          </w:tcPr>
          <w:p w14:paraId="63215EDF" w14:textId="77777777" w:rsidR="00E43118" w:rsidRPr="00236D81" w:rsidRDefault="00E43118" w:rsidP="005A4843">
            <w:pPr>
              <w:jc w:val="center"/>
              <w:rPr>
                <w:color w:val="000000" w:themeColor="text1"/>
                <w:sz w:val="18"/>
                <w:szCs w:val="18"/>
              </w:rPr>
            </w:pPr>
            <w:r w:rsidRPr="00236D81">
              <w:rPr>
                <w:color w:val="000000" w:themeColor="text1"/>
                <w:sz w:val="18"/>
                <w:szCs w:val="18"/>
              </w:rPr>
              <w:t>468</w:t>
            </w:r>
          </w:p>
        </w:tc>
        <w:tc>
          <w:tcPr>
            <w:tcW w:w="1276" w:type="dxa"/>
            <w:tcBorders>
              <w:top w:val="nil"/>
              <w:left w:val="nil"/>
              <w:bottom w:val="nil"/>
              <w:right w:val="nil"/>
            </w:tcBorders>
            <w:vAlign w:val="center"/>
          </w:tcPr>
          <w:p w14:paraId="124181DB" w14:textId="77777777" w:rsidR="00E43118" w:rsidRPr="00236D81" w:rsidRDefault="00E43118" w:rsidP="005A4843">
            <w:pPr>
              <w:jc w:val="center"/>
              <w:rPr>
                <w:color w:val="000000" w:themeColor="text1"/>
                <w:sz w:val="18"/>
                <w:szCs w:val="18"/>
              </w:rPr>
            </w:pPr>
            <w:r w:rsidRPr="00236D81">
              <w:rPr>
                <w:color w:val="000000" w:themeColor="text1"/>
                <w:sz w:val="18"/>
                <w:szCs w:val="18"/>
              </w:rPr>
              <w:t>1.63</w:t>
            </w:r>
          </w:p>
        </w:tc>
        <w:tc>
          <w:tcPr>
            <w:tcW w:w="1276" w:type="dxa"/>
            <w:tcBorders>
              <w:top w:val="nil"/>
              <w:left w:val="nil"/>
              <w:bottom w:val="nil"/>
              <w:right w:val="nil"/>
            </w:tcBorders>
            <w:vAlign w:val="center"/>
          </w:tcPr>
          <w:p w14:paraId="761F7729" w14:textId="77777777" w:rsidR="00E43118" w:rsidRPr="00236D81" w:rsidRDefault="00E43118" w:rsidP="005A4843">
            <w:pPr>
              <w:jc w:val="center"/>
              <w:rPr>
                <w:color w:val="000000" w:themeColor="text1"/>
                <w:sz w:val="18"/>
                <w:szCs w:val="18"/>
              </w:rPr>
            </w:pPr>
            <w:r w:rsidRPr="00236D81">
              <w:rPr>
                <w:color w:val="000000" w:themeColor="text1"/>
                <w:sz w:val="18"/>
                <w:szCs w:val="18"/>
              </w:rPr>
              <w:t>-2.48</w:t>
            </w:r>
          </w:p>
        </w:tc>
        <w:tc>
          <w:tcPr>
            <w:tcW w:w="1275" w:type="dxa"/>
            <w:tcBorders>
              <w:top w:val="nil"/>
              <w:left w:val="nil"/>
              <w:bottom w:val="nil"/>
              <w:right w:val="nil"/>
            </w:tcBorders>
            <w:vAlign w:val="center"/>
          </w:tcPr>
          <w:p w14:paraId="302B6079" w14:textId="77777777" w:rsidR="00E43118" w:rsidRPr="00236D81" w:rsidRDefault="00E43118" w:rsidP="005A4843">
            <w:pPr>
              <w:jc w:val="center"/>
              <w:rPr>
                <w:color w:val="000000" w:themeColor="text1"/>
                <w:sz w:val="18"/>
                <w:szCs w:val="18"/>
              </w:rPr>
            </w:pPr>
            <w:r w:rsidRPr="00236D81">
              <w:rPr>
                <w:color w:val="000000" w:themeColor="text1"/>
                <w:sz w:val="18"/>
                <w:szCs w:val="18"/>
              </w:rPr>
              <w:t>7.95</w:t>
            </w:r>
          </w:p>
        </w:tc>
        <w:tc>
          <w:tcPr>
            <w:tcW w:w="1276" w:type="dxa"/>
            <w:tcBorders>
              <w:top w:val="nil"/>
              <w:left w:val="nil"/>
              <w:bottom w:val="nil"/>
              <w:right w:val="nil"/>
            </w:tcBorders>
            <w:vAlign w:val="center"/>
          </w:tcPr>
          <w:p w14:paraId="0B20D01C" w14:textId="77777777" w:rsidR="00E43118" w:rsidRPr="00236D81" w:rsidRDefault="00E43118" w:rsidP="005A4843">
            <w:pPr>
              <w:jc w:val="center"/>
              <w:rPr>
                <w:color w:val="000000" w:themeColor="text1"/>
                <w:sz w:val="18"/>
                <w:szCs w:val="18"/>
              </w:rPr>
            </w:pPr>
            <w:r w:rsidRPr="00236D81">
              <w:rPr>
                <w:color w:val="000000" w:themeColor="text1"/>
                <w:sz w:val="18"/>
                <w:szCs w:val="18"/>
              </w:rPr>
              <w:t>-8.81</w:t>
            </w:r>
          </w:p>
        </w:tc>
        <w:tc>
          <w:tcPr>
            <w:tcW w:w="992" w:type="dxa"/>
            <w:tcBorders>
              <w:top w:val="nil"/>
              <w:left w:val="nil"/>
              <w:bottom w:val="nil"/>
              <w:right w:val="nil"/>
            </w:tcBorders>
            <w:vAlign w:val="center"/>
          </w:tcPr>
          <w:p w14:paraId="04DC86F6" w14:textId="77777777" w:rsidR="00E43118" w:rsidRPr="00236D81" w:rsidRDefault="00E43118" w:rsidP="005A4843">
            <w:pPr>
              <w:jc w:val="center"/>
              <w:rPr>
                <w:color w:val="000000" w:themeColor="text1"/>
                <w:sz w:val="18"/>
                <w:szCs w:val="18"/>
              </w:rPr>
            </w:pPr>
            <w:r w:rsidRPr="00236D81">
              <w:rPr>
                <w:color w:val="000000" w:themeColor="text1"/>
                <w:sz w:val="18"/>
                <w:szCs w:val="18"/>
              </w:rPr>
              <w:t>0.269</w:t>
            </w:r>
          </w:p>
        </w:tc>
      </w:tr>
      <w:tr w:rsidR="00E43118" w:rsidRPr="00236D81" w14:paraId="7DB90E5D" w14:textId="77777777" w:rsidTr="005A4843">
        <w:tblPrEx>
          <w:tblCellMar>
            <w:left w:w="108" w:type="dxa"/>
            <w:right w:w="108" w:type="dxa"/>
          </w:tblCellMar>
        </w:tblPrEx>
        <w:tc>
          <w:tcPr>
            <w:tcW w:w="567" w:type="dxa"/>
            <w:tcBorders>
              <w:top w:val="nil"/>
              <w:left w:val="nil"/>
              <w:bottom w:val="nil"/>
              <w:right w:val="nil"/>
            </w:tcBorders>
          </w:tcPr>
          <w:p w14:paraId="702C06F3" w14:textId="77777777" w:rsidR="00E43118" w:rsidRPr="00236D81" w:rsidRDefault="00DD1833" w:rsidP="005A4843">
            <w:pPr>
              <w:jc w:val="center"/>
              <w:rPr>
                <w:color w:val="000000" w:themeColor="text1"/>
                <w:sz w:val="18"/>
              </w:rPr>
            </w:pPr>
            <w:r w:rsidRPr="00236D81">
              <w:rPr>
                <w:color w:val="000000" w:themeColor="text1"/>
                <w:sz w:val="18"/>
              </w:rPr>
              <w:t>15</w:t>
            </w:r>
          </w:p>
        </w:tc>
        <w:tc>
          <w:tcPr>
            <w:tcW w:w="1843" w:type="dxa"/>
            <w:tcBorders>
              <w:top w:val="nil"/>
              <w:left w:val="nil"/>
              <w:bottom w:val="nil"/>
              <w:right w:val="nil"/>
            </w:tcBorders>
            <w:vAlign w:val="center"/>
          </w:tcPr>
          <w:p w14:paraId="641396AE" w14:textId="77777777" w:rsidR="00E43118" w:rsidRPr="00236D81" w:rsidRDefault="00E43118" w:rsidP="005A4843">
            <w:pPr>
              <w:jc w:val="center"/>
              <w:rPr>
                <w:color w:val="000000" w:themeColor="text1"/>
                <w:sz w:val="18"/>
                <w:szCs w:val="18"/>
              </w:rPr>
            </w:pPr>
            <w:r w:rsidRPr="00236D81">
              <w:rPr>
                <w:color w:val="000000" w:themeColor="text1"/>
                <w:sz w:val="18"/>
              </w:rPr>
              <w:t>136-205-184-195</w:t>
            </w:r>
          </w:p>
        </w:tc>
        <w:tc>
          <w:tcPr>
            <w:tcW w:w="992" w:type="dxa"/>
            <w:tcBorders>
              <w:top w:val="nil"/>
              <w:left w:val="nil"/>
              <w:bottom w:val="nil"/>
              <w:right w:val="nil"/>
            </w:tcBorders>
            <w:vAlign w:val="center"/>
          </w:tcPr>
          <w:p w14:paraId="5E887B88" w14:textId="77777777" w:rsidR="00E43118" w:rsidRPr="00236D81" w:rsidRDefault="00E43118" w:rsidP="005A4843">
            <w:pPr>
              <w:jc w:val="center"/>
              <w:rPr>
                <w:color w:val="000000" w:themeColor="text1"/>
                <w:sz w:val="18"/>
                <w:szCs w:val="18"/>
              </w:rPr>
            </w:pPr>
            <w:r w:rsidRPr="00236D81">
              <w:rPr>
                <w:color w:val="000000" w:themeColor="text1"/>
                <w:sz w:val="18"/>
                <w:szCs w:val="18"/>
              </w:rPr>
              <w:t>491</w:t>
            </w:r>
          </w:p>
        </w:tc>
        <w:tc>
          <w:tcPr>
            <w:tcW w:w="1276" w:type="dxa"/>
            <w:tcBorders>
              <w:top w:val="nil"/>
              <w:left w:val="nil"/>
              <w:bottom w:val="nil"/>
              <w:right w:val="nil"/>
            </w:tcBorders>
            <w:vAlign w:val="center"/>
          </w:tcPr>
          <w:p w14:paraId="34F806F2" w14:textId="77777777" w:rsidR="00E43118" w:rsidRPr="00236D81" w:rsidRDefault="00E43118" w:rsidP="005A4843">
            <w:pPr>
              <w:jc w:val="center"/>
              <w:rPr>
                <w:color w:val="000000" w:themeColor="text1"/>
                <w:sz w:val="18"/>
                <w:szCs w:val="18"/>
              </w:rPr>
            </w:pPr>
            <w:r w:rsidRPr="00236D81">
              <w:rPr>
                <w:color w:val="000000" w:themeColor="text1"/>
                <w:sz w:val="18"/>
                <w:szCs w:val="18"/>
              </w:rPr>
              <w:t>-1.79</w:t>
            </w:r>
          </w:p>
        </w:tc>
        <w:tc>
          <w:tcPr>
            <w:tcW w:w="1276" w:type="dxa"/>
            <w:tcBorders>
              <w:top w:val="nil"/>
              <w:left w:val="nil"/>
              <w:bottom w:val="nil"/>
              <w:right w:val="nil"/>
            </w:tcBorders>
            <w:vAlign w:val="center"/>
          </w:tcPr>
          <w:p w14:paraId="2A2F3307" w14:textId="77777777" w:rsidR="00E43118" w:rsidRPr="00236D81" w:rsidRDefault="00E43118" w:rsidP="005A4843">
            <w:pPr>
              <w:jc w:val="center"/>
              <w:rPr>
                <w:color w:val="000000" w:themeColor="text1"/>
                <w:sz w:val="18"/>
                <w:szCs w:val="18"/>
              </w:rPr>
            </w:pPr>
            <w:r w:rsidRPr="00236D81">
              <w:rPr>
                <w:color w:val="000000" w:themeColor="text1"/>
                <w:sz w:val="18"/>
                <w:szCs w:val="18"/>
              </w:rPr>
              <w:t>1.31</w:t>
            </w:r>
          </w:p>
        </w:tc>
        <w:tc>
          <w:tcPr>
            <w:tcW w:w="1275" w:type="dxa"/>
            <w:tcBorders>
              <w:top w:val="nil"/>
              <w:left w:val="nil"/>
              <w:bottom w:val="nil"/>
              <w:right w:val="nil"/>
            </w:tcBorders>
            <w:vAlign w:val="center"/>
          </w:tcPr>
          <w:p w14:paraId="6FC56776" w14:textId="77777777" w:rsidR="00E43118" w:rsidRPr="00236D81" w:rsidRDefault="00E43118" w:rsidP="005A4843">
            <w:pPr>
              <w:jc w:val="center"/>
              <w:rPr>
                <w:color w:val="000000" w:themeColor="text1"/>
                <w:sz w:val="18"/>
                <w:szCs w:val="18"/>
              </w:rPr>
            </w:pPr>
            <w:r w:rsidRPr="00236D81">
              <w:rPr>
                <w:color w:val="000000" w:themeColor="text1"/>
                <w:sz w:val="18"/>
                <w:szCs w:val="18"/>
              </w:rPr>
              <w:t>8.31</w:t>
            </w:r>
          </w:p>
        </w:tc>
        <w:tc>
          <w:tcPr>
            <w:tcW w:w="1276" w:type="dxa"/>
            <w:tcBorders>
              <w:top w:val="nil"/>
              <w:left w:val="nil"/>
              <w:bottom w:val="nil"/>
              <w:right w:val="nil"/>
            </w:tcBorders>
            <w:vAlign w:val="center"/>
          </w:tcPr>
          <w:p w14:paraId="031F047F" w14:textId="77777777" w:rsidR="00E43118" w:rsidRPr="00236D81" w:rsidRDefault="00E43118" w:rsidP="005A4843">
            <w:pPr>
              <w:jc w:val="center"/>
              <w:rPr>
                <w:color w:val="000000" w:themeColor="text1"/>
                <w:sz w:val="18"/>
                <w:szCs w:val="18"/>
              </w:rPr>
            </w:pPr>
            <w:r w:rsidRPr="00236D81">
              <w:rPr>
                <w:color w:val="000000" w:themeColor="text1"/>
                <w:sz w:val="18"/>
                <w:szCs w:val="18"/>
              </w:rPr>
              <w:t>-8.79</w:t>
            </w:r>
          </w:p>
        </w:tc>
        <w:tc>
          <w:tcPr>
            <w:tcW w:w="992" w:type="dxa"/>
            <w:tcBorders>
              <w:top w:val="nil"/>
              <w:left w:val="nil"/>
              <w:bottom w:val="nil"/>
              <w:right w:val="nil"/>
            </w:tcBorders>
            <w:vAlign w:val="center"/>
          </w:tcPr>
          <w:p w14:paraId="57FC1B88" w14:textId="77777777" w:rsidR="00E43118" w:rsidRPr="00236D81" w:rsidRDefault="00E43118" w:rsidP="005A4843">
            <w:pPr>
              <w:jc w:val="center"/>
              <w:rPr>
                <w:color w:val="000000" w:themeColor="text1"/>
                <w:sz w:val="18"/>
                <w:szCs w:val="18"/>
              </w:rPr>
            </w:pPr>
            <w:r w:rsidRPr="00236D81">
              <w:rPr>
                <w:color w:val="000000" w:themeColor="text1"/>
                <w:sz w:val="18"/>
                <w:szCs w:val="18"/>
              </w:rPr>
              <w:t>0.272</w:t>
            </w:r>
          </w:p>
        </w:tc>
      </w:tr>
      <w:tr w:rsidR="00E43118" w:rsidRPr="00236D81" w14:paraId="02233F86" w14:textId="77777777" w:rsidTr="005A4843">
        <w:tblPrEx>
          <w:tblCellMar>
            <w:left w:w="108" w:type="dxa"/>
            <w:right w:w="108" w:type="dxa"/>
          </w:tblCellMar>
        </w:tblPrEx>
        <w:tc>
          <w:tcPr>
            <w:tcW w:w="567" w:type="dxa"/>
            <w:tcBorders>
              <w:top w:val="nil"/>
              <w:left w:val="nil"/>
              <w:bottom w:val="nil"/>
              <w:right w:val="nil"/>
            </w:tcBorders>
          </w:tcPr>
          <w:p w14:paraId="3F691473" w14:textId="77777777" w:rsidR="00E43118" w:rsidRPr="00236D81" w:rsidRDefault="00DD1833" w:rsidP="005A4843">
            <w:pPr>
              <w:jc w:val="center"/>
              <w:rPr>
                <w:color w:val="000000" w:themeColor="text1"/>
                <w:sz w:val="18"/>
              </w:rPr>
            </w:pPr>
            <w:r w:rsidRPr="00236D81">
              <w:rPr>
                <w:color w:val="000000" w:themeColor="text1"/>
                <w:sz w:val="18"/>
              </w:rPr>
              <w:t>16</w:t>
            </w:r>
          </w:p>
        </w:tc>
        <w:tc>
          <w:tcPr>
            <w:tcW w:w="1843" w:type="dxa"/>
            <w:tcBorders>
              <w:top w:val="nil"/>
              <w:left w:val="nil"/>
              <w:bottom w:val="nil"/>
              <w:right w:val="nil"/>
            </w:tcBorders>
            <w:vAlign w:val="center"/>
          </w:tcPr>
          <w:p w14:paraId="3D42539F" w14:textId="77777777" w:rsidR="00E43118" w:rsidRPr="00236D81" w:rsidRDefault="00E43118" w:rsidP="005A4843">
            <w:pPr>
              <w:jc w:val="center"/>
              <w:rPr>
                <w:color w:val="000000" w:themeColor="text1"/>
                <w:sz w:val="18"/>
                <w:szCs w:val="18"/>
              </w:rPr>
            </w:pPr>
            <w:r w:rsidRPr="00236D81">
              <w:rPr>
                <w:color w:val="000000" w:themeColor="text1"/>
                <w:sz w:val="18"/>
              </w:rPr>
              <w:t>148-194-184-185</w:t>
            </w:r>
          </w:p>
        </w:tc>
        <w:tc>
          <w:tcPr>
            <w:tcW w:w="992" w:type="dxa"/>
            <w:tcBorders>
              <w:top w:val="nil"/>
              <w:left w:val="nil"/>
              <w:bottom w:val="nil"/>
              <w:right w:val="nil"/>
            </w:tcBorders>
            <w:vAlign w:val="center"/>
          </w:tcPr>
          <w:p w14:paraId="348EDE6B" w14:textId="77777777" w:rsidR="00E43118" w:rsidRPr="00236D81" w:rsidRDefault="00E43118" w:rsidP="005A4843">
            <w:pPr>
              <w:jc w:val="center"/>
              <w:rPr>
                <w:color w:val="000000" w:themeColor="text1"/>
                <w:sz w:val="18"/>
                <w:szCs w:val="18"/>
              </w:rPr>
            </w:pPr>
            <w:r w:rsidRPr="00236D81">
              <w:rPr>
                <w:color w:val="000000" w:themeColor="text1"/>
                <w:sz w:val="18"/>
                <w:szCs w:val="18"/>
              </w:rPr>
              <w:t>446</w:t>
            </w:r>
          </w:p>
        </w:tc>
        <w:tc>
          <w:tcPr>
            <w:tcW w:w="1276" w:type="dxa"/>
            <w:tcBorders>
              <w:top w:val="nil"/>
              <w:left w:val="nil"/>
              <w:bottom w:val="nil"/>
              <w:right w:val="nil"/>
            </w:tcBorders>
            <w:vAlign w:val="center"/>
          </w:tcPr>
          <w:p w14:paraId="67F778AC" w14:textId="77777777" w:rsidR="00E43118" w:rsidRPr="00236D81" w:rsidRDefault="00E43118" w:rsidP="005A4843">
            <w:pPr>
              <w:jc w:val="center"/>
              <w:rPr>
                <w:color w:val="000000" w:themeColor="text1"/>
                <w:sz w:val="18"/>
                <w:szCs w:val="18"/>
              </w:rPr>
            </w:pPr>
            <w:r w:rsidRPr="00236D81">
              <w:rPr>
                <w:color w:val="000000" w:themeColor="text1"/>
                <w:sz w:val="18"/>
                <w:szCs w:val="18"/>
              </w:rPr>
              <w:t>-19.83</w:t>
            </w:r>
          </w:p>
        </w:tc>
        <w:tc>
          <w:tcPr>
            <w:tcW w:w="1276" w:type="dxa"/>
            <w:tcBorders>
              <w:top w:val="nil"/>
              <w:left w:val="nil"/>
              <w:bottom w:val="nil"/>
              <w:right w:val="nil"/>
            </w:tcBorders>
            <w:vAlign w:val="center"/>
          </w:tcPr>
          <w:p w14:paraId="1BDD5B78" w14:textId="77777777" w:rsidR="00E43118" w:rsidRPr="00236D81" w:rsidRDefault="00E43118" w:rsidP="005A4843">
            <w:pPr>
              <w:jc w:val="center"/>
              <w:rPr>
                <w:color w:val="000000" w:themeColor="text1"/>
                <w:sz w:val="18"/>
                <w:szCs w:val="18"/>
              </w:rPr>
            </w:pPr>
            <w:r w:rsidRPr="00236D81">
              <w:rPr>
                <w:color w:val="000000" w:themeColor="text1"/>
                <w:sz w:val="18"/>
                <w:szCs w:val="18"/>
              </w:rPr>
              <w:t>12.51</w:t>
            </w:r>
          </w:p>
        </w:tc>
        <w:tc>
          <w:tcPr>
            <w:tcW w:w="1275" w:type="dxa"/>
            <w:tcBorders>
              <w:top w:val="nil"/>
              <w:left w:val="nil"/>
              <w:bottom w:val="nil"/>
              <w:right w:val="nil"/>
            </w:tcBorders>
            <w:vAlign w:val="center"/>
          </w:tcPr>
          <w:p w14:paraId="160ABD2C" w14:textId="77777777" w:rsidR="00E43118" w:rsidRPr="00236D81" w:rsidRDefault="00E43118" w:rsidP="005A4843">
            <w:pPr>
              <w:jc w:val="center"/>
              <w:rPr>
                <w:color w:val="000000" w:themeColor="text1"/>
                <w:sz w:val="18"/>
                <w:szCs w:val="18"/>
              </w:rPr>
            </w:pPr>
            <w:r w:rsidRPr="00236D81">
              <w:rPr>
                <w:color w:val="000000" w:themeColor="text1"/>
                <w:sz w:val="18"/>
                <w:szCs w:val="18"/>
              </w:rPr>
              <w:t>1.26</w:t>
            </w:r>
          </w:p>
        </w:tc>
        <w:tc>
          <w:tcPr>
            <w:tcW w:w="1276" w:type="dxa"/>
            <w:tcBorders>
              <w:top w:val="nil"/>
              <w:left w:val="nil"/>
              <w:bottom w:val="nil"/>
              <w:right w:val="nil"/>
            </w:tcBorders>
            <w:vAlign w:val="center"/>
          </w:tcPr>
          <w:p w14:paraId="35080BC4" w14:textId="77777777" w:rsidR="00E43118" w:rsidRPr="00236D81" w:rsidRDefault="00E43118" w:rsidP="005A4843">
            <w:pPr>
              <w:jc w:val="center"/>
              <w:rPr>
                <w:color w:val="000000" w:themeColor="text1"/>
                <w:sz w:val="18"/>
                <w:szCs w:val="18"/>
              </w:rPr>
            </w:pPr>
            <w:r w:rsidRPr="00236D81">
              <w:rPr>
                <w:color w:val="000000" w:themeColor="text1"/>
                <w:sz w:val="18"/>
                <w:szCs w:val="18"/>
              </w:rPr>
              <w:t>-8.59</w:t>
            </w:r>
          </w:p>
        </w:tc>
        <w:tc>
          <w:tcPr>
            <w:tcW w:w="992" w:type="dxa"/>
            <w:tcBorders>
              <w:top w:val="nil"/>
              <w:left w:val="nil"/>
              <w:bottom w:val="nil"/>
              <w:right w:val="nil"/>
            </w:tcBorders>
            <w:vAlign w:val="center"/>
          </w:tcPr>
          <w:p w14:paraId="10B81C52" w14:textId="77777777" w:rsidR="00E43118" w:rsidRPr="00236D81" w:rsidRDefault="00E43118" w:rsidP="005A4843">
            <w:pPr>
              <w:jc w:val="center"/>
              <w:rPr>
                <w:color w:val="000000" w:themeColor="text1"/>
                <w:sz w:val="18"/>
                <w:szCs w:val="18"/>
              </w:rPr>
            </w:pPr>
            <w:r w:rsidRPr="00236D81">
              <w:rPr>
                <w:color w:val="000000" w:themeColor="text1"/>
                <w:sz w:val="18"/>
                <w:szCs w:val="18"/>
              </w:rPr>
              <w:t>0.299</w:t>
            </w:r>
          </w:p>
        </w:tc>
      </w:tr>
      <w:tr w:rsidR="00E43118" w:rsidRPr="00236D81" w14:paraId="2A988392" w14:textId="77777777" w:rsidTr="005A4843">
        <w:tblPrEx>
          <w:tblCellMar>
            <w:left w:w="108" w:type="dxa"/>
            <w:right w:w="108" w:type="dxa"/>
          </w:tblCellMar>
        </w:tblPrEx>
        <w:tc>
          <w:tcPr>
            <w:tcW w:w="567" w:type="dxa"/>
            <w:tcBorders>
              <w:top w:val="nil"/>
              <w:left w:val="nil"/>
              <w:bottom w:val="nil"/>
              <w:right w:val="nil"/>
            </w:tcBorders>
          </w:tcPr>
          <w:p w14:paraId="1D48A0F8" w14:textId="77777777" w:rsidR="00E43118" w:rsidRPr="00236D81" w:rsidRDefault="00DD1833" w:rsidP="005A4843">
            <w:pPr>
              <w:jc w:val="center"/>
              <w:rPr>
                <w:color w:val="000000" w:themeColor="text1"/>
                <w:sz w:val="18"/>
              </w:rPr>
            </w:pPr>
            <w:r w:rsidRPr="00236D81">
              <w:rPr>
                <w:color w:val="000000" w:themeColor="text1"/>
                <w:sz w:val="18"/>
              </w:rPr>
              <w:t>17</w:t>
            </w:r>
          </w:p>
        </w:tc>
        <w:tc>
          <w:tcPr>
            <w:tcW w:w="1843" w:type="dxa"/>
            <w:tcBorders>
              <w:top w:val="nil"/>
              <w:left w:val="nil"/>
              <w:bottom w:val="nil"/>
              <w:right w:val="nil"/>
            </w:tcBorders>
            <w:vAlign w:val="center"/>
          </w:tcPr>
          <w:p w14:paraId="065400CC" w14:textId="77777777" w:rsidR="00E43118" w:rsidRPr="00236D81" w:rsidRDefault="00E43118" w:rsidP="005A4843">
            <w:pPr>
              <w:jc w:val="center"/>
              <w:rPr>
                <w:color w:val="000000" w:themeColor="text1"/>
                <w:sz w:val="18"/>
                <w:szCs w:val="18"/>
              </w:rPr>
            </w:pPr>
            <w:r w:rsidRPr="00236D81">
              <w:rPr>
                <w:color w:val="000000" w:themeColor="text1"/>
                <w:sz w:val="18"/>
                <w:szCs w:val="18"/>
              </w:rPr>
              <w:t>154-186-195-195</w:t>
            </w:r>
          </w:p>
        </w:tc>
        <w:tc>
          <w:tcPr>
            <w:tcW w:w="992" w:type="dxa"/>
            <w:tcBorders>
              <w:top w:val="nil"/>
              <w:left w:val="nil"/>
              <w:bottom w:val="nil"/>
              <w:right w:val="nil"/>
            </w:tcBorders>
            <w:vAlign w:val="center"/>
          </w:tcPr>
          <w:p w14:paraId="5FAF4D27" w14:textId="77777777" w:rsidR="00E43118" w:rsidRPr="00236D81" w:rsidRDefault="00E43118" w:rsidP="005A4843">
            <w:pPr>
              <w:jc w:val="center"/>
              <w:rPr>
                <w:color w:val="000000" w:themeColor="text1"/>
                <w:sz w:val="18"/>
                <w:szCs w:val="18"/>
              </w:rPr>
            </w:pPr>
            <w:r w:rsidRPr="00236D81">
              <w:rPr>
                <w:color w:val="000000" w:themeColor="text1"/>
                <w:sz w:val="18"/>
                <w:szCs w:val="18"/>
              </w:rPr>
              <w:t>486</w:t>
            </w:r>
          </w:p>
        </w:tc>
        <w:tc>
          <w:tcPr>
            <w:tcW w:w="1276" w:type="dxa"/>
            <w:tcBorders>
              <w:top w:val="nil"/>
              <w:left w:val="nil"/>
              <w:bottom w:val="nil"/>
              <w:right w:val="nil"/>
            </w:tcBorders>
            <w:vAlign w:val="center"/>
          </w:tcPr>
          <w:p w14:paraId="632FB01A" w14:textId="77777777" w:rsidR="00E43118" w:rsidRPr="00236D81" w:rsidRDefault="00E43118" w:rsidP="005A4843">
            <w:pPr>
              <w:jc w:val="center"/>
              <w:rPr>
                <w:color w:val="000000" w:themeColor="text1"/>
                <w:sz w:val="18"/>
                <w:szCs w:val="18"/>
              </w:rPr>
            </w:pPr>
            <w:r w:rsidRPr="00236D81">
              <w:rPr>
                <w:color w:val="000000" w:themeColor="text1"/>
                <w:sz w:val="18"/>
                <w:szCs w:val="18"/>
              </w:rPr>
              <w:t>-19.49</w:t>
            </w:r>
          </w:p>
        </w:tc>
        <w:tc>
          <w:tcPr>
            <w:tcW w:w="1276" w:type="dxa"/>
            <w:tcBorders>
              <w:top w:val="nil"/>
              <w:left w:val="nil"/>
              <w:bottom w:val="nil"/>
              <w:right w:val="nil"/>
            </w:tcBorders>
            <w:vAlign w:val="center"/>
          </w:tcPr>
          <w:p w14:paraId="3783B49B" w14:textId="77777777" w:rsidR="00E43118" w:rsidRPr="00236D81" w:rsidRDefault="00E43118" w:rsidP="005A4843">
            <w:pPr>
              <w:jc w:val="center"/>
              <w:rPr>
                <w:color w:val="000000" w:themeColor="text1"/>
                <w:sz w:val="18"/>
                <w:szCs w:val="18"/>
              </w:rPr>
            </w:pPr>
            <w:r w:rsidRPr="00236D81">
              <w:rPr>
                <w:color w:val="000000" w:themeColor="text1"/>
                <w:sz w:val="18"/>
                <w:szCs w:val="18"/>
              </w:rPr>
              <w:t>13.26</w:t>
            </w:r>
          </w:p>
        </w:tc>
        <w:tc>
          <w:tcPr>
            <w:tcW w:w="1275" w:type="dxa"/>
            <w:tcBorders>
              <w:top w:val="nil"/>
              <w:left w:val="nil"/>
              <w:bottom w:val="nil"/>
              <w:right w:val="nil"/>
            </w:tcBorders>
            <w:vAlign w:val="center"/>
          </w:tcPr>
          <w:p w14:paraId="52B46C02" w14:textId="77777777" w:rsidR="00E43118" w:rsidRPr="00236D81" w:rsidRDefault="00E43118" w:rsidP="005A4843">
            <w:pPr>
              <w:jc w:val="center"/>
              <w:rPr>
                <w:color w:val="000000" w:themeColor="text1"/>
                <w:sz w:val="18"/>
                <w:szCs w:val="18"/>
              </w:rPr>
            </w:pPr>
            <w:r w:rsidRPr="00236D81">
              <w:rPr>
                <w:color w:val="000000" w:themeColor="text1"/>
                <w:sz w:val="18"/>
                <w:szCs w:val="18"/>
              </w:rPr>
              <w:t>2.24</w:t>
            </w:r>
          </w:p>
        </w:tc>
        <w:tc>
          <w:tcPr>
            <w:tcW w:w="1276" w:type="dxa"/>
            <w:tcBorders>
              <w:top w:val="nil"/>
              <w:left w:val="nil"/>
              <w:bottom w:val="nil"/>
              <w:right w:val="nil"/>
            </w:tcBorders>
            <w:vAlign w:val="center"/>
          </w:tcPr>
          <w:p w14:paraId="6EA0706D" w14:textId="77777777" w:rsidR="00E43118" w:rsidRPr="00236D81" w:rsidRDefault="00E43118" w:rsidP="005A4843">
            <w:pPr>
              <w:jc w:val="center"/>
              <w:rPr>
                <w:color w:val="000000" w:themeColor="text1"/>
                <w:sz w:val="18"/>
                <w:szCs w:val="18"/>
              </w:rPr>
            </w:pPr>
            <w:r w:rsidRPr="00236D81">
              <w:rPr>
                <w:color w:val="000000" w:themeColor="text1"/>
                <w:sz w:val="18"/>
                <w:szCs w:val="18"/>
              </w:rPr>
              <w:t>-8.46</w:t>
            </w:r>
          </w:p>
        </w:tc>
        <w:tc>
          <w:tcPr>
            <w:tcW w:w="992" w:type="dxa"/>
            <w:tcBorders>
              <w:top w:val="nil"/>
              <w:left w:val="nil"/>
              <w:bottom w:val="nil"/>
              <w:right w:val="nil"/>
            </w:tcBorders>
            <w:vAlign w:val="center"/>
          </w:tcPr>
          <w:p w14:paraId="1C05EE6D" w14:textId="77777777" w:rsidR="00E43118" w:rsidRPr="00236D81" w:rsidRDefault="00E43118" w:rsidP="005A4843">
            <w:pPr>
              <w:jc w:val="center"/>
              <w:rPr>
                <w:color w:val="000000" w:themeColor="text1"/>
                <w:sz w:val="18"/>
                <w:szCs w:val="18"/>
              </w:rPr>
            </w:pPr>
            <w:r w:rsidRPr="00236D81">
              <w:rPr>
                <w:color w:val="000000" w:themeColor="text1"/>
                <w:sz w:val="18"/>
                <w:szCs w:val="18"/>
              </w:rPr>
              <w:t>0.317</w:t>
            </w:r>
          </w:p>
        </w:tc>
      </w:tr>
      <w:tr w:rsidR="00E43118" w:rsidRPr="00236D81" w14:paraId="5AE2FF5E" w14:textId="77777777" w:rsidTr="005A4843">
        <w:tblPrEx>
          <w:tblCellMar>
            <w:left w:w="108" w:type="dxa"/>
            <w:right w:w="108" w:type="dxa"/>
          </w:tblCellMar>
        </w:tblPrEx>
        <w:tc>
          <w:tcPr>
            <w:tcW w:w="567" w:type="dxa"/>
            <w:tcBorders>
              <w:top w:val="nil"/>
              <w:left w:val="nil"/>
              <w:bottom w:val="nil"/>
              <w:right w:val="nil"/>
            </w:tcBorders>
          </w:tcPr>
          <w:p w14:paraId="37FC45D1" w14:textId="77777777" w:rsidR="00E43118" w:rsidRPr="00236D81" w:rsidRDefault="00DD1833" w:rsidP="005A4843">
            <w:pPr>
              <w:jc w:val="center"/>
              <w:rPr>
                <w:color w:val="000000" w:themeColor="text1"/>
                <w:sz w:val="18"/>
              </w:rPr>
            </w:pPr>
            <w:r w:rsidRPr="00236D81">
              <w:rPr>
                <w:color w:val="000000" w:themeColor="text1"/>
                <w:sz w:val="18"/>
              </w:rPr>
              <w:t>18</w:t>
            </w:r>
          </w:p>
        </w:tc>
        <w:tc>
          <w:tcPr>
            <w:tcW w:w="1843" w:type="dxa"/>
            <w:tcBorders>
              <w:top w:val="nil"/>
              <w:left w:val="nil"/>
              <w:bottom w:val="nil"/>
              <w:right w:val="nil"/>
            </w:tcBorders>
            <w:vAlign w:val="center"/>
          </w:tcPr>
          <w:p w14:paraId="640F2B3B" w14:textId="77777777" w:rsidR="00E43118" w:rsidRPr="00236D81" w:rsidRDefault="00E43118" w:rsidP="005A4843">
            <w:pPr>
              <w:jc w:val="center"/>
              <w:rPr>
                <w:color w:val="000000" w:themeColor="text1"/>
                <w:sz w:val="18"/>
                <w:szCs w:val="18"/>
              </w:rPr>
            </w:pPr>
            <w:r w:rsidRPr="00236D81">
              <w:rPr>
                <w:color w:val="000000" w:themeColor="text1"/>
                <w:sz w:val="18"/>
              </w:rPr>
              <w:t>119-187-184-208</w:t>
            </w:r>
          </w:p>
        </w:tc>
        <w:tc>
          <w:tcPr>
            <w:tcW w:w="992" w:type="dxa"/>
            <w:tcBorders>
              <w:top w:val="nil"/>
              <w:left w:val="nil"/>
              <w:bottom w:val="nil"/>
              <w:right w:val="nil"/>
            </w:tcBorders>
            <w:vAlign w:val="center"/>
          </w:tcPr>
          <w:p w14:paraId="34FA5B23" w14:textId="77777777" w:rsidR="00E43118" w:rsidRPr="00236D81" w:rsidRDefault="00E43118" w:rsidP="005A4843">
            <w:pPr>
              <w:jc w:val="center"/>
              <w:rPr>
                <w:color w:val="000000" w:themeColor="text1"/>
                <w:sz w:val="18"/>
                <w:szCs w:val="18"/>
              </w:rPr>
            </w:pPr>
            <w:r w:rsidRPr="00236D81">
              <w:rPr>
                <w:color w:val="000000" w:themeColor="text1"/>
                <w:sz w:val="18"/>
                <w:szCs w:val="18"/>
              </w:rPr>
              <w:t>469</w:t>
            </w:r>
          </w:p>
        </w:tc>
        <w:tc>
          <w:tcPr>
            <w:tcW w:w="1276" w:type="dxa"/>
            <w:tcBorders>
              <w:top w:val="nil"/>
              <w:left w:val="nil"/>
              <w:bottom w:val="nil"/>
              <w:right w:val="nil"/>
            </w:tcBorders>
            <w:vAlign w:val="center"/>
          </w:tcPr>
          <w:p w14:paraId="03872C5A" w14:textId="77777777" w:rsidR="00E43118" w:rsidRPr="00236D81" w:rsidRDefault="00E43118" w:rsidP="005A4843">
            <w:pPr>
              <w:jc w:val="center"/>
              <w:rPr>
                <w:color w:val="000000" w:themeColor="text1"/>
                <w:sz w:val="18"/>
                <w:szCs w:val="18"/>
              </w:rPr>
            </w:pPr>
            <w:r w:rsidRPr="00236D81">
              <w:rPr>
                <w:color w:val="000000" w:themeColor="text1"/>
                <w:sz w:val="18"/>
                <w:szCs w:val="18"/>
              </w:rPr>
              <w:t>-8.51</w:t>
            </w:r>
          </w:p>
        </w:tc>
        <w:tc>
          <w:tcPr>
            <w:tcW w:w="1276" w:type="dxa"/>
            <w:tcBorders>
              <w:top w:val="nil"/>
              <w:left w:val="nil"/>
              <w:bottom w:val="nil"/>
              <w:right w:val="nil"/>
            </w:tcBorders>
            <w:vAlign w:val="center"/>
          </w:tcPr>
          <w:p w14:paraId="73BD3BFA" w14:textId="77777777" w:rsidR="00E43118" w:rsidRPr="00236D81" w:rsidRDefault="00E43118" w:rsidP="005A4843">
            <w:pPr>
              <w:jc w:val="center"/>
              <w:rPr>
                <w:color w:val="000000" w:themeColor="text1"/>
                <w:sz w:val="18"/>
                <w:szCs w:val="18"/>
              </w:rPr>
            </w:pPr>
            <w:r w:rsidRPr="00236D81">
              <w:rPr>
                <w:color w:val="000000" w:themeColor="text1"/>
                <w:sz w:val="18"/>
                <w:szCs w:val="18"/>
              </w:rPr>
              <w:t>5.48</w:t>
            </w:r>
          </w:p>
        </w:tc>
        <w:tc>
          <w:tcPr>
            <w:tcW w:w="1275" w:type="dxa"/>
            <w:tcBorders>
              <w:top w:val="nil"/>
              <w:left w:val="nil"/>
              <w:bottom w:val="nil"/>
              <w:right w:val="nil"/>
            </w:tcBorders>
            <w:vAlign w:val="center"/>
          </w:tcPr>
          <w:p w14:paraId="3DB2EA5E" w14:textId="77777777" w:rsidR="00E43118" w:rsidRPr="00236D81" w:rsidRDefault="00E43118" w:rsidP="005A4843">
            <w:pPr>
              <w:jc w:val="center"/>
              <w:rPr>
                <w:color w:val="000000" w:themeColor="text1"/>
                <w:sz w:val="18"/>
                <w:szCs w:val="18"/>
              </w:rPr>
            </w:pPr>
            <w:r w:rsidRPr="00236D81">
              <w:rPr>
                <w:color w:val="000000" w:themeColor="text1"/>
                <w:sz w:val="18"/>
                <w:szCs w:val="18"/>
              </w:rPr>
              <w:t>5.39</w:t>
            </w:r>
          </w:p>
        </w:tc>
        <w:tc>
          <w:tcPr>
            <w:tcW w:w="1276" w:type="dxa"/>
            <w:tcBorders>
              <w:top w:val="nil"/>
              <w:left w:val="nil"/>
              <w:bottom w:val="nil"/>
              <w:right w:val="nil"/>
            </w:tcBorders>
            <w:vAlign w:val="center"/>
          </w:tcPr>
          <w:p w14:paraId="13D5FE6E" w14:textId="77777777" w:rsidR="00E43118" w:rsidRPr="00236D81" w:rsidRDefault="00E43118" w:rsidP="005A4843">
            <w:pPr>
              <w:jc w:val="center"/>
              <w:rPr>
                <w:color w:val="000000" w:themeColor="text1"/>
                <w:sz w:val="18"/>
                <w:szCs w:val="18"/>
              </w:rPr>
            </w:pPr>
            <w:r w:rsidRPr="00236D81">
              <w:rPr>
                <w:color w:val="000000" w:themeColor="text1"/>
                <w:sz w:val="18"/>
                <w:szCs w:val="18"/>
              </w:rPr>
              <w:t>-8.42</w:t>
            </w:r>
          </w:p>
        </w:tc>
        <w:tc>
          <w:tcPr>
            <w:tcW w:w="992" w:type="dxa"/>
            <w:tcBorders>
              <w:top w:val="nil"/>
              <w:left w:val="nil"/>
              <w:bottom w:val="nil"/>
              <w:right w:val="nil"/>
            </w:tcBorders>
            <w:vAlign w:val="center"/>
          </w:tcPr>
          <w:p w14:paraId="138E731E" w14:textId="77777777" w:rsidR="00E43118" w:rsidRPr="00236D81" w:rsidRDefault="00E43118" w:rsidP="005A4843">
            <w:pPr>
              <w:jc w:val="center"/>
              <w:rPr>
                <w:color w:val="000000" w:themeColor="text1"/>
                <w:sz w:val="18"/>
                <w:szCs w:val="18"/>
              </w:rPr>
            </w:pPr>
            <w:r w:rsidRPr="00236D81">
              <w:rPr>
                <w:color w:val="000000" w:themeColor="text1"/>
                <w:sz w:val="18"/>
                <w:szCs w:val="18"/>
              </w:rPr>
              <w:t>0.324</w:t>
            </w:r>
          </w:p>
        </w:tc>
      </w:tr>
      <w:tr w:rsidR="00E43118" w:rsidRPr="00236D81" w14:paraId="611685A4" w14:textId="77777777" w:rsidTr="005A4843">
        <w:tblPrEx>
          <w:tblCellMar>
            <w:left w:w="108" w:type="dxa"/>
            <w:right w:w="108" w:type="dxa"/>
          </w:tblCellMar>
        </w:tblPrEx>
        <w:tc>
          <w:tcPr>
            <w:tcW w:w="567" w:type="dxa"/>
            <w:tcBorders>
              <w:top w:val="nil"/>
              <w:left w:val="nil"/>
              <w:bottom w:val="nil"/>
              <w:right w:val="nil"/>
            </w:tcBorders>
          </w:tcPr>
          <w:p w14:paraId="516B9F33" w14:textId="77777777" w:rsidR="00E43118" w:rsidRPr="00236D81" w:rsidRDefault="00DD1833" w:rsidP="005A4843">
            <w:pPr>
              <w:jc w:val="center"/>
              <w:rPr>
                <w:color w:val="000000" w:themeColor="text1"/>
                <w:sz w:val="18"/>
              </w:rPr>
            </w:pPr>
            <w:r w:rsidRPr="00236D81">
              <w:rPr>
                <w:color w:val="000000" w:themeColor="text1"/>
                <w:sz w:val="18"/>
              </w:rPr>
              <w:t>19</w:t>
            </w:r>
          </w:p>
        </w:tc>
        <w:tc>
          <w:tcPr>
            <w:tcW w:w="1843" w:type="dxa"/>
            <w:tcBorders>
              <w:top w:val="nil"/>
              <w:left w:val="nil"/>
              <w:bottom w:val="nil"/>
              <w:right w:val="nil"/>
            </w:tcBorders>
            <w:vAlign w:val="center"/>
          </w:tcPr>
          <w:p w14:paraId="28C75081" w14:textId="77777777" w:rsidR="00E43118" w:rsidRPr="00236D81" w:rsidRDefault="00E43118" w:rsidP="005A4843">
            <w:pPr>
              <w:jc w:val="center"/>
              <w:rPr>
                <w:color w:val="000000" w:themeColor="text1"/>
                <w:sz w:val="18"/>
                <w:szCs w:val="18"/>
              </w:rPr>
            </w:pPr>
            <w:r w:rsidRPr="00236D81">
              <w:rPr>
                <w:color w:val="000000" w:themeColor="text1"/>
                <w:sz w:val="18"/>
              </w:rPr>
              <w:t>86-206-184-185</w:t>
            </w:r>
          </w:p>
        </w:tc>
        <w:tc>
          <w:tcPr>
            <w:tcW w:w="992" w:type="dxa"/>
            <w:tcBorders>
              <w:top w:val="nil"/>
              <w:left w:val="nil"/>
              <w:bottom w:val="nil"/>
              <w:right w:val="nil"/>
            </w:tcBorders>
            <w:vAlign w:val="center"/>
          </w:tcPr>
          <w:p w14:paraId="01682AB3" w14:textId="77777777" w:rsidR="00E43118" w:rsidRPr="00236D81" w:rsidRDefault="00E43118" w:rsidP="005A4843">
            <w:pPr>
              <w:jc w:val="center"/>
              <w:rPr>
                <w:color w:val="000000" w:themeColor="text1"/>
                <w:sz w:val="18"/>
                <w:szCs w:val="18"/>
              </w:rPr>
            </w:pPr>
            <w:r w:rsidRPr="00236D81">
              <w:rPr>
                <w:color w:val="000000" w:themeColor="text1"/>
                <w:sz w:val="18"/>
              </w:rPr>
              <w:t>488</w:t>
            </w:r>
          </w:p>
        </w:tc>
        <w:tc>
          <w:tcPr>
            <w:tcW w:w="1276" w:type="dxa"/>
            <w:tcBorders>
              <w:top w:val="nil"/>
              <w:left w:val="nil"/>
              <w:bottom w:val="nil"/>
              <w:right w:val="nil"/>
            </w:tcBorders>
            <w:vAlign w:val="center"/>
          </w:tcPr>
          <w:p w14:paraId="143AD398" w14:textId="77777777" w:rsidR="00E43118" w:rsidRPr="00236D81" w:rsidRDefault="00E43118" w:rsidP="005A4843">
            <w:pPr>
              <w:jc w:val="center"/>
              <w:rPr>
                <w:color w:val="000000" w:themeColor="text1"/>
                <w:sz w:val="18"/>
                <w:szCs w:val="18"/>
              </w:rPr>
            </w:pPr>
            <w:r w:rsidRPr="00236D81">
              <w:rPr>
                <w:color w:val="000000" w:themeColor="text1"/>
                <w:sz w:val="18"/>
              </w:rPr>
              <w:t>-11.93</w:t>
            </w:r>
          </w:p>
        </w:tc>
        <w:tc>
          <w:tcPr>
            <w:tcW w:w="1276" w:type="dxa"/>
            <w:tcBorders>
              <w:top w:val="nil"/>
              <w:left w:val="nil"/>
              <w:bottom w:val="nil"/>
              <w:right w:val="nil"/>
            </w:tcBorders>
            <w:vAlign w:val="center"/>
          </w:tcPr>
          <w:p w14:paraId="2FD43B66" w14:textId="77777777" w:rsidR="00E43118" w:rsidRPr="00236D81" w:rsidRDefault="00E43118" w:rsidP="005A4843">
            <w:pPr>
              <w:jc w:val="center"/>
              <w:rPr>
                <w:color w:val="000000" w:themeColor="text1"/>
                <w:sz w:val="18"/>
                <w:szCs w:val="18"/>
              </w:rPr>
            </w:pPr>
            <w:r w:rsidRPr="00236D81">
              <w:rPr>
                <w:color w:val="000000" w:themeColor="text1"/>
                <w:sz w:val="18"/>
              </w:rPr>
              <w:t>8.02</w:t>
            </w:r>
          </w:p>
        </w:tc>
        <w:tc>
          <w:tcPr>
            <w:tcW w:w="1275" w:type="dxa"/>
            <w:tcBorders>
              <w:top w:val="nil"/>
              <w:left w:val="nil"/>
              <w:bottom w:val="nil"/>
              <w:right w:val="nil"/>
            </w:tcBorders>
            <w:vAlign w:val="center"/>
          </w:tcPr>
          <w:p w14:paraId="7BF77A7A" w14:textId="77777777" w:rsidR="00E43118" w:rsidRPr="00236D81" w:rsidRDefault="00E43118" w:rsidP="005A4843">
            <w:pPr>
              <w:jc w:val="center"/>
              <w:rPr>
                <w:color w:val="000000" w:themeColor="text1"/>
                <w:sz w:val="18"/>
                <w:szCs w:val="18"/>
              </w:rPr>
            </w:pPr>
            <w:r w:rsidRPr="00236D81">
              <w:rPr>
                <w:color w:val="000000" w:themeColor="text1"/>
                <w:sz w:val="18"/>
              </w:rPr>
              <w:t>3.94</w:t>
            </w:r>
          </w:p>
        </w:tc>
        <w:tc>
          <w:tcPr>
            <w:tcW w:w="1276" w:type="dxa"/>
            <w:tcBorders>
              <w:top w:val="nil"/>
              <w:left w:val="nil"/>
              <w:bottom w:val="nil"/>
              <w:right w:val="nil"/>
            </w:tcBorders>
            <w:vAlign w:val="center"/>
          </w:tcPr>
          <w:p w14:paraId="60228847" w14:textId="77777777" w:rsidR="00E43118" w:rsidRPr="00236D81" w:rsidRDefault="00E43118" w:rsidP="005A4843">
            <w:pPr>
              <w:jc w:val="center"/>
              <w:rPr>
                <w:color w:val="000000" w:themeColor="text1"/>
                <w:sz w:val="18"/>
                <w:szCs w:val="18"/>
              </w:rPr>
            </w:pPr>
            <w:r w:rsidRPr="00236D81">
              <w:rPr>
                <w:color w:val="000000" w:themeColor="text1"/>
                <w:sz w:val="18"/>
              </w:rPr>
              <w:t>-7.85</w:t>
            </w:r>
          </w:p>
        </w:tc>
        <w:tc>
          <w:tcPr>
            <w:tcW w:w="992" w:type="dxa"/>
            <w:tcBorders>
              <w:top w:val="nil"/>
              <w:left w:val="nil"/>
              <w:bottom w:val="nil"/>
              <w:right w:val="nil"/>
            </w:tcBorders>
            <w:vAlign w:val="center"/>
          </w:tcPr>
          <w:p w14:paraId="27D2E7E2" w14:textId="77777777" w:rsidR="00E43118" w:rsidRPr="00236D81" w:rsidRDefault="00E43118" w:rsidP="005A4843">
            <w:pPr>
              <w:jc w:val="center"/>
              <w:rPr>
                <w:color w:val="000000" w:themeColor="text1"/>
                <w:sz w:val="18"/>
                <w:szCs w:val="18"/>
              </w:rPr>
            </w:pPr>
            <w:r w:rsidRPr="00236D81">
              <w:rPr>
                <w:color w:val="000000" w:themeColor="text1"/>
                <w:sz w:val="18"/>
              </w:rPr>
              <w:t>0.425</w:t>
            </w:r>
          </w:p>
        </w:tc>
      </w:tr>
      <w:tr w:rsidR="00E43118" w:rsidRPr="00236D81" w14:paraId="2050AE78" w14:textId="77777777" w:rsidTr="005A4843">
        <w:tblPrEx>
          <w:tblCellMar>
            <w:left w:w="108" w:type="dxa"/>
            <w:right w:w="108" w:type="dxa"/>
          </w:tblCellMar>
        </w:tblPrEx>
        <w:tc>
          <w:tcPr>
            <w:tcW w:w="567" w:type="dxa"/>
            <w:tcBorders>
              <w:top w:val="nil"/>
              <w:left w:val="nil"/>
              <w:bottom w:val="nil"/>
              <w:right w:val="nil"/>
            </w:tcBorders>
          </w:tcPr>
          <w:p w14:paraId="3811DBCA" w14:textId="77777777" w:rsidR="00E43118" w:rsidRPr="00236D81" w:rsidRDefault="00DD1833" w:rsidP="005A4843">
            <w:pPr>
              <w:jc w:val="center"/>
              <w:rPr>
                <w:color w:val="000000" w:themeColor="text1"/>
                <w:sz w:val="18"/>
              </w:rPr>
            </w:pPr>
            <w:r w:rsidRPr="00236D81">
              <w:rPr>
                <w:color w:val="000000" w:themeColor="text1"/>
                <w:sz w:val="18"/>
              </w:rPr>
              <w:t>20</w:t>
            </w:r>
          </w:p>
        </w:tc>
        <w:tc>
          <w:tcPr>
            <w:tcW w:w="1843" w:type="dxa"/>
            <w:tcBorders>
              <w:top w:val="nil"/>
              <w:left w:val="nil"/>
              <w:bottom w:val="nil"/>
              <w:right w:val="nil"/>
            </w:tcBorders>
            <w:vAlign w:val="center"/>
          </w:tcPr>
          <w:p w14:paraId="2029ADD9" w14:textId="77777777" w:rsidR="00E43118" w:rsidRPr="00236D81" w:rsidRDefault="00E43118" w:rsidP="005A4843">
            <w:pPr>
              <w:jc w:val="center"/>
              <w:rPr>
                <w:color w:val="000000" w:themeColor="text1"/>
                <w:sz w:val="18"/>
                <w:szCs w:val="18"/>
              </w:rPr>
            </w:pPr>
            <w:r w:rsidRPr="00236D81">
              <w:rPr>
                <w:color w:val="000000" w:themeColor="text1"/>
                <w:sz w:val="18"/>
              </w:rPr>
              <w:t>113-195-184-194</w:t>
            </w:r>
          </w:p>
        </w:tc>
        <w:tc>
          <w:tcPr>
            <w:tcW w:w="992" w:type="dxa"/>
            <w:tcBorders>
              <w:top w:val="nil"/>
              <w:left w:val="nil"/>
              <w:bottom w:val="nil"/>
              <w:right w:val="nil"/>
            </w:tcBorders>
            <w:vAlign w:val="center"/>
          </w:tcPr>
          <w:p w14:paraId="79FF3306" w14:textId="77777777" w:rsidR="00E43118" w:rsidRPr="00236D81" w:rsidRDefault="00E43118" w:rsidP="005A4843">
            <w:pPr>
              <w:jc w:val="center"/>
              <w:rPr>
                <w:color w:val="000000" w:themeColor="text1"/>
                <w:sz w:val="18"/>
                <w:szCs w:val="18"/>
              </w:rPr>
            </w:pPr>
            <w:r w:rsidRPr="00236D81">
              <w:rPr>
                <w:color w:val="000000" w:themeColor="text1"/>
                <w:sz w:val="18"/>
              </w:rPr>
              <w:t>464</w:t>
            </w:r>
          </w:p>
        </w:tc>
        <w:tc>
          <w:tcPr>
            <w:tcW w:w="1276" w:type="dxa"/>
            <w:tcBorders>
              <w:top w:val="nil"/>
              <w:left w:val="nil"/>
              <w:bottom w:val="nil"/>
              <w:right w:val="nil"/>
            </w:tcBorders>
            <w:vAlign w:val="center"/>
          </w:tcPr>
          <w:p w14:paraId="4E555B2D" w14:textId="77777777" w:rsidR="00E43118" w:rsidRPr="00236D81" w:rsidRDefault="00E43118" w:rsidP="005A4843">
            <w:pPr>
              <w:jc w:val="center"/>
              <w:rPr>
                <w:color w:val="000000" w:themeColor="text1"/>
                <w:sz w:val="18"/>
                <w:szCs w:val="18"/>
              </w:rPr>
            </w:pPr>
            <w:r w:rsidRPr="00236D81">
              <w:rPr>
                <w:color w:val="000000" w:themeColor="text1"/>
                <w:sz w:val="18"/>
              </w:rPr>
              <w:t>-11.69</w:t>
            </w:r>
          </w:p>
        </w:tc>
        <w:tc>
          <w:tcPr>
            <w:tcW w:w="1276" w:type="dxa"/>
            <w:tcBorders>
              <w:top w:val="nil"/>
              <w:left w:val="nil"/>
              <w:bottom w:val="nil"/>
              <w:right w:val="nil"/>
            </w:tcBorders>
            <w:vAlign w:val="center"/>
          </w:tcPr>
          <w:p w14:paraId="3B9799B3" w14:textId="77777777" w:rsidR="00E43118" w:rsidRPr="00236D81" w:rsidRDefault="00E43118" w:rsidP="005A4843">
            <w:pPr>
              <w:jc w:val="center"/>
              <w:rPr>
                <w:color w:val="000000" w:themeColor="text1"/>
                <w:sz w:val="18"/>
                <w:szCs w:val="18"/>
              </w:rPr>
            </w:pPr>
            <w:r w:rsidRPr="00236D81">
              <w:rPr>
                <w:color w:val="000000" w:themeColor="text1"/>
                <w:sz w:val="18"/>
              </w:rPr>
              <w:t>6.16</w:t>
            </w:r>
          </w:p>
        </w:tc>
        <w:tc>
          <w:tcPr>
            <w:tcW w:w="1275" w:type="dxa"/>
            <w:tcBorders>
              <w:top w:val="nil"/>
              <w:left w:val="nil"/>
              <w:bottom w:val="nil"/>
              <w:right w:val="nil"/>
            </w:tcBorders>
            <w:vAlign w:val="center"/>
          </w:tcPr>
          <w:p w14:paraId="41F04563" w14:textId="77777777" w:rsidR="00E43118" w:rsidRPr="00236D81" w:rsidRDefault="00E43118" w:rsidP="005A4843">
            <w:pPr>
              <w:jc w:val="center"/>
              <w:rPr>
                <w:color w:val="000000" w:themeColor="text1"/>
                <w:sz w:val="18"/>
                <w:szCs w:val="18"/>
              </w:rPr>
            </w:pPr>
            <w:r w:rsidRPr="00236D81">
              <w:rPr>
                <w:color w:val="000000" w:themeColor="text1"/>
                <w:sz w:val="18"/>
              </w:rPr>
              <w:t>2.29</w:t>
            </w:r>
          </w:p>
        </w:tc>
        <w:tc>
          <w:tcPr>
            <w:tcW w:w="1276" w:type="dxa"/>
            <w:tcBorders>
              <w:top w:val="nil"/>
              <w:left w:val="nil"/>
              <w:bottom w:val="nil"/>
              <w:right w:val="nil"/>
            </w:tcBorders>
            <w:vAlign w:val="center"/>
          </w:tcPr>
          <w:p w14:paraId="39A2CD3E" w14:textId="77777777" w:rsidR="00E43118" w:rsidRPr="00236D81" w:rsidRDefault="00E43118" w:rsidP="005A4843">
            <w:pPr>
              <w:jc w:val="center"/>
              <w:rPr>
                <w:color w:val="000000" w:themeColor="text1"/>
                <w:sz w:val="18"/>
                <w:szCs w:val="18"/>
              </w:rPr>
            </w:pPr>
            <w:r w:rsidRPr="00236D81">
              <w:rPr>
                <w:color w:val="000000" w:themeColor="text1"/>
                <w:sz w:val="18"/>
              </w:rPr>
              <w:t>-7.82</w:t>
            </w:r>
          </w:p>
        </w:tc>
        <w:tc>
          <w:tcPr>
            <w:tcW w:w="992" w:type="dxa"/>
            <w:tcBorders>
              <w:top w:val="nil"/>
              <w:left w:val="nil"/>
              <w:bottom w:val="nil"/>
              <w:right w:val="nil"/>
            </w:tcBorders>
            <w:vAlign w:val="center"/>
          </w:tcPr>
          <w:p w14:paraId="35A89B0A" w14:textId="77777777" w:rsidR="00E43118" w:rsidRPr="00236D81" w:rsidRDefault="00E43118" w:rsidP="005A4843">
            <w:pPr>
              <w:jc w:val="center"/>
              <w:rPr>
                <w:color w:val="000000" w:themeColor="text1"/>
                <w:sz w:val="18"/>
                <w:szCs w:val="18"/>
              </w:rPr>
            </w:pPr>
            <w:r w:rsidRPr="00236D81">
              <w:rPr>
                <w:color w:val="000000" w:themeColor="text1"/>
                <w:sz w:val="18"/>
              </w:rPr>
              <w:t>0.431</w:t>
            </w:r>
          </w:p>
        </w:tc>
      </w:tr>
      <w:tr w:rsidR="00E43118" w:rsidRPr="00236D81" w14:paraId="172B55DE" w14:textId="77777777" w:rsidTr="005A4843">
        <w:tblPrEx>
          <w:tblCellMar>
            <w:left w:w="108" w:type="dxa"/>
            <w:right w:w="108" w:type="dxa"/>
          </w:tblCellMar>
        </w:tblPrEx>
        <w:tc>
          <w:tcPr>
            <w:tcW w:w="567" w:type="dxa"/>
            <w:tcBorders>
              <w:top w:val="nil"/>
              <w:left w:val="nil"/>
              <w:bottom w:val="nil"/>
              <w:right w:val="nil"/>
            </w:tcBorders>
          </w:tcPr>
          <w:p w14:paraId="5241F148" w14:textId="77777777" w:rsidR="00E43118" w:rsidRPr="00236D81" w:rsidRDefault="00DD1833" w:rsidP="005A4843">
            <w:pPr>
              <w:jc w:val="center"/>
              <w:rPr>
                <w:color w:val="000000" w:themeColor="text1"/>
                <w:sz w:val="18"/>
              </w:rPr>
            </w:pPr>
            <w:r w:rsidRPr="00236D81">
              <w:rPr>
                <w:color w:val="000000" w:themeColor="text1"/>
                <w:sz w:val="18"/>
              </w:rPr>
              <w:t>21</w:t>
            </w:r>
          </w:p>
        </w:tc>
        <w:tc>
          <w:tcPr>
            <w:tcW w:w="1843" w:type="dxa"/>
            <w:tcBorders>
              <w:top w:val="nil"/>
              <w:left w:val="nil"/>
              <w:bottom w:val="nil"/>
              <w:right w:val="nil"/>
            </w:tcBorders>
            <w:vAlign w:val="center"/>
          </w:tcPr>
          <w:p w14:paraId="46D24021" w14:textId="77777777" w:rsidR="00E43118" w:rsidRPr="00236D81" w:rsidRDefault="00E43118" w:rsidP="005A4843">
            <w:pPr>
              <w:jc w:val="center"/>
              <w:rPr>
                <w:color w:val="000000" w:themeColor="text1"/>
                <w:sz w:val="18"/>
                <w:szCs w:val="18"/>
              </w:rPr>
            </w:pPr>
            <w:r w:rsidRPr="00236D81">
              <w:rPr>
                <w:color w:val="000000" w:themeColor="text1"/>
                <w:sz w:val="18"/>
              </w:rPr>
              <w:t>112-184-184-184</w:t>
            </w:r>
          </w:p>
        </w:tc>
        <w:tc>
          <w:tcPr>
            <w:tcW w:w="992" w:type="dxa"/>
            <w:tcBorders>
              <w:top w:val="nil"/>
              <w:left w:val="nil"/>
              <w:bottom w:val="nil"/>
              <w:right w:val="nil"/>
            </w:tcBorders>
            <w:vAlign w:val="center"/>
          </w:tcPr>
          <w:p w14:paraId="0AF31E30" w14:textId="77777777" w:rsidR="00E43118" w:rsidRPr="00236D81" w:rsidRDefault="00E43118" w:rsidP="005A4843">
            <w:pPr>
              <w:jc w:val="center"/>
              <w:rPr>
                <w:color w:val="000000" w:themeColor="text1"/>
                <w:sz w:val="18"/>
                <w:szCs w:val="18"/>
              </w:rPr>
            </w:pPr>
            <w:r w:rsidRPr="00236D81">
              <w:rPr>
                <w:color w:val="000000" w:themeColor="text1"/>
                <w:sz w:val="18"/>
                <w:szCs w:val="18"/>
              </w:rPr>
              <w:t>461</w:t>
            </w:r>
          </w:p>
        </w:tc>
        <w:tc>
          <w:tcPr>
            <w:tcW w:w="1276" w:type="dxa"/>
            <w:tcBorders>
              <w:top w:val="nil"/>
              <w:left w:val="nil"/>
              <w:bottom w:val="nil"/>
              <w:right w:val="nil"/>
            </w:tcBorders>
            <w:vAlign w:val="center"/>
          </w:tcPr>
          <w:p w14:paraId="2BD9D601" w14:textId="77777777" w:rsidR="00E43118" w:rsidRPr="00236D81" w:rsidRDefault="00E43118" w:rsidP="005A4843">
            <w:pPr>
              <w:jc w:val="center"/>
              <w:rPr>
                <w:color w:val="000000" w:themeColor="text1"/>
                <w:sz w:val="18"/>
                <w:szCs w:val="18"/>
              </w:rPr>
            </w:pPr>
            <w:r w:rsidRPr="00236D81">
              <w:rPr>
                <w:color w:val="000000" w:themeColor="text1"/>
                <w:sz w:val="18"/>
                <w:szCs w:val="18"/>
              </w:rPr>
              <w:t>-0.36</w:t>
            </w:r>
          </w:p>
        </w:tc>
        <w:tc>
          <w:tcPr>
            <w:tcW w:w="1276" w:type="dxa"/>
            <w:tcBorders>
              <w:top w:val="nil"/>
              <w:left w:val="nil"/>
              <w:bottom w:val="nil"/>
              <w:right w:val="nil"/>
            </w:tcBorders>
            <w:vAlign w:val="center"/>
          </w:tcPr>
          <w:p w14:paraId="5EF3B18A" w14:textId="77777777" w:rsidR="00E43118" w:rsidRPr="00236D81" w:rsidRDefault="00E43118" w:rsidP="005A4843">
            <w:pPr>
              <w:jc w:val="center"/>
              <w:rPr>
                <w:color w:val="000000" w:themeColor="text1"/>
                <w:sz w:val="18"/>
                <w:szCs w:val="18"/>
              </w:rPr>
            </w:pPr>
            <w:r w:rsidRPr="00236D81">
              <w:rPr>
                <w:color w:val="000000" w:themeColor="text1"/>
                <w:sz w:val="18"/>
                <w:szCs w:val="18"/>
              </w:rPr>
              <w:t>1.53</w:t>
            </w:r>
          </w:p>
        </w:tc>
        <w:tc>
          <w:tcPr>
            <w:tcW w:w="1275" w:type="dxa"/>
            <w:tcBorders>
              <w:top w:val="nil"/>
              <w:left w:val="nil"/>
              <w:bottom w:val="nil"/>
              <w:right w:val="nil"/>
            </w:tcBorders>
            <w:vAlign w:val="center"/>
          </w:tcPr>
          <w:p w14:paraId="45EED86B" w14:textId="77777777" w:rsidR="00E43118" w:rsidRPr="00236D81" w:rsidRDefault="00E43118" w:rsidP="005A4843">
            <w:pPr>
              <w:jc w:val="center"/>
              <w:rPr>
                <w:color w:val="000000" w:themeColor="text1"/>
                <w:sz w:val="18"/>
                <w:szCs w:val="18"/>
              </w:rPr>
            </w:pPr>
            <w:r w:rsidRPr="00236D81">
              <w:rPr>
                <w:color w:val="000000" w:themeColor="text1"/>
                <w:sz w:val="18"/>
                <w:szCs w:val="18"/>
              </w:rPr>
              <w:t>8.92</w:t>
            </w:r>
          </w:p>
        </w:tc>
        <w:tc>
          <w:tcPr>
            <w:tcW w:w="1276" w:type="dxa"/>
            <w:tcBorders>
              <w:top w:val="nil"/>
              <w:left w:val="nil"/>
              <w:bottom w:val="nil"/>
              <w:right w:val="nil"/>
            </w:tcBorders>
            <w:vAlign w:val="center"/>
          </w:tcPr>
          <w:p w14:paraId="76F1602D" w14:textId="77777777" w:rsidR="00E43118" w:rsidRPr="00236D81" w:rsidRDefault="00E43118" w:rsidP="005A4843">
            <w:pPr>
              <w:jc w:val="center"/>
              <w:rPr>
                <w:color w:val="000000" w:themeColor="text1"/>
                <w:sz w:val="18"/>
                <w:szCs w:val="18"/>
              </w:rPr>
            </w:pPr>
            <w:r w:rsidRPr="00236D81">
              <w:rPr>
                <w:color w:val="000000" w:themeColor="text1"/>
                <w:sz w:val="18"/>
                <w:szCs w:val="18"/>
              </w:rPr>
              <w:t>-7.76</w:t>
            </w:r>
          </w:p>
        </w:tc>
        <w:tc>
          <w:tcPr>
            <w:tcW w:w="992" w:type="dxa"/>
            <w:tcBorders>
              <w:top w:val="nil"/>
              <w:left w:val="nil"/>
              <w:bottom w:val="nil"/>
              <w:right w:val="nil"/>
            </w:tcBorders>
            <w:vAlign w:val="center"/>
          </w:tcPr>
          <w:p w14:paraId="2503A05A" w14:textId="77777777" w:rsidR="00E43118" w:rsidRPr="00236D81" w:rsidRDefault="00E43118" w:rsidP="005A4843">
            <w:pPr>
              <w:jc w:val="center"/>
              <w:rPr>
                <w:color w:val="000000" w:themeColor="text1"/>
                <w:sz w:val="18"/>
                <w:szCs w:val="18"/>
              </w:rPr>
            </w:pPr>
            <w:r w:rsidRPr="00236D81">
              <w:rPr>
                <w:color w:val="000000" w:themeColor="text1"/>
                <w:sz w:val="18"/>
                <w:szCs w:val="18"/>
              </w:rPr>
              <w:t>0.444</w:t>
            </w:r>
          </w:p>
        </w:tc>
      </w:tr>
      <w:tr w:rsidR="00E43118" w:rsidRPr="00236D81" w14:paraId="35180E72" w14:textId="77777777" w:rsidTr="005A4843">
        <w:tblPrEx>
          <w:tblCellMar>
            <w:left w:w="108" w:type="dxa"/>
            <w:right w:w="108" w:type="dxa"/>
          </w:tblCellMar>
        </w:tblPrEx>
        <w:tc>
          <w:tcPr>
            <w:tcW w:w="567" w:type="dxa"/>
            <w:tcBorders>
              <w:top w:val="nil"/>
              <w:left w:val="nil"/>
              <w:bottom w:val="nil"/>
              <w:right w:val="nil"/>
            </w:tcBorders>
          </w:tcPr>
          <w:p w14:paraId="7489EFD3" w14:textId="77777777" w:rsidR="00E43118" w:rsidRPr="00236D81" w:rsidRDefault="00DD1833" w:rsidP="005A4843">
            <w:pPr>
              <w:jc w:val="center"/>
              <w:rPr>
                <w:color w:val="000000" w:themeColor="text1"/>
                <w:sz w:val="18"/>
              </w:rPr>
            </w:pPr>
            <w:r w:rsidRPr="00236D81">
              <w:rPr>
                <w:color w:val="000000" w:themeColor="text1"/>
                <w:sz w:val="18"/>
              </w:rPr>
              <w:t>22</w:t>
            </w:r>
          </w:p>
        </w:tc>
        <w:tc>
          <w:tcPr>
            <w:tcW w:w="1843" w:type="dxa"/>
            <w:tcBorders>
              <w:top w:val="nil"/>
              <w:left w:val="nil"/>
              <w:bottom w:val="nil"/>
              <w:right w:val="nil"/>
            </w:tcBorders>
            <w:vAlign w:val="center"/>
          </w:tcPr>
          <w:p w14:paraId="6AC26B1C" w14:textId="77777777" w:rsidR="00E43118" w:rsidRPr="00236D81" w:rsidRDefault="00E43118" w:rsidP="005A4843">
            <w:pPr>
              <w:jc w:val="center"/>
              <w:rPr>
                <w:color w:val="000000" w:themeColor="text1"/>
                <w:sz w:val="18"/>
                <w:szCs w:val="18"/>
              </w:rPr>
            </w:pPr>
            <w:r w:rsidRPr="00236D81">
              <w:rPr>
                <w:color w:val="000000" w:themeColor="text1"/>
                <w:sz w:val="18"/>
              </w:rPr>
              <w:t>124-194-195-186</w:t>
            </w:r>
          </w:p>
        </w:tc>
        <w:tc>
          <w:tcPr>
            <w:tcW w:w="992" w:type="dxa"/>
            <w:tcBorders>
              <w:top w:val="nil"/>
              <w:left w:val="nil"/>
              <w:bottom w:val="nil"/>
              <w:right w:val="nil"/>
            </w:tcBorders>
            <w:vAlign w:val="center"/>
          </w:tcPr>
          <w:p w14:paraId="3F93FBF2" w14:textId="77777777" w:rsidR="00E43118" w:rsidRPr="00236D81" w:rsidRDefault="00E43118" w:rsidP="005A4843">
            <w:pPr>
              <w:jc w:val="center"/>
              <w:rPr>
                <w:color w:val="000000" w:themeColor="text1"/>
                <w:sz w:val="18"/>
                <w:szCs w:val="18"/>
              </w:rPr>
            </w:pPr>
            <w:r w:rsidRPr="00236D81">
              <w:rPr>
                <w:color w:val="000000" w:themeColor="text1"/>
                <w:sz w:val="18"/>
              </w:rPr>
              <w:t>496</w:t>
            </w:r>
          </w:p>
        </w:tc>
        <w:tc>
          <w:tcPr>
            <w:tcW w:w="1276" w:type="dxa"/>
            <w:tcBorders>
              <w:top w:val="nil"/>
              <w:left w:val="nil"/>
              <w:bottom w:val="nil"/>
              <w:right w:val="nil"/>
            </w:tcBorders>
            <w:vAlign w:val="center"/>
          </w:tcPr>
          <w:p w14:paraId="2B354689" w14:textId="77777777" w:rsidR="00E43118" w:rsidRPr="00236D81" w:rsidRDefault="00E43118" w:rsidP="005A4843">
            <w:pPr>
              <w:jc w:val="center"/>
              <w:rPr>
                <w:color w:val="000000" w:themeColor="text1"/>
                <w:sz w:val="18"/>
                <w:szCs w:val="18"/>
              </w:rPr>
            </w:pPr>
            <w:r w:rsidRPr="00236D81">
              <w:rPr>
                <w:color w:val="000000" w:themeColor="text1"/>
                <w:sz w:val="18"/>
              </w:rPr>
              <w:t>-14.69</w:t>
            </w:r>
          </w:p>
        </w:tc>
        <w:tc>
          <w:tcPr>
            <w:tcW w:w="1276" w:type="dxa"/>
            <w:tcBorders>
              <w:top w:val="nil"/>
              <w:left w:val="nil"/>
              <w:bottom w:val="nil"/>
              <w:right w:val="nil"/>
            </w:tcBorders>
            <w:vAlign w:val="center"/>
          </w:tcPr>
          <w:p w14:paraId="35DFC485" w14:textId="77777777" w:rsidR="00E43118" w:rsidRPr="00236D81" w:rsidRDefault="00E43118" w:rsidP="005A4843">
            <w:pPr>
              <w:jc w:val="center"/>
              <w:rPr>
                <w:color w:val="000000" w:themeColor="text1"/>
                <w:sz w:val="18"/>
                <w:szCs w:val="18"/>
              </w:rPr>
            </w:pPr>
            <w:r w:rsidRPr="00236D81">
              <w:rPr>
                <w:color w:val="000000" w:themeColor="text1"/>
                <w:sz w:val="18"/>
              </w:rPr>
              <w:t>9.68</w:t>
            </w:r>
          </w:p>
        </w:tc>
        <w:tc>
          <w:tcPr>
            <w:tcW w:w="1275" w:type="dxa"/>
            <w:tcBorders>
              <w:top w:val="nil"/>
              <w:left w:val="nil"/>
              <w:bottom w:val="nil"/>
              <w:right w:val="nil"/>
            </w:tcBorders>
            <w:vAlign w:val="center"/>
          </w:tcPr>
          <w:p w14:paraId="6482F87B" w14:textId="77777777" w:rsidR="00E43118" w:rsidRPr="00236D81" w:rsidRDefault="00E43118" w:rsidP="005A4843">
            <w:pPr>
              <w:jc w:val="center"/>
              <w:rPr>
                <w:color w:val="000000" w:themeColor="text1"/>
                <w:sz w:val="18"/>
                <w:szCs w:val="18"/>
              </w:rPr>
            </w:pPr>
            <w:r w:rsidRPr="00236D81">
              <w:rPr>
                <w:color w:val="000000" w:themeColor="text1"/>
                <w:sz w:val="18"/>
              </w:rPr>
              <w:t>2.74</w:t>
            </w:r>
          </w:p>
        </w:tc>
        <w:tc>
          <w:tcPr>
            <w:tcW w:w="1276" w:type="dxa"/>
            <w:tcBorders>
              <w:top w:val="nil"/>
              <w:left w:val="nil"/>
              <w:bottom w:val="nil"/>
              <w:right w:val="nil"/>
            </w:tcBorders>
            <w:vAlign w:val="center"/>
          </w:tcPr>
          <w:p w14:paraId="0F83828B" w14:textId="77777777" w:rsidR="00E43118" w:rsidRPr="00236D81" w:rsidRDefault="00E43118" w:rsidP="005A4843">
            <w:pPr>
              <w:jc w:val="center"/>
              <w:rPr>
                <w:color w:val="000000" w:themeColor="text1"/>
                <w:sz w:val="18"/>
                <w:szCs w:val="18"/>
              </w:rPr>
            </w:pPr>
            <w:r w:rsidRPr="00236D81">
              <w:rPr>
                <w:color w:val="000000" w:themeColor="text1"/>
                <w:sz w:val="18"/>
              </w:rPr>
              <w:t>-7.75</w:t>
            </w:r>
          </w:p>
        </w:tc>
        <w:tc>
          <w:tcPr>
            <w:tcW w:w="992" w:type="dxa"/>
            <w:tcBorders>
              <w:top w:val="nil"/>
              <w:left w:val="nil"/>
              <w:bottom w:val="nil"/>
              <w:right w:val="nil"/>
            </w:tcBorders>
            <w:vAlign w:val="center"/>
          </w:tcPr>
          <w:p w14:paraId="4333CBA3" w14:textId="77777777" w:rsidR="00E43118" w:rsidRPr="00236D81" w:rsidRDefault="00E43118" w:rsidP="005A4843">
            <w:pPr>
              <w:jc w:val="center"/>
              <w:rPr>
                <w:color w:val="000000" w:themeColor="text1"/>
                <w:sz w:val="18"/>
                <w:szCs w:val="18"/>
              </w:rPr>
            </w:pPr>
            <w:r w:rsidRPr="00236D81">
              <w:rPr>
                <w:color w:val="000000" w:themeColor="text1"/>
                <w:sz w:val="18"/>
              </w:rPr>
              <w:t>0.446</w:t>
            </w:r>
          </w:p>
        </w:tc>
      </w:tr>
      <w:tr w:rsidR="00E43118" w:rsidRPr="00236D81" w14:paraId="5156A2B1" w14:textId="77777777" w:rsidTr="005A4843">
        <w:tblPrEx>
          <w:tblCellMar>
            <w:left w:w="108" w:type="dxa"/>
            <w:right w:w="108" w:type="dxa"/>
          </w:tblCellMar>
        </w:tblPrEx>
        <w:tc>
          <w:tcPr>
            <w:tcW w:w="567" w:type="dxa"/>
            <w:tcBorders>
              <w:top w:val="nil"/>
              <w:left w:val="nil"/>
              <w:bottom w:val="nil"/>
              <w:right w:val="nil"/>
            </w:tcBorders>
          </w:tcPr>
          <w:p w14:paraId="76EF0A45" w14:textId="77777777" w:rsidR="00E43118" w:rsidRPr="00236D81" w:rsidRDefault="00DD1833" w:rsidP="005A4843">
            <w:pPr>
              <w:jc w:val="center"/>
              <w:rPr>
                <w:color w:val="000000" w:themeColor="text1"/>
                <w:sz w:val="18"/>
              </w:rPr>
            </w:pPr>
            <w:r w:rsidRPr="00236D81">
              <w:rPr>
                <w:color w:val="000000" w:themeColor="text1"/>
                <w:sz w:val="18"/>
              </w:rPr>
              <w:t>23</w:t>
            </w:r>
          </w:p>
        </w:tc>
        <w:tc>
          <w:tcPr>
            <w:tcW w:w="1843" w:type="dxa"/>
            <w:tcBorders>
              <w:top w:val="nil"/>
              <w:left w:val="nil"/>
              <w:bottom w:val="nil"/>
              <w:right w:val="nil"/>
            </w:tcBorders>
            <w:vAlign w:val="center"/>
          </w:tcPr>
          <w:p w14:paraId="4B69F79F" w14:textId="77777777" w:rsidR="00E43118" w:rsidRPr="00236D81" w:rsidRDefault="00E43118" w:rsidP="005A4843">
            <w:pPr>
              <w:jc w:val="center"/>
              <w:rPr>
                <w:color w:val="000000" w:themeColor="text1"/>
                <w:sz w:val="18"/>
                <w:szCs w:val="18"/>
              </w:rPr>
            </w:pPr>
            <w:r w:rsidRPr="00236D81">
              <w:rPr>
                <w:color w:val="000000" w:themeColor="text1"/>
                <w:sz w:val="18"/>
              </w:rPr>
              <w:t>137-193-184-207</w:t>
            </w:r>
          </w:p>
        </w:tc>
        <w:tc>
          <w:tcPr>
            <w:tcW w:w="992" w:type="dxa"/>
            <w:tcBorders>
              <w:top w:val="nil"/>
              <w:left w:val="nil"/>
              <w:bottom w:val="nil"/>
              <w:right w:val="nil"/>
            </w:tcBorders>
            <w:vAlign w:val="center"/>
          </w:tcPr>
          <w:p w14:paraId="3B4D60A9" w14:textId="77777777" w:rsidR="00E43118" w:rsidRPr="00236D81" w:rsidRDefault="00E43118" w:rsidP="005A4843">
            <w:pPr>
              <w:jc w:val="center"/>
              <w:rPr>
                <w:color w:val="000000" w:themeColor="text1"/>
                <w:sz w:val="18"/>
                <w:szCs w:val="18"/>
              </w:rPr>
            </w:pPr>
            <w:r w:rsidRPr="00236D81">
              <w:rPr>
                <w:color w:val="000000" w:themeColor="text1"/>
                <w:sz w:val="18"/>
                <w:szCs w:val="18"/>
              </w:rPr>
              <w:t>476</w:t>
            </w:r>
          </w:p>
        </w:tc>
        <w:tc>
          <w:tcPr>
            <w:tcW w:w="1276" w:type="dxa"/>
            <w:tcBorders>
              <w:top w:val="nil"/>
              <w:left w:val="nil"/>
              <w:bottom w:val="nil"/>
              <w:right w:val="nil"/>
            </w:tcBorders>
            <w:vAlign w:val="center"/>
          </w:tcPr>
          <w:p w14:paraId="2281FB54" w14:textId="77777777" w:rsidR="00E43118" w:rsidRPr="00236D81" w:rsidRDefault="00E43118" w:rsidP="005A4843">
            <w:pPr>
              <w:jc w:val="center"/>
              <w:rPr>
                <w:color w:val="000000" w:themeColor="text1"/>
                <w:sz w:val="18"/>
                <w:szCs w:val="18"/>
              </w:rPr>
            </w:pPr>
            <w:r w:rsidRPr="00236D81">
              <w:rPr>
                <w:color w:val="000000" w:themeColor="text1"/>
                <w:sz w:val="18"/>
                <w:szCs w:val="18"/>
              </w:rPr>
              <w:t>-8.54</w:t>
            </w:r>
          </w:p>
        </w:tc>
        <w:tc>
          <w:tcPr>
            <w:tcW w:w="1276" w:type="dxa"/>
            <w:tcBorders>
              <w:top w:val="nil"/>
              <w:left w:val="nil"/>
              <w:bottom w:val="nil"/>
              <w:right w:val="nil"/>
            </w:tcBorders>
            <w:vAlign w:val="center"/>
          </w:tcPr>
          <w:p w14:paraId="6F938760" w14:textId="77777777" w:rsidR="00E43118" w:rsidRPr="00236D81" w:rsidRDefault="00E43118" w:rsidP="005A4843">
            <w:pPr>
              <w:jc w:val="center"/>
              <w:rPr>
                <w:color w:val="000000" w:themeColor="text1"/>
                <w:sz w:val="18"/>
                <w:szCs w:val="18"/>
              </w:rPr>
            </w:pPr>
            <w:r w:rsidRPr="00236D81">
              <w:rPr>
                <w:color w:val="000000" w:themeColor="text1"/>
                <w:sz w:val="18"/>
                <w:szCs w:val="18"/>
              </w:rPr>
              <w:t>4.68</w:t>
            </w:r>
          </w:p>
        </w:tc>
        <w:tc>
          <w:tcPr>
            <w:tcW w:w="1275" w:type="dxa"/>
            <w:tcBorders>
              <w:top w:val="nil"/>
              <w:left w:val="nil"/>
              <w:bottom w:val="nil"/>
              <w:right w:val="nil"/>
            </w:tcBorders>
            <w:vAlign w:val="center"/>
          </w:tcPr>
          <w:p w14:paraId="09BD611E" w14:textId="77777777" w:rsidR="00E43118" w:rsidRPr="00236D81" w:rsidRDefault="00E43118" w:rsidP="005A4843">
            <w:pPr>
              <w:jc w:val="center"/>
              <w:rPr>
                <w:color w:val="000000" w:themeColor="text1"/>
                <w:sz w:val="18"/>
                <w:szCs w:val="18"/>
              </w:rPr>
            </w:pPr>
            <w:r w:rsidRPr="00236D81">
              <w:rPr>
                <w:color w:val="000000" w:themeColor="text1"/>
                <w:sz w:val="18"/>
                <w:szCs w:val="18"/>
              </w:rPr>
              <w:t>3.85</w:t>
            </w:r>
          </w:p>
        </w:tc>
        <w:tc>
          <w:tcPr>
            <w:tcW w:w="1276" w:type="dxa"/>
            <w:tcBorders>
              <w:top w:val="nil"/>
              <w:left w:val="nil"/>
              <w:bottom w:val="nil"/>
              <w:right w:val="nil"/>
            </w:tcBorders>
            <w:vAlign w:val="center"/>
          </w:tcPr>
          <w:p w14:paraId="41437D76" w14:textId="77777777" w:rsidR="00E43118" w:rsidRPr="00236D81" w:rsidRDefault="00E43118" w:rsidP="005A4843">
            <w:pPr>
              <w:jc w:val="center"/>
              <w:rPr>
                <w:color w:val="000000" w:themeColor="text1"/>
                <w:sz w:val="18"/>
                <w:szCs w:val="18"/>
              </w:rPr>
            </w:pPr>
            <w:r w:rsidRPr="00236D81">
              <w:rPr>
                <w:color w:val="000000" w:themeColor="text1"/>
                <w:sz w:val="18"/>
                <w:szCs w:val="18"/>
              </w:rPr>
              <w:t>-7.71</w:t>
            </w:r>
          </w:p>
        </w:tc>
        <w:tc>
          <w:tcPr>
            <w:tcW w:w="992" w:type="dxa"/>
            <w:tcBorders>
              <w:top w:val="nil"/>
              <w:left w:val="nil"/>
              <w:bottom w:val="nil"/>
              <w:right w:val="nil"/>
            </w:tcBorders>
            <w:vAlign w:val="center"/>
          </w:tcPr>
          <w:p w14:paraId="5530EF3C" w14:textId="77777777" w:rsidR="00E43118" w:rsidRPr="00236D81" w:rsidRDefault="00E43118" w:rsidP="005A4843">
            <w:pPr>
              <w:jc w:val="center"/>
              <w:rPr>
                <w:color w:val="000000" w:themeColor="text1"/>
                <w:sz w:val="18"/>
                <w:szCs w:val="18"/>
              </w:rPr>
            </w:pPr>
            <w:r w:rsidRPr="00236D81">
              <w:rPr>
                <w:color w:val="000000" w:themeColor="text1"/>
                <w:sz w:val="18"/>
                <w:szCs w:val="18"/>
              </w:rPr>
              <w:t>0.454</w:t>
            </w:r>
          </w:p>
        </w:tc>
      </w:tr>
      <w:tr w:rsidR="00E43118" w:rsidRPr="00236D81" w14:paraId="1BFEC3E0" w14:textId="77777777" w:rsidTr="005A4843">
        <w:tblPrEx>
          <w:tblCellMar>
            <w:left w:w="108" w:type="dxa"/>
            <w:right w:w="108" w:type="dxa"/>
          </w:tblCellMar>
        </w:tblPrEx>
        <w:tc>
          <w:tcPr>
            <w:tcW w:w="567" w:type="dxa"/>
            <w:tcBorders>
              <w:top w:val="nil"/>
              <w:left w:val="nil"/>
              <w:bottom w:val="nil"/>
              <w:right w:val="nil"/>
            </w:tcBorders>
          </w:tcPr>
          <w:p w14:paraId="03AC4E99" w14:textId="77777777" w:rsidR="00E43118" w:rsidRPr="00236D81" w:rsidRDefault="00DD1833" w:rsidP="005A4843">
            <w:pPr>
              <w:jc w:val="center"/>
              <w:rPr>
                <w:color w:val="000000" w:themeColor="text1"/>
                <w:sz w:val="18"/>
              </w:rPr>
            </w:pPr>
            <w:r w:rsidRPr="00236D81">
              <w:rPr>
                <w:color w:val="000000" w:themeColor="text1"/>
                <w:sz w:val="18"/>
              </w:rPr>
              <w:t>24</w:t>
            </w:r>
          </w:p>
        </w:tc>
        <w:tc>
          <w:tcPr>
            <w:tcW w:w="1843" w:type="dxa"/>
            <w:tcBorders>
              <w:top w:val="nil"/>
              <w:left w:val="nil"/>
              <w:bottom w:val="nil"/>
              <w:right w:val="nil"/>
            </w:tcBorders>
            <w:vAlign w:val="center"/>
          </w:tcPr>
          <w:p w14:paraId="04500573" w14:textId="77777777" w:rsidR="00E43118" w:rsidRPr="00236D81" w:rsidRDefault="00E43118" w:rsidP="005A4843">
            <w:pPr>
              <w:jc w:val="center"/>
              <w:rPr>
                <w:color w:val="000000" w:themeColor="text1"/>
                <w:sz w:val="18"/>
                <w:szCs w:val="18"/>
              </w:rPr>
            </w:pPr>
            <w:r w:rsidRPr="00236D81">
              <w:rPr>
                <w:color w:val="000000" w:themeColor="text1"/>
                <w:sz w:val="18"/>
              </w:rPr>
              <w:t>126-203-195-184</w:t>
            </w:r>
          </w:p>
        </w:tc>
        <w:tc>
          <w:tcPr>
            <w:tcW w:w="992" w:type="dxa"/>
            <w:tcBorders>
              <w:top w:val="nil"/>
              <w:left w:val="nil"/>
              <w:bottom w:val="nil"/>
              <w:right w:val="nil"/>
            </w:tcBorders>
            <w:vAlign w:val="center"/>
          </w:tcPr>
          <w:p w14:paraId="0CEDB34B" w14:textId="77777777" w:rsidR="00E43118" w:rsidRPr="00236D81" w:rsidRDefault="00E43118" w:rsidP="005A4843">
            <w:pPr>
              <w:jc w:val="center"/>
              <w:rPr>
                <w:color w:val="000000" w:themeColor="text1"/>
                <w:sz w:val="18"/>
                <w:szCs w:val="18"/>
              </w:rPr>
            </w:pPr>
            <w:r w:rsidRPr="00236D81">
              <w:rPr>
                <w:color w:val="000000" w:themeColor="text1"/>
                <w:sz w:val="18"/>
                <w:szCs w:val="18"/>
              </w:rPr>
              <w:t>488</w:t>
            </w:r>
          </w:p>
        </w:tc>
        <w:tc>
          <w:tcPr>
            <w:tcW w:w="1276" w:type="dxa"/>
            <w:tcBorders>
              <w:top w:val="nil"/>
              <w:left w:val="nil"/>
              <w:bottom w:val="nil"/>
              <w:right w:val="nil"/>
            </w:tcBorders>
            <w:vAlign w:val="center"/>
          </w:tcPr>
          <w:p w14:paraId="160405A9" w14:textId="77777777" w:rsidR="00E43118" w:rsidRPr="00236D81" w:rsidRDefault="00E43118" w:rsidP="005A4843">
            <w:pPr>
              <w:jc w:val="center"/>
              <w:rPr>
                <w:color w:val="000000" w:themeColor="text1"/>
                <w:sz w:val="18"/>
                <w:szCs w:val="18"/>
              </w:rPr>
            </w:pPr>
            <w:r w:rsidRPr="00236D81">
              <w:rPr>
                <w:color w:val="000000" w:themeColor="text1"/>
                <w:sz w:val="18"/>
                <w:szCs w:val="18"/>
              </w:rPr>
              <w:t>-1.27</w:t>
            </w:r>
          </w:p>
        </w:tc>
        <w:tc>
          <w:tcPr>
            <w:tcW w:w="1276" w:type="dxa"/>
            <w:tcBorders>
              <w:top w:val="nil"/>
              <w:left w:val="nil"/>
              <w:bottom w:val="nil"/>
              <w:right w:val="nil"/>
            </w:tcBorders>
            <w:vAlign w:val="center"/>
          </w:tcPr>
          <w:p w14:paraId="3359EDD3" w14:textId="77777777" w:rsidR="00E43118" w:rsidRPr="00236D81" w:rsidRDefault="00E43118" w:rsidP="005A4843">
            <w:pPr>
              <w:jc w:val="center"/>
              <w:rPr>
                <w:color w:val="000000" w:themeColor="text1"/>
                <w:sz w:val="18"/>
                <w:szCs w:val="18"/>
              </w:rPr>
            </w:pPr>
            <w:r w:rsidRPr="00236D81">
              <w:rPr>
                <w:color w:val="000000" w:themeColor="text1"/>
                <w:sz w:val="18"/>
                <w:szCs w:val="18"/>
              </w:rPr>
              <w:t>2.1</w:t>
            </w:r>
          </w:p>
        </w:tc>
        <w:tc>
          <w:tcPr>
            <w:tcW w:w="1275" w:type="dxa"/>
            <w:tcBorders>
              <w:top w:val="nil"/>
              <w:left w:val="nil"/>
              <w:bottom w:val="nil"/>
              <w:right w:val="nil"/>
            </w:tcBorders>
            <w:vAlign w:val="center"/>
          </w:tcPr>
          <w:p w14:paraId="1C0591CB" w14:textId="77777777" w:rsidR="00E43118" w:rsidRPr="00236D81" w:rsidRDefault="00E43118" w:rsidP="005A4843">
            <w:pPr>
              <w:jc w:val="center"/>
              <w:rPr>
                <w:color w:val="000000" w:themeColor="text1"/>
                <w:sz w:val="18"/>
                <w:szCs w:val="18"/>
              </w:rPr>
            </w:pPr>
            <w:r w:rsidRPr="00236D81">
              <w:rPr>
                <w:color w:val="000000" w:themeColor="text1"/>
                <w:sz w:val="18"/>
                <w:szCs w:val="18"/>
              </w:rPr>
              <w:t>8.48</w:t>
            </w:r>
          </w:p>
        </w:tc>
        <w:tc>
          <w:tcPr>
            <w:tcW w:w="1276" w:type="dxa"/>
            <w:tcBorders>
              <w:top w:val="nil"/>
              <w:left w:val="nil"/>
              <w:bottom w:val="nil"/>
              <w:right w:val="nil"/>
            </w:tcBorders>
            <w:vAlign w:val="center"/>
          </w:tcPr>
          <w:p w14:paraId="1CB6DFEE" w14:textId="77777777" w:rsidR="00E43118" w:rsidRPr="00236D81" w:rsidRDefault="00E43118" w:rsidP="005A4843">
            <w:pPr>
              <w:jc w:val="center"/>
              <w:rPr>
                <w:color w:val="000000" w:themeColor="text1"/>
                <w:sz w:val="18"/>
                <w:szCs w:val="18"/>
              </w:rPr>
            </w:pPr>
            <w:r w:rsidRPr="00236D81">
              <w:rPr>
                <w:color w:val="000000" w:themeColor="text1"/>
                <w:sz w:val="18"/>
                <w:szCs w:val="18"/>
              </w:rPr>
              <w:t>-7.64</w:t>
            </w:r>
          </w:p>
        </w:tc>
        <w:tc>
          <w:tcPr>
            <w:tcW w:w="992" w:type="dxa"/>
            <w:tcBorders>
              <w:top w:val="nil"/>
              <w:left w:val="nil"/>
              <w:bottom w:val="nil"/>
              <w:right w:val="nil"/>
            </w:tcBorders>
            <w:vAlign w:val="center"/>
          </w:tcPr>
          <w:p w14:paraId="2EB9765E" w14:textId="77777777" w:rsidR="00E43118" w:rsidRPr="00236D81" w:rsidRDefault="00E43118" w:rsidP="005A4843">
            <w:pPr>
              <w:jc w:val="center"/>
              <w:rPr>
                <w:color w:val="000000" w:themeColor="text1"/>
                <w:sz w:val="18"/>
                <w:szCs w:val="18"/>
              </w:rPr>
            </w:pPr>
            <w:r w:rsidRPr="00236D81">
              <w:rPr>
                <w:color w:val="000000" w:themeColor="text1"/>
                <w:sz w:val="18"/>
                <w:szCs w:val="18"/>
              </w:rPr>
              <w:t>0.469</w:t>
            </w:r>
          </w:p>
        </w:tc>
      </w:tr>
      <w:tr w:rsidR="00E43118" w:rsidRPr="00236D81" w14:paraId="5920071F" w14:textId="77777777" w:rsidTr="005A4843">
        <w:tblPrEx>
          <w:tblCellMar>
            <w:left w:w="108" w:type="dxa"/>
            <w:right w:w="108" w:type="dxa"/>
          </w:tblCellMar>
        </w:tblPrEx>
        <w:tc>
          <w:tcPr>
            <w:tcW w:w="567" w:type="dxa"/>
            <w:tcBorders>
              <w:top w:val="nil"/>
              <w:left w:val="nil"/>
              <w:bottom w:val="nil"/>
              <w:right w:val="nil"/>
            </w:tcBorders>
          </w:tcPr>
          <w:p w14:paraId="17AD260B" w14:textId="77777777" w:rsidR="00E43118" w:rsidRPr="00236D81" w:rsidRDefault="00DD1833" w:rsidP="005A4843">
            <w:pPr>
              <w:jc w:val="center"/>
              <w:rPr>
                <w:color w:val="000000" w:themeColor="text1"/>
                <w:sz w:val="18"/>
              </w:rPr>
            </w:pPr>
            <w:r w:rsidRPr="00236D81">
              <w:rPr>
                <w:color w:val="000000" w:themeColor="text1"/>
                <w:sz w:val="18"/>
              </w:rPr>
              <w:t>25</w:t>
            </w:r>
          </w:p>
        </w:tc>
        <w:tc>
          <w:tcPr>
            <w:tcW w:w="1843" w:type="dxa"/>
            <w:tcBorders>
              <w:top w:val="nil"/>
              <w:left w:val="nil"/>
              <w:bottom w:val="nil"/>
              <w:right w:val="nil"/>
            </w:tcBorders>
            <w:vAlign w:val="center"/>
          </w:tcPr>
          <w:p w14:paraId="68993A47" w14:textId="77777777" w:rsidR="00E43118" w:rsidRPr="00236D81" w:rsidRDefault="00E43118" w:rsidP="005A4843">
            <w:pPr>
              <w:jc w:val="center"/>
              <w:rPr>
                <w:color w:val="000000" w:themeColor="text1"/>
                <w:sz w:val="18"/>
                <w:szCs w:val="18"/>
              </w:rPr>
            </w:pPr>
            <w:r w:rsidRPr="00236D81">
              <w:rPr>
                <w:color w:val="000000" w:themeColor="text1"/>
                <w:sz w:val="18"/>
                <w:szCs w:val="18"/>
              </w:rPr>
              <w:t>154-185-184-195</w:t>
            </w:r>
          </w:p>
        </w:tc>
        <w:tc>
          <w:tcPr>
            <w:tcW w:w="992" w:type="dxa"/>
            <w:tcBorders>
              <w:top w:val="nil"/>
              <w:left w:val="nil"/>
              <w:bottom w:val="nil"/>
              <w:right w:val="nil"/>
            </w:tcBorders>
            <w:vAlign w:val="center"/>
          </w:tcPr>
          <w:p w14:paraId="595D9E2B" w14:textId="77777777" w:rsidR="00E43118" w:rsidRPr="00236D81" w:rsidRDefault="00E43118" w:rsidP="005A4843">
            <w:pPr>
              <w:jc w:val="center"/>
              <w:rPr>
                <w:color w:val="000000" w:themeColor="text1"/>
                <w:sz w:val="18"/>
                <w:szCs w:val="18"/>
              </w:rPr>
            </w:pPr>
            <w:r w:rsidRPr="00236D81">
              <w:rPr>
                <w:color w:val="000000" w:themeColor="text1"/>
                <w:sz w:val="18"/>
                <w:szCs w:val="18"/>
              </w:rPr>
              <w:t>494</w:t>
            </w:r>
          </w:p>
        </w:tc>
        <w:tc>
          <w:tcPr>
            <w:tcW w:w="1276" w:type="dxa"/>
            <w:tcBorders>
              <w:top w:val="nil"/>
              <w:left w:val="nil"/>
              <w:bottom w:val="nil"/>
              <w:right w:val="nil"/>
            </w:tcBorders>
            <w:vAlign w:val="center"/>
          </w:tcPr>
          <w:p w14:paraId="7789B26E" w14:textId="77777777" w:rsidR="00E43118" w:rsidRPr="00236D81" w:rsidRDefault="00E43118" w:rsidP="005A4843">
            <w:pPr>
              <w:jc w:val="center"/>
              <w:rPr>
                <w:color w:val="000000" w:themeColor="text1"/>
                <w:sz w:val="18"/>
                <w:szCs w:val="18"/>
              </w:rPr>
            </w:pPr>
            <w:r w:rsidRPr="00236D81">
              <w:rPr>
                <w:color w:val="000000" w:themeColor="text1"/>
                <w:sz w:val="18"/>
                <w:szCs w:val="18"/>
              </w:rPr>
              <w:t>-3.14</w:t>
            </w:r>
          </w:p>
        </w:tc>
        <w:tc>
          <w:tcPr>
            <w:tcW w:w="1276" w:type="dxa"/>
            <w:tcBorders>
              <w:top w:val="nil"/>
              <w:left w:val="nil"/>
              <w:bottom w:val="nil"/>
              <w:right w:val="nil"/>
            </w:tcBorders>
            <w:vAlign w:val="center"/>
          </w:tcPr>
          <w:p w14:paraId="788F2BDB" w14:textId="77777777" w:rsidR="00E43118" w:rsidRPr="00236D81" w:rsidRDefault="00E43118" w:rsidP="005A4843">
            <w:pPr>
              <w:jc w:val="center"/>
              <w:rPr>
                <w:color w:val="000000" w:themeColor="text1"/>
                <w:sz w:val="18"/>
                <w:szCs w:val="18"/>
              </w:rPr>
            </w:pPr>
            <w:r w:rsidRPr="00236D81">
              <w:rPr>
                <w:color w:val="000000" w:themeColor="text1"/>
                <w:sz w:val="18"/>
                <w:szCs w:val="18"/>
              </w:rPr>
              <w:t>1.01</w:t>
            </w:r>
          </w:p>
        </w:tc>
        <w:tc>
          <w:tcPr>
            <w:tcW w:w="1275" w:type="dxa"/>
            <w:tcBorders>
              <w:top w:val="nil"/>
              <w:left w:val="nil"/>
              <w:bottom w:val="nil"/>
              <w:right w:val="nil"/>
            </w:tcBorders>
            <w:vAlign w:val="center"/>
          </w:tcPr>
          <w:p w14:paraId="2792612D" w14:textId="77777777" w:rsidR="00E43118" w:rsidRPr="00236D81" w:rsidRDefault="00E43118" w:rsidP="005A4843">
            <w:pPr>
              <w:jc w:val="center"/>
              <w:rPr>
                <w:color w:val="000000" w:themeColor="text1"/>
                <w:sz w:val="18"/>
                <w:szCs w:val="18"/>
              </w:rPr>
            </w:pPr>
            <w:r w:rsidRPr="00236D81">
              <w:rPr>
                <w:color w:val="000000" w:themeColor="text1"/>
                <w:sz w:val="18"/>
                <w:szCs w:val="18"/>
              </w:rPr>
              <w:t>5.48</w:t>
            </w:r>
          </w:p>
        </w:tc>
        <w:tc>
          <w:tcPr>
            <w:tcW w:w="1276" w:type="dxa"/>
            <w:tcBorders>
              <w:top w:val="nil"/>
              <w:left w:val="nil"/>
              <w:bottom w:val="nil"/>
              <w:right w:val="nil"/>
            </w:tcBorders>
            <w:vAlign w:val="center"/>
          </w:tcPr>
          <w:p w14:paraId="35A6D57D" w14:textId="77777777" w:rsidR="00E43118" w:rsidRPr="00236D81" w:rsidRDefault="00E43118" w:rsidP="005A4843">
            <w:pPr>
              <w:jc w:val="center"/>
              <w:rPr>
                <w:color w:val="000000" w:themeColor="text1"/>
                <w:sz w:val="18"/>
                <w:szCs w:val="18"/>
              </w:rPr>
            </w:pPr>
            <w:r w:rsidRPr="00236D81">
              <w:rPr>
                <w:color w:val="000000" w:themeColor="text1"/>
                <w:sz w:val="18"/>
                <w:szCs w:val="18"/>
              </w:rPr>
              <w:t>-7.61</w:t>
            </w:r>
          </w:p>
        </w:tc>
        <w:tc>
          <w:tcPr>
            <w:tcW w:w="992" w:type="dxa"/>
            <w:tcBorders>
              <w:top w:val="nil"/>
              <w:left w:val="nil"/>
              <w:bottom w:val="nil"/>
              <w:right w:val="nil"/>
            </w:tcBorders>
            <w:vAlign w:val="center"/>
          </w:tcPr>
          <w:p w14:paraId="5C58E397" w14:textId="77777777" w:rsidR="00E43118" w:rsidRPr="00236D81" w:rsidRDefault="00E43118" w:rsidP="005A4843">
            <w:pPr>
              <w:jc w:val="center"/>
              <w:rPr>
                <w:color w:val="000000" w:themeColor="text1"/>
                <w:sz w:val="18"/>
                <w:szCs w:val="18"/>
              </w:rPr>
            </w:pPr>
            <w:r w:rsidRPr="00236D81">
              <w:rPr>
                <w:color w:val="000000" w:themeColor="text1"/>
                <w:sz w:val="18"/>
                <w:szCs w:val="18"/>
              </w:rPr>
              <w:t>0.477</w:t>
            </w:r>
          </w:p>
        </w:tc>
      </w:tr>
      <w:tr w:rsidR="00E43118" w:rsidRPr="00236D81" w14:paraId="03ED7890" w14:textId="77777777" w:rsidTr="005A4843">
        <w:tblPrEx>
          <w:tblCellMar>
            <w:left w:w="108" w:type="dxa"/>
            <w:right w:w="108" w:type="dxa"/>
          </w:tblCellMar>
        </w:tblPrEx>
        <w:tc>
          <w:tcPr>
            <w:tcW w:w="567" w:type="dxa"/>
            <w:tcBorders>
              <w:top w:val="nil"/>
              <w:left w:val="nil"/>
              <w:bottom w:val="nil"/>
              <w:right w:val="nil"/>
            </w:tcBorders>
          </w:tcPr>
          <w:p w14:paraId="3CBE2659" w14:textId="77777777" w:rsidR="00E43118" w:rsidRPr="00236D81" w:rsidRDefault="00DD1833" w:rsidP="005A4843">
            <w:pPr>
              <w:jc w:val="center"/>
              <w:rPr>
                <w:color w:val="000000" w:themeColor="text1"/>
                <w:sz w:val="18"/>
              </w:rPr>
            </w:pPr>
            <w:r w:rsidRPr="00236D81">
              <w:rPr>
                <w:color w:val="000000" w:themeColor="text1"/>
                <w:sz w:val="18"/>
              </w:rPr>
              <w:t>26</w:t>
            </w:r>
          </w:p>
        </w:tc>
        <w:tc>
          <w:tcPr>
            <w:tcW w:w="1843" w:type="dxa"/>
            <w:tcBorders>
              <w:top w:val="nil"/>
              <w:left w:val="nil"/>
              <w:bottom w:val="nil"/>
              <w:right w:val="nil"/>
            </w:tcBorders>
            <w:vAlign w:val="center"/>
          </w:tcPr>
          <w:p w14:paraId="65D2085C" w14:textId="77777777" w:rsidR="00E43118" w:rsidRPr="00236D81" w:rsidRDefault="00E43118" w:rsidP="005A4843">
            <w:pPr>
              <w:jc w:val="center"/>
              <w:rPr>
                <w:color w:val="000000" w:themeColor="text1"/>
                <w:sz w:val="18"/>
                <w:szCs w:val="18"/>
              </w:rPr>
            </w:pPr>
            <w:r w:rsidRPr="00236D81">
              <w:rPr>
                <w:color w:val="000000" w:themeColor="text1"/>
                <w:sz w:val="18"/>
              </w:rPr>
              <w:t>87-191-184-184</w:t>
            </w:r>
          </w:p>
        </w:tc>
        <w:tc>
          <w:tcPr>
            <w:tcW w:w="992" w:type="dxa"/>
            <w:tcBorders>
              <w:top w:val="nil"/>
              <w:left w:val="nil"/>
              <w:bottom w:val="nil"/>
              <w:right w:val="nil"/>
            </w:tcBorders>
            <w:vAlign w:val="center"/>
          </w:tcPr>
          <w:p w14:paraId="45979E11" w14:textId="77777777" w:rsidR="00E43118" w:rsidRPr="00236D81" w:rsidRDefault="00E43118" w:rsidP="005A4843">
            <w:pPr>
              <w:jc w:val="center"/>
              <w:rPr>
                <w:color w:val="000000" w:themeColor="text1"/>
                <w:sz w:val="18"/>
                <w:szCs w:val="18"/>
              </w:rPr>
            </w:pPr>
            <w:r w:rsidRPr="00236D81">
              <w:rPr>
                <w:color w:val="000000" w:themeColor="text1"/>
                <w:sz w:val="18"/>
                <w:szCs w:val="18"/>
              </w:rPr>
              <w:t>433</w:t>
            </w:r>
          </w:p>
        </w:tc>
        <w:tc>
          <w:tcPr>
            <w:tcW w:w="1276" w:type="dxa"/>
            <w:tcBorders>
              <w:top w:val="nil"/>
              <w:left w:val="nil"/>
              <w:bottom w:val="nil"/>
              <w:right w:val="nil"/>
            </w:tcBorders>
            <w:vAlign w:val="center"/>
          </w:tcPr>
          <w:p w14:paraId="6497DA8D" w14:textId="77777777" w:rsidR="00E43118" w:rsidRPr="00236D81" w:rsidRDefault="00E43118" w:rsidP="005A4843">
            <w:pPr>
              <w:jc w:val="center"/>
              <w:rPr>
                <w:color w:val="000000" w:themeColor="text1"/>
                <w:sz w:val="18"/>
                <w:szCs w:val="18"/>
              </w:rPr>
            </w:pPr>
            <w:r w:rsidRPr="00236D81">
              <w:rPr>
                <w:color w:val="000000" w:themeColor="text1"/>
                <w:sz w:val="18"/>
                <w:szCs w:val="18"/>
              </w:rPr>
              <w:t>-10.25</w:t>
            </w:r>
          </w:p>
        </w:tc>
        <w:tc>
          <w:tcPr>
            <w:tcW w:w="1276" w:type="dxa"/>
            <w:tcBorders>
              <w:top w:val="nil"/>
              <w:left w:val="nil"/>
              <w:bottom w:val="nil"/>
              <w:right w:val="nil"/>
            </w:tcBorders>
            <w:vAlign w:val="center"/>
          </w:tcPr>
          <w:p w14:paraId="30A82E09" w14:textId="77777777" w:rsidR="00E43118" w:rsidRPr="00236D81" w:rsidRDefault="00E43118" w:rsidP="005A4843">
            <w:pPr>
              <w:jc w:val="center"/>
              <w:rPr>
                <w:color w:val="000000" w:themeColor="text1"/>
                <w:sz w:val="18"/>
                <w:szCs w:val="18"/>
              </w:rPr>
            </w:pPr>
            <w:r w:rsidRPr="00236D81">
              <w:rPr>
                <w:color w:val="000000" w:themeColor="text1"/>
                <w:sz w:val="18"/>
                <w:szCs w:val="18"/>
              </w:rPr>
              <w:t>4.4</w:t>
            </w:r>
          </w:p>
        </w:tc>
        <w:tc>
          <w:tcPr>
            <w:tcW w:w="1275" w:type="dxa"/>
            <w:tcBorders>
              <w:top w:val="nil"/>
              <w:left w:val="nil"/>
              <w:bottom w:val="nil"/>
              <w:right w:val="nil"/>
            </w:tcBorders>
            <w:vAlign w:val="center"/>
          </w:tcPr>
          <w:p w14:paraId="3EFAEECE" w14:textId="77777777" w:rsidR="00E43118" w:rsidRPr="00236D81" w:rsidRDefault="00E43118" w:rsidP="005A4843">
            <w:pPr>
              <w:jc w:val="center"/>
              <w:rPr>
                <w:color w:val="000000" w:themeColor="text1"/>
                <w:sz w:val="18"/>
                <w:szCs w:val="18"/>
              </w:rPr>
            </w:pPr>
            <w:r w:rsidRPr="00236D81">
              <w:rPr>
                <w:color w:val="000000" w:themeColor="text1"/>
                <w:sz w:val="18"/>
                <w:szCs w:val="18"/>
              </w:rPr>
              <w:t>1.63</w:t>
            </w:r>
          </w:p>
        </w:tc>
        <w:tc>
          <w:tcPr>
            <w:tcW w:w="1276" w:type="dxa"/>
            <w:tcBorders>
              <w:top w:val="nil"/>
              <w:left w:val="nil"/>
              <w:bottom w:val="nil"/>
              <w:right w:val="nil"/>
            </w:tcBorders>
            <w:vAlign w:val="center"/>
          </w:tcPr>
          <w:p w14:paraId="3BA81F04" w14:textId="77777777" w:rsidR="00E43118" w:rsidRPr="00236D81" w:rsidRDefault="00E43118" w:rsidP="005A4843">
            <w:pPr>
              <w:jc w:val="center"/>
              <w:rPr>
                <w:color w:val="000000" w:themeColor="text1"/>
                <w:sz w:val="18"/>
                <w:szCs w:val="18"/>
              </w:rPr>
            </w:pPr>
            <w:r w:rsidRPr="00236D81">
              <w:rPr>
                <w:color w:val="000000" w:themeColor="text1"/>
                <w:sz w:val="18"/>
                <w:szCs w:val="18"/>
              </w:rPr>
              <w:t>-7.48</w:t>
            </w:r>
          </w:p>
        </w:tc>
        <w:tc>
          <w:tcPr>
            <w:tcW w:w="992" w:type="dxa"/>
            <w:tcBorders>
              <w:top w:val="nil"/>
              <w:left w:val="nil"/>
              <w:bottom w:val="nil"/>
              <w:right w:val="nil"/>
            </w:tcBorders>
            <w:vAlign w:val="center"/>
          </w:tcPr>
          <w:p w14:paraId="3BBAAF8D" w14:textId="77777777" w:rsidR="00E43118" w:rsidRPr="00236D81" w:rsidRDefault="00E43118" w:rsidP="005A4843">
            <w:pPr>
              <w:jc w:val="center"/>
              <w:rPr>
                <w:color w:val="000000" w:themeColor="text1"/>
                <w:sz w:val="18"/>
                <w:szCs w:val="18"/>
              </w:rPr>
            </w:pPr>
            <w:r w:rsidRPr="00236D81">
              <w:rPr>
                <w:color w:val="000000" w:themeColor="text1"/>
                <w:sz w:val="18"/>
                <w:szCs w:val="18"/>
              </w:rPr>
              <w:t>0.506</w:t>
            </w:r>
          </w:p>
        </w:tc>
      </w:tr>
      <w:tr w:rsidR="00E43118" w:rsidRPr="00236D81" w14:paraId="71223906" w14:textId="77777777" w:rsidTr="005A4843">
        <w:tblPrEx>
          <w:tblCellMar>
            <w:left w:w="108" w:type="dxa"/>
            <w:right w:w="108" w:type="dxa"/>
          </w:tblCellMar>
        </w:tblPrEx>
        <w:tc>
          <w:tcPr>
            <w:tcW w:w="567" w:type="dxa"/>
            <w:tcBorders>
              <w:top w:val="nil"/>
              <w:left w:val="nil"/>
              <w:bottom w:val="nil"/>
              <w:right w:val="nil"/>
            </w:tcBorders>
          </w:tcPr>
          <w:p w14:paraId="4836D29A" w14:textId="77777777" w:rsidR="00E43118" w:rsidRPr="00236D81" w:rsidRDefault="00DD1833" w:rsidP="005A4843">
            <w:pPr>
              <w:jc w:val="center"/>
              <w:rPr>
                <w:color w:val="000000" w:themeColor="text1"/>
                <w:sz w:val="18"/>
              </w:rPr>
            </w:pPr>
            <w:r w:rsidRPr="00236D81">
              <w:rPr>
                <w:color w:val="000000" w:themeColor="text1"/>
                <w:sz w:val="18"/>
              </w:rPr>
              <w:t>27</w:t>
            </w:r>
          </w:p>
        </w:tc>
        <w:tc>
          <w:tcPr>
            <w:tcW w:w="1843" w:type="dxa"/>
            <w:tcBorders>
              <w:top w:val="nil"/>
              <w:left w:val="nil"/>
              <w:bottom w:val="nil"/>
              <w:right w:val="nil"/>
            </w:tcBorders>
            <w:vAlign w:val="center"/>
          </w:tcPr>
          <w:p w14:paraId="7A3A30D0" w14:textId="77777777" w:rsidR="00E43118" w:rsidRPr="00236D81" w:rsidRDefault="00E43118" w:rsidP="005A4843">
            <w:pPr>
              <w:jc w:val="center"/>
              <w:rPr>
                <w:color w:val="000000" w:themeColor="text1"/>
                <w:sz w:val="18"/>
                <w:szCs w:val="18"/>
              </w:rPr>
            </w:pPr>
            <w:r w:rsidRPr="00236D81">
              <w:rPr>
                <w:color w:val="000000" w:themeColor="text1"/>
                <w:sz w:val="18"/>
              </w:rPr>
              <w:t>122-195-184-193</w:t>
            </w:r>
          </w:p>
        </w:tc>
        <w:tc>
          <w:tcPr>
            <w:tcW w:w="992" w:type="dxa"/>
            <w:tcBorders>
              <w:top w:val="nil"/>
              <w:left w:val="nil"/>
              <w:bottom w:val="nil"/>
              <w:right w:val="nil"/>
            </w:tcBorders>
            <w:vAlign w:val="center"/>
          </w:tcPr>
          <w:p w14:paraId="256F97B8" w14:textId="77777777" w:rsidR="00E43118" w:rsidRPr="00236D81" w:rsidRDefault="00E43118" w:rsidP="005A4843">
            <w:pPr>
              <w:jc w:val="center"/>
              <w:rPr>
                <w:color w:val="000000" w:themeColor="text1"/>
                <w:sz w:val="18"/>
                <w:szCs w:val="18"/>
              </w:rPr>
            </w:pPr>
            <w:r w:rsidRPr="00236D81">
              <w:rPr>
                <w:color w:val="000000" w:themeColor="text1"/>
                <w:sz w:val="18"/>
              </w:rPr>
              <w:t>461</w:t>
            </w:r>
          </w:p>
        </w:tc>
        <w:tc>
          <w:tcPr>
            <w:tcW w:w="1276" w:type="dxa"/>
            <w:tcBorders>
              <w:top w:val="nil"/>
              <w:left w:val="nil"/>
              <w:bottom w:val="nil"/>
              <w:right w:val="nil"/>
            </w:tcBorders>
            <w:vAlign w:val="center"/>
          </w:tcPr>
          <w:p w14:paraId="451C46EF" w14:textId="77777777" w:rsidR="00E43118" w:rsidRPr="00236D81" w:rsidRDefault="00E43118" w:rsidP="005A4843">
            <w:pPr>
              <w:jc w:val="center"/>
              <w:rPr>
                <w:color w:val="000000" w:themeColor="text1"/>
                <w:sz w:val="18"/>
                <w:szCs w:val="18"/>
              </w:rPr>
            </w:pPr>
            <w:r w:rsidRPr="00236D81">
              <w:rPr>
                <w:color w:val="000000" w:themeColor="text1"/>
                <w:sz w:val="18"/>
              </w:rPr>
              <w:t>-13.17</w:t>
            </w:r>
          </w:p>
        </w:tc>
        <w:tc>
          <w:tcPr>
            <w:tcW w:w="1276" w:type="dxa"/>
            <w:tcBorders>
              <w:top w:val="nil"/>
              <w:left w:val="nil"/>
              <w:bottom w:val="nil"/>
              <w:right w:val="nil"/>
            </w:tcBorders>
            <w:vAlign w:val="center"/>
          </w:tcPr>
          <w:p w14:paraId="68DA178A" w14:textId="77777777" w:rsidR="00E43118" w:rsidRPr="00236D81" w:rsidRDefault="00E43118" w:rsidP="005A4843">
            <w:pPr>
              <w:jc w:val="center"/>
              <w:rPr>
                <w:color w:val="000000" w:themeColor="text1"/>
                <w:sz w:val="18"/>
                <w:szCs w:val="18"/>
              </w:rPr>
            </w:pPr>
            <w:r w:rsidRPr="00236D81">
              <w:rPr>
                <w:color w:val="000000" w:themeColor="text1"/>
                <w:sz w:val="18"/>
              </w:rPr>
              <w:t>7.83</w:t>
            </w:r>
          </w:p>
        </w:tc>
        <w:tc>
          <w:tcPr>
            <w:tcW w:w="1275" w:type="dxa"/>
            <w:tcBorders>
              <w:top w:val="nil"/>
              <w:left w:val="nil"/>
              <w:bottom w:val="nil"/>
              <w:right w:val="nil"/>
            </w:tcBorders>
            <w:vAlign w:val="center"/>
          </w:tcPr>
          <w:p w14:paraId="11C5E55F" w14:textId="77777777" w:rsidR="00E43118" w:rsidRPr="00236D81" w:rsidRDefault="00E43118" w:rsidP="005A4843">
            <w:pPr>
              <w:jc w:val="center"/>
              <w:rPr>
                <w:color w:val="000000" w:themeColor="text1"/>
                <w:sz w:val="18"/>
                <w:szCs w:val="18"/>
              </w:rPr>
            </w:pPr>
            <w:r w:rsidRPr="00236D81">
              <w:rPr>
                <w:color w:val="000000" w:themeColor="text1"/>
                <w:sz w:val="18"/>
              </w:rPr>
              <w:t>2.04</w:t>
            </w:r>
          </w:p>
        </w:tc>
        <w:tc>
          <w:tcPr>
            <w:tcW w:w="1276" w:type="dxa"/>
            <w:tcBorders>
              <w:top w:val="nil"/>
              <w:left w:val="nil"/>
              <w:bottom w:val="nil"/>
              <w:right w:val="nil"/>
            </w:tcBorders>
            <w:vAlign w:val="center"/>
          </w:tcPr>
          <w:p w14:paraId="6FFD37FD" w14:textId="77777777" w:rsidR="00E43118" w:rsidRPr="00236D81" w:rsidRDefault="00E43118" w:rsidP="005A4843">
            <w:pPr>
              <w:jc w:val="center"/>
              <w:rPr>
                <w:color w:val="000000" w:themeColor="text1"/>
                <w:sz w:val="18"/>
                <w:szCs w:val="18"/>
              </w:rPr>
            </w:pPr>
            <w:r w:rsidRPr="00236D81">
              <w:rPr>
                <w:color w:val="000000" w:themeColor="text1"/>
                <w:sz w:val="18"/>
              </w:rPr>
              <w:t>-7.39</w:t>
            </w:r>
          </w:p>
        </w:tc>
        <w:tc>
          <w:tcPr>
            <w:tcW w:w="992" w:type="dxa"/>
            <w:tcBorders>
              <w:top w:val="nil"/>
              <w:left w:val="nil"/>
              <w:bottom w:val="nil"/>
              <w:right w:val="nil"/>
            </w:tcBorders>
            <w:vAlign w:val="center"/>
          </w:tcPr>
          <w:p w14:paraId="6059D3E1" w14:textId="77777777" w:rsidR="00E43118" w:rsidRPr="00236D81" w:rsidRDefault="00E43118" w:rsidP="005A4843">
            <w:pPr>
              <w:jc w:val="center"/>
              <w:rPr>
                <w:color w:val="000000" w:themeColor="text1"/>
                <w:sz w:val="18"/>
                <w:szCs w:val="18"/>
              </w:rPr>
            </w:pPr>
            <w:r w:rsidRPr="00236D81">
              <w:rPr>
                <w:color w:val="000000" w:themeColor="text1"/>
                <w:sz w:val="18"/>
              </w:rPr>
              <w:t>0.529</w:t>
            </w:r>
          </w:p>
        </w:tc>
      </w:tr>
      <w:tr w:rsidR="00E43118" w:rsidRPr="00236D81" w14:paraId="6C8F7729" w14:textId="77777777" w:rsidTr="005A4843">
        <w:tblPrEx>
          <w:tblCellMar>
            <w:left w:w="108" w:type="dxa"/>
            <w:right w:w="108" w:type="dxa"/>
          </w:tblCellMar>
        </w:tblPrEx>
        <w:tc>
          <w:tcPr>
            <w:tcW w:w="567" w:type="dxa"/>
            <w:tcBorders>
              <w:top w:val="nil"/>
              <w:left w:val="nil"/>
              <w:bottom w:val="nil"/>
              <w:right w:val="nil"/>
            </w:tcBorders>
          </w:tcPr>
          <w:p w14:paraId="48F296A9" w14:textId="77777777" w:rsidR="00E43118" w:rsidRPr="00236D81" w:rsidRDefault="00DD1833" w:rsidP="005A4843">
            <w:pPr>
              <w:jc w:val="center"/>
              <w:rPr>
                <w:color w:val="000000" w:themeColor="text1"/>
                <w:sz w:val="18"/>
              </w:rPr>
            </w:pPr>
            <w:r w:rsidRPr="00236D81">
              <w:rPr>
                <w:color w:val="000000" w:themeColor="text1"/>
                <w:sz w:val="18"/>
              </w:rPr>
              <w:t>28</w:t>
            </w:r>
          </w:p>
        </w:tc>
        <w:tc>
          <w:tcPr>
            <w:tcW w:w="1843" w:type="dxa"/>
            <w:tcBorders>
              <w:top w:val="nil"/>
              <w:left w:val="nil"/>
              <w:bottom w:val="nil"/>
              <w:right w:val="nil"/>
            </w:tcBorders>
            <w:vAlign w:val="center"/>
          </w:tcPr>
          <w:p w14:paraId="1D8AB86C" w14:textId="77777777" w:rsidR="00E43118" w:rsidRPr="00236D81" w:rsidRDefault="00E43118" w:rsidP="005A4843">
            <w:pPr>
              <w:jc w:val="center"/>
              <w:rPr>
                <w:color w:val="000000" w:themeColor="text1"/>
                <w:sz w:val="18"/>
                <w:szCs w:val="18"/>
              </w:rPr>
            </w:pPr>
            <w:r w:rsidRPr="00236D81">
              <w:rPr>
                <w:color w:val="000000" w:themeColor="text1"/>
                <w:sz w:val="18"/>
              </w:rPr>
              <w:t>148-185-184-207</w:t>
            </w:r>
          </w:p>
        </w:tc>
        <w:tc>
          <w:tcPr>
            <w:tcW w:w="992" w:type="dxa"/>
            <w:tcBorders>
              <w:top w:val="nil"/>
              <w:left w:val="nil"/>
              <w:bottom w:val="nil"/>
              <w:right w:val="nil"/>
            </w:tcBorders>
            <w:vAlign w:val="center"/>
          </w:tcPr>
          <w:p w14:paraId="6DD1D7B4" w14:textId="77777777" w:rsidR="00E43118" w:rsidRPr="00236D81" w:rsidRDefault="00E43118" w:rsidP="005A4843">
            <w:pPr>
              <w:jc w:val="center"/>
              <w:rPr>
                <w:color w:val="000000" w:themeColor="text1"/>
                <w:sz w:val="18"/>
                <w:szCs w:val="18"/>
              </w:rPr>
            </w:pPr>
            <w:r w:rsidRPr="00236D81">
              <w:rPr>
                <w:color w:val="000000" w:themeColor="text1"/>
                <w:sz w:val="18"/>
                <w:szCs w:val="18"/>
              </w:rPr>
              <w:t>452</w:t>
            </w:r>
          </w:p>
        </w:tc>
        <w:tc>
          <w:tcPr>
            <w:tcW w:w="1276" w:type="dxa"/>
            <w:tcBorders>
              <w:top w:val="nil"/>
              <w:left w:val="nil"/>
              <w:bottom w:val="nil"/>
              <w:right w:val="nil"/>
            </w:tcBorders>
            <w:vAlign w:val="center"/>
          </w:tcPr>
          <w:p w14:paraId="264D17BE" w14:textId="77777777" w:rsidR="00E43118" w:rsidRPr="00236D81" w:rsidRDefault="00E43118" w:rsidP="005A4843">
            <w:pPr>
              <w:jc w:val="center"/>
              <w:rPr>
                <w:color w:val="000000" w:themeColor="text1"/>
                <w:sz w:val="18"/>
                <w:szCs w:val="18"/>
              </w:rPr>
            </w:pPr>
            <w:r w:rsidRPr="00236D81">
              <w:rPr>
                <w:color w:val="000000" w:themeColor="text1"/>
                <w:sz w:val="18"/>
                <w:szCs w:val="18"/>
              </w:rPr>
              <w:t>-6.66</w:t>
            </w:r>
          </w:p>
        </w:tc>
        <w:tc>
          <w:tcPr>
            <w:tcW w:w="1276" w:type="dxa"/>
            <w:tcBorders>
              <w:top w:val="nil"/>
              <w:left w:val="nil"/>
              <w:bottom w:val="nil"/>
              <w:right w:val="nil"/>
            </w:tcBorders>
            <w:vAlign w:val="center"/>
          </w:tcPr>
          <w:p w14:paraId="76949788" w14:textId="77777777" w:rsidR="00E43118" w:rsidRPr="00236D81" w:rsidRDefault="00E43118" w:rsidP="005A4843">
            <w:pPr>
              <w:jc w:val="center"/>
              <w:rPr>
                <w:color w:val="000000" w:themeColor="text1"/>
                <w:sz w:val="18"/>
                <w:szCs w:val="18"/>
              </w:rPr>
            </w:pPr>
            <w:r w:rsidRPr="00236D81">
              <w:rPr>
                <w:color w:val="000000" w:themeColor="text1"/>
                <w:sz w:val="18"/>
                <w:szCs w:val="18"/>
              </w:rPr>
              <w:t>0.73</w:t>
            </w:r>
          </w:p>
        </w:tc>
        <w:tc>
          <w:tcPr>
            <w:tcW w:w="1275" w:type="dxa"/>
            <w:tcBorders>
              <w:top w:val="nil"/>
              <w:left w:val="nil"/>
              <w:bottom w:val="nil"/>
              <w:right w:val="nil"/>
            </w:tcBorders>
            <w:vAlign w:val="center"/>
          </w:tcPr>
          <w:p w14:paraId="3D862F7F" w14:textId="77777777" w:rsidR="00E43118" w:rsidRPr="00236D81" w:rsidRDefault="00E43118" w:rsidP="005A4843">
            <w:pPr>
              <w:jc w:val="center"/>
              <w:rPr>
                <w:color w:val="000000" w:themeColor="text1"/>
                <w:sz w:val="18"/>
                <w:szCs w:val="18"/>
              </w:rPr>
            </w:pPr>
            <w:r w:rsidRPr="00236D81">
              <w:rPr>
                <w:color w:val="000000" w:themeColor="text1"/>
                <w:sz w:val="18"/>
                <w:szCs w:val="18"/>
              </w:rPr>
              <w:t>1.35</w:t>
            </w:r>
          </w:p>
        </w:tc>
        <w:tc>
          <w:tcPr>
            <w:tcW w:w="1276" w:type="dxa"/>
            <w:tcBorders>
              <w:top w:val="nil"/>
              <w:left w:val="nil"/>
              <w:bottom w:val="nil"/>
              <w:right w:val="nil"/>
            </w:tcBorders>
            <w:vAlign w:val="center"/>
          </w:tcPr>
          <w:p w14:paraId="5FD8F4F9" w14:textId="77777777" w:rsidR="00E43118" w:rsidRPr="00236D81" w:rsidRDefault="00E43118" w:rsidP="005A4843">
            <w:pPr>
              <w:jc w:val="center"/>
              <w:rPr>
                <w:color w:val="000000" w:themeColor="text1"/>
                <w:sz w:val="18"/>
                <w:szCs w:val="18"/>
              </w:rPr>
            </w:pPr>
            <w:r w:rsidRPr="00236D81">
              <w:rPr>
                <w:color w:val="000000" w:themeColor="text1"/>
                <w:sz w:val="18"/>
                <w:szCs w:val="18"/>
              </w:rPr>
              <w:t>-7.28</w:t>
            </w:r>
          </w:p>
        </w:tc>
        <w:tc>
          <w:tcPr>
            <w:tcW w:w="992" w:type="dxa"/>
            <w:tcBorders>
              <w:top w:val="nil"/>
              <w:left w:val="nil"/>
              <w:bottom w:val="nil"/>
              <w:right w:val="nil"/>
            </w:tcBorders>
            <w:vAlign w:val="center"/>
          </w:tcPr>
          <w:p w14:paraId="213AEC7F" w14:textId="77777777" w:rsidR="00E43118" w:rsidRPr="00236D81" w:rsidRDefault="00E43118" w:rsidP="005A4843">
            <w:pPr>
              <w:jc w:val="center"/>
              <w:rPr>
                <w:color w:val="000000" w:themeColor="text1"/>
                <w:sz w:val="18"/>
                <w:szCs w:val="18"/>
              </w:rPr>
            </w:pPr>
            <w:r w:rsidRPr="00236D81">
              <w:rPr>
                <w:color w:val="000000" w:themeColor="text1"/>
                <w:sz w:val="18"/>
                <w:szCs w:val="18"/>
              </w:rPr>
              <w:t>0.558</w:t>
            </w:r>
          </w:p>
        </w:tc>
      </w:tr>
      <w:tr w:rsidR="00E43118" w:rsidRPr="00236D81" w14:paraId="5689297C" w14:textId="77777777" w:rsidTr="005A4843">
        <w:tblPrEx>
          <w:tblCellMar>
            <w:left w:w="108" w:type="dxa"/>
            <w:right w:w="108" w:type="dxa"/>
          </w:tblCellMar>
        </w:tblPrEx>
        <w:tc>
          <w:tcPr>
            <w:tcW w:w="567" w:type="dxa"/>
            <w:tcBorders>
              <w:top w:val="nil"/>
              <w:left w:val="nil"/>
              <w:bottom w:val="nil"/>
              <w:right w:val="nil"/>
            </w:tcBorders>
          </w:tcPr>
          <w:p w14:paraId="56DB547B" w14:textId="77777777" w:rsidR="00E43118" w:rsidRPr="00236D81" w:rsidRDefault="00DD1833" w:rsidP="005A4843">
            <w:pPr>
              <w:jc w:val="center"/>
              <w:rPr>
                <w:color w:val="000000" w:themeColor="text1"/>
                <w:sz w:val="18"/>
              </w:rPr>
            </w:pPr>
            <w:r w:rsidRPr="00236D81">
              <w:rPr>
                <w:color w:val="000000" w:themeColor="text1"/>
                <w:sz w:val="18"/>
              </w:rPr>
              <w:t>29</w:t>
            </w:r>
          </w:p>
        </w:tc>
        <w:tc>
          <w:tcPr>
            <w:tcW w:w="1843" w:type="dxa"/>
            <w:tcBorders>
              <w:top w:val="nil"/>
              <w:left w:val="nil"/>
              <w:bottom w:val="nil"/>
              <w:right w:val="nil"/>
            </w:tcBorders>
            <w:vAlign w:val="center"/>
          </w:tcPr>
          <w:p w14:paraId="3744E4CD" w14:textId="77777777" w:rsidR="00E43118" w:rsidRPr="00236D81" w:rsidRDefault="00E43118" w:rsidP="005A4843">
            <w:pPr>
              <w:jc w:val="center"/>
              <w:rPr>
                <w:color w:val="000000" w:themeColor="text1"/>
                <w:sz w:val="18"/>
                <w:szCs w:val="18"/>
              </w:rPr>
            </w:pPr>
            <w:r w:rsidRPr="00236D81">
              <w:rPr>
                <w:color w:val="000000" w:themeColor="text1"/>
                <w:sz w:val="18"/>
              </w:rPr>
              <w:t>130-188-195-208</w:t>
            </w:r>
          </w:p>
        </w:tc>
        <w:tc>
          <w:tcPr>
            <w:tcW w:w="992" w:type="dxa"/>
            <w:tcBorders>
              <w:top w:val="nil"/>
              <w:left w:val="nil"/>
              <w:bottom w:val="nil"/>
              <w:right w:val="nil"/>
            </w:tcBorders>
            <w:vAlign w:val="center"/>
          </w:tcPr>
          <w:p w14:paraId="690A5873" w14:textId="77777777" w:rsidR="00E43118" w:rsidRPr="00236D81" w:rsidRDefault="00E43118" w:rsidP="005A4843">
            <w:pPr>
              <w:jc w:val="center"/>
              <w:rPr>
                <w:color w:val="000000" w:themeColor="text1"/>
                <w:sz w:val="18"/>
                <w:szCs w:val="18"/>
              </w:rPr>
            </w:pPr>
            <w:r w:rsidRPr="00236D81">
              <w:rPr>
                <w:color w:val="000000" w:themeColor="text1"/>
                <w:sz w:val="18"/>
                <w:szCs w:val="18"/>
              </w:rPr>
              <w:t>479</w:t>
            </w:r>
          </w:p>
        </w:tc>
        <w:tc>
          <w:tcPr>
            <w:tcW w:w="1276" w:type="dxa"/>
            <w:tcBorders>
              <w:top w:val="nil"/>
              <w:left w:val="nil"/>
              <w:bottom w:val="nil"/>
              <w:right w:val="nil"/>
            </w:tcBorders>
            <w:vAlign w:val="center"/>
          </w:tcPr>
          <w:p w14:paraId="4CF014A9" w14:textId="77777777" w:rsidR="00E43118" w:rsidRPr="00236D81" w:rsidRDefault="00E43118" w:rsidP="005A4843">
            <w:pPr>
              <w:jc w:val="center"/>
              <w:rPr>
                <w:color w:val="000000" w:themeColor="text1"/>
                <w:sz w:val="18"/>
                <w:szCs w:val="18"/>
              </w:rPr>
            </w:pPr>
            <w:r w:rsidRPr="00236D81">
              <w:rPr>
                <w:color w:val="000000" w:themeColor="text1"/>
                <w:sz w:val="18"/>
                <w:szCs w:val="18"/>
              </w:rPr>
              <w:t>-2.21</w:t>
            </w:r>
          </w:p>
        </w:tc>
        <w:tc>
          <w:tcPr>
            <w:tcW w:w="1276" w:type="dxa"/>
            <w:tcBorders>
              <w:top w:val="nil"/>
              <w:left w:val="nil"/>
              <w:bottom w:val="nil"/>
              <w:right w:val="nil"/>
            </w:tcBorders>
            <w:vAlign w:val="center"/>
          </w:tcPr>
          <w:p w14:paraId="31556BEA" w14:textId="77777777" w:rsidR="00E43118" w:rsidRPr="00236D81" w:rsidRDefault="00E43118" w:rsidP="005A4843">
            <w:pPr>
              <w:jc w:val="center"/>
              <w:rPr>
                <w:color w:val="000000" w:themeColor="text1"/>
                <w:sz w:val="18"/>
                <w:szCs w:val="18"/>
              </w:rPr>
            </w:pPr>
            <w:r w:rsidRPr="00236D81">
              <w:rPr>
                <w:color w:val="000000" w:themeColor="text1"/>
                <w:sz w:val="18"/>
                <w:szCs w:val="18"/>
              </w:rPr>
              <w:t>3.04</w:t>
            </w:r>
          </w:p>
        </w:tc>
        <w:tc>
          <w:tcPr>
            <w:tcW w:w="1275" w:type="dxa"/>
            <w:tcBorders>
              <w:top w:val="nil"/>
              <w:left w:val="nil"/>
              <w:bottom w:val="nil"/>
              <w:right w:val="nil"/>
            </w:tcBorders>
            <w:vAlign w:val="center"/>
          </w:tcPr>
          <w:p w14:paraId="3519C5A7" w14:textId="77777777" w:rsidR="00E43118" w:rsidRPr="00236D81" w:rsidRDefault="00E43118" w:rsidP="005A4843">
            <w:pPr>
              <w:jc w:val="center"/>
              <w:rPr>
                <w:color w:val="000000" w:themeColor="text1"/>
                <w:sz w:val="18"/>
                <w:szCs w:val="18"/>
              </w:rPr>
            </w:pPr>
            <w:r w:rsidRPr="00236D81">
              <w:rPr>
                <w:color w:val="000000" w:themeColor="text1"/>
                <w:sz w:val="18"/>
                <w:szCs w:val="18"/>
              </w:rPr>
              <w:t>8.04</w:t>
            </w:r>
          </w:p>
        </w:tc>
        <w:tc>
          <w:tcPr>
            <w:tcW w:w="1276" w:type="dxa"/>
            <w:tcBorders>
              <w:top w:val="nil"/>
              <w:left w:val="nil"/>
              <w:bottom w:val="nil"/>
              <w:right w:val="nil"/>
            </w:tcBorders>
            <w:vAlign w:val="center"/>
          </w:tcPr>
          <w:p w14:paraId="38C062BF" w14:textId="77777777" w:rsidR="00E43118" w:rsidRPr="00236D81" w:rsidRDefault="00E43118" w:rsidP="005A4843">
            <w:pPr>
              <w:jc w:val="center"/>
              <w:rPr>
                <w:color w:val="000000" w:themeColor="text1"/>
                <w:sz w:val="18"/>
                <w:szCs w:val="18"/>
              </w:rPr>
            </w:pPr>
            <w:r w:rsidRPr="00236D81">
              <w:rPr>
                <w:color w:val="000000" w:themeColor="text1"/>
                <w:sz w:val="18"/>
                <w:szCs w:val="18"/>
              </w:rPr>
              <w:t>-7.21</w:t>
            </w:r>
          </w:p>
        </w:tc>
        <w:tc>
          <w:tcPr>
            <w:tcW w:w="992" w:type="dxa"/>
            <w:tcBorders>
              <w:top w:val="nil"/>
              <w:left w:val="nil"/>
              <w:bottom w:val="nil"/>
              <w:right w:val="nil"/>
            </w:tcBorders>
            <w:vAlign w:val="center"/>
          </w:tcPr>
          <w:p w14:paraId="47991360" w14:textId="77777777" w:rsidR="00E43118" w:rsidRPr="00236D81" w:rsidRDefault="00E43118" w:rsidP="005A4843">
            <w:pPr>
              <w:jc w:val="center"/>
              <w:rPr>
                <w:color w:val="000000" w:themeColor="text1"/>
                <w:sz w:val="18"/>
                <w:szCs w:val="18"/>
              </w:rPr>
            </w:pPr>
            <w:r w:rsidRPr="00236D81">
              <w:rPr>
                <w:color w:val="000000" w:themeColor="text1"/>
                <w:sz w:val="18"/>
                <w:szCs w:val="18"/>
              </w:rPr>
              <w:t>0.578</w:t>
            </w:r>
          </w:p>
        </w:tc>
      </w:tr>
      <w:tr w:rsidR="00E43118" w:rsidRPr="00236D81" w14:paraId="39D4FD95" w14:textId="77777777" w:rsidTr="005A4843">
        <w:tblPrEx>
          <w:tblCellMar>
            <w:left w:w="108" w:type="dxa"/>
            <w:right w:w="108" w:type="dxa"/>
          </w:tblCellMar>
        </w:tblPrEx>
        <w:tc>
          <w:tcPr>
            <w:tcW w:w="567" w:type="dxa"/>
            <w:tcBorders>
              <w:top w:val="nil"/>
              <w:left w:val="nil"/>
              <w:bottom w:val="nil"/>
              <w:right w:val="nil"/>
            </w:tcBorders>
          </w:tcPr>
          <w:p w14:paraId="67094B31" w14:textId="77777777" w:rsidR="00E43118" w:rsidRPr="00236D81" w:rsidRDefault="0017729E" w:rsidP="005A4843">
            <w:pPr>
              <w:jc w:val="center"/>
              <w:rPr>
                <w:color w:val="000000" w:themeColor="text1"/>
                <w:sz w:val="18"/>
              </w:rPr>
            </w:pPr>
            <w:r w:rsidRPr="00236D81">
              <w:rPr>
                <w:color w:val="000000" w:themeColor="text1"/>
                <w:sz w:val="18"/>
              </w:rPr>
              <w:t>30</w:t>
            </w:r>
          </w:p>
        </w:tc>
        <w:tc>
          <w:tcPr>
            <w:tcW w:w="1843" w:type="dxa"/>
            <w:tcBorders>
              <w:top w:val="nil"/>
              <w:left w:val="nil"/>
              <w:bottom w:val="nil"/>
              <w:right w:val="nil"/>
            </w:tcBorders>
            <w:vAlign w:val="center"/>
          </w:tcPr>
          <w:p w14:paraId="6A968C23" w14:textId="77777777" w:rsidR="00E43118" w:rsidRPr="00236D81" w:rsidRDefault="00E43118" w:rsidP="005A4843">
            <w:pPr>
              <w:jc w:val="center"/>
              <w:rPr>
                <w:color w:val="000000" w:themeColor="text1"/>
                <w:sz w:val="18"/>
                <w:szCs w:val="18"/>
              </w:rPr>
            </w:pPr>
            <w:r w:rsidRPr="00236D81">
              <w:rPr>
                <w:color w:val="000000" w:themeColor="text1"/>
                <w:sz w:val="18"/>
              </w:rPr>
              <w:t>111-192-184-210</w:t>
            </w:r>
          </w:p>
        </w:tc>
        <w:tc>
          <w:tcPr>
            <w:tcW w:w="992" w:type="dxa"/>
            <w:tcBorders>
              <w:top w:val="nil"/>
              <w:left w:val="nil"/>
              <w:bottom w:val="nil"/>
              <w:right w:val="nil"/>
            </w:tcBorders>
            <w:vAlign w:val="center"/>
          </w:tcPr>
          <w:p w14:paraId="2C8B05CA" w14:textId="77777777" w:rsidR="00E43118" w:rsidRPr="00236D81" w:rsidRDefault="00E43118" w:rsidP="005A4843">
            <w:pPr>
              <w:jc w:val="center"/>
              <w:rPr>
                <w:color w:val="000000" w:themeColor="text1"/>
                <w:sz w:val="18"/>
                <w:szCs w:val="18"/>
              </w:rPr>
            </w:pPr>
            <w:r w:rsidRPr="00236D81">
              <w:rPr>
                <w:color w:val="000000" w:themeColor="text1"/>
                <w:sz w:val="18"/>
              </w:rPr>
              <w:t>476</w:t>
            </w:r>
          </w:p>
        </w:tc>
        <w:tc>
          <w:tcPr>
            <w:tcW w:w="1276" w:type="dxa"/>
            <w:tcBorders>
              <w:top w:val="nil"/>
              <w:left w:val="nil"/>
              <w:bottom w:val="nil"/>
              <w:right w:val="nil"/>
            </w:tcBorders>
            <w:vAlign w:val="center"/>
          </w:tcPr>
          <w:p w14:paraId="6C69DF83" w14:textId="77777777" w:rsidR="00E43118" w:rsidRPr="00236D81" w:rsidRDefault="00E43118" w:rsidP="005A4843">
            <w:pPr>
              <w:jc w:val="center"/>
              <w:rPr>
                <w:color w:val="000000" w:themeColor="text1"/>
                <w:sz w:val="18"/>
                <w:szCs w:val="18"/>
              </w:rPr>
            </w:pPr>
            <w:r w:rsidRPr="00236D81">
              <w:rPr>
                <w:color w:val="000000" w:themeColor="text1"/>
                <w:sz w:val="18"/>
              </w:rPr>
              <w:t>-9.28</w:t>
            </w:r>
          </w:p>
        </w:tc>
        <w:tc>
          <w:tcPr>
            <w:tcW w:w="1276" w:type="dxa"/>
            <w:tcBorders>
              <w:top w:val="nil"/>
              <w:left w:val="nil"/>
              <w:bottom w:val="nil"/>
              <w:right w:val="nil"/>
            </w:tcBorders>
            <w:vAlign w:val="center"/>
          </w:tcPr>
          <w:p w14:paraId="34B08938" w14:textId="77777777" w:rsidR="00E43118" w:rsidRPr="00236D81" w:rsidRDefault="00E43118" w:rsidP="005A4843">
            <w:pPr>
              <w:jc w:val="center"/>
              <w:rPr>
                <w:color w:val="000000" w:themeColor="text1"/>
                <w:sz w:val="18"/>
                <w:szCs w:val="18"/>
              </w:rPr>
            </w:pPr>
            <w:r w:rsidRPr="00236D81">
              <w:rPr>
                <w:color w:val="000000" w:themeColor="text1"/>
                <w:sz w:val="18"/>
              </w:rPr>
              <w:t>6.72</w:t>
            </w:r>
          </w:p>
        </w:tc>
        <w:tc>
          <w:tcPr>
            <w:tcW w:w="1275" w:type="dxa"/>
            <w:tcBorders>
              <w:top w:val="nil"/>
              <w:left w:val="nil"/>
              <w:bottom w:val="nil"/>
              <w:right w:val="nil"/>
            </w:tcBorders>
            <w:vAlign w:val="center"/>
          </w:tcPr>
          <w:p w14:paraId="738D0115" w14:textId="77777777" w:rsidR="00E43118" w:rsidRPr="00236D81" w:rsidRDefault="00E43118" w:rsidP="005A4843">
            <w:pPr>
              <w:jc w:val="center"/>
              <w:rPr>
                <w:color w:val="000000" w:themeColor="text1"/>
                <w:sz w:val="18"/>
                <w:szCs w:val="18"/>
              </w:rPr>
            </w:pPr>
            <w:r w:rsidRPr="00236D81">
              <w:rPr>
                <w:color w:val="000000" w:themeColor="text1"/>
                <w:sz w:val="18"/>
              </w:rPr>
              <w:t>4.62</w:t>
            </w:r>
          </w:p>
        </w:tc>
        <w:tc>
          <w:tcPr>
            <w:tcW w:w="1276" w:type="dxa"/>
            <w:tcBorders>
              <w:top w:val="nil"/>
              <w:left w:val="nil"/>
              <w:bottom w:val="nil"/>
              <w:right w:val="nil"/>
            </w:tcBorders>
            <w:vAlign w:val="center"/>
          </w:tcPr>
          <w:p w14:paraId="036F775F" w14:textId="77777777" w:rsidR="00E43118" w:rsidRPr="00236D81" w:rsidRDefault="00E43118" w:rsidP="005A4843">
            <w:pPr>
              <w:jc w:val="center"/>
              <w:rPr>
                <w:color w:val="000000" w:themeColor="text1"/>
                <w:sz w:val="18"/>
                <w:szCs w:val="18"/>
              </w:rPr>
            </w:pPr>
            <w:r w:rsidRPr="00236D81">
              <w:rPr>
                <w:color w:val="000000" w:themeColor="text1"/>
                <w:sz w:val="18"/>
              </w:rPr>
              <w:t>-7.19</w:t>
            </w:r>
          </w:p>
        </w:tc>
        <w:tc>
          <w:tcPr>
            <w:tcW w:w="992" w:type="dxa"/>
            <w:tcBorders>
              <w:top w:val="nil"/>
              <w:left w:val="nil"/>
              <w:bottom w:val="nil"/>
              <w:right w:val="nil"/>
            </w:tcBorders>
            <w:vAlign w:val="center"/>
          </w:tcPr>
          <w:p w14:paraId="66432AFC" w14:textId="77777777" w:rsidR="00E43118" w:rsidRPr="00236D81" w:rsidRDefault="00E43118" w:rsidP="005A4843">
            <w:pPr>
              <w:jc w:val="center"/>
              <w:rPr>
                <w:color w:val="000000" w:themeColor="text1"/>
                <w:sz w:val="18"/>
                <w:szCs w:val="18"/>
              </w:rPr>
            </w:pPr>
            <w:r w:rsidRPr="00236D81">
              <w:rPr>
                <w:color w:val="000000" w:themeColor="text1"/>
                <w:sz w:val="18"/>
              </w:rPr>
              <w:t>0.583</w:t>
            </w:r>
          </w:p>
        </w:tc>
      </w:tr>
      <w:tr w:rsidR="00E43118" w:rsidRPr="00236D81" w14:paraId="7138F38D" w14:textId="77777777" w:rsidTr="005A4843">
        <w:tblPrEx>
          <w:tblCellMar>
            <w:left w:w="108" w:type="dxa"/>
            <w:right w:w="108" w:type="dxa"/>
          </w:tblCellMar>
        </w:tblPrEx>
        <w:tc>
          <w:tcPr>
            <w:tcW w:w="567" w:type="dxa"/>
            <w:tcBorders>
              <w:top w:val="nil"/>
              <w:left w:val="nil"/>
              <w:bottom w:val="nil"/>
              <w:right w:val="nil"/>
            </w:tcBorders>
          </w:tcPr>
          <w:p w14:paraId="3B111685" w14:textId="77777777" w:rsidR="00E43118" w:rsidRPr="00236D81" w:rsidRDefault="0017729E" w:rsidP="005A4843">
            <w:pPr>
              <w:jc w:val="center"/>
              <w:rPr>
                <w:color w:val="000000" w:themeColor="text1"/>
                <w:sz w:val="18"/>
              </w:rPr>
            </w:pPr>
            <w:r w:rsidRPr="00236D81">
              <w:rPr>
                <w:color w:val="000000" w:themeColor="text1"/>
                <w:sz w:val="18"/>
              </w:rPr>
              <w:t>31</w:t>
            </w:r>
          </w:p>
        </w:tc>
        <w:tc>
          <w:tcPr>
            <w:tcW w:w="1843" w:type="dxa"/>
            <w:tcBorders>
              <w:top w:val="nil"/>
              <w:left w:val="nil"/>
              <w:bottom w:val="nil"/>
              <w:right w:val="nil"/>
            </w:tcBorders>
            <w:vAlign w:val="center"/>
          </w:tcPr>
          <w:p w14:paraId="1999BA8B" w14:textId="77777777" w:rsidR="00E43118" w:rsidRPr="00236D81" w:rsidRDefault="00E43118" w:rsidP="005A4843">
            <w:pPr>
              <w:jc w:val="center"/>
              <w:rPr>
                <w:color w:val="000000" w:themeColor="text1"/>
                <w:sz w:val="18"/>
                <w:szCs w:val="18"/>
              </w:rPr>
            </w:pPr>
            <w:r w:rsidRPr="00236D81">
              <w:rPr>
                <w:color w:val="000000" w:themeColor="text1"/>
                <w:sz w:val="18"/>
              </w:rPr>
              <w:t>119-186-195-208</w:t>
            </w:r>
          </w:p>
        </w:tc>
        <w:tc>
          <w:tcPr>
            <w:tcW w:w="992" w:type="dxa"/>
            <w:tcBorders>
              <w:top w:val="nil"/>
              <w:left w:val="nil"/>
              <w:bottom w:val="nil"/>
              <w:right w:val="nil"/>
            </w:tcBorders>
            <w:vAlign w:val="center"/>
          </w:tcPr>
          <w:p w14:paraId="39963240" w14:textId="77777777" w:rsidR="00E43118" w:rsidRPr="00236D81" w:rsidRDefault="00E43118" w:rsidP="005A4843">
            <w:pPr>
              <w:jc w:val="center"/>
              <w:rPr>
                <w:color w:val="000000" w:themeColor="text1"/>
                <w:sz w:val="18"/>
                <w:szCs w:val="18"/>
              </w:rPr>
            </w:pPr>
            <w:r w:rsidRPr="00236D81">
              <w:rPr>
                <w:color w:val="000000" w:themeColor="text1"/>
                <w:sz w:val="18"/>
                <w:szCs w:val="18"/>
              </w:rPr>
              <w:t>446</w:t>
            </w:r>
          </w:p>
        </w:tc>
        <w:tc>
          <w:tcPr>
            <w:tcW w:w="1276" w:type="dxa"/>
            <w:tcBorders>
              <w:top w:val="nil"/>
              <w:left w:val="nil"/>
              <w:bottom w:val="nil"/>
              <w:right w:val="nil"/>
            </w:tcBorders>
            <w:vAlign w:val="center"/>
          </w:tcPr>
          <w:p w14:paraId="52128D3A" w14:textId="77777777" w:rsidR="00E43118" w:rsidRPr="00236D81" w:rsidRDefault="00E43118" w:rsidP="005A4843">
            <w:pPr>
              <w:jc w:val="center"/>
              <w:rPr>
                <w:color w:val="000000" w:themeColor="text1"/>
                <w:sz w:val="18"/>
                <w:szCs w:val="18"/>
              </w:rPr>
            </w:pPr>
            <w:r w:rsidRPr="00236D81">
              <w:rPr>
                <w:color w:val="000000" w:themeColor="text1"/>
                <w:sz w:val="18"/>
                <w:szCs w:val="18"/>
              </w:rPr>
              <w:t>-6.59</w:t>
            </w:r>
          </w:p>
        </w:tc>
        <w:tc>
          <w:tcPr>
            <w:tcW w:w="1276" w:type="dxa"/>
            <w:tcBorders>
              <w:top w:val="nil"/>
              <w:left w:val="nil"/>
              <w:bottom w:val="nil"/>
              <w:right w:val="nil"/>
            </w:tcBorders>
            <w:vAlign w:val="center"/>
          </w:tcPr>
          <w:p w14:paraId="2CC0CAF4" w14:textId="77777777" w:rsidR="00E43118" w:rsidRPr="00236D81" w:rsidRDefault="00E43118" w:rsidP="005A4843">
            <w:pPr>
              <w:jc w:val="center"/>
              <w:rPr>
                <w:color w:val="000000" w:themeColor="text1"/>
                <w:sz w:val="18"/>
                <w:szCs w:val="18"/>
              </w:rPr>
            </w:pPr>
            <w:r w:rsidRPr="00236D81">
              <w:rPr>
                <w:color w:val="000000" w:themeColor="text1"/>
                <w:sz w:val="18"/>
                <w:szCs w:val="18"/>
              </w:rPr>
              <w:t>3.55</w:t>
            </w:r>
          </w:p>
        </w:tc>
        <w:tc>
          <w:tcPr>
            <w:tcW w:w="1275" w:type="dxa"/>
            <w:tcBorders>
              <w:top w:val="nil"/>
              <w:left w:val="nil"/>
              <w:bottom w:val="nil"/>
              <w:right w:val="nil"/>
            </w:tcBorders>
            <w:vAlign w:val="center"/>
          </w:tcPr>
          <w:p w14:paraId="7B36C728" w14:textId="77777777" w:rsidR="00E43118" w:rsidRPr="00236D81" w:rsidRDefault="00E43118" w:rsidP="005A4843">
            <w:pPr>
              <w:jc w:val="center"/>
              <w:rPr>
                <w:color w:val="000000" w:themeColor="text1"/>
                <w:sz w:val="18"/>
                <w:szCs w:val="18"/>
              </w:rPr>
            </w:pPr>
            <w:r w:rsidRPr="00236D81">
              <w:rPr>
                <w:color w:val="000000" w:themeColor="text1"/>
                <w:sz w:val="18"/>
                <w:szCs w:val="18"/>
              </w:rPr>
              <w:t>4.01</w:t>
            </w:r>
          </w:p>
        </w:tc>
        <w:tc>
          <w:tcPr>
            <w:tcW w:w="1276" w:type="dxa"/>
            <w:tcBorders>
              <w:top w:val="nil"/>
              <w:left w:val="nil"/>
              <w:bottom w:val="nil"/>
              <w:right w:val="nil"/>
            </w:tcBorders>
            <w:vAlign w:val="center"/>
          </w:tcPr>
          <w:p w14:paraId="7F834589" w14:textId="77777777" w:rsidR="00E43118" w:rsidRPr="00236D81" w:rsidRDefault="00E43118" w:rsidP="005A4843">
            <w:pPr>
              <w:jc w:val="center"/>
              <w:rPr>
                <w:color w:val="000000" w:themeColor="text1"/>
                <w:sz w:val="18"/>
                <w:szCs w:val="18"/>
              </w:rPr>
            </w:pPr>
            <w:r w:rsidRPr="00236D81">
              <w:rPr>
                <w:color w:val="000000" w:themeColor="text1"/>
                <w:sz w:val="18"/>
                <w:szCs w:val="18"/>
              </w:rPr>
              <w:t>-7.05</w:t>
            </w:r>
          </w:p>
        </w:tc>
        <w:tc>
          <w:tcPr>
            <w:tcW w:w="992" w:type="dxa"/>
            <w:tcBorders>
              <w:top w:val="nil"/>
              <w:left w:val="nil"/>
              <w:bottom w:val="nil"/>
              <w:right w:val="nil"/>
            </w:tcBorders>
            <w:vAlign w:val="center"/>
          </w:tcPr>
          <w:p w14:paraId="6A0F8A49" w14:textId="77777777" w:rsidR="00E43118" w:rsidRPr="00236D81" w:rsidRDefault="00E43118" w:rsidP="005A4843">
            <w:pPr>
              <w:jc w:val="center"/>
              <w:rPr>
                <w:color w:val="000000" w:themeColor="text1"/>
                <w:sz w:val="18"/>
                <w:szCs w:val="18"/>
              </w:rPr>
            </w:pPr>
            <w:r w:rsidRPr="00236D81">
              <w:rPr>
                <w:color w:val="000000" w:themeColor="text1"/>
                <w:sz w:val="18"/>
                <w:szCs w:val="18"/>
              </w:rPr>
              <w:t>0.623</w:t>
            </w:r>
          </w:p>
        </w:tc>
      </w:tr>
      <w:tr w:rsidR="00E43118" w:rsidRPr="00236D81" w14:paraId="34C06516" w14:textId="77777777" w:rsidTr="005A4843">
        <w:tblPrEx>
          <w:tblCellMar>
            <w:left w:w="108" w:type="dxa"/>
            <w:right w:w="108" w:type="dxa"/>
          </w:tblCellMar>
        </w:tblPrEx>
        <w:tc>
          <w:tcPr>
            <w:tcW w:w="567" w:type="dxa"/>
            <w:tcBorders>
              <w:top w:val="nil"/>
              <w:left w:val="nil"/>
              <w:bottom w:val="nil"/>
              <w:right w:val="nil"/>
            </w:tcBorders>
          </w:tcPr>
          <w:p w14:paraId="30E44AAE" w14:textId="77777777" w:rsidR="00E43118" w:rsidRPr="00236D81" w:rsidRDefault="0017729E" w:rsidP="005A4843">
            <w:pPr>
              <w:jc w:val="center"/>
              <w:rPr>
                <w:color w:val="000000" w:themeColor="text1"/>
                <w:sz w:val="18"/>
              </w:rPr>
            </w:pPr>
            <w:r w:rsidRPr="00236D81">
              <w:rPr>
                <w:color w:val="000000" w:themeColor="text1"/>
                <w:sz w:val="18"/>
              </w:rPr>
              <w:t>32</w:t>
            </w:r>
          </w:p>
        </w:tc>
        <w:tc>
          <w:tcPr>
            <w:tcW w:w="1843" w:type="dxa"/>
            <w:tcBorders>
              <w:top w:val="nil"/>
              <w:left w:val="nil"/>
              <w:bottom w:val="nil"/>
              <w:right w:val="nil"/>
            </w:tcBorders>
            <w:vAlign w:val="center"/>
          </w:tcPr>
          <w:p w14:paraId="4111C2C3" w14:textId="77777777" w:rsidR="00E43118" w:rsidRPr="00236D81" w:rsidRDefault="00E43118" w:rsidP="005A4843">
            <w:pPr>
              <w:jc w:val="center"/>
              <w:rPr>
                <w:color w:val="000000" w:themeColor="text1"/>
                <w:sz w:val="18"/>
                <w:szCs w:val="18"/>
              </w:rPr>
            </w:pPr>
            <w:r w:rsidRPr="00236D81">
              <w:rPr>
                <w:color w:val="000000" w:themeColor="text1"/>
                <w:sz w:val="18"/>
              </w:rPr>
              <w:t>148-194-184-195</w:t>
            </w:r>
          </w:p>
        </w:tc>
        <w:tc>
          <w:tcPr>
            <w:tcW w:w="992" w:type="dxa"/>
            <w:tcBorders>
              <w:top w:val="nil"/>
              <w:left w:val="nil"/>
              <w:bottom w:val="nil"/>
              <w:right w:val="nil"/>
            </w:tcBorders>
            <w:vAlign w:val="center"/>
          </w:tcPr>
          <w:p w14:paraId="61698C9A" w14:textId="77777777" w:rsidR="00E43118" w:rsidRPr="00236D81" w:rsidRDefault="00E43118" w:rsidP="005A4843">
            <w:pPr>
              <w:jc w:val="center"/>
              <w:rPr>
                <w:color w:val="000000" w:themeColor="text1"/>
                <w:sz w:val="18"/>
                <w:szCs w:val="18"/>
              </w:rPr>
            </w:pPr>
            <w:r w:rsidRPr="00236D81">
              <w:rPr>
                <w:color w:val="000000" w:themeColor="text1"/>
                <w:sz w:val="18"/>
                <w:szCs w:val="18"/>
              </w:rPr>
              <w:t>422</w:t>
            </w:r>
          </w:p>
        </w:tc>
        <w:tc>
          <w:tcPr>
            <w:tcW w:w="1276" w:type="dxa"/>
            <w:tcBorders>
              <w:top w:val="nil"/>
              <w:left w:val="nil"/>
              <w:bottom w:val="nil"/>
              <w:right w:val="nil"/>
            </w:tcBorders>
            <w:vAlign w:val="center"/>
          </w:tcPr>
          <w:p w14:paraId="2943E104" w14:textId="77777777" w:rsidR="00E43118" w:rsidRPr="00236D81" w:rsidRDefault="00E43118" w:rsidP="005A4843">
            <w:pPr>
              <w:jc w:val="center"/>
              <w:rPr>
                <w:color w:val="000000" w:themeColor="text1"/>
                <w:sz w:val="18"/>
                <w:szCs w:val="18"/>
              </w:rPr>
            </w:pPr>
            <w:r w:rsidRPr="00236D81">
              <w:rPr>
                <w:color w:val="000000" w:themeColor="text1"/>
                <w:sz w:val="18"/>
                <w:szCs w:val="18"/>
              </w:rPr>
              <w:t>-7.9</w:t>
            </w:r>
          </w:p>
        </w:tc>
        <w:tc>
          <w:tcPr>
            <w:tcW w:w="1276" w:type="dxa"/>
            <w:tcBorders>
              <w:top w:val="nil"/>
              <w:left w:val="nil"/>
              <w:bottom w:val="nil"/>
              <w:right w:val="nil"/>
            </w:tcBorders>
            <w:vAlign w:val="center"/>
          </w:tcPr>
          <w:p w14:paraId="2C1C0D9A" w14:textId="77777777" w:rsidR="00E43118" w:rsidRPr="00236D81" w:rsidRDefault="00E43118" w:rsidP="005A4843">
            <w:pPr>
              <w:jc w:val="center"/>
              <w:rPr>
                <w:color w:val="000000" w:themeColor="text1"/>
                <w:sz w:val="18"/>
                <w:szCs w:val="18"/>
              </w:rPr>
            </w:pPr>
            <w:r w:rsidRPr="00236D81">
              <w:rPr>
                <w:color w:val="000000" w:themeColor="text1"/>
                <w:sz w:val="18"/>
                <w:szCs w:val="18"/>
              </w:rPr>
              <w:t>0.89</w:t>
            </w:r>
          </w:p>
        </w:tc>
        <w:tc>
          <w:tcPr>
            <w:tcW w:w="1275" w:type="dxa"/>
            <w:tcBorders>
              <w:top w:val="nil"/>
              <w:left w:val="nil"/>
              <w:bottom w:val="nil"/>
              <w:right w:val="nil"/>
            </w:tcBorders>
            <w:vAlign w:val="center"/>
          </w:tcPr>
          <w:p w14:paraId="4B429ACC" w14:textId="77777777" w:rsidR="00E43118" w:rsidRPr="00236D81" w:rsidRDefault="00E43118" w:rsidP="005A4843">
            <w:pPr>
              <w:jc w:val="center"/>
              <w:rPr>
                <w:color w:val="000000" w:themeColor="text1"/>
                <w:sz w:val="18"/>
                <w:szCs w:val="18"/>
              </w:rPr>
            </w:pPr>
            <w:r w:rsidRPr="00236D81">
              <w:rPr>
                <w:color w:val="000000" w:themeColor="text1"/>
                <w:sz w:val="18"/>
                <w:szCs w:val="18"/>
              </w:rPr>
              <w:t>-0.03</w:t>
            </w:r>
          </w:p>
        </w:tc>
        <w:tc>
          <w:tcPr>
            <w:tcW w:w="1276" w:type="dxa"/>
            <w:tcBorders>
              <w:top w:val="nil"/>
              <w:left w:val="nil"/>
              <w:bottom w:val="nil"/>
              <w:right w:val="nil"/>
            </w:tcBorders>
            <w:vAlign w:val="center"/>
          </w:tcPr>
          <w:p w14:paraId="55395362" w14:textId="77777777" w:rsidR="00E43118" w:rsidRPr="00236D81" w:rsidRDefault="00E43118" w:rsidP="005A4843">
            <w:pPr>
              <w:jc w:val="center"/>
              <w:rPr>
                <w:color w:val="000000" w:themeColor="text1"/>
                <w:sz w:val="18"/>
                <w:szCs w:val="18"/>
              </w:rPr>
            </w:pPr>
            <w:r w:rsidRPr="00236D81">
              <w:rPr>
                <w:color w:val="000000" w:themeColor="text1"/>
                <w:sz w:val="18"/>
                <w:szCs w:val="18"/>
              </w:rPr>
              <w:t>-6.98</w:t>
            </w:r>
          </w:p>
        </w:tc>
        <w:tc>
          <w:tcPr>
            <w:tcW w:w="992" w:type="dxa"/>
            <w:tcBorders>
              <w:top w:val="nil"/>
              <w:left w:val="nil"/>
              <w:bottom w:val="nil"/>
              <w:right w:val="nil"/>
            </w:tcBorders>
            <w:vAlign w:val="center"/>
          </w:tcPr>
          <w:p w14:paraId="1340B730" w14:textId="77777777" w:rsidR="00E43118" w:rsidRPr="00236D81" w:rsidRDefault="00E43118" w:rsidP="005A4843">
            <w:pPr>
              <w:jc w:val="center"/>
              <w:rPr>
                <w:color w:val="000000" w:themeColor="text1"/>
                <w:sz w:val="18"/>
                <w:szCs w:val="18"/>
              </w:rPr>
            </w:pPr>
            <w:r w:rsidRPr="00236D81">
              <w:rPr>
                <w:color w:val="000000" w:themeColor="text1"/>
                <w:sz w:val="18"/>
                <w:szCs w:val="18"/>
              </w:rPr>
              <w:t>0.643</w:t>
            </w:r>
          </w:p>
        </w:tc>
      </w:tr>
      <w:tr w:rsidR="00E43118" w:rsidRPr="00236D81" w14:paraId="7BCC36BC" w14:textId="77777777" w:rsidTr="005A4843">
        <w:tblPrEx>
          <w:tblCellMar>
            <w:left w:w="108" w:type="dxa"/>
            <w:right w:w="108" w:type="dxa"/>
          </w:tblCellMar>
        </w:tblPrEx>
        <w:tc>
          <w:tcPr>
            <w:tcW w:w="567" w:type="dxa"/>
            <w:tcBorders>
              <w:top w:val="nil"/>
              <w:left w:val="nil"/>
              <w:bottom w:val="nil"/>
              <w:right w:val="nil"/>
            </w:tcBorders>
          </w:tcPr>
          <w:p w14:paraId="53F2BCC1" w14:textId="77777777" w:rsidR="00E43118" w:rsidRPr="00236D81" w:rsidRDefault="0017729E" w:rsidP="005A4843">
            <w:pPr>
              <w:jc w:val="center"/>
              <w:rPr>
                <w:color w:val="000000" w:themeColor="text1"/>
                <w:sz w:val="18"/>
              </w:rPr>
            </w:pPr>
            <w:r w:rsidRPr="00236D81">
              <w:rPr>
                <w:color w:val="000000" w:themeColor="text1"/>
                <w:sz w:val="18"/>
              </w:rPr>
              <w:t>33</w:t>
            </w:r>
          </w:p>
        </w:tc>
        <w:tc>
          <w:tcPr>
            <w:tcW w:w="1843" w:type="dxa"/>
            <w:tcBorders>
              <w:top w:val="nil"/>
              <w:left w:val="nil"/>
              <w:bottom w:val="nil"/>
              <w:right w:val="nil"/>
            </w:tcBorders>
            <w:vAlign w:val="center"/>
          </w:tcPr>
          <w:p w14:paraId="2240280F" w14:textId="77777777" w:rsidR="00E43118" w:rsidRPr="00236D81" w:rsidRDefault="00E43118" w:rsidP="005A4843">
            <w:pPr>
              <w:jc w:val="center"/>
              <w:rPr>
                <w:color w:val="000000" w:themeColor="text1"/>
                <w:sz w:val="18"/>
                <w:szCs w:val="18"/>
              </w:rPr>
            </w:pPr>
            <w:r w:rsidRPr="00236D81">
              <w:rPr>
                <w:color w:val="000000" w:themeColor="text1"/>
                <w:sz w:val="18"/>
              </w:rPr>
              <w:t>132-190-184-193</w:t>
            </w:r>
          </w:p>
        </w:tc>
        <w:tc>
          <w:tcPr>
            <w:tcW w:w="992" w:type="dxa"/>
            <w:tcBorders>
              <w:top w:val="nil"/>
              <w:left w:val="nil"/>
              <w:bottom w:val="nil"/>
              <w:right w:val="nil"/>
            </w:tcBorders>
            <w:vAlign w:val="center"/>
          </w:tcPr>
          <w:p w14:paraId="124D892A" w14:textId="77777777" w:rsidR="00E43118" w:rsidRPr="00236D81" w:rsidRDefault="00E43118" w:rsidP="005A4843">
            <w:pPr>
              <w:jc w:val="center"/>
              <w:rPr>
                <w:color w:val="000000" w:themeColor="text1"/>
                <w:sz w:val="18"/>
                <w:szCs w:val="18"/>
              </w:rPr>
            </w:pPr>
            <w:r w:rsidRPr="00236D81">
              <w:rPr>
                <w:color w:val="000000" w:themeColor="text1"/>
                <w:sz w:val="18"/>
              </w:rPr>
              <w:t>498</w:t>
            </w:r>
          </w:p>
        </w:tc>
        <w:tc>
          <w:tcPr>
            <w:tcW w:w="1276" w:type="dxa"/>
            <w:tcBorders>
              <w:top w:val="nil"/>
              <w:left w:val="nil"/>
              <w:bottom w:val="nil"/>
              <w:right w:val="nil"/>
            </w:tcBorders>
            <w:vAlign w:val="center"/>
          </w:tcPr>
          <w:p w14:paraId="4393CF33" w14:textId="77777777" w:rsidR="00E43118" w:rsidRPr="00236D81" w:rsidRDefault="00E43118" w:rsidP="005A4843">
            <w:pPr>
              <w:jc w:val="center"/>
              <w:rPr>
                <w:color w:val="000000" w:themeColor="text1"/>
                <w:sz w:val="18"/>
                <w:szCs w:val="18"/>
              </w:rPr>
            </w:pPr>
            <w:r w:rsidRPr="00236D81">
              <w:rPr>
                <w:color w:val="000000" w:themeColor="text1"/>
                <w:sz w:val="18"/>
              </w:rPr>
              <w:t>-12.62</w:t>
            </w:r>
          </w:p>
        </w:tc>
        <w:tc>
          <w:tcPr>
            <w:tcW w:w="1276" w:type="dxa"/>
            <w:tcBorders>
              <w:top w:val="nil"/>
              <w:left w:val="nil"/>
              <w:bottom w:val="nil"/>
              <w:right w:val="nil"/>
            </w:tcBorders>
            <w:vAlign w:val="center"/>
          </w:tcPr>
          <w:p w14:paraId="1880A12F" w14:textId="77777777" w:rsidR="00E43118" w:rsidRPr="00236D81" w:rsidRDefault="00E43118" w:rsidP="005A4843">
            <w:pPr>
              <w:jc w:val="center"/>
              <w:rPr>
                <w:color w:val="000000" w:themeColor="text1"/>
                <w:sz w:val="18"/>
                <w:szCs w:val="18"/>
              </w:rPr>
            </w:pPr>
            <w:r w:rsidRPr="00236D81">
              <w:rPr>
                <w:color w:val="000000" w:themeColor="text1"/>
                <w:sz w:val="18"/>
              </w:rPr>
              <w:t>14.59</w:t>
            </w:r>
          </w:p>
        </w:tc>
        <w:tc>
          <w:tcPr>
            <w:tcW w:w="1275" w:type="dxa"/>
            <w:tcBorders>
              <w:top w:val="nil"/>
              <w:left w:val="nil"/>
              <w:bottom w:val="nil"/>
              <w:right w:val="nil"/>
            </w:tcBorders>
            <w:vAlign w:val="center"/>
          </w:tcPr>
          <w:p w14:paraId="19B450C2" w14:textId="77777777" w:rsidR="00E43118" w:rsidRPr="00236D81" w:rsidRDefault="00E43118" w:rsidP="005A4843">
            <w:pPr>
              <w:jc w:val="center"/>
              <w:rPr>
                <w:color w:val="000000" w:themeColor="text1"/>
                <w:sz w:val="18"/>
                <w:szCs w:val="18"/>
              </w:rPr>
            </w:pPr>
            <w:r w:rsidRPr="00236D81">
              <w:rPr>
                <w:color w:val="000000" w:themeColor="text1"/>
                <w:sz w:val="18"/>
              </w:rPr>
              <w:t>8.92</w:t>
            </w:r>
          </w:p>
        </w:tc>
        <w:tc>
          <w:tcPr>
            <w:tcW w:w="1276" w:type="dxa"/>
            <w:tcBorders>
              <w:top w:val="nil"/>
              <w:left w:val="nil"/>
              <w:bottom w:val="nil"/>
              <w:right w:val="nil"/>
            </w:tcBorders>
            <w:vAlign w:val="center"/>
          </w:tcPr>
          <w:p w14:paraId="358ADD4C" w14:textId="77777777" w:rsidR="00E43118" w:rsidRPr="00236D81" w:rsidRDefault="00E43118" w:rsidP="005A4843">
            <w:pPr>
              <w:jc w:val="center"/>
              <w:rPr>
                <w:color w:val="000000" w:themeColor="text1"/>
                <w:sz w:val="18"/>
                <w:szCs w:val="18"/>
              </w:rPr>
            </w:pPr>
            <w:r w:rsidRPr="00236D81">
              <w:rPr>
                <w:color w:val="000000" w:themeColor="text1"/>
                <w:sz w:val="18"/>
              </w:rPr>
              <w:t>-6.95</w:t>
            </w:r>
          </w:p>
        </w:tc>
        <w:tc>
          <w:tcPr>
            <w:tcW w:w="992" w:type="dxa"/>
            <w:tcBorders>
              <w:top w:val="nil"/>
              <w:left w:val="nil"/>
              <w:bottom w:val="nil"/>
              <w:right w:val="nil"/>
            </w:tcBorders>
            <w:vAlign w:val="center"/>
          </w:tcPr>
          <w:p w14:paraId="2B5876A4" w14:textId="77777777" w:rsidR="00E43118" w:rsidRPr="00236D81" w:rsidRDefault="00E43118" w:rsidP="005A4843">
            <w:pPr>
              <w:jc w:val="center"/>
              <w:rPr>
                <w:color w:val="000000" w:themeColor="text1"/>
                <w:sz w:val="18"/>
                <w:szCs w:val="18"/>
              </w:rPr>
            </w:pPr>
            <w:r w:rsidRPr="00236D81">
              <w:rPr>
                <w:color w:val="000000" w:themeColor="text1"/>
                <w:sz w:val="18"/>
              </w:rPr>
              <w:t>0.653</w:t>
            </w:r>
          </w:p>
        </w:tc>
      </w:tr>
      <w:tr w:rsidR="00E43118" w:rsidRPr="00236D81" w14:paraId="02476E14" w14:textId="77777777" w:rsidTr="005A4843">
        <w:tblPrEx>
          <w:tblCellMar>
            <w:left w:w="108" w:type="dxa"/>
            <w:right w:w="108" w:type="dxa"/>
          </w:tblCellMar>
        </w:tblPrEx>
        <w:tc>
          <w:tcPr>
            <w:tcW w:w="567" w:type="dxa"/>
            <w:tcBorders>
              <w:top w:val="nil"/>
              <w:left w:val="nil"/>
              <w:bottom w:val="nil"/>
              <w:right w:val="nil"/>
            </w:tcBorders>
          </w:tcPr>
          <w:p w14:paraId="645CBD3C" w14:textId="77777777" w:rsidR="00E43118" w:rsidRPr="00236D81" w:rsidRDefault="0017729E" w:rsidP="005A4843">
            <w:pPr>
              <w:jc w:val="center"/>
              <w:rPr>
                <w:color w:val="000000" w:themeColor="text1"/>
                <w:sz w:val="18"/>
              </w:rPr>
            </w:pPr>
            <w:r w:rsidRPr="00236D81">
              <w:rPr>
                <w:color w:val="000000" w:themeColor="text1"/>
                <w:sz w:val="18"/>
              </w:rPr>
              <w:t>34</w:t>
            </w:r>
          </w:p>
        </w:tc>
        <w:tc>
          <w:tcPr>
            <w:tcW w:w="1843" w:type="dxa"/>
            <w:tcBorders>
              <w:top w:val="nil"/>
              <w:left w:val="nil"/>
              <w:bottom w:val="nil"/>
              <w:right w:val="nil"/>
            </w:tcBorders>
            <w:vAlign w:val="center"/>
          </w:tcPr>
          <w:p w14:paraId="54D49936" w14:textId="77777777" w:rsidR="00E43118" w:rsidRPr="00236D81" w:rsidRDefault="00E43118" w:rsidP="005A4843">
            <w:pPr>
              <w:jc w:val="center"/>
              <w:rPr>
                <w:color w:val="000000" w:themeColor="text1"/>
                <w:sz w:val="18"/>
                <w:szCs w:val="18"/>
              </w:rPr>
            </w:pPr>
            <w:r w:rsidRPr="00236D81">
              <w:rPr>
                <w:color w:val="000000" w:themeColor="text1"/>
                <w:sz w:val="18"/>
              </w:rPr>
              <w:t>120-202-195-207</w:t>
            </w:r>
          </w:p>
        </w:tc>
        <w:tc>
          <w:tcPr>
            <w:tcW w:w="992" w:type="dxa"/>
            <w:tcBorders>
              <w:top w:val="nil"/>
              <w:left w:val="nil"/>
              <w:bottom w:val="nil"/>
              <w:right w:val="nil"/>
            </w:tcBorders>
            <w:vAlign w:val="center"/>
          </w:tcPr>
          <w:p w14:paraId="7B069477" w14:textId="77777777" w:rsidR="00E43118" w:rsidRPr="00236D81" w:rsidRDefault="00E43118" w:rsidP="005A4843">
            <w:pPr>
              <w:jc w:val="center"/>
              <w:rPr>
                <w:color w:val="000000" w:themeColor="text1"/>
                <w:sz w:val="18"/>
                <w:szCs w:val="18"/>
              </w:rPr>
            </w:pPr>
            <w:r w:rsidRPr="00236D81">
              <w:rPr>
                <w:color w:val="000000" w:themeColor="text1"/>
                <w:sz w:val="18"/>
                <w:szCs w:val="18"/>
              </w:rPr>
              <w:t>494</w:t>
            </w:r>
          </w:p>
        </w:tc>
        <w:tc>
          <w:tcPr>
            <w:tcW w:w="1276" w:type="dxa"/>
            <w:tcBorders>
              <w:top w:val="nil"/>
              <w:left w:val="nil"/>
              <w:bottom w:val="nil"/>
              <w:right w:val="nil"/>
            </w:tcBorders>
            <w:vAlign w:val="center"/>
          </w:tcPr>
          <w:p w14:paraId="467A8FFE" w14:textId="77777777" w:rsidR="00E43118" w:rsidRPr="00236D81" w:rsidRDefault="00E43118" w:rsidP="005A4843">
            <w:pPr>
              <w:jc w:val="center"/>
              <w:rPr>
                <w:color w:val="000000" w:themeColor="text1"/>
                <w:sz w:val="18"/>
                <w:szCs w:val="18"/>
              </w:rPr>
            </w:pPr>
            <w:r w:rsidRPr="00236D81">
              <w:rPr>
                <w:color w:val="000000" w:themeColor="text1"/>
                <w:sz w:val="18"/>
                <w:szCs w:val="18"/>
              </w:rPr>
              <w:t>-6.18</w:t>
            </w:r>
          </w:p>
        </w:tc>
        <w:tc>
          <w:tcPr>
            <w:tcW w:w="1276" w:type="dxa"/>
            <w:tcBorders>
              <w:top w:val="nil"/>
              <w:left w:val="nil"/>
              <w:bottom w:val="nil"/>
              <w:right w:val="nil"/>
            </w:tcBorders>
            <w:vAlign w:val="center"/>
          </w:tcPr>
          <w:p w14:paraId="66F2D95D" w14:textId="77777777" w:rsidR="00E43118" w:rsidRPr="00236D81" w:rsidRDefault="00E43118" w:rsidP="005A4843">
            <w:pPr>
              <w:jc w:val="center"/>
              <w:rPr>
                <w:color w:val="000000" w:themeColor="text1"/>
                <w:sz w:val="18"/>
                <w:szCs w:val="18"/>
              </w:rPr>
            </w:pPr>
            <w:r w:rsidRPr="00236D81">
              <w:rPr>
                <w:color w:val="000000" w:themeColor="text1"/>
                <w:sz w:val="18"/>
                <w:szCs w:val="18"/>
              </w:rPr>
              <w:t>0.51</w:t>
            </w:r>
          </w:p>
        </w:tc>
        <w:tc>
          <w:tcPr>
            <w:tcW w:w="1275" w:type="dxa"/>
            <w:tcBorders>
              <w:top w:val="nil"/>
              <w:left w:val="nil"/>
              <w:bottom w:val="nil"/>
              <w:right w:val="nil"/>
            </w:tcBorders>
            <w:vAlign w:val="center"/>
          </w:tcPr>
          <w:p w14:paraId="0D89B9AD" w14:textId="77777777" w:rsidR="00E43118" w:rsidRPr="00236D81" w:rsidRDefault="00E43118" w:rsidP="005A4843">
            <w:pPr>
              <w:jc w:val="center"/>
              <w:rPr>
                <w:color w:val="000000" w:themeColor="text1"/>
                <w:sz w:val="18"/>
                <w:szCs w:val="18"/>
              </w:rPr>
            </w:pPr>
            <w:r w:rsidRPr="00236D81">
              <w:rPr>
                <w:color w:val="000000" w:themeColor="text1"/>
                <w:sz w:val="18"/>
                <w:szCs w:val="18"/>
              </w:rPr>
              <w:t>1.27</w:t>
            </w:r>
          </w:p>
        </w:tc>
        <w:tc>
          <w:tcPr>
            <w:tcW w:w="1276" w:type="dxa"/>
            <w:tcBorders>
              <w:top w:val="nil"/>
              <w:left w:val="nil"/>
              <w:bottom w:val="nil"/>
              <w:right w:val="nil"/>
            </w:tcBorders>
            <w:vAlign w:val="center"/>
          </w:tcPr>
          <w:p w14:paraId="77A4E31B" w14:textId="77777777" w:rsidR="00E43118" w:rsidRPr="00236D81" w:rsidRDefault="00E43118" w:rsidP="005A4843">
            <w:pPr>
              <w:jc w:val="center"/>
              <w:rPr>
                <w:color w:val="000000" w:themeColor="text1"/>
                <w:sz w:val="18"/>
                <w:szCs w:val="18"/>
              </w:rPr>
            </w:pPr>
            <w:r w:rsidRPr="00236D81">
              <w:rPr>
                <w:color w:val="000000" w:themeColor="text1"/>
                <w:sz w:val="18"/>
                <w:szCs w:val="18"/>
              </w:rPr>
              <w:t>-6.94</w:t>
            </w:r>
          </w:p>
        </w:tc>
        <w:tc>
          <w:tcPr>
            <w:tcW w:w="992" w:type="dxa"/>
            <w:tcBorders>
              <w:top w:val="nil"/>
              <w:left w:val="nil"/>
              <w:bottom w:val="nil"/>
              <w:right w:val="nil"/>
            </w:tcBorders>
            <w:vAlign w:val="center"/>
          </w:tcPr>
          <w:p w14:paraId="0BA98B08" w14:textId="77777777" w:rsidR="00E43118" w:rsidRPr="00236D81" w:rsidRDefault="00E43118" w:rsidP="005A4843">
            <w:pPr>
              <w:jc w:val="center"/>
              <w:rPr>
                <w:color w:val="000000" w:themeColor="text1"/>
                <w:sz w:val="18"/>
                <w:szCs w:val="18"/>
              </w:rPr>
            </w:pPr>
            <w:r w:rsidRPr="00236D81">
              <w:rPr>
                <w:color w:val="000000" w:themeColor="text1"/>
                <w:sz w:val="18"/>
                <w:szCs w:val="18"/>
              </w:rPr>
              <w:t>0.656</w:t>
            </w:r>
          </w:p>
        </w:tc>
      </w:tr>
      <w:tr w:rsidR="00E43118" w:rsidRPr="00236D81" w14:paraId="74D80ADA" w14:textId="77777777" w:rsidTr="005A4843">
        <w:tblPrEx>
          <w:tblCellMar>
            <w:left w:w="108" w:type="dxa"/>
            <w:right w:w="108" w:type="dxa"/>
          </w:tblCellMar>
        </w:tblPrEx>
        <w:tc>
          <w:tcPr>
            <w:tcW w:w="567" w:type="dxa"/>
            <w:tcBorders>
              <w:top w:val="nil"/>
              <w:left w:val="nil"/>
              <w:bottom w:val="nil"/>
              <w:right w:val="nil"/>
            </w:tcBorders>
          </w:tcPr>
          <w:p w14:paraId="0956A346" w14:textId="77777777" w:rsidR="00E43118" w:rsidRPr="00236D81" w:rsidRDefault="0017729E" w:rsidP="005A4843">
            <w:pPr>
              <w:jc w:val="center"/>
              <w:rPr>
                <w:color w:val="000000" w:themeColor="text1"/>
                <w:sz w:val="18"/>
              </w:rPr>
            </w:pPr>
            <w:r w:rsidRPr="00236D81">
              <w:rPr>
                <w:color w:val="000000" w:themeColor="text1"/>
                <w:sz w:val="18"/>
              </w:rPr>
              <w:t>35</w:t>
            </w:r>
          </w:p>
        </w:tc>
        <w:tc>
          <w:tcPr>
            <w:tcW w:w="1843" w:type="dxa"/>
            <w:tcBorders>
              <w:top w:val="nil"/>
              <w:left w:val="nil"/>
              <w:bottom w:val="nil"/>
              <w:right w:val="nil"/>
            </w:tcBorders>
            <w:vAlign w:val="center"/>
          </w:tcPr>
          <w:p w14:paraId="5BC27C23" w14:textId="77777777" w:rsidR="00E43118" w:rsidRPr="00236D81" w:rsidRDefault="00E43118" w:rsidP="005A4843">
            <w:pPr>
              <w:jc w:val="center"/>
              <w:rPr>
                <w:color w:val="000000" w:themeColor="text1"/>
                <w:sz w:val="18"/>
                <w:szCs w:val="18"/>
              </w:rPr>
            </w:pPr>
            <w:r w:rsidRPr="00236D81">
              <w:rPr>
                <w:color w:val="000000" w:themeColor="text1"/>
                <w:sz w:val="18"/>
              </w:rPr>
              <w:t>113-188-195-194</w:t>
            </w:r>
          </w:p>
        </w:tc>
        <w:tc>
          <w:tcPr>
            <w:tcW w:w="992" w:type="dxa"/>
            <w:tcBorders>
              <w:top w:val="nil"/>
              <w:left w:val="nil"/>
              <w:bottom w:val="nil"/>
              <w:right w:val="nil"/>
            </w:tcBorders>
            <w:vAlign w:val="center"/>
          </w:tcPr>
          <w:p w14:paraId="4F213507" w14:textId="77777777" w:rsidR="00E43118" w:rsidRPr="00236D81" w:rsidRDefault="00E43118" w:rsidP="005A4843">
            <w:pPr>
              <w:jc w:val="center"/>
              <w:rPr>
                <w:color w:val="000000" w:themeColor="text1"/>
                <w:sz w:val="18"/>
                <w:szCs w:val="18"/>
              </w:rPr>
            </w:pPr>
            <w:r w:rsidRPr="00236D81">
              <w:rPr>
                <w:color w:val="000000" w:themeColor="text1"/>
                <w:sz w:val="18"/>
              </w:rPr>
              <w:t>494</w:t>
            </w:r>
          </w:p>
        </w:tc>
        <w:tc>
          <w:tcPr>
            <w:tcW w:w="1276" w:type="dxa"/>
            <w:tcBorders>
              <w:top w:val="nil"/>
              <w:left w:val="nil"/>
              <w:bottom w:val="nil"/>
              <w:right w:val="nil"/>
            </w:tcBorders>
            <w:vAlign w:val="center"/>
          </w:tcPr>
          <w:p w14:paraId="47FC34CB" w14:textId="77777777" w:rsidR="00E43118" w:rsidRPr="00236D81" w:rsidRDefault="00E43118" w:rsidP="005A4843">
            <w:pPr>
              <w:jc w:val="center"/>
              <w:rPr>
                <w:color w:val="000000" w:themeColor="text1"/>
                <w:sz w:val="18"/>
                <w:szCs w:val="18"/>
              </w:rPr>
            </w:pPr>
            <w:r w:rsidRPr="00236D81">
              <w:rPr>
                <w:color w:val="000000" w:themeColor="text1"/>
                <w:sz w:val="18"/>
              </w:rPr>
              <w:t>-18.74</w:t>
            </w:r>
          </w:p>
        </w:tc>
        <w:tc>
          <w:tcPr>
            <w:tcW w:w="1276" w:type="dxa"/>
            <w:tcBorders>
              <w:top w:val="nil"/>
              <w:left w:val="nil"/>
              <w:bottom w:val="nil"/>
              <w:right w:val="nil"/>
            </w:tcBorders>
            <w:vAlign w:val="center"/>
          </w:tcPr>
          <w:p w14:paraId="31823520" w14:textId="77777777" w:rsidR="00E43118" w:rsidRPr="00236D81" w:rsidRDefault="00E43118" w:rsidP="005A4843">
            <w:pPr>
              <w:jc w:val="center"/>
              <w:rPr>
                <w:color w:val="000000" w:themeColor="text1"/>
                <w:sz w:val="18"/>
                <w:szCs w:val="18"/>
              </w:rPr>
            </w:pPr>
            <w:r w:rsidRPr="00236D81">
              <w:rPr>
                <w:color w:val="000000" w:themeColor="text1"/>
                <w:sz w:val="18"/>
              </w:rPr>
              <w:t>13.07</w:t>
            </w:r>
          </w:p>
        </w:tc>
        <w:tc>
          <w:tcPr>
            <w:tcW w:w="1275" w:type="dxa"/>
            <w:tcBorders>
              <w:top w:val="nil"/>
              <w:left w:val="nil"/>
              <w:bottom w:val="nil"/>
              <w:right w:val="nil"/>
            </w:tcBorders>
            <w:vAlign w:val="center"/>
          </w:tcPr>
          <w:p w14:paraId="6B3CDD3F" w14:textId="77777777" w:rsidR="00E43118" w:rsidRPr="00236D81" w:rsidRDefault="00E43118" w:rsidP="005A4843">
            <w:pPr>
              <w:jc w:val="center"/>
              <w:rPr>
                <w:color w:val="000000" w:themeColor="text1"/>
                <w:sz w:val="18"/>
                <w:szCs w:val="18"/>
              </w:rPr>
            </w:pPr>
            <w:r w:rsidRPr="00236D81">
              <w:rPr>
                <w:color w:val="000000" w:themeColor="text1"/>
                <w:sz w:val="18"/>
              </w:rPr>
              <w:t>1.2</w:t>
            </w:r>
          </w:p>
        </w:tc>
        <w:tc>
          <w:tcPr>
            <w:tcW w:w="1276" w:type="dxa"/>
            <w:tcBorders>
              <w:top w:val="nil"/>
              <w:left w:val="nil"/>
              <w:bottom w:val="nil"/>
              <w:right w:val="nil"/>
            </w:tcBorders>
            <w:vAlign w:val="center"/>
          </w:tcPr>
          <w:p w14:paraId="1900A4D0" w14:textId="77777777" w:rsidR="00E43118" w:rsidRPr="00236D81" w:rsidRDefault="00E43118" w:rsidP="005A4843">
            <w:pPr>
              <w:jc w:val="center"/>
              <w:rPr>
                <w:color w:val="000000" w:themeColor="text1"/>
                <w:sz w:val="18"/>
                <w:szCs w:val="18"/>
              </w:rPr>
            </w:pPr>
            <w:r w:rsidRPr="00236D81">
              <w:rPr>
                <w:color w:val="000000" w:themeColor="text1"/>
                <w:sz w:val="18"/>
              </w:rPr>
              <w:t>-6.88</w:t>
            </w:r>
          </w:p>
        </w:tc>
        <w:tc>
          <w:tcPr>
            <w:tcW w:w="992" w:type="dxa"/>
            <w:tcBorders>
              <w:top w:val="nil"/>
              <w:left w:val="nil"/>
              <w:bottom w:val="nil"/>
              <w:right w:val="nil"/>
            </w:tcBorders>
            <w:vAlign w:val="center"/>
          </w:tcPr>
          <w:p w14:paraId="48BF7AD5" w14:textId="77777777" w:rsidR="00E43118" w:rsidRPr="00236D81" w:rsidRDefault="00E43118" w:rsidP="005A4843">
            <w:pPr>
              <w:jc w:val="center"/>
              <w:rPr>
                <w:color w:val="000000" w:themeColor="text1"/>
                <w:sz w:val="18"/>
                <w:szCs w:val="18"/>
              </w:rPr>
            </w:pPr>
            <w:r w:rsidRPr="00236D81">
              <w:rPr>
                <w:color w:val="000000" w:themeColor="text1"/>
                <w:sz w:val="18"/>
              </w:rPr>
              <w:t>0.676</w:t>
            </w:r>
          </w:p>
        </w:tc>
      </w:tr>
      <w:tr w:rsidR="00E43118" w:rsidRPr="00236D81" w14:paraId="1937CD81" w14:textId="77777777" w:rsidTr="005A4843">
        <w:tblPrEx>
          <w:tblCellMar>
            <w:left w:w="108" w:type="dxa"/>
            <w:right w:w="108" w:type="dxa"/>
          </w:tblCellMar>
        </w:tblPrEx>
        <w:tc>
          <w:tcPr>
            <w:tcW w:w="567" w:type="dxa"/>
            <w:tcBorders>
              <w:top w:val="nil"/>
              <w:left w:val="nil"/>
              <w:bottom w:val="nil"/>
              <w:right w:val="nil"/>
            </w:tcBorders>
          </w:tcPr>
          <w:p w14:paraId="1F25465B" w14:textId="77777777" w:rsidR="00E43118" w:rsidRPr="00236D81" w:rsidRDefault="0017729E" w:rsidP="005A4843">
            <w:pPr>
              <w:jc w:val="center"/>
              <w:rPr>
                <w:color w:val="000000" w:themeColor="text1"/>
                <w:sz w:val="18"/>
              </w:rPr>
            </w:pPr>
            <w:r w:rsidRPr="00236D81">
              <w:rPr>
                <w:color w:val="000000" w:themeColor="text1"/>
                <w:sz w:val="18"/>
              </w:rPr>
              <w:t>36</w:t>
            </w:r>
          </w:p>
        </w:tc>
        <w:tc>
          <w:tcPr>
            <w:tcW w:w="1843" w:type="dxa"/>
            <w:tcBorders>
              <w:top w:val="nil"/>
              <w:left w:val="nil"/>
              <w:bottom w:val="nil"/>
              <w:right w:val="nil"/>
            </w:tcBorders>
            <w:vAlign w:val="center"/>
          </w:tcPr>
          <w:p w14:paraId="7408DFF5" w14:textId="77777777" w:rsidR="00E43118" w:rsidRPr="00236D81" w:rsidRDefault="00E43118" w:rsidP="005A4843">
            <w:pPr>
              <w:jc w:val="center"/>
              <w:rPr>
                <w:color w:val="000000" w:themeColor="text1"/>
                <w:sz w:val="18"/>
                <w:szCs w:val="18"/>
              </w:rPr>
            </w:pPr>
            <w:r w:rsidRPr="00236D81">
              <w:rPr>
                <w:color w:val="000000" w:themeColor="text1"/>
                <w:sz w:val="18"/>
              </w:rPr>
              <w:t>88-194-184-184</w:t>
            </w:r>
          </w:p>
        </w:tc>
        <w:tc>
          <w:tcPr>
            <w:tcW w:w="992" w:type="dxa"/>
            <w:tcBorders>
              <w:top w:val="nil"/>
              <w:left w:val="nil"/>
              <w:bottom w:val="nil"/>
              <w:right w:val="nil"/>
            </w:tcBorders>
            <w:vAlign w:val="center"/>
          </w:tcPr>
          <w:p w14:paraId="13849E1C" w14:textId="77777777" w:rsidR="00E43118" w:rsidRPr="00236D81" w:rsidRDefault="00E43118" w:rsidP="005A4843">
            <w:pPr>
              <w:jc w:val="center"/>
              <w:rPr>
                <w:color w:val="000000" w:themeColor="text1"/>
                <w:sz w:val="18"/>
                <w:szCs w:val="18"/>
              </w:rPr>
            </w:pPr>
            <w:r w:rsidRPr="00236D81">
              <w:rPr>
                <w:color w:val="000000" w:themeColor="text1"/>
                <w:sz w:val="18"/>
                <w:szCs w:val="18"/>
              </w:rPr>
              <w:t>416</w:t>
            </w:r>
          </w:p>
        </w:tc>
        <w:tc>
          <w:tcPr>
            <w:tcW w:w="1276" w:type="dxa"/>
            <w:tcBorders>
              <w:top w:val="nil"/>
              <w:left w:val="nil"/>
              <w:bottom w:val="nil"/>
              <w:right w:val="nil"/>
            </w:tcBorders>
            <w:vAlign w:val="center"/>
          </w:tcPr>
          <w:p w14:paraId="61B2656C" w14:textId="77777777" w:rsidR="00E43118" w:rsidRPr="00236D81" w:rsidRDefault="00E43118" w:rsidP="005A4843">
            <w:pPr>
              <w:jc w:val="center"/>
              <w:rPr>
                <w:color w:val="000000" w:themeColor="text1"/>
                <w:sz w:val="18"/>
                <w:szCs w:val="18"/>
              </w:rPr>
            </w:pPr>
            <w:r w:rsidRPr="00236D81">
              <w:rPr>
                <w:color w:val="000000" w:themeColor="text1"/>
                <w:sz w:val="18"/>
                <w:szCs w:val="18"/>
              </w:rPr>
              <w:t>-6.76</w:t>
            </w:r>
          </w:p>
        </w:tc>
        <w:tc>
          <w:tcPr>
            <w:tcW w:w="1276" w:type="dxa"/>
            <w:tcBorders>
              <w:top w:val="nil"/>
              <w:left w:val="nil"/>
              <w:bottom w:val="nil"/>
              <w:right w:val="nil"/>
            </w:tcBorders>
            <w:vAlign w:val="center"/>
          </w:tcPr>
          <w:p w14:paraId="13E9C47E" w14:textId="77777777" w:rsidR="00E43118" w:rsidRPr="00236D81" w:rsidRDefault="00E43118" w:rsidP="005A4843">
            <w:pPr>
              <w:jc w:val="center"/>
              <w:rPr>
                <w:color w:val="000000" w:themeColor="text1"/>
                <w:sz w:val="18"/>
                <w:szCs w:val="18"/>
              </w:rPr>
            </w:pPr>
            <w:r w:rsidRPr="00236D81">
              <w:rPr>
                <w:color w:val="000000" w:themeColor="text1"/>
                <w:sz w:val="18"/>
                <w:szCs w:val="18"/>
              </w:rPr>
              <w:t>3.68</w:t>
            </w:r>
          </w:p>
        </w:tc>
        <w:tc>
          <w:tcPr>
            <w:tcW w:w="1275" w:type="dxa"/>
            <w:tcBorders>
              <w:top w:val="nil"/>
              <w:left w:val="nil"/>
              <w:bottom w:val="nil"/>
              <w:right w:val="nil"/>
            </w:tcBorders>
            <w:vAlign w:val="center"/>
          </w:tcPr>
          <w:p w14:paraId="0A23CA9A" w14:textId="77777777" w:rsidR="00E43118" w:rsidRPr="00236D81" w:rsidRDefault="00E43118" w:rsidP="005A4843">
            <w:pPr>
              <w:jc w:val="center"/>
              <w:rPr>
                <w:color w:val="000000" w:themeColor="text1"/>
                <w:sz w:val="18"/>
                <w:szCs w:val="18"/>
              </w:rPr>
            </w:pPr>
            <w:r w:rsidRPr="00236D81">
              <w:rPr>
                <w:color w:val="000000" w:themeColor="text1"/>
                <w:sz w:val="18"/>
                <w:szCs w:val="18"/>
              </w:rPr>
              <w:t>3.75</w:t>
            </w:r>
          </w:p>
        </w:tc>
        <w:tc>
          <w:tcPr>
            <w:tcW w:w="1276" w:type="dxa"/>
            <w:tcBorders>
              <w:top w:val="nil"/>
              <w:left w:val="nil"/>
              <w:bottom w:val="nil"/>
              <w:right w:val="nil"/>
            </w:tcBorders>
            <w:vAlign w:val="center"/>
          </w:tcPr>
          <w:p w14:paraId="1A202B99" w14:textId="77777777" w:rsidR="00E43118" w:rsidRPr="00236D81" w:rsidRDefault="00E43118" w:rsidP="005A4843">
            <w:pPr>
              <w:jc w:val="center"/>
              <w:rPr>
                <w:color w:val="000000" w:themeColor="text1"/>
                <w:sz w:val="18"/>
                <w:szCs w:val="18"/>
              </w:rPr>
            </w:pPr>
            <w:r w:rsidRPr="00236D81">
              <w:rPr>
                <w:color w:val="000000" w:themeColor="text1"/>
                <w:sz w:val="18"/>
                <w:szCs w:val="18"/>
              </w:rPr>
              <w:t>-6.83</w:t>
            </w:r>
          </w:p>
        </w:tc>
        <w:tc>
          <w:tcPr>
            <w:tcW w:w="992" w:type="dxa"/>
            <w:tcBorders>
              <w:top w:val="nil"/>
              <w:left w:val="nil"/>
              <w:bottom w:val="nil"/>
              <w:right w:val="nil"/>
            </w:tcBorders>
            <w:vAlign w:val="center"/>
          </w:tcPr>
          <w:p w14:paraId="5F354227" w14:textId="77777777" w:rsidR="00E43118" w:rsidRPr="00236D81" w:rsidRDefault="00E43118" w:rsidP="005A4843">
            <w:pPr>
              <w:jc w:val="center"/>
              <w:rPr>
                <w:color w:val="000000" w:themeColor="text1"/>
                <w:sz w:val="18"/>
                <w:szCs w:val="18"/>
              </w:rPr>
            </w:pPr>
            <w:r w:rsidRPr="00236D81">
              <w:rPr>
                <w:color w:val="000000" w:themeColor="text1"/>
                <w:sz w:val="18"/>
                <w:szCs w:val="18"/>
              </w:rPr>
              <w:t>0.692</w:t>
            </w:r>
          </w:p>
        </w:tc>
      </w:tr>
      <w:tr w:rsidR="00E43118" w:rsidRPr="00236D81" w14:paraId="6A9D0CAE" w14:textId="77777777" w:rsidTr="005A4843">
        <w:tblPrEx>
          <w:tblCellMar>
            <w:left w:w="108" w:type="dxa"/>
            <w:right w:w="108" w:type="dxa"/>
          </w:tblCellMar>
        </w:tblPrEx>
        <w:tc>
          <w:tcPr>
            <w:tcW w:w="567" w:type="dxa"/>
            <w:tcBorders>
              <w:top w:val="nil"/>
              <w:left w:val="nil"/>
              <w:bottom w:val="nil"/>
              <w:right w:val="nil"/>
            </w:tcBorders>
          </w:tcPr>
          <w:p w14:paraId="0CD38098" w14:textId="77777777" w:rsidR="00E43118" w:rsidRPr="00236D81" w:rsidRDefault="0017729E" w:rsidP="005A4843">
            <w:pPr>
              <w:jc w:val="center"/>
              <w:rPr>
                <w:color w:val="000000" w:themeColor="text1"/>
                <w:sz w:val="18"/>
              </w:rPr>
            </w:pPr>
            <w:r w:rsidRPr="00236D81">
              <w:rPr>
                <w:color w:val="000000" w:themeColor="text1"/>
                <w:sz w:val="18"/>
              </w:rPr>
              <w:t>37</w:t>
            </w:r>
          </w:p>
        </w:tc>
        <w:tc>
          <w:tcPr>
            <w:tcW w:w="1843" w:type="dxa"/>
            <w:tcBorders>
              <w:top w:val="nil"/>
              <w:left w:val="nil"/>
              <w:bottom w:val="nil"/>
              <w:right w:val="nil"/>
            </w:tcBorders>
            <w:vAlign w:val="center"/>
          </w:tcPr>
          <w:p w14:paraId="28F8F993" w14:textId="77777777" w:rsidR="00E43118" w:rsidRPr="00236D81" w:rsidRDefault="00E43118" w:rsidP="005A4843">
            <w:pPr>
              <w:jc w:val="center"/>
              <w:rPr>
                <w:color w:val="000000" w:themeColor="text1"/>
                <w:sz w:val="18"/>
                <w:szCs w:val="18"/>
              </w:rPr>
            </w:pPr>
            <w:r w:rsidRPr="00236D81">
              <w:rPr>
                <w:color w:val="000000" w:themeColor="text1"/>
                <w:sz w:val="18"/>
                <w:szCs w:val="18"/>
              </w:rPr>
              <w:t>136-184-184-195</w:t>
            </w:r>
          </w:p>
        </w:tc>
        <w:tc>
          <w:tcPr>
            <w:tcW w:w="992" w:type="dxa"/>
            <w:tcBorders>
              <w:top w:val="nil"/>
              <w:left w:val="nil"/>
              <w:bottom w:val="nil"/>
              <w:right w:val="nil"/>
            </w:tcBorders>
            <w:vAlign w:val="center"/>
          </w:tcPr>
          <w:p w14:paraId="728B3246" w14:textId="77777777" w:rsidR="00E43118" w:rsidRPr="00236D81" w:rsidRDefault="00E43118" w:rsidP="005A4843">
            <w:pPr>
              <w:jc w:val="center"/>
              <w:rPr>
                <w:color w:val="000000" w:themeColor="text1"/>
                <w:sz w:val="18"/>
                <w:szCs w:val="18"/>
              </w:rPr>
            </w:pPr>
            <w:r w:rsidRPr="00236D81">
              <w:rPr>
                <w:color w:val="000000" w:themeColor="text1"/>
                <w:sz w:val="18"/>
                <w:szCs w:val="18"/>
              </w:rPr>
              <w:t>462</w:t>
            </w:r>
          </w:p>
        </w:tc>
        <w:tc>
          <w:tcPr>
            <w:tcW w:w="1276" w:type="dxa"/>
            <w:tcBorders>
              <w:top w:val="nil"/>
              <w:left w:val="nil"/>
              <w:bottom w:val="nil"/>
              <w:right w:val="nil"/>
            </w:tcBorders>
            <w:vAlign w:val="center"/>
          </w:tcPr>
          <w:p w14:paraId="61149845" w14:textId="77777777" w:rsidR="00E43118" w:rsidRPr="00236D81" w:rsidRDefault="00E43118" w:rsidP="005A4843">
            <w:pPr>
              <w:jc w:val="center"/>
              <w:rPr>
                <w:color w:val="000000" w:themeColor="text1"/>
                <w:sz w:val="18"/>
                <w:szCs w:val="18"/>
              </w:rPr>
            </w:pPr>
            <w:r w:rsidRPr="00236D81">
              <w:rPr>
                <w:color w:val="000000" w:themeColor="text1"/>
                <w:sz w:val="18"/>
                <w:szCs w:val="18"/>
              </w:rPr>
              <w:t>-1.59</w:t>
            </w:r>
          </w:p>
        </w:tc>
        <w:tc>
          <w:tcPr>
            <w:tcW w:w="1276" w:type="dxa"/>
            <w:tcBorders>
              <w:top w:val="nil"/>
              <w:left w:val="nil"/>
              <w:bottom w:val="nil"/>
              <w:right w:val="nil"/>
            </w:tcBorders>
            <w:vAlign w:val="center"/>
          </w:tcPr>
          <w:p w14:paraId="6E227E2F" w14:textId="77777777" w:rsidR="00E43118" w:rsidRPr="00236D81" w:rsidRDefault="00E43118" w:rsidP="005A4843">
            <w:pPr>
              <w:jc w:val="center"/>
              <w:rPr>
                <w:color w:val="000000" w:themeColor="text1"/>
                <w:sz w:val="18"/>
                <w:szCs w:val="18"/>
              </w:rPr>
            </w:pPr>
            <w:r w:rsidRPr="00236D81">
              <w:rPr>
                <w:color w:val="000000" w:themeColor="text1"/>
                <w:sz w:val="18"/>
                <w:szCs w:val="18"/>
              </w:rPr>
              <w:t>1.26</w:t>
            </w:r>
          </w:p>
        </w:tc>
        <w:tc>
          <w:tcPr>
            <w:tcW w:w="1275" w:type="dxa"/>
            <w:tcBorders>
              <w:top w:val="nil"/>
              <w:left w:val="nil"/>
              <w:bottom w:val="nil"/>
              <w:right w:val="nil"/>
            </w:tcBorders>
            <w:vAlign w:val="center"/>
          </w:tcPr>
          <w:p w14:paraId="3C4FB93A" w14:textId="77777777" w:rsidR="00E43118" w:rsidRPr="00236D81" w:rsidRDefault="00E43118" w:rsidP="005A4843">
            <w:pPr>
              <w:jc w:val="center"/>
              <w:rPr>
                <w:color w:val="000000" w:themeColor="text1"/>
                <w:sz w:val="18"/>
                <w:szCs w:val="18"/>
              </w:rPr>
            </w:pPr>
            <w:r w:rsidRPr="00236D81">
              <w:rPr>
                <w:color w:val="000000" w:themeColor="text1"/>
                <w:sz w:val="18"/>
                <w:szCs w:val="18"/>
              </w:rPr>
              <w:t>6.27</w:t>
            </w:r>
          </w:p>
        </w:tc>
        <w:tc>
          <w:tcPr>
            <w:tcW w:w="1276" w:type="dxa"/>
            <w:tcBorders>
              <w:top w:val="nil"/>
              <w:left w:val="nil"/>
              <w:bottom w:val="nil"/>
              <w:right w:val="nil"/>
            </w:tcBorders>
            <w:vAlign w:val="center"/>
          </w:tcPr>
          <w:p w14:paraId="5981AC21" w14:textId="77777777" w:rsidR="00E43118" w:rsidRPr="00236D81" w:rsidRDefault="00E43118" w:rsidP="005A4843">
            <w:pPr>
              <w:jc w:val="center"/>
              <w:rPr>
                <w:color w:val="000000" w:themeColor="text1"/>
                <w:sz w:val="18"/>
                <w:szCs w:val="18"/>
              </w:rPr>
            </w:pPr>
            <w:r w:rsidRPr="00236D81">
              <w:rPr>
                <w:color w:val="000000" w:themeColor="text1"/>
                <w:sz w:val="18"/>
                <w:szCs w:val="18"/>
              </w:rPr>
              <w:t>-6.59</w:t>
            </w:r>
          </w:p>
        </w:tc>
        <w:tc>
          <w:tcPr>
            <w:tcW w:w="992" w:type="dxa"/>
            <w:tcBorders>
              <w:top w:val="nil"/>
              <w:left w:val="nil"/>
              <w:bottom w:val="nil"/>
              <w:right w:val="nil"/>
            </w:tcBorders>
            <w:vAlign w:val="center"/>
          </w:tcPr>
          <w:p w14:paraId="5EB54175" w14:textId="77777777" w:rsidR="00E43118" w:rsidRPr="00236D81" w:rsidRDefault="00E43118" w:rsidP="005A4843">
            <w:pPr>
              <w:jc w:val="center"/>
              <w:rPr>
                <w:color w:val="000000" w:themeColor="text1"/>
                <w:sz w:val="18"/>
                <w:szCs w:val="18"/>
              </w:rPr>
            </w:pPr>
            <w:r w:rsidRPr="00236D81">
              <w:rPr>
                <w:color w:val="000000" w:themeColor="text1"/>
                <w:sz w:val="18"/>
                <w:szCs w:val="18"/>
              </w:rPr>
              <w:t>0.774</w:t>
            </w:r>
          </w:p>
        </w:tc>
      </w:tr>
      <w:tr w:rsidR="00E43118" w:rsidRPr="00236D81" w14:paraId="7CA05DB6" w14:textId="77777777" w:rsidTr="005A4843">
        <w:tblPrEx>
          <w:tblCellMar>
            <w:left w:w="108" w:type="dxa"/>
            <w:right w:w="108" w:type="dxa"/>
          </w:tblCellMar>
        </w:tblPrEx>
        <w:tc>
          <w:tcPr>
            <w:tcW w:w="567" w:type="dxa"/>
            <w:tcBorders>
              <w:top w:val="nil"/>
              <w:left w:val="nil"/>
              <w:bottom w:val="nil"/>
              <w:right w:val="nil"/>
            </w:tcBorders>
          </w:tcPr>
          <w:p w14:paraId="25FC4D9F" w14:textId="77777777" w:rsidR="00E43118" w:rsidRPr="00236D81" w:rsidRDefault="0017729E" w:rsidP="005A4843">
            <w:pPr>
              <w:jc w:val="center"/>
              <w:rPr>
                <w:color w:val="000000" w:themeColor="text1"/>
                <w:sz w:val="18"/>
              </w:rPr>
            </w:pPr>
            <w:r w:rsidRPr="00236D81">
              <w:rPr>
                <w:color w:val="000000" w:themeColor="text1"/>
                <w:sz w:val="18"/>
              </w:rPr>
              <w:t>38</w:t>
            </w:r>
          </w:p>
        </w:tc>
        <w:tc>
          <w:tcPr>
            <w:tcW w:w="1843" w:type="dxa"/>
            <w:tcBorders>
              <w:top w:val="nil"/>
              <w:left w:val="nil"/>
              <w:bottom w:val="nil"/>
              <w:right w:val="nil"/>
            </w:tcBorders>
            <w:vAlign w:val="center"/>
          </w:tcPr>
          <w:p w14:paraId="5B3AA181" w14:textId="77777777" w:rsidR="00E43118" w:rsidRPr="00236D81" w:rsidRDefault="00E43118" w:rsidP="005A4843">
            <w:pPr>
              <w:jc w:val="center"/>
              <w:rPr>
                <w:color w:val="000000" w:themeColor="text1"/>
                <w:sz w:val="18"/>
                <w:szCs w:val="18"/>
              </w:rPr>
            </w:pPr>
            <w:r w:rsidRPr="00236D81">
              <w:rPr>
                <w:color w:val="000000" w:themeColor="text1"/>
                <w:sz w:val="18"/>
              </w:rPr>
              <w:t>114-194-184-185</w:t>
            </w:r>
          </w:p>
        </w:tc>
        <w:tc>
          <w:tcPr>
            <w:tcW w:w="992" w:type="dxa"/>
            <w:tcBorders>
              <w:top w:val="nil"/>
              <w:left w:val="nil"/>
              <w:bottom w:val="nil"/>
              <w:right w:val="nil"/>
            </w:tcBorders>
            <w:vAlign w:val="center"/>
          </w:tcPr>
          <w:p w14:paraId="7352BC69" w14:textId="77777777" w:rsidR="00E43118" w:rsidRPr="00236D81" w:rsidRDefault="00E43118" w:rsidP="005A4843">
            <w:pPr>
              <w:jc w:val="center"/>
              <w:rPr>
                <w:color w:val="000000" w:themeColor="text1"/>
                <w:sz w:val="18"/>
                <w:szCs w:val="18"/>
              </w:rPr>
            </w:pPr>
            <w:r w:rsidRPr="00236D81">
              <w:rPr>
                <w:color w:val="000000" w:themeColor="text1"/>
                <w:sz w:val="18"/>
                <w:szCs w:val="18"/>
              </w:rPr>
              <w:t>471</w:t>
            </w:r>
          </w:p>
        </w:tc>
        <w:tc>
          <w:tcPr>
            <w:tcW w:w="1276" w:type="dxa"/>
            <w:tcBorders>
              <w:top w:val="nil"/>
              <w:left w:val="nil"/>
              <w:bottom w:val="nil"/>
              <w:right w:val="nil"/>
            </w:tcBorders>
            <w:vAlign w:val="center"/>
          </w:tcPr>
          <w:p w14:paraId="4812ED39" w14:textId="77777777" w:rsidR="00E43118" w:rsidRPr="00236D81" w:rsidRDefault="00E43118" w:rsidP="005A4843">
            <w:pPr>
              <w:jc w:val="center"/>
              <w:rPr>
                <w:color w:val="000000" w:themeColor="text1"/>
                <w:sz w:val="18"/>
                <w:szCs w:val="18"/>
              </w:rPr>
            </w:pPr>
            <w:r w:rsidRPr="00236D81">
              <w:rPr>
                <w:color w:val="000000" w:themeColor="text1"/>
                <w:sz w:val="18"/>
                <w:szCs w:val="18"/>
              </w:rPr>
              <w:t>-11.6</w:t>
            </w:r>
          </w:p>
        </w:tc>
        <w:tc>
          <w:tcPr>
            <w:tcW w:w="1276" w:type="dxa"/>
            <w:tcBorders>
              <w:top w:val="nil"/>
              <w:left w:val="nil"/>
              <w:bottom w:val="nil"/>
              <w:right w:val="nil"/>
            </w:tcBorders>
            <w:vAlign w:val="center"/>
          </w:tcPr>
          <w:p w14:paraId="19237EE6" w14:textId="77777777" w:rsidR="00E43118" w:rsidRPr="00236D81" w:rsidRDefault="00E43118" w:rsidP="005A4843">
            <w:pPr>
              <w:jc w:val="center"/>
              <w:rPr>
                <w:color w:val="000000" w:themeColor="text1"/>
                <w:sz w:val="18"/>
                <w:szCs w:val="18"/>
              </w:rPr>
            </w:pPr>
            <w:r w:rsidRPr="00236D81">
              <w:rPr>
                <w:color w:val="000000" w:themeColor="text1"/>
                <w:sz w:val="18"/>
                <w:szCs w:val="18"/>
              </w:rPr>
              <w:t>9.56</w:t>
            </w:r>
          </w:p>
        </w:tc>
        <w:tc>
          <w:tcPr>
            <w:tcW w:w="1275" w:type="dxa"/>
            <w:tcBorders>
              <w:top w:val="nil"/>
              <w:left w:val="nil"/>
              <w:bottom w:val="nil"/>
              <w:right w:val="nil"/>
            </w:tcBorders>
            <w:vAlign w:val="center"/>
          </w:tcPr>
          <w:p w14:paraId="01C7F335" w14:textId="77777777" w:rsidR="00E43118" w:rsidRPr="00236D81" w:rsidRDefault="00E43118" w:rsidP="005A4843">
            <w:pPr>
              <w:jc w:val="center"/>
              <w:rPr>
                <w:color w:val="000000" w:themeColor="text1"/>
                <w:sz w:val="18"/>
                <w:szCs w:val="18"/>
              </w:rPr>
            </w:pPr>
            <w:r w:rsidRPr="00236D81">
              <w:rPr>
                <w:color w:val="000000" w:themeColor="text1"/>
                <w:sz w:val="18"/>
                <w:szCs w:val="18"/>
              </w:rPr>
              <w:t>4.5</w:t>
            </w:r>
          </w:p>
        </w:tc>
        <w:tc>
          <w:tcPr>
            <w:tcW w:w="1276" w:type="dxa"/>
            <w:tcBorders>
              <w:top w:val="nil"/>
              <w:left w:val="nil"/>
              <w:bottom w:val="nil"/>
              <w:right w:val="nil"/>
            </w:tcBorders>
            <w:vAlign w:val="center"/>
          </w:tcPr>
          <w:p w14:paraId="6EC9EDD3" w14:textId="77777777" w:rsidR="00E43118" w:rsidRPr="00236D81" w:rsidRDefault="00E43118" w:rsidP="005A4843">
            <w:pPr>
              <w:jc w:val="center"/>
              <w:rPr>
                <w:color w:val="000000" w:themeColor="text1"/>
                <w:sz w:val="18"/>
                <w:szCs w:val="18"/>
              </w:rPr>
            </w:pPr>
            <w:r w:rsidRPr="00236D81">
              <w:rPr>
                <w:color w:val="000000" w:themeColor="text1"/>
                <w:sz w:val="18"/>
                <w:szCs w:val="18"/>
              </w:rPr>
              <w:t>-6.54</w:t>
            </w:r>
          </w:p>
        </w:tc>
        <w:tc>
          <w:tcPr>
            <w:tcW w:w="992" w:type="dxa"/>
            <w:tcBorders>
              <w:top w:val="nil"/>
              <w:left w:val="nil"/>
              <w:bottom w:val="nil"/>
              <w:right w:val="nil"/>
            </w:tcBorders>
            <w:vAlign w:val="center"/>
          </w:tcPr>
          <w:p w14:paraId="53B5B2FC" w14:textId="77777777" w:rsidR="00E43118" w:rsidRPr="00236D81" w:rsidRDefault="00E43118" w:rsidP="005A4843">
            <w:pPr>
              <w:jc w:val="center"/>
              <w:rPr>
                <w:color w:val="000000" w:themeColor="text1"/>
                <w:sz w:val="18"/>
                <w:szCs w:val="18"/>
              </w:rPr>
            </w:pPr>
            <w:r w:rsidRPr="00236D81">
              <w:rPr>
                <w:color w:val="000000" w:themeColor="text1"/>
                <w:sz w:val="18"/>
                <w:szCs w:val="18"/>
              </w:rPr>
              <w:t>0.794</w:t>
            </w:r>
          </w:p>
        </w:tc>
      </w:tr>
      <w:tr w:rsidR="00E43118" w:rsidRPr="00236D81" w14:paraId="1720FDC4" w14:textId="77777777" w:rsidTr="005A4843">
        <w:tblPrEx>
          <w:tblCellMar>
            <w:left w:w="108" w:type="dxa"/>
            <w:right w:w="108" w:type="dxa"/>
          </w:tblCellMar>
        </w:tblPrEx>
        <w:tc>
          <w:tcPr>
            <w:tcW w:w="567" w:type="dxa"/>
            <w:tcBorders>
              <w:top w:val="nil"/>
              <w:left w:val="nil"/>
              <w:bottom w:val="nil"/>
              <w:right w:val="nil"/>
            </w:tcBorders>
          </w:tcPr>
          <w:p w14:paraId="2F380C19" w14:textId="77777777" w:rsidR="00E43118" w:rsidRPr="00236D81" w:rsidRDefault="0017729E" w:rsidP="005A4843">
            <w:pPr>
              <w:jc w:val="center"/>
              <w:rPr>
                <w:color w:val="000000" w:themeColor="text1"/>
                <w:sz w:val="18"/>
              </w:rPr>
            </w:pPr>
            <w:r w:rsidRPr="00236D81">
              <w:rPr>
                <w:color w:val="000000" w:themeColor="text1"/>
                <w:sz w:val="18"/>
              </w:rPr>
              <w:t>39</w:t>
            </w:r>
          </w:p>
        </w:tc>
        <w:tc>
          <w:tcPr>
            <w:tcW w:w="1843" w:type="dxa"/>
            <w:tcBorders>
              <w:top w:val="nil"/>
              <w:left w:val="nil"/>
              <w:bottom w:val="nil"/>
              <w:right w:val="nil"/>
            </w:tcBorders>
            <w:vAlign w:val="center"/>
          </w:tcPr>
          <w:p w14:paraId="1434F406" w14:textId="77777777" w:rsidR="00E43118" w:rsidRPr="00236D81" w:rsidRDefault="00E43118" w:rsidP="005A4843">
            <w:pPr>
              <w:jc w:val="center"/>
              <w:rPr>
                <w:color w:val="000000" w:themeColor="text1"/>
                <w:sz w:val="18"/>
                <w:szCs w:val="18"/>
              </w:rPr>
            </w:pPr>
            <w:r w:rsidRPr="00236D81">
              <w:rPr>
                <w:color w:val="000000" w:themeColor="text1"/>
                <w:sz w:val="18"/>
              </w:rPr>
              <w:t>135-186-195-184</w:t>
            </w:r>
          </w:p>
        </w:tc>
        <w:tc>
          <w:tcPr>
            <w:tcW w:w="992" w:type="dxa"/>
            <w:tcBorders>
              <w:top w:val="nil"/>
              <w:left w:val="nil"/>
              <w:bottom w:val="nil"/>
              <w:right w:val="nil"/>
            </w:tcBorders>
            <w:vAlign w:val="center"/>
          </w:tcPr>
          <w:p w14:paraId="4E8254F5" w14:textId="77777777" w:rsidR="00E43118" w:rsidRPr="00236D81" w:rsidRDefault="00E43118" w:rsidP="005A4843">
            <w:pPr>
              <w:jc w:val="center"/>
              <w:rPr>
                <w:color w:val="000000" w:themeColor="text1"/>
                <w:sz w:val="18"/>
                <w:szCs w:val="18"/>
              </w:rPr>
            </w:pPr>
            <w:r w:rsidRPr="00236D81">
              <w:rPr>
                <w:color w:val="000000" w:themeColor="text1"/>
                <w:sz w:val="18"/>
                <w:szCs w:val="18"/>
              </w:rPr>
              <w:t>476</w:t>
            </w:r>
          </w:p>
        </w:tc>
        <w:tc>
          <w:tcPr>
            <w:tcW w:w="1276" w:type="dxa"/>
            <w:tcBorders>
              <w:top w:val="nil"/>
              <w:left w:val="nil"/>
              <w:bottom w:val="nil"/>
              <w:right w:val="nil"/>
            </w:tcBorders>
            <w:vAlign w:val="center"/>
          </w:tcPr>
          <w:p w14:paraId="79021F7B" w14:textId="77777777" w:rsidR="00E43118" w:rsidRPr="00236D81" w:rsidRDefault="00E43118" w:rsidP="005A4843">
            <w:pPr>
              <w:jc w:val="center"/>
              <w:rPr>
                <w:color w:val="000000" w:themeColor="text1"/>
                <w:sz w:val="18"/>
                <w:szCs w:val="18"/>
              </w:rPr>
            </w:pPr>
            <w:r w:rsidRPr="00236D81">
              <w:rPr>
                <w:color w:val="000000" w:themeColor="text1"/>
                <w:sz w:val="18"/>
                <w:szCs w:val="18"/>
              </w:rPr>
              <w:t>-2.57</w:t>
            </w:r>
          </w:p>
        </w:tc>
        <w:tc>
          <w:tcPr>
            <w:tcW w:w="1276" w:type="dxa"/>
            <w:tcBorders>
              <w:top w:val="nil"/>
              <w:left w:val="nil"/>
              <w:bottom w:val="nil"/>
              <w:right w:val="nil"/>
            </w:tcBorders>
            <w:vAlign w:val="center"/>
          </w:tcPr>
          <w:p w14:paraId="617EA1C6" w14:textId="77777777" w:rsidR="00E43118" w:rsidRPr="00236D81" w:rsidRDefault="00E43118" w:rsidP="005A4843">
            <w:pPr>
              <w:jc w:val="center"/>
              <w:rPr>
                <w:color w:val="000000" w:themeColor="text1"/>
                <w:sz w:val="18"/>
                <w:szCs w:val="18"/>
              </w:rPr>
            </w:pPr>
            <w:r w:rsidRPr="00236D81">
              <w:rPr>
                <w:color w:val="000000" w:themeColor="text1"/>
                <w:sz w:val="18"/>
                <w:szCs w:val="18"/>
              </w:rPr>
              <w:t>2.94</w:t>
            </w:r>
          </w:p>
        </w:tc>
        <w:tc>
          <w:tcPr>
            <w:tcW w:w="1275" w:type="dxa"/>
            <w:tcBorders>
              <w:top w:val="nil"/>
              <w:left w:val="nil"/>
              <w:bottom w:val="nil"/>
              <w:right w:val="nil"/>
            </w:tcBorders>
            <w:vAlign w:val="center"/>
          </w:tcPr>
          <w:p w14:paraId="52111EF1" w14:textId="77777777" w:rsidR="00E43118" w:rsidRPr="00236D81" w:rsidRDefault="00E43118" w:rsidP="005A4843">
            <w:pPr>
              <w:jc w:val="center"/>
              <w:rPr>
                <w:color w:val="000000" w:themeColor="text1"/>
                <w:sz w:val="18"/>
                <w:szCs w:val="18"/>
              </w:rPr>
            </w:pPr>
            <w:r w:rsidRPr="00236D81">
              <w:rPr>
                <w:color w:val="000000" w:themeColor="text1"/>
                <w:sz w:val="18"/>
                <w:szCs w:val="18"/>
              </w:rPr>
              <w:t>6.71</w:t>
            </w:r>
          </w:p>
        </w:tc>
        <w:tc>
          <w:tcPr>
            <w:tcW w:w="1276" w:type="dxa"/>
            <w:tcBorders>
              <w:top w:val="nil"/>
              <w:left w:val="nil"/>
              <w:bottom w:val="nil"/>
              <w:right w:val="nil"/>
            </w:tcBorders>
            <w:vAlign w:val="center"/>
          </w:tcPr>
          <w:p w14:paraId="75DCE09C" w14:textId="77777777" w:rsidR="00E43118" w:rsidRPr="00236D81" w:rsidRDefault="00E43118" w:rsidP="005A4843">
            <w:pPr>
              <w:jc w:val="center"/>
              <w:rPr>
                <w:color w:val="000000" w:themeColor="text1"/>
                <w:sz w:val="18"/>
                <w:szCs w:val="18"/>
              </w:rPr>
            </w:pPr>
            <w:r w:rsidRPr="00236D81">
              <w:rPr>
                <w:color w:val="000000" w:themeColor="text1"/>
                <w:sz w:val="18"/>
                <w:szCs w:val="18"/>
              </w:rPr>
              <w:t>-6.34</w:t>
            </w:r>
          </w:p>
        </w:tc>
        <w:tc>
          <w:tcPr>
            <w:tcW w:w="992" w:type="dxa"/>
            <w:tcBorders>
              <w:top w:val="nil"/>
              <w:left w:val="nil"/>
              <w:bottom w:val="nil"/>
              <w:right w:val="nil"/>
            </w:tcBorders>
            <w:vAlign w:val="center"/>
          </w:tcPr>
          <w:p w14:paraId="35A1B171" w14:textId="77777777" w:rsidR="00E43118" w:rsidRPr="00236D81" w:rsidRDefault="00E43118" w:rsidP="005A4843">
            <w:pPr>
              <w:jc w:val="center"/>
              <w:rPr>
                <w:color w:val="000000" w:themeColor="text1"/>
                <w:sz w:val="18"/>
                <w:szCs w:val="18"/>
              </w:rPr>
            </w:pPr>
            <w:r w:rsidRPr="00236D81">
              <w:rPr>
                <w:color w:val="000000" w:themeColor="text1"/>
                <w:sz w:val="18"/>
                <w:szCs w:val="18"/>
              </w:rPr>
              <w:t>0.872</w:t>
            </w:r>
          </w:p>
        </w:tc>
      </w:tr>
      <w:tr w:rsidR="00E43118" w:rsidRPr="00236D81" w14:paraId="19BAEB61" w14:textId="77777777" w:rsidTr="005A4843">
        <w:tblPrEx>
          <w:tblCellMar>
            <w:left w:w="108" w:type="dxa"/>
            <w:right w:w="108" w:type="dxa"/>
          </w:tblCellMar>
        </w:tblPrEx>
        <w:tc>
          <w:tcPr>
            <w:tcW w:w="567" w:type="dxa"/>
            <w:tcBorders>
              <w:top w:val="nil"/>
              <w:left w:val="nil"/>
              <w:bottom w:val="nil"/>
              <w:right w:val="nil"/>
            </w:tcBorders>
          </w:tcPr>
          <w:p w14:paraId="67B40724" w14:textId="77777777" w:rsidR="00E43118" w:rsidRPr="00236D81" w:rsidRDefault="0017729E" w:rsidP="005A4843">
            <w:pPr>
              <w:jc w:val="center"/>
              <w:rPr>
                <w:color w:val="000000" w:themeColor="text1"/>
                <w:sz w:val="18"/>
              </w:rPr>
            </w:pPr>
            <w:r w:rsidRPr="00236D81">
              <w:rPr>
                <w:color w:val="000000" w:themeColor="text1"/>
                <w:sz w:val="18"/>
              </w:rPr>
              <w:t>40</w:t>
            </w:r>
          </w:p>
        </w:tc>
        <w:tc>
          <w:tcPr>
            <w:tcW w:w="1843" w:type="dxa"/>
            <w:tcBorders>
              <w:top w:val="nil"/>
              <w:left w:val="nil"/>
              <w:bottom w:val="nil"/>
              <w:right w:val="nil"/>
            </w:tcBorders>
            <w:vAlign w:val="center"/>
          </w:tcPr>
          <w:p w14:paraId="0082E01A" w14:textId="77777777" w:rsidR="00E43118" w:rsidRPr="00236D81" w:rsidRDefault="00E43118" w:rsidP="005A4843">
            <w:pPr>
              <w:jc w:val="center"/>
              <w:rPr>
                <w:color w:val="000000" w:themeColor="text1"/>
                <w:sz w:val="18"/>
                <w:szCs w:val="18"/>
              </w:rPr>
            </w:pPr>
            <w:r w:rsidRPr="00236D81">
              <w:rPr>
                <w:color w:val="000000" w:themeColor="text1"/>
                <w:sz w:val="18"/>
              </w:rPr>
              <w:t>150-193-184-193</w:t>
            </w:r>
          </w:p>
        </w:tc>
        <w:tc>
          <w:tcPr>
            <w:tcW w:w="992" w:type="dxa"/>
            <w:tcBorders>
              <w:top w:val="nil"/>
              <w:left w:val="nil"/>
              <w:bottom w:val="nil"/>
              <w:right w:val="nil"/>
            </w:tcBorders>
            <w:vAlign w:val="center"/>
          </w:tcPr>
          <w:p w14:paraId="37DBE7C3" w14:textId="77777777" w:rsidR="00E43118" w:rsidRPr="00236D81" w:rsidRDefault="00E43118" w:rsidP="005A4843">
            <w:pPr>
              <w:jc w:val="center"/>
              <w:rPr>
                <w:color w:val="000000" w:themeColor="text1"/>
                <w:sz w:val="18"/>
                <w:szCs w:val="18"/>
              </w:rPr>
            </w:pPr>
            <w:r w:rsidRPr="00236D81">
              <w:rPr>
                <w:color w:val="000000" w:themeColor="text1"/>
                <w:sz w:val="18"/>
              </w:rPr>
              <w:t>497</w:t>
            </w:r>
          </w:p>
        </w:tc>
        <w:tc>
          <w:tcPr>
            <w:tcW w:w="1276" w:type="dxa"/>
            <w:tcBorders>
              <w:top w:val="nil"/>
              <w:left w:val="nil"/>
              <w:bottom w:val="nil"/>
              <w:right w:val="nil"/>
            </w:tcBorders>
            <w:vAlign w:val="center"/>
          </w:tcPr>
          <w:p w14:paraId="0A570507" w14:textId="77777777" w:rsidR="00E43118" w:rsidRPr="00236D81" w:rsidRDefault="00E43118" w:rsidP="005A4843">
            <w:pPr>
              <w:jc w:val="center"/>
              <w:rPr>
                <w:color w:val="000000" w:themeColor="text1"/>
                <w:sz w:val="18"/>
                <w:szCs w:val="18"/>
              </w:rPr>
            </w:pPr>
            <w:r w:rsidRPr="00236D81">
              <w:rPr>
                <w:color w:val="000000" w:themeColor="text1"/>
                <w:sz w:val="18"/>
              </w:rPr>
              <w:t>-5.04</w:t>
            </w:r>
          </w:p>
        </w:tc>
        <w:tc>
          <w:tcPr>
            <w:tcW w:w="1276" w:type="dxa"/>
            <w:tcBorders>
              <w:top w:val="nil"/>
              <w:left w:val="nil"/>
              <w:bottom w:val="nil"/>
              <w:right w:val="nil"/>
            </w:tcBorders>
            <w:vAlign w:val="center"/>
          </w:tcPr>
          <w:p w14:paraId="47688CAC" w14:textId="77777777" w:rsidR="00E43118" w:rsidRPr="00236D81" w:rsidRDefault="00E43118" w:rsidP="005A4843">
            <w:pPr>
              <w:jc w:val="center"/>
              <w:rPr>
                <w:color w:val="000000" w:themeColor="text1"/>
                <w:sz w:val="18"/>
                <w:szCs w:val="18"/>
              </w:rPr>
            </w:pPr>
            <w:r w:rsidRPr="00236D81">
              <w:rPr>
                <w:color w:val="000000" w:themeColor="text1"/>
                <w:sz w:val="18"/>
              </w:rPr>
              <w:t>2.06</w:t>
            </w:r>
          </w:p>
        </w:tc>
        <w:tc>
          <w:tcPr>
            <w:tcW w:w="1275" w:type="dxa"/>
            <w:tcBorders>
              <w:top w:val="nil"/>
              <w:left w:val="nil"/>
              <w:bottom w:val="nil"/>
              <w:right w:val="nil"/>
            </w:tcBorders>
            <w:vAlign w:val="center"/>
          </w:tcPr>
          <w:p w14:paraId="10E985FE" w14:textId="77777777" w:rsidR="00E43118" w:rsidRPr="00236D81" w:rsidRDefault="00E43118" w:rsidP="005A4843">
            <w:pPr>
              <w:jc w:val="center"/>
              <w:rPr>
                <w:color w:val="000000" w:themeColor="text1"/>
                <w:sz w:val="18"/>
                <w:szCs w:val="18"/>
              </w:rPr>
            </w:pPr>
            <w:r w:rsidRPr="00236D81">
              <w:rPr>
                <w:color w:val="000000" w:themeColor="text1"/>
                <w:sz w:val="18"/>
              </w:rPr>
              <w:t>3.29</w:t>
            </w:r>
          </w:p>
        </w:tc>
        <w:tc>
          <w:tcPr>
            <w:tcW w:w="1276" w:type="dxa"/>
            <w:tcBorders>
              <w:top w:val="nil"/>
              <w:left w:val="nil"/>
              <w:bottom w:val="nil"/>
              <w:right w:val="nil"/>
            </w:tcBorders>
            <w:vAlign w:val="center"/>
          </w:tcPr>
          <w:p w14:paraId="69C61D24" w14:textId="77777777" w:rsidR="00E43118" w:rsidRPr="00236D81" w:rsidRDefault="00E43118" w:rsidP="005A4843">
            <w:pPr>
              <w:jc w:val="center"/>
              <w:rPr>
                <w:color w:val="000000" w:themeColor="text1"/>
                <w:sz w:val="18"/>
                <w:szCs w:val="18"/>
              </w:rPr>
            </w:pPr>
            <w:r w:rsidRPr="00236D81">
              <w:rPr>
                <w:color w:val="000000" w:themeColor="text1"/>
                <w:sz w:val="18"/>
              </w:rPr>
              <w:t>-6.27</w:t>
            </w:r>
          </w:p>
        </w:tc>
        <w:tc>
          <w:tcPr>
            <w:tcW w:w="992" w:type="dxa"/>
            <w:tcBorders>
              <w:top w:val="nil"/>
              <w:left w:val="nil"/>
              <w:bottom w:val="nil"/>
              <w:right w:val="nil"/>
            </w:tcBorders>
            <w:vAlign w:val="center"/>
          </w:tcPr>
          <w:p w14:paraId="7058CCEF" w14:textId="77777777" w:rsidR="00E43118" w:rsidRPr="00236D81" w:rsidRDefault="00E43118" w:rsidP="005A4843">
            <w:pPr>
              <w:jc w:val="center"/>
              <w:rPr>
                <w:color w:val="000000" w:themeColor="text1"/>
                <w:sz w:val="18"/>
                <w:szCs w:val="18"/>
              </w:rPr>
            </w:pPr>
            <w:r w:rsidRPr="00236D81">
              <w:rPr>
                <w:color w:val="000000" w:themeColor="text1"/>
                <w:sz w:val="18"/>
              </w:rPr>
              <w:t>0.905</w:t>
            </w:r>
          </w:p>
        </w:tc>
      </w:tr>
      <w:tr w:rsidR="00E43118" w:rsidRPr="00236D81" w14:paraId="42296C4E" w14:textId="77777777" w:rsidTr="005A4843">
        <w:tblPrEx>
          <w:tblCellMar>
            <w:left w:w="108" w:type="dxa"/>
            <w:right w:w="108" w:type="dxa"/>
          </w:tblCellMar>
        </w:tblPrEx>
        <w:tc>
          <w:tcPr>
            <w:tcW w:w="567" w:type="dxa"/>
            <w:tcBorders>
              <w:top w:val="nil"/>
              <w:left w:val="nil"/>
              <w:bottom w:val="nil"/>
              <w:right w:val="nil"/>
            </w:tcBorders>
          </w:tcPr>
          <w:p w14:paraId="32E4BA23" w14:textId="77777777" w:rsidR="00E43118" w:rsidRPr="00236D81" w:rsidRDefault="0017729E" w:rsidP="005A4843">
            <w:pPr>
              <w:jc w:val="center"/>
              <w:rPr>
                <w:color w:val="000000" w:themeColor="text1"/>
                <w:sz w:val="18"/>
              </w:rPr>
            </w:pPr>
            <w:r w:rsidRPr="00236D81">
              <w:rPr>
                <w:color w:val="000000" w:themeColor="text1"/>
                <w:sz w:val="18"/>
              </w:rPr>
              <w:t>41</w:t>
            </w:r>
          </w:p>
        </w:tc>
        <w:tc>
          <w:tcPr>
            <w:tcW w:w="1843" w:type="dxa"/>
            <w:tcBorders>
              <w:top w:val="nil"/>
              <w:left w:val="nil"/>
              <w:bottom w:val="nil"/>
              <w:right w:val="nil"/>
            </w:tcBorders>
            <w:vAlign w:val="center"/>
          </w:tcPr>
          <w:p w14:paraId="0BC598A6" w14:textId="77777777" w:rsidR="00E43118" w:rsidRPr="00236D81" w:rsidRDefault="00E43118" w:rsidP="005A4843">
            <w:pPr>
              <w:jc w:val="center"/>
              <w:rPr>
                <w:color w:val="000000" w:themeColor="text1"/>
                <w:sz w:val="18"/>
                <w:szCs w:val="18"/>
              </w:rPr>
            </w:pPr>
            <w:r w:rsidRPr="00236D81">
              <w:rPr>
                <w:color w:val="000000" w:themeColor="text1"/>
                <w:sz w:val="18"/>
              </w:rPr>
              <w:t>110-195-184-210</w:t>
            </w:r>
          </w:p>
        </w:tc>
        <w:tc>
          <w:tcPr>
            <w:tcW w:w="992" w:type="dxa"/>
            <w:tcBorders>
              <w:top w:val="nil"/>
              <w:left w:val="nil"/>
              <w:bottom w:val="nil"/>
              <w:right w:val="nil"/>
            </w:tcBorders>
            <w:vAlign w:val="center"/>
          </w:tcPr>
          <w:p w14:paraId="367DDA2B" w14:textId="77777777" w:rsidR="00E43118" w:rsidRPr="00236D81" w:rsidRDefault="00E43118" w:rsidP="005A4843">
            <w:pPr>
              <w:jc w:val="center"/>
              <w:rPr>
                <w:color w:val="000000" w:themeColor="text1"/>
                <w:sz w:val="18"/>
                <w:szCs w:val="18"/>
              </w:rPr>
            </w:pPr>
            <w:r w:rsidRPr="00236D81">
              <w:rPr>
                <w:color w:val="000000" w:themeColor="text1"/>
                <w:sz w:val="18"/>
              </w:rPr>
              <w:t>449</w:t>
            </w:r>
          </w:p>
        </w:tc>
        <w:tc>
          <w:tcPr>
            <w:tcW w:w="1276" w:type="dxa"/>
            <w:tcBorders>
              <w:top w:val="nil"/>
              <w:left w:val="nil"/>
              <w:bottom w:val="nil"/>
              <w:right w:val="nil"/>
            </w:tcBorders>
            <w:vAlign w:val="center"/>
          </w:tcPr>
          <w:p w14:paraId="15277080" w14:textId="77777777" w:rsidR="00E43118" w:rsidRPr="00236D81" w:rsidRDefault="00E43118" w:rsidP="005A4843">
            <w:pPr>
              <w:jc w:val="center"/>
              <w:rPr>
                <w:color w:val="000000" w:themeColor="text1"/>
                <w:sz w:val="18"/>
                <w:szCs w:val="18"/>
              </w:rPr>
            </w:pPr>
            <w:r w:rsidRPr="00236D81">
              <w:rPr>
                <w:color w:val="000000" w:themeColor="text1"/>
                <w:sz w:val="18"/>
              </w:rPr>
              <w:t>-9.03</w:t>
            </w:r>
          </w:p>
        </w:tc>
        <w:tc>
          <w:tcPr>
            <w:tcW w:w="1276" w:type="dxa"/>
            <w:tcBorders>
              <w:top w:val="nil"/>
              <w:left w:val="nil"/>
              <w:bottom w:val="nil"/>
              <w:right w:val="nil"/>
            </w:tcBorders>
            <w:vAlign w:val="center"/>
          </w:tcPr>
          <w:p w14:paraId="25139FEA" w14:textId="77777777" w:rsidR="00E43118" w:rsidRPr="00236D81" w:rsidRDefault="00E43118" w:rsidP="005A4843">
            <w:pPr>
              <w:jc w:val="center"/>
              <w:rPr>
                <w:color w:val="000000" w:themeColor="text1"/>
                <w:sz w:val="18"/>
                <w:szCs w:val="18"/>
              </w:rPr>
            </w:pPr>
            <w:r w:rsidRPr="00236D81">
              <w:rPr>
                <w:color w:val="000000" w:themeColor="text1"/>
                <w:sz w:val="18"/>
              </w:rPr>
              <w:t>5.98</w:t>
            </w:r>
          </w:p>
        </w:tc>
        <w:tc>
          <w:tcPr>
            <w:tcW w:w="1275" w:type="dxa"/>
            <w:tcBorders>
              <w:top w:val="nil"/>
              <w:left w:val="nil"/>
              <w:bottom w:val="nil"/>
              <w:right w:val="nil"/>
            </w:tcBorders>
            <w:vAlign w:val="center"/>
          </w:tcPr>
          <w:p w14:paraId="7CEA9D6F" w14:textId="77777777" w:rsidR="00E43118" w:rsidRPr="00236D81" w:rsidRDefault="00E43118" w:rsidP="005A4843">
            <w:pPr>
              <w:jc w:val="center"/>
              <w:rPr>
                <w:color w:val="000000" w:themeColor="text1"/>
                <w:sz w:val="18"/>
                <w:szCs w:val="18"/>
              </w:rPr>
            </w:pPr>
            <w:r w:rsidRPr="00236D81">
              <w:rPr>
                <w:color w:val="000000" w:themeColor="text1"/>
                <w:sz w:val="18"/>
              </w:rPr>
              <w:t>3.07</w:t>
            </w:r>
          </w:p>
        </w:tc>
        <w:tc>
          <w:tcPr>
            <w:tcW w:w="1276" w:type="dxa"/>
            <w:tcBorders>
              <w:top w:val="nil"/>
              <w:left w:val="nil"/>
              <w:bottom w:val="nil"/>
              <w:right w:val="nil"/>
            </w:tcBorders>
            <w:vAlign w:val="center"/>
          </w:tcPr>
          <w:p w14:paraId="4FA6ABD3" w14:textId="77777777" w:rsidR="00E43118" w:rsidRPr="00236D81" w:rsidRDefault="00E43118" w:rsidP="005A4843">
            <w:pPr>
              <w:jc w:val="center"/>
              <w:rPr>
                <w:color w:val="000000" w:themeColor="text1"/>
                <w:sz w:val="18"/>
                <w:szCs w:val="18"/>
              </w:rPr>
            </w:pPr>
            <w:r w:rsidRPr="00236D81">
              <w:rPr>
                <w:color w:val="000000" w:themeColor="text1"/>
                <w:sz w:val="18"/>
              </w:rPr>
              <w:t>-6.12</w:t>
            </w:r>
          </w:p>
        </w:tc>
        <w:tc>
          <w:tcPr>
            <w:tcW w:w="992" w:type="dxa"/>
            <w:tcBorders>
              <w:top w:val="nil"/>
              <w:left w:val="nil"/>
              <w:bottom w:val="nil"/>
              <w:right w:val="nil"/>
            </w:tcBorders>
            <w:vAlign w:val="center"/>
          </w:tcPr>
          <w:p w14:paraId="481AAB46" w14:textId="77777777" w:rsidR="00E43118" w:rsidRPr="00236D81" w:rsidRDefault="00E43118" w:rsidP="005A4843">
            <w:pPr>
              <w:jc w:val="center"/>
              <w:rPr>
                <w:color w:val="000000" w:themeColor="text1"/>
                <w:sz w:val="18"/>
                <w:szCs w:val="18"/>
              </w:rPr>
            </w:pPr>
            <w:r w:rsidRPr="00236D81">
              <w:rPr>
                <w:color w:val="000000" w:themeColor="text1"/>
                <w:sz w:val="18"/>
              </w:rPr>
              <w:t>0.968</w:t>
            </w:r>
          </w:p>
        </w:tc>
      </w:tr>
      <w:tr w:rsidR="00E43118" w:rsidRPr="00236D81" w14:paraId="1F1BD124" w14:textId="77777777" w:rsidTr="005A4843">
        <w:tblPrEx>
          <w:tblCellMar>
            <w:left w:w="108" w:type="dxa"/>
            <w:right w:w="108" w:type="dxa"/>
          </w:tblCellMar>
        </w:tblPrEx>
        <w:tc>
          <w:tcPr>
            <w:tcW w:w="567" w:type="dxa"/>
            <w:tcBorders>
              <w:top w:val="nil"/>
              <w:left w:val="nil"/>
              <w:bottom w:val="nil"/>
              <w:right w:val="nil"/>
            </w:tcBorders>
          </w:tcPr>
          <w:p w14:paraId="4A2CB7F0" w14:textId="77777777" w:rsidR="00E43118" w:rsidRPr="00236D81" w:rsidRDefault="00E43118" w:rsidP="0017729E">
            <w:pPr>
              <w:jc w:val="center"/>
              <w:rPr>
                <w:color w:val="000000" w:themeColor="text1"/>
                <w:sz w:val="18"/>
              </w:rPr>
            </w:pPr>
            <w:r w:rsidRPr="00236D81">
              <w:rPr>
                <w:color w:val="000000" w:themeColor="text1"/>
                <w:sz w:val="18"/>
              </w:rPr>
              <w:t>4</w:t>
            </w:r>
            <w:r w:rsidR="0017729E" w:rsidRPr="00236D81">
              <w:rPr>
                <w:color w:val="000000" w:themeColor="text1"/>
                <w:sz w:val="18"/>
              </w:rPr>
              <w:t>2</w:t>
            </w:r>
          </w:p>
        </w:tc>
        <w:tc>
          <w:tcPr>
            <w:tcW w:w="1843" w:type="dxa"/>
            <w:tcBorders>
              <w:top w:val="nil"/>
              <w:left w:val="nil"/>
              <w:bottom w:val="nil"/>
              <w:right w:val="nil"/>
            </w:tcBorders>
            <w:vAlign w:val="center"/>
          </w:tcPr>
          <w:p w14:paraId="30995698" w14:textId="77777777" w:rsidR="00E43118" w:rsidRPr="00236D81" w:rsidRDefault="00E43118" w:rsidP="005A4843">
            <w:pPr>
              <w:jc w:val="center"/>
              <w:rPr>
                <w:color w:val="000000" w:themeColor="text1"/>
                <w:sz w:val="18"/>
                <w:szCs w:val="18"/>
              </w:rPr>
            </w:pPr>
            <w:r w:rsidRPr="00236D81">
              <w:rPr>
                <w:color w:val="000000" w:themeColor="text1"/>
                <w:sz w:val="18"/>
              </w:rPr>
              <w:t>114-186-184-191</w:t>
            </w:r>
          </w:p>
        </w:tc>
        <w:tc>
          <w:tcPr>
            <w:tcW w:w="992" w:type="dxa"/>
            <w:tcBorders>
              <w:top w:val="nil"/>
              <w:left w:val="nil"/>
              <w:bottom w:val="nil"/>
              <w:right w:val="nil"/>
            </w:tcBorders>
            <w:vAlign w:val="center"/>
          </w:tcPr>
          <w:p w14:paraId="059BC7FC" w14:textId="77777777" w:rsidR="00E43118" w:rsidRPr="00236D81" w:rsidRDefault="00E43118" w:rsidP="005A4843">
            <w:pPr>
              <w:jc w:val="center"/>
              <w:rPr>
                <w:color w:val="000000" w:themeColor="text1"/>
                <w:sz w:val="18"/>
                <w:szCs w:val="18"/>
              </w:rPr>
            </w:pPr>
            <w:r w:rsidRPr="00236D81">
              <w:rPr>
                <w:color w:val="000000" w:themeColor="text1"/>
                <w:sz w:val="18"/>
              </w:rPr>
              <w:t>476</w:t>
            </w:r>
          </w:p>
        </w:tc>
        <w:tc>
          <w:tcPr>
            <w:tcW w:w="1276" w:type="dxa"/>
            <w:tcBorders>
              <w:top w:val="nil"/>
              <w:left w:val="nil"/>
              <w:bottom w:val="nil"/>
              <w:right w:val="nil"/>
            </w:tcBorders>
            <w:vAlign w:val="center"/>
          </w:tcPr>
          <w:p w14:paraId="4453BBF4" w14:textId="77777777" w:rsidR="00E43118" w:rsidRPr="00236D81" w:rsidRDefault="00E43118" w:rsidP="005A4843">
            <w:pPr>
              <w:jc w:val="center"/>
              <w:rPr>
                <w:color w:val="000000" w:themeColor="text1"/>
                <w:sz w:val="18"/>
                <w:szCs w:val="18"/>
              </w:rPr>
            </w:pPr>
            <w:r w:rsidRPr="00236D81">
              <w:rPr>
                <w:color w:val="000000" w:themeColor="text1"/>
                <w:sz w:val="18"/>
              </w:rPr>
              <w:t>-14.37</w:t>
            </w:r>
          </w:p>
        </w:tc>
        <w:tc>
          <w:tcPr>
            <w:tcW w:w="1276" w:type="dxa"/>
            <w:tcBorders>
              <w:top w:val="nil"/>
              <w:left w:val="nil"/>
              <w:bottom w:val="nil"/>
              <w:right w:val="nil"/>
            </w:tcBorders>
            <w:vAlign w:val="center"/>
          </w:tcPr>
          <w:p w14:paraId="5B5E5C53" w14:textId="77777777" w:rsidR="00E43118" w:rsidRPr="00236D81" w:rsidRDefault="00E43118" w:rsidP="005A4843">
            <w:pPr>
              <w:jc w:val="center"/>
              <w:rPr>
                <w:color w:val="000000" w:themeColor="text1"/>
                <w:sz w:val="18"/>
                <w:szCs w:val="18"/>
              </w:rPr>
            </w:pPr>
            <w:r w:rsidRPr="00236D81">
              <w:rPr>
                <w:color w:val="000000" w:themeColor="text1"/>
                <w:sz w:val="18"/>
              </w:rPr>
              <w:t>12.62</w:t>
            </w:r>
          </w:p>
        </w:tc>
        <w:tc>
          <w:tcPr>
            <w:tcW w:w="1275" w:type="dxa"/>
            <w:tcBorders>
              <w:top w:val="nil"/>
              <w:left w:val="nil"/>
              <w:bottom w:val="nil"/>
              <w:right w:val="nil"/>
            </w:tcBorders>
            <w:vAlign w:val="center"/>
          </w:tcPr>
          <w:p w14:paraId="4E08D071" w14:textId="77777777" w:rsidR="00E43118" w:rsidRPr="00236D81" w:rsidRDefault="00E43118" w:rsidP="005A4843">
            <w:pPr>
              <w:jc w:val="center"/>
              <w:rPr>
                <w:color w:val="000000" w:themeColor="text1"/>
                <w:sz w:val="18"/>
                <w:szCs w:val="18"/>
              </w:rPr>
            </w:pPr>
            <w:r w:rsidRPr="00236D81">
              <w:rPr>
                <w:color w:val="000000" w:themeColor="text1"/>
                <w:sz w:val="18"/>
              </w:rPr>
              <w:t>4.34</w:t>
            </w:r>
          </w:p>
        </w:tc>
        <w:tc>
          <w:tcPr>
            <w:tcW w:w="1276" w:type="dxa"/>
            <w:tcBorders>
              <w:top w:val="nil"/>
              <w:left w:val="nil"/>
              <w:bottom w:val="nil"/>
              <w:right w:val="nil"/>
            </w:tcBorders>
            <w:vAlign w:val="center"/>
          </w:tcPr>
          <w:p w14:paraId="4331554B" w14:textId="77777777" w:rsidR="00E43118" w:rsidRPr="00236D81" w:rsidRDefault="00E43118" w:rsidP="005A4843">
            <w:pPr>
              <w:jc w:val="center"/>
              <w:rPr>
                <w:color w:val="000000" w:themeColor="text1"/>
                <w:sz w:val="18"/>
                <w:szCs w:val="18"/>
              </w:rPr>
            </w:pPr>
            <w:r w:rsidRPr="00236D81">
              <w:rPr>
                <w:color w:val="000000" w:themeColor="text1"/>
                <w:sz w:val="18"/>
              </w:rPr>
              <w:t>-6.09</w:t>
            </w:r>
          </w:p>
        </w:tc>
        <w:tc>
          <w:tcPr>
            <w:tcW w:w="992" w:type="dxa"/>
            <w:tcBorders>
              <w:top w:val="nil"/>
              <w:left w:val="nil"/>
              <w:bottom w:val="nil"/>
              <w:right w:val="nil"/>
            </w:tcBorders>
            <w:vAlign w:val="center"/>
          </w:tcPr>
          <w:p w14:paraId="56A1FAB5" w14:textId="77777777" w:rsidR="00E43118" w:rsidRPr="00236D81" w:rsidRDefault="00E43118" w:rsidP="005A4843">
            <w:pPr>
              <w:jc w:val="center"/>
              <w:rPr>
                <w:color w:val="000000" w:themeColor="text1"/>
                <w:sz w:val="18"/>
                <w:szCs w:val="18"/>
              </w:rPr>
            </w:pPr>
            <w:r w:rsidRPr="00236D81">
              <w:rPr>
                <w:color w:val="000000" w:themeColor="text1"/>
                <w:sz w:val="18"/>
              </w:rPr>
              <w:t>0.986</w:t>
            </w:r>
          </w:p>
        </w:tc>
      </w:tr>
      <w:tr w:rsidR="00E43118" w:rsidRPr="00236D81" w14:paraId="74EA82F6" w14:textId="77777777" w:rsidTr="005A4843">
        <w:tblPrEx>
          <w:tblCellMar>
            <w:left w:w="108" w:type="dxa"/>
            <w:right w:w="108" w:type="dxa"/>
          </w:tblCellMar>
        </w:tblPrEx>
        <w:tc>
          <w:tcPr>
            <w:tcW w:w="567" w:type="dxa"/>
            <w:tcBorders>
              <w:top w:val="nil"/>
              <w:left w:val="nil"/>
              <w:bottom w:val="nil"/>
              <w:right w:val="nil"/>
            </w:tcBorders>
          </w:tcPr>
          <w:p w14:paraId="09330E53" w14:textId="77777777" w:rsidR="00E43118" w:rsidRPr="00236D81" w:rsidRDefault="0017729E" w:rsidP="005A4843">
            <w:pPr>
              <w:jc w:val="center"/>
              <w:rPr>
                <w:color w:val="000000" w:themeColor="text1"/>
                <w:sz w:val="18"/>
              </w:rPr>
            </w:pPr>
            <w:r w:rsidRPr="00236D81">
              <w:rPr>
                <w:color w:val="000000" w:themeColor="text1"/>
                <w:sz w:val="18"/>
              </w:rPr>
              <w:t>43</w:t>
            </w:r>
          </w:p>
        </w:tc>
        <w:tc>
          <w:tcPr>
            <w:tcW w:w="1843" w:type="dxa"/>
            <w:tcBorders>
              <w:top w:val="nil"/>
              <w:left w:val="nil"/>
              <w:bottom w:val="nil"/>
              <w:right w:val="nil"/>
            </w:tcBorders>
            <w:vAlign w:val="center"/>
          </w:tcPr>
          <w:p w14:paraId="06B93B21" w14:textId="77777777" w:rsidR="00E43118" w:rsidRPr="00236D81" w:rsidRDefault="00E43118" w:rsidP="005A4843">
            <w:pPr>
              <w:jc w:val="center"/>
              <w:rPr>
                <w:color w:val="000000" w:themeColor="text1"/>
                <w:sz w:val="18"/>
                <w:szCs w:val="18"/>
              </w:rPr>
            </w:pPr>
            <w:r w:rsidRPr="00236D81">
              <w:rPr>
                <w:color w:val="000000" w:themeColor="text1"/>
                <w:sz w:val="18"/>
              </w:rPr>
              <w:t>110-192-184-208</w:t>
            </w:r>
          </w:p>
        </w:tc>
        <w:tc>
          <w:tcPr>
            <w:tcW w:w="992" w:type="dxa"/>
            <w:tcBorders>
              <w:top w:val="nil"/>
              <w:left w:val="nil"/>
              <w:bottom w:val="nil"/>
              <w:right w:val="nil"/>
            </w:tcBorders>
            <w:vAlign w:val="center"/>
          </w:tcPr>
          <w:p w14:paraId="0B1E2494" w14:textId="77777777" w:rsidR="00E43118" w:rsidRPr="00236D81" w:rsidRDefault="00E43118" w:rsidP="005A4843">
            <w:pPr>
              <w:jc w:val="center"/>
              <w:rPr>
                <w:color w:val="000000" w:themeColor="text1"/>
                <w:sz w:val="18"/>
                <w:szCs w:val="18"/>
              </w:rPr>
            </w:pPr>
            <w:r w:rsidRPr="00236D81">
              <w:rPr>
                <w:color w:val="000000" w:themeColor="text1"/>
                <w:sz w:val="18"/>
                <w:szCs w:val="18"/>
              </w:rPr>
              <w:t>460</w:t>
            </w:r>
          </w:p>
        </w:tc>
        <w:tc>
          <w:tcPr>
            <w:tcW w:w="1276" w:type="dxa"/>
            <w:tcBorders>
              <w:top w:val="nil"/>
              <w:left w:val="nil"/>
              <w:bottom w:val="nil"/>
              <w:right w:val="nil"/>
            </w:tcBorders>
            <w:vAlign w:val="center"/>
          </w:tcPr>
          <w:p w14:paraId="1E6DEF1A" w14:textId="77777777" w:rsidR="00E43118" w:rsidRPr="00236D81" w:rsidRDefault="00E43118" w:rsidP="005A4843">
            <w:pPr>
              <w:jc w:val="center"/>
              <w:rPr>
                <w:color w:val="000000" w:themeColor="text1"/>
                <w:sz w:val="18"/>
                <w:szCs w:val="18"/>
              </w:rPr>
            </w:pPr>
            <w:r w:rsidRPr="00236D81">
              <w:rPr>
                <w:color w:val="000000" w:themeColor="text1"/>
                <w:sz w:val="18"/>
                <w:szCs w:val="18"/>
              </w:rPr>
              <w:t>-8.64</w:t>
            </w:r>
          </w:p>
        </w:tc>
        <w:tc>
          <w:tcPr>
            <w:tcW w:w="1276" w:type="dxa"/>
            <w:tcBorders>
              <w:top w:val="nil"/>
              <w:left w:val="nil"/>
              <w:bottom w:val="nil"/>
              <w:right w:val="nil"/>
            </w:tcBorders>
            <w:vAlign w:val="center"/>
          </w:tcPr>
          <w:p w14:paraId="7A7A67CC" w14:textId="77777777" w:rsidR="00E43118" w:rsidRPr="00236D81" w:rsidRDefault="00E43118" w:rsidP="005A4843">
            <w:pPr>
              <w:jc w:val="center"/>
              <w:rPr>
                <w:color w:val="000000" w:themeColor="text1"/>
                <w:sz w:val="18"/>
                <w:szCs w:val="18"/>
              </w:rPr>
            </w:pPr>
            <w:r w:rsidRPr="00236D81">
              <w:rPr>
                <w:color w:val="000000" w:themeColor="text1"/>
                <w:sz w:val="18"/>
                <w:szCs w:val="18"/>
              </w:rPr>
              <w:t>6.51</w:t>
            </w:r>
          </w:p>
        </w:tc>
        <w:tc>
          <w:tcPr>
            <w:tcW w:w="1275" w:type="dxa"/>
            <w:tcBorders>
              <w:top w:val="nil"/>
              <w:left w:val="nil"/>
              <w:bottom w:val="nil"/>
              <w:right w:val="nil"/>
            </w:tcBorders>
            <w:vAlign w:val="center"/>
          </w:tcPr>
          <w:p w14:paraId="44ECF585" w14:textId="77777777" w:rsidR="00E43118" w:rsidRPr="00236D81" w:rsidRDefault="00E43118" w:rsidP="005A4843">
            <w:pPr>
              <w:jc w:val="center"/>
              <w:rPr>
                <w:color w:val="000000" w:themeColor="text1"/>
                <w:sz w:val="18"/>
                <w:szCs w:val="18"/>
              </w:rPr>
            </w:pPr>
            <w:r w:rsidRPr="00236D81">
              <w:rPr>
                <w:color w:val="000000" w:themeColor="text1"/>
                <w:sz w:val="18"/>
                <w:szCs w:val="18"/>
              </w:rPr>
              <w:t>3.94</w:t>
            </w:r>
          </w:p>
        </w:tc>
        <w:tc>
          <w:tcPr>
            <w:tcW w:w="1276" w:type="dxa"/>
            <w:tcBorders>
              <w:top w:val="nil"/>
              <w:left w:val="nil"/>
              <w:bottom w:val="nil"/>
              <w:right w:val="nil"/>
            </w:tcBorders>
            <w:vAlign w:val="center"/>
          </w:tcPr>
          <w:p w14:paraId="5193C542" w14:textId="77777777" w:rsidR="00E43118" w:rsidRPr="00236D81" w:rsidRDefault="00E43118" w:rsidP="005A4843">
            <w:pPr>
              <w:jc w:val="center"/>
              <w:rPr>
                <w:color w:val="000000" w:themeColor="text1"/>
                <w:sz w:val="18"/>
                <w:szCs w:val="18"/>
              </w:rPr>
            </w:pPr>
            <w:r w:rsidRPr="00236D81">
              <w:rPr>
                <w:color w:val="000000" w:themeColor="text1"/>
                <w:sz w:val="18"/>
                <w:szCs w:val="18"/>
              </w:rPr>
              <w:t>-6.08</w:t>
            </w:r>
          </w:p>
        </w:tc>
        <w:tc>
          <w:tcPr>
            <w:tcW w:w="992" w:type="dxa"/>
            <w:tcBorders>
              <w:top w:val="nil"/>
              <w:left w:val="nil"/>
              <w:bottom w:val="nil"/>
              <w:right w:val="nil"/>
            </w:tcBorders>
            <w:vAlign w:val="center"/>
          </w:tcPr>
          <w:p w14:paraId="2D035BEE" w14:textId="77777777" w:rsidR="00E43118" w:rsidRPr="00236D81" w:rsidRDefault="00E43118" w:rsidP="005A4843">
            <w:pPr>
              <w:jc w:val="center"/>
              <w:rPr>
                <w:color w:val="000000" w:themeColor="text1"/>
                <w:sz w:val="18"/>
                <w:szCs w:val="18"/>
              </w:rPr>
            </w:pPr>
            <w:r w:rsidRPr="00236D81">
              <w:rPr>
                <w:color w:val="000000" w:themeColor="text1"/>
                <w:sz w:val="18"/>
                <w:szCs w:val="18"/>
              </w:rPr>
              <w:t>0.988</w:t>
            </w:r>
          </w:p>
        </w:tc>
      </w:tr>
      <w:tr w:rsidR="00E43118" w:rsidRPr="00236D81" w14:paraId="7600D9A2" w14:textId="77777777" w:rsidTr="005A4843">
        <w:tblPrEx>
          <w:tblCellMar>
            <w:left w:w="108" w:type="dxa"/>
            <w:right w:w="108" w:type="dxa"/>
          </w:tblCellMar>
        </w:tblPrEx>
        <w:tc>
          <w:tcPr>
            <w:tcW w:w="567" w:type="dxa"/>
            <w:tcBorders>
              <w:top w:val="nil"/>
              <w:left w:val="nil"/>
              <w:bottom w:val="nil"/>
              <w:right w:val="nil"/>
            </w:tcBorders>
          </w:tcPr>
          <w:p w14:paraId="63AF1ED6" w14:textId="77777777" w:rsidR="00E43118" w:rsidRPr="00236D81" w:rsidRDefault="0017729E" w:rsidP="005A4843">
            <w:pPr>
              <w:jc w:val="center"/>
              <w:rPr>
                <w:color w:val="000000" w:themeColor="text1"/>
                <w:sz w:val="18"/>
              </w:rPr>
            </w:pPr>
            <w:r w:rsidRPr="00236D81">
              <w:rPr>
                <w:color w:val="000000" w:themeColor="text1"/>
                <w:sz w:val="18"/>
              </w:rPr>
              <w:t>44</w:t>
            </w:r>
          </w:p>
        </w:tc>
        <w:tc>
          <w:tcPr>
            <w:tcW w:w="1843" w:type="dxa"/>
            <w:tcBorders>
              <w:top w:val="nil"/>
              <w:left w:val="nil"/>
              <w:bottom w:val="nil"/>
              <w:right w:val="nil"/>
            </w:tcBorders>
            <w:vAlign w:val="center"/>
          </w:tcPr>
          <w:p w14:paraId="503EE12A" w14:textId="77777777" w:rsidR="00E43118" w:rsidRPr="00236D81" w:rsidRDefault="00E43118" w:rsidP="005A4843">
            <w:pPr>
              <w:jc w:val="center"/>
              <w:rPr>
                <w:color w:val="000000" w:themeColor="text1"/>
                <w:sz w:val="18"/>
                <w:szCs w:val="18"/>
              </w:rPr>
            </w:pPr>
            <w:r w:rsidRPr="00236D81">
              <w:rPr>
                <w:color w:val="000000" w:themeColor="text1"/>
                <w:sz w:val="18"/>
              </w:rPr>
              <w:t>149-192-195-184</w:t>
            </w:r>
          </w:p>
        </w:tc>
        <w:tc>
          <w:tcPr>
            <w:tcW w:w="992" w:type="dxa"/>
            <w:tcBorders>
              <w:top w:val="nil"/>
              <w:left w:val="nil"/>
              <w:bottom w:val="nil"/>
              <w:right w:val="nil"/>
            </w:tcBorders>
            <w:vAlign w:val="center"/>
          </w:tcPr>
          <w:p w14:paraId="1750F7E7" w14:textId="77777777" w:rsidR="00E43118" w:rsidRPr="00236D81" w:rsidRDefault="00E43118" w:rsidP="005A4843">
            <w:pPr>
              <w:jc w:val="center"/>
              <w:rPr>
                <w:color w:val="000000" w:themeColor="text1"/>
                <w:sz w:val="18"/>
                <w:szCs w:val="18"/>
              </w:rPr>
            </w:pPr>
            <w:r w:rsidRPr="00236D81">
              <w:rPr>
                <w:color w:val="000000" w:themeColor="text1"/>
                <w:sz w:val="18"/>
                <w:szCs w:val="18"/>
              </w:rPr>
              <w:t>489</w:t>
            </w:r>
          </w:p>
        </w:tc>
        <w:tc>
          <w:tcPr>
            <w:tcW w:w="1276" w:type="dxa"/>
            <w:tcBorders>
              <w:top w:val="nil"/>
              <w:left w:val="nil"/>
              <w:bottom w:val="nil"/>
              <w:right w:val="nil"/>
            </w:tcBorders>
            <w:vAlign w:val="center"/>
          </w:tcPr>
          <w:p w14:paraId="1843251F" w14:textId="77777777" w:rsidR="00E43118" w:rsidRPr="00236D81" w:rsidRDefault="00E43118" w:rsidP="005A4843">
            <w:pPr>
              <w:jc w:val="center"/>
              <w:rPr>
                <w:color w:val="000000" w:themeColor="text1"/>
                <w:sz w:val="18"/>
                <w:szCs w:val="18"/>
              </w:rPr>
            </w:pPr>
            <w:r w:rsidRPr="00236D81">
              <w:rPr>
                <w:color w:val="000000" w:themeColor="text1"/>
                <w:sz w:val="18"/>
                <w:szCs w:val="18"/>
              </w:rPr>
              <w:t>-3.79</w:t>
            </w:r>
          </w:p>
        </w:tc>
        <w:tc>
          <w:tcPr>
            <w:tcW w:w="1276" w:type="dxa"/>
            <w:tcBorders>
              <w:top w:val="nil"/>
              <w:left w:val="nil"/>
              <w:bottom w:val="nil"/>
              <w:right w:val="nil"/>
            </w:tcBorders>
            <w:vAlign w:val="center"/>
          </w:tcPr>
          <w:p w14:paraId="62F3E5AF" w14:textId="77777777" w:rsidR="00E43118" w:rsidRPr="00236D81" w:rsidRDefault="00E43118" w:rsidP="005A4843">
            <w:pPr>
              <w:jc w:val="center"/>
              <w:rPr>
                <w:color w:val="000000" w:themeColor="text1"/>
                <w:sz w:val="18"/>
                <w:szCs w:val="18"/>
              </w:rPr>
            </w:pPr>
            <w:r w:rsidRPr="00236D81">
              <w:rPr>
                <w:color w:val="000000" w:themeColor="text1"/>
                <w:sz w:val="18"/>
                <w:szCs w:val="18"/>
              </w:rPr>
              <w:t>1.97</w:t>
            </w:r>
          </w:p>
        </w:tc>
        <w:tc>
          <w:tcPr>
            <w:tcW w:w="1275" w:type="dxa"/>
            <w:tcBorders>
              <w:top w:val="nil"/>
              <w:left w:val="nil"/>
              <w:bottom w:val="nil"/>
              <w:right w:val="nil"/>
            </w:tcBorders>
            <w:vAlign w:val="center"/>
          </w:tcPr>
          <w:p w14:paraId="41BF5918" w14:textId="77777777" w:rsidR="00E43118" w:rsidRPr="00236D81" w:rsidRDefault="00E43118" w:rsidP="005A4843">
            <w:pPr>
              <w:jc w:val="center"/>
              <w:rPr>
                <w:color w:val="000000" w:themeColor="text1"/>
                <w:sz w:val="18"/>
                <w:szCs w:val="18"/>
              </w:rPr>
            </w:pPr>
            <w:r w:rsidRPr="00236D81">
              <w:rPr>
                <w:color w:val="000000" w:themeColor="text1"/>
                <w:sz w:val="18"/>
                <w:szCs w:val="18"/>
              </w:rPr>
              <w:t>4.18</w:t>
            </w:r>
          </w:p>
        </w:tc>
        <w:tc>
          <w:tcPr>
            <w:tcW w:w="1276" w:type="dxa"/>
            <w:tcBorders>
              <w:top w:val="nil"/>
              <w:left w:val="nil"/>
              <w:bottom w:val="nil"/>
              <w:right w:val="nil"/>
            </w:tcBorders>
            <w:vAlign w:val="center"/>
          </w:tcPr>
          <w:p w14:paraId="64C9C47C" w14:textId="77777777" w:rsidR="00E43118" w:rsidRPr="00236D81" w:rsidRDefault="00E43118" w:rsidP="005A4843">
            <w:pPr>
              <w:jc w:val="center"/>
              <w:rPr>
                <w:color w:val="000000" w:themeColor="text1"/>
                <w:sz w:val="18"/>
                <w:szCs w:val="18"/>
              </w:rPr>
            </w:pPr>
            <w:r w:rsidRPr="00236D81">
              <w:rPr>
                <w:color w:val="000000" w:themeColor="text1"/>
                <w:sz w:val="18"/>
                <w:szCs w:val="18"/>
              </w:rPr>
              <w:t>-6</w:t>
            </w:r>
          </w:p>
        </w:tc>
        <w:tc>
          <w:tcPr>
            <w:tcW w:w="992" w:type="dxa"/>
            <w:tcBorders>
              <w:top w:val="nil"/>
              <w:left w:val="nil"/>
              <w:bottom w:val="nil"/>
              <w:right w:val="nil"/>
            </w:tcBorders>
            <w:vAlign w:val="center"/>
          </w:tcPr>
          <w:p w14:paraId="2B83AFED" w14:textId="77777777" w:rsidR="00E43118" w:rsidRPr="00236D81" w:rsidRDefault="00E43118" w:rsidP="005A4843">
            <w:pPr>
              <w:jc w:val="center"/>
              <w:rPr>
                <w:color w:val="000000" w:themeColor="text1"/>
                <w:sz w:val="18"/>
                <w:szCs w:val="18"/>
              </w:rPr>
            </w:pPr>
            <w:r w:rsidRPr="00236D81">
              <w:rPr>
                <w:color w:val="000000" w:themeColor="text1"/>
                <w:sz w:val="18"/>
                <w:szCs w:val="18"/>
              </w:rPr>
              <w:t>1.025</w:t>
            </w:r>
          </w:p>
        </w:tc>
      </w:tr>
      <w:tr w:rsidR="00E43118" w:rsidRPr="00236D81" w14:paraId="14FCBEF0" w14:textId="77777777" w:rsidTr="005A4843">
        <w:tblPrEx>
          <w:tblCellMar>
            <w:left w:w="108" w:type="dxa"/>
            <w:right w:w="108" w:type="dxa"/>
          </w:tblCellMar>
        </w:tblPrEx>
        <w:tc>
          <w:tcPr>
            <w:tcW w:w="567" w:type="dxa"/>
            <w:tcBorders>
              <w:top w:val="nil"/>
              <w:left w:val="nil"/>
              <w:bottom w:val="nil"/>
              <w:right w:val="nil"/>
            </w:tcBorders>
          </w:tcPr>
          <w:p w14:paraId="19AA0115" w14:textId="77777777" w:rsidR="00E43118" w:rsidRPr="00236D81" w:rsidRDefault="0017729E" w:rsidP="005A4843">
            <w:pPr>
              <w:jc w:val="center"/>
              <w:rPr>
                <w:color w:val="000000" w:themeColor="text1"/>
                <w:sz w:val="18"/>
              </w:rPr>
            </w:pPr>
            <w:r w:rsidRPr="00236D81">
              <w:rPr>
                <w:color w:val="000000" w:themeColor="text1"/>
                <w:sz w:val="18"/>
              </w:rPr>
              <w:t>45</w:t>
            </w:r>
          </w:p>
        </w:tc>
        <w:tc>
          <w:tcPr>
            <w:tcW w:w="1843" w:type="dxa"/>
            <w:tcBorders>
              <w:top w:val="nil"/>
              <w:left w:val="nil"/>
              <w:bottom w:val="nil"/>
              <w:right w:val="nil"/>
            </w:tcBorders>
            <w:vAlign w:val="center"/>
          </w:tcPr>
          <w:p w14:paraId="29F84564" w14:textId="77777777" w:rsidR="00E43118" w:rsidRPr="00236D81" w:rsidRDefault="00E43118" w:rsidP="005A4843">
            <w:pPr>
              <w:jc w:val="center"/>
              <w:rPr>
                <w:color w:val="000000" w:themeColor="text1"/>
                <w:sz w:val="18"/>
                <w:szCs w:val="18"/>
              </w:rPr>
            </w:pPr>
            <w:r w:rsidRPr="00236D81">
              <w:rPr>
                <w:color w:val="000000" w:themeColor="text1"/>
                <w:sz w:val="18"/>
              </w:rPr>
              <w:t>126-193-195-207</w:t>
            </w:r>
          </w:p>
        </w:tc>
        <w:tc>
          <w:tcPr>
            <w:tcW w:w="992" w:type="dxa"/>
            <w:tcBorders>
              <w:top w:val="nil"/>
              <w:left w:val="nil"/>
              <w:bottom w:val="nil"/>
              <w:right w:val="nil"/>
            </w:tcBorders>
            <w:vAlign w:val="center"/>
          </w:tcPr>
          <w:p w14:paraId="348AE119" w14:textId="77777777" w:rsidR="00E43118" w:rsidRPr="00236D81" w:rsidRDefault="00E43118" w:rsidP="005A4843">
            <w:pPr>
              <w:jc w:val="center"/>
              <w:rPr>
                <w:color w:val="000000" w:themeColor="text1"/>
                <w:sz w:val="18"/>
                <w:szCs w:val="18"/>
              </w:rPr>
            </w:pPr>
            <w:r w:rsidRPr="00236D81">
              <w:rPr>
                <w:color w:val="000000" w:themeColor="text1"/>
                <w:sz w:val="18"/>
                <w:szCs w:val="18"/>
              </w:rPr>
              <w:t>464</w:t>
            </w:r>
          </w:p>
        </w:tc>
        <w:tc>
          <w:tcPr>
            <w:tcW w:w="1276" w:type="dxa"/>
            <w:tcBorders>
              <w:top w:val="nil"/>
              <w:left w:val="nil"/>
              <w:bottom w:val="nil"/>
              <w:right w:val="nil"/>
            </w:tcBorders>
            <w:vAlign w:val="center"/>
          </w:tcPr>
          <w:p w14:paraId="4EEA58C5" w14:textId="77777777" w:rsidR="00E43118" w:rsidRPr="00236D81" w:rsidRDefault="00E43118" w:rsidP="005A4843">
            <w:pPr>
              <w:jc w:val="center"/>
              <w:rPr>
                <w:color w:val="000000" w:themeColor="text1"/>
                <w:sz w:val="18"/>
                <w:szCs w:val="18"/>
              </w:rPr>
            </w:pPr>
            <w:r w:rsidRPr="00236D81">
              <w:rPr>
                <w:color w:val="000000" w:themeColor="text1"/>
                <w:sz w:val="18"/>
                <w:szCs w:val="18"/>
              </w:rPr>
              <w:t>-6.96</w:t>
            </w:r>
          </w:p>
        </w:tc>
        <w:tc>
          <w:tcPr>
            <w:tcW w:w="1276" w:type="dxa"/>
            <w:tcBorders>
              <w:top w:val="nil"/>
              <w:left w:val="nil"/>
              <w:bottom w:val="nil"/>
              <w:right w:val="nil"/>
            </w:tcBorders>
            <w:vAlign w:val="center"/>
          </w:tcPr>
          <w:p w14:paraId="0F5C4B7F" w14:textId="77777777" w:rsidR="00E43118" w:rsidRPr="00236D81" w:rsidRDefault="00E43118" w:rsidP="005A4843">
            <w:pPr>
              <w:jc w:val="center"/>
              <w:rPr>
                <w:color w:val="000000" w:themeColor="text1"/>
                <w:sz w:val="18"/>
                <w:szCs w:val="18"/>
              </w:rPr>
            </w:pPr>
            <w:r w:rsidRPr="00236D81">
              <w:rPr>
                <w:color w:val="000000" w:themeColor="text1"/>
                <w:sz w:val="18"/>
                <w:szCs w:val="18"/>
              </w:rPr>
              <w:t>3.18</w:t>
            </w:r>
          </w:p>
        </w:tc>
        <w:tc>
          <w:tcPr>
            <w:tcW w:w="1275" w:type="dxa"/>
            <w:tcBorders>
              <w:top w:val="nil"/>
              <w:left w:val="nil"/>
              <w:bottom w:val="nil"/>
              <w:right w:val="nil"/>
            </w:tcBorders>
            <w:vAlign w:val="center"/>
          </w:tcPr>
          <w:p w14:paraId="62C8F704" w14:textId="77777777" w:rsidR="00E43118" w:rsidRPr="00236D81" w:rsidRDefault="00E43118" w:rsidP="005A4843">
            <w:pPr>
              <w:jc w:val="center"/>
              <w:rPr>
                <w:color w:val="000000" w:themeColor="text1"/>
                <w:sz w:val="18"/>
                <w:szCs w:val="18"/>
              </w:rPr>
            </w:pPr>
            <w:r w:rsidRPr="00236D81">
              <w:rPr>
                <w:color w:val="000000" w:themeColor="text1"/>
                <w:sz w:val="18"/>
                <w:szCs w:val="18"/>
              </w:rPr>
              <w:t>2.21</w:t>
            </w:r>
          </w:p>
        </w:tc>
        <w:tc>
          <w:tcPr>
            <w:tcW w:w="1276" w:type="dxa"/>
            <w:tcBorders>
              <w:top w:val="nil"/>
              <w:left w:val="nil"/>
              <w:bottom w:val="nil"/>
              <w:right w:val="nil"/>
            </w:tcBorders>
            <w:vAlign w:val="center"/>
          </w:tcPr>
          <w:p w14:paraId="52B930EA" w14:textId="77777777" w:rsidR="00E43118" w:rsidRPr="00236D81" w:rsidRDefault="00E43118" w:rsidP="005A4843">
            <w:pPr>
              <w:jc w:val="center"/>
              <w:rPr>
                <w:color w:val="000000" w:themeColor="text1"/>
                <w:sz w:val="18"/>
                <w:szCs w:val="18"/>
              </w:rPr>
            </w:pPr>
            <w:r w:rsidRPr="00236D81">
              <w:rPr>
                <w:color w:val="000000" w:themeColor="text1"/>
                <w:sz w:val="18"/>
                <w:szCs w:val="18"/>
              </w:rPr>
              <w:t>-5.98</w:t>
            </w:r>
          </w:p>
        </w:tc>
        <w:tc>
          <w:tcPr>
            <w:tcW w:w="992" w:type="dxa"/>
            <w:tcBorders>
              <w:top w:val="nil"/>
              <w:left w:val="nil"/>
              <w:bottom w:val="nil"/>
              <w:right w:val="nil"/>
            </w:tcBorders>
            <w:vAlign w:val="center"/>
          </w:tcPr>
          <w:p w14:paraId="25966065" w14:textId="77777777" w:rsidR="00E43118" w:rsidRPr="00236D81" w:rsidRDefault="00E43118" w:rsidP="005A4843">
            <w:pPr>
              <w:jc w:val="center"/>
              <w:rPr>
                <w:color w:val="000000" w:themeColor="text1"/>
                <w:sz w:val="18"/>
                <w:szCs w:val="18"/>
              </w:rPr>
            </w:pPr>
            <w:r w:rsidRPr="00236D81">
              <w:rPr>
                <w:color w:val="000000" w:themeColor="text1"/>
                <w:sz w:val="18"/>
                <w:szCs w:val="18"/>
              </w:rPr>
              <w:t>1.038</w:t>
            </w:r>
          </w:p>
        </w:tc>
      </w:tr>
      <w:tr w:rsidR="00E43118" w:rsidRPr="00236D81" w14:paraId="643A434B" w14:textId="77777777" w:rsidTr="005A4843">
        <w:tblPrEx>
          <w:tblCellMar>
            <w:left w:w="108" w:type="dxa"/>
            <w:right w:w="108" w:type="dxa"/>
          </w:tblCellMar>
        </w:tblPrEx>
        <w:tc>
          <w:tcPr>
            <w:tcW w:w="567" w:type="dxa"/>
            <w:tcBorders>
              <w:top w:val="nil"/>
              <w:left w:val="nil"/>
              <w:bottom w:val="nil"/>
              <w:right w:val="nil"/>
            </w:tcBorders>
          </w:tcPr>
          <w:p w14:paraId="3F35B22A" w14:textId="77777777" w:rsidR="00E43118" w:rsidRPr="00236D81" w:rsidRDefault="0017729E" w:rsidP="005A4843">
            <w:pPr>
              <w:jc w:val="center"/>
              <w:rPr>
                <w:color w:val="000000" w:themeColor="text1"/>
                <w:sz w:val="18"/>
              </w:rPr>
            </w:pPr>
            <w:r w:rsidRPr="00236D81">
              <w:rPr>
                <w:color w:val="000000" w:themeColor="text1"/>
                <w:sz w:val="18"/>
              </w:rPr>
              <w:t>46</w:t>
            </w:r>
          </w:p>
        </w:tc>
        <w:tc>
          <w:tcPr>
            <w:tcW w:w="1843" w:type="dxa"/>
            <w:tcBorders>
              <w:top w:val="nil"/>
              <w:left w:val="nil"/>
              <w:bottom w:val="nil"/>
              <w:right w:val="nil"/>
            </w:tcBorders>
            <w:vAlign w:val="center"/>
          </w:tcPr>
          <w:p w14:paraId="0A00B8D9" w14:textId="77777777" w:rsidR="00E43118" w:rsidRPr="00236D81" w:rsidRDefault="00E43118" w:rsidP="005A4843">
            <w:pPr>
              <w:jc w:val="center"/>
              <w:rPr>
                <w:color w:val="000000" w:themeColor="text1"/>
                <w:sz w:val="18"/>
                <w:szCs w:val="18"/>
              </w:rPr>
            </w:pPr>
            <w:r w:rsidRPr="00236D81">
              <w:rPr>
                <w:color w:val="000000" w:themeColor="text1"/>
                <w:sz w:val="18"/>
              </w:rPr>
              <w:t>117-194-195-185</w:t>
            </w:r>
          </w:p>
        </w:tc>
        <w:tc>
          <w:tcPr>
            <w:tcW w:w="992" w:type="dxa"/>
            <w:tcBorders>
              <w:top w:val="nil"/>
              <w:left w:val="nil"/>
              <w:bottom w:val="nil"/>
              <w:right w:val="nil"/>
            </w:tcBorders>
            <w:vAlign w:val="center"/>
          </w:tcPr>
          <w:p w14:paraId="58C00A2A" w14:textId="77777777" w:rsidR="00E43118" w:rsidRPr="00236D81" w:rsidRDefault="00E43118" w:rsidP="005A4843">
            <w:pPr>
              <w:jc w:val="center"/>
              <w:rPr>
                <w:color w:val="000000" w:themeColor="text1"/>
                <w:sz w:val="18"/>
                <w:szCs w:val="18"/>
              </w:rPr>
            </w:pPr>
            <w:r w:rsidRPr="00236D81">
              <w:rPr>
                <w:color w:val="000000" w:themeColor="text1"/>
                <w:sz w:val="18"/>
                <w:szCs w:val="18"/>
              </w:rPr>
              <w:t>487</w:t>
            </w:r>
          </w:p>
        </w:tc>
        <w:tc>
          <w:tcPr>
            <w:tcW w:w="1276" w:type="dxa"/>
            <w:tcBorders>
              <w:top w:val="nil"/>
              <w:left w:val="nil"/>
              <w:bottom w:val="nil"/>
              <w:right w:val="nil"/>
            </w:tcBorders>
            <w:vAlign w:val="center"/>
          </w:tcPr>
          <w:p w14:paraId="5A52C2F9" w14:textId="77777777" w:rsidR="00E43118" w:rsidRPr="00236D81" w:rsidRDefault="00E43118" w:rsidP="005A4843">
            <w:pPr>
              <w:jc w:val="center"/>
              <w:rPr>
                <w:color w:val="000000" w:themeColor="text1"/>
                <w:sz w:val="18"/>
                <w:szCs w:val="18"/>
              </w:rPr>
            </w:pPr>
            <w:r w:rsidRPr="00236D81">
              <w:rPr>
                <w:color w:val="000000" w:themeColor="text1"/>
                <w:sz w:val="18"/>
                <w:szCs w:val="18"/>
              </w:rPr>
              <w:t>-15.27</w:t>
            </w:r>
          </w:p>
        </w:tc>
        <w:tc>
          <w:tcPr>
            <w:tcW w:w="1276" w:type="dxa"/>
            <w:tcBorders>
              <w:top w:val="nil"/>
              <w:left w:val="nil"/>
              <w:bottom w:val="nil"/>
              <w:right w:val="nil"/>
            </w:tcBorders>
            <w:vAlign w:val="center"/>
          </w:tcPr>
          <w:p w14:paraId="340EC2DE" w14:textId="77777777" w:rsidR="00E43118" w:rsidRPr="00236D81" w:rsidRDefault="00E43118" w:rsidP="005A4843">
            <w:pPr>
              <w:jc w:val="center"/>
              <w:rPr>
                <w:color w:val="000000" w:themeColor="text1"/>
                <w:sz w:val="18"/>
                <w:szCs w:val="18"/>
              </w:rPr>
            </w:pPr>
            <w:r w:rsidRPr="00236D81">
              <w:rPr>
                <w:color w:val="000000" w:themeColor="text1"/>
                <w:sz w:val="18"/>
                <w:szCs w:val="18"/>
              </w:rPr>
              <w:t>10.92</w:t>
            </w:r>
          </w:p>
        </w:tc>
        <w:tc>
          <w:tcPr>
            <w:tcW w:w="1275" w:type="dxa"/>
            <w:tcBorders>
              <w:top w:val="nil"/>
              <w:left w:val="nil"/>
              <w:bottom w:val="nil"/>
              <w:right w:val="nil"/>
            </w:tcBorders>
            <w:vAlign w:val="center"/>
          </w:tcPr>
          <w:p w14:paraId="35569484" w14:textId="77777777" w:rsidR="00E43118" w:rsidRPr="00236D81" w:rsidRDefault="00E43118" w:rsidP="005A4843">
            <w:pPr>
              <w:jc w:val="center"/>
              <w:rPr>
                <w:color w:val="000000" w:themeColor="text1"/>
                <w:sz w:val="18"/>
                <w:szCs w:val="18"/>
              </w:rPr>
            </w:pPr>
            <w:r w:rsidRPr="00236D81">
              <w:rPr>
                <w:color w:val="000000" w:themeColor="text1"/>
                <w:sz w:val="18"/>
                <w:szCs w:val="18"/>
              </w:rPr>
              <w:t>1.55</w:t>
            </w:r>
          </w:p>
        </w:tc>
        <w:tc>
          <w:tcPr>
            <w:tcW w:w="1276" w:type="dxa"/>
            <w:tcBorders>
              <w:top w:val="nil"/>
              <w:left w:val="nil"/>
              <w:bottom w:val="nil"/>
              <w:right w:val="nil"/>
            </w:tcBorders>
            <w:vAlign w:val="center"/>
          </w:tcPr>
          <w:p w14:paraId="558C6BEF" w14:textId="77777777" w:rsidR="00E43118" w:rsidRPr="00236D81" w:rsidRDefault="00E43118" w:rsidP="005A4843">
            <w:pPr>
              <w:jc w:val="center"/>
              <w:rPr>
                <w:color w:val="000000" w:themeColor="text1"/>
                <w:sz w:val="18"/>
                <w:szCs w:val="18"/>
              </w:rPr>
            </w:pPr>
            <w:r w:rsidRPr="00236D81">
              <w:rPr>
                <w:color w:val="000000" w:themeColor="text1"/>
                <w:sz w:val="18"/>
                <w:szCs w:val="18"/>
              </w:rPr>
              <w:t>-5.89</w:t>
            </w:r>
          </w:p>
        </w:tc>
        <w:tc>
          <w:tcPr>
            <w:tcW w:w="992" w:type="dxa"/>
            <w:tcBorders>
              <w:top w:val="nil"/>
              <w:left w:val="nil"/>
              <w:bottom w:val="nil"/>
              <w:right w:val="nil"/>
            </w:tcBorders>
            <w:vAlign w:val="center"/>
          </w:tcPr>
          <w:p w14:paraId="0715A3D1" w14:textId="77777777" w:rsidR="00E43118" w:rsidRPr="00236D81" w:rsidRDefault="00E43118" w:rsidP="005A4843">
            <w:pPr>
              <w:jc w:val="center"/>
              <w:rPr>
                <w:color w:val="000000" w:themeColor="text1"/>
                <w:sz w:val="18"/>
                <w:szCs w:val="18"/>
              </w:rPr>
            </w:pPr>
            <w:r w:rsidRPr="00236D81">
              <w:rPr>
                <w:color w:val="000000" w:themeColor="text1"/>
                <w:sz w:val="18"/>
                <w:szCs w:val="18"/>
              </w:rPr>
              <w:t>1.081</w:t>
            </w:r>
          </w:p>
        </w:tc>
      </w:tr>
      <w:tr w:rsidR="00E43118" w:rsidRPr="00236D81" w14:paraId="6A1576B4" w14:textId="77777777" w:rsidTr="005A4843">
        <w:tblPrEx>
          <w:tblCellMar>
            <w:left w:w="108" w:type="dxa"/>
            <w:right w:w="108" w:type="dxa"/>
          </w:tblCellMar>
        </w:tblPrEx>
        <w:tc>
          <w:tcPr>
            <w:tcW w:w="567" w:type="dxa"/>
            <w:tcBorders>
              <w:top w:val="nil"/>
              <w:left w:val="nil"/>
              <w:bottom w:val="nil"/>
              <w:right w:val="nil"/>
            </w:tcBorders>
          </w:tcPr>
          <w:p w14:paraId="2A348132" w14:textId="77777777" w:rsidR="00E43118" w:rsidRPr="00236D81" w:rsidRDefault="0017729E" w:rsidP="005A4843">
            <w:pPr>
              <w:jc w:val="center"/>
              <w:rPr>
                <w:color w:val="000000" w:themeColor="text1"/>
                <w:sz w:val="18"/>
              </w:rPr>
            </w:pPr>
            <w:r w:rsidRPr="00236D81">
              <w:rPr>
                <w:color w:val="000000" w:themeColor="text1"/>
                <w:sz w:val="18"/>
              </w:rPr>
              <w:t>47</w:t>
            </w:r>
          </w:p>
        </w:tc>
        <w:tc>
          <w:tcPr>
            <w:tcW w:w="1843" w:type="dxa"/>
            <w:tcBorders>
              <w:top w:val="nil"/>
              <w:left w:val="nil"/>
              <w:bottom w:val="nil"/>
              <w:right w:val="nil"/>
            </w:tcBorders>
            <w:vAlign w:val="center"/>
          </w:tcPr>
          <w:p w14:paraId="3B4D12B0" w14:textId="77777777" w:rsidR="00E43118" w:rsidRPr="00236D81" w:rsidRDefault="00E43118" w:rsidP="005A4843">
            <w:pPr>
              <w:jc w:val="center"/>
              <w:rPr>
                <w:color w:val="000000" w:themeColor="text1"/>
                <w:sz w:val="18"/>
                <w:szCs w:val="18"/>
              </w:rPr>
            </w:pPr>
            <w:r w:rsidRPr="00236D81">
              <w:rPr>
                <w:color w:val="000000" w:themeColor="text1"/>
                <w:sz w:val="18"/>
              </w:rPr>
              <w:t>137-186-195-208</w:t>
            </w:r>
          </w:p>
        </w:tc>
        <w:tc>
          <w:tcPr>
            <w:tcW w:w="992" w:type="dxa"/>
            <w:tcBorders>
              <w:top w:val="nil"/>
              <w:left w:val="nil"/>
              <w:bottom w:val="nil"/>
              <w:right w:val="nil"/>
            </w:tcBorders>
            <w:vAlign w:val="center"/>
          </w:tcPr>
          <w:p w14:paraId="16D2B445" w14:textId="77777777" w:rsidR="00E43118" w:rsidRPr="00236D81" w:rsidRDefault="00E43118" w:rsidP="005A4843">
            <w:pPr>
              <w:jc w:val="center"/>
              <w:rPr>
                <w:color w:val="000000" w:themeColor="text1"/>
                <w:sz w:val="18"/>
                <w:szCs w:val="18"/>
              </w:rPr>
            </w:pPr>
            <w:r w:rsidRPr="00236D81">
              <w:rPr>
                <w:color w:val="000000" w:themeColor="text1"/>
                <w:sz w:val="18"/>
                <w:szCs w:val="18"/>
              </w:rPr>
              <w:t>464</w:t>
            </w:r>
          </w:p>
        </w:tc>
        <w:tc>
          <w:tcPr>
            <w:tcW w:w="1276" w:type="dxa"/>
            <w:tcBorders>
              <w:top w:val="nil"/>
              <w:left w:val="nil"/>
              <w:bottom w:val="nil"/>
              <w:right w:val="nil"/>
            </w:tcBorders>
            <w:vAlign w:val="center"/>
          </w:tcPr>
          <w:p w14:paraId="2C5A75BD" w14:textId="77777777" w:rsidR="00E43118" w:rsidRPr="00236D81" w:rsidRDefault="00E43118" w:rsidP="005A4843">
            <w:pPr>
              <w:jc w:val="center"/>
              <w:rPr>
                <w:color w:val="000000" w:themeColor="text1"/>
                <w:sz w:val="18"/>
                <w:szCs w:val="18"/>
              </w:rPr>
            </w:pPr>
            <w:r w:rsidRPr="00236D81">
              <w:rPr>
                <w:color w:val="000000" w:themeColor="text1"/>
                <w:sz w:val="18"/>
                <w:szCs w:val="18"/>
              </w:rPr>
              <w:t>-2.97</w:t>
            </w:r>
          </w:p>
        </w:tc>
        <w:tc>
          <w:tcPr>
            <w:tcW w:w="1276" w:type="dxa"/>
            <w:tcBorders>
              <w:top w:val="nil"/>
              <w:left w:val="nil"/>
              <w:bottom w:val="nil"/>
              <w:right w:val="nil"/>
            </w:tcBorders>
            <w:vAlign w:val="center"/>
          </w:tcPr>
          <w:p w14:paraId="25638FC1" w14:textId="77777777" w:rsidR="00E43118" w:rsidRPr="00236D81" w:rsidRDefault="00E43118" w:rsidP="005A4843">
            <w:pPr>
              <w:jc w:val="center"/>
              <w:rPr>
                <w:color w:val="000000" w:themeColor="text1"/>
                <w:sz w:val="18"/>
                <w:szCs w:val="18"/>
              </w:rPr>
            </w:pPr>
            <w:r w:rsidRPr="00236D81">
              <w:rPr>
                <w:color w:val="000000" w:themeColor="text1"/>
                <w:sz w:val="18"/>
                <w:szCs w:val="18"/>
              </w:rPr>
              <w:t>4</w:t>
            </w:r>
          </w:p>
        </w:tc>
        <w:tc>
          <w:tcPr>
            <w:tcW w:w="1275" w:type="dxa"/>
            <w:tcBorders>
              <w:top w:val="nil"/>
              <w:left w:val="nil"/>
              <w:bottom w:val="nil"/>
              <w:right w:val="nil"/>
            </w:tcBorders>
            <w:vAlign w:val="center"/>
          </w:tcPr>
          <w:p w14:paraId="778EAC83" w14:textId="77777777" w:rsidR="00E43118" w:rsidRPr="00236D81" w:rsidRDefault="00E43118" w:rsidP="005A4843">
            <w:pPr>
              <w:jc w:val="center"/>
              <w:rPr>
                <w:color w:val="000000" w:themeColor="text1"/>
                <w:sz w:val="18"/>
                <w:szCs w:val="18"/>
              </w:rPr>
            </w:pPr>
            <w:r w:rsidRPr="00236D81">
              <w:rPr>
                <w:color w:val="000000" w:themeColor="text1"/>
                <w:sz w:val="18"/>
                <w:szCs w:val="18"/>
              </w:rPr>
              <w:t>6.83</w:t>
            </w:r>
          </w:p>
        </w:tc>
        <w:tc>
          <w:tcPr>
            <w:tcW w:w="1276" w:type="dxa"/>
            <w:tcBorders>
              <w:top w:val="nil"/>
              <w:left w:val="nil"/>
              <w:bottom w:val="nil"/>
              <w:right w:val="nil"/>
            </w:tcBorders>
            <w:vAlign w:val="center"/>
          </w:tcPr>
          <w:p w14:paraId="377D0FC8" w14:textId="77777777" w:rsidR="00E43118" w:rsidRPr="00236D81" w:rsidRDefault="00E43118" w:rsidP="005A4843">
            <w:pPr>
              <w:jc w:val="center"/>
              <w:rPr>
                <w:color w:val="000000" w:themeColor="text1"/>
                <w:sz w:val="18"/>
                <w:szCs w:val="18"/>
              </w:rPr>
            </w:pPr>
            <w:r w:rsidRPr="00236D81">
              <w:rPr>
                <w:color w:val="000000" w:themeColor="text1"/>
                <w:sz w:val="18"/>
                <w:szCs w:val="18"/>
              </w:rPr>
              <w:t>-5.81</w:t>
            </w:r>
          </w:p>
        </w:tc>
        <w:tc>
          <w:tcPr>
            <w:tcW w:w="992" w:type="dxa"/>
            <w:tcBorders>
              <w:top w:val="nil"/>
              <w:left w:val="nil"/>
              <w:bottom w:val="nil"/>
              <w:right w:val="nil"/>
            </w:tcBorders>
            <w:vAlign w:val="center"/>
          </w:tcPr>
          <w:p w14:paraId="53D33E9A" w14:textId="77777777" w:rsidR="00E43118" w:rsidRPr="00236D81" w:rsidRDefault="00E43118" w:rsidP="005A4843">
            <w:pPr>
              <w:jc w:val="center"/>
              <w:rPr>
                <w:color w:val="000000" w:themeColor="text1"/>
                <w:sz w:val="18"/>
                <w:szCs w:val="18"/>
              </w:rPr>
            </w:pPr>
            <w:r w:rsidRPr="00236D81">
              <w:rPr>
                <w:color w:val="000000" w:themeColor="text1"/>
                <w:sz w:val="18"/>
                <w:szCs w:val="18"/>
              </w:rPr>
              <w:t>1.127</w:t>
            </w:r>
          </w:p>
        </w:tc>
      </w:tr>
      <w:tr w:rsidR="00E43118" w:rsidRPr="00236D81" w14:paraId="3F365C5D" w14:textId="77777777" w:rsidTr="005A4843">
        <w:tblPrEx>
          <w:tblCellMar>
            <w:left w:w="108" w:type="dxa"/>
            <w:right w:w="108" w:type="dxa"/>
          </w:tblCellMar>
        </w:tblPrEx>
        <w:tc>
          <w:tcPr>
            <w:tcW w:w="567" w:type="dxa"/>
            <w:tcBorders>
              <w:top w:val="nil"/>
              <w:left w:val="nil"/>
              <w:bottom w:val="nil"/>
              <w:right w:val="nil"/>
            </w:tcBorders>
          </w:tcPr>
          <w:p w14:paraId="5477D2A6" w14:textId="77777777" w:rsidR="00E43118" w:rsidRPr="00236D81" w:rsidRDefault="0017729E" w:rsidP="005A4843">
            <w:pPr>
              <w:jc w:val="center"/>
              <w:rPr>
                <w:color w:val="000000" w:themeColor="text1"/>
                <w:sz w:val="18"/>
              </w:rPr>
            </w:pPr>
            <w:r w:rsidRPr="00236D81">
              <w:rPr>
                <w:color w:val="000000" w:themeColor="text1"/>
                <w:sz w:val="18"/>
              </w:rPr>
              <w:t>48</w:t>
            </w:r>
          </w:p>
        </w:tc>
        <w:tc>
          <w:tcPr>
            <w:tcW w:w="1843" w:type="dxa"/>
            <w:tcBorders>
              <w:top w:val="nil"/>
              <w:left w:val="nil"/>
              <w:bottom w:val="nil"/>
              <w:right w:val="nil"/>
            </w:tcBorders>
            <w:vAlign w:val="center"/>
          </w:tcPr>
          <w:p w14:paraId="13D8FC6E" w14:textId="77777777" w:rsidR="00E43118" w:rsidRPr="00236D81" w:rsidRDefault="00E43118" w:rsidP="005A4843">
            <w:pPr>
              <w:jc w:val="center"/>
              <w:rPr>
                <w:color w:val="000000" w:themeColor="text1"/>
                <w:sz w:val="18"/>
                <w:szCs w:val="18"/>
              </w:rPr>
            </w:pPr>
            <w:r w:rsidRPr="00236D81">
              <w:rPr>
                <w:color w:val="000000" w:themeColor="text1"/>
                <w:sz w:val="18"/>
              </w:rPr>
              <w:t>91-187-195-209</w:t>
            </w:r>
          </w:p>
        </w:tc>
        <w:tc>
          <w:tcPr>
            <w:tcW w:w="992" w:type="dxa"/>
            <w:tcBorders>
              <w:top w:val="nil"/>
              <w:left w:val="nil"/>
              <w:bottom w:val="nil"/>
              <w:right w:val="nil"/>
            </w:tcBorders>
            <w:vAlign w:val="center"/>
          </w:tcPr>
          <w:p w14:paraId="0658BE70" w14:textId="77777777" w:rsidR="00E43118" w:rsidRPr="00236D81" w:rsidRDefault="00E43118" w:rsidP="005A4843">
            <w:pPr>
              <w:jc w:val="center"/>
              <w:rPr>
                <w:color w:val="000000" w:themeColor="text1"/>
                <w:sz w:val="18"/>
                <w:szCs w:val="18"/>
              </w:rPr>
            </w:pPr>
            <w:r w:rsidRPr="00236D81">
              <w:rPr>
                <w:color w:val="000000" w:themeColor="text1"/>
                <w:sz w:val="18"/>
                <w:szCs w:val="18"/>
              </w:rPr>
              <w:t>460</w:t>
            </w:r>
          </w:p>
        </w:tc>
        <w:tc>
          <w:tcPr>
            <w:tcW w:w="1276" w:type="dxa"/>
            <w:tcBorders>
              <w:top w:val="nil"/>
              <w:left w:val="nil"/>
              <w:bottom w:val="nil"/>
              <w:right w:val="nil"/>
            </w:tcBorders>
            <w:vAlign w:val="center"/>
          </w:tcPr>
          <w:p w14:paraId="158E8430" w14:textId="77777777" w:rsidR="00E43118" w:rsidRPr="00236D81" w:rsidRDefault="00E43118" w:rsidP="005A4843">
            <w:pPr>
              <w:jc w:val="center"/>
              <w:rPr>
                <w:color w:val="000000" w:themeColor="text1"/>
                <w:sz w:val="18"/>
                <w:szCs w:val="18"/>
              </w:rPr>
            </w:pPr>
            <w:r w:rsidRPr="00236D81">
              <w:rPr>
                <w:color w:val="000000" w:themeColor="text1"/>
                <w:sz w:val="18"/>
                <w:szCs w:val="18"/>
              </w:rPr>
              <w:t>-15.75</w:t>
            </w:r>
          </w:p>
        </w:tc>
        <w:tc>
          <w:tcPr>
            <w:tcW w:w="1276" w:type="dxa"/>
            <w:tcBorders>
              <w:top w:val="nil"/>
              <w:left w:val="nil"/>
              <w:bottom w:val="nil"/>
              <w:right w:val="nil"/>
            </w:tcBorders>
            <w:vAlign w:val="center"/>
          </w:tcPr>
          <w:p w14:paraId="1771F371" w14:textId="77777777" w:rsidR="00E43118" w:rsidRPr="00236D81" w:rsidRDefault="00E43118" w:rsidP="005A4843">
            <w:pPr>
              <w:jc w:val="center"/>
              <w:rPr>
                <w:color w:val="000000" w:themeColor="text1"/>
                <w:sz w:val="18"/>
                <w:szCs w:val="18"/>
              </w:rPr>
            </w:pPr>
            <w:r w:rsidRPr="00236D81">
              <w:rPr>
                <w:color w:val="000000" w:themeColor="text1"/>
                <w:sz w:val="18"/>
                <w:szCs w:val="18"/>
              </w:rPr>
              <w:t>9.57</w:t>
            </w:r>
          </w:p>
        </w:tc>
        <w:tc>
          <w:tcPr>
            <w:tcW w:w="1275" w:type="dxa"/>
            <w:tcBorders>
              <w:top w:val="nil"/>
              <w:left w:val="nil"/>
              <w:bottom w:val="nil"/>
              <w:right w:val="nil"/>
            </w:tcBorders>
            <w:vAlign w:val="center"/>
          </w:tcPr>
          <w:p w14:paraId="0994ECE7" w14:textId="77777777" w:rsidR="00E43118" w:rsidRPr="00236D81" w:rsidRDefault="00E43118" w:rsidP="005A4843">
            <w:pPr>
              <w:jc w:val="center"/>
              <w:rPr>
                <w:color w:val="000000" w:themeColor="text1"/>
                <w:sz w:val="18"/>
                <w:szCs w:val="18"/>
              </w:rPr>
            </w:pPr>
            <w:r w:rsidRPr="00236D81">
              <w:rPr>
                <w:color w:val="000000" w:themeColor="text1"/>
                <w:sz w:val="18"/>
                <w:szCs w:val="18"/>
              </w:rPr>
              <w:t>-0.53</w:t>
            </w:r>
          </w:p>
        </w:tc>
        <w:tc>
          <w:tcPr>
            <w:tcW w:w="1276" w:type="dxa"/>
            <w:tcBorders>
              <w:top w:val="nil"/>
              <w:left w:val="nil"/>
              <w:bottom w:val="nil"/>
              <w:right w:val="nil"/>
            </w:tcBorders>
            <w:vAlign w:val="center"/>
          </w:tcPr>
          <w:p w14:paraId="31510BE5" w14:textId="77777777" w:rsidR="00E43118" w:rsidRPr="00236D81" w:rsidRDefault="00E43118" w:rsidP="005A4843">
            <w:pPr>
              <w:jc w:val="center"/>
              <w:rPr>
                <w:color w:val="000000" w:themeColor="text1"/>
                <w:sz w:val="18"/>
                <w:szCs w:val="18"/>
              </w:rPr>
            </w:pPr>
            <w:r w:rsidRPr="00236D81">
              <w:rPr>
                <w:color w:val="000000" w:themeColor="text1"/>
                <w:sz w:val="18"/>
                <w:szCs w:val="18"/>
              </w:rPr>
              <w:t>-5.65</w:t>
            </w:r>
          </w:p>
        </w:tc>
        <w:tc>
          <w:tcPr>
            <w:tcW w:w="992" w:type="dxa"/>
            <w:tcBorders>
              <w:top w:val="nil"/>
              <w:left w:val="nil"/>
              <w:bottom w:val="nil"/>
              <w:right w:val="nil"/>
            </w:tcBorders>
            <w:vAlign w:val="center"/>
          </w:tcPr>
          <w:p w14:paraId="0D422FF4" w14:textId="77777777" w:rsidR="00E43118" w:rsidRPr="00236D81" w:rsidRDefault="00E43118" w:rsidP="005A4843">
            <w:pPr>
              <w:jc w:val="center"/>
              <w:rPr>
                <w:color w:val="000000" w:themeColor="text1"/>
                <w:sz w:val="18"/>
                <w:szCs w:val="18"/>
              </w:rPr>
            </w:pPr>
            <w:r w:rsidRPr="00236D81">
              <w:rPr>
                <w:color w:val="000000" w:themeColor="text1"/>
                <w:sz w:val="18"/>
                <w:szCs w:val="18"/>
              </w:rPr>
              <w:t>1.212</w:t>
            </w:r>
          </w:p>
        </w:tc>
      </w:tr>
      <w:tr w:rsidR="00E43118" w:rsidRPr="00236D81" w14:paraId="4E8B017E" w14:textId="77777777" w:rsidTr="005A4843">
        <w:tblPrEx>
          <w:tblCellMar>
            <w:left w:w="108" w:type="dxa"/>
            <w:right w:w="108" w:type="dxa"/>
          </w:tblCellMar>
        </w:tblPrEx>
        <w:tc>
          <w:tcPr>
            <w:tcW w:w="567" w:type="dxa"/>
            <w:tcBorders>
              <w:top w:val="nil"/>
              <w:left w:val="nil"/>
              <w:bottom w:val="nil"/>
              <w:right w:val="nil"/>
            </w:tcBorders>
          </w:tcPr>
          <w:p w14:paraId="23822285" w14:textId="77777777" w:rsidR="00E43118" w:rsidRPr="00236D81" w:rsidRDefault="0017729E" w:rsidP="005A4843">
            <w:pPr>
              <w:jc w:val="center"/>
              <w:rPr>
                <w:color w:val="000000" w:themeColor="text1"/>
                <w:sz w:val="18"/>
              </w:rPr>
            </w:pPr>
            <w:r w:rsidRPr="00236D81">
              <w:rPr>
                <w:color w:val="000000" w:themeColor="text1"/>
                <w:sz w:val="18"/>
              </w:rPr>
              <w:t>49</w:t>
            </w:r>
          </w:p>
        </w:tc>
        <w:tc>
          <w:tcPr>
            <w:tcW w:w="1843" w:type="dxa"/>
            <w:tcBorders>
              <w:top w:val="nil"/>
              <w:left w:val="nil"/>
              <w:bottom w:val="nil"/>
              <w:right w:val="nil"/>
            </w:tcBorders>
            <w:vAlign w:val="center"/>
          </w:tcPr>
          <w:p w14:paraId="52730DC6" w14:textId="77777777" w:rsidR="00E43118" w:rsidRPr="00236D81" w:rsidRDefault="00E43118" w:rsidP="005A4843">
            <w:pPr>
              <w:jc w:val="center"/>
              <w:rPr>
                <w:color w:val="000000" w:themeColor="text1"/>
                <w:sz w:val="18"/>
                <w:szCs w:val="18"/>
              </w:rPr>
            </w:pPr>
            <w:r w:rsidRPr="00236D81">
              <w:rPr>
                <w:color w:val="000000" w:themeColor="text1"/>
                <w:sz w:val="18"/>
              </w:rPr>
              <w:t>115-186-184-184</w:t>
            </w:r>
          </w:p>
        </w:tc>
        <w:tc>
          <w:tcPr>
            <w:tcW w:w="992" w:type="dxa"/>
            <w:tcBorders>
              <w:top w:val="nil"/>
              <w:left w:val="nil"/>
              <w:bottom w:val="nil"/>
              <w:right w:val="nil"/>
            </w:tcBorders>
            <w:vAlign w:val="center"/>
          </w:tcPr>
          <w:p w14:paraId="22E44D62" w14:textId="77777777" w:rsidR="00E43118" w:rsidRPr="00236D81" w:rsidRDefault="00E43118" w:rsidP="005A4843">
            <w:pPr>
              <w:jc w:val="center"/>
              <w:rPr>
                <w:color w:val="000000" w:themeColor="text1"/>
                <w:sz w:val="18"/>
                <w:szCs w:val="18"/>
              </w:rPr>
            </w:pPr>
            <w:r w:rsidRPr="00236D81">
              <w:rPr>
                <w:color w:val="000000" w:themeColor="text1"/>
                <w:sz w:val="18"/>
                <w:szCs w:val="18"/>
              </w:rPr>
              <w:t>478</w:t>
            </w:r>
          </w:p>
        </w:tc>
        <w:tc>
          <w:tcPr>
            <w:tcW w:w="1276" w:type="dxa"/>
            <w:tcBorders>
              <w:top w:val="nil"/>
              <w:left w:val="nil"/>
              <w:bottom w:val="nil"/>
              <w:right w:val="nil"/>
            </w:tcBorders>
            <w:vAlign w:val="center"/>
          </w:tcPr>
          <w:p w14:paraId="2B796405" w14:textId="77777777" w:rsidR="00E43118" w:rsidRPr="00236D81" w:rsidRDefault="00E43118" w:rsidP="005A4843">
            <w:pPr>
              <w:jc w:val="center"/>
              <w:rPr>
                <w:color w:val="000000" w:themeColor="text1"/>
                <w:sz w:val="18"/>
                <w:szCs w:val="18"/>
              </w:rPr>
            </w:pPr>
            <w:r w:rsidRPr="00236D81">
              <w:rPr>
                <w:color w:val="000000" w:themeColor="text1"/>
                <w:sz w:val="18"/>
                <w:szCs w:val="18"/>
              </w:rPr>
              <w:t>-0.63</w:t>
            </w:r>
          </w:p>
        </w:tc>
        <w:tc>
          <w:tcPr>
            <w:tcW w:w="1276" w:type="dxa"/>
            <w:tcBorders>
              <w:top w:val="nil"/>
              <w:left w:val="nil"/>
              <w:bottom w:val="nil"/>
              <w:right w:val="nil"/>
            </w:tcBorders>
            <w:vAlign w:val="center"/>
          </w:tcPr>
          <w:p w14:paraId="6AFEEF3A" w14:textId="77777777" w:rsidR="00E43118" w:rsidRPr="00236D81" w:rsidRDefault="00E43118" w:rsidP="005A4843">
            <w:pPr>
              <w:jc w:val="center"/>
              <w:rPr>
                <w:color w:val="000000" w:themeColor="text1"/>
                <w:sz w:val="18"/>
                <w:szCs w:val="18"/>
              </w:rPr>
            </w:pPr>
            <w:r w:rsidRPr="00236D81">
              <w:rPr>
                <w:color w:val="000000" w:themeColor="text1"/>
                <w:sz w:val="18"/>
                <w:szCs w:val="18"/>
              </w:rPr>
              <w:t>0.99</w:t>
            </w:r>
          </w:p>
        </w:tc>
        <w:tc>
          <w:tcPr>
            <w:tcW w:w="1275" w:type="dxa"/>
            <w:tcBorders>
              <w:top w:val="nil"/>
              <w:left w:val="nil"/>
              <w:bottom w:val="nil"/>
              <w:right w:val="nil"/>
            </w:tcBorders>
            <w:vAlign w:val="center"/>
          </w:tcPr>
          <w:p w14:paraId="512C74FD" w14:textId="77777777" w:rsidR="00E43118" w:rsidRPr="00236D81" w:rsidRDefault="00E43118" w:rsidP="005A4843">
            <w:pPr>
              <w:jc w:val="center"/>
              <w:rPr>
                <w:color w:val="000000" w:themeColor="text1"/>
                <w:sz w:val="18"/>
                <w:szCs w:val="18"/>
              </w:rPr>
            </w:pPr>
            <w:r w:rsidRPr="00236D81">
              <w:rPr>
                <w:color w:val="000000" w:themeColor="text1"/>
                <w:sz w:val="18"/>
                <w:szCs w:val="18"/>
              </w:rPr>
              <w:t>5.98</w:t>
            </w:r>
          </w:p>
        </w:tc>
        <w:tc>
          <w:tcPr>
            <w:tcW w:w="1276" w:type="dxa"/>
            <w:tcBorders>
              <w:top w:val="nil"/>
              <w:left w:val="nil"/>
              <w:bottom w:val="nil"/>
              <w:right w:val="nil"/>
            </w:tcBorders>
            <w:vAlign w:val="center"/>
          </w:tcPr>
          <w:p w14:paraId="3190DD8F" w14:textId="77777777" w:rsidR="00E43118" w:rsidRPr="00236D81" w:rsidRDefault="00E43118" w:rsidP="005A4843">
            <w:pPr>
              <w:jc w:val="center"/>
              <w:rPr>
                <w:color w:val="000000" w:themeColor="text1"/>
                <w:sz w:val="18"/>
                <w:szCs w:val="18"/>
              </w:rPr>
            </w:pPr>
            <w:r w:rsidRPr="00236D81">
              <w:rPr>
                <w:color w:val="000000" w:themeColor="text1"/>
                <w:sz w:val="18"/>
                <w:szCs w:val="18"/>
              </w:rPr>
              <w:t>-5.62</w:t>
            </w:r>
          </w:p>
        </w:tc>
        <w:tc>
          <w:tcPr>
            <w:tcW w:w="992" w:type="dxa"/>
            <w:tcBorders>
              <w:top w:val="nil"/>
              <w:left w:val="nil"/>
              <w:bottom w:val="nil"/>
              <w:right w:val="nil"/>
            </w:tcBorders>
            <w:vAlign w:val="center"/>
          </w:tcPr>
          <w:p w14:paraId="1D909403" w14:textId="77777777" w:rsidR="00E43118" w:rsidRPr="00236D81" w:rsidRDefault="00E43118" w:rsidP="005A4843">
            <w:pPr>
              <w:jc w:val="center"/>
              <w:rPr>
                <w:color w:val="000000" w:themeColor="text1"/>
                <w:sz w:val="18"/>
                <w:szCs w:val="18"/>
              </w:rPr>
            </w:pPr>
            <w:r w:rsidRPr="00236D81">
              <w:rPr>
                <w:color w:val="000000" w:themeColor="text1"/>
                <w:sz w:val="18"/>
                <w:szCs w:val="18"/>
              </w:rPr>
              <w:t>1.234</w:t>
            </w:r>
          </w:p>
        </w:tc>
      </w:tr>
      <w:tr w:rsidR="00E43118" w:rsidRPr="00236D81" w14:paraId="308F3653" w14:textId="77777777" w:rsidTr="005A4843">
        <w:tblPrEx>
          <w:tblCellMar>
            <w:left w:w="108" w:type="dxa"/>
            <w:right w:w="108" w:type="dxa"/>
          </w:tblCellMar>
        </w:tblPrEx>
        <w:tc>
          <w:tcPr>
            <w:tcW w:w="567" w:type="dxa"/>
            <w:tcBorders>
              <w:top w:val="nil"/>
              <w:left w:val="nil"/>
              <w:bottom w:val="nil"/>
              <w:right w:val="nil"/>
            </w:tcBorders>
          </w:tcPr>
          <w:p w14:paraId="45C526C6" w14:textId="77777777" w:rsidR="00E43118" w:rsidRPr="00236D81" w:rsidRDefault="0017729E" w:rsidP="005A4843">
            <w:pPr>
              <w:jc w:val="center"/>
              <w:rPr>
                <w:color w:val="000000" w:themeColor="text1"/>
                <w:sz w:val="18"/>
              </w:rPr>
            </w:pPr>
            <w:r w:rsidRPr="00236D81">
              <w:rPr>
                <w:color w:val="000000" w:themeColor="text1"/>
                <w:sz w:val="18"/>
              </w:rPr>
              <w:t>50</w:t>
            </w:r>
          </w:p>
        </w:tc>
        <w:tc>
          <w:tcPr>
            <w:tcW w:w="1843" w:type="dxa"/>
            <w:tcBorders>
              <w:top w:val="nil"/>
              <w:left w:val="nil"/>
              <w:bottom w:val="nil"/>
              <w:right w:val="nil"/>
            </w:tcBorders>
            <w:vAlign w:val="center"/>
          </w:tcPr>
          <w:p w14:paraId="376D5844" w14:textId="77777777" w:rsidR="00E43118" w:rsidRPr="00236D81" w:rsidRDefault="00E43118" w:rsidP="005A4843">
            <w:pPr>
              <w:jc w:val="center"/>
              <w:rPr>
                <w:color w:val="000000" w:themeColor="text1"/>
                <w:sz w:val="18"/>
                <w:szCs w:val="18"/>
              </w:rPr>
            </w:pPr>
            <w:r w:rsidRPr="00236D81">
              <w:rPr>
                <w:color w:val="000000" w:themeColor="text1"/>
                <w:sz w:val="18"/>
              </w:rPr>
              <w:t>154-205-184-184</w:t>
            </w:r>
          </w:p>
        </w:tc>
        <w:tc>
          <w:tcPr>
            <w:tcW w:w="992" w:type="dxa"/>
            <w:tcBorders>
              <w:top w:val="nil"/>
              <w:left w:val="nil"/>
              <w:bottom w:val="nil"/>
              <w:right w:val="nil"/>
            </w:tcBorders>
            <w:vAlign w:val="center"/>
          </w:tcPr>
          <w:p w14:paraId="78DFF67A" w14:textId="77777777" w:rsidR="00E43118" w:rsidRPr="00236D81" w:rsidRDefault="00E43118" w:rsidP="005A4843">
            <w:pPr>
              <w:jc w:val="center"/>
              <w:rPr>
                <w:color w:val="000000" w:themeColor="text1"/>
                <w:sz w:val="18"/>
                <w:szCs w:val="18"/>
              </w:rPr>
            </w:pPr>
            <w:r w:rsidRPr="00236D81">
              <w:rPr>
                <w:color w:val="000000" w:themeColor="text1"/>
                <w:sz w:val="18"/>
                <w:szCs w:val="18"/>
              </w:rPr>
              <w:t>491</w:t>
            </w:r>
          </w:p>
        </w:tc>
        <w:tc>
          <w:tcPr>
            <w:tcW w:w="1276" w:type="dxa"/>
            <w:tcBorders>
              <w:top w:val="nil"/>
              <w:left w:val="nil"/>
              <w:bottom w:val="nil"/>
              <w:right w:val="nil"/>
            </w:tcBorders>
            <w:vAlign w:val="center"/>
          </w:tcPr>
          <w:p w14:paraId="42FF94FD" w14:textId="77777777" w:rsidR="00E43118" w:rsidRPr="00236D81" w:rsidRDefault="00E43118" w:rsidP="005A4843">
            <w:pPr>
              <w:jc w:val="center"/>
              <w:rPr>
                <w:color w:val="000000" w:themeColor="text1"/>
                <w:sz w:val="18"/>
                <w:szCs w:val="18"/>
              </w:rPr>
            </w:pPr>
            <w:r w:rsidRPr="00236D81">
              <w:rPr>
                <w:color w:val="000000" w:themeColor="text1"/>
                <w:sz w:val="18"/>
                <w:szCs w:val="18"/>
              </w:rPr>
              <w:t>5.58</w:t>
            </w:r>
          </w:p>
        </w:tc>
        <w:tc>
          <w:tcPr>
            <w:tcW w:w="1276" w:type="dxa"/>
            <w:tcBorders>
              <w:top w:val="nil"/>
              <w:left w:val="nil"/>
              <w:bottom w:val="nil"/>
              <w:right w:val="nil"/>
            </w:tcBorders>
            <w:vAlign w:val="center"/>
          </w:tcPr>
          <w:p w14:paraId="620392B0" w14:textId="77777777" w:rsidR="00E43118" w:rsidRPr="00236D81" w:rsidRDefault="00E43118" w:rsidP="005A4843">
            <w:pPr>
              <w:jc w:val="center"/>
              <w:rPr>
                <w:color w:val="000000" w:themeColor="text1"/>
                <w:sz w:val="18"/>
                <w:szCs w:val="18"/>
              </w:rPr>
            </w:pPr>
            <w:r w:rsidRPr="00236D81">
              <w:rPr>
                <w:color w:val="000000" w:themeColor="text1"/>
                <w:sz w:val="18"/>
                <w:szCs w:val="18"/>
              </w:rPr>
              <w:t>0.73</w:t>
            </w:r>
          </w:p>
        </w:tc>
        <w:tc>
          <w:tcPr>
            <w:tcW w:w="1275" w:type="dxa"/>
            <w:tcBorders>
              <w:top w:val="nil"/>
              <w:left w:val="nil"/>
              <w:bottom w:val="nil"/>
              <w:right w:val="nil"/>
            </w:tcBorders>
            <w:vAlign w:val="center"/>
          </w:tcPr>
          <w:p w14:paraId="3E1F4F8A" w14:textId="77777777" w:rsidR="00E43118" w:rsidRPr="00236D81" w:rsidRDefault="00E43118" w:rsidP="005A4843">
            <w:pPr>
              <w:jc w:val="center"/>
              <w:rPr>
                <w:color w:val="000000" w:themeColor="text1"/>
                <w:sz w:val="18"/>
                <w:szCs w:val="18"/>
              </w:rPr>
            </w:pPr>
            <w:r w:rsidRPr="00236D81">
              <w:rPr>
                <w:color w:val="000000" w:themeColor="text1"/>
                <w:sz w:val="18"/>
                <w:szCs w:val="18"/>
              </w:rPr>
              <w:t>11.89</w:t>
            </w:r>
          </w:p>
        </w:tc>
        <w:tc>
          <w:tcPr>
            <w:tcW w:w="1276" w:type="dxa"/>
            <w:tcBorders>
              <w:top w:val="nil"/>
              <w:left w:val="nil"/>
              <w:bottom w:val="nil"/>
              <w:right w:val="nil"/>
            </w:tcBorders>
            <w:vAlign w:val="center"/>
          </w:tcPr>
          <w:p w14:paraId="523B46A9" w14:textId="77777777" w:rsidR="00E43118" w:rsidRPr="00236D81" w:rsidRDefault="00E43118" w:rsidP="005A4843">
            <w:pPr>
              <w:jc w:val="center"/>
              <w:rPr>
                <w:color w:val="000000" w:themeColor="text1"/>
                <w:sz w:val="18"/>
                <w:szCs w:val="18"/>
              </w:rPr>
            </w:pPr>
            <w:r w:rsidRPr="00236D81">
              <w:rPr>
                <w:color w:val="000000" w:themeColor="text1"/>
                <w:sz w:val="18"/>
                <w:szCs w:val="18"/>
              </w:rPr>
              <w:t>-5.58</w:t>
            </w:r>
          </w:p>
        </w:tc>
        <w:tc>
          <w:tcPr>
            <w:tcW w:w="992" w:type="dxa"/>
            <w:tcBorders>
              <w:top w:val="nil"/>
              <w:left w:val="nil"/>
              <w:bottom w:val="nil"/>
              <w:right w:val="nil"/>
            </w:tcBorders>
            <w:vAlign w:val="center"/>
          </w:tcPr>
          <w:p w14:paraId="47129FF4" w14:textId="77777777" w:rsidR="00E43118" w:rsidRPr="00236D81" w:rsidRDefault="00E43118" w:rsidP="005A4843">
            <w:pPr>
              <w:jc w:val="center"/>
              <w:rPr>
                <w:color w:val="000000" w:themeColor="text1"/>
                <w:sz w:val="18"/>
                <w:szCs w:val="18"/>
              </w:rPr>
            </w:pPr>
            <w:r w:rsidRPr="00236D81">
              <w:rPr>
                <w:color w:val="000000" w:themeColor="text1"/>
                <w:sz w:val="18"/>
                <w:szCs w:val="18"/>
              </w:rPr>
              <w:t>1.257</w:t>
            </w:r>
          </w:p>
        </w:tc>
      </w:tr>
      <w:tr w:rsidR="00E43118" w:rsidRPr="00236D81" w14:paraId="26FFCE85" w14:textId="77777777" w:rsidTr="005A4843">
        <w:tblPrEx>
          <w:tblCellMar>
            <w:left w:w="108" w:type="dxa"/>
            <w:right w:w="108" w:type="dxa"/>
          </w:tblCellMar>
        </w:tblPrEx>
        <w:tc>
          <w:tcPr>
            <w:tcW w:w="567" w:type="dxa"/>
            <w:tcBorders>
              <w:top w:val="nil"/>
              <w:left w:val="nil"/>
              <w:bottom w:val="nil"/>
              <w:right w:val="nil"/>
            </w:tcBorders>
          </w:tcPr>
          <w:p w14:paraId="0123CA19" w14:textId="77777777" w:rsidR="00E43118" w:rsidRPr="00236D81" w:rsidRDefault="0017729E" w:rsidP="005A4843">
            <w:pPr>
              <w:jc w:val="center"/>
              <w:rPr>
                <w:color w:val="000000" w:themeColor="text1"/>
                <w:sz w:val="18"/>
              </w:rPr>
            </w:pPr>
            <w:r w:rsidRPr="00236D81">
              <w:rPr>
                <w:color w:val="000000" w:themeColor="text1"/>
                <w:sz w:val="18"/>
              </w:rPr>
              <w:t>51</w:t>
            </w:r>
          </w:p>
        </w:tc>
        <w:tc>
          <w:tcPr>
            <w:tcW w:w="1843" w:type="dxa"/>
            <w:tcBorders>
              <w:top w:val="nil"/>
              <w:left w:val="nil"/>
              <w:bottom w:val="nil"/>
              <w:right w:val="nil"/>
            </w:tcBorders>
            <w:vAlign w:val="center"/>
          </w:tcPr>
          <w:p w14:paraId="550CE08C" w14:textId="77777777" w:rsidR="00E43118" w:rsidRPr="00236D81" w:rsidRDefault="00E43118" w:rsidP="005A4843">
            <w:pPr>
              <w:jc w:val="center"/>
              <w:rPr>
                <w:color w:val="000000" w:themeColor="text1"/>
                <w:sz w:val="18"/>
                <w:szCs w:val="18"/>
              </w:rPr>
            </w:pPr>
            <w:r w:rsidRPr="00236D81">
              <w:rPr>
                <w:color w:val="000000" w:themeColor="text1"/>
                <w:sz w:val="18"/>
              </w:rPr>
              <w:t>114-191-195-207</w:t>
            </w:r>
          </w:p>
        </w:tc>
        <w:tc>
          <w:tcPr>
            <w:tcW w:w="992" w:type="dxa"/>
            <w:tcBorders>
              <w:top w:val="nil"/>
              <w:left w:val="nil"/>
              <w:bottom w:val="nil"/>
              <w:right w:val="nil"/>
            </w:tcBorders>
            <w:vAlign w:val="center"/>
          </w:tcPr>
          <w:p w14:paraId="6A0F2EEE" w14:textId="77777777" w:rsidR="00E43118" w:rsidRPr="00236D81" w:rsidRDefault="00E43118" w:rsidP="005A4843">
            <w:pPr>
              <w:jc w:val="center"/>
              <w:rPr>
                <w:color w:val="000000" w:themeColor="text1"/>
                <w:sz w:val="18"/>
                <w:szCs w:val="18"/>
              </w:rPr>
            </w:pPr>
            <w:r w:rsidRPr="00236D81">
              <w:rPr>
                <w:color w:val="000000" w:themeColor="text1"/>
                <w:sz w:val="18"/>
                <w:szCs w:val="18"/>
              </w:rPr>
              <w:t>484</w:t>
            </w:r>
          </w:p>
        </w:tc>
        <w:tc>
          <w:tcPr>
            <w:tcW w:w="1276" w:type="dxa"/>
            <w:tcBorders>
              <w:top w:val="nil"/>
              <w:left w:val="nil"/>
              <w:bottom w:val="nil"/>
              <w:right w:val="nil"/>
            </w:tcBorders>
            <w:vAlign w:val="center"/>
          </w:tcPr>
          <w:p w14:paraId="63883E1F" w14:textId="77777777" w:rsidR="00E43118" w:rsidRPr="00236D81" w:rsidRDefault="00E43118" w:rsidP="005A4843">
            <w:pPr>
              <w:jc w:val="center"/>
              <w:rPr>
                <w:color w:val="000000" w:themeColor="text1"/>
                <w:sz w:val="18"/>
                <w:szCs w:val="18"/>
              </w:rPr>
            </w:pPr>
            <w:r w:rsidRPr="00236D81">
              <w:rPr>
                <w:color w:val="000000" w:themeColor="text1"/>
                <w:sz w:val="18"/>
                <w:szCs w:val="18"/>
              </w:rPr>
              <w:t>-8.69</w:t>
            </w:r>
          </w:p>
        </w:tc>
        <w:tc>
          <w:tcPr>
            <w:tcW w:w="1276" w:type="dxa"/>
            <w:tcBorders>
              <w:top w:val="nil"/>
              <w:left w:val="nil"/>
              <w:bottom w:val="nil"/>
              <w:right w:val="nil"/>
            </w:tcBorders>
            <w:vAlign w:val="center"/>
          </w:tcPr>
          <w:p w14:paraId="7CC4070C" w14:textId="77777777" w:rsidR="00E43118" w:rsidRPr="00236D81" w:rsidRDefault="00E43118" w:rsidP="005A4843">
            <w:pPr>
              <w:jc w:val="center"/>
              <w:rPr>
                <w:color w:val="000000" w:themeColor="text1"/>
                <w:sz w:val="18"/>
                <w:szCs w:val="18"/>
              </w:rPr>
            </w:pPr>
            <w:r w:rsidRPr="00236D81">
              <w:rPr>
                <w:color w:val="000000" w:themeColor="text1"/>
                <w:sz w:val="18"/>
                <w:szCs w:val="18"/>
              </w:rPr>
              <w:t>4.48</w:t>
            </w:r>
          </w:p>
        </w:tc>
        <w:tc>
          <w:tcPr>
            <w:tcW w:w="1275" w:type="dxa"/>
            <w:tcBorders>
              <w:top w:val="nil"/>
              <w:left w:val="nil"/>
              <w:bottom w:val="nil"/>
              <w:right w:val="nil"/>
            </w:tcBorders>
            <w:vAlign w:val="center"/>
          </w:tcPr>
          <w:p w14:paraId="074F44C2" w14:textId="77777777" w:rsidR="00E43118" w:rsidRPr="00236D81" w:rsidRDefault="00E43118" w:rsidP="005A4843">
            <w:pPr>
              <w:jc w:val="center"/>
              <w:rPr>
                <w:color w:val="000000" w:themeColor="text1"/>
                <w:sz w:val="18"/>
                <w:szCs w:val="18"/>
              </w:rPr>
            </w:pPr>
            <w:r w:rsidRPr="00236D81">
              <w:rPr>
                <w:color w:val="000000" w:themeColor="text1"/>
                <w:sz w:val="18"/>
                <w:szCs w:val="18"/>
              </w:rPr>
              <w:t>1.35</w:t>
            </w:r>
          </w:p>
        </w:tc>
        <w:tc>
          <w:tcPr>
            <w:tcW w:w="1276" w:type="dxa"/>
            <w:tcBorders>
              <w:top w:val="nil"/>
              <w:left w:val="nil"/>
              <w:bottom w:val="nil"/>
              <w:right w:val="nil"/>
            </w:tcBorders>
            <w:vAlign w:val="center"/>
          </w:tcPr>
          <w:p w14:paraId="070D8173" w14:textId="77777777" w:rsidR="00E43118" w:rsidRPr="00236D81" w:rsidRDefault="00E43118" w:rsidP="005A4843">
            <w:pPr>
              <w:jc w:val="center"/>
              <w:rPr>
                <w:color w:val="000000" w:themeColor="text1"/>
                <w:sz w:val="18"/>
                <w:szCs w:val="18"/>
              </w:rPr>
            </w:pPr>
            <w:r w:rsidRPr="00236D81">
              <w:rPr>
                <w:color w:val="000000" w:themeColor="text1"/>
                <w:sz w:val="18"/>
                <w:szCs w:val="18"/>
              </w:rPr>
              <w:t>-5.56</w:t>
            </w:r>
          </w:p>
        </w:tc>
        <w:tc>
          <w:tcPr>
            <w:tcW w:w="992" w:type="dxa"/>
            <w:tcBorders>
              <w:top w:val="nil"/>
              <w:left w:val="nil"/>
              <w:bottom w:val="nil"/>
              <w:right w:val="nil"/>
            </w:tcBorders>
            <w:vAlign w:val="center"/>
          </w:tcPr>
          <w:p w14:paraId="2C2BCA62" w14:textId="77777777" w:rsidR="00E43118" w:rsidRPr="00236D81" w:rsidRDefault="00E43118" w:rsidP="005A4843">
            <w:pPr>
              <w:jc w:val="center"/>
              <w:rPr>
                <w:color w:val="000000" w:themeColor="text1"/>
                <w:sz w:val="18"/>
                <w:szCs w:val="18"/>
              </w:rPr>
            </w:pPr>
            <w:r w:rsidRPr="00236D81">
              <w:rPr>
                <w:color w:val="000000" w:themeColor="text1"/>
                <w:sz w:val="18"/>
                <w:szCs w:val="18"/>
              </w:rPr>
              <w:t>1.268</w:t>
            </w:r>
          </w:p>
        </w:tc>
      </w:tr>
      <w:tr w:rsidR="00E43118" w:rsidRPr="00236D81" w14:paraId="7623030B" w14:textId="77777777" w:rsidTr="005A4843">
        <w:tblPrEx>
          <w:tblCellMar>
            <w:left w:w="108" w:type="dxa"/>
            <w:right w:w="108" w:type="dxa"/>
          </w:tblCellMar>
        </w:tblPrEx>
        <w:tc>
          <w:tcPr>
            <w:tcW w:w="567" w:type="dxa"/>
            <w:tcBorders>
              <w:top w:val="nil"/>
              <w:left w:val="nil"/>
              <w:bottom w:val="nil"/>
              <w:right w:val="nil"/>
            </w:tcBorders>
          </w:tcPr>
          <w:p w14:paraId="3EA291A5" w14:textId="77777777" w:rsidR="00E43118" w:rsidRPr="00236D81" w:rsidRDefault="0017729E" w:rsidP="005A4843">
            <w:pPr>
              <w:jc w:val="center"/>
              <w:rPr>
                <w:color w:val="000000" w:themeColor="text1"/>
                <w:sz w:val="18"/>
              </w:rPr>
            </w:pPr>
            <w:r w:rsidRPr="00236D81">
              <w:rPr>
                <w:color w:val="000000" w:themeColor="text1"/>
                <w:sz w:val="18"/>
              </w:rPr>
              <w:t>52</w:t>
            </w:r>
          </w:p>
        </w:tc>
        <w:tc>
          <w:tcPr>
            <w:tcW w:w="1843" w:type="dxa"/>
            <w:tcBorders>
              <w:top w:val="nil"/>
              <w:left w:val="nil"/>
              <w:bottom w:val="nil"/>
              <w:right w:val="nil"/>
            </w:tcBorders>
            <w:vAlign w:val="center"/>
          </w:tcPr>
          <w:p w14:paraId="7DBA2BCC" w14:textId="77777777" w:rsidR="00E43118" w:rsidRPr="00236D81" w:rsidRDefault="00E43118" w:rsidP="005A4843">
            <w:pPr>
              <w:jc w:val="center"/>
              <w:rPr>
                <w:color w:val="000000" w:themeColor="text1"/>
                <w:sz w:val="18"/>
                <w:szCs w:val="18"/>
              </w:rPr>
            </w:pPr>
            <w:r w:rsidRPr="00236D81">
              <w:rPr>
                <w:color w:val="000000" w:themeColor="text1"/>
                <w:sz w:val="18"/>
              </w:rPr>
              <w:t>119-205-184-193</w:t>
            </w:r>
          </w:p>
        </w:tc>
        <w:tc>
          <w:tcPr>
            <w:tcW w:w="992" w:type="dxa"/>
            <w:tcBorders>
              <w:top w:val="nil"/>
              <w:left w:val="nil"/>
              <w:bottom w:val="nil"/>
              <w:right w:val="nil"/>
            </w:tcBorders>
            <w:vAlign w:val="center"/>
          </w:tcPr>
          <w:p w14:paraId="6A2F2E89" w14:textId="77777777" w:rsidR="00E43118" w:rsidRPr="00236D81" w:rsidRDefault="00E43118" w:rsidP="005A4843">
            <w:pPr>
              <w:jc w:val="center"/>
              <w:rPr>
                <w:color w:val="000000" w:themeColor="text1"/>
                <w:sz w:val="18"/>
                <w:szCs w:val="18"/>
              </w:rPr>
            </w:pPr>
            <w:r w:rsidRPr="00236D81">
              <w:rPr>
                <w:color w:val="000000" w:themeColor="text1"/>
                <w:sz w:val="18"/>
              </w:rPr>
              <w:t>468</w:t>
            </w:r>
          </w:p>
        </w:tc>
        <w:tc>
          <w:tcPr>
            <w:tcW w:w="1276" w:type="dxa"/>
            <w:tcBorders>
              <w:top w:val="nil"/>
              <w:left w:val="nil"/>
              <w:bottom w:val="nil"/>
              <w:right w:val="nil"/>
            </w:tcBorders>
            <w:vAlign w:val="center"/>
          </w:tcPr>
          <w:p w14:paraId="2F1940AC" w14:textId="77777777" w:rsidR="00E43118" w:rsidRPr="00236D81" w:rsidRDefault="00E43118" w:rsidP="005A4843">
            <w:pPr>
              <w:jc w:val="center"/>
              <w:rPr>
                <w:color w:val="000000" w:themeColor="text1"/>
                <w:sz w:val="18"/>
                <w:szCs w:val="18"/>
              </w:rPr>
            </w:pPr>
            <w:r w:rsidRPr="00236D81">
              <w:rPr>
                <w:color w:val="000000" w:themeColor="text1"/>
                <w:sz w:val="18"/>
              </w:rPr>
              <w:t>-7.38</w:t>
            </w:r>
          </w:p>
        </w:tc>
        <w:tc>
          <w:tcPr>
            <w:tcW w:w="1276" w:type="dxa"/>
            <w:tcBorders>
              <w:top w:val="nil"/>
              <w:left w:val="nil"/>
              <w:bottom w:val="nil"/>
              <w:right w:val="nil"/>
            </w:tcBorders>
            <w:vAlign w:val="center"/>
          </w:tcPr>
          <w:p w14:paraId="76D2C678" w14:textId="77777777" w:rsidR="00E43118" w:rsidRPr="00236D81" w:rsidRDefault="00E43118" w:rsidP="005A4843">
            <w:pPr>
              <w:jc w:val="center"/>
              <w:rPr>
                <w:color w:val="000000" w:themeColor="text1"/>
                <w:sz w:val="18"/>
                <w:szCs w:val="18"/>
              </w:rPr>
            </w:pPr>
            <w:r w:rsidRPr="00236D81">
              <w:rPr>
                <w:color w:val="000000" w:themeColor="text1"/>
                <w:sz w:val="18"/>
              </w:rPr>
              <w:t>8.67</w:t>
            </w:r>
          </w:p>
        </w:tc>
        <w:tc>
          <w:tcPr>
            <w:tcW w:w="1275" w:type="dxa"/>
            <w:tcBorders>
              <w:top w:val="nil"/>
              <w:left w:val="nil"/>
              <w:bottom w:val="nil"/>
              <w:right w:val="nil"/>
            </w:tcBorders>
            <w:vAlign w:val="center"/>
          </w:tcPr>
          <w:p w14:paraId="0F14EE72" w14:textId="77777777" w:rsidR="00E43118" w:rsidRPr="00236D81" w:rsidRDefault="00E43118" w:rsidP="005A4843">
            <w:pPr>
              <w:jc w:val="center"/>
              <w:rPr>
                <w:color w:val="000000" w:themeColor="text1"/>
                <w:sz w:val="18"/>
                <w:szCs w:val="18"/>
              </w:rPr>
            </w:pPr>
            <w:r w:rsidRPr="00236D81">
              <w:rPr>
                <w:color w:val="000000" w:themeColor="text1"/>
                <w:sz w:val="18"/>
              </w:rPr>
              <w:t>6.74</w:t>
            </w:r>
          </w:p>
        </w:tc>
        <w:tc>
          <w:tcPr>
            <w:tcW w:w="1276" w:type="dxa"/>
            <w:tcBorders>
              <w:top w:val="nil"/>
              <w:left w:val="nil"/>
              <w:bottom w:val="nil"/>
              <w:right w:val="nil"/>
            </w:tcBorders>
            <w:vAlign w:val="center"/>
          </w:tcPr>
          <w:p w14:paraId="310C40D7" w14:textId="77777777" w:rsidR="00E43118" w:rsidRPr="00236D81" w:rsidRDefault="00E43118" w:rsidP="005A4843">
            <w:pPr>
              <w:jc w:val="center"/>
              <w:rPr>
                <w:color w:val="000000" w:themeColor="text1"/>
                <w:sz w:val="18"/>
                <w:szCs w:val="18"/>
              </w:rPr>
            </w:pPr>
            <w:r w:rsidRPr="00236D81">
              <w:rPr>
                <w:color w:val="000000" w:themeColor="text1"/>
                <w:sz w:val="18"/>
              </w:rPr>
              <w:t>-5.46</w:t>
            </w:r>
          </w:p>
        </w:tc>
        <w:tc>
          <w:tcPr>
            <w:tcW w:w="992" w:type="dxa"/>
            <w:tcBorders>
              <w:top w:val="nil"/>
              <w:left w:val="nil"/>
              <w:bottom w:val="nil"/>
              <w:right w:val="nil"/>
            </w:tcBorders>
            <w:vAlign w:val="center"/>
          </w:tcPr>
          <w:p w14:paraId="3E203F23" w14:textId="77777777" w:rsidR="00E43118" w:rsidRPr="00236D81" w:rsidRDefault="00E43118" w:rsidP="005A4843">
            <w:pPr>
              <w:jc w:val="center"/>
              <w:rPr>
                <w:color w:val="000000" w:themeColor="text1"/>
                <w:sz w:val="18"/>
                <w:szCs w:val="18"/>
              </w:rPr>
            </w:pPr>
            <w:r w:rsidRPr="00236D81">
              <w:rPr>
                <w:color w:val="000000" w:themeColor="text1"/>
                <w:sz w:val="18"/>
              </w:rPr>
              <w:t>1.329</w:t>
            </w:r>
          </w:p>
        </w:tc>
      </w:tr>
      <w:tr w:rsidR="00E43118" w:rsidRPr="00236D81" w14:paraId="62F13836" w14:textId="77777777" w:rsidTr="005A4843">
        <w:tblPrEx>
          <w:tblCellMar>
            <w:left w:w="108" w:type="dxa"/>
            <w:right w:w="108" w:type="dxa"/>
          </w:tblCellMar>
        </w:tblPrEx>
        <w:tc>
          <w:tcPr>
            <w:tcW w:w="567" w:type="dxa"/>
            <w:tcBorders>
              <w:top w:val="nil"/>
              <w:left w:val="nil"/>
              <w:bottom w:val="nil"/>
              <w:right w:val="nil"/>
            </w:tcBorders>
          </w:tcPr>
          <w:p w14:paraId="3838BB53" w14:textId="77777777" w:rsidR="00E43118" w:rsidRPr="00236D81" w:rsidRDefault="0017729E" w:rsidP="005A4843">
            <w:pPr>
              <w:jc w:val="center"/>
              <w:rPr>
                <w:color w:val="000000" w:themeColor="text1"/>
                <w:sz w:val="18"/>
              </w:rPr>
            </w:pPr>
            <w:r w:rsidRPr="00236D81">
              <w:rPr>
                <w:color w:val="000000" w:themeColor="text1"/>
                <w:sz w:val="18"/>
              </w:rPr>
              <w:t>53</w:t>
            </w:r>
          </w:p>
        </w:tc>
        <w:tc>
          <w:tcPr>
            <w:tcW w:w="1843" w:type="dxa"/>
            <w:tcBorders>
              <w:top w:val="nil"/>
              <w:left w:val="nil"/>
              <w:bottom w:val="nil"/>
              <w:right w:val="nil"/>
            </w:tcBorders>
            <w:vAlign w:val="center"/>
          </w:tcPr>
          <w:p w14:paraId="73774294" w14:textId="77777777" w:rsidR="00E43118" w:rsidRPr="00236D81" w:rsidRDefault="00E43118" w:rsidP="005A4843">
            <w:pPr>
              <w:jc w:val="center"/>
              <w:rPr>
                <w:color w:val="000000" w:themeColor="text1"/>
                <w:sz w:val="18"/>
                <w:szCs w:val="18"/>
              </w:rPr>
            </w:pPr>
            <w:r w:rsidRPr="00236D81">
              <w:rPr>
                <w:color w:val="000000" w:themeColor="text1"/>
                <w:sz w:val="18"/>
              </w:rPr>
              <w:t>86-205-184-184</w:t>
            </w:r>
          </w:p>
        </w:tc>
        <w:tc>
          <w:tcPr>
            <w:tcW w:w="992" w:type="dxa"/>
            <w:tcBorders>
              <w:top w:val="nil"/>
              <w:left w:val="nil"/>
              <w:bottom w:val="nil"/>
              <w:right w:val="nil"/>
            </w:tcBorders>
            <w:vAlign w:val="center"/>
          </w:tcPr>
          <w:p w14:paraId="41422964" w14:textId="77777777" w:rsidR="00E43118" w:rsidRPr="00236D81" w:rsidRDefault="00E43118" w:rsidP="005A4843">
            <w:pPr>
              <w:jc w:val="center"/>
              <w:rPr>
                <w:color w:val="000000" w:themeColor="text1"/>
                <w:sz w:val="18"/>
                <w:szCs w:val="18"/>
              </w:rPr>
            </w:pPr>
            <w:r w:rsidRPr="00236D81">
              <w:rPr>
                <w:color w:val="000000" w:themeColor="text1"/>
                <w:sz w:val="18"/>
                <w:szCs w:val="18"/>
              </w:rPr>
              <w:t>445</w:t>
            </w:r>
          </w:p>
        </w:tc>
        <w:tc>
          <w:tcPr>
            <w:tcW w:w="1276" w:type="dxa"/>
            <w:tcBorders>
              <w:top w:val="nil"/>
              <w:left w:val="nil"/>
              <w:bottom w:val="nil"/>
              <w:right w:val="nil"/>
            </w:tcBorders>
            <w:vAlign w:val="center"/>
          </w:tcPr>
          <w:p w14:paraId="223AC476" w14:textId="77777777" w:rsidR="00E43118" w:rsidRPr="00236D81" w:rsidRDefault="00E43118" w:rsidP="005A4843">
            <w:pPr>
              <w:jc w:val="center"/>
              <w:rPr>
                <w:color w:val="000000" w:themeColor="text1"/>
                <w:sz w:val="18"/>
                <w:szCs w:val="18"/>
              </w:rPr>
            </w:pPr>
            <w:r w:rsidRPr="00236D81">
              <w:rPr>
                <w:color w:val="000000" w:themeColor="text1"/>
                <w:sz w:val="18"/>
                <w:szCs w:val="18"/>
              </w:rPr>
              <w:t>-1.35</w:t>
            </w:r>
          </w:p>
        </w:tc>
        <w:tc>
          <w:tcPr>
            <w:tcW w:w="1276" w:type="dxa"/>
            <w:tcBorders>
              <w:top w:val="nil"/>
              <w:left w:val="nil"/>
              <w:bottom w:val="nil"/>
              <w:right w:val="nil"/>
            </w:tcBorders>
            <w:vAlign w:val="center"/>
          </w:tcPr>
          <w:p w14:paraId="438FA242" w14:textId="77777777" w:rsidR="00E43118" w:rsidRPr="00236D81" w:rsidRDefault="00E43118" w:rsidP="005A4843">
            <w:pPr>
              <w:jc w:val="center"/>
              <w:rPr>
                <w:color w:val="000000" w:themeColor="text1"/>
                <w:sz w:val="18"/>
                <w:szCs w:val="18"/>
              </w:rPr>
            </w:pPr>
            <w:r w:rsidRPr="00236D81">
              <w:rPr>
                <w:color w:val="000000" w:themeColor="text1"/>
                <w:sz w:val="18"/>
                <w:szCs w:val="18"/>
              </w:rPr>
              <w:t>0.37</w:t>
            </w:r>
          </w:p>
        </w:tc>
        <w:tc>
          <w:tcPr>
            <w:tcW w:w="1275" w:type="dxa"/>
            <w:tcBorders>
              <w:top w:val="nil"/>
              <w:left w:val="nil"/>
              <w:bottom w:val="nil"/>
              <w:right w:val="nil"/>
            </w:tcBorders>
            <w:vAlign w:val="center"/>
          </w:tcPr>
          <w:p w14:paraId="78508B13" w14:textId="77777777" w:rsidR="00E43118" w:rsidRPr="00236D81" w:rsidRDefault="00E43118" w:rsidP="005A4843">
            <w:pPr>
              <w:jc w:val="center"/>
              <w:rPr>
                <w:color w:val="000000" w:themeColor="text1"/>
                <w:sz w:val="18"/>
                <w:szCs w:val="18"/>
              </w:rPr>
            </w:pPr>
            <w:r w:rsidRPr="00236D81">
              <w:rPr>
                <w:color w:val="000000" w:themeColor="text1"/>
                <w:sz w:val="18"/>
                <w:szCs w:val="18"/>
              </w:rPr>
              <w:t>4.46</w:t>
            </w:r>
          </w:p>
        </w:tc>
        <w:tc>
          <w:tcPr>
            <w:tcW w:w="1276" w:type="dxa"/>
            <w:tcBorders>
              <w:top w:val="nil"/>
              <w:left w:val="nil"/>
              <w:bottom w:val="nil"/>
              <w:right w:val="nil"/>
            </w:tcBorders>
            <w:vAlign w:val="center"/>
          </w:tcPr>
          <w:p w14:paraId="44F45495" w14:textId="77777777" w:rsidR="00E43118" w:rsidRPr="00236D81" w:rsidRDefault="00E43118" w:rsidP="005A4843">
            <w:pPr>
              <w:jc w:val="center"/>
              <w:rPr>
                <w:color w:val="000000" w:themeColor="text1"/>
                <w:sz w:val="18"/>
                <w:szCs w:val="18"/>
              </w:rPr>
            </w:pPr>
            <w:r w:rsidRPr="00236D81">
              <w:rPr>
                <w:color w:val="000000" w:themeColor="text1"/>
                <w:sz w:val="18"/>
                <w:szCs w:val="18"/>
              </w:rPr>
              <w:t>-5.45</w:t>
            </w:r>
          </w:p>
        </w:tc>
        <w:tc>
          <w:tcPr>
            <w:tcW w:w="992" w:type="dxa"/>
            <w:tcBorders>
              <w:top w:val="nil"/>
              <w:left w:val="nil"/>
              <w:bottom w:val="nil"/>
              <w:right w:val="nil"/>
            </w:tcBorders>
            <w:vAlign w:val="center"/>
          </w:tcPr>
          <w:p w14:paraId="6C5DBB8E" w14:textId="77777777" w:rsidR="00E43118" w:rsidRPr="00236D81" w:rsidRDefault="00E43118" w:rsidP="005A4843">
            <w:pPr>
              <w:jc w:val="center"/>
              <w:rPr>
                <w:color w:val="000000" w:themeColor="text1"/>
                <w:sz w:val="18"/>
                <w:szCs w:val="18"/>
              </w:rPr>
            </w:pPr>
            <w:r w:rsidRPr="00236D81">
              <w:rPr>
                <w:color w:val="000000" w:themeColor="text1"/>
                <w:sz w:val="18"/>
                <w:szCs w:val="18"/>
              </w:rPr>
              <w:t>1.337</w:t>
            </w:r>
          </w:p>
        </w:tc>
      </w:tr>
      <w:tr w:rsidR="00E43118" w:rsidRPr="00236D81" w14:paraId="7CA8DDCE" w14:textId="77777777" w:rsidTr="005A4843">
        <w:tblPrEx>
          <w:tblCellMar>
            <w:left w:w="108" w:type="dxa"/>
            <w:right w:w="108" w:type="dxa"/>
          </w:tblCellMar>
        </w:tblPrEx>
        <w:tc>
          <w:tcPr>
            <w:tcW w:w="567" w:type="dxa"/>
            <w:tcBorders>
              <w:top w:val="nil"/>
              <w:left w:val="nil"/>
              <w:bottom w:val="single" w:sz="4" w:space="0" w:color="auto"/>
              <w:right w:val="nil"/>
            </w:tcBorders>
          </w:tcPr>
          <w:p w14:paraId="5B0652BF" w14:textId="77777777" w:rsidR="00E43118" w:rsidRPr="00236D81" w:rsidRDefault="0017729E" w:rsidP="005A4843">
            <w:pPr>
              <w:jc w:val="center"/>
              <w:rPr>
                <w:color w:val="000000" w:themeColor="text1"/>
                <w:sz w:val="18"/>
              </w:rPr>
            </w:pPr>
            <w:r w:rsidRPr="00236D81">
              <w:rPr>
                <w:color w:val="000000" w:themeColor="text1"/>
                <w:sz w:val="18"/>
              </w:rPr>
              <w:t>54</w:t>
            </w:r>
          </w:p>
        </w:tc>
        <w:tc>
          <w:tcPr>
            <w:tcW w:w="1843" w:type="dxa"/>
            <w:tcBorders>
              <w:top w:val="nil"/>
              <w:left w:val="nil"/>
              <w:bottom w:val="single" w:sz="4" w:space="0" w:color="auto"/>
              <w:right w:val="nil"/>
            </w:tcBorders>
            <w:vAlign w:val="center"/>
          </w:tcPr>
          <w:p w14:paraId="1CA14F24" w14:textId="77777777" w:rsidR="00E43118" w:rsidRPr="00236D81" w:rsidRDefault="00E43118" w:rsidP="005A4843">
            <w:pPr>
              <w:jc w:val="center"/>
              <w:rPr>
                <w:color w:val="000000" w:themeColor="text1"/>
                <w:sz w:val="18"/>
                <w:szCs w:val="18"/>
              </w:rPr>
            </w:pPr>
            <w:r w:rsidRPr="00236D81">
              <w:rPr>
                <w:color w:val="000000" w:themeColor="text1"/>
                <w:sz w:val="18"/>
              </w:rPr>
              <w:t>148-206-184-184</w:t>
            </w:r>
          </w:p>
        </w:tc>
        <w:tc>
          <w:tcPr>
            <w:tcW w:w="992" w:type="dxa"/>
            <w:tcBorders>
              <w:top w:val="nil"/>
              <w:left w:val="nil"/>
              <w:bottom w:val="single" w:sz="4" w:space="0" w:color="auto"/>
              <w:right w:val="nil"/>
            </w:tcBorders>
            <w:vAlign w:val="center"/>
          </w:tcPr>
          <w:p w14:paraId="7365E52D" w14:textId="77777777" w:rsidR="00E43118" w:rsidRPr="00236D81" w:rsidRDefault="00E43118" w:rsidP="005A4843">
            <w:pPr>
              <w:jc w:val="center"/>
              <w:rPr>
                <w:color w:val="000000" w:themeColor="text1"/>
                <w:sz w:val="18"/>
                <w:szCs w:val="18"/>
              </w:rPr>
            </w:pPr>
            <w:r w:rsidRPr="00236D81">
              <w:rPr>
                <w:color w:val="000000" w:themeColor="text1"/>
                <w:sz w:val="18"/>
                <w:szCs w:val="18"/>
              </w:rPr>
              <w:t>448</w:t>
            </w:r>
          </w:p>
        </w:tc>
        <w:tc>
          <w:tcPr>
            <w:tcW w:w="1276" w:type="dxa"/>
            <w:tcBorders>
              <w:top w:val="nil"/>
              <w:left w:val="nil"/>
              <w:bottom w:val="single" w:sz="4" w:space="0" w:color="auto"/>
              <w:right w:val="nil"/>
            </w:tcBorders>
            <w:vAlign w:val="center"/>
          </w:tcPr>
          <w:p w14:paraId="2715EC08" w14:textId="77777777" w:rsidR="00E43118" w:rsidRPr="00236D81" w:rsidRDefault="00E43118" w:rsidP="005A4843">
            <w:pPr>
              <w:jc w:val="center"/>
              <w:rPr>
                <w:color w:val="000000" w:themeColor="text1"/>
                <w:sz w:val="18"/>
                <w:szCs w:val="18"/>
              </w:rPr>
            </w:pPr>
            <w:r w:rsidRPr="00236D81">
              <w:rPr>
                <w:color w:val="000000" w:themeColor="text1"/>
                <w:sz w:val="18"/>
                <w:szCs w:val="18"/>
              </w:rPr>
              <w:t>-1.31</w:t>
            </w:r>
          </w:p>
        </w:tc>
        <w:tc>
          <w:tcPr>
            <w:tcW w:w="1276" w:type="dxa"/>
            <w:tcBorders>
              <w:top w:val="nil"/>
              <w:left w:val="nil"/>
              <w:bottom w:val="single" w:sz="4" w:space="0" w:color="auto"/>
              <w:right w:val="nil"/>
            </w:tcBorders>
            <w:vAlign w:val="center"/>
          </w:tcPr>
          <w:p w14:paraId="0F0CABFA" w14:textId="77777777" w:rsidR="00E43118" w:rsidRPr="00236D81" w:rsidRDefault="00E43118" w:rsidP="005A4843">
            <w:pPr>
              <w:jc w:val="center"/>
              <w:rPr>
                <w:color w:val="000000" w:themeColor="text1"/>
                <w:sz w:val="18"/>
                <w:szCs w:val="18"/>
              </w:rPr>
            </w:pPr>
            <w:r w:rsidRPr="00236D81">
              <w:rPr>
                <w:color w:val="000000" w:themeColor="text1"/>
                <w:sz w:val="18"/>
                <w:szCs w:val="18"/>
              </w:rPr>
              <w:t>1.12</w:t>
            </w:r>
          </w:p>
        </w:tc>
        <w:tc>
          <w:tcPr>
            <w:tcW w:w="1275" w:type="dxa"/>
            <w:tcBorders>
              <w:top w:val="nil"/>
              <w:left w:val="nil"/>
              <w:bottom w:val="single" w:sz="4" w:space="0" w:color="auto"/>
              <w:right w:val="nil"/>
            </w:tcBorders>
            <w:vAlign w:val="center"/>
          </w:tcPr>
          <w:p w14:paraId="742E4AB8" w14:textId="77777777" w:rsidR="00E43118" w:rsidRPr="00236D81" w:rsidRDefault="00E43118" w:rsidP="005A4843">
            <w:pPr>
              <w:jc w:val="center"/>
              <w:rPr>
                <w:color w:val="000000" w:themeColor="text1"/>
                <w:sz w:val="18"/>
                <w:szCs w:val="18"/>
              </w:rPr>
            </w:pPr>
            <w:r w:rsidRPr="00236D81">
              <w:rPr>
                <w:color w:val="000000" w:themeColor="text1"/>
                <w:sz w:val="18"/>
                <w:szCs w:val="18"/>
              </w:rPr>
              <w:t>5.2</w:t>
            </w:r>
          </w:p>
        </w:tc>
        <w:tc>
          <w:tcPr>
            <w:tcW w:w="1276" w:type="dxa"/>
            <w:tcBorders>
              <w:top w:val="nil"/>
              <w:left w:val="nil"/>
              <w:bottom w:val="single" w:sz="4" w:space="0" w:color="auto"/>
              <w:right w:val="nil"/>
            </w:tcBorders>
            <w:vAlign w:val="center"/>
          </w:tcPr>
          <w:p w14:paraId="2EF557D3" w14:textId="77777777" w:rsidR="00E43118" w:rsidRPr="00236D81" w:rsidRDefault="00E43118" w:rsidP="005A4843">
            <w:pPr>
              <w:jc w:val="center"/>
              <w:rPr>
                <w:color w:val="000000" w:themeColor="text1"/>
                <w:sz w:val="18"/>
                <w:szCs w:val="18"/>
              </w:rPr>
            </w:pPr>
            <w:r w:rsidRPr="00236D81">
              <w:rPr>
                <w:color w:val="000000" w:themeColor="text1"/>
                <w:sz w:val="18"/>
                <w:szCs w:val="18"/>
              </w:rPr>
              <w:t>-5.38</w:t>
            </w:r>
          </w:p>
        </w:tc>
        <w:tc>
          <w:tcPr>
            <w:tcW w:w="992" w:type="dxa"/>
            <w:tcBorders>
              <w:top w:val="nil"/>
              <w:left w:val="nil"/>
              <w:bottom w:val="single" w:sz="4" w:space="0" w:color="auto"/>
              <w:right w:val="nil"/>
            </w:tcBorders>
            <w:vAlign w:val="center"/>
          </w:tcPr>
          <w:p w14:paraId="1537118C" w14:textId="77777777" w:rsidR="00E43118" w:rsidRPr="00236D81" w:rsidRDefault="00E43118" w:rsidP="005A4843">
            <w:pPr>
              <w:jc w:val="center"/>
              <w:rPr>
                <w:color w:val="000000" w:themeColor="text1"/>
                <w:sz w:val="18"/>
                <w:szCs w:val="18"/>
              </w:rPr>
            </w:pPr>
            <w:r w:rsidRPr="00236D81">
              <w:rPr>
                <w:color w:val="000000" w:themeColor="text1"/>
                <w:sz w:val="18"/>
                <w:szCs w:val="18"/>
              </w:rPr>
              <w:t>1.379</w:t>
            </w:r>
          </w:p>
        </w:tc>
      </w:tr>
      <w:tr w:rsidR="00E43118" w:rsidRPr="00236D81" w14:paraId="3149A8E6" w14:textId="77777777" w:rsidTr="005A4843">
        <w:tblPrEx>
          <w:tblCellMar>
            <w:left w:w="108" w:type="dxa"/>
            <w:right w:w="108" w:type="dxa"/>
          </w:tblCellMar>
        </w:tblPrEx>
        <w:trPr>
          <w:trHeight w:val="567"/>
        </w:trPr>
        <w:tc>
          <w:tcPr>
            <w:tcW w:w="567" w:type="dxa"/>
            <w:tcBorders>
              <w:top w:val="single" w:sz="4" w:space="0" w:color="auto"/>
              <w:left w:val="nil"/>
              <w:bottom w:val="single" w:sz="4" w:space="0" w:color="auto"/>
              <w:right w:val="nil"/>
            </w:tcBorders>
            <w:vAlign w:val="center"/>
          </w:tcPr>
          <w:p w14:paraId="75521FA5" w14:textId="77777777" w:rsidR="00E43118" w:rsidRPr="00236D81" w:rsidRDefault="001B77BD" w:rsidP="005A4843">
            <w:pPr>
              <w:jc w:val="center"/>
              <w:rPr>
                <w:b/>
                <w:color w:val="000000" w:themeColor="text1"/>
                <w:sz w:val="18"/>
                <w:szCs w:val="18"/>
              </w:rPr>
            </w:pPr>
            <m:oMathPara>
              <m:oMath>
                <m:sSup>
                  <m:sSupPr>
                    <m:ctrlPr>
                      <w:rPr>
                        <w:rFonts w:ascii="Cambria Math" w:hAnsi="Cambria Math"/>
                        <w:b/>
                        <w:color w:val="000000" w:themeColor="text1"/>
                        <w:sz w:val="18"/>
                        <w:szCs w:val="18"/>
                      </w:rPr>
                    </m:ctrlPr>
                  </m:sSupPr>
                  <m:e>
                    <m:r>
                      <m:rPr>
                        <m:sty m:val="b"/>
                      </m:rPr>
                      <w:rPr>
                        <w:rFonts w:ascii="Cambria Math" w:hAnsi="Cambria Math"/>
                        <w:color w:val="000000" w:themeColor="text1"/>
                        <w:sz w:val="18"/>
                        <w:szCs w:val="18"/>
                      </w:rPr>
                      <m:t>N</m:t>
                    </m:r>
                  </m:e>
                  <m:sup>
                    <m:r>
                      <m:rPr>
                        <m:sty m:val="b"/>
                      </m:rPr>
                      <w:rPr>
                        <w:rFonts w:ascii="Cambria Math" w:hAnsi="Cambria Math"/>
                        <w:color w:val="000000" w:themeColor="text1"/>
                        <w:sz w:val="18"/>
                        <w:szCs w:val="18"/>
                      </w:rPr>
                      <m:t>°</m:t>
                    </m:r>
                  </m:sup>
                </m:sSup>
              </m:oMath>
            </m:oMathPara>
          </w:p>
        </w:tc>
        <w:tc>
          <w:tcPr>
            <w:tcW w:w="1843" w:type="dxa"/>
            <w:tcBorders>
              <w:top w:val="single" w:sz="4" w:space="0" w:color="auto"/>
              <w:left w:val="nil"/>
              <w:bottom w:val="single" w:sz="4" w:space="0" w:color="auto"/>
              <w:right w:val="nil"/>
            </w:tcBorders>
            <w:vAlign w:val="center"/>
          </w:tcPr>
          <w:p w14:paraId="6A94E7DD" w14:textId="77777777" w:rsidR="00E43118" w:rsidRPr="00236D81" w:rsidRDefault="00E43118" w:rsidP="005A4843">
            <w:pPr>
              <w:jc w:val="center"/>
              <w:rPr>
                <w:b/>
                <w:color w:val="000000" w:themeColor="text1"/>
                <w:sz w:val="18"/>
                <w:szCs w:val="18"/>
              </w:rPr>
            </w:pPr>
            <w:proofErr w:type="spellStart"/>
            <w:r w:rsidRPr="00236D81">
              <w:rPr>
                <w:b/>
                <w:color w:val="000000" w:themeColor="text1"/>
                <w:sz w:val="18"/>
                <w:szCs w:val="18"/>
              </w:rPr>
              <w:t>Analogs</w:t>
            </w:r>
            <w:proofErr w:type="spellEnd"/>
          </w:p>
        </w:tc>
        <w:tc>
          <w:tcPr>
            <w:tcW w:w="992" w:type="dxa"/>
            <w:tcBorders>
              <w:top w:val="single" w:sz="4" w:space="0" w:color="auto"/>
              <w:left w:val="nil"/>
              <w:bottom w:val="single" w:sz="4" w:space="0" w:color="auto"/>
              <w:right w:val="nil"/>
            </w:tcBorders>
            <w:vAlign w:val="center"/>
          </w:tcPr>
          <w:p w14:paraId="6D8FEAEA" w14:textId="77777777" w:rsidR="00E43118" w:rsidRPr="00236D81" w:rsidRDefault="00E43118" w:rsidP="005A4843">
            <w:pPr>
              <w:jc w:val="center"/>
              <w:rPr>
                <w:color w:val="000000" w:themeColor="text1"/>
                <w:sz w:val="18"/>
                <w:szCs w:val="18"/>
              </w:rPr>
            </w:pPr>
            <w:r w:rsidRPr="00236D81">
              <w:rPr>
                <w:noProof/>
                <w:color w:val="000000" w:themeColor="text1"/>
                <w:sz w:val="18"/>
                <w:szCs w:val="18"/>
                <w:lang w:eastAsia="fr-FR"/>
              </w:rPr>
              <mc:AlternateContent>
                <mc:Choice Requires="wps">
                  <w:drawing>
                    <wp:anchor distT="0" distB="0" distL="114300" distR="114300" simplePos="0" relativeHeight="251706368" behindDoc="0" locked="0" layoutInCell="1" allowOverlap="1" wp14:anchorId="5DFFD059" wp14:editId="39E8CB7C">
                      <wp:simplePos x="0" y="0"/>
                      <wp:positionH relativeFrom="column">
                        <wp:posOffset>-17145</wp:posOffset>
                      </wp:positionH>
                      <wp:positionV relativeFrom="paragraph">
                        <wp:posOffset>3810</wp:posOffset>
                      </wp:positionV>
                      <wp:extent cx="553720" cy="304165"/>
                      <wp:effectExtent l="0" t="0" r="0" b="0"/>
                      <wp:wrapNone/>
                      <wp:docPr id="54" name="ZoneTexte 23"/>
                      <wp:cNvGraphicFramePr/>
                      <a:graphic xmlns:a="http://schemas.openxmlformats.org/drawingml/2006/main">
                        <a:graphicData uri="http://schemas.microsoft.com/office/word/2010/wordprocessingShape">
                          <wps:wsp>
                            <wps:cNvSpPr txBox="1"/>
                            <wps:spPr>
                              <a:xfrm>
                                <a:off x="0" y="0"/>
                                <a:ext cx="553720" cy="30416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6118C8A" w14:textId="77777777" w:rsidR="00AD4C95" w:rsidRPr="00CF20F7" w:rsidRDefault="001B77BD" w:rsidP="00E43118">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sz w:val="20"/>
                                            </w:rPr>
                                          </m:ctrlPr>
                                        </m:sSubSupPr>
                                        <m:e>
                                          <m:r>
                                            <m:rPr>
                                              <m:sty m:val="b"/>
                                            </m:rPr>
                                            <w:rPr>
                                              <w:rFonts w:ascii="Cambria Math" w:hAnsi="Cambria Math"/>
                                              <w:sz w:val="20"/>
                                            </w:rPr>
                                            <m:t>M</m:t>
                                          </m:r>
                                        </m:e>
                                        <m:sub>
                                          <m:r>
                                            <m:rPr>
                                              <m:sty m:val="b"/>
                                            </m:rPr>
                                            <w:rPr>
                                              <w:rFonts w:ascii="Cambria Math" w:hAnsi="Cambria Math"/>
                                              <w:sz w:val="20"/>
                                            </w:rPr>
                                            <m:t>w</m:t>
                                          </m:r>
                                        </m:sub>
                                        <m:sup>
                                          <m:r>
                                            <m:rPr>
                                              <m:sty m:val="b"/>
                                            </m:rPr>
                                            <w:rPr>
                                              <w:rFonts w:ascii="Cambria Math" w:hAnsi="Cambria Math"/>
                                              <w:sz w:val="20"/>
                                            </w:rPr>
                                            <m:t xml:space="preserve">    </m:t>
                                          </m:r>
                                          <m:r>
                                            <m:rPr>
                                              <m:sty m:val="b"/>
                                            </m:rPr>
                                            <w:rPr>
                                              <w:rFonts w:ascii="Cambria Math" w:hAnsi="Cambria Math"/>
                                              <w:sz w:val="20"/>
                                            </w:rPr>
                                            <m:t>a</m:t>
                                          </m:r>
                                        </m:sup>
                                      </m:sSubSup>
                                    </m:oMath>
                                  </m:oMathPara>
                                </w:p>
                                <w:p w14:paraId="4A49762E" w14:textId="77777777" w:rsidR="00AD4C95" w:rsidRPr="00FA77D1" w:rsidRDefault="001B77BD" w:rsidP="00E43118">
                                  <w:pPr>
                                    <w:pStyle w:val="NormalWeb"/>
                                    <w:spacing w:before="0" w:beforeAutospacing="0" w:after="0" w:afterAutospacing="0"/>
                                    <w:rPr>
                                      <w:sz w:val="20"/>
                                    </w:rPr>
                                  </w:pPr>
                                  <m:oMath>
                                    <m:sSup>
                                      <m:sSupPr>
                                        <m:ctrlPr>
                                          <w:rPr>
                                            <w:rFonts w:ascii="Cambria Math" w:hAnsi="Cambria Math" w:cstheme="minorBidi"/>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m:t>
                                        </m:r>
                                        <m:r>
                                          <m:rPr>
                                            <m:sty m:val="b"/>
                                          </m:rPr>
                                          <w:rPr>
                                            <w:rFonts w:ascii="Cambria Math" w:hAnsi="Cambria Math" w:cstheme="minorBidi"/>
                                            <w:color w:val="000000" w:themeColor="text1"/>
                                            <w:sz w:val="18"/>
                                            <w:szCs w:val="22"/>
                                          </w:rPr>
                                          <m:t>g</m:t>
                                        </m:r>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mol</m:t>
                                        </m:r>
                                      </m:e>
                                      <m:sup>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w:r w:rsidR="00AD4C95">
                                    <w:rPr>
                                      <w:b/>
                                      <w:bCs/>
                                      <w:iCs/>
                                      <w:color w:val="000000" w:themeColor="text1"/>
                                      <w:sz w:val="18"/>
                                      <w:szCs w:val="22"/>
                                    </w:rPr>
                                    <w:t xml:space="preserve">  </w:t>
                                  </w:r>
                                </w:p>
                                <w:p w14:paraId="7F4799B3" w14:textId="77777777" w:rsidR="00AD4C95" w:rsidRDefault="00AD4C95" w:rsidP="00E43118"/>
                              </w:txbxContent>
                            </wps:txbx>
                            <wps:bodyPr vertOverflow="clip" horzOverflow="clip"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5DFFD059" id="_x0000_s1060" type="#_x0000_t202" style="position:absolute;left:0;text-align:left;margin-left:-1.35pt;margin-top:.3pt;width:43.6pt;height:23.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" filled="f" stroked="f">
                      <v:textbox inset="0,0,0,0">
                        <w:txbxContent>
                          <w:p w14:paraId="66118C8A" w14:textId="77777777" w:rsidR="00AD4C95" w:rsidRPr="00CF20F7" w:rsidRDefault="001B77BD" w:rsidP="00E43118">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sz w:val="20"/>
                                      </w:rPr>
                                    </m:ctrlPr>
                                  </m:sSubSupPr>
                                  <m:e>
                                    <m:r>
                                      <m:rPr>
                                        <m:sty m:val="b"/>
                                      </m:rPr>
                                      <w:rPr>
                                        <w:rFonts w:ascii="Cambria Math" w:hAnsi="Cambria Math"/>
                                        <w:sz w:val="20"/>
                                      </w:rPr>
                                      <m:t>M</m:t>
                                    </m:r>
                                  </m:e>
                                  <m:sub>
                                    <m:r>
                                      <m:rPr>
                                        <m:sty m:val="b"/>
                                      </m:rPr>
                                      <w:rPr>
                                        <w:rFonts w:ascii="Cambria Math" w:hAnsi="Cambria Math"/>
                                        <w:sz w:val="20"/>
                                      </w:rPr>
                                      <m:t>w</m:t>
                                    </m:r>
                                  </m:sub>
                                  <m:sup>
                                    <m:r>
                                      <m:rPr>
                                        <m:sty m:val="b"/>
                                      </m:rPr>
                                      <w:rPr>
                                        <w:rFonts w:ascii="Cambria Math" w:hAnsi="Cambria Math"/>
                                        <w:sz w:val="20"/>
                                      </w:rPr>
                                      <m:t xml:space="preserve">    </m:t>
                                    </m:r>
                                    <m:r>
                                      <m:rPr>
                                        <m:sty m:val="b"/>
                                      </m:rPr>
                                      <w:rPr>
                                        <w:rFonts w:ascii="Cambria Math" w:hAnsi="Cambria Math"/>
                                        <w:sz w:val="20"/>
                                      </w:rPr>
                                      <m:t>a</m:t>
                                    </m:r>
                                  </m:sup>
                                </m:sSubSup>
                              </m:oMath>
                            </m:oMathPara>
                          </w:p>
                          <w:p w14:paraId="4A49762E" w14:textId="77777777" w:rsidR="00AD4C95" w:rsidRPr="00FA77D1" w:rsidRDefault="001B77BD" w:rsidP="00E43118">
                            <w:pPr>
                              <w:pStyle w:val="NormalWeb"/>
                              <w:spacing w:before="0" w:beforeAutospacing="0" w:after="0" w:afterAutospacing="0"/>
                              <w:rPr>
                                <w:sz w:val="20"/>
                              </w:rPr>
                            </w:pPr>
                            <m:oMath>
                              <m:sSup>
                                <m:sSupPr>
                                  <m:ctrlPr>
                                    <w:rPr>
                                      <w:rFonts w:ascii="Cambria Math" w:hAnsi="Cambria Math" w:cstheme="minorBidi"/>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m:t>
                                  </m:r>
                                  <m:r>
                                    <m:rPr>
                                      <m:sty m:val="b"/>
                                    </m:rPr>
                                    <w:rPr>
                                      <w:rFonts w:ascii="Cambria Math" w:hAnsi="Cambria Math" w:cstheme="minorBidi"/>
                                      <w:color w:val="000000" w:themeColor="text1"/>
                                      <w:sz w:val="18"/>
                                      <w:szCs w:val="22"/>
                                    </w:rPr>
                                    <m:t>g</m:t>
                                  </m:r>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mol</m:t>
                                  </m:r>
                                </m:e>
                                <m:sup>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w:r w:rsidR="00AD4C95">
                              <w:rPr>
                                <w:b/>
                                <w:bCs/>
                                <w:iCs/>
                                <w:color w:val="000000" w:themeColor="text1"/>
                                <w:sz w:val="18"/>
                                <w:szCs w:val="22"/>
                              </w:rPr>
                              <w:t xml:space="preserve">  </w:t>
                            </w:r>
                          </w:p>
                          <w:p w14:paraId="7F4799B3" w14:textId="77777777" w:rsidR="00AD4C95" w:rsidRDefault="00AD4C95" w:rsidP="00E43118"/>
                        </w:txbxContent>
                      </v:textbox>
                    </v:shape>
                  </w:pict>
                </mc:Fallback>
              </mc:AlternateContent>
            </w:r>
          </w:p>
        </w:tc>
        <w:tc>
          <w:tcPr>
            <w:tcW w:w="1276" w:type="dxa"/>
            <w:tcBorders>
              <w:top w:val="single" w:sz="4" w:space="0" w:color="auto"/>
              <w:left w:val="nil"/>
              <w:bottom w:val="single" w:sz="4" w:space="0" w:color="auto"/>
              <w:right w:val="nil"/>
            </w:tcBorders>
            <w:vAlign w:val="center"/>
          </w:tcPr>
          <w:p w14:paraId="453406D9" w14:textId="77777777" w:rsidR="00E43118" w:rsidRPr="00236D81" w:rsidRDefault="00E43118" w:rsidP="005A4843">
            <w:pPr>
              <w:jc w:val="center"/>
              <w:rPr>
                <w:color w:val="000000" w:themeColor="text1"/>
                <w:sz w:val="18"/>
                <w:szCs w:val="18"/>
              </w:rPr>
            </w:pPr>
            <w:r w:rsidRPr="00236D81">
              <w:rPr>
                <w:noProof/>
                <w:color w:val="000000" w:themeColor="text1"/>
                <w:sz w:val="18"/>
                <w:szCs w:val="18"/>
                <w:lang w:eastAsia="fr-FR"/>
              </w:rPr>
              <mc:AlternateContent>
                <mc:Choice Requires="wps">
                  <w:drawing>
                    <wp:anchor distT="0" distB="0" distL="114300" distR="114300" simplePos="0" relativeHeight="251707392" behindDoc="0" locked="0" layoutInCell="1" allowOverlap="1" wp14:anchorId="32D33621" wp14:editId="6BD060E9">
                      <wp:simplePos x="0" y="0"/>
                      <wp:positionH relativeFrom="column">
                        <wp:posOffset>-13335</wp:posOffset>
                      </wp:positionH>
                      <wp:positionV relativeFrom="paragraph">
                        <wp:posOffset>11430</wp:posOffset>
                      </wp:positionV>
                      <wp:extent cx="758825" cy="351790"/>
                      <wp:effectExtent l="0" t="0" r="0" b="0"/>
                      <wp:wrapNone/>
                      <wp:docPr id="55" name="ZoneTexte 1"/>
                      <wp:cNvGraphicFramePr/>
                      <a:graphic xmlns:a="http://schemas.openxmlformats.org/drawingml/2006/main">
                        <a:graphicData uri="http://schemas.microsoft.com/office/word/2010/wordprocessingShape">
                          <wps:wsp>
                            <wps:cNvSpPr txBox="1"/>
                            <wps:spPr>
                              <a:xfrm>
                                <a:off x="0" y="0"/>
                                <a:ext cx="758825" cy="3517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5361D8BC" w14:textId="77777777" w:rsidR="00AD4C95" w:rsidRPr="00D11D59" w:rsidRDefault="001B77BD" w:rsidP="00E43118">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sz w:val="20"/>
                                            </w:rPr>
                                          </m:ctrlPr>
                                        </m:sSubSupPr>
                                        <m:e>
                                          <m:r>
                                            <m:rPr>
                                              <m:sty m:val="b"/>
                                            </m:rPr>
                                            <w:rPr>
                                              <w:rFonts w:ascii="Cambria Math" w:hAnsi="Cambria Math"/>
                                              <w:sz w:val="20"/>
                                            </w:rPr>
                                            <m:t>∆∆</m:t>
                                          </m:r>
                                          <m:r>
                                            <m:rPr>
                                              <m:sty m:val="b"/>
                                            </m:rPr>
                                            <w:rPr>
                                              <w:rFonts w:ascii="Cambria Math" w:hAnsi="Cambria Math"/>
                                              <w:sz w:val="20"/>
                                            </w:rPr>
                                            <m:t>H</m:t>
                                          </m:r>
                                        </m:e>
                                        <m:sub>
                                          <m:r>
                                            <m:rPr>
                                              <m:sty m:val="b"/>
                                            </m:rPr>
                                            <w:rPr>
                                              <w:rFonts w:ascii="Cambria Math" w:hAnsi="Cambria Math"/>
                                              <w:sz w:val="20"/>
                                            </w:rPr>
                                            <m:t>MM</m:t>
                                          </m:r>
                                        </m:sub>
                                        <m:sup>
                                          <m:r>
                                            <m:rPr>
                                              <m:sty m:val="b"/>
                                            </m:rPr>
                                            <w:rPr>
                                              <w:rFonts w:ascii="Cambria Math" w:hAnsi="Cambria Math"/>
                                              <w:sz w:val="20"/>
                                            </w:rPr>
                                            <m:t xml:space="preserve">        </m:t>
                                          </m:r>
                                          <m:r>
                                            <m:rPr>
                                              <m:sty m:val="b"/>
                                            </m:rPr>
                                            <w:rPr>
                                              <w:rFonts w:ascii="Cambria Math" w:hAnsi="Cambria Math"/>
                                              <w:sz w:val="20"/>
                                            </w:rPr>
                                            <m:t>b</m:t>
                                          </m:r>
                                        </m:sup>
                                      </m:sSubSup>
                                    </m:oMath>
                                  </m:oMathPara>
                                </w:p>
                                <w:p w14:paraId="6BC48AB9" w14:textId="77777777" w:rsidR="00AD4C95" w:rsidRPr="00FA77D1" w:rsidRDefault="00AD4C95" w:rsidP="00E43118">
                                  <w:pPr>
                                    <w:pStyle w:val="NormalWeb"/>
                                    <w:spacing w:before="0" w:beforeAutospacing="0" w:after="0" w:afterAutospacing="0"/>
                                    <w:rPr>
                                      <w:sz w:val="20"/>
                                    </w:rPr>
                                  </w:pPr>
                                  <m:oMathPara>
                                    <m:oMathParaPr>
                                      <m:jc m:val="centerGroup"/>
                                    </m:oMathParaPr>
                                    <m:oMath>
                                      <m:r>
                                        <m:rPr>
                                          <m:sty m:val="b"/>
                                        </m:rPr>
                                        <w:rPr>
                                          <w:rFonts w:ascii="Cambria Math" w:hAnsi="Cambria Math"/>
                                          <w:sz w:val="18"/>
                                        </w:rPr>
                                        <m:t>[</m:t>
                                      </m:r>
                                      <m:r>
                                        <m:rPr>
                                          <m:sty m:val="bi"/>
                                        </m:rPr>
                                        <w:rPr>
                                          <w:rFonts w:ascii="Cambria Math" w:hAnsi="Cambria Math" w:cstheme="minorBidi"/>
                                          <w:color w:val="000000" w:themeColor="text1"/>
                                          <w:sz w:val="18"/>
                                          <w:szCs w:val="22"/>
                                        </w:rPr>
                                        <m:t xml:space="preserve"> </m:t>
                                      </m:r>
                                      <m:sSup>
                                        <m:sSupPr>
                                          <m:ctrlPr>
                                            <w:rPr>
                                              <w:rFonts w:ascii="Cambria Math" w:hAnsi="Cambria Math" w:cstheme="minorBidi"/>
                                              <w:b/>
                                              <w:bCs/>
                                              <w:i/>
                                              <w:iCs/>
                                              <w:color w:val="000000" w:themeColor="text1"/>
                                              <w:sz w:val="18"/>
                                              <w:szCs w:val="22"/>
                                            </w:rPr>
                                          </m:ctrlPr>
                                        </m:sSupPr>
                                        <m:e>
                                          <m:r>
                                            <m:rPr>
                                              <m:sty m:val="b"/>
                                            </m:rPr>
                                            <w:rPr>
                                              <w:rFonts w:ascii="Cambria Math" w:hAnsi="Cambria Math" w:cstheme="minorBidi"/>
                                              <w:color w:val="000000" w:themeColor="text1"/>
                                              <w:sz w:val="18"/>
                                              <w:szCs w:val="22"/>
                                            </w:rPr>
                                            <m:t>kcal.mol</m:t>
                                          </m:r>
                                        </m:e>
                                        <m:sup>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wps:txbx>
                            <wps:bodyPr vertOverflow="clip" horzOverflow="clip" wrap="non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32D33621" id="_x0000_s1061" type="#_x0000_t202" style="position:absolute;left:0;text-align:left;margin-left:-1.05pt;margin-top:.9pt;width:59.75pt;height:27.7pt;z-index:251707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" filled="f" stroked="f">
                      <v:textbox style="mso-fit-shape-to-text:t" inset="0,0,0,0">
                        <w:txbxContent>
                          <w:p w14:paraId="5361D8BC" w14:textId="77777777" w:rsidR="00AD4C95" w:rsidRPr="00D11D59" w:rsidRDefault="001B77BD" w:rsidP="00E43118">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sz w:val="20"/>
                                      </w:rPr>
                                    </m:ctrlPr>
                                  </m:sSubSupPr>
                                  <m:e>
                                    <m:r>
                                      <m:rPr>
                                        <m:sty m:val="b"/>
                                      </m:rPr>
                                      <w:rPr>
                                        <w:rFonts w:ascii="Cambria Math" w:hAnsi="Cambria Math"/>
                                        <w:sz w:val="20"/>
                                      </w:rPr>
                                      <m:t>∆∆</m:t>
                                    </m:r>
                                    <m:r>
                                      <m:rPr>
                                        <m:sty m:val="b"/>
                                      </m:rPr>
                                      <w:rPr>
                                        <w:rFonts w:ascii="Cambria Math" w:hAnsi="Cambria Math"/>
                                        <w:sz w:val="20"/>
                                      </w:rPr>
                                      <m:t>H</m:t>
                                    </m:r>
                                  </m:e>
                                  <m:sub>
                                    <m:r>
                                      <m:rPr>
                                        <m:sty m:val="b"/>
                                      </m:rPr>
                                      <w:rPr>
                                        <w:rFonts w:ascii="Cambria Math" w:hAnsi="Cambria Math"/>
                                        <w:sz w:val="20"/>
                                      </w:rPr>
                                      <m:t>MM</m:t>
                                    </m:r>
                                  </m:sub>
                                  <m:sup>
                                    <m:r>
                                      <m:rPr>
                                        <m:sty m:val="b"/>
                                      </m:rPr>
                                      <w:rPr>
                                        <w:rFonts w:ascii="Cambria Math" w:hAnsi="Cambria Math"/>
                                        <w:sz w:val="20"/>
                                      </w:rPr>
                                      <m:t xml:space="preserve">        </m:t>
                                    </m:r>
                                    <m:r>
                                      <m:rPr>
                                        <m:sty m:val="b"/>
                                      </m:rPr>
                                      <w:rPr>
                                        <w:rFonts w:ascii="Cambria Math" w:hAnsi="Cambria Math"/>
                                        <w:sz w:val="20"/>
                                      </w:rPr>
                                      <m:t>b</m:t>
                                    </m:r>
                                  </m:sup>
                                </m:sSubSup>
                              </m:oMath>
                            </m:oMathPara>
                          </w:p>
                          <w:p w14:paraId="6BC48AB9" w14:textId="77777777" w:rsidR="00AD4C95" w:rsidRPr="00FA77D1" w:rsidRDefault="00AD4C95" w:rsidP="00E43118">
                            <w:pPr>
                              <w:pStyle w:val="NormalWeb"/>
                              <w:spacing w:before="0" w:beforeAutospacing="0" w:after="0" w:afterAutospacing="0"/>
                              <w:rPr>
                                <w:sz w:val="20"/>
                              </w:rPr>
                            </w:pPr>
                            <m:oMathPara>
                              <m:oMathParaPr>
                                <m:jc m:val="centerGroup"/>
                              </m:oMathParaPr>
                              <m:oMath>
                                <m:r>
                                  <m:rPr>
                                    <m:sty m:val="b"/>
                                  </m:rPr>
                                  <w:rPr>
                                    <w:rFonts w:ascii="Cambria Math" w:hAnsi="Cambria Math"/>
                                    <w:sz w:val="18"/>
                                  </w:rPr>
                                  <m:t>[</m:t>
                                </m:r>
                                <m:r>
                                  <m:rPr>
                                    <m:sty m:val="bi"/>
                                  </m:rPr>
                                  <w:rPr>
                                    <w:rFonts w:ascii="Cambria Math" w:hAnsi="Cambria Math" w:cstheme="minorBidi"/>
                                    <w:color w:val="000000" w:themeColor="text1"/>
                                    <w:sz w:val="18"/>
                                    <w:szCs w:val="22"/>
                                  </w:rPr>
                                  <m:t xml:space="preserve"> </m:t>
                                </m:r>
                                <m:sSup>
                                  <m:sSupPr>
                                    <m:ctrlPr>
                                      <w:rPr>
                                        <w:rFonts w:ascii="Cambria Math" w:hAnsi="Cambria Math" w:cstheme="minorBidi"/>
                                        <w:b/>
                                        <w:bCs/>
                                        <w:i/>
                                        <w:iCs/>
                                        <w:color w:val="000000" w:themeColor="text1"/>
                                        <w:sz w:val="18"/>
                                        <w:szCs w:val="22"/>
                                      </w:rPr>
                                    </m:ctrlPr>
                                  </m:sSupPr>
                                  <m:e>
                                    <m:r>
                                      <m:rPr>
                                        <m:sty m:val="b"/>
                                      </m:rPr>
                                      <w:rPr>
                                        <w:rFonts w:ascii="Cambria Math" w:hAnsi="Cambria Math" w:cstheme="minorBidi"/>
                                        <w:color w:val="000000" w:themeColor="text1"/>
                                        <w:sz w:val="18"/>
                                        <w:szCs w:val="22"/>
                                      </w:rPr>
                                      <m:t>kcal.mol</m:t>
                                    </m:r>
                                  </m:e>
                                  <m:sup>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v:textbox>
                    </v:shape>
                  </w:pict>
                </mc:Fallback>
              </mc:AlternateContent>
            </w:r>
          </w:p>
        </w:tc>
        <w:tc>
          <w:tcPr>
            <w:tcW w:w="1276" w:type="dxa"/>
            <w:tcBorders>
              <w:top w:val="single" w:sz="4" w:space="0" w:color="auto"/>
              <w:left w:val="nil"/>
              <w:bottom w:val="single" w:sz="4" w:space="0" w:color="auto"/>
              <w:right w:val="nil"/>
            </w:tcBorders>
            <w:vAlign w:val="center"/>
          </w:tcPr>
          <w:p w14:paraId="77F785C6" w14:textId="77777777" w:rsidR="00E43118" w:rsidRPr="00236D81" w:rsidRDefault="00E43118" w:rsidP="005A4843">
            <w:pPr>
              <w:jc w:val="center"/>
              <w:rPr>
                <w:color w:val="000000" w:themeColor="text1"/>
                <w:sz w:val="18"/>
                <w:szCs w:val="18"/>
              </w:rPr>
            </w:pPr>
            <w:r w:rsidRPr="00236D81">
              <w:rPr>
                <w:noProof/>
                <w:color w:val="000000" w:themeColor="text1"/>
                <w:sz w:val="18"/>
                <w:szCs w:val="18"/>
                <w:lang w:eastAsia="fr-FR"/>
              </w:rPr>
              <mc:AlternateContent>
                <mc:Choice Requires="wps">
                  <w:drawing>
                    <wp:anchor distT="0" distB="0" distL="114300" distR="114300" simplePos="0" relativeHeight="251708416" behindDoc="0" locked="0" layoutInCell="1" allowOverlap="1" wp14:anchorId="3422AB14" wp14:editId="3109EF6A">
                      <wp:simplePos x="0" y="0"/>
                      <wp:positionH relativeFrom="column">
                        <wp:posOffset>-30480</wp:posOffset>
                      </wp:positionH>
                      <wp:positionV relativeFrom="paragraph">
                        <wp:posOffset>13335</wp:posOffset>
                      </wp:positionV>
                      <wp:extent cx="758825" cy="351790"/>
                      <wp:effectExtent l="0" t="0" r="0" b="0"/>
                      <wp:wrapNone/>
                      <wp:docPr id="56" name="ZoneTexte 2"/>
                      <wp:cNvGraphicFramePr/>
                      <a:graphic xmlns:a="http://schemas.openxmlformats.org/drawingml/2006/main">
                        <a:graphicData uri="http://schemas.microsoft.com/office/word/2010/wordprocessingShape">
                          <wps:wsp>
                            <wps:cNvSpPr txBox="1"/>
                            <wps:spPr>
                              <a:xfrm>
                                <a:off x="0" y="0"/>
                                <a:ext cx="758825" cy="3517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D8DEB23" w14:textId="77777777" w:rsidR="00AD4C95" w:rsidRPr="00D11D59" w:rsidRDefault="001B77BD" w:rsidP="00E43118">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sz w:val="20"/>
                                            </w:rPr>
                                          </m:ctrlPr>
                                        </m:sSubSupPr>
                                        <m:e>
                                          <m:r>
                                            <m:rPr>
                                              <m:sty m:val="b"/>
                                            </m:rPr>
                                            <w:rPr>
                                              <w:rFonts w:ascii="Cambria Math" w:hAnsi="Cambria Math"/>
                                              <w:sz w:val="20"/>
                                            </w:rPr>
                                            <m:t>∆∆</m:t>
                                          </m:r>
                                          <m:r>
                                            <m:rPr>
                                              <m:sty m:val="b"/>
                                            </m:rPr>
                                            <w:rPr>
                                              <w:rFonts w:ascii="Cambria Math" w:hAnsi="Cambria Math"/>
                                              <w:sz w:val="20"/>
                                            </w:rPr>
                                            <m:t>G</m:t>
                                          </m:r>
                                        </m:e>
                                        <m:sub>
                                          <m:r>
                                            <m:rPr>
                                              <m:sty m:val="b"/>
                                            </m:rPr>
                                            <w:rPr>
                                              <w:rFonts w:ascii="Cambria Math" w:hAnsi="Cambria Math"/>
                                              <w:sz w:val="20"/>
                                            </w:rPr>
                                            <m:t>sol</m:t>
                                          </m:r>
                                        </m:sub>
                                        <m:sup>
                                          <m:r>
                                            <m:rPr>
                                              <m:sty m:val="b"/>
                                            </m:rPr>
                                            <w:rPr>
                                              <w:rFonts w:ascii="Cambria Math" w:hAnsi="Cambria Math"/>
                                              <w:sz w:val="20"/>
                                            </w:rPr>
                                            <m:t xml:space="preserve">      </m:t>
                                          </m:r>
                                          <m:r>
                                            <m:rPr>
                                              <m:sty m:val="b"/>
                                            </m:rPr>
                                            <w:rPr>
                                              <w:rFonts w:ascii="Cambria Math" w:hAnsi="Cambria Math"/>
                                              <w:sz w:val="20"/>
                                            </w:rPr>
                                            <m:t>c</m:t>
                                          </m:r>
                                        </m:sup>
                                      </m:sSubSup>
                                    </m:oMath>
                                  </m:oMathPara>
                                </w:p>
                                <w:p w14:paraId="38826C2A" w14:textId="77777777" w:rsidR="00AD4C95" w:rsidRPr="00FA77D1" w:rsidRDefault="001B77BD" w:rsidP="00E43118">
                                  <w:pPr>
                                    <w:pStyle w:val="NormalWeb"/>
                                    <w:spacing w:before="0" w:beforeAutospacing="0" w:after="0" w:afterAutospacing="0"/>
                                    <w:rPr>
                                      <w:sz w:val="20"/>
                                    </w:rPr>
                                  </w:pPr>
                                  <m:oMathPara>
                                    <m:oMathParaPr>
                                      <m:jc m:val="centerGroup"/>
                                    </m:oMathParaPr>
                                    <m:oMath>
                                      <m:sSup>
                                        <m:sSupPr>
                                          <m:ctrlPr>
                                            <w:rPr>
                                              <w:rFonts w:ascii="Cambria Math" w:hAnsi="Cambria Math" w:cstheme="minorBidi"/>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m:t>
                                          </m:r>
                                          <m:r>
                                            <m:rPr>
                                              <m:sty m:val="b"/>
                                            </m:rPr>
                                            <w:rPr>
                                              <w:rFonts w:ascii="Cambria Math" w:hAnsi="Cambria Math" w:cstheme="minorBidi"/>
                                              <w:color w:val="000000" w:themeColor="text1"/>
                                              <w:sz w:val="18"/>
                                              <w:szCs w:val="22"/>
                                            </w:rPr>
                                            <m:t>kcal</m:t>
                                          </m:r>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mol</m:t>
                                          </m:r>
                                        </m:e>
                                        <m:sup>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wps:txbx>
                            <wps:bodyPr vertOverflow="clip" horzOverflow="clip" wrap="non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3422AB14" id="_x0000_s1062" type="#_x0000_t202" style="position:absolute;left:0;text-align:left;margin-left:-2.4pt;margin-top:1.05pt;width:59.75pt;height:27.7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" filled="f" stroked="f">
                      <v:textbox style="mso-fit-shape-to-text:t" inset="0,0,0,0">
                        <w:txbxContent>
                          <w:p w14:paraId="2D8DEB23" w14:textId="77777777" w:rsidR="00AD4C95" w:rsidRPr="00D11D59" w:rsidRDefault="001B77BD" w:rsidP="00E43118">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sz w:val="20"/>
                                      </w:rPr>
                                    </m:ctrlPr>
                                  </m:sSubSupPr>
                                  <m:e>
                                    <m:r>
                                      <m:rPr>
                                        <m:sty m:val="b"/>
                                      </m:rPr>
                                      <w:rPr>
                                        <w:rFonts w:ascii="Cambria Math" w:hAnsi="Cambria Math"/>
                                        <w:sz w:val="20"/>
                                      </w:rPr>
                                      <m:t>∆∆</m:t>
                                    </m:r>
                                    <m:r>
                                      <m:rPr>
                                        <m:sty m:val="b"/>
                                      </m:rPr>
                                      <w:rPr>
                                        <w:rFonts w:ascii="Cambria Math" w:hAnsi="Cambria Math"/>
                                        <w:sz w:val="20"/>
                                      </w:rPr>
                                      <m:t>G</m:t>
                                    </m:r>
                                  </m:e>
                                  <m:sub>
                                    <m:r>
                                      <m:rPr>
                                        <m:sty m:val="b"/>
                                      </m:rPr>
                                      <w:rPr>
                                        <w:rFonts w:ascii="Cambria Math" w:hAnsi="Cambria Math"/>
                                        <w:sz w:val="20"/>
                                      </w:rPr>
                                      <m:t>sol</m:t>
                                    </m:r>
                                  </m:sub>
                                  <m:sup>
                                    <m:r>
                                      <m:rPr>
                                        <m:sty m:val="b"/>
                                      </m:rPr>
                                      <w:rPr>
                                        <w:rFonts w:ascii="Cambria Math" w:hAnsi="Cambria Math"/>
                                        <w:sz w:val="20"/>
                                      </w:rPr>
                                      <m:t xml:space="preserve">      </m:t>
                                    </m:r>
                                    <m:r>
                                      <m:rPr>
                                        <m:sty m:val="b"/>
                                      </m:rPr>
                                      <w:rPr>
                                        <w:rFonts w:ascii="Cambria Math" w:hAnsi="Cambria Math"/>
                                        <w:sz w:val="20"/>
                                      </w:rPr>
                                      <m:t>c</m:t>
                                    </m:r>
                                  </m:sup>
                                </m:sSubSup>
                              </m:oMath>
                            </m:oMathPara>
                          </w:p>
                          <w:p w14:paraId="38826C2A" w14:textId="77777777" w:rsidR="00AD4C95" w:rsidRPr="00FA77D1" w:rsidRDefault="001B77BD" w:rsidP="00E43118">
                            <w:pPr>
                              <w:pStyle w:val="NormalWeb"/>
                              <w:spacing w:before="0" w:beforeAutospacing="0" w:after="0" w:afterAutospacing="0"/>
                              <w:rPr>
                                <w:sz w:val="20"/>
                              </w:rPr>
                            </w:pPr>
                            <m:oMathPara>
                              <m:oMathParaPr>
                                <m:jc m:val="centerGroup"/>
                              </m:oMathParaPr>
                              <m:oMath>
                                <m:sSup>
                                  <m:sSupPr>
                                    <m:ctrlPr>
                                      <w:rPr>
                                        <w:rFonts w:ascii="Cambria Math" w:hAnsi="Cambria Math" w:cstheme="minorBidi"/>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m:t>
                                    </m:r>
                                    <m:r>
                                      <m:rPr>
                                        <m:sty m:val="b"/>
                                      </m:rPr>
                                      <w:rPr>
                                        <w:rFonts w:ascii="Cambria Math" w:hAnsi="Cambria Math" w:cstheme="minorBidi"/>
                                        <w:color w:val="000000" w:themeColor="text1"/>
                                        <w:sz w:val="18"/>
                                        <w:szCs w:val="22"/>
                                      </w:rPr>
                                      <m:t>kcal</m:t>
                                    </m:r>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mol</m:t>
                                    </m:r>
                                  </m:e>
                                  <m:sup>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v:textbox>
                    </v:shape>
                  </w:pict>
                </mc:Fallback>
              </mc:AlternateContent>
            </w:r>
          </w:p>
        </w:tc>
        <w:tc>
          <w:tcPr>
            <w:tcW w:w="1275" w:type="dxa"/>
            <w:tcBorders>
              <w:top w:val="single" w:sz="4" w:space="0" w:color="auto"/>
              <w:left w:val="nil"/>
              <w:bottom w:val="single" w:sz="4" w:space="0" w:color="auto"/>
              <w:right w:val="nil"/>
            </w:tcBorders>
            <w:vAlign w:val="center"/>
          </w:tcPr>
          <w:p w14:paraId="6DD4000D" w14:textId="77777777" w:rsidR="00E43118" w:rsidRPr="00236D81" w:rsidRDefault="00E43118" w:rsidP="005A4843">
            <w:pPr>
              <w:jc w:val="center"/>
              <w:rPr>
                <w:color w:val="000000" w:themeColor="text1"/>
                <w:sz w:val="18"/>
                <w:szCs w:val="18"/>
              </w:rPr>
            </w:pPr>
            <w:r w:rsidRPr="00236D81">
              <w:rPr>
                <w:noProof/>
                <w:color w:val="000000" w:themeColor="text1"/>
                <w:sz w:val="18"/>
                <w:szCs w:val="18"/>
                <w:lang w:eastAsia="fr-FR"/>
              </w:rPr>
              <mc:AlternateContent>
                <mc:Choice Requires="wps">
                  <w:drawing>
                    <wp:anchor distT="0" distB="0" distL="114300" distR="114300" simplePos="0" relativeHeight="251709440" behindDoc="0" locked="0" layoutInCell="1" allowOverlap="1" wp14:anchorId="6532847B" wp14:editId="5E114DC1">
                      <wp:simplePos x="0" y="0"/>
                      <wp:positionH relativeFrom="column">
                        <wp:posOffset>-27305</wp:posOffset>
                      </wp:positionH>
                      <wp:positionV relativeFrom="paragraph">
                        <wp:posOffset>7620</wp:posOffset>
                      </wp:positionV>
                      <wp:extent cx="758825" cy="351790"/>
                      <wp:effectExtent l="0" t="0" r="0" b="0"/>
                      <wp:wrapNone/>
                      <wp:docPr id="57" name="ZoneTexte 3"/>
                      <wp:cNvGraphicFramePr/>
                      <a:graphic xmlns:a="http://schemas.openxmlformats.org/drawingml/2006/main">
                        <a:graphicData uri="http://schemas.microsoft.com/office/word/2010/wordprocessingShape">
                          <wps:wsp>
                            <wps:cNvSpPr txBox="1"/>
                            <wps:spPr>
                              <a:xfrm>
                                <a:off x="0" y="0"/>
                                <a:ext cx="758825" cy="3517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05AB61FD" w14:textId="77777777" w:rsidR="00AD4C95" w:rsidRPr="00D11D59" w:rsidRDefault="001B77BD" w:rsidP="00E43118">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sz w:val="20"/>
                                            </w:rPr>
                                          </m:ctrlPr>
                                        </m:sSubSupPr>
                                        <m:e>
                                          <m:r>
                                            <m:rPr>
                                              <m:sty m:val="b"/>
                                            </m:rPr>
                                            <w:rPr>
                                              <w:rFonts w:ascii="Cambria Math" w:hAnsi="Cambria Math"/>
                                              <w:sz w:val="20"/>
                                            </w:rPr>
                                            <m:t>∆∆</m:t>
                                          </m:r>
                                          <m:r>
                                            <m:rPr>
                                              <m:sty m:val="b"/>
                                            </m:rPr>
                                            <w:rPr>
                                              <w:rFonts w:ascii="Cambria Math" w:hAnsi="Cambria Math"/>
                                              <w:sz w:val="20"/>
                                            </w:rPr>
                                            <m:t>TS</m:t>
                                          </m:r>
                                        </m:e>
                                        <m:sub>
                                          <m:r>
                                            <m:rPr>
                                              <m:sty m:val="b"/>
                                            </m:rPr>
                                            <w:rPr>
                                              <w:rFonts w:ascii="Cambria Math" w:hAnsi="Cambria Math"/>
                                              <w:sz w:val="20"/>
                                            </w:rPr>
                                            <m:t>vib</m:t>
                                          </m:r>
                                        </m:sub>
                                        <m:sup>
                                          <m:r>
                                            <m:rPr>
                                              <m:sty m:val="b"/>
                                            </m:rPr>
                                            <w:rPr>
                                              <w:rFonts w:ascii="Cambria Math" w:hAnsi="Cambria Math"/>
                                              <w:sz w:val="20"/>
                                            </w:rPr>
                                            <m:t xml:space="preserve">       </m:t>
                                          </m:r>
                                          <m:r>
                                            <m:rPr>
                                              <m:sty m:val="b"/>
                                            </m:rPr>
                                            <w:rPr>
                                              <w:rFonts w:ascii="Cambria Math" w:hAnsi="Cambria Math"/>
                                              <w:sz w:val="20"/>
                                            </w:rPr>
                                            <m:t>d</m:t>
                                          </m:r>
                                        </m:sup>
                                      </m:sSubSup>
                                    </m:oMath>
                                  </m:oMathPara>
                                </w:p>
                                <w:p w14:paraId="1ADAE2A1" w14:textId="77777777" w:rsidR="00AD4C95" w:rsidRPr="00FA77D1" w:rsidRDefault="001B77BD" w:rsidP="00E43118">
                                  <w:pPr>
                                    <w:pStyle w:val="NormalWeb"/>
                                    <w:spacing w:before="0" w:beforeAutospacing="0" w:after="0" w:afterAutospacing="0"/>
                                    <w:rPr>
                                      <w:sz w:val="20"/>
                                    </w:rPr>
                                  </w:pPr>
                                  <m:oMathPara>
                                    <m:oMathParaPr>
                                      <m:jc m:val="centerGroup"/>
                                    </m:oMathParaPr>
                                    <m:oMath>
                                      <m:sSup>
                                        <m:sSupPr>
                                          <m:ctrlPr>
                                            <w:rPr>
                                              <w:rFonts w:ascii="Cambria Math" w:hAnsi="Cambria Math" w:cstheme="minorBidi"/>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m:t>
                                          </m:r>
                                          <m:r>
                                            <m:rPr>
                                              <m:sty m:val="b"/>
                                            </m:rPr>
                                            <w:rPr>
                                              <w:rFonts w:ascii="Cambria Math" w:hAnsi="Cambria Math" w:cstheme="minorBidi"/>
                                              <w:color w:val="000000" w:themeColor="text1"/>
                                              <w:sz w:val="18"/>
                                              <w:szCs w:val="22"/>
                                            </w:rPr>
                                            <m:t>kcal</m:t>
                                          </m:r>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mol</m:t>
                                          </m:r>
                                        </m:e>
                                        <m:sup>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wps:txbx>
                            <wps:bodyPr vertOverflow="clip" horzOverflow="clip" wrap="non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6532847B" id="_x0000_s1063" type="#_x0000_t202" style="position:absolute;left:0;text-align:left;margin-left:-2.15pt;margin-top:.6pt;width:59.75pt;height:27.7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" filled="f" stroked="f">
                      <v:textbox style="mso-fit-shape-to-text:t" inset="0,0,0,0">
                        <w:txbxContent>
                          <w:p w14:paraId="05AB61FD" w14:textId="77777777" w:rsidR="00AD4C95" w:rsidRPr="00D11D59" w:rsidRDefault="001B77BD" w:rsidP="00E43118">
                            <w:pPr>
                              <w:pStyle w:val="NormalWeb"/>
                              <w:spacing w:before="0" w:beforeAutospacing="0" w:after="0" w:afterAutospacing="0"/>
                              <w:jc w:val="center"/>
                              <w:rPr>
                                <w:b/>
                                <w:sz w:val="20"/>
                              </w:rPr>
                            </w:pPr>
                            <m:oMathPara>
                              <m:oMathParaPr>
                                <m:jc m:val="centerGroup"/>
                              </m:oMathParaPr>
                              <m:oMath>
                                <m:sSubSup>
                                  <m:sSubSupPr>
                                    <m:ctrlPr>
                                      <w:rPr>
                                        <w:rFonts w:ascii="Cambria Math" w:hAnsi="Cambria Math"/>
                                        <w:b/>
                                        <w:sz w:val="20"/>
                                      </w:rPr>
                                    </m:ctrlPr>
                                  </m:sSubSupPr>
                                  <m:e>
                                    <m:r>
                                      <m:rPr>
                                        <m:sty m:val="b"/>
                                      </m:rPr>
                                      <w:rPr>
                                        <w:rFonts w:ascii="Cambria Math" w:hAnsi="Cambria Math"/>
                                        <w:sz w:val="20"/>
                                      </w:rPr>
                                      <m:t>∆∆</m:t>
                                    </m:r>
                                    <m:r>
                                      <m:rPr>
                                        <m:sty m:val="b"/>
                                      </m:rPr>
                                      <w:rPr>
                                        <w:rFonts w:ascii="Cambria Math" w:hAnsi="Cambria Math"/>
                                        <w:sz w:val="20"/>
                                      </w:rPr>
                                      <m:t>TS</m:t>
                                    </m:r>
                                  </m:e>
                                  <m:sub>
                                    <m:r>
                                      <m:rPr>
                                        <m:sty m:val="b"/>
                                      </m:rPr>
                                      <w:rPr>
                                        <w:rFonts w:ascii="Cambria Math" w:hAnsi="Cambria Math"/>
                                        <w:sz w:val="20"/>
                                      </w:rPr>
                                      <m:t>vib</m:t>
                                    </m:r>
                                  </m:sub>
                                  <m:sup>
                                    <m:r>
                                      <m:rPr>
                                        <m:sty m:val="b"/>
                                      </m:rPr>
                                      <w:rPr>
                                        <w:rFonts w:ascii="Cambria Math" w:hAnsi="Cambria Math"/>
                                        <w:sz w:val="20"/>
                                      </w:rPr>
                                      <m:t xml:space="preserve">       </m:t>
                                    </m:r>
                                    <m:r>
                                      <m:rPr>
                                        <m:sty m:val="b"/>
                                      </m:rPr>
                                      <w:rPr>
                                        <w:rFonts w:ascii="Cambria Math" w:hAnsi="Cambria Math"/>
                                        <w:sz w:val="20"/>
                                      </w:rPr>
                                      <m:t>d</m:t>
                                    </m:r>
                                  </m:sup>
                                </m:sSubSup>
                              </m:oMath>
                            </m:oMathPara>
                          </w:p>
                          <w:p w14:paraId="1ADAE2A1" w14:textId="77777777" w:rsidR="00AD4C95" w:rsidRPr="00FA77D1" w:rsidRDefault="001B77BD" w:rsidP="00E43118">
                            <w:pPr>
                              <w:pStyle w:val="NormalWeb"/>
                              <w:spacing w:before="0" w:beforeAutospacing="0" w:after="0" w:afterAutospacing="0"/>
                              <w:rPr>
                                <w:sz w:val="20"/>
                              </w:rPr>
                            </w:pPr>
                            <m:oMathPara>
                              <m:oMathParaPr>
                                <m:jc m:val="centerGroup"/>
                              </m:oMathParaPr>
                              <m:oMath>
                                <m:sSup>
                                  <m:sSupPr>
                                    <m:ctrlPr>
                                      <w:rPr>
                                        <w:rFonts w:ascii="Cambria Math" w:hAnsi="Cambria Math" w:cstheme="minorBidi"/>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m:t>
                                    </m:r>
                                    <m:r>
                                      <m:rPr>
                                        <m:sty m:val="b"/>
                                      </m:rPr>
                                      <w:rPr>
                                        <w:rFonts w:ascii="Cambria Math" w:hAnsi="Cambria Math" w:cstheme="minorBidi"/>
                                        <w:color w:val="000000" w:themeColor="text1"/>
                                        <w:sz w:val="18"/>
                                        <w:szCs w:val="22"/>
                                      </w:rPr>
                                      <m:t>kcal</m:t>
                                    </m:r>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mol</m:t>
                                    </m:r>
                                  </m:e>
                                  <m:sup>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v:textbox>
                    </v:shape>
                  </w:pict>
                </mc:Fallback>
              </mc:AlternateContent>
            </w:r>
          </w:p>
        </w:tc>
        <w:tc>
          <w:tcPr>
            <w:tcW w:w="1276" w:type="dxa"/>
            <w:tcBorders>
              <w:top w:val="single" w:sz="4" w:space="0" w:color="auto"/>
              <w:left w:val="nil"/>
              <w:bottom w:val="single" w:sz="4" w:space="0" w:color="auto"/>
              <w:right w:val="nil"/>
            </w:tcBorders>
            <w:vAlign w:val="center"/>
          </w:tcPr>
          <w:p w14:paraId="7912EE20" w14:textId="77777777" w:rsidR="00E43118" w:rsidRPr="00236D81" w:rsidRDefault="00E43118" w:rsidP="005A4843">
            <w:pPr>
              <w:jc w:val="center"/>
              <w:rPr>
                <w:color w:val="000000" w:themeColor="text1"/>
                <w:sz w:val="18"/>
                <w:szCs w:val="18"/>
              </w:rPr>
            </w:pPr>
            <w:r w:rsidRPr="00236D81">
              <w:rPr>
                <w:noProof/>
                <w:color w:val="000000" w:themeColor="text1"/>
                <w:sz w:val="18"/>
                <w:szCs w:val="18"/>
                <w:lang w:eastAsia="fr-FR"/>
              </w:rPr>
              <mc:AlternateContent>
                <mc:Choice Requires="wps">
                  <w:drawing>
                    <wp:anchor distT="0" distB="0" distL="114300" distR="114300" simplePos="0" relativeHeight="251710464" behindDoc="0" locked="0" layoutInCell="1" allowOverlap="1" wp14:anchorId="58E0D49B" wp14:editId="444922F0">
                      <wp:simplePos x="0" y="0"/>
                      <wp:positionH relativeFrom="column">
                        <wp:posOffset>-27305</wp:posOffset>
                      </wp:positionH>
                      <wp:positionV relativeFrom="paragraph">
                        <wp:posOffset>9525</wp:posOffset>
                      </wp:positionV>
                      <wp:extent cx="758825" cy="351790"/>
                      <wp:effectExtent l="0" t="0" r="0" b="0"/>
                      <wp:wrapNone/>
                      <wp:docPr id="58" name="ZoneTexte 4"/>
                      <wp:cNvGraphicFramePr/>
                      <a:graphic xmlns:a="http://schemas.openxmlformats.org/drawingml/2006/main">
                        <a:graphicData uri="http://schemas.microsoft.com/office/word/2010/wordprocessingShape">
                          <wps:wsp>
                            <wps:cNvSpPr txBox="1"/>
                            <wps:spPr>
                              <a:xfrm>
                                <a:off x="0" y="0"/>
                                <a:ext cx="758825" cy="35179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0039B94" w14:textId="77777777" w:rsidR="00AD4C95" w:rsidRPr="00D11D59" w:rsidRDefault="001B77BD" w:rsidP="00E43118">
                                  <w:pPr>
                                    <w:pStyle w:val="NormalWeb"/>
                                    <w:spacing w:before="0" w:beforeAutospacing="0" w:after="0" w:afterAutospacing="0"/>
                                    <w:jc w:val="center"/>
                                    <w:rPr>
                                      <w:b/>
                                      <w:sz w:val="20"/>
                                      <w:vertAlign w:val="superscript"/>
                                    </w:rPr>
                                  </w:pPr>
                                  <m:oMathPara>
                                    <m:oMathParaPr>
                                      <m:jc m:val="centerGroup"/>
                                    </m:oMathParaPr>
                                    <m:oMath>
                                      <m:sSubSup>
                                        <m:sSubSupPr>
                                          <m:ctrlPr>
                                            <w:rPr>
                                              <w:rFonts w:ascii="Cambria Math" w:hAnsi="Cambria Math"/>
                                              <w:b/>
                                              <w:sz w:val="20"/>
                                              <w:vertAlign w:val="superscript"/>
                                            </w:rPr>
                                          </m:ctrlPr>
                                        </m:sSubSupPr>
                                        <m:e>
                                          <m:r>
                                            <m:rPr>
                                              <m:sty m:val="b"/>
                                            </m:rPr>
                                            <w:rPr>
                                              <w:rFonts w:ascii="Cambria Math" w:hAnsi="Cambria Math"/>
                                              <w:sz w:val="20"/>
                                              <w:vertAlign w:val="superscript"/>
                                            </w:rPr>
                                            <m:t>∆∆</m:t>
                                          </m:r>
                                          <m:r>
                                            <m:rPr>
                                              <m:sty m:val="b"/>
                                            </m:rPr>
                                            <w:rPr>
                                              <w:rFonts w:ascii="Cambria Math" w:hAnsi="Cambria Math"/>
                                              <w:sz w:val="20"/>
                                              <w:vertAlign w:val="superscript"/>
                                            </w:rPr>
                                            <m:t>G</m:t>
                                          </m:r>
                                        </m:e>
                                        <m:sub>
                                          <m:r>
                                            <m:rPr>
                                              <m:sty m:val="b"/>
                                            </m:rPr>
                                            <w:rPr>
                                              <w:rFonts w:ascii="Cambria Math" w:hAnsi="Cambria Math"/>
                                              <w:sz w:val="20"/>
                                              <w:vertAlign w:val="superscript"/>
                                            </w:rPr>
                                            <m:t>com</m:t>
                                          </m:r>
                                        </m:sub>
                                        <m:sup>
                                          <m:r>
                                            <m:rPr>
                                              <m:sty m:val="b"/>
                                            </m:rPr>
                                            <w:rPr>
                                              <w:rFonts w:ascii="Cambria Math" w:hAnsi="Cambria Math"/>
                                              <w:sz w:val="20"/>
                                              <w:vertAlign w:val="superscript"/>
                                            </w:rPr>
                                            <m:t xml:space="preserve">         </m:t>
                                          </m:r>
                                          <m:r>
                                            <m:rPr>
                                              <m:sty m:val="b"/>
                                            </m:rPr>
                                            <w:rPr>
                                              <w:rFonts w:ascii="Cambria Math" w:hAnsi="Cambria Math"/>
                                              <w:sz w:val="20"/>
                                              <w:vertAlign w:val="superscript"/>
                                            </w:rPr>
                                            <m:t>e</m:t>
                                          </m:r>
                                        </m:sup>
                                      </m:sSubSup>
                                    </m:oMath>
                                  </m:oMathPara>
                                </w:p>
                                <w:p w14:paraId="65744DD6" w14:textId="77777777" w:rsidR="00AD4C95" w:rsidRPr="00FA77D1" w:rsidRDefault="001B77BD" w:rsidP="00E43118">
                                  <w:pPr>
                                    <w:pStyle w:val="NormalWeb"/>
                                    <w:spacing w:before="0" w:beforeAutospacing="0" w:after="0" w:afterAutospacing="0"/>
                                    <w:rPr>
                                      <w:sz w:val="20"/>
                                    </w:rPr>
                                  </w:pPr>
                                  <m:oMathPara>
                                    <m:oMathParaPr>
                                      <m:jc m:val="centerGroup"/>
                                    </m:oMathParaPr>
                                    <m:oMath>
                                      <m:sSup>
                                        <m:sSupPr>
                                          <m:ctrlPr>
                                            <w:rPr>
                                              <w:rFonts w:ascii="Cambria Math" w:hAnsi="Cambria Math" w:cstheme="minorBidi"/>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m:t>
                                          </m:r>
                                          <m:r>
                                            <m:rPr>
                                              <m:sty m:val="b"/>
                                            </m:rPr>
                                            <w:rPr>
                                              <w:rFonts w:ascii="Cambria Math" w:hAnsi="Cambria Math" w:cstheme="minorBidi"/>
                                              <w:color w:val="000000" w:themeColor="text1"/>
                                              <w:sz w:val="18"/>
                                              <w:szCs w:val="22"/>
                                            </w:rPr>
                                            <m:t>kcal</m:t>
                                          </m:r>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mol</m:t>
                                          </m:r>
                                        </m:e>
                                        <m:sup>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wps:txbx>
                            <wps:bodyPr vertOverflow="clip" horzOverflow="clip" wrap="non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58E0D49B" id="_x0000_s1064" type="#_x0000_t202" style="position:absolute;left:0;text-align:left;margin-left:-2.15pt;margin-top:.75pt;width:59.75pt;height:27.7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" filled="f" stroked="f">
                      <v:textbox style="mso-fit-shape-to-text:t" inset="0,0,0,0">
                        <w:txbxContent>
                          <w:p w14:paraId="40039B94" w14:textId="77777777" w:rsidR="00AD4C95" w:rsidRPr="00D11D59" w:rsidRDefault="001B77BD" w:rsidP="00E43118">
                            <w:pPr>
                              <w:pStyle w:val="NormalWeb"/>
                              <w:spacing w:before="0" w:beforeAutospacing="0" w:after="0" w:afterAutospacing="0"/>
                              <w:jc w:val="center"/>
                              <w:rPr>
                                <w:b/>
                                <w:sz w:val="20"/>
                                <w:vertAlign w:val="superscript"/>
                              </w:rPr>
                            </w:pPr>
                            <m:oMathPara>
                              <m:oMathParaPr>
                                <m:jc m:val="centerGroup"/>
                              </m:oMathParaPr>
                              <m:oMath>
                                <m:sSubSup>
                                  <m:sSubSupPr>
                                    <m:ctrlPr>
                                      <w:rPr>
                                        <w:rFonts w:ascii="Cambria Math" w:hAnsi="Cambria Math"/>
                                        <w:b/>
                                        <w:sz w:val="20"/>
                                        <w:vertAlign w:val="superscript"/>
                                      </w:rPr>
                                    </m:ctrlPr>
                                  </m:sSubSupPr>
                                  <m:e>
                                    <m:r>
                                      <m:rPr>
                                        <m:sty m:val="b"/>
                                      </m:rPr>
                                      <w:rPr>
                                        <w:rFonts w:ascii="Cambria Math" w:hAnsi="Cambria Math"/>
                                        <w:sz w:val="20"/>
                                        <w:vertAlign w:val="superscript"/>
                                      </w:rPr>
                                      <m:t>∆∆</m:t>
                                    </m:r>
                                    <m:r>
                                      <m:rPr>
                                        <m:sty m:val="b"/>
                                      </m:rPr>
                                      <w:rPr>
                                        <w:rFonts w:ascii="Cambria Math" w:hAnsi="Cambria Math"/>
                                        <w:sz w:val="20"/>
                                        <w:vertAlign w:val="superscript"/>
                                      </w:rPr>
                                      <m:t>G</m:t>
                                    </m:r>
                                  </m:e>
                                  <m:sub>
                                    <m:r>
                                      <m:rPr>
                                        <m:sty m:val="b"/>
                                      </m:rPr>
                                      <w:rPr>
                                        <w:rFonts w:ascii="Cambria Math" w:hAnsi="Cambria Math"/>
                                        <w:sz w:val="20"/>
                                        <w:vertAlign w:val="superscript"/>
                                      </w:rPr>
                                      <m:t>com</m:t>
                                    </m:r>
                                  </m:sub>
                                  <m:sup>
                                    <m:r>
                                      <m:rPr>
                                        <m:sty m:val="b"/>
                                      </m:rPr>
                                      <w:rPr>
                                        <w:rFonts w:ascii="Cambria Math" w:hAnsi="Cambria Math"/>
                                        <w:sz w:val="20"/>
                                        <w:vertAlign w:val="superscript"/>
                                      </w:rPr>
                                      <m:t xml:space="preserve">         </m:t>
                                    </m:r>
                                    <m:r>
                                      <m:rPr>
                                        <m:sty m:val="b"/>
                                      </m:rPr>
                                      <w:rPr>
                                        <w:rFonts w:ascii="Cambria Math" w:hAnsi="Cambria Math"/>
                                        <w:sz w:val="20"/>
                                        <w:vertAlign w:val="superscript"/>
                                      </w:rPr>
                                      <m:t>e</m:t>
                                    </m:r>
                                  </m:sup>
                                </m:sSubSup>
                              </m:oMath>
                            </m:oMathPara>
                          </w:p>
                          <w:p w14:paraId="65744DD6" w14:textId="77777777" w:rsidR="00AD4C95" w:rsidRPr="00FA77D1" w:rsidRDefault="001B77BD" w:rsidP="00E43118">
                            <w:pPr>
                              <w:pStyle w:val="NormalWeb"/>
                              <w:spacing w:before="0" w:beforeAutospacing="0" w:after="0" w:afterAutospacing="0"/>
                              <w:rPr>
                                <w:sz w:val="20"/>
                              </w:rPr>
                            </w:pPr>
                            <m:oMathPara>
                              <m:oMathParaPr>
                                <m:jc m:val="centerGroup"/>
                              </m:oMathParaPr>
                              <m:oMath>
                                <m:sSup>
                                  <m:sSupPr>
                                    <m:ctrlPr>
                                      <w:rPr>
                                        <w:rFonts w:ascii="Cambria Math" w:hAnsi="Cambria Math" w:cstheme="minorBidi"/>
                                        <w:b/>
                                        <w:bCs/>
                                        <w:i/>
                                        <w:iCs/>
                                        <w:color w:val="000000" w:themeColor="text1"/>
                                        <w:sz w:val="18"/>
                                        <w:szCs w:val="22"/>
                                      </w:rPr>
                                    </m:ctrlPr>
                                  </m:sSupPr>
                                  <m:e>
                                    <m:r>
                                      <m:rPr>
                                        <m:sty m:val="b"/>
                                      </m:rPr>
                                      <w:rPr>
                                        <w:rFonts w:ascii="Cambria Math" w:hAnsi="Cambria Math"/>
                                        <w:sz w:val="18"/>
                                      </w:rPr>
                                      <m:t>[</m:t>
                                    </m:r>
                                    <m:r>
                                      <m:rPr>
                                        <m:sty m:val="b"/>
                                      </m:rPr>
                                      <w:rPr>
                                        <w:rFonts w:ascii="Cambria Math" w:hAnsi="Cambria Math" w:cstheme="minorBidi"/>
                                        <w:color w:val="000000" w:themeColor="text1"/>
                                        <w:sz w:val="18"/>
                                        <w:szCs w:val="22"/>
                                      </w:rPr>
                                      <m:t xml:space="preserve"> </m:t>
                                    </m:r>
                                    <m:r>
                                      <m:rPr>
                                        <m:sty m:val="b"/>
                                      </m:rPr>
                                      <w:rPr>
                                        <w:rFonts w:ascii="Cambria Math" w:hAnsi="Cambria Math" w:cstheme="minorBidi"/>
                                        <w:color w:val="000000" w:themeColor="text1"/>
                                        <w:sz w:val="18"/>
                                        <w:szCs w:val="22"/>
                                      </w:rPr>
                                      <m:t>kcal</m:t>
                                    </m:r>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mol</m:t>
                                    </m:r>
                                  </m:e>
                                  <m:sup>
                                    <m:r>
                                      <m:rPr>
                                        <m:sty m:val="b"/>
                                      </m:rPr>
                                      <w:rPr>
                                        <w:rFonts w:ascii="Cambria Math" w:hAnsi="Cambria Math" w:cstheme="minorBidi"/>
                                        <w:color w:val="000000" w:themeColor="text1"/>
                                        <w:sz w:val="18"/>
                                        <w:szCs w:val="22"/>
                                      </w:rPr>
                                      <m:t>-</m:t>
                                    </m:r>
                                    <m:r>
                                      <m:rPr>
                                        <m:sty m:val="b"/>
                                      </m:rPr>
                                      <w:rPr>
                                        <w:rFonts w:ascii="Cambria Math" w:hAnsi="Cambria Math" w:cstheme="minorBidi"/>
                                        <w:color w:val="000000" w:themeColor="text1"/>
                                        <w:sz w:val="18"/>
                                        <w:szCs w:val="22"/>
                                      </w:rPr>
                                      <m:t>1</m:t>
                                    </m:r>
                                  </m:sup>
                                </m:sSup>
                                <m:r>
                                  <m:rPr>
                                    <m:sty m:val="bi"/>
                                  </m:rPr>
                                  <w:rPr>
                                    <w:rFonts w:ascii="Cambria Math" w:hAnsi="Cambria Math" w:cstheme="minorBidi"/>
                                    <w:color w:val="000000" w:themeColor="text1"/>
                                    <w:sz w:val="18"/>
                                    <w:szCs w:val="22"/>
                                  </w:rPr>
                                  <m:t xml:space="preserve"> </m:t>
                                </m:r>
                                <m:r>
                                  <m:rPr>
                                    <m:sty m:val="b"/>
                                  </m:rPr>
                                  <w:rPr>
                                    <w:rFonts w:ascii="Cambria Math" w:hAnsi="Cambria Math"/>
                                    <w:sz w:val="18"/>
                                  </w:rPr>
                                  <m:t>]</m:t>
                                </m:r>
                              </m:oMath>
                            </m:oMathPara>
                          </w:p>
                        </w:txbxContent>
                      </v:textbox>
                    </v:shape>
                  </w:pict>
                </mc:Fallback>
              </mc:AlternateContent>
            </w:r>
          </w:p>
        </w:tc>
        <w:tc>
          <w:tcPr>
            <w:tcW w:w="992" w:type="dxa"/>
            <w:tcBorders>
              <w:top w:val="single" w:sz="4" w:space="0" w:color="auto"/>
              <w:left w:val="nil"/>
              <w:bottom w:val="single" w:sz="4" w:space="0" w:color="auto"/>
              <w:right w:val="nil"/>
            </w:tcBorders>
            <w:vAlign w:val="center"/>
          </w:tcPr>
          <w:p w14:paraId="6646481F" w14:textId="77777777" w:rsidR="00E43118" w:rsidRPr="00236D81" w:rsidRDefault="00E43118" w:rsidP="005A4843">
            <w:pPr>
              <w:jc w:val="center"/>
              <w:rPr>
                <w:color w:val="000000" w:themeColor="text1"/>
                <w:sz w:val="18"/>
                <w:szCs w:val="18"/>
                <w:vertAlign w:val="superscript"/>
              </w:rPr>
            </w:pPr>
            <w:r w:rsidRPr="00236D81">
              <w:rPr>
                <w:noProof/>
                <w:color w:val="000000" w:themeColor="text1"/>
                <w:sz w:val="18"/>
                <w:szCs w:val="18"/>
                <w:lang w:eastAsia="fr-FR"/>
              </w:rPr>
              <mc:AlternateContent>
                <mc:Choice Requires="wps">
                  <w:drawing>
                    <wp:anchor distT="0" distB="0" distL="114300" distR="114300" simplePos="0" relativeHeight="251711488" behindDoc="0" locked="0" layoutInCell="1" allowOverlap="1" wp14:anchorId="44CE28DB" wp14:editId="340220F7">
                      <wp:simplePos x="0" y="0"/>
                      <wp:positionH relativeFrom="column">
                        <wp:posOffset>113030</wp:posOffset>
                      </wp:positionH>
                      <wp:positionV relativeFrom="paragraph">
                        <wp:posOffset>-4445</wp:posOffset>
                      </wp:positionV>
                      <wp:extent cx="379095" cy="363855"/>
                      <wp:effectExtent l="0" t="0" r="0" b="0"/>
                      <wp:wrapNone/>
                      <wp:docPr id="59" name="ZoneTexte 19"/>
                      <wp:cNvGraphicFramePr/>
                      <a:graphic xmlns:a="http://schemas.openxmlformats.org/drawingml/2006/main">
                        <a:graphicData uri="http://schemas.microsoft.com/office/word/2010/wordprocessingShape">
                          <wps:wsp>
                            <wps:cNvSpPr txBox="1"/>
                            <wps:spPr>
                              <a:xfrm>
                                <a:off x="0" y="0"/>
                                <a:ext cx="379095" cy="36385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093965E" w14:textId="77777777" w:rsidR="00AD4C95" w:rsidRPr="00FA77D1" w:rsidRDefault="001B77BD" w:rsidP="00E43118">
                                  <w:pPr>
                                    <w:pStyle w:val="NormalWeb"/>
                                    <w:spacing w:before="0" w:beforeAutospacing="0" w:after="0" w:afterAutospacing="0"/>
                                    <w:rPr>
                                      <w:sz w:val="20"/>
                                    </w:rPr>
                                  </w:pPr>
                                  <m:oMathPara>
                                    <m:oMathParaPr>
                                      <m:jc m:val="centerGroup"/>
                                    </m:oMathParaPr>
                                    <m:oMath>
                                      <m:sSubSup>
                                        <m:sSubSupPr>
                                          <m:ctrlPr>
                                            <w:rPr>
                                              <w:rFonts w:ascii="Cambria Math" w:hAnsi="Cambria Math" w:cstheme="minorBidi"/>
                                              <w:b/>
                                              <w:bCs/>
                                              <w:i/>
                                              <w:iCs/>
                                              <w:color w:val="000000" w:themeColor="text1"/>
                                              <w:sz w:val="20"/>
                                              <w:szCs w:val="22"/>
                                            </w:rPr>
                                          </m:ctrlPr>
                                        </m:sSubSupPr>
                                        <m:e>
                                          <m:r>
                                            <m:rPr>
                                              <m:sty m:val="b"/>
                                            </m:rPr>
                                            <w:rPr>
                                              <w:rFonts w:ascii="Cambria Math" w:hAnsi="Cambria Math" w:cstheme="minorBidi"/>
                                              <w:color w:val="000000" w:themeColor="text1"/>
                                              <w:sz w:val="20"/>
                                              <w:szCs w:val="22"/>
                                            </w:rPr>
                                            <m:t>IC</m:t>
                                          </m:r>
                                        </m:e>
                                        <m:sub>
                                          <m:r>
                                            <m:rPr>
                                              <m:sty m:val="b"/>
                                            </m:rPr>
                                            <w:rPr>
                                              <w:rFonts w:ascii="Cambria Math" w:hAnsi="Cambria Math" w:cstheme="minorBidi"/>
                                              <w:color w:val="000000" w:themeColor="text1"/>
                                              <w:sz w:val="20"/>
                                              <w:szCs w:val="22"/>
                                            </w:rPr>
                                            <m:t>50</m:t>
                                          </m:r>
                                        </m:sub>
                                        <m:sup>
                                          <m:r>
                                            <m:rPr>
                                              <m:sty m:val="b"/>
                                            </m:rPr>
                                            <w:rPr>
                                              <w:rFonts w:ascii="Cambria Math" w:hAnsi="Cambria Math" w:cstheme="minorBidi"/>
                                              <w:color w:val="000000" w:themeColor="text1"/>
                                              <w:sz w:val="20"/>
                                              <w:szCs w:val="22"/>
                                            </w:rPr>
                                            <m:t>pre</m:t>
                                          </m:r>
                                          <m:r>
                                            <m:rPr>
                                              <m:sty m:val="b"/>
                                            </m:rPr>
                                            <w:rPr>
                                              <w:rFonts w:ascii="Cambria Math" w:hAnsi="Cambria Math" w:cstheme="minorBidi"/>
                                              <w:color w:val="000000" w:themeColor="text1"/>
                                              <w:sz w:val="20"/>
                                              <w:szCs w:val="22"/>
                                            </w:rPr>
                                            <m:t xml:space="preserve">   </m:t>
                                          </m:r>
                                          <m:r>
                                            <m:rPr>
                                              <m:sty m:val="b"/>
                                            </m:rPr>
                                            <w:rPr>
                                              <w:rFonts w:ascii="Cambria Math" w:hAnsi="Cambria Math" w:cstheme="minorBidi"/>
                                              <w:color w:val="000000" w:themeColor="text1"/>
                                              <w:sz w:val="20"/>
                                              <w:szCs w:val="22"/>
                                            </w:rPr>
                                            <m:t>f</m:t>
                                          </m:r>
                                        </m:sup>
                                      </m:sSubSup>
                                      <m:r>
                                        <m:rPr>
                                          <m:sty m:val="bi"/>
                                        </m:rPr>
                                        <w:rPr>
                                          <w:rFonts w:ascii="Cambria Math" w:hAnsi="Cambria Math" w:cstheme="minorBidi"/>
                                          <w:color w:val="000000" w:themeColor="text1"/>
                                          <w:sz w:val="20"/>
                                          <w:szCs w:val="22"/>
                                        </w:rPr>
                                        <m:t> </m:t>
                                      </m:r>
                                    </m:oMath>
                                  </m:oMathPara>
                                </w:p>
                                <w:p w14:paraId="58FC5CE7" w14:textId="77777777" w:rsidR="00AD4C95" w:rsidRPr="00FA77D1" w:rsidRDefault="00AD4C95" w:rsidP="00E43118">
                                  <w:pPr>
                                    <w:pStyle w:val="NormalWeb"/>
                                    <w:spacing w:before="0" w:beforeAutospacing="0" w:after="0" w:afterAutospacing="0"/>
                                    <w:rPr>
                                      <w:sz w:val="20"/>
                                    </w:rPr>
                                  </w:pPr>
                                  <m:oMathPara>
                                    <m:oMathParaPr>
                                      <m:jc m:val="centerGroup"/>
                                    </m:oMathParaPr>
                                    <m:oMath>
                                      <m:r>
                                        <m:rPr>
                                          <m:sty m:val="b"/>
                                        </m:rPr>
                                        <w:rPr>
                                          <w:rFonts w:ascii="Cambria Math" w:hAnsi="Cambria Math"/>
                                          <w:sz w:val="18"/>
                                        </w:rPr>
                                        <m:t>[</m:t>
                                      </m:r>
                                      <m:r>
                                        <m:rPr>
                                          <m:sty m:val="b"/>
                                        </m:rPr>
                                        <w:rPr>
                                          <w:rFonts w:ascii="Cambria Math" w:hAnsi="Cambria Math" w:cstheme="minorBidi"/>
                                          <w:color w:val="000000" w:themeColor="text1"/>
                                          <w:sz w:val="18"/>
                                          <w:szCs w:val="22"/>
                                        </w:rPr>
                                        <m:t xml:space="preserve"> nM </m:t>
                                      </m:r>
                                      <m:r>
                                        <m:rPr>
                                          <m:sty m:val="b"/>
                                        </m:rPr>
                                        <w:rPr>
                                          <w:rFonts w:ascii="Cambria Math" w:hAnsi="Cambria Math"/>
                                          <w:sz w:val="18"/>
                                        </w:rPr>
                                        <m:t>]</m:t>
                                      </m:r>
                                    </m:oMath>
                                  </m:oMathPara>
                                </w:p>
                              </w:txbxContent>
                            </wps:txbx>
                            <wps:bodyPr vertOverflow="clip" horzOverflow="clip" wrap="none" lIns="0" tIns="0" rIns="0" bIns="0" rtlCol="0" anchor="t">
                              <a:spAutoFit/>
                            </wps:bodyPr>
                          </wps:wsp>
                        </a:graphicData>
                      </a:graphic>
                      <wp14:sizeRelH relativeFrom="margin">
                        <wp14:pctWidth>0</wp14:pctWidth>
                      </wp14:sizeRelH>
                      <wp14:sizeRelV relativeFrom="margin">
                        <wp14:pctHeight>0</wp14:pctHeight>
                      </wp14:sizeRelV>
                    </wp:anchor>
                  </w:drawing>
                </mc:Choice>
                <mc:Fallback>
                  <w:pict>
                    <v:shape w14:anchorId="44CE28DB" id="_x0000_s1065" type="#_x0000_t202" style="position:absolute;left:0;text-align:left;margin-left:8.9pt;margin-top:-.35pt;width:29.85pt;height:28.65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" filled="f" stroked="f">
                      <v:textbox style="mso-fit-shape-to-text:t" inset="0,0,0,0">
                        <w:txbxContent>
                          <w:p w14:paraId="2093965E" w14:textId="77777777" w:rsidR="00AD4C95" w:rsidRPr="00FA77D1" w:rsidRDefault="001B77BD" w:rsidP="00E43118">
                            <w:pPr>
                              <w:pStyle w:val="NormalWeb"/>
                              <w:spacing w:before="0" w:beforeAutospacing="0" w:after="0" w:afterAutospacing="0"/>
                              <w:rPr>
                                <w:sz w:val="20"/>
                              </w:rPr>
                            </w:pPr>
                            <m:oMathPara>
                              <m:oMathParaPr>
                                <m:jc m:val="centerGroup"/>
                              </m:oMathParaPr>
                              <m:oMath>
                                <m:sSubSup>
                                  <m:sSubSupPr>
                                    <m:ctrlPr>
                                      <w:rPr>
                                        <w:rFonts w:ascii="Cambria Math" w:hAnsi="Cambria Math" w:cstheme="minorBidi"/>
                                        <w:b/>
                                        <w:bCs/>
                                        <w:i/>
                                        <w:iCs/>
                                        <w:color w:val="000000" w:themeColor="text1"/>
                                        <w:sz w:val="20"/>
                                        <w:szCs w:val="22"/>
                                      </w:rPr>
                                    </m:ctrlPr>
                                  </m:sSubSupPr>
                                  <m:e>
                                    <m:r>
                                      <m:rPr>
                                        <m:sty m:val="b"/>
                                      </m:rPr>
                                      <w:rPr>
                                        <w:rFonts w:ascii="Cambria Math" w:hAnsi="Cambria Math" w:cstheme="minorBidi"/>
                                        <w:color w:val="000000" w:themeColor="text1"/>
                                        <w:sz w:val="20"/>
                                        <w:szCs w:val="22"/>
                                      </w:rPr>
                                      <m:t>IC</m:t>
                                    </m:r>
                                  </m:e>
                                  <m:sub>
                                    <m:r>
                                      <m:rPr>
                                        <m:sty m:val="b"/>
                                      </m:rPr>
                                      <w:rPr>
                                        <w:rFonts w:ascii="Cambria Math" w:hAnsi="Cambria Math" w:cstheme="minorBidi"/>
                                        <w:color w:val="000000" w:themeColor="text1"/>
                                        <w:sz w:val="20"/>
                                        <w:szCs w:val="22"/>
                                      </w:rPr>
                                      <m:t>50</m:t>
                                    </m:r>
                                  </m:sub>
                                  <m:sup>
                                    <m:r>
                                      <m:rPr>
                                        <m:sty m:val="b"/>
                                      </m:rPr>
                                      <w:rPr>
                                        <w:rFonts w:ascii="Cambria Math" w:hAnsi="Cambria Math" w:cstheme="minorBidi"/>
                                        <w:color w:val="000000" w:themeColor="text1"/>
                                        <w:sz w:val="20"/>
                                        <w:szCs w:val="22"/>
                                      </w:rPr>
                                      <m:t>pre</m:t>
                                    </m:r>
                                    <m:r>
                                      <m:rPr>
                                        <m:sty m:val="b"/>
                                      </m:rPr>
                                      <w:rPr>
                                        <w:rFonts w:ascii="Cambria Math" w:hAnsi="Cambria Math" w:cstheme="minorBidi"/>
                                        <w:color w:val="000000" w:themeColor="text1"/>
                                        <w:sz w:val="20"/>
                                        <w:szCs w:val="22"/>
                                      </w:rPr>
                                      <m:t xml:space="preserve">   </m:t>
                                    </m:r>
                                    <m:r>
                                      <m:rPr>
                                        <m:sty m:val="b"/>
                                      </m:rPr>
                                      <w:rPr>
                                        <w:rFonts w:ascii="Cambria Math" w:hAnsi="Cambria Math" w:cstheme="minorBidi"/>
                                        <w:color w:val="000000" w:themeColor="text1"/>
                                        <w:sz w:val="20"/>
                                        <w:szCs w:val="22"/>
                                      </w:rPr>
                                      <m:t>f</m:t>
                                    </m:r>
                                  </m:sup>
                                </m:sSubSup>
                                <m:r>
                                  <m:rPr>
                                    <m:sty m:val="bi"/>
                                  </m:rPr>
                                  <w:rPr>
                                    <w:rFonts w:ascii="Cambria Math" w:hAnsi="Cambria Math" w:cstheme="minorBidi"/>
                                    <w:color w:val="000000" w:themeColor="text1"/>
                                    <w:sz w:val="20"/>
                                    <w:szCs w:val="22"/>
                                  </w:rPr>
                                  <m:t> </m:t>
                                </m:r>
                              </m:oMath>
                            </m:oMathPara>
                          </w:p>
                          <w:p w14:paraId="58FC5CE7" w14:textId="77777777" w:rsidR="00AD4C95" w:rsidRPr="00FA77D1" w:rsidRDefault="00AD4C95" w:rsidP="00E43118">
                            <w:pPr>
                              <w:pStyle w:val="NormalWeb"/>
                              <w:spacing w:before="0" w:beforeAutospacing="0" w:after="0" w:afterAutospacing="0"/>
                              <w:rPr>
                                <w:sz w:val="20"/>
                              </w:rPr>
                            </w:pPr>
                            <m:oMathPara>
                              <m:oMathParaPr>
                                <m:jc m:val="centerGroup"/>
                              </m:oMathParaPr>
                              <m:oMath>
                                <m:r>
                                  <m:rPr>
                                    <m:sty m:val="b"/>
                                  </m:rPr>
                                  <w:rPr>
                                    <w:rFonts w:ascii="Cambria Math" w:hAnsi="Cambria Math"/>
                                    <w:sz w:val="18"/>
                                  </w:rPr>
                                  <m:t>[</m:t>
                                </m:r>
                                <m:r>
                                  <m:rPr>
                                    <m:sty m:val="b"/>
                                  </m:rPr>
                                  <w:rPr>
                                    <w:rFonts w:ascii="Cambria Math" w:hAnsi="Cambria Math" w:cstheme="minorBidi"/>
                                    <w:color w:val="000000" w:themeColor="text1"/>
                                    <w:sz w:val="18"/>
                                    <w:szCs w:val="22"/>
                                  </w:rPr>
                                  <m:t xml:space="preserve"> nM </m:t>
                                </m:r>
                                <m:r>
                                  <m:rPr>
                                    <m:sty m:val="b"/>
                                  </m:rPr>
                                  <w:rPr>
                                    <w:rFonts w:ascii="Cambria Math" w:hAnsi="Cambria Math"/>
                                    <w:sz w:val="18"/>
                                  </w:rPr>
                                  <m:t>]</m:t>
                                </m:r>
                              </m:oMath>
                            </m:oMathPara>
                          </w:p>
                        </w:txbxContent>
                      </v:textbox>
                    </v:shape>
                  </w:pict>
                </mc:Fallback>
              </mc:AlternateContent>
            </w:r>
            <w:r w:rsidRPr="00236D81">
              <w:rPr>
                <w:color w:val="000000" w:themeColor="text1"/>
                <w:sz w:val="18"/>
                <w:szCs w:val="18"/>
              </w:rPr>
              <w:t xml:space="preserve"> </w:t>
            </w:r>
          </w:p>
        </w:tc>
      </w:tr>
      <w:tr w:rsidR="00E43118" w:rsidRPr="00236D81" w14:paraId="5446F4BB" w14:textId="77777777" w:rsidTr="005A4843">
        <w:tblPrEx>
          <w:tblCellMar>
            <w:left w:w="108" w:type="dxa"/>
            <w:right w:w="108" w:type="dxa"/>
          </w:tblCellMar>
        </w:tblPrEx>
        <w:tc>
          <w:tcPr>
            <w:tcW w:w="567" w:type="dxa"/>
            <w:tcBorders>
              <w:top w:val="single" w:sz="4" w:space="0" w:color="auto"/>
              <w:left w:val="nil"/>
              <w:bottom w:val="nil"/>
              <w:right w:val="nil"/>
            </w:tcBorders>
          </w:tcPr>
          <w:p w14:paraId="71E15F03" w14:textId="77777777" w:rsidR="00E43118" w:rsidRPr="00236D81" w:rsidRDefault="0017729E" w:rsidP="005A4843">
            <w:pPr>
              <w:jc w:val="center"/>
              <w:rPr>
                <w:color w:val="000000" w:themeColor="text1"/>
                <w:sz w:val="18"/>
              </w:rPr>
            </w:pPr>
            <w:r w:rsidRPr="00236D81">
              <w:rPr>
                <w:color w:val="000000" w:themeColor="text1"/>
                <w:sz w:val="18"/>
              </w:rPr>
              <w:t>55</w:t>
            </w:r>
          </w:p>
        </w:tc>
        <w:tc>
          <w:tcPr>
            <w:tcW w:w="1843" w:type="dxa"/>
            <w:tcBorders>
              <w:top w:val="single" w:sz="4" w:space="0" w:color="auto"/>
              <w:left w:val="nil"/>
              <w:bottom w:val="nil"/>
              <w:right w:val="nil"/>
            </w:tcBorders>
            <w:vAlign w:val="center"/>
          </w:tcPr>
          <w:p w14:paraId="6E06DFA9" w14:textId="77777777" w:rsidR="00E43118" w:rsidRPr="00236D81" w:rsidRDefault="00E43118" w:rsidP="005A4843">
            <w:pPr>
              <w:jc w:val="center"/>
              <w:rPr>
                <w:color w:val="000000" w:themeColor="text1"/>
                <w:sz w:val="18"/>
                <w:szCs w:val="18"/>
              </w:rPr>
            </w:pPr>
            <w:r w:rsidRPr="00236D81">
              <w:rPr>
                <w:color w:val="000000" w:themeColor="text1"/>
                <w:sz w:val="18"/>
              </w:rPr>
              <w:t>127-193-195-185</w:t>
            </w:r>
          </w:p>
        </w:tc>
        <w:tc>
          <w:tcPr>
            <w:tcW w:w="992" w:type="dxa"/>
            <w:tcBorders>
              <w:top w:val="single" w:sz="4" w:space="0" w:color="auto"/>
              <w:left w:val="nil"/>
              <w:bottom w:val="nil"/>
              <w:right w:val="nil"/>
            </w:tcBorders>
            <w:vAlign w:val="center"/>
          </w:tcPr>
          <w:p w14:paraId="18BF540D" w14:textId="77777777" w:rsidR="00E43118" w:rsidRPr="00236D81" w:rsidRDefault="00E43118" w:rsidP="005A4843">
            <w:pPr>
              <w:jc w:val="center"/>
              <w:rPr>
                <w:color w:val="000000" w:themeColor="text1"/>
                <w:sz w:val="18"/>
                <w:szCs w:val="18"/>
              </w:rPr>
            </w:pPr>
            <w:r w:rsidRPr="00236D81">
              <w:rPr>
                <w:color w:val="000000" w:themeColor="text1"/>
                <w:sz w:val="18"/>
                <w:szCs w:val="18"/>
              </w:rPr>
              <w:t>457</w:t>
            </w:r>
          </w:p>
        </w:tc>
        <w:tc>
          <w:tcPr>
            <w:tcW w:w="1276" w:type="dxa"/>
            <w:tcBorders>
              <w:top w:val="single" w:sz="4" w:space="0" w:color="auto"/>
              <w:left w:val="nil"/>
              <w:bottom w:val="nil"/>
              <w:right w:val="nil"/>
            </w:tcBorders>
            <w:vAlign w:val="center"/>
          </w:tcPr>
          <w:p w14:paraId="7F0841B9" w14:textId="77777777" w:rsidR="00E43118" w:rsidRPr="00236D81" w:rsidRDefault="00E43118" w:rsidP="005A4843">
            <w:pPr>
              <w:jc w:val="center"/>
              <w:rPr>
                <w:color w:val="000000" w:themeColor="text1"/>
                <w:sz w:val="18"/>
                <w:szCs w:val="18"/>
              </w:rPr>
            </w:pPr>
            <w:r w:rsidRPr="00236D81">
              <w:rPr>
                <w:color w:val="000000" w:themeColor="text1"/>
                <w:sz w:val="18"/>
                <w:szCs w:val="18"/>
              </w:rPr>
              <w:t>-12.45</w:t>
            </w:r>
          </w:p>
        </w:tc>
        <w:tc>
          <w:tcPr>
            <w:tcW w:w="1276" w:type="dxa"/>
            <w:tcBorders>
              <w:top w:val="single" w:sz="4" w:space="0" w:color="auto"/>
              <w:left w:val="nil"/>
              <w:bottom w:val="nil"/>
              <w:right w:val="nil"/>
            </w:tcBorders>
            <w:vAlign w:val="center"/>
          </w:tcPr>
          <w:p w14:paraId="7ACE4F96" w14:textId="77777777" w:rsidR="00E43118" w:rsidRPr="00236D81" w:rsidRDefault="00E43118" w:rsidP="005A4843">
            <w:pPr>
              <w:jc w:val="center"/>
              <w:rPr>
                <w:color w:val="000000" w:themeColor="text1"/>
                <w:sz w:val="18"/>
                <w:szCs w:val="18"/>
              </w:rPr>
            </w:pPr>
            <w:r w:rsidRPr="00236D81">
              <w:rPr>
                <w:color w:val="000000" w:themeColor="text1"/>
                <w:sz w:val="18"/>
                <w:szCs w:val="18"/>
              </w:rPr>
              <w:t>10.13</w:t>
            </w:r>
          </w:p>
        </w:tc>
        <w:tc>
          <w:tcPr>
            <w:tcW w:w="1275" w:type="dxa"/>
            <w:tcBorders>
              <w:top w:val="single" w:sz="4" w:space="0" w:color="auto"/>
              <w:left w:val="nil"/>
              <w:bottom w:val="nil"/>
              <w:right w:val="nil"/>
            </w:tcBorders>
            <w:vAlign w:val="center"/>
          </w:tcPr>
          <w:p w14:paraId="57D03795" w14:textId="77777777" w:rsidR="00E43118" w:rsidRPr="00236D81" w:rsidRDefault="00E43118" w:rsidP="005A4843">
            <w:pPr>
              <w:jc w:val="center"/>
              <w:rPr>
                <w:color w:val="000000" w:themeColor="text1"/>
                <w:sz w:val="18"/>
                <w:szCs w:val="18"/>
              </w:rPr>
            </w:pPr>
            <w:r w:rsidRPr="00236D81">
              <w:rPr>
                <w:color w:val="000000" w:themeColor="text1"/>
                <w:sz w:val="18"/>
                <w:szCs w:val="18"/>
              </w:rPr>
              <w:t>3.02</w:t>
            </w:r>
          </w:p>
        </w:tc>
        <w:tc>
          <w:tcPr>
            <w:tcW w:w="1276" w:type="dxa"/>
            <w:tcBorders>
              <w:top w:val="single" w:sz="4" w:space="0" w:color="auto"/>
              <w:left w:val="nil"/>
              <w:bottom w:val="nil"/>
              <w:right w:val="nil"/>
            </w:tcBorders>
            <w:vAlign w:val="center"/>
          </w:tcPr>
          <w:p w14:paraId="69F14656" w14:textId="77777777" w:rsidR="00E43118" w:rsidRPr="00236D81" w:rsidRDefault="00E43118" w:rsidP="005A4843">
            <w:pPr>
              <w:jc w:val="center"/>
              <w:rPr>
                <w:color w:val="000000" w:themeColor="text1"/>
                <w:sz w:val="18"/>
                <w:szCs w:val="18"/>
              </w:rPr>
            </w:pPr>
            <w:r w:rsidRPr="00236D81">
              <w:rPr>
                <w:color w:val="000000" w:themeColor="text1"/>
                <w:sz w:val="18"/>
                <w:szCs w:val="18"/>
              </w:rPr>
              <w:t>-5.33</w:t>
            </w:r>
          </w:p>
        </w:tc>
        <w:tc>
          <w:tcPr>
            <w:tcW w:w="992" w:type="dxa"/>
            <w:tcBorders>
              <w:top w:val="single" w:sz="4" w:space="0" w:color="auto"/>
              <w:left w:val="nil"/>
              <w:bottom w:val="nil"/>
              <w:right w:val="nil"/>
            </w:tcBorders>
            <w:vAlign w:val="center"/>
          </w:tcPr>
          <w:p w14:paraId="68245111" w14:textId="77777777" w:rsidR="00E43118" w:rsidRPr="00236D81" w:rsidRDefault="00E43118" w:rsidP="005A4843">
            <w:pPr>
              <w:jc w:val="center"/>
              <w:rPr>
                <w:color w:val="000000" w:themeColor="text1"/>
                <w:sz w:val="18"/>
                <w:szCs w:val="18"/>
              </w:rPr>
            </w:pPr>
            <w:r w:rsidRPr="00236D81">
              <w:rPr>
                <w:color w:val="000000" w:themeColor="text1"/>
                <w:sz w:val="18"/>
                <w:szCs w:val="18"/>
              </w:rPr>
              <w:t>1.414</w:t>
            </w:r>
          </w:p>
        </w:tc>
      </w:tr>
      <w:tr w:rsidR="00E43118" w:rsidRPr="00236D81" w14:paraId="22872B91" w14:textId="77777777" w:rsidTr="005A4843">
        <w:tblPrEx>
          <w:tblCellMar>
            <w:left w:w="108" w:type="dxa"/>
            <w:right w:w="108" w:type="dxa"/>
          </w:tblCellMar>
        </w:tblPrEx>
        <w:tc>
          <w:tcPr>
            <w:tcW w:w="567" w:type="dxa"/>
            <w:tcBorders>
              <w:top w:val="nil"/>
              <w:left w:val="nil"/>
              <w:bottom w:val="nil"/>
              <w:right w:val="nil"/>
            </w:tcBorders>
          </w:tcPr>
          <w:p w14:paraId="412797EE" w14:textId="77777777" w:rsidR="00E43118" w:rsidRPr="00236D81" w:rsidRDefault="0017729E" w:rsidP="005A4843">
            <w:pPr>
              <w:jc w:val="center"/>
              <w:rPr>
                <w:color w:val="000000" w:themeColor="text1"/>
                <w:sz w:val="18"/>
              </w:rPr>
            </w:pPr>
            <w:r w:rsidRPr="00236D81">
              <w:rPr>
                <w:color w:val="000000" w:themeColor="text1"/>
                <w:sz w:val="18"/>
              </w:rPr>
              <w:t>56</w:t>
            </w:r>
          </w:p>
        </w:tc>
        <w:tc>
          <w:tcPr>
            <w:tcW w:w="1843" w:type="dxa"/>
            <w:tcBorders>
              <w:top w:val="nil"/>
              <w:left w:val="nil"/>
              <w:bottom w:val="nil"/>
              <w:right w:val="nil"/>
            </w:tcBorders>
            <w:vAlign w:val="center"/>
          </w:tcPr>
          <w:p w14:paraId="26FC51D1" w14:textId="77777777" w:rsidR="00E43118" w:rsidRPr="00236D81" w:rsidRDefault="00E43118" w:rsidP="005A4843">
            <w:pPr>
              <w:jc w:val="center"/>
              <w:rPr>
                <w:color w:val="000000" w:themeColor="text1"/>
                <w:sz w:val="18"/>
                <w:szCs w:val="18"/>
              </w:rPr>
            </w:pPr>
            <w:r w:rsidRPr="00236D81">
              <w:rPr>
                <w:color w:val="000000" w:themeColor="text1"/>
                <w:sz w:val="18"/>
                <w:szCs w:val="18"/>
              </w:rPr>
              <w:t>148-203-184-185</w:t>
            </w:r>
          </w:p>
        </w:tc>
        <w:tc>
          <w:tcPr>
            <w:tcW w:w="992" w:type="dxa"/>
            <w:tcBorders>
              <w:top w:val="nil"/>
              <w:left w:val="nil"/>
              <w:bottom w:val="nil"/>
              <w:right w:val="nil"/>
            </w:tcBorders>
            <w:vAlign w:val="center"/>
          </w:tcPr>
          <w:p w14:paraId="38DB75ED" w14:textId="77777777" w:rsidR="00E43118" w:rsidRPr="00236D81" w:rsidRDefault="00E43118" w:rsidP="005A4843">
            <w:pPr>
              <w:jc w:val="center"/>
              <w:rPr>
                <w:color w:val="000000" w:themeColor="text1"/>
                <w:sz w:val="18"/>
                <w:szCs w:val="18"/>
              </w:rPr>
            </w:pPr>
            <w:r w:rsidRPr="00236D81">
              <w:rPr>
                <w:color w:val="000000" w:themeColor="text1"/>
                <w:sz w:val="18"/>
                <w:szCs w:val="18"/>
              </w:rPr>
              <w:t>489</w:t>
            </w:r>
          </w:p>
        </w:tc>
        <w:tc>
          <w:tcPr>
            <w:tcW w:w="1276" w:type="dxa"/>
            <w:tcBorders>
              <w:top w:val="nil"/>
              <w:left w:val="nil"/>
              <w:bottom w:val="nil"/>
              <w:right w:val="nil"/>
            </w:tcBorders>
            <w:vAlign w:val="center"/>
          </w:tcPr>
          <w:p w14:paraId="5647C503" w14:textId="77777777" w:rsidR="00E43118" w:rsidRPr="00236D81" w:rsidRDefault="00E43118" w:rsidP="005A4843">
            <w:pPr>
              <w:jc w:val="center"/>
              <w:rPr>
                <w:color w:val="000000" w:themeColor="text1"/>
                <w:sz w:val="18"/>
                <w:szCs w:val="18"/>
              </w:rPr>
            </w:pPr>
            <w:r w:rsidRPr="00236D81">
              <w:rPr>
                <w:color w:val="000000" w:themeColor="text1"/>
                <w:sz w:val="18"/>
                <w:szCs w:val="18"/>
              </w:rPr>
              <w:t>-0.46</w:t>
            </w:r>
          </w:p>
        </w:tc>
        <w:tc>
          <w:tcPr>
            <w:tcW w:w="1276" w:type="dxa"/>
            <w:tcBorders>
              <w:top w:val="nil"/>
              <w:left w:val="nil"/>
              <w:bottom w:val="nil"/>
              <w:right w:val="nil"/>
            </w:tcBorders>
            <w:vAlign w:val="center"/>
          </w:tcPr>
          <w:p w14:paraId="1A5DDB9C" w14:textId="77777777" w:rsidR="00E43118" w:rsidRPr="00236D81" w:rsidRDefault="00E43118" w:rsidP="005A4843">
            <w:pPr>
              <w:jc w:val="center"/>
              <w:rPr>
                <w:color w:val="000000" w:themeColor="text1"/>
                <w:sz w:val="18"/>
                <w:szCs w:val="18"/>
              </w:rPr>
            </w:pPr>
            <w:r w:rsidRPr="00236D81">
              <w:rPr>
                <w:color w:val="000000" w:themeColor="text1"/>
                <w:sz w:val="18"/>
                <w:szCs w:val="18"/>
              </w:rPr>
              <w:t>1.72</w:t>
            </w:r>
          </w:p>
        </w:tc>
        <w:tc>
          <w:tcPr>
            <w:tcW w:w="1275" w:type="dxa"/>
            <w:tcBorders>
              <w:top w:val="nil"/>
              <w:left w:val="nil"/>
              <w:bottom w:val="nil"/>
              <w:right w:val="nil"/>
            </w:tcBorders>
            <w:vAlign w:val="center"/>
          </w:tcPr>
          <w:p w14:paraId="1DBEA925" w14:textId="77777777" w:rsidR="00E43118" w:rsidRPr="00236D81" w:rsidRDefault="00E43118" w:rsidP="005A4843">
            <w:pPr>
              <w:jc w:val="center"/>
              <w:rPr>
                <w:color w:val="000000" w:themeColor="text1"/>
                <w:sz w:val="18"/>
                <w:szCs w:val="18"/>
              </w:rPr>
            </w:pPr>
            <w:r w:rsidRPr="00236D81">
              <w:rPr>
                <w:color w:val="000000" w:themeColor="text1"/>
                <w:sz w:val="18"/>
                <w:szCs w:val="18"/>
              </w:rPr>
              <w:t>6.58</w:t>
            </w:r>
          </w:p>
        </w:tc>
        <w:tc>
          <w:tcPr>
            <w:tcW w:w="1276" w:type="dxa"/>
            <w:tcBorders>
              <w:top w:val="nil"/>
              <w:left w:val="nil"/>
              <w:bottom w:val="nil"/>
              <w:right w:val="nil"/>
            </w:tcBorders>
            <w:vAlign w:val="center"/>
          </w:tcPr>
          <w:p w14:paraId="366BB022" w14:textId="77777777" w:rsidR="00E43118" w:rsidRPr="00236D81" w:rsidRDefault="00E43118" w:rsidP="005A4843">
            <w:pPr>
              <w:jc w:val="center"/>
              <w:rPr>
                <w:color w:val="000000" w:themeColor="text1"/>
                <w:sz w:val="18"/>
                <w:szCs w:val="18"/>
              </w:rPr>
            </w:pPr>
            <w:r w:rsidRPr="00236D81">
              <w:rPr>
                <w:color w:val="000000" w:themeColor="text1"/>
                <w:sz w:val="18"/>
                <w:szCs w:val="18"/>
              </w:rPr>
              <w:t>-5.31</w:t>
            </w:r>
          </w:p>
        </w:tc>
        <w:tc>
          <w:tcPr>
            <w:tcW w:w="992" w:type="dxa"/>
            <w:tcBorders>
              <w:top w:val="nil"/>
              <w:left w:val="nil"/>
              <w:bottom w:val="nil"/>
              <w:right w:val="nil"/>
            </w:tcBorders>
            <w:vAlign w:val="center"/>
          </w:tcPr>
          <w:p w14:paraId="5C50CAF6" w14:textId="77777777" w:rsidR="00E43118" w:rsidRPr="00236D81" w:rsidRDefault="00E43118" w:rsidP="005A4843">
            <w:pPr>
              <w:jc w:val="center"/>
              <w:rPr>
                <w:color w:val="000000" w:themeColor="text1"/>
                <w:sz w:val="18"/>
                <w:szCs w:val="18"/>
              </w:rPr>
            </w:pPr>
            <w:r w:rsidRPr="00236D81">
              <w:rPr>
                <w:color w:val="000000" w:themeColor="text1"/>
                <w:sz w:val="18"/>
                <w:szCs w:val="18"/>
              </w:rPr>
              <w:t>1.426</w:t>
            </w:r>
          </w:p>
        </w:tc>
      </w:tr>
      <w:tr w:rsidR="00E43118" w:rsidRPr="00236D81" w14:paraId="38FE7FAF" w14:textId="77777777" w:rsidTr="005A4843">
        <w:tblPrEx>
          <w:tblCellMar>
            <w:left w:w="108" w:type="dxa"/>
            <w:right w:w="108" w:type="dxa"/>
          </w:tblCellMar>
        </w:tblPrEx>
        <w:tc>
          <w:tcPr>
            <w:tcW w:w="567" w:type="dxa"/>
            <w:tcBorders>
              <w:top w:val="nil"/>
              <w:left w:val="nil"/>
              <w:bottom w:val="nil"/>
              <w:right w:val="nil"/>
            </w:tcBorders>
          </w:tcPr>
          <w:p w14:paraId="369F183E" w14:textId="77777777" w:rsidR="00E43118" w:rsidRPr="00236D81" w:rsidRDefault="0017729E" w:rsidP="005A4843">
            <w:pPr>
              <w:jc w:val="center"/>
              <w:rPr>
                <w:color w:val="000000" w:themeColor="text1"/>
                <w:sz w:val="18"/>
              </w:rPr>
            </w:pPr>
            <w:r w:rsidRPr="00236D81">
              <w:rPr>
                <w:color w:val="000000" w:themeColor="text1"/>
                <w:sz w:val="18"/>
              </w:rPr>
              <w:t>57</w:t>
            </w:r>
          </w:p>
        </w:tc>
        <w:tc>
          <w:tcPr>
            <w:tcW w:w="1843" w:type="dxa"/>
            <w:tcBorders>
              <w:top w:val="nil"/>
              <w:left w:val="nil"/>
              <w:bottom w:val="nil"/>
              <w:right w:val="nil"/>
            </w:tcBorders>
            <w:vAlign w:val="center"/>
          </w:tcPr>
          <w:p w14:paraId="1071CFB4" w14:textId="77777777" w:rsidR="00E43118" w:rsidRPr="00236D81" w:rsidRDefault="00E43118" w:rsidP="005A4843">
            <w:pPr>
              <w:jc w:val="center"/>
              <w:rPr>
                <w:color w:val="000000" w:themeColor="text1"/>
                <w:sz w:val="18"/>
                <w:szCs w:val="18"/>
              </w:rPr>
            </w:pPr>
            <w:r w:rsidRPr="00236D81">
              <w:rPr>
                <w:color w:val="000000" w:themeColor="text1"/>
                <w:sz w:val="18"/>
              </w:rPr>
              <w:t>149-193-195-184</w:t>
            </w:r>
          </w:p>
        </w:tc>
        <w:tc>
          <w:tcPr>
            <w:tcW w:w="992" w:type="dxa"/>
            <w:tcBorders>
              <w:top w:val="nil"/>
              <w:left w:val="nil"/>
              <w:bottom w:val="nil"/>
              <w:right w:val="nil"/>
            </w:tcBorders>
            <w:vAlign w:val="center"/>
          </w:tcPr>
          <w:p w14:paraId="7939E34F" w14:textId="77777777" w:rsidR="00E43118" w:rsidRPr="00236D81" w:rsidRDefault="00E43118" w:rsidP="005A4843">
            <w:pPr>
              <w:jc w:val="center"/>
              <w:rPr>
                <w:color w:val="000000" w:themeColor="text1"/>
                <w:sz w:val="18"/>
                <w:szCs w:val="18"/>
              </w:rPr>
            </w:pPr>
            <w:r w:rsidRPr="00236D81">
              <w:rPr>
                <w:color w:val="000000" w:themeColor="text1"/>
                <w:sz w:val="18"/>
                <w:szCs w:val="18"/>
              </w:rPr>
              <w:t>487</w:t>
            </w:r>
          </w:p>
        </w:tc>
        <w:tc>
          <w:tcPr>
            <w:tcW w:w="1276" w:type="dxa"/>
            <w:tcBorders>
              <w:top w:val="nil"/>
              <w:left w:val="nil"/>
              <w:bottom w:val="nil"/>
              <w:right w:val="nil"/>
            </w:tcBorders>
            <w:vAlign w:val="center"/>
          </w:tcPr>
          <w:p w14:paraId="3CD2535F" w14:textId="77777777" w:rsidR="00E43118" w:rsidRPr="00236D81" w:rsidRDefault="00E43118" w:rsidP="005A4843">
            <w:pPr>
              <w:jc w:val="center"/>
              <w:rPr>
                <w:color w:val="000000" w:themeColor="text1"/>
                <w:sz w:val="18"/>
                <w:szCs w:val="18"/>
              </w:rPr>
            </w:pPr>
            <w:r w:rsidRPr="00236D81">
              <w:rPr>
                <w:color w:val="000000" w:themeColor="text1"/>
                <w:sz w:val="18"/>
                <w:szCs w:val="18"/>
              </w:rPr>
              <w:t>-5.25</w:t>
            </w:r>
          </w:p>
        </w:tc>
        <w:tc>
          <w:tcPr>
            <w:tcW w:w="1276" w:type="dxa"/>
            <w:tcBorders>
              <w:top w:val="nil"/>
              <w:left w:val="nil"/>
              <w:bottom w:val="nil"/>
              <w:right w:val="nil"/>
            </w:tcBorders>
            <w:vAlign w:val="center"/>
          </w:tcPr>
          <w:p w14:paraId="6BD53F26" w14:textId="77777777" w:rsidR="00E43118" w:rsidRPr="00236D81" w:rsidRDefault="00E43118" w:rsidP="005A4843">
            <w:pPr>
              <w:jc w:val="center"/>
              <w:rPr>
                <w:color w:val="000000" w:themeColor="text1"/>
                <w:sz w:val="18"/>
                <w:szCs w:val="18"/>
              </w:rPr>
            </w:pPr>
            <w:r w:rsidRPr="00236D81">
              <w:rPr>
                <w:color w:val="000000" w:themeColor="text1"/>
                <w:sz w:val="18"/>
                <w:szCs w:val="18"/>
              </w:rPr>
              <w:t>3.31</w:t>
            </w:r>
          </w:p>
        </w:tc>
        <w:tc>
          <w:tcPr>
            <w:tcW w:w="1275" w:type="dxa"/>
            <w:tcBorders>
              <w:top w:val="nil"/>
              <w:left w:val="nil"/>
              <w:bottom w:val="nil"/>
              <w:right w:val="nil"/>
            </w:tcBorders>
            <w:vAlign w:val="center"/>
          </w:tcPr>
          <w:p w14:paraId="6EE47443" w14:textId="77777777" w:rsidR="00E43118" w:rsidRPr="00236D81" w:rsidRDefault="00E43118" w:rsidP="005A4843">
            <w:pPr>
              <w:jc w:val="center"/>
              <w:rPr>
                <w:color w:val="000000" w:themeColor="text1"/>
                <w:sz w:val="18"/>
                <w:szCs w:val="18"/>
              </w:rPr>
            </w:pPr>
            <w:r w:rsidRPr="00236D81">
              <w:rPr>
                <w:color w:val="000000" w:themeColor="text1"/>
                <w:sz w:val="18"/>
                <w:szCs w:val="18"/>
              </w:rPr>
              <w:t>3.29</w:t>
            </w:r>
          </w:p>
        </w:tc>
        <w:tc>
          <w:tcPr>
            <w:tcW w:w="1276" w:type="dxa"/>
            <w:tcBorders>
              <w:top w:val="nil"/>
              <w:left w:val="nil"/>
              <w:bottom w:val="nil"/>
              <w:right w:val="nil"/>
            </w:tcBorders>
            <w:vAlign w:val="center"/>
          </w:tcPr>
          <w:p w14:paraId="4D4D1810" w14:textId="77777777" w:rsidR="00E43118" w:rsidRPr="00236D81" w:rsidRDefault="00E43118" w:rsidP="005A4843">
            <w:pPr>
              <w:jc w:val="center"/>
              <w:rPr>
                <w:color w:val="000000" w:themeColor="text1"/>
                <w:sz w:val="18"/>
                <w:szCs w:val="18"/>
              </w:rPr>
            </w:pPr>
            <w:r w:rsidRPr="00236D81">
              <w:rPr>
                <w:color w:val="000000" w:themeColor="text1"/>
                <w:sz w:val="18"/>
                <w:szCs w:val="18"/>
              </w:rPr>
              <w:t>-5.23</w:t>
            </w:r>
          </w:p>
        </w:tc>
        <w:tc>
          <w:tcPr>
            <w:tcW w:w="992" w:type="dxa"/>
            <w:tcBorders>
              <w:top w:val="nil"/>
              <w:left w:val="nil"/>
              <w:bottom w:val="nil"/>
              <w:right w:val="nil"/>
            </w:tcBorders>
            <w:vAlign w:val="center"/>
          </w:tcPr>
          <w:p w14:paraId="21A1030B" w14:textId="77777777" w:rsidR="00E43118" w:rsidRPr="00236D81" w:rsidRDefault="00E43118" w:rsidP="005A4843">
            <w:pPr>
              <w:jc w:val="center"/>
              <w:rPr>
                <w:color w:val="000000" w:themeColor="text1"/>
                <w:sz w:val="18"/>
                <w:szCs w:val="18"/>
              </w:rPr>
            </w:pPr>
            <w:r w:rsidRPr="00236D81">
              <w:rPr>
                <w:color w:val="000000" w:themeColor="text1"/>
                <w:sz w:val="18"/>
                <w:szCs w:val="18"/>
              </w:rPr>
              <w:t>1.486</w:t>
            </w:r>
          </w:p>
        </w:tc>
      </w:tr>
      <w:tr w:rsidR="00E43118" w:rsidRPr="00236D81" w14:paraId="28AD8C78" w14:textId="77777777" w:rsidTr="005A4843">
        <w:tblPrEx>
          <w:tblCellMar>
            <w:left w:w="108" w:type="dxa"/>
            <w:right w:w="108" w:type="dxa"/>
          </w:tblCellMar>
        </w:tblPrEx>
        <w:tc>
          <w:tcPr>
            <w:tcW w:w="567" w:type="dxa"/>
            <w:tcBorders>
              <w:top w:val="nil"/>
              <w:left w:val="nil"/>
              <w:bottom w:val="nil"/>
              <w:right w:val="nil"/>
            </w:tcBorders>
          </w:tcPr>
          <w:p w14:paraId="16752961" w14:textId="77777777" w:rsidR="00E43118" w:rsidRPr="00236D81" w:rsidRDefault="0017729E" w:rsidP="005A4843">
            <w:pPr>
              <w:jc w:val="center"/>
              <w:rPr>
                <w:color w:val="000000" w:themeColor="text1"/>
                <w:sz w:val="18"/>
              </w:rPr>
            </w:pPr>
            <w:r w:rsidRPr="00236D81">
              <w:rPr>
                <w:color w:val="000000" w:themeColor="text1"/>
                <w:sz w:val="18"/>
              </w:rPr>
              <w:t>58</w:t>
            </w:r>
          </w:p>
        </w:tc>
        <w:tc>
          <w:tcPr>
            <w:tcW w:w="1843" w:type="dxa"/>
            <w:tcBorders>
              <w:top w:val="nil"/>
              <w:left w:val="nil"/>
              <w:bottom w:val="nil"/>
              <w:right w:val="nil"/>
            </w:tcBorders>
            <w:vAlign w:val="center"/>
          </w:tcPr>
          <w:p w14:paraId="27C128AF" w14:textId="77777777" w:rsidR="00E43118" w:rsidRPr="00236D81" w:rsidRDefault="00E43118" w:rsidP="005A4843">
            <w:pPr>
              <w:jc w:val="center"/>
              <w:rPr>
                <w:color w:val="000000" w:themeColor="text1"/>
                <w:sz w:val="18"/>
                <w:szCs w:val="18"/>
              </w:rPr>
            </w:pPr>
            <w:r w:rsidRPr="00236D81">
              <w:rPr>
                <w:color w:val="000000" w:themeColor="text1"/>
                <w:sz w:val="18"/>
              </w:rPr>
              <w:t>140-184-195-185</w:t>
            </w:r>
          </w:p>
        </w:tc>
        <w:tc>
          <w:tcPr>
            <w:tcW w:w="992" w:type="dxa"/>
            <w:tcBorders>
              <w:top w:val="nil"/>
              <w:left w:val="nil"/>
              <w:bottom w:val="nil"/>
              <w:right w:val="nil"/>
            </w:tcBorders>
            <w:vAlign w:val="center"/>
          </w:tcPr>
          <w:p w14:paraId="38428F20" w14:textId="77777777" w:rsidR="00E43118" w:rsidRPr="00236D81" w:rsidRDefault="00E43118" w:rsidP="005A4843">
            <w:pPr>
              <w:jc w:val="center"/>
              <w:rPr>
                <w:color w:val="000000" w:themeColor="text1"/>
                <w:sz w:val="18"/>
                <w:szCs w:val="18"/>
              </w:rPr>
            </w:pPr>
            <w:r w:rsidRPr="00236D81">
              <w:rPr>
                <w:color w:val="000000" w:themeColor="text1"/>
                <w:sz w:val="18"/>
                <w:szCs w:val="18"/>
              </w:rPr>
              <w:t>476</w:t>
            </w:r>
          </w:p>
        </w:tc>
        <w:tc>
          <w:tcPr>
            <w:tcW w:w="1276" w:type="dxa"/>
            <w:tcBorders>
              <w:top w:val="nil"/>
              <w:left w:val="nil"/>
              <w:bottom w:val="nil"/>
              <w:right w:val="nil"/>
            </w:tcBorders>
            <w:vAlign w:val="center"/>
          </w:tcPr>
          <w:p w14:paraId="6C799863" w14:textId="77777777" w:rsidR="00E43118" w:rsidRPr="00236D81" w:rsidRDefault="00E43118" w:rsidP="005A4843">
            <w:pPr>
              <w:jc w:val="center"/>
              <w:rPr>
                <w:color w:val="000000" w:themeColor="text1"/>
                <w:sz w:val="18"/>
                <w:szCs w:val="18"/>
              </w:rPr>
            </w:pPr>
            <w:r w:rsidRPr="00236D81">
              <w:rPr>
                <w:color w:val="000000" w:themeColor="text1"/>
                <w:sz w:val="18"/>
                <w:szCs w:val="18"/>
              </w:rPr>
              <w:t>-9.48</w:t>
            </w:r>
          </w:p>
        </w:tc>
        <w:tc>
          <w:tcPr>
            <w:tcW w:w="1276" w:type="dxa"/>
            <w:tcBorders>
              <w:top w:val="nil"/>
              <w:left w:val="nil"/>
              <w:bottom w:val="nil"/>
              <w:right w:val="nil"/>
            </w:tcBorders>
            <w:vAlign w:val="center"/>
          </w:tcPr>
          <w:p w14:paraId="0FD7FF09" w14:textId="77777777" w:rsidR="00E43118" w:rsidRPr="00236D81" w:rsidRDefault="00E43118" w:rsidP="005A4843">
            <w:pPr>
              <w:jc w:val="center"/>
              <w:rPr>
                <w:color w:val="000000" w:themeColor="text1"/>
                <w:sz w:val="18"/>
                <w:szCs w:val="18"/>
              </w:rPr>
            </w:pPr>
            <w:r w:rsidRPr="00236D81">
              <w:rPr>
                <w:color w:val="000000" w:themeColor="text1"/>
                <w:sz w:val="18"/>
                <w:szCs w:val="18"/>
              </w:rPr>
              <w:t>9.58</w:t>
            </w:r>
          </w:p>
        </w:tc>
        <w:tc>
          <w:tcPr>
            <w:tcW w:w="1275" w:type="dxa"/>
            <w:tcBorders>
              <w:top w:val="nil"/>
              <w:left w:val="nil"/>
              <w:bottom w:val="nil"/>
              <w:right w:val="nil"/>
            </w:tcBorders>
            <w:vAlign w:val="center"/>
          </w:tcPr>
          <w:p w14:paraId="6C5FB37D" w14:textId="77777777" w:rsidR="00E43118" w:rsidRPr="00236D81" w:rsidRDefault="00E43118" w:rsidP="005A4843">
            <w:pPr>
              <w:jc w:val="center"/>
              <w:rPr>
                <w:color w:val="000000" w:themeColor="text1"/>
                <w:sz w:val="18"/>
                <w:szCs w:val="18"/>
              </w:rPr>
            </w:pPr>
            <w:r w:rsidRPr="00236D81">
              <w:rPr>
                <w:color w:val="000000" w:themeColor="text1"/>
                <w:sz w:val="18"/>
                <w:szCs w:val="18"/>
              </w:rPr>
              <w:t>5.29</w:t>
            </w:r>
          </w:p>
        </w:tc>
        <w:tc>
          <w:tcPr>
            <w:tcW w:w="1276" w:type="dxa"/>
            <w:tcBorders>
              <w:top w:val="nil"/>
              <w:left w:val="nil"/>
              <w:bottom w:val="nil"/>
              <w:right w:val="nil"/>
            </w:tcBorders>
            <w:vAlign w:val="center"/>
          </w:tcPr>
          <w:p w14:paraId="2E75BD98" w14:textId="77777777" w:rsidR="00E43118" w:rsidRPr="00236D81" w:rsidRDefault="00E43118" w:rsidP="005A4843">
            <w:pPr>
              <w:jc w:val="center"/>
              <w:rPr>
                <w:color w:val="000000" w:themeColor="text1"/>
                <w:sz w:val="18"/>
                <w:szCs w:val="18"/>
              </w:rPr>
            </w:pPr>
            <w:r w:rsidRPr="00236D81">
              <w:rPr>
                <w:color w:val="000000" w:themeColor="text1"/>
                <w:sz w:val="18"/>
                <w:szCs w:val="18"/>
              </w:rPr>
              <w:t>-5.2</w:t>
            </w:r>
          </w:p>
        </w:tc>
        <w:tc>
          <w:tcPr>
            <w:tcW w:w="992" w:type="dxa"/>
            <w:tcBorders>
              <w:top w:val="nil"/>
              <w:left w:val="nil"/>
              <w:bottom w:val="nil"/>
              <w:right w:val="nil"/>
            </w:tcBorders>
            <w:vAlign w:val="center"/>
          </w:tcPr>
          <w:p w14:paraId="75F73B5E" w14:textId="77777777" w:rsidR="00E43118" w:rsidRPr="00236D81" w:rsidRDefault="00E43118" w:rsidP="005A4843">
            <w:pPr>
              <w:jc w:val="center"/>
              <w:rPr>
                <w:color w:val="000000" w:themeColor="text1"/>
                <w:sz w:val="18"/>
                <w:szCs w:val="18"/>
              </w:rPr>
            </w:pPr>
            <w:r w:rsidRPr="00236D81">
              <w:rPr>
                <w:color w:val="000000" w:themeColor="text1"/>
                <w:sz w:val="18"/>
                <w:szCs w:val="18"/>
              </w:rPr>
              <w:t>1.509</w:t>
            </w:r>
          </w:p>
        </w:tc>
      </w:tr>
      <w:tr w:rsidR="00E43118" w:rsidRPr="00236D81" w14:paraId="5CFADE95" w14:textId="77777777" w:rsidTr="005A4843">
        <w:tblPrEx>
          <w:tblCellMar>
            <w:left w:w="108" w:type="dxa"/>
            <w:right w:w="108" w:type="dxa"/>
          </w:tblCellMar>
        </w:tblPrEx>
        <w:tc>
          <w:tcPr>
            <w:tcW w:w="567" w:type="dxa"/>
            <w:tcBorders>
              <w:top w:val="nil"/>
              <w:left w:val="nil"/>
              <w:bottom w:val="nil"/>
              <w:right w:val="nil"/>
            </w:tcBorders>
          </w:tcPr>
          <w:p w14:paraId="24F2B33C" w14:textId="77777777" w:rsidR="00E43118" w:rsidRPr="00236D81" w:rsidRDefault="0017729E" w:rsidP="005A4843">
            <w:pPr>
              <w:jc w:val="center"/>
              <w:rPr>
                <w:color w:val="000000" w:themeColor="text1"/>
                <w:sz w:val="18"/>
              </w:rPr>
            </w:pPr>
            <w:r w:rsidRPr="00236D81">
              <w:rPr>
                <w:color w:val="000000" w:themeColor="text1"/>
                <w:sz w:val="18"/>
              </w:rPr>
              <w:t>59</w:t>
            </w:r>
          </w:p>
        </w:tc>
        <w:tc>
          <w:tcPr>
            <w:tcW w:w="1843" w:type="dxa"/>
            <w:tcBorders>
              <w:top w:val="nil"/>
              <w:left w:val="nil"/>
              <w:bottom w:val="nil"/>
              <w:right w:val="nil"/>
            </w:tcBorders>
            <w:vAlign w:val="center"/>
          </w:tcPr>
          <w:p w14:paraId="0DD2BDE5" w14:textId="77777777" w:rsidR="00E43118" w:rsidRPr="00236D81" w:rsidRDefault="00E43118" w:rsidP="005A4843">
            <w:pPr>
              <w:jc w:val="center"/>
              <w:rPr>
                <w:color w:val="000000" w:themeColor="text1"/>
                <w:sz w:val="18"/>
                <w:szCs w:val="18"/>
              </w:rPr>
            </w:pPr>
            <w:r w:rsidRPr="00236D81">
              <w:rPr>
                <w:color w:val="000000" w:themeColor="text1"/>
                <w:sz w:val="18"/>
                <w:szCs w:val="18"/>
              </w:rPr>
              <w:t>84-202-195-195</w:t>
            </w:r>
          </w:p>
        </w:tc>
        <w:tc>
          <w:tcPr>
            <w:tcW w:w="992" w:type="dxa"/>
            <w:tcBorders>
              <w:top w:val="nil"/>
              <w:left w:val="nil"/>
              <w:bottom w:val="nil"/>
              <w:right w:val="nil"/>
            </w:tcBorders>
            <w:vAlign w:val="center"/>
          </w:tcPr>
          <w:p w14:paraId="68CBBD66" w14:textId="77777777" w:rsidR="00E43118" w:rsidRPr="00236D81" w:rsidRDefault="00E43118" w:rsidP="005A4843">
            <w:pPr>
              <w:jc w:val="center"/>
              <w:rPr>
                <w:color w:val="000000" w:themeColor="text1"/>
                <w:sz w:val="18"/>
                <w:szCs w:val="18"/>
              </w:rPr>
            </w:pPr>
            <w:r w:rsidRPr="00236D81">
              <w:rPr>
                <w:color w:val="000000" w:themeColor="text1"/>
                <w:sz w:val="18"/>
                <w:szCs w:val="18"/>
              </w:rPr>
              <w:t>482</w:t>
            </w:r>
          </w:p>
        </w:tc>
        <w:tc>
          <w:tcPr>
            <w:tcW w:w="1276" w:type="dxa"/>
            <w:tcBorders>
              <w:top w:val="nil"/>
              <w:left w:val="nil"/>
              <w:bottom w:val="nil"/>
              <w:right w:val="nil"/>
            </w:tcBorders>
            <w:vAlign w:val="center"/>
          </w:tcPr>
          <w:p w14:paraId="6B2DEFA2" w14:textId="77777777" w:rsidR="00E43118" w:rsidRPr="00236D81" w:rsidRDefault="00E43118" w:rsidP="005A4843">
            <w:pPr>
              <w:jc w:val="center"/>
              <w:rPr>
                <w:color w:val="000000" w:themeColor="text1"/>
                <w:sz w:val="18"/>
                <w:szCs w:val="18"/>
              </w:rPr>
            </w:pPr>
            <w:r w:rsidRPr="00236D81">
              <w:rPr>
                <w:color w:val="000000" w:themeColor="text1"/>
                <w:sz w:val="18"/>
                <w:szCs w:val="18"/>
              </w:rPr>
              <w:t>-5.45</w:t>
            </w:r>
          </w:p>
        </w:tc>
        <w:tc>
          <w:tcPr>
            <w:tcW w:w="1276" w:type="dxa"/>
            <w:tcBorders>
              <w:top w:val="nil"/>
              <w:left w:val="nil"/>
              <w:bottom w:val="nil"/>
              <w:right w:val="nil"/>
            </w:tcBorders>
            <w:vAlign w:val="center"/>
          </w:tcPr>
          <w:p w14:paraId="5C4F042C" w14:textId="77777777" w:rsidR="00E43118" w:rsidRPr="00236D81" w:rsidRDefault="00E43118" w:rsidP="005A4843">
            <w:pPr>
              <w:jc w:val="center"/>
              <w:rPr>
                <w:color w:val="000000" w:themeColor="text1"/>
                <w:sz w:val="18"/>
                <w:szCs w:val="18"/>
              </w:rPr>
            </w:pPr>
            <w:r w:rsidRPr="00236D81">
              <w:rPr>
                <w:color w:val="000000" w:themeColor="text1"/>
                <w:sz w:val="18"/>
                <w:szCs w:val="18"/>
              </w:rPr>
              <w:t>-1.04</w:t>
            </w:r>
          </w:p>
        </w:tc>
        <w:tc>
          <w:tcPr>
            <w:tcW w:w="1275" w:type="dxa"/>
            <w:tcBorders>
              <w:top w:val="nil"/>
              <w:left w:val="nil"/>
              <w:bottom w:val="nil"/>
              <w:right w:val="nil"/>
            </w:tcBorders>
            <w:vAlign w:val="center"/>
          </w:tcPr>
          <w:p w14:paraId="5E600298" w14:textId="77777777" w:rsidR="00E43118" w:rsidRPr="00236D81" w:rsidRDefault="00E43118" w:rsidP="005A4843">
            <w:pPr>
              <w:jc w:val="center"/>
              <w:rPr>
                <w:color w:val="000000" w:themeColor="text1"/>
                <w:sz w:val="18"/>
                <w:szCs w:val="18"/>
              </w:rPr>
            </w:pPr>
            <w:r w:rsidRPr="00236D81">
              <w:rPr>
                <w:color w:val="000000" w:themeColor="text1"/>
                <w:sz w:val="18"/>
                <w:szCs w:val="18"/>
              </w:rPr>
              <w:t>-1.36</w:t>
            </w:r>
          </w:p>
        </w:tc>
        <w:tc>
          <w:tcPr>
            <w:tcW w:w="1276" w:type="dxa"/>
            <w:tcBorders>
              <w:top w:val="nil"/>
              <w:left w:val="nil"/>
              <w:bottom w:val="nil"/>
              <w:right w:val="nil"/>
            </w:tcBorders>
            <w:vAlign w:val="center"/>
          </w:tcPr>
          <w:p w14:paraId="24506FAA" w14:textId="77777777" w:rsidR="00E43118" w:rsidRPr="00236D81" w:rsidRDefault="00E43118" w:rsidP="005A4843">
            <w:pPr>
              <w:jc w:val="center"/>
              <w:rPr>
                <w:color w:val="000000" w:themeColor="text1"/>
                <w:sz w:val="18"/>
                <w:szCs w:val="18"/>
              </w:rPr>
            </w:pPr>
            <w:r w:rsidRPr="00236D81">
              <w:rPr>
                <w:color w:val="000000" w:themeColor="text1"/>
                <w:sz w:val="18"/>
                <w:szCs w:val="18"/>
              </w:rPr>
              <w:t>-5.14</w:t>
            </w:r>
          </w:p>
        </w:tc>
        <w:tc>
          <w:tcPr>
            <w:tcW w:w="992" w:type="dxa"/>
            <w:tcBorders>
              <w:top w:val="nil"/>
              <w:left w:val="nil"/>
              <w:bottom w:val="nil"/>
              <w:right w:val="nil"/>
            </w:tcBorders>
            <w:vAlign w:val="center"/>
          </w:tcPr>
          <w:p w14:paraId="3CD89C8F" w14:textId="77777777" w:rsidR="00E43118" w:rsidRPr="00236D81" w:rsidRDefault="00E43118" w:rsidP="005A4843">
            <w:pPr>
              <w:jc w:val="center"/>
              <w:rPr>
                <w:color w:val="000000" w:themeColor="text1"/>
                <w:sz w:val="18"/>
                <w:szCs w:val="18"/>
              </w:rPr>
            </w:pPr>
            <w:r w:rsidRPr="00236D81">
              <w:rPr>
                <w:color w:val="000000" w:themeColor="text1"/>
                <w:sz w:val="18"/>
                <w:szCs w:val="18"/>
              </w:rPr>
              <w:t>1.551</w:t>
            </w:r>
          </w:p>
        </w:tc>
      </w:tr>
      <w:tr w:rsidR="00E43118" w:rsidRPr="00236D81" w14:paraId="3FE693F8" w14:textId="77777777" w:rsidTr="005A4843">
        <w:tblPrEx>
          <w:tblCellMar>
            <w:left w:w="108" w:type="dxa"/>
            <w:right w:w="108" w:type="dxa"/>
          </w:tblCellMar>
        </w:tblPrEx>
        <w:tc>
          <w:tcPr>
            <w:tcW w:w="567" w:type="dxa"/>
            <w:tcBorders>
              <w:top w:val="nil"/>
              <w:left w:val="nil"/>
              <w:bottom w:val="nil"/>
              <w:right w:val="nil"/>
            </w:tcBorders>
          </w:tcPr>
          <w:p w14:paraId="1F39E2A8" w14:textId="77777777" w:rsidR="00E43118" w:rsidRPr="00236D81" w:rsidRDefault="0017729E" w:rsidP="005A4843">
            <w:pPr>
              <w:jc w:val="center"/>
              <w:rPr>
                <w:color w:val="000000" w:themeColor="text1"/>
                <w:sz w:val="18"/>
              </w:rPr>
            </w:pPr>
            <w:r w:rsidRPr="00236D81">
              <w:rPr>
                <w:color w:val="000000" w:themeColor="text1"/>
                <w:sz w:val="18"/>
              </w:rPr>
              <w:t>60</w:t>
            </w:r>
          </w:p>
        </w:tc>
        <w:tc>
          <w:tcPr>
            <w:tcW w:w="1843" w:type="dxa"/>
            <w:tcBorders>
              <w:top w:val="nil"/>
              <w:left w:val="nil"/>
              <w:bottom w:val="nil"/>
              <w:right w:val="nil"/>
            </w:tcBorders>
            <w:vAlign w:val="center"/>
          </w:tcPr>
          <w:p w14:paraId="0AB9096C" w14:textId="77777777" w:rsidR="00E43118" w:rsidRPr="00236D81" w:rsidRDefault="00E43118" w:rsidP="005A4843">
            <w:pPr>
              <w:jc w:val="center"/>
              <w:rPr>
                <w:color w:val="000000" w:themeColor="text1"/>
                <w:sz w:val="18"/>
                <w:szCs w:val="18"/>
              </w:rPr>
            </w:pPr>
            <w:r w:rsidRPr="00236D81">
              <w:rPr>
                <w:color w:val="000000" w:themeColor="text1"/>
                <w:sz w:val="18"/>
              </w:rPr>
              <w:t>149-193-184-186</w:t>
            </w:r>
          </w:p>
        </w:tc>
        <w:tc>
          <w:tcPr>
            <w:tcW w:w="992" w:type="dxa"/>
            <w:tcBorders>
              <w:top w:val="nil"/>
              <w:left w:val="nil"/>
              <w:bottom w:val="nil"/>
              <w:right w:val="nil"/>
            </w:tcBorders>
            <w:vAlign w:val="center"/>
          </w:tcPr>
          <w:p w14:paraId="77AB2529" w14:textId="77777777" w:rsidR="00E43118" w:rsidRPr="00236D81" w:rsidRDefault="00E43118" w:rsidP="005A4843">
            <w:pPr>
              <w:jc w:val="center"/>
              <w:rPr>
                <w:color w:val="000000" w:themeColor="text1"/>
                <w:sz w:val="18"/>
                <w:szCs w:val="18"/>
              </w:rPr>
            </w:pPr>
            <w:r w:rsidRPr="00236D81">
              <w:rPr>
                <w:color w:val="000000" w:themeColor="text1"/>
                <w:sz w:val="18"/>
              </w:rPr>
              <w:t>499</w:t>
            </w:r>
          </w:p>
        </w:tc>
        <w:tc>
          <w:tcPr>
            <w:tcW w:w="1276" w:type="dxa"/>
            <w:tcBorders>
              <w:top w:val="nil"/>
              <w:left w:val="nil"/>
              <w:bottom w:val="nil"/>
              <w:right w:val="nil"/>
            </w:tcBorders>
            <w:vAlign w:val="center"/>
          </w:tcPr>
          <w:p w14:paraId="7BBD872F" w14:textId="77777777" w:rsidR="00E43118" w:rsidRPr="00236D81" w:rsidRDefault="00E43118" w:rsidP="005A4843">
            <w:pPr>
              <w:jc w:val="center"/>
              <w:rPr>
                <w:color w:val="000000" w:themeColor="text1"/>
                <w:sz w:val="18"/>
                <w:szCs w:val="18"/>
              </w:rPr>
            </w:pPr>
            <w:r w:rsidRPr="00236D81">
              <w:rPr>
                <w:color w:val="000000" w:themeColor="text1"/>
                <w:sz w:val="18"/>
              </w:rPr>
              <w:t>-1.43</w:t>
            </w:r>
          </w:p>
        </w:tc>
        <w:tc>
          <w:tcPr>
            <w:tcW w:w="1276" w:type="dxa"/>
            <w:tcBorders>
              <w:top w:val="nil"/>
              <w:left w:val="nil"/>
              <w:bottom w:val="nil"/>
              <w:right w:val="nil"/>
            </w:tcBorders>
            <w:vAlign w:val="center"/>
          </w:tcPr>
          <w:p w14:paraId="30F8087E" w14:textId="77777777" w:rsidR="00E43118" w:rsidRPr="00236D81" w:rsidRDefault="00E43118" w:rsidP="005A4843">
            <w:pPr>
              <w:jc w:val="center"/>
              <w:rPr>
                <w:color w:val="000000" w:themeColor="text1"/>
                <w:sz w:val="18"/>
                <w:szCs w:val="18"/>
              </w:rPr>
            </w:pPr>
            <w:r w:rsidRPr="00236D81">
              <w:rPr>
                <w:color w:val="000000" w:themeColor="text1"/>
                <w:sz w:val="18"/>
              </w:rPr>
              <w:t>-1.66</w:t>
            </w:r>
          </w:p>
        </w:tc>
        <w:tc>
          <w:tcPr>
            <w:tcW w:w="1275" w:type="dxa"/>
            <w:tcBorders>
              <w:top w:val="nil"/>
              <w:left w:val="nil"/>
              <w:bottom w:val="nil"/>
              <w:right w:val="nil"/>
            </w:tcBorders>
            <w:vAlign w:val="center"/>
          </w:tcPr>
          <w:p w14:paraId="366A8B56" w14:textId="77777777" w:rsidR="00E43118" w:rsidRPr="00236D81" w:rsidRDefault="00E43118" w:rsidP="005A4843">
            <w:pPr>
              <w:jc w:val="center"/>
              <w:rPr>
                <w:color w:val="000000" w:themeColor="text1"/>
                <w:sz w:val="18"/>
                <w:szCs w:val="18"/>
              </w:rPr>
            </w:pPr>
            <w:r w:rsidRPr="00236D81">
              <w:rPr>
                <w:color w:val="000000" w:themeColor="text1"/>
                <w:sz w:val="18"/>
              </w:rPr>
              <w:t>1.84</w:t>
            </w:r>
          </w:p>
        </w:tc>
        <w:tc>
          <w:tcPr>
            <w:tcW w:w="1276" w:type="dxa"/>
            <w:tcBorders>
              <w:top w:val="nil"/>
              <w:left w:val="nil"/>
              <w:bottom w:val="nil"/>
              <w:right w:val="nil"/>
            </w:tcBorders>
            <w:vAlign w:val="center"/>
          </w:tcPr>
          <w:p w14:paraId="3070399C" w14:textId="77777777" w:rsidR="00E43118" w:rsidRPr="00236D81" w:rsidRDefault="00E43118" w:rsidP="005A4843">
            <w:pPr>
              <w:jc w:val="center"/>
              <w:rPr>
                <w:color w:val="000000" w:themeColor="text1"/>
                <w:sz w:val="18"/>
                <w:szCs w:val="18"/>
              </w:rPr>
            </w:pPr>
            <w:r w:rsidRPr="00236D81">
              <w:rPr>
                <w:color w:val="000000" w:themeColor="text1"/>
                <w:sz w:val="18"/>
              </w:rPr>
              <w:t>-4.93</w:t>
            </w:r>
          </w:p>
        </w:tc>
        <w:tc>
          <w:tcPr>
            <w:tcW w:w="992" w:type="dxa"/>
            <w:tcBorders>
              <w:top w:val="nil"/>
              <w:left w:val="nil"/>
              <w:bottom w:val="nil"/>
              <w:right w:val="nil"/>
            </w:tcBorders>
            <w:vAlign w:val="center"/>
          </w:tcPr>
          <w:p w14:paraId="5C5EE791" w14:textId="77777777" w:rsidR="00E43118" w:rsidRPr="00236D81" w:rsidRDefault="00E43118" w:rsidP="005A4843">
            <w:pPr>
              <w:jc w:val="center"/>
              <w:rPr>
                <w:color w:val="000000" w:themeColor="text1"/>
                <w:sz w:val="18"/>
                <w:szCs w:val="18"/>
              </w:rPr>
            </w:pPr>
            <w:r w:rsidRPr="00236D81">
              <w:rPr>
                <w:color w:val="000000" w:themeColor="text1"/>
                <w:sz w:val="18"/>
              </w:rPr>
              <w:t>1.716</w:t>
            </w:r>
          </w:p>
        </w:tc>
      </w:tr>
      <w:tr w:rsidR="00E43118" w:rsidRPr="00236D81" w14:paraId="4B792031" w14:textId="77777777" w:rsidTr="005A4843">
        <w:tblPrEx>
          <w:tblCellMar>
            <w:left w:w="108" w:type="dxa"/>
            <w:right w:w="108" w:type="dxa"/>
          </w:tblCellMar>
        </w:tblPrEx>
        <w:tc>
          <w:tcPr>
            <w:tcW w:w="567" w:type="dxa"/>
            <w:tcBorders>
              <w:top w:val="nil"/>
              <w:left w:val="nil"/>
              <w:bottom w:val="nil"/>
              <w:right w:val="nil"/>
            </w:tcBorders>
          </w:tcPr>
          <w:p w14:paraId="0BC77953" w14:textId="77777777" w:rsidR="00E43118" w:rsidRPr="00236D81" w:rsidRDefault="0017729E" w:rsidP="005A4843">
            <w:pPr>
              <w:jc w:val="center"/>
              <w:rPr>
                <w:color w:val="000000" w:themeColor="text1"/>
                <w:sz w:val="18"/>
              </w:rPr>
            </w:pPr>
            <w:r w:rsidRPr="00236D81">
              <w:rPr>
                <w:color w:val="000000" w:themeColor="text1"/>
                <w:sz w:val="18"/>
              </w:rPr>
              <w:t>61</w:t>
            </w:r>
          </w:p>
        </w:tc>
        <w:tc>
          <w:tcPr>
            <w:tcW w:w="1843" w:type="dxa"/>
            <w:tcBorders>
              <w:top w:val="nil"/>
              <w:left w:val="nil"/>
              <w:bottom w:val="nil"/>
              <w:right w:val="nil"/>
            </w:tcBorders>
            <w:vAlign w:val="center"/>
          </w:tcPr>
          <w:p w14:paraId="7E860BA9" w14:textId="77777777" w:rsidR="00E43118" w:rsidRPr="00236D81" w:rsidRDefault="00E43118" w:rsidP="005A4843">
            <w:pPr>
              <w:jc w:val="center"/>
              <w:rPr>
                <w:color w:val="000000" w:themeColor="text1"/>
                <w:sz w:val="18"/>
                <w:szCs w:val="18"/>
              </w:rPr>
            </w:pPr>
            <w:r w:rsidRPr="00236D81">
              <w:rPr>
                <w:color w:val="000000" w:themeColor="text1"/>
                <w:sz w:val="18"/>
              </w:rPr>
              <w:t>80-195-195-186</w:t>
            </w:r>
          </w:p>
        </w:tc>
        <w:tc>
          <w:tcPr>
            <w:tcW w:w="992" w:type="dxa"/>
            <w:tcBorders>
              <w:top w:val="nil"/>
              <w:left w:val="nil"/>
              <w:bottom w:val="nil"/>
              <w:right w:val="nil"/>
            </w:tcBorders>
            <w:vAlign w:val="center"/>
          </w:tcPr>
          <w:p w14:paraId="777A6088" w14:textId="77777777" w:rsidR="00E43118" w:rsidRPr="00236D81" w:rsidRDefault="00E43118" w:rsidP="005A4843">
            <w:pPr>
              <w:jc w:val="center"/>
              <w:rPr>
                <w:color w:val="000000" w:themeColor="text1"/>
                <w:sz w:val="18"/>
                <w:szCs w:val="18"/>
              </w:rPr>
            </w:pPr>
            <w:r w:rsidRPr="00236D81">
              <w:rPr>
                <w:color w:val="000000" w:themeColor="text1"/>
                <w:sz w:val="18"/>
              </w:rPr>
              <w:t>412</w:t>
            </w:r>
          </w:p>
        </w:tc>
        <w:tc>
          <w:tcPr>
            <w:tcW w:w="1276" w:type="dxa"/>
            <w:tcBorders>
              <w:top w:val="nil"/>
              <w:left w:val="nil"/>
              <w:bottom w:val="nil"/>
              <w:right w:val="nil"/>
            </w:tcBorders>
            <w:vAlign w:val="center"/>
          </w:tcPr>
          <w:p w14:paraId="2CD63147" w14:textId="77777777" w:rsidR="00E43118" w:rsidRPr="00236D81" w:rsidRDefault="00E43118" w:rsidP="005A4843">
            <w:pPr>
              <w:jc w:val="center"/>
              <w:rPr>
                <w:color w:val="000000" w:themeColor="text1"/>
                <w:sz w:val="18"/>
                <w:szCs w:val="18"/>
              </w:rPr>
            </w:pPr>
            <w:r w:rsidRPr="00236D81">
              <w:rPr>
                <w:color w:val="000000" w:themeColor="text1"/>
                <w:sz w:val="18"/>
              </w:rPr>
              <w:t>-7.41</w:t>
            </w:r>
          </w:p>
        </w:tc>
        <w:tc>
          <w:tcPr>
            <w:tcW w:w="1276" w:type="dxa"/>
            <w:tcBorders>
              <w:top w:val="nil"/>
              <w:left w:val="nil"/>
              <w:bottom w:val="nil"/>
              <w:right w:val="nil"/>
            </w:tcBorders>
            <w:vAlign w:val="center"/>
          </w:tcPr>
          <w:p w14:paraId="302D2B9D" w14:textId="77777777" w:rsidR="00E43118" w:rsidRPr="00236D81" w:rsidRDefault="00E43118" w:rsidP="005A4843">
            <w:pPr>
              <w:jc w:val="center"/>
              <w:rPr>
                <w:color w:val="000000" w:themeColor="text1"/>
                <w:sz w:val="18"/>
                <w:szCs w:val="18"/>
              </w:rPr>
            </w:pPr>
            <w:r w:rsidRPr="00236D81">
              <w:rPr>
                <w:color w:val="000000" w:themeColor="text1"/>
                <w:sz w:val="18"/>
              </w:rPr>
              <w:t>1.23</w:t>
            </w:r>
          </w:p>
        </w:tc>
        <w:tc>
          <w:tcPr>
            <w:tcW w:w="1275" w:type="dxa"/>
            <w:tcBorders>
              <w:top w:val="nil"/>
              <w:left w:val="nil"/>
              <w:bottom w:val="nil"/>
              <w:right w:val="nil"/>
            </w:tcBorders>
            <w:vAlign w:val="center"/>
          </w:tcPr>
          <w:p w14:paraId="4FEEF010" w14:textId="77777777" w:rsidR="00E43118" w:rsidRPr="00236D81" w:rsidRDefault="00E43118" w:rsidP="005A4843">
            <w:pPr>
              <w:jc w:val="center"/>
              <w:rPr>
                <w:color w:val="000000" w:themeColor="text1"/>
                <w:sz w:val="18"/>
                <w:szCs w:val="18"/>
              </w:rPr>
            </w:pPr>
            <w:r w:rsidRPr="00236D81">
              <w:rPr>
                <w:color w:val="000000" w:themeColor="text1"/>
                <w:sz w:val="18"/>
              </w:rPr>
              <w:t>-1.28</w:t>
            </w:r>
          </w:p>
        </w:tc>
        <w:tc>
          <w:tcPr>
            <w:tcW w:w="1276" w:type="dxa"/>
            <w:tcBorders>
              <w:top w:val="nil"/>
              <w:left w:val="nil"/>
              <w:bottom w:val="nil"/>
              <w:right w:val="nil"/>
            </w:tcBorders>
            <w:vAlign w:val="center"/>
          </w:tcPr>
          <w:p w14:paraId="1C7C8156" w14:textId="77777777" w:rsidR="00E43118" w:rsidRPr="00236D81" w:rsidRDefault="00E43118" w:rsidP="005A4843">
            <w:pPr>
              <w:jc w:val="center"/>
              <w:rPr>
                <w:color w:val="000000" w:themeColor="text1"/>
                <w:sz w:val="18"/>
                <w:szCs w:val="18"/>
              </w:rPr>
            </w:pPr>
            <w:r w:rsidRPr="00236D81">
              <w:rPr>
                <w:color w:val="000000" w:themeColor="text1"/>
                <w:sz w:val="18"/>
              </w:rPr>
              <w:t>-4.89</w:t>
            </w:r>
          </w:p>
        </w:tc>
        <w:tc>
          <w:tcPr>
            <w:tcW w:w="992" w:type="dxa"/>
            <w:tcBorders>
              <w:top w:val="nil"/>
              <w:left w:val="nil"/>
              <w:bottom w:val="nil"/>
              <w:right w:val="nil"/>
            </w:tcBorders>
            <w:vAlign w:val="center"/>
          </w:tcPr>
          <w:p w14:paraId="6F7A8CD1" w14:textId="77777777" w:rsidR="00E43118" w:rsidRPr="00236D81" w:rsidRDefault="00E43118" w:rsidP="005A4843">
            <w:pPr>
              <w:jc w:val="center"/>
              <w:rPr>
                <w:color w:val="000000" w:themeColor="text1"/>
                <w:sz w:val="18"/>
                <w:szCs w:val="18"/>
              </w:rPr>
            </w:pPr>
            <w:r w:rsidRPr="00236D81">
              <w:rPr>
                <w:color w:val="000000" w:themeColor="text1"/>
                <w:sz w:val="18"/>
              </w:rPr>
              <w:t>1.744</w:t>
            </w:r>
          </w:p>
        </w:tc>
      </w:tr>
      <w:tr w:rsidR="00E43118" w:rsidRPr="00236D81" w14:paraId="496D4AA9" w14:textId="77777777" w:rsidTr="005A4843">
        <w:tblPrEx>
          <w:tblCellMar>
            <w:left w:w="108" w:type="dxa"/>
            <w:right w:w="108" w:type="dxa"/>
          </w:tblCellMar>
        </w:tblPrEx>
        <w:tc>
          <w:tcPr>
            <w:tcW w:w="567" w:type="dxa"/>
            <w:tcBorders>
              <w:top w:val="nil"/>
              <w:left w:val="nil"/>
              <w:bottom w:val="nil"/>
              <w:right w:val="nil"/>
            </w:tcBorders>
          </w:tcPr>
          <w:p w14:paraId="00D4D1CB" w14:textId="77777777" w:rsidR="00E43118" w:rsidRPr="00236D81" w:rsidRDefault="0017729E" w:rsidP="005A4843">
            <w:pPr>
              <w:jc w:val="center"/>
              <w:rPr>
                <w:color w:val="000000" w:themeColor="text1"/>
                <w:sz w:val="18"/>
              </w:rPr>
            </w:pPr>
            <w:r w:rsidRPr="00236D81">
              <w:rPr>
                <w:color w:val="000000" w:themeColor="text1"/>
                <w:sz w:val="18"/>
              </w:rPr>
              <w:t>62</w:t>
            </w:r>
          </w:p>
        </w:tc>
        <w:tc>
          <w:tcPr>
            <w:tcW w:w="1843" w:type="dxa"/>
            <w:tcBorders>
              <w:top w:val="nil"/>
              <w:left w:val="nil"/>
              <w:bottom w:val="nil"/>
              <w:right w:val="nil"/>
            </w:tcBorders>
            <w:vAlign w:val="center"/>
          </w:tcPr>
          <w:p w14:paraId="7F8111FD" w14:textId="77777777" w:rsidR="00E43118" w:rsidRPr="00236D81" w:rsidRDefault="00E43118" w:rsidP="005A4843">
            <w:pPr>
              <w:jc w:val="center"/>
              <w:rPr>
                <w:color w:val="000000" w:themeColor="text1"/>
                <w:sz w:val="18"/>
                <w:szCs w:val="18"/>
              </w:rPr>
            </w:pPr>
            <w:r w:rsidRPr="00236D81">
              <w:rPr>
                <w:color w:val="000000" w:themeColor="text1"/>
                <w:sz w:val="18"/>
                <w:szCs w:val="18"/>
              </w:rPr>
              <w:t>86-204-195-195</w:t>
            </w:r>
          </w:p>
        </w:tc>
        <w:tc>
          <w:tcPr>
            <w:tcW w:w="992" w:type="dxa"/>
            <w:tcBorders>
              <w:top w:val="nil"/>
              <w:left w:val="nil"/>
              <w:bottom w:val="nil"/>
              <w:right w:val="nil"/>
            </w:tcBorders>
            <w:vAlign w:val="center"/>
          </w:tcPr>
          <w:p w14:paraId="159C0E6D" w14:textId="77777777" w:rsidR="00E43118" w:rsidRPr="00236D81" w:rsidRDefault="00E43118" w:rsidP="005A4843">
            <w:pPr>
              <w:jc w:val="center"/>
              <w:rPr>
                <w:color w:val="000000" w:themeColor="text1"/>
                <w:sz w:val="18"/>
                <w:szCs w:val="18"/>
              </w:rPr>
            </w:pPr>
            <w:r w:rsidRPr="00236D81">
              <w:rPr>
                <w:color w:val="000000" w:themeColor="text1"/>
                <w:sz w:val="18"/>
                <w:szCs w:val="18"/>
              </w:rPr>
              <w:t>466</w:t>
            </w:r>
          </w:p>
        </w:tc>
        <w:tc>
          <w:tcPr>
            <w:tcW w:w="1276" w:type="dxa"/>
            <w:tcBorders>
              <w:top w:val="nil"/>
              <w:left w:val="nil"/>
              <w:bottom w:val="nil"/>
              <w:right w:val="nil"/>
            </w:tcBorders>
            <w:vAlign w:val="center"/>
          </w:tcPr>
          <w:p w14:paraId="1EE21FD3" w14:textId="77777777" w:rsidR="00E43118" w:rsidRPr="00236D81" w:rsidRDefault="00E43118" w:rsidP="005A4843">
            <w:pPr>
              <w:jc w:val="center"/>
              <w:rPr>
                <w:color w:val="000000" w:themeColor="text1"/>
                <w:sz w:val="18"/>
                <w:szCs w:val="18"/>
              </w:rPr>
            </w:pPr>
            <w:r w:rsidRPr="00236D81">
              <w:rPr>
                <w:color w:val="000000" w:themeColor="text1"/>
                <w:sz w:val="18"/>
                <w:szCs w:val="18"/>
              </w:rPr>
              <w:t>-5.93</w:t>
            </w:r>
          </w:p>
        </w:tc>
        <w:tc>
          <w:tcPr>
            <w:tcW w:w="1276" w:type="dxa"/>
            <w:tcBorders>
              <w:top w:val="nil"/>
              <w:left w:val="nil"/>
              <w:bottom w:val="nil"/>
              <w:right w:val="nil"/>
            </w:tcBorders>
            <w:vAlign w:val="center"/>
          </w:tcPr>
          <w:p w14:paraId="63EBAC47" w14:textId="77777777" w:rsidR="00E43118" w:rsidRPr="00236D81" w:rsidRDefault="00E43118" w:rsidP="005A4843">
            <w:pPr>
              <w:jc w:val="center"/>
              <w:rPr>
                <w:color w:val="000000" w:themeColor="text1"/>
                <w:sz w:val="18"/>
                <w:szCs w:val="18"/>
              </w:rPr>
            </w:pPr>
            <w:r w:rsidRPr="00236D81">
              <w:rPr>
                <w:color w:val="000000" w:themeColor="text1"/>
                <w:sz w:val="18"/>
                <w:szCs w:val="18"/>
              </w:rPr>
              <w:t>0.46</w:t>
            </w:r>
          </w:p>
        </w:tc>
        <w:tc>
          <w:tcPr>
            <w:tcW w:w="1275" w:type="dxa"/>
            <w:tcBorders>
              <w:top w:val="nil"/>
              <w:left w:val="nil"/>
              <w:bottom w:val="nil"/>
              <w:right w:val="nil"/>
            </w:tcBorders>
            <w:vAlign w:val="center"/>
          </w:tcPr>
          <w:p w14:paraId="633D1CB2" w14:textId="77777777" w:rsidR="00E43118" w:rsidRPr="00236D81" w:rsidRDefault="00E43118" w:rsidP="005A4843">
            <w:pPr>
              <w:jc w:val="center"/>
              <w:rPr>
                <w:color w:val="000000" w:themeColor="text1"/>
                <w:sz w:val="18"/>
                <w:szCs w:val="18"/>
              </w:rPr>
            </w:pPr>
            <w:r w:rsidRPr="00236D81">
              <w:rPr>
                <w:color w:val="000000" w:themeColor="text1"/>
                <w:sz w:val="18"/>
                <w:szCs w:val="18"/>
              </w:rPr>
              <w:t>-0.62</w:t>
            </w:r>
          </w:p>
        </w:tc>
        <w:tc>
          <w:tcPr>
            <w:tcW w:w="1276" w:type="dxa"/>
            <w:tcBorders>
              <w:top w:val="nil"/>
              <w:left w:val="nil"/>
              <w:bottom w:val="nil"/>
              <w:right w:val="nil"/>
            </w:tcBorders>
            <w:vAlign w:val="center"/>
          </w:tcPr>
          <w:p w14:paraId="3A82D100" w14:textId="77777777" w:rsidR="00E43118" w:rsidRPr="00236D81" w:rsidRDefault="00E43118" w:rsidP="005A4843">
            <w:pPr>
              <w:jc w:val="center"/>
              <w:rPr>
                <w:color w:val="000000" w:themeColor="text1"/>
                <w:sz w:val="18"/>
                <w:szCs w:val="18"/>
              </w:rPr>
            </w:pPr>
            <w:r w:rsidRPr="00236D81">
              <w:rPr>
                <w:color w:val="000000" w:themeColor="text1"/>
                <w:sz w:val="18"/>
                <w:szCs w:val="18"/>
              </w:rPr>
              <w:t>-4.85</w:t>
            </w:r>
          </w:p>
        </w:tc>
        <w:tc>
          <w:tcPr>
            <w:tcW w:w="992" w:type="dxa"/>
            <w:tcBorders>
              <w:top w:val="nil"/>
              <w:left w:val="nil"/>
              <w:bottom w:val="nil"/>
              <w:right w:val="nil"/>
            </w:tcBorders>
            <w:vAlign w:val="center"/>
          </w:tcPr>
          <w:p w14:paraId="4798BBE6" w14:textId="77777777" w:rsidR="00E43118" w:rsidRPr="00236D81" w:rsidRDefault="00E43118" w:rsidP="005A4843">
            <w:pPr>
              <w:jc w:val="center"/>
              <w:rPr>
                <w:color w:val="000000" w:themeColor="text1"/>
                <w:sz w:val="18"/>
                <w:szCs w:val="18"/>
              </w:rPr>
            </w:pPr>
            <w:r w:rsidRPr="00236D81">
              <w:rPr>
                <w:color w:val="000000" w:themeColor="text1"/>
                <w:sz w:val="18"/>
                <w:szCs w:val="18"/>
              </w:rPr>
              <w:t>1.779</w:t>
            </w:r>
          </w:p>
        </w:tc>
      </w:tr>
      <w:tr w:rsidR="00E43118" w:rsidRPr="00236D81" w14:paraId="4F61715D" w14:textId="77777777" w:rsidTr="005A4843">
        <w:tblPrEx>
          <w:tblCellMar>
            <w:left w:w="108" w:type="dxa"/>
            <w:right w:w="108" w:type="dxa"/>
          </w:tblCellMar>
        </w:tblPrEx>
        <w:tc>
          <w:tcPr>
            <w:tcW w:w="567" w:type="dxa"/>
            <w:tcBorders>
              <w:top w:val="nil"/>
              <w:left w:val="nil"/>
              <w:bottom w:val="nil"/>
              <w:right w:val="nil"/>
            </w:tcBorders>
          </w:tcPr>
          <w:p w14:paraId="00D602A6" w14:textId="77777777" w:rsidR="00E43118" w:rsidRPr="00236D81" w:rsidRDefault="0017729E" w:rsidP="005A4843">
            <w:pPr>
              <w:jc w:val="center"/>
              <w:rPr>
                <w:color w:val="000000" w:themeColor="text1"/>
                <w:sz w:val="18"/>
              </w:rPr>
            </w:pPr>
            <w:r w:rsidRPr="00236D81">
              <w:rPr>
                <w:color w:val="000000" w:themeColor="text1"/>
                <w:sz w:val="18"/>
              </w:rPr>
              <w:t>63</w:t>
            </w:r>
          </w:p>
        </w:tc>
        <w:tc>
          <w:tcPr>
            <w:tcW w:w="1843" w:type="dxa"/>
            <w:tcBorders>
              <w:top w:val="nil"/>
              <w:left w:val="nil"/>
              <w:bottom w:val="nil"/>
              <w:right w:val="nil"/>
            </w:tcBorders>
            <w:vAlign w:val="center"/>
          </w:tcPr>
          <w:p w14:paraId="2D305832" w14:textId="77777777" w:rsidR="00E43118" w:rsidRPr="00236D81" w:rsidRDefault="00E43118" w:rsidP="005A4843">
            <w:pPr>
              <w:jc w:val="center"/>
              <w:rPr>
                <w:color w:val="000000" w:themeColor="text1"/>
                <w:sz w:val="18"/>
                <w:szCs w:val="18"/>
              </w:rPr>
            </w:pPr>
            <w:r w:rsidRPr="00236D81">
              <w:rPr>
                <w:color w:val="000000" w:themeColor="text1"/>
                <w:sz w:val="18"/>
              </w:rPr>
              <w:t>124-192-184-184</w:t>
            </w:r>
          </w:p>
        </w:tc>
        <w:tc>
          <w:tcPr>
            <w:tcW w:w="992" w:type="dxa"/>
            <w:tcBorders>
              <w:top w:val="nil"/>
              <w:left w:val="nil"/>
              <w:bottom w:val="nil"/>
              <w:right w:val="nil"/>
            </w:tcBorders>
            <w:vAlign w:val="center"/>
          </w:tcPr>
          <w:p w14:paraId="32B4515B" w14:textId="77777777" w:rsidR="00E43118" w:rsidRPr="00236D81" w:rsidRDefault="00E43118" w:rsidP="005A4843">
            <w:pPr>
              <w:jc w:val="center"/>
              <w:rPr>
                <w:color w:val="000000" w:themeColor="text1"/>
                <w:sz w:val="18"/>
                <w:szCs w:val="18"/>
              </w:rPr>
            </w:pPr>
            <w:r w:rsidRPr="00236D81">
              <w:rPr>
                <w:color w:val="000000" w:themeColor="text1"/>
                <w:sz w:val="18"/>
                <w:szCs w:val="18"/>
              </w:rPr>
              <w:t>477</w:t>
            </w:r>
          </w:p>
        </w:tc>
        <w:tc>
          <w:tcPr>
            <w:tcW w:w="1276" w:type="dxa"/>
            <w:tcBorders>
              <w:top w:val="nil"/>
              <w:left w:val="nil"/>
              <w:bottom w:val="nil"/>
              <w:right w:val="nil"/>
            </w:tcBorders>
            <w:vAlign w:val="center"/>
          </w:tcPr>
          <w:p w14:paraId="4AA1D135" w14:textId="77777777" w:rsidR="00E43118" w:rsidRPr="00236D81" w:rsidRDefault="00E43118" w:rsidP="005A4843">
            <w:pPr>
              <w:jc w:val="center"/>
              <w:rPr>
                <w:color w:val="000000" w:themeColor="text1"/>
                <w:sz w:val="18"/>
                <w:szCs w:val="18"/>
              </w:rPr>
            </w:pPr>
            <w:r w:rsidRPr="00236D81">
              <w:rPr>
                <w:color w:val="000000" w:themeColor="text1"/>
                <w:sz w:val="18"/>
                <w:szCs w:val="18"/>
              </w:rPr>
              <w:t>0.59</w:t>
            </w:r>
          </w:p>
        </w:tc>
        <w:tc>
          <w:tcPr>
            <w:tcW w:w="1276" w:type="dxa"/>
            <w:tcBorders>
              <w:top w:val="nil"/>
              <w:left w:val="nil"/>
              <w:bottom w:val="nil"/>
              <w:right w:val="nil"/>
            </w:tcBorders>
            <w:vAlign w:val="center"/>
          </w:tcPr>
          <w:p w14:paraId="3CE3C8D7" w14:textId="77777777" w:rsidR="00E43118" w:rsidRPr="00236D81" w:rsidRDefault="00E43118" w:rsidP="005A4843">
            <w:pPr>
              <w:jc w:val="center"/>
              <w:rPr>
                <w:color w:val="000000" w:themeColor="text1"/>
                <w:sz w:val="18"/>
                <w:szCs w:val="18"/>
              </w:rPr>
            </w:pPr>
            <w:r w:rsidRPr="00236D81">
              <w:rPr>
                <w:color w:val="000000" w:themeColor="text1"/>
                <w:sz w:val="18"/>
                <w:szCs w:val="18"/>
              </w:rPr>
              <w:t>2.28</w:t>
            </w:r>
          </w:p>
        </w:tc>
        <w:tc>
          <w:tcPr>
            <w:tcW w:w="1275" w:type="dxa"/>
            <w:tcBorders>
              <w:top w:val="nil"/>
              <w:left w:val="nil"/>
              <w:bottom w:val="nil"/>
              <w:right w:val="nil"/>
            </w:tcBorders>
            <w:vAlign w:val="center"/>
          </w:tcPr>
          <w:p w14:paraId="099CB587" w14:textId="77777777" w:rsidR="00E43118" w:rsidRPr="00236D81" w:rsidRDefault="00E43118" w:rsidP="005A4843">
            <w:pPr>
              <w:jc w:val="center"/>
              <w:rPr>
                <w:color w:val="000000" w:themeColor="text1"/>
                <w:sz w:val="18"/>
                <w:szCs w:val="18"/>
              </w:rPr>
            </w:pPr>
            <w:r w:rsidRPr="00236D81">
              <w:rPr>
                <w:color w:val="000000" w:themeColor="text1"/>
                <w:sz w:val="18"/>
                <w:szCs w:val="18"/>
              </w:rPr>
              <w:t>7.54</w:t>
            </w:r>
          </w:p>
        </w:tc>
        <w:tc>
          <w:tcPr>
            <w:tcW w:w="1276" w:type="dxa"/>
            <w:tcBorders>
              <w:top w:val="nil"/>
              <w:left w:val="nil"/>
              <w:bottom w:val="nil"/>
              <w:right w:val="nil"/>
            </w:tcBorders>
            <w:vAlign w:val="center"/>
          </w:tcPr>
          <w:p w14:paraId="5BECB237" w14:textId="77777777" w:rsidR="00E43118" w:rsidRPr="00236D81" w:rsidRDefault="00E43118" w:rsidP="005A4843">
            <w:pPr>
              <w:jc w:val="center"/>
              <w:rPr>
                <w:color w:val="000000" w:themeColor="text1"/>
                <w:sz w:val="18"/>
                <w:szCs w:val="18"/>
              </w:rPr>
            </w:pPr>
            <w:r w:rsidRPr="00236D81">
              <w:rPr>
                <w:color w:val="000000" w:themeColor="text1"/>
                <w:sz w:val="18"/>
                <w:szCs w:val="18"/>
              </w:rPr>
              <w:t>-4.67</w:t>
            </w:r>
          </w:p>
        </w:tc>
        <w:tc>
          <w:tcPr>
            <w:tcW w:w="992" w:type="dxa"/>
            <w:tcBorders>
              <w:top w:val="nil"/>
              <w:left w:val="nil"/>
              <w:bottom w:val="nil"/>
              <w:right w:val="nil"/>
            </w:tcBorders>
            <w:vAlign w:val="center"/>
          </w:tcPr>
          <w:p w14:paraId="227DCE56" w14:textId="77777777" w:rsidR="00E43118" w:rsidRPr="00236D81" w:rsidRDefault="00E43118" w:rsidP="005A4843">
            <w:pPr>
              <w:jc w:val="center"/>
              <w:rPr>
                <w:color w:val="000000" w:themeColor="text1"/>
                <w:sz w:val="18"/>
                <w:szCs w:val="18"/>
              </w:rPr>
            </w:pPr>
            <w:r w:rsidRPr="00236D81">
              <w:rPr>
                <w:color w:val="000000" w:themeColor="text1"/>
                <w:sz w:val="18"/>
                <w:szCs w:val="18"/>
              </w:rPr>
              <w:t>1.94</w:t>
            </w:r>
          </w:p>
        </w:tc>
      </w:tr>
      <w:tr w:rsidR="00E43118" w:rsidRPr="00236D81" w14:paraId="617886BD" w14:textId="77777777" w:rsidTr="005A4843">
        <w:tblPrEx>
          <w:tblCellMar>
            <w:left w:w="108" w:type="dxa"/>
            <w:right w:w="108" w:type="dxa"/>
          </w:tblCellMar>
        </w:tblPrEx>
        <w:tc>
          <w:tcPr>
            <w:tcW w:w="567" w:type="dxa"/>
            <w:tcBorders>
              <w:top w:val="nil"/>
              <w:left w:val="nil"/>
              <w:bottom w:val="nil"/>
              <w:right w:val="nil"/>
            </w:tcBorders>
          </w:tcPr>
          <w:p w14:paraId="6846D87F" w14:textId="77777777" w:rsidR="00E43118" w:rsidRPr="00236D81" w:rsidRDefault="0017729E" w:rsidP="005A4843">
            <w:pPr>
              <w:jc w:val="center"/>
              <w:rPr>
                <w:color w:val="000000" w:themeColor="text1"/>
                <w:sz w:val="18"/>
              </w:rPr>
            </w:pPr>
            <w:r w:rsidRPr="00236D81">
              <w:rPr>
                <w:color w:val="000000" w:themeColor="text1"/>
                <w:sz w:val="18"/>
              </w:rPr>
              <w:t>64</w:t>
            </w:r>
          </w:p>
        </w:tc>
        <w:tc>
          <w:tcPr>
            <w:tcW w:w="1843" w:type="dxa"/>
            <w:tcBorders>
              <w:top w:val="nil"/>
              <w:left w:val="nil"/>
              <w:bottom w:val="nil"/>
              <w:right w:val="nil"/>
            </w:tcBorders>
            <w:vAlign w:val="center"/>
          </w:tcPr>
          <w:p w14:paraId="00EC6691" w14:textId="77777777" w:rsidR="00E43118" w:rsidRPr="00236D81" w:rsidRDefault="00E43118" w:rsidP="005A4843">
            <w:pPr>
              <w:jc w:val="center"/>
              <w:rPr>
                <w:color w:val="000000" w:themeColor="text1"/>
                <w:sz w:val="18"/>
                <w:szCs w:val="18"/>
              </w:rPr>
            </w:pPr>
            <w:r w:rsidRPr="00236D81">
              <w:rPr>
                <w:color w:val="000000" w:themeColor="text1"/>
                <w:sz w:val="18"/>
              </w:rPr>
              <w:t>134-190-184-210</w:t>
            </w:r>
          </w:p>
        </w:tc>
        <w:tc>
          <w:tcPr>
            <w:tcW w:w="992" w:type="dxa"/>
            <w:tcBorders>
              <w:top w:val="nil"/>
              <w:left w:val="nil"/>
              <w:bottom w:val="nil"/>
              <w:right w:val="nil"/>
            </w:tcBorders>
            <w:vAlign w:val="center"/>
          </w:tcPr>
          <w:p w14:paraId="082787C5" w14:textId="77777777" w:rsidR="00E43118" w:rsidRPr="00236D81" w:rsidRDefault="00E43118" w:rsidP="005A4843">
            <w:pPr>
              <w:jc w:val="center"/>
              <w:rPr>
                <w:color w:val="000000" w:themeColor="text1"/>
                <w:sz w:val="18"/>
                <w:szCs w:val="18"/>
              </w:rPr>
            </w:pPr>
            <w:r w:rsidRPr="00236D81">
              <w:rPr>
                <w:color w:val="000000" w:themeColor="text1"/>
                <w:sz w:val="18"/>
              </w:rPr>
              <w:t>499</w:t>
            </w:r>
          </w:p>
        </w:tc>
        <w:tc>
          <w:tcPr>
            <w:tcW w:w="1276" w:type="dxa"/>
            <w:tcBorders>
              <w:top w:val="nil"/>
              <w:left w:val="nil"/>
              <w:bottom w:val="nil"/>
              <w:right w:val="nil"/>
            </w:tcBorders>
            <w:vAlign w:val="center"/>
          </w:tcPr>
          <w:p w14:paraId="6F9041CB" w14:textId="77777777" w:rsidR="00E43118" w:rsidRPr="00236D81" w:rsidRDefault="00E43118" w:rsidP="005A4843">
            <w:pPr>
              <w:jc w:val="center"/>
              <w:rPr>
                <w:color w:val="000000" w:themeColor="text1"/>
                <w:sz w:val="18"/>
                <w:szCs w:val="18"/>
              </w:rPr>
            </w:pPr>
            <w:r w:rsidRPr="00236D81">
              <w:rPr>
                <w:color w:val="000000" w:themeColor="text1"/>
                <w:sz w:val="18"/>
              </w:rPr>
              <w:t>-7.53</w:t>
            </w:r>
          </w:p>
        </w:tc>
        <w:tc>
          <w:tcPr>
            <w:tcW w:w="1276" w:type="dxa"/>
            <w:tcBorders>
              <w:top w:val="nil"/>
              <w:left w:val="nil"/>
              <w:bottom w:val="nil"/>
              <w:right w:val="nil"/>
            </w:tcBorders>
            <w:vAlign w:val="center"/>
          </w:tcPr>
          <w:p w14:paraId="0C38FB0D" w14:textId="77777777" w:rsidR="00E43118" w:rsidRPr="00236D81" w:rsidRDefault="00E43118" w:rsidP="005A4843">
            <w:pPr>
              <w:jc w:val="center"/>
              <w:rPr>
                <w:color w:val="000000" w:themeColor="text1"/>
                <w:sz w:val="18"/>
                <w:szCs w:val="18"/>
              </w:rPr>
            </w:pPr>
            <w:r w:rsidRPr="00236D81">
              <w:rPr>
                <w:color w:val="000000" w:themeColor="text1"/>
                <w:sz w:val="18"/>
              </w:rPr>
              <w:t>11.27</w:t>
            </w:r>
          </w:p>
        </w:tc>
        <w:tc>
          <w:tcPr>
            <w:tcW w:w="1275" w:type="dxa"/>
            <w:tcBorders>
              <w:top w:val="nil"/>
              <w:left w:val="nil"/>
              <w:bottom w:val="nil"/>
              <w:right w:val="nil"/>
            </w:tcBorders>
            <w:vAlign w:val="center"/>
          </w:tcPr>
          <w:p w14:paraId="0103EBFB" w14:textId="77777777" w:rsidR="00E43118" w:rsidRPr="00236D81" w:rsidRDefault="00E43118" w:rsidP="005A4843">
            <w:pPr>
              <w:jc w:val="center"/>
              <w:rPr>
                <w:color w:val="000000" w:themeColor="text1"/>
                <w:sz w:val="18"/>
                <w:szCs w:val="18"/>
              </w:rPr>
            </w:pPr>
            <w:r w:rsidRPr="00236D81">
              <w:rPr>
                <w:color w:val="000000" w:themeColor="text1"/>
                <w:sz w:val="18"/>
              </w:rPr>
              <w:t>8.4</w:t>
            </w:r>
          </w:p>
        </w:tc>
        <w:tc>
          <w:tcPr>
            <w:tcW w:w="1276" w:type="dxa"/>
            <w:tcBorders>
              <w:top w:val="nil"/>
              <w:left w:val="nil"/>
              <w:bottom w:val="nil"/>
              <w:right w:val="nil"/>
            </w:tcBorders>
            <w:vAlign w:val="center"/>
          </w:tcPr>
          <w:p w14:paraId="0E80AFE3" w14:textId="77777777" w:rsidR="00E43118" w:rsidRPr="00236D81" w:rsidRDefault="00E43118" w:rsidP="005A4843">
            <w:pPr>
              <w:jc w:val="center"/>
              <w:rPr>
                <w:color w:val="000000" w:themeColor="text1"/>
                <w:sz w:val="18"/>
                <w:szCs w:val="18"/>
              </w:rPr>
            </w:pPr>
            <w:r w:rsidRPr="00236D81">
              <w:rPr>
                <w:color w:val="000000" w:themeColor="text1"/>
                <w:sz w:val="18"/>
              </w:rPr>
              <w:t>-4.66</w:t>
            </w:r>
          </w:p>
        </w:tc>
        <w:tc>
          <w:tcPr>
            <w:tcW w:w="992" w:type="dxa"/>
            <w:tcBorders>
              <w:top w:val="nil"/>
              <w:left w:val="nil"/>
              <w:bottom w:val="nil"/>
              <w:right w:val="nil"/>
            </w:tcBorders>
            <w:vAlign w:val="center"/>
          </w:tcPr>
          <w:p w14:paraId="79E857AD" w14:textId="77777777" w:rsidR="00E43118" w:rsidRPr="00236D81" w:rsidRDefault="00E43118" w:rsidP="005A4843">
            <w:pPr>
              <w:jc w:val="center"/>
              <w:rPr>
                <w:color w:val="000000" w:themeColor="text1"/>
                <w:sz w:val="18"/>
                <w:szCs w:val="18"/>
              </w:rPr>
            </w:pPr>
            <w:r w:rsidRPr="00236D81">
              <w:rPr>
                <w:color w:val="000000" w:themeColor="text1"/>
                <w:sz w:val="18"/>
              </w:rPr>
              <w:t>1.945</w:t>
            </w:r>
          </w:p>
        </w:tc>
      </w:tr>
      <w:tr w:rsidR="00E43118" w:rsidRPr="00236D81" w14:paraId="53444763" w14:textId="77777777" w:rsidTr="005A4843">
        <w:tblPrEx>
          <w:tblCellMar>
            <w:left w:w="108" w:type="dxa"/>
            <w:right w:w="108" w:type="dxa"/>
          </w:tblCellMar>
        </w:tblPrEx>
        <w:tc>
          <w:tcPr>
            <w:tcW w:w="567" w:type="dxa"/>
            <w:tcBorders>
              <w:top w:val="nil"/>
              <w:left w:val="nil"/>
              <w:bottom w:val="nil"/>
              <w:right w:val="nil"/>
            </w:tcBorders>
          </w:tcPr>
          <w:p w14:paraId="67D5DEB1" w14:textId="77777777" w:rsidR="00E43118" w:rsidRPr="00236D81" w:rsidRDefault="0017729E" w:rsidP="005A4843">
            <w:pPr>
              <w:jc w:val="center"/>
              <w:rPr>
                <w:color w:val="000000" w:themeColor="text1"/>
                <w:sz w:val="18"/>
              </w:rPr>
            </w:pPr>
            <w:r w:rsidRPr="00236D81">
              <w:rPr>
                <w:color w:val="000000" w:themeColor="text1"/>
                <w:sz w:val="18"/>
              </w:rPr>
              <w:t>65</w:t>
            </w:r>
          </w:p>
        </w:tc>
        <w:tc>
          <w:tcPr>
            <w:tcW w:w="1843" w:type="dxa"/>
            <w:tcBorders>
              <w:top w:val="nil"/>
              <w:left w:val="nil"/>
              <w:bottom w:val="nil"/>
              <w:right w:val="nil"/>
            </w:tcBorders>
            <w:vAlign w:val="center"/>
          </w:tcPr>
          <w:p w14:paraId="12CD2AEF" w14:textId="77777777" w:rsidR="00E43118" w:rsidRPr="00236D81" w:rsidRDefault="00E43118" w:rsidP="005A4843">
            <w:pPr>
              <w:jc w:val="center"/>
              <w:rPr>
                <w:color w:val="000000" w:themeColor="text1"/>
                <w:sz w:val="18"/>
                <w:szCs w:val="18"/>
              </w:rPr>
            </w:pPr>
            <w:r w:rsidRPr="00236D81">
              <w:rPr>
                <w:color w:val="000000" w:themeColor="text1"/>
                <w:sz w:val="18"/>
                <w:szCs w:val="18"/>
              </w:rPr>
              <w:t>124-191-184-195</w:t>
            </w:r>
          </w:p>
        </w:tc>
        <w:tc>
          <w:tcPr>
            <w:tcW w:w="992" w:type="dxa"/>
            <w:tcBorders>
              <w:top w:val="nil"/>
              <w:left w:val="nil"/>
              <w:bottom w:val="nil"/>
              <w:right w:val="nil"/>
            </w:tcBorders>
            <w:vAlign w:val="center"/>
          </w:tcPr>
          <w:p w14:paraId="63F4C540" w14:textId="77777777" w:rsidR="00E43118" w:rsidRPr="00236D81" w:rsidRDefault="00E43118" w:rsidP="005A4843">
            <w:pPr>
              <w:jc w:val="center"/>
              <w:rPr>
                <w:color w:val="000000" w:themeColor="text1"/>
                <w:sz w:val="18"/>
                <w:szCs w:val="18"/>
              </w:rPr>
            </w:pPr>
            <w:r w:rsidRPr="00236D81">
              <w:rPr>
                <w:color w:val="000000" w:themeColor="text1"/>
                <w:sz w:val="18"/>
                <w:szCs w:val="18"/>
              </w:rPr>
              <w:t>497</w:t>
            </w:r>
          </w:p>
        </w:tc>
        <w:tc>
          <w:tcPr>
            <w:tcW w:w="1276" w:type="dxa"/>
            <w:tcBorders>
              <w:top w:val="nil"/>
              <w:left w:val="nil"/>
              <w:bottom w:val="nil"/>
              <w:right w:val="nil"/>
            </w:tcBorders>
            <w:vAlign w:val="center"/>
          </w:tcPr>
          <w:p w14:paraId="40400B75" w14:textId="77777777" w:rsidR="00E43118" w:rsidRPr="00236D81" w:rsidRDefault="00E43118" w:rsidP="005A4843">
            <w:pPr>
              <w:jc w:val="center"/>
              <w:rPr>
                <w:color w:val="000000" w:themeColor="text1"/>
                <w:sz w:val="18"/>
                <w:szCs w:val="18"/>
              </w:rPr>
            </w:pPr>
            <w:r w:rsidRPr="00236D81">
              <w:rPr>
                <w:color w:val="000000" w:themeColor="text1"/>
                <w:sz w:val="18"/>
                <w:szCs w:val="18"/>
              </w:rPr>
              <w:t>-4.89</w:t>
            </w:r>
          </w:p>
        </w:tc>
        <w:tc>
          <w:tcPr>
            <w:tcW w:w="1276" w:type="dxa"/>
            <w:tcBorders>
              <w:top w:val="nil"/>
              <w:left w:val="nil"/>
              <w:bottom w:val="nil"/>
              <w:right w:val="nil"/>
            </w:tcBorders>
            <w:vAlign w:val="center"/>
          </w:tcPr>
          <w:p w14:paraId="74044DDC" w14:textId="77777777" w:rsidR="00E43118" w:rsidRPr="00236D81" w:rsidRDefault="00E43118" w:rsidP="005A4843">
            <w:pPr>
              <w:jc w:val="center"/>
              <w:rPr>
                <w:color w:val="000000" w:themeColor="text1"/>
                <w:sz w:val="18"/>
                <w:szCs w:val="18"/>
              </w:rPr>
            </w:pPr>
            <w:r w:rsidRPr="00236D81">
              <w:rPr>
                <w:color w:val="000000" w:themeColor="text1"/>
                <w:sz w:val="18"/>
                <w:szCs w:val="18"/>
              </w:rPr>
              <w:t>1.62</w:t>
            </w:r>
          </w:p>
        </w:tc>
        <w:tc>
          <w:tcPr>
            <w:tcW w:w="1275" w:type="dxa"/>
            <w:tcBorders>
              <w:top w:val="nil"/>
              <w:left w:val="nil"/>
              <w:bottom w:val="nil"/>
              <w:right w:val="nil"/>
            </w:tcBorders>
            <w:vAlign w:val="center"/>
          </w:tcPr>
          <w:p w14:paraId="642BE043" w14:textId="77777777" w:rsidR="00E43118" w:rsidRPr="00236D81" w:rsidRDefault="00E43118" w:rsidP="005A4843">
            <w:pPr>
              <w:jc w:val="center"/>
              <w:rPr>
                <w:color w:val="000000" w:themeColor="text1"/>
                <w:sz w:val="18"/>
                <w:szCs w:val="18"/>
              </w:rPr>
            </w:pPr>
            <w:r w:rsidRPr="00236D81">
              <w:rPr>
                <w:color w:val="000000" w:themeColor="text1"/>
                <w:sz w:val="18"/>
                <w:szCs w:val="18"/>
              </w:rPr>
              <w:t>1.31</w:t>
            </w:r>
          </w:p>
        </w:tc>
        <w:tc>
          <w:tcPr>
            <w:tcW w:w="1276" w:type="dxa"/>
            <w:tcBorders>
              <w:top w:val="nil"/>
              <w:left w:val="nil"/>
              <w:bottom w:val="nil"/>
              <w:right w:val="nil"/>
            </w:tcBorders>
            <w:vAlign w:val="center"/>
          </w:tcPr>
          <w:p w14:paraId="0247678D" w14:textId="77777777" w:rsidR="00E43118" w:rsidRPr="00236D81" w:rsidRDefault="00E43118" w:rsidP="005A4843">
            <w:pPr>
              <w:jc w:val="center"/>
              <w:rPr>
                <w:color w:val="000000" w:themeColor="text1"/>
                <w:sz w:val="18"/>
                <w:szCs w:val="18"/>
              </w:rPr>
            </w:pPr>
            <w:r w:rsidRPr="00236D81">
              <w:rPr>
                <w:color w:val="000000" w:themeColor="text1"/>
                <w:sz w:val="18"/>
                <w:szCs w:val="18"/>
              </w:rPr>
              <w:t>-4.58</w:t>
            </w:r>
          </w:p>
        </w:tc>
        <w:tc>
          <w:tcPr>
            <w:tcW w:w="992" w:type="dxa"/>
            <w:tcBorders>
              <w:top w:val="nil"/>
              <w:left w:val="nil"/>
              <w:bottom w:val="nil"/>
              <w:right w:val="nil"/>
            </w:tcBorders>
            <w:vAlign w:val="center"/>
          </w:tcPr>
          <w:p w14:paraId="085C2D58" w14:textId="77777777" w:rsidR="00E43118" w:rsidRPr="00236D81" w:rsidRDefault="00E43118" w:rsidP="005A4843">
            <w:pPr>
              <w:jc w:val="center"/>
              <w:rPr>
                <w:color w:val="000000" w:themeColor="text1"/>
                <w:sz w:val="18"/>
                <w:szCs w:val="18"/>
              </w:rPr>
            </w:pPr>
            <w:r w:rsidRPr="00236D81">
              <w:rPr>
                <w:color w:val="000000" w:themeColor="text1"/>
                <w:sz w:val="18"/>
                <w:szCs w:val="18"/>
              </w:rPr>
              <w:t>2.025</w:t>
            </w:r>
          </w:p>
        </w:tc>
      </w:tr>
      <w:tr w:rsidR="00E43118" w:rsidRPr="00236D81" w14:paraId="30F7EAAC" w14:textId="77777777" w:rsidTr="005A4843">
        <w:tblPrEx>
          <w:tblCellMar>
            <w:left w:w="108" w:type="dxa"/>
            <w:right w:w="108" w:type="dxa"/>
          </w:tblCellMar>
        </w:tblPrEx>
        <w:tc>
          <w:tcPr>
            <w:tcW w:w="567" w:type="dxa"/>
            <w:tcBorders>
              <w:top w:val="nil"/>
              <w:left w:val="nil"/>
              <w:bottom w:val="nil"/>
              <w:right w:val="nil"/>
            </w:tcBorders>
          </w:tcPr>
          <w:p w14:paraId="7D737732" w14:textId="77777777" w:rsidR="00E43118" w:rsidRPr="00236D81" w:rsidRDefault="0017729E" w:rsidP="005A4843">
            <w:pPr>
              <w:jc w:val="center"/>
              <w:rPr>
                <w:color w:val="000000" w:themeColor="text1"/>
                <w:sz w:val="18"/>
              </w:rPr>
            </w:pPr>
            <w:r w:rsidRPr="00236D81">
              <w:rPr>
                <w:color w:val="000000" w:themeColor="text1"/>
                <w:sz w:val="18"/>
              </w:rPr>
              <w:t>66</w:t>
            </w:r>
          </w:p>
        </w:tc>
        <w:tc>
          <w:tcPr>
            <w:tcW w:w="1843" w:type="dxa"/>
            <w:tcBorders>
              <w:top w:val="nil"/>
              <w:left w:val="nil"/>
              <w:bottom w:val="nil"/>
              <w:right w:val="nil"/>
            </w:tcBorders>
            <w:vAlign w:val="center"/>
          </w:tcPr>
          <w:p w14:paraId="51B0ACB4" w14:textId="77777777" w:rsidR="00E43118" w:rsidRPr="00236D81" w:rsidRDefault="00E43118" w:rsidP="005A4843">
            <w:pPr>
              <w:jc w:val="center"/>
              <w:rPr>
                <w:color w:val="000000" w:themeColor="text1"/>
                <w:sz w:val="18"/>
                <w:szCs w:val="18"/>
              </w:rPr>
            </w:pPr>
            <w:r w:rsidRPr="00236D81">
              <w:rPr>
                <w:color w:val="000000" w:themeColor="text1"/>
                <w:sz w:val="18"/>
              </w:rPr>
              <w:t>132-191-195-185</w:t>
            </w:r>
          </w:p>
        </w:tc>
        <w:tc>
          <w:tcPr>
            <w:tcW w:w="992" w:type="dxa"/>
            <w:tcBorders>
              <w:top w:val="nil"/>
              <w:left w:val="nil"/>
              <w:bottom w:val="nil"/>
              <w:right w:val="nil"/>
            </w:tcBorders>
            <w:vAlign w:val="center"/>
          </w:tcPr>
          <w:p w14:paraId="01DE52D5" w14:textId="77777777" w:rsidR="00E43118" w:rsidRPr="00236D81" w:rsidRDefault="00E43118" w:rsidP="005A4843">
            <w:pPr>
              <w:jc w:val="center"/>
              <w:rPr>
                <w:color w:val="000000" w:themeColor="text1"/>
                <w:sz w:val="18"/>
                <w:szCs w:val="18"/>
              </w:rPr>
            </w:pPr>
            <w:r w:rsidRPr="00236D81">
              <w:rPr>
                <w:color w:val="000000" w:themeColor="text1"/>
                <w:sz w:val="18"/>
                <w:szCs w:val="18"/>
              </w:rPr>
              <w:t>492</w:t>
            </w:r>
          </w:p>
        </w:tc>
        <w:tc>
          <w:tcPr>
            <w:tcW w:w="1276" w:type="dxa"/>
            <w:tcBorders>
              <w:top w:val="nil"/>
              <w:left w:val="nil"/>
              <w:bottom w:val="nil"/>
              <w:right w:val="nil"/>
            </w:tcBorders>
            <w:vAlign w:val="center"/>
          </w:tcPr>
          <w:p w14:paraId="491C55E6" w14:textId="77777777" w:rsidR="00E43118" w:rsidRPr="00236D81" w:rsidRDefault="00E43118" w:rsidP="005A4843">
            <w:pPr>
              <w:jc w:val="center"/>
              <w:rPr>
                <w:color w:val="000000" w:themeColor="text1"/>
                <w:sz w:val="18"/>
                <w:szCs w:val="18"/>
              </w:rPr>
            </w:pPr>
            <w:r w:rsidRPr="00236D81">
              <w:rPr>
                <w:color w:val="000000" w:themeColor="text1"/>
                <w:sz w:val="18"/>
                <w:szCs w:val="18"/>
              </w:rPr>
              <w:t>-12.82</w:t>
            </w:r>
          </w:p>
        </w:tc>
        <w:tc>
          <w:tcPr>
            <w:tcW w:w="1276" w:type="dxa"/>
            <w:tcBorders>
              <w:top w:val="nil"/>
              <w:left w:val="nil"/>
              <w:bottom w:val="nil"/>
              <w:right w:val="nil"/>
            </w:tcBorders>
            <w:vAlign w:val="center"/>
          </w:tcPr>
          <w:p w14:paraId="5F182BF3" w14:textId="77777777" w:rsidR="00E43118" w:rsidRPr="00236D81" w:rsidRDefault="00E43118" w:rsidP="005A4843">
            <w:pPr>
              <w:jc w:val="center"/>
              <w:rPr>
                <w:color w:val="000000" w:themeColor="text1"/>
                <w:sz w:val="18"/>
                <w:szCs w:val="18"/>
              </w:rPr>
            </w:pPr>
            <w:r w:rsidRPr="00236D81">
              <w:rPr>
                <w:color w:val="000000" w:themeColor="text1"/>
                <w:sz w:val="18"/>
                <w:szCs w:val="18"/>
              </w:rPr>
              <w:t>10.06</w:t>
            </w:r>
          </w:p>
        </w:tc>
        <w:tc>
          <w:tcPr>
            <w:tcW w:w="1275" w:type="dxa"/>
            <w:tcBorders>
              <w:top w:val="nil"/>
              <w:left w:val="nil"/>
              <w:bottom w:val="nil"/>
              <w:right w:val="nil"/>
            </w:tcBorders>
            <w:vAlign w:val="center"/>
          </w:tcPr>
          <w:p w14:paraId="3D5B007D" w14:textId="77777777" w:rsidR="00E43118" w:rsidRPr="00236D81" w:rsidRDefault="00E43118" w:rsidP="005A4843">
            <w:pPr>
              <w:jc w:val="center"/>
              <w:rPr>
                <w:color w:val="000000" w:themeColor="text1"/>
                <w:sz w:val="18"/>
                <w:szCs w:val="18"/>
              </w:rPr>
            </w:pPr>
            <w:r w:rsidRPr="00236D81">
              <w:rPr>
                <w:color w:val="000000" w:themeColor="text1"/>
                <w:sz w:val="18"/>
                <w:szCs w:val="18"/>
              </w:rPr>
              <w:t>1.54</w:t>
            </w:r>
          </w:p>
        </w:tc>
        <w:tc>
          <w:tcPr>
            <w:tcW w:w="1276" w:type="dxa"/>
            <w:tcBorders>
              <w:top w:val="nil"/>
              <w:left w:val="nil"/>
              <w:bottom w:val="nil"/>
              <w:right w:val="nil"/>
            </w:tcBorders>
            <w:vAlign w:val="center"/>
          </w:tcPr>
          <w:p w14:paraId="672E94DF" w14:textId="77777777" w:rsidR="00E43118" w:rsidRPr="00236D81" w:rsidRDefault="00E43118" w:rsidP="005A4843">
            <w:pPr>
              <w:jc w:val="center"/>
              <w:rPr>
                <w:color w:val="000000" w:themeColor="text1"/>
                <w:sz w:val="18"/>
                <w:szCs w:val="18"/>
              </w:rPr>
            </w:pPr>
            <w:r w:rsidRPr="00236D81">
              <w:rPr>
                <w:color w:val="000000" w:themeColor="text1"/>
                <w:sz w:val="18"/>
                <w:szCs w:val="18"/>
              </w:rPr>
              <w:t>-4.3</w:t>
            </w:r>
          </w:p>
        </w:tc>
        <w:tc>
          <w:tcPr>
            <w:tcW w:w="992" w:type="dxa"/>
            <w:tcBorders>
              <w:top w:val="nil"/>
              <w:left w:val="nil"/>
              <w:bottom w:val="nil"/>
              <w:right w:val="nil"/>
            </w:tcBorders>
            <w:vAlign w:val="center"/>
          </w:tcPr>
          <w:p w14:paraId="01122A93" w14:textId="77777777" w:rsidR="00E43118" w:rsidRPr="00236D81" w:rsidRDefault="00E43118" w:rsidP="005A4843">
            <w:pPr>
              <w:jc w:val="center"/>
              <w:rPr>
                <w:color w:val="000000" w:themeColor="text1"/>
                <w:sz w:val="18"/>
                <w:szCs w:val="18"/>
              </w:rPr>
            </w:pPr>
            <w:r w:rsidRPr="00236D81">
              <w:rPr>
                <w:color w:val="000000" w:themeColor="text1"/>
                <w:sz w:val="18"/>
                <w:szCs w:val="18"/>
              </w:rPr>
              <w:t>2.317</w:t>
            </w:r>
          </w:p>
        </w:tc>
      </w:tr>
      <w:tr w:rsidR="00E43118" w:rsidRPr="00236D81" w14:paraId="513E8009" w14:textId="77777777" w:rsidTr="005A4843">
        <w:tblPrEx>
          <w:tblCellMar>
            <w:left w:w="108" w:type="dxa"/>
            <w:right w:w="108" w:type="dxa"/>
          </w:tblCellMar>
        </w:tblPrEx>
        <w:tc>
          <w:tcPr>
            <w:tcW w:w="567" w:type="dxa"/>
            <w:tcBorders>
              <w:top w:val="nil"/>
              <w:left w:val="nil"/>
              <w:bottom w:val="nil"/>
              <w:right w:val="nil"/>
            </w:tcBorders>
          </w:tcPr>
          <w:p w14:paraId="31F294D7" w14:textId="77777777" w:rsidR="00E43118" w:rsidRPr="00236D81" w:rsidRDefault="0017729E" w:rsidP="005A4843">
            <w:pPr>
              <w:jc w:val="center"/>
              <w:rPr>
                <w:color w:val="000000" w:themeColor="text1"/>
                <w:sz w:val="18"/>
              </w:rPr>
            </w:pPr>
            <w:r w:rsidRPr="00236D81">
              <w:rPr>
                <w:color w:val="000000" w:themeColor="text1"/>
                <w:sz w:val="18"/>
              </w:rPr>
              <w:t>67</w:t>
            </w:r>
          </w:p>
        </w:tc>
        <w:tc>
          <w:tcPr>
            <w:tcW w:w="1843" w:type="dxa"/>
            <w:tcBorders>
              <w:top w:val="nil"/>
              <w:left w:val="nil"/>
              <w:bottom w:val="nil"/>
              <w:right w:val="nil"/>
            </w:tcBorders>
            <w:vAlign w:val="center"/>
          </w:tcPr>
          <w:p w14:paraId="4244BE9B" w14:textId="77777777" w:rsidR="00E43118" w:rsidRPr="00236D81" w:rsidRDefault="00E43118" w:rsidP="005A4843">
            <w:pPr>
              <w:jc w:val="center"/>
              <w:rPr>
                <w:color w:val="000000" w:themeColor="text1"/>
                <w:sz w:val="18"/>
                <w:szCs w:val="18"/>
              </w:rPr>
            </w:pPr>
            <w:r w:rsidRPr="00236D81">
              <w:rPr>
                <w:color w:val="000000" w:themeColor="text1"/>
                <w:sz w:val="18"/>
                <w:szCs w:val="18"/>
              </w:rPr>
              <w:t>125-186-184-195</w:t>
            </w:r>
          </w:p>
        </w:tc>
        <w:tc>
          <w:tcPr>
            <w:tcW w:w="992" w:type="dxa"/>
            <w:tcBorders>
              <w:top w:val="nil"/>
              <w:left w:val="nil"/>
              <w:bottom w:val="nil"/>
              <w:right w:val="nil"/>
            </w:tcBorders>
            <w:vAlign w:val="center"/>
          </w:tcPr>
          <w:p w14:paraId="62510EDF" w14:textId="77777777" w:rsidR="00E43118" w:rsidRPr="00236D81" w:rsidRDefault="00E43118" w:rsidP="005A4843">
            <w:pPr>
              <w:jc w:val="center"/>
              <w:rPr>
                <w:color w:val="000000" w:themeColor="text1"/>
                <w:sz w:val="18"/>
                <w:szCs w:val="18"/>
              </w:rPr>
            </w:pPr>
            <w:r w:rsidRPr="00236D81">
              <w:rPr>
                <w:color w:val="000000" w:themeColor="text1"/>
                <w:sz w:val="18"/>
                <w:szCs w:val="18"/>
              </w:rPr>
              <w:t>466</w:t>
            </w:r>
          </w:p>
        </w:tc>
        <w:tc>
          <w:tcPr>
            <w:tcW w:w="1276" w:type="dxa"/>
            <w:tcBorders>
              <w:top w:val="nil"/>
              <w:left w:val="nil"/>
              <w:bottom w:val="nil"/>
              <w:right w:val="nil"/>
            </w:tcBorders>
            <w:vAlign w:val="center"/>
          </w:tcPr>
          <w:p w14:paraId="5AB458FA" w14:textId="77777777" w:rsidR="00E43118" w:rsidRPr="00236D81" w:rsidRDefault="00E43118" w:rsidP="005A4843">
            <w:pPr>
              <w:jc w:val="center"/>
              <w:rPr>
                <w:color w:val="000000" w:themeColor="text1"/>
                <w:sz w:val="18"/>
                <w:szCs w:val="18"/>
              </w:rPr>
            </w:pPr>
            <w:r w:rsidRPr="00236D81">
              <w:rPr>
                <w:color w:val="000000" w:themeColor="text1"/>
                <w:sz w:val="18"/>
                <w:szCs w:val="18"/>
              </w:rPr>
              <w:t>-2.06</w:t>
            </w:r>
          </w:p>
        </w:tc>
        <w:tc>
          <w:tcPr>
            <w:tcW w:w="1276" w:type="dxa"/>
            <w:tcBorders>
              <w:top w:val="nil"/>
              <w:left w:val="nil"/>
              <w:bottom w:val="nil"/>
              <w:right w:val="nil"/>
            </w:tcBorders>
            <w:vAlign w:val="center"/>
          </w:tcPr>
          <w:p w14:paraId="53C65219" w14:textId="77777777" w:rsidR="00E43118" w:rsidRPr="00236D81" w:rsidRDefault="00E43118" w:rsidP="005A4843">
            <w:pPr>
              <w:jc w:val="center"/>
              <w:rPr>
                <w:color w:val="000000" w:themeColor="text1"/>
                <w:sz w:val="18"/>
                <w:szCs w:val="18"/>
              </w:rPr>
            </w:pPr>
            <w:r w:rsidRPr="00236D81">
              <w:rPr>
                <w:color w:val="000000" w:themeColor="text1"/>
                <w:sz w:val="18"/>
                <w:szCs w:val="18"/>
              </w:rPr>
              <w:t>0.67</w:t>
            </w:r>
          </w:p>
        </w:tc>
        <w:tc>
          <w:tcPr>
            <w:tcW w:w="1275" w:type="dxa"/>
            <w:tcBorders>
              <w:top w:val="nil"/>
              <w:left w:val="nil"/>
              <w:bottom w:val="nil"/>
              <w:right w:val="nil"/>
            </w:tcBorders>
            <w:vAlign w:val="center"/>
          </w:tcPr>
          <w:p w14:paraId="7A487CC5" w14:textId="77777777" w:rsidR="00E43118" w:rsidRPr="00236D81" w:rsidRDefault="00E43118" w:rsidP="005A4843">
            <w:pPr>
              <w:jc w:val="center"/>
              <w:rPr>
                <w:color w:val="000000" w:themeColor="text1"/>
                <w:sz w:val="18"/>
                <w:szCs w:val="18"/>
              </w:rPr>
            </w:pPr>
            <w:r w:rsidRPr="00236D81">
              <w:rPr>
                <w:color w:val="000000" w:themeColor="text1"/>
                <w:sz w:val="18"/>
                <w:szCs w:val="18"/>
              </w:rPr>
              <w:t>2.78</w:t>
            </w:r>
          </w:p>
        </w:tc>
        <w:tc>
          <w:tcPr>
            <w:tcW w:w="1276" w:type="dxa"/>
            <w:tcBorders>
              <w:top w:val="nil"/>
              <w:left w:val="nil"/>
              <w:bottom w:val="nil"/>
              <w:right w:val="nil"/>
            </w:tcBorders>
            <w:vAlign w:val="center"/>
          </w:tcPr>
          <w:p w14:paraId="49E77CCA" w14:textId="77777777" w:rsidR="00E43118" w:rsidRPr="00236D81" w:rsidRDefault="00E43118" w:rsidP="005A4843">
            <w:pPr>
              <w:jc w:val="center"/>
              <w:rPr>
                <w:color w:val="000000" w:themeColor="text1"/>
                <w:sz w:val="18"/>
                <w:szCs w:val="18"/>
              </w:rPr>
            </w:pPr>
            <w:r w:rsidRPr="00236D81">
              <w:rPr>
                <w:color w:val="000000" w:themeColor="text1"/>
                <w:sz w:val="18"/>
                <w:szCs w:val="18"/>
              </w:rPr>
              <w:t>-4.17</w:t>
            </w:r>
          </w:p>
        </w:tc>
        <w:tc>
          <w:tcPr>
            <w:tcW w:w="992" w:type="dxa"/>
            <w:tcBorders>
              <w:top w:val="nil"/>
              <w:left w:val="nil"/>
              <w:bottom w:val="nil"/>
              <w:right w:val="nil"/>
            </w:tcBorders>
            <w:vAlign w:val="center"/>
          </w:tcPr>
          <w:p w14:paraId="50AB2886" w14:textId="77777777" w:rsidR="00E43118" w:rsidRPr="00236D81" w:rsidRDefault="00E43118" w:rsidP="005A4843">
            <w:pPr>
              <w:jc w:val="center"/>
              <w:rPr>
                <w:color w:val="000000" w:themeColor="text1"/>
                <w:sz w:val="18"/>
                <w:szCs w:val="18"/>
              </w:rPr>
            </w:pPr>
            <w:r w:rsidRPr="00236D81">
              <w:rPr>
                <w:color w:val="000000" w:themeColor="text1"/>
                <w:sz w:val="18"/>
                <w:szCs w:val="18"/>
              </w:rPr>
              <w:t>2.464</w:t>
            </w:r>
          </w:p>
        </w:tc>
      </w:tr>
      <w:tr w:rsidR="00E43118" w:rsidRPr="00236D81" w14:paraId="217D7F4F" w14:textId="77777777" w:rsidTr="005A4843">
        <w:tblPrEx>
          <w:tblCellMar>
            <w:left w:w="108" w:type="dxa"/>
            <w:right w:w="108" w:type="dxa"/>
          </w:tblCellMar>
        </w:tblPrEx>
        <w:tc>
          <w:tcPr>
            <w:tcW w:w="567" w:type="dxa"/>
            <w:tcBorders>
              <w:top w:val="nil"/>
              <w:left w:val="nil"/>
              <w:bottom w:val="nil"/>
              <w:right w:val="nil"/>
            </w:tcBorders>
          </w:tcPr>
          <w:p w14:paraId="65C2AD90" w14:textId="77777777" w:rsidR="00E43118" w:rsidRPr="00236D81" w:rsidRDefault="0017729E" w:rsidP="005A4843">
            <w:pPr>
              <w:jc w:val="center"/>
              <w:rPr>
                <w:color w:val="000000" w:themeColor="text1"/>
                <w:sz w:val="18"/>
              </w:rPr>
            </w:pPr>
            <w:r w:rsidRPr="00236D81">
              <w:rPr>
                <w:color w:val="000000" w:themeColor="text1"/>
                <w:sz w:val="18"/>
              </w:rPr>
              <w:t>68</w:t>
            </w:r>
          </w:p>
        </w:tc>
        <w:tc>
          <w:tcPr>
            <w:tcW w:w="1843" w:type="dxa"/>
            <w:tcBorders>
              <w:top w:val="nil"/>
              <w:left w:val="nil"/>
              <w:bottom w:val="nil"/>
              <w:right w:val="nil"/>
            </w:tcBorders>
            <w:vAlign w:val="center"/>
          </w:tcPr>
          <w:p w14:paraId="78895469" w14:textId="77777777" w:rsidR="00E43118" w:rsidRPr="00236D81" w:rsidRDefault="00E43118" w:rsidP="005A4843">
            <w:pPr>
              <w:jc w:val="center"/>
              <w:rPr>
                <w:color w:val="000000" w:themeColor="text1"/>
                <w:sz w:val="18"/>
                <w:szCs w:val="18"/>
              </w:rPr>
            </w:pPr>
            <w:r w:rsidRPr="00236D81">
              <w:rPr>
                <w:color w:val="000000" w:themeColor="text1"/>
                <w:sz w:val="18"/>
              </w:rPr>
              <w:t>86-190-195-210</w:t>
            </w:r>
          </w:p>
        </w:tc>
        <w:tc>
          <w:tcPr>
            <w:tcW w:w="992" w:type="dxa"/>
            <w:tcBorders>
              <w:top w:val="nil"/>
              <w:left w:val="nil"/>
              <w:bottom w:val="nil"/>
              <w:right w:val="nil"/>
            </w:tcBorders>
            <w:vAlign w:val="center"/>
          </w:tcPr>
          <w:p w14:paraId="47783DF3" w14:textId="77777777" w:rsidR="00E43118" w:rsidRPr="00236D81" w:rsidRDefault="00E43118" w:rsidP="005A4843">
            <w:pPr>
              <w:jc w:val="center"/>
              <w:rPr>
                <w:color w:val="000000" w:themeColor="text1"/>
                <w:sz w:val="18"/>
                <w:szCs w:val="18"/>
              </w:rPr>
            </w:pPr>
            <w:r w:rsidRPr="00236D81">
              <w:rPr>
                <w:color w:val="000000" w:themeColor="text1"/>
                <w:sz w:val="18"/>
              </w:rPr>
              <w:t>477</w:t>
            </w:r>
          </w:p>
        </w:tc>
        <w:tc>
          <w:tcPr>
            <w:tcW w:w="1276" w:type="dxa"/>
            <w:tcBorders>
              <w:top w:val="nil"/>
              <w:left w:val="nil"/>
              <w:bottom w:val="nil"/>
              <w:right w:val="nil"/>
            </w:tcBorders>
            <w:vAlign w:val="center"/>
          </w:tcPr>
          <w:p w14:paraId="6AED6C37" w14:textId="77777777" w:rsidR="00E43118" w:rsidRPr="00236D81" w:rsidRDefault="00E43118" w:rsidP="005A4843">
            <w:pPr>
              <w:jc w:val="center"/>
              <w:rPr>
                <w:color w:val="000000" w:themeColor="text1"/>
                <w:sz w:val="18"/>
                <w:szCs w:val="18"/>
              </w:rPr>
            </w:pPr>
            <w:r w:rsidRPr="00236D81">
              <w:rPr>
                <w:color w:val="000000" w:themeColor="text1"/>
                <w:sz w:val="18"/>
              </w:rPr>
              <w:t>-21.55</w:t>
            </w:r>
          </w:p>
        </w:tc>
        <w:tc>
          <w:tcPr>
            <w:tcW w:w="1276" w:type="dxa"/>
            <w:tcBorders>
              <w:top w:val="nil"/>
              <w:left w:val="nil"/>
              <w:bottom w:val="nil"/>
              <w:right w:val="nil"/>
            </w:tcBorders>
            <w:vAlign w:val="center"/>
          </w:tcPr>
          <w:p w14:paraId="315D6B20" w14:textId="77777777" w:rsidR="00E43118" w:rsidRPr="00236D81" w:rsidRDefault="00E43118" w:rsidP="005A4843">
            <w:pPr>
              <w:jc w:val="center"/>
              <w:rPr>
                <w:color w:val="000000" w:themeColor="text1"/>
                <w:sz w:val="18"/>
                <w:szCs w:val="18"/>
              </w:rPr>
            </w:pPr>
            <w:r w:rsidRPr="00236D81">
              <w:rPr>
                <w:color w:val="000000" w:themeColor="text1"/>
                <w:sz w:val="18"/>
              </w:rPr>
              <w:t>15.13</w:t>
            </w:r>
          </w:p>
        </w:tc>
        <w:tc>
          <w:tcPr>
            <w:tcW w:w="1275" w:type="dxa"/>
            <w:tcBorders>
              <w:top w:val="nil"/>
              <w:left w:val="nil"/>
              <w:bottom w:val="nil"/>
              <w:right w:val="nil"/>
            </w:tcBorders>
            <w:vAlign w:val="center"/>
          </w:tcPr>
          <w:p w14:paraId="67E368E3" w14:textId="77777777" w:rsidR="00E43118" w:rsidRPr="00236D81" w:rsidRDefault="00E43118" w:rsidP="005A4843">
            <w:pPr>
              <w:jc w:val="center"/>
              <w:rPr>
                <w:color w:val="000000" w:themeColor="text1"/>
                <w:sz w:val="18"/>
                <w:szCs w:val="18"/>
              </w:rPr>
            </w:pPr>
            <w:r w:rsidRPr="00236D81">
              <w:rPr>
                <w:color w:val="000000" w:themeColor="text1"/>
                <w:sz w:val="18"/>
              </w:rPr>
              <w:t>-2.3</w:t>
            </w:r>
          </w:p>
        </w:tc>
        <w:tc>
          <w:tcPr>
            <w:tcW w:w="1276" w:type="dxa"/>
            <w:tcBorders>
              <w:top w:val="nil"/>
              <w:left w:val="nil"/>
              <w:bottom w:val="nil"/>
              <w:right w:val="nil"/>
            </w:tcBorders>
            <w:vAlign w:val="center"/>
          </w:tcPr>
          <w:p w14:paraId="1A3BCA7F" w14:textId="77777777" w:rsidR="00E43118" w:rsidRPr="00236D81" w:rsidRDefault="00E43118" w:rsidP="005A4843">
            <w:pPr>
              <w:jc w:val="center"/>
              <w:rPr>
                <w:color w:val="000000" w:themeColor="text1"/>
                <w:sz w:val="18"/>
                <w:szCs w:val="18"/>
              </w:rPr>
            </w:pPr>
            <w:r w:rsidRPr="00236D81">
              <w:rPr>
                <w:color w:val="000000" w:themeColor="text1"/>
                <w:sz w:val="18"/>
              </w:rPr>
              <w:t>-4.12</w:t>
            </w:r>
          </w:p>
        </w:tc>
        <w:tc>
          <w:tcPr>
            <w:tcW w:w="992" w:type="dxa"/>
            <w:tcBorders>
              <w:top w:val="nil"/>
              <w:left w:val="nil"/>
              <w:bottom w:val="nil"/>
              <w:right w:val="nil"/>
            </w:tcBorders>
            <w:vAlign w:val="center"/>
          </w:tcPr>
          <w:p w14:paraId="02D4318C" w14:textId="77777777" w:rsidR="00E43118" w:rsidRPr="00236D81" w:rsidRDefault="00E43118" w:rsidP="005A4843">
            <w:pPr>
              <w:jc w:val="center"/>
              <w:rPr>
                <w:color w:val="000000" w:themeColor="text1"/>
                <w:sz w:val="18"/>
                <w:szCs w:val="18"/>
              </w:rPr>
            </w:pPr>
            <w:r w:rsidRPr="00236D81">
              <w:rPr>
                <w:color w:val="000000" w:themeColor="text1"/>
                <w:sz w:val="18"/>
              </w:rPr>
              <w:t>2.526</w:t>
            </w:r>
          </w:p>
        </w:tc>
      </w:tr>
      <w:tr w:rsidR="00E43118" w:rsidRPr="00236D81" w14:paraId="6D1E5241" w14:textId="77777777" w:rsidTr="005A4843">
        <w:tblPrEx>
          <w:tblCellMar>
            <w:left w:w="108" w:type="dxa"/>
            <w:right w:w="108" w:type="dxa"/>
          </w:tblCellMar>
        </w:tblPrEx>
        <w:tc>
          <w:tcPr>
            <w:tcW w:w="567" w:type="dxa"/>
            <w:tcBorders>
              <w:top w:val="nil"/>
              <w:left w:val="nil"/>
              <w:bottom w:val="nil"/>
              <w:right w:val="nil"/>
            </w:tcBorders>
          </w:tcPr>
          <w:p w14:paraId="6689BD0F" w14:textId="77777777" w:rsidR="00E43118" w:rsidRPr="00236D81" w:rsidRDefault="0017729E" w:rsidP="005A4843">
            <w:pPr>
              <w:jc w:val="center"/>
              <w:rPr>
                <w:color w:val="000000" w:themeColor="text1"/>
                <w:sz w:val="18"/>
              </w:rPr>
            </w:pPr>
            <w:r w:rsidRPr="00236D81">
              <w:rPr>
                <w:color w:val="000000" w:themeColor="text1"/>
                <w:sz w:val="18"/>
              </w:rPr>
              <w:t>69</w:t>
            </w:r>
          </w:p>
        </w:tc>
        <w:tc>
          <w:tcPr>
            <w:tcW w:w="1843" w:type="dxa"/>
            <w:tcBorders>
              <w:top w:val="nil"/>
              <w:left w:val="nil"/>
              <w:bottom w:val="nil"/>
              <w:right w:val="nil"/>
            </w:tcBorders>
            <w:vAlign w:val="center"/>
          </w:tcPr>
          <w:p w14:paraId="4D26E49B" w14:textId="77777777" w:rsidR="00E43118" w:rsidRPr="00236D81" w:rsidRDefault="00E43118" w:rsidP="005A4843">
            <w:pPr>
              <w:jc w:val="center"/>
              <w:rPr>
                <w:color w:val="000000" w:themeColor="text1"/>
                <w:sz w:val="18"/>
                <w:szCs w:val="18"/>
              </w:rPr>
            </w:pPr>
            <w:r w:rsidRPr="00236D81">
              <w:rPr>
                <w:color w:val="000000" w:themeColor="text1"/>
                <w:sz w:val="18"/>
              </w:rPr>
              <w:t>90-192-195-210</w:t>
            </w:r>
          </w:p>
        </w:tc>
        <w:tc>
          <w:tcPr>
            <w:tcW w:w="992" w:type="dxa"/>
            <w:tcBorders>
              <w:top w:val="nil"/>
              <w:left w:val="nil"/>
              <w:bottom w:val="nil"/>
              <w:right w:val="nil"/>
            </w:tcBorders>
            <w:vAlign w:val="center"/>
          </w:tcPr>
          <w:p w14:paraId="681CE752" w14:textId="77777777" w:rsidR="00E43118" w:rsidRPr="00236D81" w:rsidRDefault="00E43118" w:rsidP="005A4843">
            <w:pPr>
              <w:jc w:val="center"/>
              <w:rPr>
                <w:color w:val="000000" w:themeColor="text1"/>
                <w:sz w:val="18"/>
                <w:szCs w:val="18"/>
              </w:rPr>
            </w:pPr>
            <w:r w:rsidRPr="00236D81">
              <w:rPr>
                <w:color w:val="000000" w:themeColor="text1"/>
                <w:sz w:val="18"/>
              </w:rPr>
              <w:t>422</w:t>
            </w:r>
          </w:p>
        </w:tc>
        <w:tc>
          <w:tcPr>
            <w:tcW w:w="1276" w:type="dxa"/>
            <w:tcBorders>
              <w:top w:val="nil"/>
              <w:left w:val="nil"/>
              <w:bottom w:val="nil"/>
              <w:right w:val="nil"/>
            </w:tcBorders>
            <w:vAlign w:val="center"/>
          </w:tcPr>
          <w:p w14:paraId="37E32CE6" w14:textId="77777777" w:rsidR="00E43118" w:rsidRPr="00236D81" w:rsidRDefault="00E43118" w:rsidP="005A4843">
            <w:pPr>
              <w:jc w:val="center"/>
              <w:rPr>
                <w:color w:val="000000" w:themeColor="text1"/>
                <w:sz w:val="18"/>
                <w:szCs w:val="18"/>
              </w:rPr>
            </w:pPr>
            <w:r w:rsidRPr="00236D81">
              <w:rPr>
                <w:color w:val="000000" w:themeColor="text1"/>
                <w:sz w:val="18"/>
              </w:rPr>
              <w:t>-15.92</w:t>
            </w:r>
          </w:p>
        </w:tc>
        <w:tc>
          <w:tcPr>
            <w:tcW w:w="1276" w:type="dxa"/>
            <w:tcBorders>
              <w:top w:val="nil"/>
              <w:left w:val="nil"/>
              <w:bottom w:val="nil"/>
              <w:right w:val="nil"/>
            </w:tcBorders>
            <w:vAlign w:val="center"/>
          </w:tcPr>
          <w:p w14:paraId="213E53EA" w14:textId="77777777" w:rsidR="00E43118" w:rsidRPr="00236D81" w:rsidRDefault="00E43118" w:rsidP="005A4843">
            <w:pPr>
              <w:jc w:val="center"/>
              <w:rPr>
                <w:color w:val="000000" w:themeColor="text1"/>
                <w:sz w:val="18"/>
                <w:szCs w:val="18"/>
              </w:rPr>
            </w:pPr>
            <w:r w:rsidRPr="00236D81">
              <w:rPr>
                <w:color w:val="000000" w:themeColor="text1"/>
                <w:sz w:val="18"/>
              </w:rPr>
              <w:t>11.56</w:t>
            </w:r>
          </w:p>
        </w:tc>
        <w:tc>
          <w:tcPr>
            <w:tcW w:w="1275" w:type="dxa"/>
            <w:tcBorders>
              <w:top w:val="nil"/>
              <w:left w:val="nil"/>
              <w:bottom w:val="nil"/>
              <w:right w:val="nil"/>
            </w:tcBorders>
            <w:vAlign w:val="center"/>
          </w:tcPr>
          <w:p w14:paraId="6F26021C" w14:textId="77777777" w:rsidR="00E43118" w:rsidRPr="00236D81" w:rsidRDefault="00E43118" w:rsidP="005A4843">
            <w:pPr>
              <w:jc w:val="center"/>
              <w:rPr>
                <w:color w:val="000000" w:themeColor="text1"/>
                <w:sz w:val="18"/>
                <w:szCs w:val="18"/>
              </w:rPr>
            </w:pPr>
            <w:r w:rsidRPr="00236D81">
              <w:rPr>
                <w:color w:val="000000" w:themeColor="text1"/>
                <w:sz w:val="18"/>
              </w:rPr>
              <w:t>-0.29</w:t>
            </w:r>
          </w:p>
        </w:tc>
        <w:tc>
          <w:tcPr>
            <w:tcW w:w="1276" w:type="dxa"/>
            <w:tcBorders>
              <w:top w:val="nil"/>
              <w:left w:val="nil"/>
              <w:bottom w:val="nil"/>
              <w:right w:val="nil"/>
            </w:tcBorders>
            <w:vAlign w:val="center"/>
          </w:tcPr>
          <w:p w14:paraId="202BDEAA" w14:textId="77777777" w:rsidR="00E43118" w:rsidRPr="00236D81" w:rsidRDefault="00E43118" w:rsidP="005A4843">
            <w:pPr>
              <w:jc w:val="center"/>
              <w:rPr>
                <w:color w:val="000000" w:themeColor="text1"/>
                <w:sz w:val="18"/>
                <w:szCs w:val="18"/>
              </w:rPr>
            </w:pPr>
            <w:r w:rsidRPr="00236D81">
              <w:rPr>
                <w:color w:val="000000" w:themeColor="text1"/>
                <w:sz w:val="18"/>
              </w:rPr>
              <w:t>-4.07</w:t>
            </w:r>
          </w:p>
        </w:tc>
        <w:tc>
          <w:tcPr>
            <w:tcW w:w="992" w:type="dxa"/>
            <w:tcBorders>
              <w:top w:val="nil"/>
              <w:left w:val="nil"/>
              <w:bottom w:val="nil"/>
              <w:right w:val="nil"/>
            </w:tcBorders>
            <w:vAlign w:val="center"/>
          </w:tcPr>
          <w:p w14:paraId="4E09E837" w14:textId="77777777" w:rsidR="00E43118" w:rsidRPr="00236D81" w:rsidRDefault="00E43118" w:rsidP="005A4843">
            <w:pPr>
              <w:jc w:val="center"/>
              <w:rPr>
                <w:color w:val="000000" w:themeColor="text1"/>
                <w:sz w:val="18"/>
                <w:szCs w:val="18"/>
              </w:rPr>
            </w:pPr>
            <w:r w:rsidRPr="00236D81">
              <w:rPr>
                <w:color w:val="000000" w:themeColor="text1"/>
                <w:sz w:val="18"/>
              </w:rPr>
              <w:t>2.58</w:t>
            </w:r>
          </w:p>
        </w:tc>
      </w:tr>
      <w:tr w:rsidR="00E43118" w:rsidRPr="00236D81" w14:paraId="1B4C52FB" w14:textId="77777777" w:rsidTr="005A4843">
        <w:tblPrEx>
          <w:tblCellMar>
            <w:left w:w="108" w:type="dxa"/>
            <w:right w:w="108" w:type="dxa"/>
          </w:tblCellMar>
        </w:tblPrEx>
        <w:tc>
          <w:tcPr>
            <w:tcW w:w="567" w:type="dxa"/>
            <w:tcBorders>
              <w:top w:val="nil"/>
              <w:left w:val="nil"/>
              <w:bottom w:val="nil"/>
              <w:right w:val="nil"/>
            </w:tcBorders>
          </w:tcPr>
          <w:p w14:paraId="3F46845F" w14:textId="77777777" w:rsidR="00E43118" w:rsidRPr="00236D81" w:rsidRDefault="0017729E" w:rsidP="005A4843">
            <w:pPr>
              <w:jc w:val="center"/>
              <w:rPr>
                <w:color w:val="000000" w:themeColor="text1"/>
                <w:sz w:val="18"/>
              </w:rPr>
            </w:pPr>
            <w:r w:rsidRPr="00236D81">
              <w:rPr>
                <w:color w:val="000000" w:themeColor="text1"/>
                <w:sz w:val="18"/>
              </w:rPr>
              <w:lastRenderedPageBreak/>
              <w:t>70</w:t>
            </w:r>
          </w:p>
        </w:tc>
        <w:tc>
          <w:tcPr>
            <w:tcW w:w="1843" w:type="dxa"/>
            <w:tcBorders>
              <w:top w:val="nil"/>
              <w:left w:val="nil"/>
              <w:bottom w:val="nil"/>
              <w:right w:val="nil"/>
            </w:tcBorders>
            <w:vAlign w:val="center"/>
          </w:tcPr>
          <w:p w14:paraId="0F50F4A0" w14:textId="77777777" w:rsidR="00E43118" w:rsidRPr="00236D81" w:rsidRDefault="00E43118" w:rsidP="005A4843">
            <w:pPr>
              <w:jc w:val="center"/>
              <w:rPr>
                <w:color w:val="000000" w:themeColor="text1"/>
                <w:sz w:val="18"/>
                <w:szCs w:val="18"/>
              </w:rPr>
            </w:pPr>
            <w:r w:rsidRPr="00236D81">
              <w:rPr>
                <w:color w:val="000000" w:themeColor="text1"/>
                <w:sz w:val="18"/>
              </w:rPr>
              <w:t>91-185-184-191</w:t>
            </w:r>
          </w:p>
        </w:tc>
        <w:tc>
          <w:tcPr>
            <w:tcW w:w="992" w:type="dxa"/>
            <w:tcBorders>
              <w:top w:val="nil"/>
              <w:left w:val="nil"/>
              <w:bottom w:val="nil"/>
              <w:right w:val="nil"/>
            </w:tcBorders>
            <w:vAlign w:val="center"/>
          </w:tcPr>
          <w:p w14:paraId="2FC555DF" w14:textId="77777777" w:rsidR="00E43118" w:rsidRPr="00236D81" w:rsidRDefault="00E43118" w:rsidP="005A4843">
            <w:pPr>
              <w:jc w:val="center"/>
              <w:rPr>
                <w:color w:val="000000" w:themeColor="text1"/>
                <w:sz w:val="18"/>
                <w:szCs w:val="18"/>
              </w:rPr>
            </w:pPr>
            <w:r w:rsidRPr="00236D81">
              <w:rPr>
                <w:color w:val="000000" w:themeColor="text1"/>
                <w:sz w:val="18"/>
              </w:rPr>
              <w:t>461</w:t>
            </w:r>
          </w:p>
        </w:tc>
        <w:tc>
          <w:tcPr>
            <w:tcW w:w="1276" w:type="dxa"/>
            <w:tcBorders>
              <w:top w:val="nil"/>
              <w:left w:val="nil"/>
              <w:bottom w:val="nil"/>
              <w:right w:val="nil"/>
            </w:tcBorders>
            <w:vAlign w:val="center"/>
          </w:tcPr>
          <w:p w14:paraId="407C2B3F" w14:textId="77777777" w:rsidR="00E43118" w:rsidRPr="00236D81" w:rsidRDefault="00E43118" w:rsidP="005A4843">
            <w:pPr>
              <w:jc w:val="center"/>
              <w:rPr>
                <w:color w:val="000000" w:themeColor="text1"/>
                <w:sz w:val="18"/>
                <w:szCs w:val="18"/>
              </w:rPr>
            </w:pPr>
            <w:r w:rsidRPr="00236D81">
              <w:rPr>
                <w:color w:val="000000" w:themeColor="text1"/>
                <w:sz w:val="18"/>
              </w:rPr>
              <w:t>-10.55</w:t>
            </w:r>
          </w:p>
        </w:tc>
        <w:tc>
          <w:tcPr>
            <w:tcW w:w="1276" w:type="dxa"/>
            <w:tcBorders>
              <w:top w:val="nil"/>
              <w:left w:val="nil"/>
              <w:bottom w:val="nil"/>
              <w:right w:val="nil"/>
            </w:tcBorders>
            <w:vAlign w:val="center"/>
          </w:tcPr>
          <w:p w14:paraId="7693E48D" w14:textId="77777777" w:rsidR="00E43118" w:rsidRPr="00236D81" w:rsidRDefault="00E43118" w:rsidP="005A4843">
            <w:pPr>
              <w:jc w:val="center"/>
              <w:rPr>
                <w:color w:val="000000" w:themeColor="text1"/>
                <w:sz w:val="18"/>
                <w:szCs w:val="18"/>
              </w:rPr>
            </w:pPr>
            <w:r w:rsidRPr="00236D81">
              <w:rPr>
                <w:color w:val="000000" w:themeColor="text1"/>
                <w:sz w:val="18"/>
              </w:rPr>
              <w:t>5.37</w:t>
            </w:r>
          </w:p>
        </w:tc>
        <w:tc>
          <w:tcPr>
            <w:tcW w:w="1275" w:type="dxa"/>
            <w:tcBorders>
              <w:top w:val="nil"/>
              <w:left w:val="nil"/>
              <w:bottom w:val="nil"/>
              <w:right w:val="nil"/>
            </w:tcBorders>
            <w:vAlign w:val="center"/>
          </w:tcPr>
          <w:p w14:paraId="22B3FF2B" w14:textId="77777777" w:rsidR="00E43118" w:rsidRPr="00236D81" w:rsidRDefault="00E43118" w:rsidP="005A4843">
            <w:pPr>
              <w:jc w:val="center"/>
              <w:rPr>
                <w:color w:val="000000" w:themeColor="text1"/>
                <w:sz w:val="18"/>
                <w:szCs w:val="18"/>
              </w:rPr>
            </w:pPr>
            <w:r w:rsidRPr="00236D81">
              <w:rPr>
                <w:color w:val="000000" w:themeColor="text1"/>
                <w:sz w:val="18"/>
              </w:rPr>
              <w:t>-1.16</w:t>
            </w:r>
          </w:p>
        </w:tc>
        <w:tc>
          <w:tcPr>
            <w:tcW w:w="1276" w:type="dxa"/>
            <w:tcBorders>
              <w:top w:val="nil"/>
              <w:left w:val="nil"/>
              <w:bottom w:val="nil"/>
              <w:right w:val="nil"/>
            </w:tcBorders>
            <w:vAlign w:val="center"/>
          </w:tcPr>
          <w:p w14:paraId="6E50D788" w14:textId="77777777" w:rsidR="00E43118" w:rsidRPr="00236D81" w:rsidRDefault="00E43118" w:rsidP="005A4843">
            <w:pPr>
              <w:jc w:val="center"/>
              <w:rPr>
                <w:color w:val="000000" w:themeColor="text1"/>
                <w:sz w:val="18"/>
                <w:szCs w:val="18"/>
              </w:rPr>
            </w:pPr>
            <w:r w:rsidRPr="00236D81">
              <w:rPr>
                <w:color w:val="000000" w:themeColor="text1"/>
                <w:sz w:val="18"/>
              </w:rPr>
              <w:t>-4.02</w:t>
            </w:r>
          </w:p>
        </w:tc>
        <w:tc>
          <w:tcPr>
            <w:tcW w:w="992" w:type="dxa"/>
            <w:tcBorders>
              <w:top w:val="nil"/>
              <w:left w:val="nil"/>
              <w:bottom w:val="nil"/>
              <w:right w:val="nil"/>
            </w:tcBorders>
            <w:vAlign w:val="center"/>
          </w:tcPr>
          <w:p w14:paraId="2E695E1D" w14:textId="77777777" w:rsidR="00E43118" w:rsidRPr="00236D81" w:rsidRDefault="00E43118" w:rsidP="005A4843">
            <w:pPr>
              <w:jc w:val="center"/>
              <w:rPr>
                <w:color w:val="000000" w:themeColor="text1"/>
                <w:sz w:val="18"/>
                <w:szCs w:val="18"/>
              </w:rPr>
            </w:pPr>
            <w:r w:rsidRPr="00236D81">
              <w:rPr>
                <w:color w:val="000000" w:themeColor="text1"/>
                <w:sz w:val="18"/>
              </w:rPr>
              <w:t>2.644</w:t>
            </w:r>
          </w:p>
        </w:tc>
      </w:tr>
      <w:tr w:rsidR="00E43118" w:rsidRPr="00236D81" w14:paraId="3F1A20E5" w14:textId="77777777" w:rsidTr="005A4843">
        <w:tblPrEx>
          <w:tblCellMar>
            <w:left w:w="108" w:type="dxa"/>
            <w:right w:w="108" w:type="dxa"/>
          </w:tblCellMar>
        </w:tblPrEx>
        <w:tc>
          <w:tcPr>
            <w:tcW w:w="567" w:type="dxa"/>
            <w:tcBorders>
              <w:top w:val="nil"/>
              <w:left w:val="nil"/>
              <w:bottom w:val="nil"/>
              <w:right w:val="nil"/>
            </w:tcBorders>
          </w:tcPr>
          <w:p w14:paraId="5A1835DB" w14:textId="77777777" w:rsidR="00E43118" w:rsidRPr="00236D81" w:rsidRDefault="0017729E" w:rsidP="005A4843">
            <w:pPr>
              <w:jc w:val="center"/>
              <w:rPr>
                <w:color w:val="000000" w:themeColor="text1"/>
                <w:sz w:val="18"/>
              </w:rPr>
            </w:pPr>
            <w:r w:rsidRPr="00236D81">
              <w:rPr>
                <w:color w:val="000000" w:themeColor="text1"/>
                <w:sz w:val="18"/>
              </w:rPr>
              <w:t>71</w:t>
            </w:r>
          </w:p>
        </w:tc>
        <w:tc>
          <w:tcPr>
            <w:tcW w:w="1843" w:type="dxa"/>
            <w:tcBorders>
              <w:top w:val="nil"/>
              <w:left w:val="nil"/>
              <w:bottom w:val="nil"/>
              <w:right w:val="nil"/>
            </w:tcBorders>
            <w:vAlign w:val="center"/>
          </w:tcPr>
          <w:p w14:paraId="6DD7081E" w14:textId="77777777" w:rsidR="00E43118" w:rsidRPr="00236D81" w:rsidRDefault="00E43118" w:rsidP="005A4843">
            <w:pPr>
              <w:jc w:val="center"/>
              <w:rPr>
                <w:color w:val="000000" w:themeColor="text1"/>
                <w:sz w:val="18"/>
                <w:szCs w:val="18"/>
              </w:rPr>
            </w:pPr>
            <w:r w:rsidRPr="00236D81">
              <w:rPr>
                <w:color w:val="000000" w:themeColor="text1"/>
                <w:sz w:val="18"/>
              </w:rPr>
              <w:t>138-188-195-209</w:t>
            </w:r>
          </w:p>
        </w:tc>
        <w:tc>
          <w:tcPr>
            <w:tcW w:w="992" w:type="dxa"/>
            <w:tcBorders>
              <w:top w:val="nil"/>
              <w:left w:val="nil"/>
              <w:bottom w:val="nil"/>
              <w:right w:val="nil"/>
            </w:tcBorders>
            <w:vAlign w:val="center"/>
          </w:tcPr>
          <w:p w14:paraId="6D5F66E0" w14:textId="77777777" w:rsidR="00E43118" w:rsidRPr="00236D81" w:rsidRDefault="00E43118" w:rsidP="005A4843">
            <w:pPr>
              <w:jc w:val="center"/>
              <w:rPr>
                <w:color w:val="000000" w:themeColor="text1"/>
                <w:sz w:val="18"/>
                <w:szCs w:val="18"/>
              </w:rPr>
            </w:pPr>
            <w:r w:rsidRPr="00236D81">
              <w:rPr>
                <w:color w:val="000000" w:themeColor="text1"/>
                <w:sz w:val="18"/>
                <w:szCs w:val="18"/>
              </w:rPr>
              <w:t>474</w:t>
            </w:r>
          </w:p>
        </w:tc>
        <w:tc>
          <w:tcPr>
            <w:tcW w:w="1276" w:type="dxa"/>
            <w:tcBorders>
              <w:top w:val="nil"/>
              <w:left w:val="nil"/>
              <w:bottom w:val="nil"/>
              <w:right w:val="nil"/>
            </w:tcBorders>
            <w:vAlign w:val="center"/>
          </w:tcPr>
          <w:p w14:paraId="7FFA8280" w14:textId="77777777" w:rsidR="00E43118" w:rsidRPr="00236D81" w:rsidRDefault="00E43118" w:rsidP="005A4843">
            <w:pPr>
              <w:jc w:val="center"/>
              <w:rPr>
                <w:color w:val="000000" w:themeColor="text1"/>
                <w:sz w:val="18"/>
                <w:szCs w:val="18"/>
              </w:rPr>
            </w:pPr>
            <w:r w:rsidRPr="00236D81">
              <w:rPr>
                <w:color w:val="000000" w:themeColor="text1"/>
                <w:sz w:val="18"/>
                <w:szCs w:val="18"/>
              </w:rPr>
              <w:t>-10.31</w:t>
            </w:r>
          </w:p>
        </w:tc>
        <w:tc>
          <w:tcPr>
            <w:tcW w:w="1276" w:type="dxa"/>
            <w:tcBorders>
              <w:top w:val="nil"/>
              <w:left w:val="nil"/>
              <w:bottom w:val="nil"/>
              <w:right w:val="nil"/>
            </w:tcBorders>
            <w:vAlign w:val="center"/>
          </w:tcPr>
          <w:p w14:paraId="486D74B1" w14:textId="77777777" w:rsidR="00E43118" w:rsidRPr="00236D81" w:rsidRDefault="00E43118" w:rsidP="005A4843">
            <w:pPr>
              <w:jc w:val="center"/>
              <w:rPr>
                <w:color w:val="000000" w:themeColor="text1"/>
                <w:sz w:val="18"/>
                <w:szCs w:val="18"/>
              </w:rPr>
            </w:pPr>
            <w:r w:rsidRPr="00236D81">
              <w:rPr>
                <w:color w:val="000000" w:themeColor="text1"/>
                <w:sz w:val="18"/>
                <w:szCs w:val="18"/>
              </w:rPr>
              <w:t>8.82</w:t>
            </w:r>
          </w:p>
        </w:tc>
        <w:tc>
          <w:tcPr>
            <w:tcW w:w="1275" w:type="dxa"/>
            <w:tcBorders>
              <w:top w:val="nil"/>
              <w:left w:val="nil"/>
              <w:bottom w:val="nil"/>
              <w:right w:val="nil"/>
            </w:tcBorders>
            <w:vAlign w:val="center"/>
          </w:tcPr>
          <w:p w14:paraId="2A227E72" w14:textId="77777777" w:rsidR="00E43118" w:rsidRPr="00236D81" w:rsidRDefault="00E43118" w:rsidP="005A4843">
            <w:pPr>
              <w:jc w:val="center"/>
              <w:rPr>
                <w:color w:val="000000" w:themeColor="text1"/>
                <w:sz w:val="18"/>
                <w:szCs w:val="18"/>
              </w:rPr>
            </w:pPr>
            <w:r w:rsidRPr="00236D81">
              <w:rPr>
                <w:color w:val="000000" w:themeColor="text1"/>
                <w:sz w:val="18"/>
                <w:szCs w:val="18"/>
              </w:rPr>
              <w:t>2.51</w:t>
            </w:r>
          </w:p>
        </w:tc>
        <w:tc>
          <w:tcPr>
            <w:tcW w:w="1276" w:type="dxa"/>
            <w:tcBorders>
              <w:top w:val="nil"/>
              <w:left w:val="nil"/>
              <w:bottom w:val="nil"/>
              <w:right w:val="nil"/>
            </w:tcBorders>
            <w:vAlign w:val="center"/>
          </w:tcPr>
          <w:p w14:paraId="0859B495" w14:textId="77777777" w:rsidR="00E43118" w:rsidRPr="00236D81" w:rsidRDefault="00E43118" w:rsidP="005A4843">
            <w:pPr>
              <w:jc w:val="center"/>
              <w:rPr>
                <w:color w:val="000000" w:themeColor="text1"/>
                <w:sz w:val="18"/>
                <w:szCs w:val="18"/>
              </w:rPr>
            </w:pPr>
            <w:r w:rsidRPr="00236D81">
              <w:rPr>
                <w:color w:val="000000" w:themeColor="text1"/>
                <w:sz w:val="18"/>
                <w:szCs w:val="18"/>
              </w:rPr>
              <w:t>-4</w:t>
            </w:r>
          </w:p>
        </w:tc>
        <w:tc>
          <w:tcPr>
            <w:tcW w:w="992" w:type="dxa"/>
            <w:tcBorders>
              <w:top w:val="nil"/>
              <w:left w:val="nil"/>
              <w:bottom w:val="nil"/>
              <w:right w:val="nil"/>
            </w:tcBorders>
            <w:vAlign w:val="center"/>
          </w:tcPr>
          <w:p w14:paraId="74717172" w14:textId="77777777" w:rsidR="00E43118" w:rsidRPr="00236D81" w:rsidRDefault="00E43118" w:rsidP="005A4843">
            <w:pPr>
              <w:jc w:val="center"/>
              <w:rPr>
                <w:color w:val="000000" w:themeColor="text1"/>
                <w:sz w:val="18"/>
                <w:szCs w:val="18"/>
              </w:rPr>
            </w:pPr>
            <w:r w:rsidRPr="00236D81">
              <w:rPr>
                <w:color w:val="000000" w:themeColor="text1"/>
                <w:sz w:val="18"/>
                <w:szCs w:val="18"/>
              </w:rPr>
              <w:t>2.665</w:t>
            </w:r>
          </w:p>
        </w:tc>
      </w:tr>
      <w:tr w:rsidR="00E43118" w:rsidRPr="00236D81" w14:paraId="296AA966" w14:textId="77777777" w:rsidTr="005A4843">
        <w:tblPrEx>
          <w:tblCellMar>
            <w:left w:w="108" w:type="dxa"/>
            <w:right w:w="108" w:type="dxa"/>
          </w:tblCellMar>
        </w:tblPrEx>
        <w:tc>
          <w:tcPr>
            <w:tcW w:w="567" w:type="dxa"/>
            <w:tcBorders>
              <w:top w:val="nil"/>
              <w:left w:val="nil"/>
              <w:bottom w:val="nil"/>
              <w:right w:val="nil"/>
            </w:tcBorders>
          </w:tcPr>
          <w:p w14:paraId="686CBC0B" w14:textId="77777777" w:rsidR="00E43118" w:rsidRPr="00236D81" w:rsidRDefault="0017729E" w:rsidP="005A4843">
            <w:pPr>
              <w:jc w:val="center"/>
              <w:rPr>
                <w:color w:val="000000" w:themeColor="text1"/>
                <w:sz w:val="18"/>
              </w:rPr>
            </w:pPr>
            <w:r w:rsidRPr="00236D81">
              <w:rPr>
                <w:color w:val="000000" w:themeColor="text1"/>
                <w:sz w:val="18"/>
              </w:rPr>
              <w:t>72</w:t>
            </w:r>
          </w:p>
        </w:tc>
        <w:tc>
          <w:tcPr>
            <w:tcW w:w="1843" w:type="dxa"/>
            <w:tcBorders>
              <w:top w:val="nil"/>
              <w:left w:val="nil"/>
              <w:bottom w:val="nil"/>
              <w:right w:val="nil"/>
            </w:tcBorders>
            <w:vAlign w:val="center"/>
          </w:tcPr>
          <w:p w14:paraId="2E76DD72" w14:textId="77777777" w:rsidR="00E43118" w:rsidRPr="00236D81" w:rsidRDefault="00E43118" w:rsidP="005A4843">
            <w:pPr>
              <w:jc w:val="center"/>
              <w:rPr>
                <w:color w:val="000000" w:themeColor="text1"/>
                <w:sz w:val="18"/>
                <w:szCs w:val="18"/>
              </w:rPr>
            </w:pPr>
            <w:r w:rsidRPr="00236D81">
              <w:rPr>
                <w:color w:val="000000" w:themeColor="text1"/>
                <w:sz w:val="18"/>
              </w:rPr>
              <w:t>84-204-184-191</w:t>
            </w:r>
          </w:p>
        </w:tc>
        <w:tc>
          <w:tcPr>
            <w:tcW w:w="992" w:type="dxa"/>
            <w:tcBorders>
              <w:top w:val="nil"/>
              <w:left w:val="nil"/>
              <w:bottom w:val="nil"/>
              <w:right w:val="nil"/>
            </w:tcBorders>
            <w:vAlign w:val="center"/>
          </w:tcPr>
          <w:p w14:paraId="211A2406" w14:textId="77777777" w:rsidR="00E43118" w:rsidRPr="00236D81" w:rsidRDefault="00E43118" w:rsidP="005A4843">
            <w:pPr>
              <w:jc w:val="center"/>
              <w:rPr>
                <w:color w:val="000000" w:themeColor="text1"/>
                <w:sz w:val="18"/>
                <w:szCs w:val="18"/>
              </w:rPr>
            </w:pPr>
            <w:r w:rsidRPr="00236D81">
              <w:rPr>
                <w:color w:val="000000" w:themeColor="text1"/>
                <w:sz w:val="18"/>
              </w:rPr>
              <w:t>491</w:t>
            </w:r>
          </w:p>
        </w:tc>
        <w:tc>
          <w:tcPr>
            <w:tcW w:w="1276" w:type="dxa"/>
            <w:tcBorders>
              <w:top w:val="nil"/>
              <w:left w:val="nil"/>
              <w:bottom w:val="nil"/>
              <w:right w:val="nil"/>
            </w:tcBorders>
            <w:vAlign w:val="center"/>
          </w:tcPr>
          <w:p w14:paraId="02E4CA35" w14:textId="77777777" w:rsidR="00E43118" w:rsidRPr="00236D81" w:rsidRDefault="00E43118" w:rsidP="005A4843">
            <w:pPr>
              <w:jc w:val="center"/>
              <w:rPr>
                <w:color w:val="000000" w:themeColor="text1"/>
                <w:sz w:val="18"/>
                <w:szCs w:val="18"/>
              </w:rPr>
            </w:pPr>
            <w:r w:rsidRPr="00236D81">
              <w:rPr>
                <w:color w:val="000000" w:themeColor="text1"/>
                <w:sz w:val="18"/>
              </w:rPr>
              <w:t>-6.76</w:t>
            </w:r>
          </w:p>
        </w:tc>
        <w:tc>
          <w:tcPr>
            <w:tcW w:w="1276" w:type="dxa"/>
            <w:tcBorders>
              <w:top w:val="nil"/>
              <w:left w:val="nil"/>
              <w:bottom w:val="nil"/>
              <w:right w:val="nil"/>
            </w:tcBorders>
            <w:vAlign w:val="center"/>
          </w:tcPr>
          <w:p w14:paraId="1E2E066F" w14:textId="77777777" w:rsidR="00E43118" w:rsidRPr="00236D81" w:rsidRDefault="00E43118" w:rsidP="005A4843">
            <w:pPr>
              <w:jc w:val="center"/>
              <w:rPr>
                <w:color w:val="000000" w:themeColor="text1"/>
                <w:sz w:val="18"/>
                <w:szCs w:val="18"/>
              </w:rPr>
            </w:pPr>
            <w:r w:rsidRPr="00236D81">
              <w:rPr>
                <w:color w:val="000000" w:themeColor="text1"/>
                <w:sz w:val="18"/>
              </w:rPr>
              <w:t>2.53</w:t>
            </w:r>
          </w:p>
        </w:tc>
        <w:tc>
          <w:tcPr>
            <w:tcW w:w="1275" w:type="dxa"/>
            <w:tcBorders>
              <w:top w:val="nil"/>
              <w:left w:val="nil"/>
              <w:bottom w:val="nil"/>
              <w:right w:val="nil"/>
            </w:tcBorders>
            <w:vAlign w:val="center"/>
          </w:tcPr>
          <w:p w14:paraId="66B9861F" w14:textId="77777777" w:rsidR="00E43118" w:rsidRPr="00236D81" w:rsidRDefault="00E43118" w:rsidP="005A4843">
            <w:pPr>
              <w:jc w:val="center"/>
              <w:rPr>
                <w:color w:val="000000" w:themeColor="text1"/>
                <w:sz w:val="18"/>
                <w:szCs w:val="18"/>
              </w:rPr>
            </w:pPr>
            <w:r w:rsidRPr="00236D81">
              <w:rPr>
                <w:color w:val="000000" w:themeColor="text1"/>
                <w:sz w:val="18"/>
              </w:rPr>
              <w:t>-0.27</w:t>
            </w:r>
          </w:p>
        </w:tc>
        <w:tc>
          <w:tcPr>
            <w:tcW w:w="1276" w:type="dxa"/>
            <w:tcBorders>
              <w:top w:val="nil"/>
              <w:left w:val="nil"/>
              <w:bottom w:val="nil"/>
              <w:right w:val="nil"/>
            </w:tcBorders>
            <w:vAlign w:val="center"/>
          </w:tcPr>
          <w:p w14:paraId="765B5423" w14:textId="77777777" w:rsidR="00E43118" w:rsidRPr="00236D81" w:rsidRDefault="00E43118" w:rsidP="005A4843">
            <w:pPr>
              <w:jc w:val="center"/>
              <w:rPr>
                <w:color w:val="000000" w:themeColor="text1"/>
                <w:sz w:val="18"/>
                <w:szCs w:val="18"/>
              </w:rPr>
            </w:pPr>
            <w:r w:rsidRPr="00236D81">
              <w:rPr>
                <w:color w:val="000000" w:themeColor="text1"/>
                <w:sz w:val="18"/>
              </w:rPr>
              <w:t>-3.96</w:t>
            </w:r>
          </w:p>
        </w:tc>
        <w:tc>
          <w:tcPr>
            <w:tcW w:w="992" w:type="dxa"/>
            <w:tcBorders>
              <w:top w:val="nil"/>
              <w:left w:val="nil"/>
              <w:bottom w:val="nil"/>
              <w:right w:val="nil"/>
            </w:tcBorders>
            <w:vAlign w:val="center"/>
          </w:tcPr>
          <w:p w14:paraId="28B7ACBD" w14:textId="77777777" w:rsidR="00E43118" w:rsidRPr="00236D81" w:rsidRDefault="00E43118" w:rsidP="005A4843">
            <w:pPr>
              <w:jc w:val="center"/>
              <w:rPr>
                <w:color w:val="000000" w:themeColor="text1"/>
                <w:sz w:val="18"/>
                <w:szCs w:val="18"/>
              </w:rPr>
            </w:pPr>
            <w:r w:rsidRPr="00236D81">
              <w:rPr>
                <w:color w:val="000000" w:themeColor="text1"/>
                <w:sz w:val="18"/>
              </w:rPr>
              <w:t>2.72</w:t>
            </w:r>
          </w:p>
        </w:tc>
      </w:tr>
      <w:tr w:rsidR="00E43118" w:rsidRPr="00236D81" w14:paraId="4257B278" w14:textId="77777777" w:rsidTr="005A4843">
        <w:tblPrEx>
          <w:tblCellMar>
            <w:left w:w="108" w:type="dxa"/>
            <w:right w:w="108" w:type="dxa"/>
          </w:tblCellMar>
        </w:tblPrEx>
        <w:tc>
          <w:tcPr>
            <w:tcW w:w="567" w:type="dxa"/>
            <w:tcBorders>
              <w:top w:val="nil"/>
              <w:left w:val="nil"/>
              <w:bottom w:val="nil"/>
              <w:right w:val="nil"/>
            </w:tcBorders>
          </w:tcPr>
          <w:p w14:paraId="7BF1869E" w14:textId="77777777" w:rsidR="00E43118" w:rsidRPr="00236D81" w:rsidRDefault="0017729E" w:rsidP="005A4843">
            <w:pPr>
              <w:jc w:val="center"/>
              <w:rPr>
                <w:color w:val="000000" w:themeColor="text1"/>
                <w:sz w:val="18"/>
              </w:rPr>
            </w:pPr>
            <w:r w:rsidRPr="00236D81">
              <w:rPr>
                <w:color w:val="000000" w:themeColor="text1"/>
                <w:sz w:val="18"/>
              </w:rPr>
              <w:t>73</w:t>
            </w:r>
          </w:p>
        </w:tc>
        <w:tc>
          <w:tcPr>
            <w:tcW w:w="1843" w:type="dxa"/>
            <w:tcBorders>
              <w:top w:val="nil"/>
              <w:left w:val="nil"/>
              <w:bottom w:val="nil"/>
              <w:right w:val="nil"/>
            </w:tcBorders>
            <w:vAlign w:val="center"/>
          </w:tcPr>
          <w:p w14:paraId="7BC6500F" w14:textId="77777777" w:rsidR="00E43118" w:rsidRPr="00236D81" w:rsidRDefault="00E43118" w:rsidP="005A4843">
            <w:pPr>
              <w:jc w:val="center"/>
              <w:rPr>
                <w:color w:val="000000" w:themeColor="text1"/>
                <w:sz w:val="18"/>
                <w:szCs w:val="18"/>
              </w:rPr>
            </w:pPr>
            <w:r w:rsidRPr="00236D81">
              <w:rPr>
                <w:color w:val="000000" w:themeColor="text1"/>
                <w:sz w:val="18"/>
              </w:rPr>
              <w:t>91-184-184-209</w:t>
            </w:r>
          </w:p>
        </w:tc>
        <w:tc>
          <w:tcPr>
            <w:tcW w:w="992" w:type="dxa"/>
            <w:tcBorders>
              <w:top w:val="nil"/>
              <w:left w:val="nil"/>
              <w:bottom w:val="nil"/>
              <w:right w:val="nil"/>
            </w:tcBorders>
            <w:vAlign w:val="center"/>
          </w:tcPr>
          <w:p w14:paraId="01FA489D" w14:textId="77777777" w:rsidR="00E43118" w:rsidRPr="00236D81" w:rsidRDefault="00E43118" w:rsidP="005A4843">
            <w:pPr>
              <w:jc w:val="center"/>
              <w:rPr>
                <w:color w:val="000000" w:themeColor="text1"/>
                <w:sz w:val="18"/>
                <w:szCs w:val="18"/>
              </w:rPr>
            </w:pPr>
            <w:r w:rsidRPr="00236D81">
              <w:rPr>
                <w:color w:val="000000" w:themeColor="text1"/>
                <w:sz w:val="18"/>
                <w:szCs w:val="18"/>
              </w:rPr>
              <w:t>414</w:t>
            </w:r>
          </w:p>
        </w:tc>
        <w:tc>
          <w:tcPr>
            <w:tcW w:w="1276" w:type="dxa"/>
            <w:tcBorders>
              <w:top w:val="nil"/>
              <w:left w:val="nil"/>
              <w:bottom w:val="nil"/>
              <w:right w:val="nil"/>
            </w:tcBorders>
            <w:vAlign w:val="center"/>
          </w:tcPr>
          <w:p w14:paraId="79C05791" w14:textId="77777777" w:rsidR="00E43118" w:rsidRPr="00236D81" w:rsidRDefault="00E43118" w:rsidP="005A4843">
            <w:pPr>
              <w:jc w:val="center"/>
              <w:rPr>
                <w:color w:val="000000" w:themeColor="text1"/>
                <w:sz w:val="18"/>
                <w:szCs w:val="18"/>
              </w:rPr>
            </w:pPr>
            <w:r w:rsidRPr="00236D81">
              <w:rPr>
                <w:color w:val="000000" w:themeColor="text1"/>
                <w:sz w:val="18"/>
                <w:szCs w:val="18"/>
              </w:rPr>
              <w:t>-12.32</w:t>
            </w:r>
          </w:p>
        </w:tc>
        <w:tc>
          <w:tcPr>
            <w:tcW w:w="1276" w:type="dxa"/>
            <w:tcBorders>
              <w:top w:val="nil"/>
              <w:left w:val="nil"/>
              <w:bottom w:val="nil"/>
              <w:right w:val="nil"/>
            </w:tcBorders>
            <w:vAlign w:val="center"/>
          </w:tcPr>
          <w:p w14:paraId="62EC6025" w14:textId="77777777" w:rsidR="00E43118" w:rsidRPr="00236D81" w:rsidRDefault="00E43118" w:rsidP="005A4843">
            <w:pPr>
              <w:jc w:val="center"/>
              <w:rPr>
                <w:color w:val="000000" w:themeColor="text1"/>
                <w:sz w:val="18"/>
                <w:szCs w:val="18"/>
              </w:rPr>
            </w:pPr>
            <w:r w:rsidRPr="00236D81">
              <w:rPr>
                <w:color w:val="000000" w:themeColor="text1"/>
                <w:sz w:val="18"/>
                <w:szCs w:val="18"/>
              </w:rPr>
              <w:t>11.16</w:t>
            </w:r>
          </w:p>
        </w:tc>
        <w:tc>
          <w:tcPr>
            <w:tcW w:w="1275" w:type="dxa"/>
            <w:tcBorders>
              <w:top w:val="nil"/>
              <w:left w:val="nil"/>
              <w:bottom w:val="nil"/>
              <w:right w:val="nil"/>
            </w:tcBorders>
            <w:vAlign w:val="center"/>
          </w:tcPr>
          <w:p w14:paraId="21314FC6" w14:textId="77777777" w:rsidR="00E43118" w:rsidRPr="00236D81" w:rsidRDefault="00E43118" w:rsidP="005A4843">
            <w:pPr>
              <w:jc w:val="center"/>
              <w:rPr>
                <w:color w:val="000000" w:themeColor="text1"/>
                <w:sz w:val="18"/>
                <w:szCs w:val="18"/>
              </w:rPr>
            </w:pPr>
            <w:r w:rsidRPr="00236D81">
              <w:rPr>
                <w:color w:val="000000" w:themeColor="text1"/>
                <w:sz w:val="18"/>
                <w:szCs w:val="18"/>
              </w:rPr>
              <w:t>2.77</w:t>
            </w:r>
          </w:p>
        </w:tc>
        <w:tc>
          <w:tcPr>
            <w:tcW w:w="1276" w:type="dxa"/>
            <w:tcBorders>
              <w:top w:val="nil"/>
              <w:left w:val="nil"/>
              <w:bottom w:val="nil"/>
              <w:right w:val="nil"/>
            </w:tcBorders>
            <w:vAlign w:val="center"/>
          </w:tcPr>
          <w:p w14:paraId="7BCE1AB8" w14:textId="77777777" w:rsidR="00E43118" w:rsidRPr="00236D81" w:rsidRDefault="00E43118" w:rsidP="005A4843">
            <w:pPr>
              <w:jc w:val="center"/>
              <w:rPr>
                <w:color w:val="000000" w:themeColor="text1"/>
                <w:sz w:val="18"/>
                <w:szCs w:val="18"/>
              </w:rPr>
            </w:pPr>
            <w:r w:rsidRPr="00236D81">
              <w:rPr>
                <w:color w:val="000000" w:themeColor="text1"/>
                <w:sz w:val="18"/>
                <w:szCs w:val="18"/>
              </w:rPr>
              <w:t>-3.94</w:t>
            </w:r>
          </w:p>
        </w:tc>
        <w:tc>
          <w:tcPr>
            <w:tcW w:w="992" w:type="dxa"/>
            <w:tcBorders>
              <w:top w:val="nil"/>
              <w:left w:val="nil"/>
              <w:bottom w:val="nil"/>
              <w:right w:val="nil"/>
            </w:tcBorders>
            <w:vAlign w:val="center"/>
          </w:tcPr>
          <w:p w14:paraId="2CE40319" w14:textId="77777777" w:rsidR="00E43118" w:rsidRPr="00236D81" w:rsidRDefault="00E43118" w:rsidP="005A4843">
            <w:pPr>
              <w:jc w:val="center"/>
              <w:rPr>
                <w:color w:val="000000" w:themeColor="text1"/>
                <w:sz w:val="18"/>
                <w:szCs w:val="18"/>
              </w:rPr>
            </w:pPr>
            <w:r w:rsidRPr="00236D81">
              <w:rPr>
                <w:color w:val="000000" w:themeColor="text1"/>
                <w:sz w:val="18"/>
                <w:szCs w:val="18"/>
              </w:rPr>
              <w:t>2.75</w:t>
            </w:r>
          </w:p>
        </w:tc>
      </w:tr>
      <w:tr w:rsidR="00E43118" w:rsidRPr="00236D81" w14:paraId="72B88312" w14:textId="77777777" w:rsidTr="005A4843">
        <w:tblPrEx>
          <w:tblCellMar>
            <w:left w:w="108" w:type="dxa"/>
            <w:right w:w="108" w:type="dxa"/>
          </w:tblCellMar>
        </w:tblPrEx>
        <w:tc>
          <w:tcPr>
            <w:tcW w:w="567" w:type="dxa"/>
            <w:tcBorders>
              <w:top w:val="nil"/>
              <w:left w:val="nil"/>
              <w:bottom w:val="nil"/>
              <w:right w:val="nil"/>
            </w:tcBorders>
          </w:tcPr>
          <w:p w14:paraId="39667E03" w14:textId="77777777" w:rsidR="00E43118" w:rsidRPr="00236D81" w:rsidRDefault="0017729E" w:rsidP="005A4843">
            <w:pPr>
              <w:jc w:val="center"/>
              <w:rPr>
                <w:color w:val="000000" w:themeColor="text1"/>
                <w:sz w:val="18"/>
              </w:rPr>
            </w:pPr>
            <w:r w:rsidRPr="00236D81">
              <w:rPr>
                <w:color w:val="000000" w:themeColor="text1"/>
                <w:sz w:val="18"/>
              </w:rPr>
              <w:t>74</w:t>
            </w:r>
          </w:p>
        </w:tc>
        <w:tc>
          <w:tcPr>
            <w:tcW w:w="1843" w:type="dxa"/>
            <w:tcBorders>
              <w:top w:val="nil"/>
              <w:left w:val="nil"/>
              <w:bottom w:val="nil"/>
              <w:right w:val="nil"/>
            </w:tcBorders>
            <w:vAlign w:val="center"/>
          </w:tcPr>
          <w:p w14:paraId="2BFCF974" w14:textId="77777777" w:rsidR="00E43118" w:rsidRPr="00236D81" w:rsidRDefault="00E43118" w:rsidP="005A4843">
            <w:pPr>
              <w:jc w:val="center"/>
              <w:rPr>
                <w:color w:val="000000" w:themeColor="text1"/>
                <w:sz w:val="18"/>
                <w:szCs w:val="18"/>
              </w:rPr>
            </w:pPr>
            <w:r w:rsidRPr="00236D81">
              <w:rPr>
                <w:color w:val="000000" w:themeColor="text1"/>
                <w:sz w:val="18"/>
              </w:rPr>
              <w:t>86-192-184-210</w:t>
            </w:r>
          </w:p>
        </w:tc>
        <w:tc>
          <w:tcPr>
            <w:tcW w:w="992" w:type="dxa"/>
            <w:tcBorders>
              <w:top w:val="nil"/>
              <w:left w:val="nil"/>
              <w:bottom w:val="nil"/>
              <w:right w:val="nil"/>
            </w:tcBorders>
            <w:vAlign w:val="center"/>
          </w:tcPr>
          <w:p w14:paraId="22FAB21B" w14:textId="77777777" w:rsidR="00E43118" w:rsidRPr="00236D81" w:rsidRDefault="00E43118" w:rsidP="005A4843">
            <w:pPr>
              <w:jc w:val="center"/>
              <w:rPr>
                <w:color w:val="000000" w:themeColor="text1"/>
                <w:sz w:val="18"/>
                <w:szCs w:val="18"/>
              </w:rPr>
            </w:pPr>
            <w:r w:rsidRPr="00236D81">
              <w:rPr>
                <w:color w:val="000000" w:themeColor="text1"/>
                <w:sz w:val="18"/>
              </w:rPr>
              <w:t>432</w:t>
            </w:r>
          </w:p>
        </w:tc>
        <w:tc>
          <w:tcPr>
            <w:tcW w:w="1276" w:type="dxa"/>
            <w:tcBorders>
              <w:top w:val="nil"/>
              <w:left w:val="nil"/>
              <w:bottom w:val="nil"/>
              <w:right w:val="nil"/>
            </w:tcBorders>
            <w:vAlign w:val="center"/>
          </w:tcPr>
          <w:p w14:paraId="068F7CEB" w14:textId="77777777" w:rsidR="00E43118" w:rsidRPr="00236D81" w:rsidRDefault="00E43118" w:rsidP="005A4843">
            <w:pPr>
              <w:jc w:val="center"/>
              <w:rPr>
                <w:color w:val="000000" w:themeColor="text1"/>
                <w:sz w:val="18"/>
                <w:szCs w:val="18"/>
              </w:rPr>
            </w:pPr>
            <w:r w:rsidRPr="00236D81">
              <w:rPr>
                <w:color w:val="000000" w:themeColor="text1"/>
                <w:sz w:val="18"/>
              </w:rPr>
              <w:t>-11.79</w:t>
            </w:r>
          </w:p>
        </w:tc>
        <w:tc>
          <w:tcPr>
            <w:tcW w:w="1276" w:type="dxa"/>
            <w:tcBorders>
              <w:top w:val="nil"/>
              <w:left w:val="nil"/>
              <w:bottom w:val="nil"/>
              <w:right w:val="nil"/>
            </w:tcBorders>
            <w:vAlign w:val="center"/>
          </w:tcPr>
          <w:p w14:paraId="49B8054F" w14:textId="77777777" w:rsidR="00E43118" w:rsidRPr="00236D81" w:rsidRDefault="00E43118" w:rsidP="005A4843">
            <w:pPr>
              <w:jc w:val="center"/>
              <w:rPr>
                <w:color w:val="000000" w:themeColor="text1"/>
                <w:sz w:val="18"/>
                <w:szCs w:val="18"/>
              </w:rPr>
            </w:pPr>
            <w:r w:rsidRPr="00236D81">
              <w:rPr>
                <w:color w:val="000000" w:themeColor="text1"/>
                <w:sz w:val="18"/>
              </w:rPr>
              <w:t>9.56</w:t>
            </w:r>
          </w:p>
        </w:tc>
        <w:tc>
          <w:tcPr>
            <w:tcW w:w="1275" w:type="dxa"/>
            <w:tcBorders>
              <w:top w:val="nil"/>
              <w:left w:val="nil"/>
              <w:bottom w:val="nil"/>
              <w:right w:val="nil"/>
            </w:tcBorders>
            <w:vAlign w:val="center"/>
          </w:tcPr>
          <w:p w14:paraId="33B07B8C" w14:textId="77777777" w:rsidR="00E43118" w:rsidRPr="00236D81" w:rsidRDefault="00E43118" w:rsidP="005A4843">
            <w:pPr>
              <w:jc w:val="center"/>
              <w:rPr>
                <w:color w:val="000000" w:themeColor="text1"/>
                <w:sz w:val="18"/>
                <w:szCs w:val="18"/>
              </w:rPr>
            </w:pPr>
            <w:r w:rsidRPr="00236D81">
              <w:rPr>
                <w:color w:val="000000" w:themeColor="text1"/>
                <w:sz w:val="18"/>
              </w:rPr>
              <w:t>1.63</w:t>
            </w:r>
          </w:p>
        </w:tc>
        <w:tc>
          <w:tcPr>
            <w:tcW w:w="1276" w:type="dxa"/>
            <w:tcBorders>
              <w:top w:val="nil"/>
              <w:left w:val="nil"/>
              <w:bottom w:val="nil"/>
              <w:right w:val="nil"/>
            </w:tcBorders>
            <w:vAlign w:val="center"/>
          </w:tcPr>
          <w:p w14:paraId="14806727" w14:textId="77777777" w:rsidR="00E43118" w:rsidRPr="00236D81" w:rsidRDefault="00E43118" w:rsidP="005A4843">
            <w:pPr>
              <w:jc w:val="center"/>
              <w:rPr>
                <w:color w:val="000000" w:themeColor="text1"/>
                <w:sz w:val="18"/>
                <w:szCs w:val="18"/>
              </w:rPr>
            </w:pPr>
            <w:r w:rsidRPr="00236D81">
              <w:rPr>
                <w:color w:val="000000" w:themeColor="text1"/>
                <w:sz w:val="18"/>
              </w:rPr>
              <w:t>-3.87</w:t>
            </w:r>
          </w:p>
        </w:tc>
        <w:tc>
          <w:tcPr>
            <w:tcW w:w="992" w:type="dxa"/>
            <w:tcBorders>
              <w:top w:val="nil"/>
              <w:left w:val="nil"/>
              <w:bottom w:val="nil"/>
              <w:right w:val="nil"/>
            </w:tcBorders>
            <w:vAlign w:val="center"/>
          </w:tcPr>
          <w:p w14:paraId="1D020CFA" w14:textId="77777777" w:rsidR="00E43118" w:rsidRPr="00236D81" w:rsidRDefault="00E43118" w:rsidP="005A4843">
            <w:pPr>
              <w:jc w:val="center"/>
              <w:rPr>
                <w:color w:val="000000" w:themeColor="text1"/>
                <w:sz w:val="18"/>
                <w:szCs w:val="18"/>
              </w:rPr>
            </w:pPr>
            <w:r w:rsidRPr="00236D81">
              <w:rPr>
                <w:color w:val="000000" w:themeColor="text1"/>
                <w:sz w:val="18"/>
              </w:rPr>
              <w:t>2.845</w:t>
            </w:r>
          </w:p>
        </w:tc>
      </w:tr>
      <w:tr w:rsidR="00E43118" w:rsidRPr="00236D81" w14:paraId="7B70ABEE" w14:textId="77777777" w:rsidTr="005A4843">
        <w:tblPrEx>
          <w:tblCellMar>
            <w:left w:w="108" w:type="dxa"/>
            <w:right w:w="108" w:type="dxa"/>
          </w:tblCellMar>
        </w:tblPrEx>
        <w:tc>
          <w:tcPr>
            <w:tcW w:w="567" w:type="dxa"/>
            <w:tcBorders>
              <w:top w:val="nil"/>
              <w:left w:val="nil"/>
              <w:bottom w:val="nil"/>
              <w:right w:val="nil"/>
            </w:tcBorders>
          </w:tcPr>
          <w:p w14:paraId="2B8948D8" w14:textId="77777777" w:rsidR="00E43118" w:rsidRPr="00236D81" w:rsidRDefault="0017729E" w:rsidP="005A4843">
            <w:pPr>
              <w:jc w:val="center"/>
              <w:rPr>
                <w:color w:val="000000" w:themeColor="text1"/>
                <w:sz w:val="18"/>
              </w:rPr>
            </w:pPr>
            <w:r w:rsidRPr="00236D81">
              <w:rPr>
                <w:color w:val="000000" w:themeColor="text1"/>
                <w:sz w:val="18"/>
              </w:rPr>
              <w:t>75</w:t>
            </w:r>
          </w:p>
        </w:tc>
        <w:tc>
          <w:tcPr>
            <w:tcW w:w="1843" w:type="dxa"/>
            <w:tcBorders>
              <w:top w:val="nil"/>
              <w:left w:val="nil"/>
              <w:bottom w:val="nil"/>
              <w:right w:val="nil"/>
            </w:tcBorders>
            <w:vAlign w:val="center"/>
          </w:tcPr>
          <w:p w14:paraId="4CBC5152" w14:textId="77777777" w:rsidR="00E43118" w:rsidRPr="00236D81" w:rsidRDefault="00E43118" w:rsidP="005A4843">
            <w:pPr>
              <w:jc w:val="center"/>
              <w:rPr>
                <w:color w:val="000000" w:themeColor="text1"/>
                <w:sz w:val="18"/>
                <w:szCs w:val="18"/>
              </w:rPr>
            </w:pPr>
            <w:r w:rsidRPr="00236D81">
              <w:rPr>
                <w:color w:val="000000" w:themeColor="text1"/>
                <w:sz w:val="18"/>
              </w:rPr>
              <w:t>119-195-195-210</w:t>
            </w:r>
          </w:p>
        </w:tc>
        <w:tc>
          <w:tcPr>
            <w:tcW w:w="992" w:type="dxa"/>
            <w:tcBorders>
              <w:top w:val="nil"/>
              <w:left w:val="nil"/>
              <w:bottom w:val="nil"/>
              <w:right w:val="nil"/>
            </w:tcBorders>
            <w:vAlign w:val="center"/>
          </w:tcPr>
          <w:p w14:paraId="6F88A23C" w14:textId="77777777" w:rsidR="00E43118" w:rsidRPr="00236D81" w:rsidRDefault="00E43118" w:rsidP="005A4843">
            <w:pPr>
              <w:jc w:val="center"/>
              <w:rPr>
                <w:color w:val="000000" w:themeColor="text1"/>
                <w:sz w:val="18"/>
                <w:szCs w:val="18"/>
              </w:rPr>
            </w:pPr>
            <w:r w:rsidRPr="00236D81">
              <w:rPr>
                <w:color w:val="000000" w:themeColor="text1"/>
                <w:sz w:val="18"/>
              </w:rPr>
              <w:t>435</w:t>
            </w:r>
          </w:p>
        </w:tc>
        <w:tc>
          <w:tcPr>
            <w:tcW w:w="1276" w:type="dxa"/>
            <w:tcBorders>
              <w:top w:val="nil"/>
              <w:left w:val="nil"/>
              <w:bottom w:val="nil"/>
              <w:right w:val="nil"/>
            </w:tcBorders>
            <w:vAlign w:val="center"/>
          </w:tcPr>
          <w:p w14:paraId="67C4C3C4" w14:textId="77777777" w:rsidR="00E43118" w:rsidRPr="00236D81" w:rsidRDefault="00E43118" w:rsidP="005A4843">
            <w:pPr>
              <w:jc w:val="center"/>
              <w:rPr>
                <w:color w:val="000000" w:themeColor="text1"/>
                <w:sz w:val="18"/>
                <w:szCs w:val="18"/>
              </w:rPr>
            </w:pPr>
            <w:r w:rsidRPr="00236D81">
              <w:rPr>
                <w:color w:val="000000" w:themeColor="text1"/>
                <w:sz w:val="18"/>
              </w:rPr>
              <w:t>-14.43</w:t>
            </w:r>
          </w:p>
        </w:tc>
        <w:tc>
          <w:tcPr>
            <w:tcW w:w="1276" w:type="dxa"/>
            <w:tcBorders>
              <w:top w:val="nil"/>
              <w:left w:val="nil"/>
              <w:bottom w:val="nil"/>
              <w:right w:val="nil"/>
            </w:tcBorders>
            <w:vAlign w:val="center"/>
          </w:tcPr>
          <w:p w14:paraId="02972CAB" w14:textId="77777777" w:rsidR="00E43118" w:rsidRPr="00236D81" w:rsidRDefault="00E43118" w:rsidP="005A4843">
            <w:pPr>
              <w:jc w:val="center"/>
              <w:rPr>
                <w:color w:val="000000" w:themeColor="text1"/>
                <w:sz w:val="18"/>
                <w:szCs w:val="18"/>
              </w:rPr>
            </w:pPr>
            <w:r w:rsidRPr="00236D81">
              <w:rPr>
                <w:color w:val="000000" w:themeColor="text1"/>
                <w:sz w:val="18"/>
              </w:rPr>
              <w:t>11.38</w:t>
            </w:r>
          </w:p>
        </w:tc>
        <w:tc>
          <w:tcPr>
            <w:tcW w:w="1275" w:type="dxa"/>
            <w:tcBorders>
              <w:top w:val="nil"/>
              <w:left w:val="nil"/>
              <w:bottom w:val="nil"/>
              <w:right w:val="nil"/>
            </w:tcBorders>
            <w:vAlign w:val="center"/>
          </w:tcPr>
          <w:p w14:paraId="7C995643" w14:textId="77777777" w:rsidR="00E43118" w:rsidRPr="00236D81" w:rsidRDefault="00E43118" w:rsidP="005A4843">
            <w:pPr>
              <w:jc w:val="center"/>
              <w:rPr>
                <w:color w:val="000000" w:themeColor="text1"/>
                <w:sz w:val="18"/>
                <w:szCs w:val="18"/>
              </w:rPr>
            </w:pPr>
            <w:r w:rsidRPr="00236D81">
              <w:rPr>
                <w:color w:val="000000" w:themeColor="text1"/>
                <w:sz w:val="18"/>
              </w:rPr>
              <w:t>0.81</w:t>
            </w:r>
          </w:p>
        </w:tc>
        <w:tc>
          <w:tcPr>
            <w:tcW w:w="1276" w:type="dxa"/>
            <w:tcBorders>
              <w:top w:val="nil"/>
              <w:left w:val="nil"/>
              <w:bottom w:val="nil"/>
              <w:right w:val="nil"/>
            </w:tcBorders>
            <w:vAlign w:val="center"/>
          </w:tcPr>
          <w:p w14:paraId="218F46C0" w14:textId="77777777" w:rsidR="00E43118" w:rsidRPr="00236D81" w:rsidRDefault="00E43118" w:rsidP="005A4843">
            <w:pPr>
              <w:jc w:val="center"/>
              <w:rPr>
                <w:color w:val="000000" w:themeColor="text1"/>
                <w:sz w:val="18"/>
                <w:szCs w:val="18"/>
              </w:rPr>
            </w:pPr>
            <w:r w:rsidRPr="00236D81">
              <w:rPr>
                <w:color w:val="000000" w:themeColor="text1"/>
                <w:sz w:val="18"/>
              </w:rPr>
              <w:t>-3.86</w:t>
            </w:r>
          </w:p>
        </w:tc>
        <w:tc>
          <w:tcPr>
            <w:tcW w:w="992" w:type="dxa"/>
            <w:tcBorders>
              <w:top w:val="nil"/>
              <w:left w:val="nil"/>
              <w:bottom w:val="nil"/>
              <w:right w:val="nil"/>
            </w:tcBorders>
            <w:vAlign w:val="center"/>
          </w:tcPr>
          <w:p w14:paraId="1099E847" w14:textId="77777777" w:rsidR="00E43118" w:rsidRPr="00236D81" w:rsidRDefault="00E43118" w:rsidP="005A4843">
            <w:pPr>
              <w:jc w:val="center"/>
              <w:rPr>
                <w:color w:val="000000" w:themeColor="text1"/>
                <w:sz w:val="18"/>
                <w:szCs w:val="18"/>
              </w:rPr>
            </w:pPr>
            <w:r w:rsidRPr="00236D81">
              <w:rPr>
                <w:color w:val="000000" w:themeColor="text1"/>
                <w:sz w:val="18"/>
              </w:rPr>
              <w:t>2.85</w:t>
            </w:r>
          </w:p>
        </w:tc>
      </w:tr>
      <w:tr w:rsidR="00E43118" w:rsidRPr="00236D81" w14:paraId="792E9200" w14:textId="77777777" w:rsidTr="005A4843">
        <w:tblPrEx>
          <w:tblCellMar>
            <w:left w:w="108" w:type="dxa"/>
            <w:right w:w="108" w:type="dxa"/>
          </w:tblCellMar>
        </w:tblPrEx>
        <w:tc>
          <w:tcPr>
            <w:tcW w:w="567" w:type="dxa"/>
            <w:tcBorders>
              <w:top w:val="nil"/>
              <w:left w:val="nil"/>
              <w:bottom w:val="nil"/>
              <w:right w:val="nil"/>
            </w:tcBorders>
          </w:tcPr>
          <w:p w14:paraId="2C80B5E2" w14:textId="77777777" w:rsidR="00E43118" w:rsidRPr="00236D81" w:rsidRDefault="0017729E" w:rsidP="005A4843">
            <w:pPr>
              <w:jc w:val="center"/>
              <w:rPr>
                <w:color w:val="000000" w:themeColor="text1"/>
                <w:sz w:val="18"/>
              </w:rPr>
            </w:pPr>
            <w:r w:rsidRPr="00236D81">
              <w:rPr>
                <w:color w:val="000000" w:themeColor="text1"/>
                <w:sz w:val="18"/>
              </w:rPr>
              <w:t>76</w:t>
            </w:r>
          </w:p>
        </w:tc>
        <w:tc>
          <w:tcPr>
            <w:tcW w:w="1843" w:type="dxa"/>
            <w:tcBorders>
              <w:top w:val="nil"/>
              <w:left w:val="nil"/>
              <w:bottom w:val="nil"/>
              <w:right w:val="nil"/>
            </w:tcBorders>
            <w:vAlign w:val="center"/>
          </w:tcPr>
          <w:p w14:paraId="60CE72A5" w14:textId="77777777" w:rsidR="00E43118" w:rsidRPr="00236D81" w:rsidRDefault="00E43118" w:rsidP="005A4843">
            <w:pPr>
              <w:jc w:val="center"/>
              <w:rPr>
                <w:color w:val="000000" w:themeColor="text1"/>
                <w:sz w:val="18"/>
                <w:szCs w:val="18"/>
              </w:rPr>
            </w:pPr>
            <w:r w:rsidRPr="00236D81">
              <w:rPr>
                <w:color w:val="000000" w:themeColor="text1"/>
                <w:sz w:val="18"/>
              </w:rPr>
              <w:t>130-191-184-186</w:t>
            </w:r>
          </w:p>
        </w:tc>
        <w:tc>
          <w:tcPr>
            <w:tcW w:w="992" w:type="dxa"/>
            <w:tcBorders>
              <w:top w:val="nil"/>
              <w:left w:val="nil"/>
              <w:bottom w:val="nil"/>
              <w:right w:val="nil"/>
            </w:tcBorders>
            <w:vAlign w:val="center"/>
          </w:tcPr>
          <w:p w14:paraId="6B111215" w14:textId="77777777" w:rsidR="00E43118" w:rsidRPr="00236D81" w:rsidRDefault="00E43118" w:rsidP="005A4843">
            <w:pPr>
              <w:jc w:val="center"/>
              <w:rPr>
                <w:color w:val="000000" w:themeColor="text1"/>
                <w:sz w:val="18"/>
                <w:szCs w:val="18"/>
              </w:rPr>
            </w:pPr>
            <w:r w:rsidRPr="00236D81">
              <w:rPr>
                <w:color w:val="000000" w:themeColor="text1"/>
                <w:sz w:val="18"/>
              </w:rPr>
              <w:t>492</w:t>
            </w:r>
          </w:p>
        </w:tc>
        <w:tc>
          <w:tcPr>
            <w:tcW w:w="1276" w:type="dxa"/>
            <w:tcBorders>
              <w:top w:val="nil"/>
              <w:left w:val="nil"/>
              <w:bottom w:val="nil"/>
              <w:right w:val="nil"/>
            </w:tcBorders>
            <w:vAlign w:val="center"/>
          </w:tcPr>
          <w:p w14:paraId="08EFB049" w14:textId="77777777" w:rsidR="00E43118" w:rsidRPr="00236D81" w:rsidRDefault="00E43118" w:rsidP="005A4843">
            <w:pPr>
              <w:jc w:val="center"/>
              <w:rPr>
                <w:color w:val="000000" w:themeColor="text1"/>
                <w:sz w:val="18"/>
                <w:szCs w:val="18"/>
              </w:rPr>
            </w:pPr>
            <w:r w:rsidRPr="00236D81">
              <w:rPr>
                <w:color w:val="000000" w:themeColor="text1"/>
                <w:sz w:val="18"/>
              </w:rPr>
              <w:t>-8.37</w:t>
            </w:r>
          </w:p>
        </w:tc>
        <w:tc>
          <w:tcPr>
            <w:tcW w:w="1276" w:type="dxa"/>
            <w:tcBorders>
              <w:top w:val="nil"/>
              <w:left w:val="nil"/>
              <w:bottom w:val="nil"/>
              <w:right w:val="nil"/>
            </w:tcBorders>
            <w:vAlign w:val="center"/>
          </w:tcPr>
          <w:p w14:paraId="6E4A8F59" w14:textId="77777777" w:rsidR="00E43118" w:rsidRPr="00236D81" w:rsidRDefault="00E43118" w:rsidP="005A4843">
            <w:pPr>
              <w:jc w:val="center"/>
              <w:rPr>
                <w:color w:val="000000" w:themeColor="text1"/>
                <w:sz w:val="18"/>
                <w:szCs w:val="18"/>
              </w:rPr>
            </w:pPr>
            <w:r w:rsidRPr="00236D81">
              <w:rPr>
                <w:color w:val="000000" w:themeColor="text1"/>
                <w:sz w:val="18"/>
              </w:rPr>
              <w:t>8.99</w:t>
            </w:r>
          </w:p>
        </w:tc>
        <w:tc>
          <w:tcPr>
            <w:tcW w:w="1275" w:type="dxa"/>
            <w:tcBorders>
              <w:top w:val="nil"/>
              <w:left w:val="nil"/>
              <w:bottom w:val="nil"/>
              <w:right w:val="nil"/>
            </w:tcBorders>
            <w:vAlign w:val="center"/>
          </w:tcPr>
          <w:p w14:paraId="3D6A3754" w14:textId="77777777" w:rsidR="00E43118" w:rsidRPr="00236D81" w:rsidRDefault="00E43118" w:rsidP="005A4843">
            <w:pPr>
              <w:jc w:val="center"/>
              <w:rPr>
                <w:color w:val="000000" w:themeColor="text1"/>
                <w:sz w:val="18"/>
                <w:szCs w:val="18"/>
              </w:rPr>
            </w:pPr>
            <w:r w:rsidRPr="00236D81">
              <w:rPr>
                <w:color w:val="000000" w:themeColor="text1"/>
                <w:sz w:val="18"/>
              </w:rPr>
              <w:t>4.36</w:t>
            </w:r>
          </w:p>
        </w:tc>
        <w:tc>
          <w:tcPr>
            <w:tcW w:w="1276" w:type="dxa"/>
            <w:tcBorders>
              <w:top w:val="nil"/>
              <w:left w:val="nil"/>
              <w:bottom w:val="nil"/>
              <w:right w:val="nil"/>
            </w:tcBorders>
            <w:vAlign w:val="center"/>
          </w:tcPr>
          <w:p w14:paraId="2ED95DDE" w14:textId="77777777" w:rsidR="00E43118" w:rsidRPr="00236D81" w:rsidRDefault="00E43118" w:rsidP="005A4843">
            <w:pPr>
              <w:jc w:val="center"/>
              <w:rPr>
                <w:color w:val="000000" w:themeColor="text1"/>
                <w:sz w:val="18"/>
                <w:szCs w:val="18"/>
              </w:rPr>
            </w:pPr>
            <w:r w:rsidRPr="00236D81">
              <w:rPr>
                <w:color w:val="000000" w:themeColor="text1"/>
                <w:sz w:val="18"/>
              </w:rPr>
              <w:t>-3.75</w:t>
            </w:r>
          </w:p>
        </w:tc>
        <w:tc>
          <w:tcPr>
            <w:tcW w:w="992" w:type="dxa"/>
            <w:tcBorders>
              <w:top w:val="nil"/>
              <w:left w:val="nil"/>
              <w:bottom w:val="nil"/>
              <w:right w:val="nil"/>
            </w:tcBorders>
            <w:vAlign w:val="center"/>
          </w:tcPr>
          <w:p w14:paraId="63F2EB02" w14:textId="77777777" w:rsidR="00E43118" w:rsidRPr="00236D81" w:rsidRDefault="00E43118" w:rsidP="005A4843">
            <w:pPr>
              <w:jc w:val="center"/>
              <w:rPr>
                <w:color w:val="000000" w:themeColor="text1"/>
                <w:sz w:val="18"/>
                <w:szCs w:val="18"/>
              </w:rPr>
            </w:pPr>
            <w:r w:rsidRPr="00236D81">
              <w:rPr>
                <w:color w:val="000000" w:themeColor="text1"/>
                <w:sz w:val="18"/>
              </w:rPr>
              <w:t>3.013</w:t>
            </w:r>
          </w:p>
        </w:tc>
      </w:tr>
      <w:tr w:rsidR="00E43118" w:rsidRPr="00236D81" w14:paraId="6CA53B64" w14:textId="77777777" w:rsidTr="005A4843">
        <w:tblPrEx>
          <w:tblCellMar>
            <w:left w:w="108" w:type="dxa"/>
            <w:right w:w="108" w:type="dxa"/>
          </w:tblCellMar>
        </w:tblPrEx>
        <w:tc>
          <w:tcPr>
            <w:tcW w:w="567" w:type="dxa"/>
            <w:tcBorders>
              <w:top w:val="nil"/>
              <w:left w:val="nil"/>
              <w:bottom w:val="nil"/>
              <w:right w:val="nil"/>
            </w:tcBorders>
          </w:tcPr>
          <w:p w14:paraId="0AA407E2" w14:textId="77777777" w:rsidR="00E43118" w:rsidRPr="00236D81" w:rsidRDefault="0017729E" w:rsidP="005A4843">
            <w:pPr>
              <w:jc w:val="center"/>
              <w:rPr>
                <w:color w:val="000000" w:themeColor="text1"/>
                <w:sz w:val="18"/>
              </w:rPr>
            </w:pPr>
            <w:r w:rsidRPr="00236D81">
              <w:rPr>
                <w:color w:val="000000" w:themeColor="text1"/>
                <w:sz w:val="18"/>
              </w:rPr>
              <w:t>77</w:t>
            </w:r>
          </w:p>
        </w:tc>
        <w:tc>
          <w:tcPr>
            <w:tcW w:w="1843" w:type="dxa"/>
            <w:tcBorders>
              <w:top w:val="nil"/>
              <w:left w:val="nil"/>
              <w:bottom w:val="nil"/>
              <w:right w:val="nil"/>
            </w:tcBorders>
            <w:vAlign w:val="center"/>
          </w:tcPr>
          <w:p w14:paraId="51CF2292" w14:textId="77777777" w:rsidR="00E43118" w:rsidRPr="00236D81" w:rsidRDefault="00E43118" w:rsidP="005A4843">
            <w:pPr>
              <w:jc w:val="center"/>
              <w:rPr>
                <w:color w:val="000000" w:themeColor="text1"/>
                <w:sz w:val="18"/>
                <w:szCs w:val="18"/>
              </w:rPr>
            </w:pPr>
            <w:r w:rsidRPr="00236D81">
              <w:rPr>
                <w:color w:val="000000" w:themeColor="text1"/>
                <w:sz w:val="18"/>
              </w:rPr>
              <w:t>149-195-184-208</w:t>
            </w:r>
          </w:p>
        </w:tc>
        <w:tc>
          <w:tcPr>
            <w:tcW w:w="992" w:type="dxa"/>
            <w:tcBorders>
              <w:top w:val="nil"/>
              <w:left w:val="nil"/>
              <w:bottom w:val="nil"/>
              <w:right w:val="nil"/>
            </w:tcBorders>
            <w:vAlign w:val="center"/>
          </w:tcPr>
          <w:p w14:paraId="126E2118" w14:textId="77777777" w:rsidR="00E43118" w:rsidRPr="00236D81" w:rsidRDefault="00E43118" w:rsidP="005A4843">
            <w:pPr>
              <w:jc w:val="center"/>
              <w:rPr>
                <w:color w:val="000000" w:themeColor="text1"/>
                <w:sz w:val="18"/>
                <w:szCs w:val="18"/>
              </w:rPr>
            </w:pPr>
            <w:r w:rsidRPr="00236D81">
              <w:rPr>
                <w:color w:val="000000" w:themeColor="text1"/>
                <w:sz w:val="18"/>
                <w:szCs w:val="18"/>
              </w:rPr>
              <w:t>475</w:t>
            </w:r>
          </w:p>
        </w:tc>
        <w:tc>
          <w:tcPr>
            <w:tcW w:w="1276" w:type="dxa"/>
            <w:tcBorders>
              <w:top w:val="nil"/>
              <w:left w:val="nil"/>
              <w:bottom w:val="nil"/>
              <w:right w:val="nil"/>
            </w:tcBorders>
            <w:vAlign w:val="center"/>
          </w:tcPr>
          <w:p w14:paraId="25F85855" w14:textId="77777777" w:rsidR="00E43118" w:rsidRPr="00236D81" w:rsidRDefault="00E43118" w:rsidP="005A4843">
            <w:pPr>
              <w:jc w:val="center"/>
              <w:rPr>
                <w:color w:val="000000" w:themeColor="text1"/>
                <w:sz w:val="18"/>
                <w:szCs w:val="18"/>
              </w:rPr>
            </w:pPr>
            <w:r w:rsidRPr="00236D81">
              <w:rPr>
                <w:color w:val="000000" w:themeColor="text1"/>
                <w:sz w:val="18"/>
                <w:szCs w:val="18"/>
              </w:rPr>
              <w:t>-4.39</w:t>
            </w:r>
          </w:p>
        </w:tc>
        <w:tc>
          <w:tcPr>
            <w:tcW w:w="1276" w:type="dxa"/>
            <w:tcBorders>
              <w:top w:val="nil"/>
              <w:left w:val="nil"/>
              <w:bottom w:val="nil"/>
              <w:right w:val="nil"/>
            </w:tcBorders>
            <w:vAlign w:val="center"/>
          </w:tcPr>
          <w:p w14:paraId="43617AB6" w14:textId="77777777" w:rsidR="00E43118" w:rsidRPr="00236D81" w:rsidRDefault="00E43118" w:rsidP="005A4843">
            <w:pPr>
              <w:jc w:val="center"/>
              <w:rPr>
                <w:color w:val="000000" w:themeColor="text1"/>
                <w:sz w:val="18"/>
                <w:szCs w:val="18"/>
              </w:rPr>
            </w:pPr>
            <w:r w:rsidRPr="00236D81">
              <w:rPr>
                <w:color w:val="000000" w:themeColor="text1"/>
                <w:sz w:val="18"/>
                <w:szCs w:val="18"/>
              </w:rPr>
              <w:t>1.02</w:t>
            </w:r>
          </w:p>
        </w:tc>
        <w:tc>
          <w:tcPr>
            <w:tcW w:w="1275" w:type="dxa"/>
            <w:tcBorders>
              <w:top w:val="nil"/>
              <w:left w:val="nil"/>
              <w:bottom w:val="nil"/>
              <w:right w:val="nil"/>
            </w:tcBorders>
            <w:vAlign w:val="center"/>
          </w:tcPr>
          <w:p w14:paraId="0DAD7D0D" w14:textId="77777777" w:rsidR="00E43118" w:rsidRPr="00236D81" w:rsidRDefault="00E43118" w:rsidP="005A4843">
            <w:pPr>
              <w:jc w:val="center"/>
              <w:rPr>
                <w:color w:val="000000" w:themeColor="text1"/>
                <w:sz w:val="18"/>
                <w:szCs w:val="18"/>
              </w:rPr>
            </w:pPr>
            <w:r w:rsidRPr="00236D81">
              <w:rPr>
                <w:color w:val="000000" w:themeColor="text1"/>
                <w:sz w:val="18"/>
                <w:szCs w:val="18"/>
              </w:rPr>
              <w:t>0.18</w:t>
            </w:r>
          </w:p>
        </w:tc>
        <w:tc>
          <w:tcPr>
            <w:tcW w:w="1276" w:type="dxa"/>
            <w:tcBorders>
              <w:top w:val="nil"/>
              <w:left w:val="nil"/>
              <w:bottom w:val="nil"/>
              <w:right w:val="nil"/>
            </w:tcBorders>
            <w:vAlign w:val="center"/>
          </w:tcPr>
          <w:p w14:paraId="53A30289" w14:textId="77777777" w:rsidR="00E43118" w:rsidRPr="00236D81" w:rsidRDefault="00E43118" w:rsidP="005A4843">
            <w:pPr>
              <w:jc w:val="center"/>
              <w:rPr>
                <w:color w:val="000000" w:themeColor="text1"/>
                <w:sz w:val="18"/>
                <w:szCs w:val="18"/>
              </w:rPr>
            </w:pPr>
            <w:r w:rsidRPr="00236D81">
              <w:rPr>
                <w:color w:val="000000" w:themeColor="text1"/>
                <w:sz w:val="18"/>
                <w:szCs w:val="18"/>
              </w:rPr>
              <w:t>-3.55</w:t>
            </w:r>
          </w:p>
        </w:tc>
        <w:tc>
          <w:tcPr>
            <w:tcW w:w="992" w:type="dxa"/>
            <w:tcBorders>
              <w:top w:val="nil"/>
              <w:left w:val="nil"/>
              <w:bottom w:val="nil"/>
              <w:right w:val="nil"/>
            </w:tcBorders>
            <w:vAlign w:val="center"/>
          </w:tcPr>
          <w:p w14:paraId="2FA51F0E" w14:textId="77777777" w:rsidR="00E43118" w:rsidRPr="00236D81" w:rsidRDefault="00E43118" w:rsidP="005A4843">
            <w:pPr>
              <w:jc w:val="center"/>
              <w:rPr>
                <w:color w:val="000000" w:themeColor="text1"/>
                <w:sz w:val="18"/>
                <w:szCs w:val="18"/>
              </w:rPr>
            </w:pPr>
            <w:r w:rsidRPr="00236D81">
              <w:rPr>
                <w:color w:val="000000" w:themeColor="text1"/>
                <w:sz w:val="18"/>
                <w:szCs w:val="18"/>
              </w:rPr>
              <w:t>3.307</w:t>
            </w:r>
          </w:p>
        </w:tc>
      </w:tr>
      <w:tr w:rsidR="00E43118" w:rsidRPr="00236D81" w14:paraId="7046E2D6" w14:textId="77777777" w:rsidTr="005A4843">
        <w:tblPrEx>
          <w:tblCellMar>
            <w:left w:w="108" w:type="dxa"/>
            <w:right w:w="108" w:type="dxa"/>
          </w:tblCellMar>
        </w:tblPrEx>
        <w:tc>
          <w:tcPr>
            <w:tcW w:w="567" w:type="dxa"/>
            <w:tcBorders>
              <w:top w:val="nil"/>
              <w:left w:val="nil"/>
              <w:bottom w:val="nil"/>
              <w:right w:val="nil"/>
            </w:tcBorders>
          </w:tcPr>
          <w:p w14:paraId="19E46D55" w14:textId="77777777" w:rsidR="00E43118" w:rsidRPr="00236D81" w:rsidRDefault="0017729E" w:rsidP="005A4843">
            <w:pPr>
              <w:jc w:val="center"/>
              <w:rPr>
                <w:color w:val="000000" w:themeColor="text1"/>
                <w:sz w:val="18"/>
              </w:rPr>
            </w:pPr>
            <w:r w:rsidRPr="00236D81">
              <w:rPr>
                <w:color w:val="000000" w:themeColor="text1"/>
                <w:sz w:val="18"/>
              </w:rPr>
              <w:t>78</w:t>
            </w:r>
          </w:p>
        </w:tc>
        <w:tc>
          <w:tcPr>
            <w:tcW w:w="1843" w:type="dxa"/>
            <w:tcBorders>
              <w:top w:val="nil"/>
              <w:left w:val="nil"/>
              <w:bottom w:val="nil"/>
              <w:right w:val="nil"/>
            </w:tcBorders>
            <w:vAlign w:val="center"/>
          </w:tcPr>
          <w:p w14:paraId="6B430F0C" w14:textId="77777777" w:rsidR="00E43118" w:rsidRPr="00236D81" w:rsidRDefault="00E43118" w:rsidP="005A4843">
            <w:pPr>
              <w:jc w:val="center"/>
              <w:rPr>
                <w:color w:val="000000" w:themeColor="text1"/>
                <w:sz w:val="18"/>
                <w:szCs w:val="18"/>
              </w:rPr>
            </w:pPr>
            <w:r w:rsidRPr="00236D81">
              <w:rPr>
                <w:color w:val="000000" w:themeColor="text1"/>
                <w:sz w:val="18"/>
              </w:rPr>
              <w:t>90-185-195-184</w:t>
            </w:r>
          </w:p>
        </w:tc>
        <w:tc>
          <w:tcPr>
            <w:tcW w:w="992" w:type="dxa"/>
            <w:tcBorders>
              <w:top w:val="nil"/>
              <w:left w:val="nil"/>
              <w:bottom w:val="nil"/>
              <w:right w:val="nil"/>
            </w:tcBorders>
            <w:vAlign w:val="center"/>
          </w:tcPr>
          <w:p w14:paraId="06A52FE8" w14:textId="77777777" w:rsidR="00E43118" w:rsidRPr="00236D81" w:rsidRDefault="00E43118" w:rsidP="005A4843">
            <w:pPr>
              <w:jc w:val="center"/>
              <w:rPr>
                <w:color w:val="000000" w:themeColor="text1"/>
                <w:sz w:val="18"/>
                <w:szCs w:val="18"/>
              </w:rPr>
            </w:pPr>
            <w:r w:rsidRPr="00236D81">
              <w:rPr>
                <w:color w:val="000000" w:themeColor="text1"/>
                <w:sz w:val="18"/>
                <w:szCs w:val="18"/>
              </w:rPr>
              <w:t>433</w:t>
            </w:r>
          </w:p>
        </w:tc>
        <w:tc>
          <w:tcPr>
            <w:tcW w:w="1276" w:type="dxa"/>
            <w:tcBorders>
              <w:top w:val="nil"/>
              <w:left w:val="nil"/>
              <w:bottom w:val="nil"/>
              <w:right w:val="nil"/>
            </w:tcBorders>
            <w:vAlign w:val="center"/>
          </w:tcPr>
          <w:p w14:paraId="0A2B842B" w14:textId="77777777" w:rsidR="00E43118" w:rsidRPr="00236D81" w:rsidRDefault="00E43118" w:rsidP="005A4843">
            <w:pPr>
              <w:jc w:val="center"/>
              <w:rPr>
                <w:color w:val="000000" w:themeColor="text1"/>
                <w:sz w:val="18"/>
                <w:szCs w:val="18"/>
              </w:rPr>
            </w:pPr>
            <w:r w:rsidRPr="00236D81">
              <w:rPr>
                <w:color w:val="000000" w:themeColor="text1"/>
                <w:sz w:val="18"/>
                <w:szCs w:val="18"/>
              </w:rPr>
              <w:t>-4.52</w:t>
            </w:r>
          </w:p>
        </w:tc>
        <w:tc>
          <w:tcPr>
            <w:tcW w:w="1276" w:type="dxa"/>
            <w:tcBorders>
              <w:top w:val="nil"/>
              <w:left w:val="nil"/>
              <w:bottom w:val="nil"/>
              <w:right w:val="nil"/>
            </w:tcBorders>
            <w:vAlign w:val="center"/>
          </w:tcPr>
          <w:p w14:paraId="427A1187" w14:textId="77777777" w:rsidR="00E43118" w:rsidRPr="00236D81" w:rsidRDefault="00E43118" w:rsidP="005A4843">
            <w:pPr>
              <w:jc w:val="center"/>
              <w:rPr>
                <w:color w:val="000000" w:themeColor="text1"/>
                <w:sz w:val="18"/>
                <w:szCs w:val="18"/>
              </w:rPr>
            </w:pPr>
            <w:r w:rsidRPr="00236D81">
              <w:rPr>
                <w:color w:val="000000" w:themeColor="text1"/>
                <w:sz w:val="18"/>
                <w:szCs w:val="18"/>
              </w:rPr>
              <w:t>2.96</w:t>
            </w:r>
          </w:p>
        </w:tc>
        <w:tc>
          <w:tcPr>
            <w:tcW w:w="1275" w:type="dxa"/>
            <w:tcBorders>
              <w:top w:val="nil"/>
              <w:left w:val="nil"/>
              <w:bottom w:val="nil"/>
              <w:right w:val="nil"/>
            </w:tcBorders>
            <w:vAlign w:val="center"/>
          </w:tcPr>
          <w:p w14:paraId="5FFF52D0" w14:textId="77777777" w:rsidR="00E43118" w:rsidRPr="00236D81" w:rsidRDefault="00E43118" w:rsidP="005A4843">
            <w:pPr>
              <w:jc w:val="center"/>
              <w:rPr>
                <w:color w:val="000000" w:themeColor="text1"/>
                <w:sz w:val="18"/>
                <w:szCs w:val="18"/>
              </w:rPr>
            </w:pPr>
            <w:r w:rsidRPr="00236D81">
              <w:rPr>
                <w:color w:val="000000" w:themeColor="text1"/>
                <w:sz w:val="18"/>
                <w:szCs w:val="18"/>
              </w:rPr>
              <w:t>1.96</w:t>
            </w:r>
          </w:p>
        </w:tc>
        <w:tc>
          <w:tcPr>
            <w:tcW w:w="1276" w:type="dxa"/>
            <w:tcBorders>
              <w:top w:val="nil"/>
              <w:left w:val="nil"/>
              <w:bottom w:val="nil"/>
              <w:right w:val="nil"/>
            </w:tcBorders>
            <w:vAlign w:val="center"/>
          </w:tcPr>
          <w:p w14:paraId="6118EF8B" w14:textId="77777777" w:rsidR="00E43118" w:rsidRPr="00236D81" w:rsidRDefault="00E43118" w:rsidP="005A4843">
            <w:pPr>
              <w:jc w:val="center"/>
              <w:rPr>
                <w:color w:val="000000" w:themeColor="text1"/>
                <w:sz w:val="18"/>
                <w:szCs w:val="18"/>
              </w:rPr>
            </w:pPr>
            <w:r w:rsidRPr="00236D81">
              <w:rPr>
                <w:color w:val="000000" w:themeColor="text1"/>
                <w:sz w:val="18"/>
                <w:szCs w:val="18"/>
              </w:rPr>
              <w:t>-3.51</w:t>
            </w:r>
          </w:p>
        </w:tc>
        <w:tc>
          <w:tcPr>
            <w:tcW w:w="992" w:type="dxa"/>
            <w:tcBorders>
              <w:top w:val="nil"/>
              <w:left w:val="nil"/>
              <w:bottom w:val="nil"/>
              <w:right w:val="nil"/>
            </w:tcBorders>
            <w:vAlign w:val="center"/>
          </w:tcPr>
          <w:p w14:paraId="14AA9C9D" w14:textId="77777777" w:rsidR="00E43118" w:rsidRPr="00236D81" w:rsidRDefault="00E43118" w:rsidP="005A4843">
            <w:pPr>
              <w:jc w:val="center"/>
              <w:rPr>
                <w:color w:val="000000" w:themeColor="text1"/>
                <w:sz w:val="18"/>
                <w:szCs w:val="18"/>
              </w:rPr>
            </w:pPr>
            <w:r w:rsidRPr="00236D81">
              <w:rPr>
                <w:color w:val="000000" w:themeColor="text1"/>
                <w:sz w:val="18"/>
                <w:szCs w:val="18"/>
              </w:rPr>
              <w:t>3.368</w:t>
            </w:r>
          </w:p>
        </w:tc>
      </w:tr>
      <w:tr w:rsidR="00E43118" w:rsidRPr="00236D81" w14:paraId="5FA6DF6B" w14:textId="77777777" w:rsidTr="005A4843">
        <w:tblPrEx>
          <w:tblCellMar>
            <w:left w:w="108" w:type="dxa"/>
            <w:right w:w="108" w:type="dxa"/>
          </w:tblCellMar>
        </w:tblPrEx>
        <w:tc>
          <w:tcPr>
            <w:tcW w:w="567" w:type="dxa"/>
            <w:tcBorders>
              <w:top w:val="nil"/>
              <w:left w:val="nil"/>
              <w:bottom w:val="nil"/>
              <w:right w:val="nil"/>
            </w:tcBorders>
          </w:tcPr>
          <w:p w14:paraId="6A792799" w14:textId="77777777" w:rsidR="00E43118" w:rsidRPr="00236D81" w:rsidRDefault="0017729E" w:rsidP="005A4843">
            <w:pPr>
              <w:jc w:val="center"/>
              <w:rPr>
                <w:color w:val="000000" w:themeColor="text1"/>
                <w:sz w:val="18"/>
              </w:rPr>
            </w:pPr>
            <w:r w:rsidRPr="00236D81">
              <w:rPr>
                <w:color w:val="000000" w:themeColor="text1"/>
                <w:sz w:val="18"/>
              </w:rPr>
              <w:t>79</w:t>
            </w:r>
          </w:p>
        </w:tc>
        <w:tc>
          <w:tcPr>
            <w:tcW w:w="1843" w:type="dxa"/>
            <w:tcBorders>
              <w:top w:val="nil"/>
              <w:left w:val="nil"/>
              <w:bottom w:val="nil"/>
              <w:right w:val="nil"/>
            </w:tcBorders>
            <w:vAlign w:val="center"/>
          </w:tcPr>
          <w:p w14:paraId="44F0FC29" w14:textId="77777777" w:rsidR="00E43118" w:rsidRPr="00236D81" w:rsidRDefault="00E43118" w:rsidP="005A4843">
            <w:pPr>
              <w:jc w:val="center"/>
              <w:rPr>
                <w:color w:val="000000" w:themeColor="text1"/>
                <w:sz w:val="18"/>
                <w:szCs w:val="18"/>
              </w:rPr>
            </w:pPr>
            <w:r w:rsidRPr="00236D81">
              <w:rPr>
                <w:color w:val="000000" w:themeColor="text1"/>
                <w:sz w:val="18"/>
              </w:rPr>
              <w:t>119-194-195-184</w:t>
            </w:r>
          </w:p>
        </w:tc>
        <w:tc>
          <w:tcPr>
            <w:tcW w:w="992" w:type="dxa"/>
            <w:tcBorders>
              <w:top w:val="nil"/>
              <w:left w:val="nil"/>
              <w:bottom w:val="nil"/>
              <w:right w:val="nil"/>
            </w:tcBorders>
            <w:vAlign w:val="center"/>
          </w:tcPr>
          <w:p w14:paraId="6C069A17" w14:textId="77777777" w:rsidR="00E43118" w:rsidRPr="00236D81" w:rsidRDefault="00E43118" w:rsidP="005A4843">
            <w:pPr>
              <w:jc w:val="center"/>
              <w:rPr>
                <w:color w:val="000000" w:themeColor="text1"/>
                <w:sz w:val="18"/>
                <w:szCs w:val="18"/>
              </w:rPr>
            </w:pPr>
            <w:r w:rsidRPr="00236D81">
              <w:rPr>
                <w:color w:val="000000" w:themeColor="text1"/>
                <w:sz w:val="18"/>
                <w:szCs w:val="18"/>
              </w:rPr>
              <w:t>444</w:t>
            </w:r>
          </w:p>
        </w:tc>
        <w:tc>
          <w:tcPr>
            <w:tcW w:w="1276" w:type="dxa"/>
            <w:tcBorders>
              <w:top w:val="nil"/>
              <w:left w:val="nil"/>
              <w:bottom w:val="nil"/>
              <w:right w:val="nil"/>
            </w:tcBorders>
            <w:vAlign w:val="center"/>
          </w:tcPr>
          <w:p w14:paraId="54526575" w14:textId="77777777" w:rsidR="00E43118" w:rsidRPr="00236D81" w:rsidRDefault="00E43118" w:rsidP="005A4843">
            <w:pPr>
              <w:jc w:val="center"/>
              <w:rPr>
                <w:color w:val="000000" w:themeColor="text1"/>
                <w:sz w:val="18"/>
                <w:szCs w:val="18"/>
              </w:rPr>
            </w:pPr>
            <w:r w:rsidRPr="00236D81">
              <w:rPr>
                <w:color w:val="000000" w:themeColor="text1"/>
                <w:sz w:val="18"/>
                <w:szCs w:val="18"/>
              </w:rPr>
              <w:t>-2.19</w:t>
            </w:r>
          </w:p>
        </w:tc>
        <w:tc>
          <w:tcPr>
            <w:tcW w:w="1276" w:type="dxa"/>
            <w:tcBorders>
              <w:top w:val="nil"/>
              <w:left w:val="nil"/>
              <w:bottom w:val="nil"/>
              <w:right w:val="nil"/>
            </w:tcBorders>
            <w:vAlign w:val="center"/>
          </w:tcPr>
          <w:p w14:paraId="780B1224" w14:textId="77777777" w:rsidR="00E43118" w:rsidRPr="00236D81" w:rsidRDefault="00E43118" w:rsidP="005A4843">
            <w:pPr>
              <w:jc w:val="center"/>
              <w:rPr>
                <w:color w:val="000000" w:themeColor="text1"/>
                <w:sz w:val="18"/>
                <w:szCs w:val="18"/>
              </w:rPr>
            </w:pPr>
            <w:r w:rsidRPr="00236D81">
              <w:rPr>
                <w:color w:val="000000" w:themeColor="text1"/>
                <w:sz w:val="18"/>
                <w:szCs w:val="18"/>
              </w:rPr>
              <w:t>2.71</w:t>
            </w:r>
          </w:p>
        </w:tc>
        <w:tc>
          <w:tcPr>
            <w:tcW w:w="1275" w:type="dxa"/>
            <w:tcBorders>
              <w:top w:val="nil"/>
              <w:left w:val="nil"/>
              <w:bottom w:val="nil"/>
              <w:right w:val="nil"/>
            </w:tcBorders>
            <w:vAlign w:val="center"/>
          </w:tcPr>
          <w:p w14:paraId="5BC3EAB5" w14:textId="77777777" w:rsidR="00E43118" w:rsidRPr="00236D81" w:rsidRDefault="00E43118" w:rsidP="005A4843">
            <w:pPr>
              <w:jc w:val="center"/>
              <w:rPr>
                <w:color w:val="000000" w:themeColor="text1"/>
                <w:sz w:val="18"/>
                <w:szCs w:val="18"/>
              </w:rPr>
            </w:pPr>
            <w:r w:rsidRPr="00236D81">
              <w:rPr>
                <w:color w:val="000000" w:themeColor="text1"/>
                <w:sz w:val="18"/>
                <w:szCs w:val="18"/>
              </w:rPr>
              <w:t>3.88</w:t>
            </w:r>
          </w:p>
        </w:tc>
        <w:tc>
          <w:tcPr>
            <w:tcW w:w="1276" w:type="dxa"/>
            <w:tcBorders>
              <w:top w:val="nil"/>
              <w:left w:val="nil"/>
              <w:bottom w:val="nil"/>
              <w:right w:val="nil"/>
            </w:tcBorders>
            <w:vAlign w:val="center"/>
          </w:tcPr>
          <w:p w14:paraId="061016DF" w14:textId="77777777" w:rsidR="00E43118" w:rsidRPr="00236D81" w:rsidRDefault="00E43118" w:rsidP="005A4843">
            <w:pPr>
              <w:jc w:val="center"/>
              <w:rPr>
                <w:color w:val="000000" w:themeColor="text1"/>
                <w:sz w:val="18"/>
                <w:szCs w:val="18"/>
              </w:rPr>
            </w:pPr>
            <w:r w:rsidRPr="00236D81">
              <w:rPr>
                <w:color w:val="000000" w:themeColor="text1"/>
                <w:sz w:val="18"/>
                <w:szCs w:val="18"/>
              </w:rPr>
              <w:t>-3.36</w:t>
            </w:r>
          </w:p>
        </w:tc>
        <w:tc>
          <w:tcPr>
            <w:tcW w:w="992" w:type="dxa"/>
            <w:tcBorders>
              <w:top w:val="nil"/>
              <w:left w:val="nil"/>
              <w:bottom w:val="nil"/>
              <w:right w:val="nil"/>
            </w:tcBorders>
            <w:vAlign w:val="center"/>
          </w:tcPr>
          <w:p w14:paraId="324A18D1" w14:textId="77777777" w:rsidR="00E43118" w:rsidRPr="00236D81" w:rsidRDefault="00E43118" w:rsidP="005A4843">
            <w:pPr>
              <w:jc w:val="center"/>
              <w:rPr>
                <w:color w:val="000000" w:themeColor="text1"/>
                <w:sz w:val="18"/>
                <w:szCs w:val="18"/>
              </w:rPr>
            </w:pPr>
            <w:r w:rsidRPr="00236D81">
              <w:rPr>
                <w:color w:val="000000" w:themeColor="text1"/>
                <w:sz w:val="18"/>
                <w:szCs w:val="18"/>
              </w:rPr>
              <w:t>3.623</w:t>
            </w:r>
          </w:p>
        </w:tc>
      </w:tr>
      <w:tr w:rsidR="00E43118" w:rsidRPr="00236D81" w14:paraId="2B441DB2" w14:textId="77777777" w:rsidTr="005A4843">
        <w:tblPrEx>
          <w:tblCellMar>
            <w:left w:w="108" w:type="dxa"/>
            <w:right w:w="108" w:type="dxa"/>
          </w:tblCellMar>
        </w:tblPrEx>
        <w:tc>
          <w:tcPr>
            <w:tcW w:w="567" w:type="dxa"/>
            <w:tcBorders>
              <w:top w:val="nil"/>
              <w:left w:val="nil"/>
              <w:bottom w:val="nil"/>
              <w:right w:val="nil"/>
            </w:tcBorders>
          </w:tcPr>
          <w:p w14:paraId="1FD5EF61" w14:textId="77777777" w:rsidR="00E43118" w:rsidRPr="00236D81" w:rsidRDefault="0017729E" w:rsidP="005A4843">
            <w:pPr>
              <w:jc w:val="center"/>
              <w:rPr>
                <w:color w:val="000000" w:themeColor="text1"/>
                <w:sz w:val="18"/>
              </w:rPr>
            </w:pPr>
            <w:r w:rsidRPr="00236D81">
              <w:rPr>
                <w:color w:val="000000" w:themeColor="text1"/>
                <w:sz w:val="18"/>
              </w:rPr>
              <w:t>80</w:t>
            </w:r>
          </w:p>
        </w:tc>
        <w:tc>
          <w:tcPr>
            <w:tcW w:w="1843" w:type="dxa"/>
            <w:tcBorders>
              <w:top w:val="nil"/>
              <w:left w:val="nil"/>
              <w:bottom w:val="nil"/>
              <w:right w:val="nil"/>
            </w:tcBorders>
            <w:vAlign w:val="center"/>
          </w:tcPr>
          <w:p w14:paraId="6D4D181B" w14:textId="77777777" w:rsidR="00E43118" w:rsidRPr="00236D81" w:rsidRDefault="00E43118" w:rsidP="005A4843">
            <w:pPr>
              <w:jc w:val="center"/>
              <w:rPr>
                <w:color w:val="000000" w:themeColor="text1"/>
                <w:sz w:val="18"/>
                <w:szCs w:val="18"/>
              </w:rPr>
            </w:pPr>
            <w:r w:rsidRPr="00236D81">
              <w:rPr>
                <w:color w:val="000000" w:themeColor="text1"/>
                <w:sz w:val="18"/>
                <w:szCs w:val="18"/>
              </w:rPr>
              <w:t>80-193-184-184</w:t>
            </w:r>
          </w:p>
        </w:tc>
        <w:tc>
          <w:tcPr>
            <w:tcW w:w="992" w:type="dxa"/>
            <w:tcBorders>
              <w:top w:val="nil"/>
              <w:left w:val="nil"/>
              <w:bottom w:val="nil"/>
              <w:right w:val="nil"/>
            </w:tcBorders>
            <w:vAlign w:val="center"/>
          </w:tcPr>
          <w:p w14:paraId="41A2A2AB" w14:textId="77777777" w:rsidR="00E43118" w:rsidRPr="00236D81" w:rsidRDefault="00E43118" w:rsidP="005A4843">
            <w:pPr>
              <w:jc w:val="center"/>
              <w:rPr>
                <w:color w:val="000000" w:themeColor="text1"/>
                <w:sz w:val="18"/>
                <w:szCs w:val="18"/>
              </w:rPr>
            </w:pPr>
            <w:r w:rsidRPr="00236D81">
              <w:rPr>
                <w:color w:val="000000" w:themeColor="text1"/>
                <w:sz w:val="18"/>
                <w:szCs w:val="18"/>
              </w:rPr>
              <w:t>400</w:t>
            </w:r>
          </w:p>
        </w:tc>
        <w:tc>
          <w:tcPr>
            <w:tcW w:w="1276" w:type="dxa"/>
            <w:tcBorders>
              <w:top w:val="nil"/>
              <w:left w:val="nil"/>
              <w:bottom w:val="nil"/>
              <w:right w:val="nil"/>
            </w:tcBorders>
            <w:vAlign w:val="center"/>
          </w:tcPr>
          <w:p w14:paraId="17475277" w14:textId="77777777" w:rsidR="00E43118" w:rsidRPr="00236D81" w:rsidRDefault="00E43118" w:rsidP="005A4843">
            <w:pPr>
              <w:jc w:val="center"/>
              <w:rPr>
                <w:color w:val="000000" w:themeColor="text1"/>
                <w:sz w:val="18"/>
                <w:szCs w:val="18"/>
              </w:rPr>
            </w:pPr>
            <w:r w:rsidRPr="00236D81">
              <w:rPr>
                <w:color w:val="000000" w:themeColor="text1"/>
                <w:sz w:val="18"/>
                <w:szCs w:val="18"/>
              </w:rPr>
              <w:t>-1.16</w:t>
            </w:r>
          </w:p>
        </w:tc>
        <w:tc>
          <w:tcPr>
            <w:tcW w:w="1276" w:type="dxa"/>
            <w:tcBorders>
              <w:top w:val="nil"/>
              <w:left w:val="nil"/>
              <w:bottom w:val="nil"/>
              <w:right w:val="nil"/>
            </w:tcBorders>
            <w:vAlign w:val="center"/>
          </w:tcPr>
          <w:p w14:paraId="263358A1" w14:textId="77777777" w:rsidR="00E43118" w:rsidRPr="00236D81" w:rsidRDefault="00E43118" w:rsidP="005A4843">
            <w:pPr>
              <w:jc w:val="center"/>
              <w:rPr>
                <w:color w:val="000000" w:themeColor="text1"/>
                <w:sz w:val="18"/>
                <w:szCs w:val="18"/>
              </w:rPr>
            </w:pPr>
            <w:r w:rsidRPr="00236D81">
              <w:rPr>
                <w:color w:val="000000" w:themeColor="text1"/>
                <w:sz w:val="18"/>
                <w:szCs w:val="18"/>
              </w:rPr>
              <w:t>3.15</w:t>
            </w:r>
          </w:p>
        </w:tc>
        <w:tc>
          <w:tcPr>
            <w:tcW w:w="1275" w:type="dxa"/>
            <w:tcBorders>
              <w:top w:val="nil"/>
              <w:left w:val="nil"/>
              <w:bottom w:val="nil"/>
              <w:right w:val="nil"/>
            </w:tcBorders>
            <w:vAlign w:val="center"/>
          </w:tcPr>
          <w:p w14:paraId="1ADBD136" w14:textId="77777777" w:rsidR="00E43118" w:rsidRPr="00236D81" w:rsidRDefault="00E43118" w:rsidP="005A4843">
            <w:pPr>
              <w:jc w:val="center"/>
              <w:rPr>
                <w:color w:val="000000" w:themeColor="text1"/>
                <w:sz w:val="18"/>
                <w:szCs w:val="18"/>
              </w:rPr>
            </w:pPr>
            <w:r w:rsidRPr="00236D81">
              <w:rPr>
                <w:color w:val="000000" w:themeColor="text1"/>
                <w:sz w:val="18"/>
                <w:szCs w:val="18"/>
              </w:rPr>
              <w:t>3.85</w:t>
            </w:r>
          </w:p>
        </w:tc>
        <w:tc>
          <w:tcPr>
            <w:tcW w:w="1276" w:type="dxa"/>
            <w:tcBorders>
              <w:top w:val="nil"/>
              <w:left w:val="nil"/>
              <w:bottom w:val="nil"/>
              <w:right w:val="nil"/>
            </w:tcBorders>
            <w:vAlign w:val="center"/>
          </w:tcPr>
          <w:p w14:paraId="7DF5CB59" w14:textId="77777777" w:rsidR="00E43118" w:rsidRPr="00236D81" w:rsidRDefault="00E43118" w:rsidP="005A4843">
            <w:pPr>
              <w:jc w:val="center"/>
              <w:rPr>
                <w:color w:val="000000" w:themeColor="text1"/>
                <w:sz w:val="18"/>
                <w:szCs w:val="18"/>
              </w:rPr>
            </w:pPr>
            <w:r w:rsidRPr="00236D81">
              <w:rPr>
                <w:color w:val="000000" w:themeColor="text1"/>
                <w:sz w:val="18"/>
                <w:szCs w:val="18"/>
              </w:rPr>
              <w:t>-1.86</w:t>
            </w:r>
          </w:p>
        </w:tc>
        <w:tc>
          <w:tcPr>
            <w:tcW w:w="992" w:type="dxa"/>
            <w:tcBorders>
              <w:top w:val="nil"/>
              <w:left w:val="nil"/>
              <w:bottom w:val="nil"/>
              <w:right w:val="nil"/>
            </w:tcBorders>
            <w:vAlign w:val="center"/>
          </w:tcPr>
          <w:p w14:paraId="59870127" w14:textId="77777777" w:rsidR="00E43118" w:rsidRPr="00236D81" w:rsidRDefault="00E43118" w:rsidP="005A4843">
            <w:pPr>
              <w:jc w:val="center"/>
              <w:rPr>
                <w:color w:val="000000" w:themeColor="text1"/>
                <w:sz w:val="18"/>
                <w:szCs w:val="18"/>
              </w:rPr>
            </w:pPr>
            <w:r w:rsidRPr="00236D81">
              <w:rPr>
                <w:color w:val="000000" w:themeColor="text1"/>
                <w:sz w:val="18"/>
                <w:szCs w:val="18"/>
              </w:rPr>
              <w:t>7.4</w:t>
            </w:r>
          </w:p>
        </w:tc>
      </w:tr>
      <w:tr w:rsidR="00E43118" w:rsidRPr="00236D81" w14:paraId="70C8E014" w14:textId="77777777" w:rsidTr="005A4843">
        <w:tblPrEx>
          <w:tblCellMar>
            <w:left w:w="108" w:type="dxa"/>
            <w:right w:w="108" w:type="dxa"/>
          </w:tblCellMar>
        </w:tblPrEx>
        <w:tc>
          <w:tcPr>
            <w:tcW w:w="567" w:type="dxa"/>
            <w:tcBorders>
              <w:top w:val="nil"/>
              <w:left w:val="nil"/>
              <w:bottom w:val="nil"/>
              <w:right w:val="nil"/>
            </w:tcBorders>
          </w:tcPr>
          <w:p w14:paraId="6F33F80C" w14:textId="77777777" w:rsidR="00E43118" w:rsidRPr="00236D81" w:rsidRDefault="0017729E" w:rsidP="005A4843">
            <w:pPr>
              <w:jc w:val="center"/>
              <w:rPr>
                <w:color w:val="000000" w:themeColor="text1"/>
                <w:sz w:val="18"/>
              </w:rPr>
            </w:pPr>
            <w:r w:rsidRPr="00236D81">
              <w:rPr>
                <w:color w:val="000000" w:themeColor="text1"/>
                <w:sz w:val="18"/>
              </w:rPr>
              <w:t>81</w:t>
            </w:r>
          </w:p>
        </w:tc>
        <w:tc>
          <w:tcPr>
            <w:tcW w:w="1843" w:type="dxa"/>
            <w:tcBorders>
              <w:top w:val="nil"/>
              <w:left w:val="nil"/>
              <w:bottom w:val="nil"/>
              <w:right w:val="nil"/>
            </w:tcBorders>
            <w:vAlign w:val="center"/>
          </w:tcPr>
          <w:p w14:paraId="37BFE204" w14:textId="77777777" w:rsidR="00E43118" w:rsidRPr="00236D81" w:rsidRDefault="00E43118" w:rsidP="005A4843">
            <w:pPr>
              <w:jc w:val="center"/>
              <w:rPr>
                <w:color w:val="000000" w:themeColor="text1"/>
                <w:sz w:val="18"/>
                <w:szCs w:val="18"/>
              </w:rPr>
            </w:pPr>
            <w:r w:rsidRPr="00236D81">
              <w:rPr>
                <w:color w:val="000000" w:themeColor="text1"/>
                <w:sz w:val="18"/>
                <w:szCs w:val="28"/>
              </w:rPr>
              <w:t>119-204-195-208</w:t>
            </w:r>
          </w:p>
        </w:tc>
        <w:tc>
          <w:tcPr>
            <w:tcW w:w="992" w:type="dxa"/>
            <w:tcBorders>
              <w:top w:val="nil"/>
              <w:left w:val="nil"/>
              <w:bottom w:val="nil"/>
              <w:right w:val="nil"/>
            </w:tcBorders>
            <w:vAlign w:val="center"/>
          </w:tcPr>
          <w:p w14:paraId="574E7E75" w14:textId="77777777" w:rsidR="00E43118" w:rsidRPr="00236D81" w:rsidRDefault="00E43118" w:rsidP="005A4843">
            <w:pPr>
              <w:jc w:val="center"/>
              <w:rPr>
                <w:color w:val="000000" w:themeColor="text1"/>
                <w:sz w:val="18"/>
                <w:szCs w:val="18"/>
              </w:rPr>
            </w:pPr>
            <w:r w:rsidRPr="00236D81">
              <w:rPr>
                <w:color w:val="000000" w:themeColor="text1"/>
                <w:sz w:val="18"/>
                <w:szCs w:val="18"/>
              </w:rPr>
              <w:t>473</w:t>
            </w:r>
          </w:p>
        </w:tc>
        <w:tc>
          <w:tcPr>
            <w:tcW w:w="1276" w:type="dxa"/>
            <w:tcBorders>
              <w:top w:val="nil"/>
              <w:left w:val="nil"/>
              <w:bottom w:val="nil"/>
              <w:right w:val="nil"/>
            </w:tcBorders>
            <w:vAlign w:val="center"/>
          </w:tcPr>
          <w:p w14:paraId="79562185" w14:textId="77777777" w:rsidR="00E43118" w:rsidRPr="00236D81" w:rsidRDefault="00E43118" w:rsidP="005A4843">
            <w:pPr>
              <w:jc w:val="center"/>
              <w:rPr>
                <w:color w:val="000000" w:themeColor="text1"/>
                <w:sz w:val="18"/>
                <w:szCs w:val="18"/>
              </w:rPr>
            </w:pPr>
            <w:r w:rsidRPr="00236D81">
              <w:rPr>
                <w:color w:val="000000" w:themeColor="text1"/>
                <w:sz w:val="18"/>
                <w:szCs w:val="28"/>
              </w:rPr>
              <w:t>-3</w:t>
            </w:r>
            <w:r w:rsidRPr="00236D81">
              <w:rPr>
                <w:color w:val="000000" w:themeColor="text1"/>
                <w:sz w:val="18"/>
              </w:rPr>
              <w:t>.</w:t>
            </w:r>
            <w:r w:rsidRPr="00236D81">
              <w:rPr>
                <w:color w:val="000000" w:themeColor="text1"/>
                <w:sz w:val="18"/>
                <w:szCs w:val="28"/>
              </w:rPr>
              <w:t>57</w:t>
            </w:r>
          </w:p>
        </w:tc>
        <w:tc>
          <w:tcPr>
            <w:tcW w:w="1276" w:type="dxa"/>
            <w:tcBorders>
              <w:top w:val="nil"/>
              <w:left w:val="nil"/>
              <w:bottom w:val="nil"/>
              <w:right w:val="nil"/>
            </w:tcBorders>
            <w:vAlign w:val="center"/>
          </w:tcPr>
          <w:p w14:paraId="7850F568" w14:textId="77777777" w:rsidR="00E43118" w:rsidRPr="00236D81" w:rsidRDefault="00E43118" w:rsidP="005A4843">
            <w:pPr>
              <w:jc w:val="center"/>
              <w:rPr>
                <w:color w:val="000000" w:themeColor="text1"/>
                <w:sz w:val="18"/>
                <w:szCs w:val="18"/>
              </w:rPr>
            </w:pPr>
            <w:r w:rsidRPr="00236D81">
              <w:rPr>
                <w:color w:val="000000" w:themeColor="text1"/>
                <w:sz w:val="18"/>
                <w:szCs w:val="28"/>
              </w:rPr>
              <w:t>7</w:t>
            </w:r>
            <w:r w:rsidRPr="00236D81">
              <w:rPr>
                <w:color w:val="000000" w:themeColor="text1"/>
                <w:sz w:val="18"/>
              </w:rPr>
              <w:t>.</w:t>
            </w:r>
            <w:r w:rsidRPr="00236D81">
              <w:rPr>
                <w:color w:val="000000" w:themeColor="text1"/>
                <w:sz w:val="18"/>
                <w:szCs w:val="28"/>
              </w:rPr>
              <w:t>06</w:t>
            </w:r>
          </w:p>
        </w:tc>
        <w:tc>
          <w:tcPr>
            <w:tcW w:w="1275" w:type="dxa"/>
            <w:tcBorders>
              <w:top w:val="nil"/>
              <w:left w:val="nil"/>
              <w:bottom w:val="nil"/>
              <w:right w:val="nil"/>
            </w:tcBorders>
            <w:vAlign w:val="center"/>
          </w:tcPr>
          <w:p w14:paraId="54E38DFE" w14:textId="77777777" w:rsidR="00E43118" w:rsidRPr="00236D81" w:rsidRDefault="00E43118" w:rsidP="005A4843">
            <w:pPr>
              <w:jc w:val="center"/>
              <w:rPr>
                <w:color w:val="000000" w:themeColor="text1"/>
                <w:sz w:val="18"/>
                <w:szCs w:val="18"/>
              </w:rPr>
            </w:pPr>
            <w:r w:rsidRPr="00236D81">
              <w:rPr>
                <w:color w:val="000000" w:themeColor="text1"/>
                <w:sz w:val="18"/>
                <w:szCs w:val="28"/>
              </w:rPr>
              <w:t>5</w:t>
            </w:r>
            <w:r w:rsidRPr="00236D81">
              <w:rPr>
                <w:color w:val="000000" w:themeColor="text1"/>
                <w:sz w:val="18"/>
              </w:rPr>
              <w:t>.</w:t>
            </w:r>
            <w:r w:rsidRPr="00236D81">
              <w:rPr>
                <w:color w:val="000000" w:themeColor="text1"/>
                <w:sz w:val="18"/>
                <w:szCs w:val="28"/>
              </w:rPr>
              <w:t>11</w:t>
            </w:r>
          </w:p>
        </w:tc>
        <w:tc>
          <w:tcPr>
            <w:tcW w:w="1276" w:type="dxa"/>
            <w:tcBorders>
              <w:top w:val="nil"/>
              <w:left w:val="nil"/>
              <w:bottom w:val="nil"/>
              <w:right w:val="nil"/>
            </w:tcBorders>
            <w:vAlign w:val="center"/>
          </w:tcPr>
          <w:p w14:paraId="38CB22D0" w14:textId="77777777" w:rsidR="00E43118" w:rsidRPr="00236D81" w:rsidRDefault="00E43118" w:rsidP="005A4843">
            <w:pPr>
              <w:jc w:val="center"/>
              <w:rPr>
                <w:color w:val="000000" w:themeColor="text1"/>
                <w:sz w:val="18"/>
                <w:szCs w:val="18"/>
              </w:rPr>
            </w:pPr>
            <w:r w:rsidRPr="00236D81">
              <w:rPr>
                <w:color w:val="000000" w:themeColor="text1"/>
                <w:sz w:val="18"/>
                <w:szCs w:val="28"/>
              </w:rPr>
              <w:t>-1</w:t>
            </w:r>
            <w:r w:rsidRPr="00236D81">
              <w:rPr>
                <w:color w:val="000000" w:themeColor="text1"/>
                <w:sz w:val="18"/>
              </w:rPr>
              <w:t>.</w:t>
            </w:r>
            <w:r w:rsidRPr="00236D81">
              <w:rPr>
                <w:color w:val="000000" w:themeColor="text1"/>
                <w:sz w:val="18"/>
                <w:szCs w:val="28"/>
              </w:rPr>
              <w:t>63</w:t>
            </w:r>
          </w:p>
        </w:tc>
        <w:tc>
          <w:tcPr>
            <w:tcW w:w="992" w:type="dxa"/>
            <w:tcBorders>
              <w:top w:val="nil"/>
              <w:left w:val="nil"/>
              <w:bottom w:val="nil"/>
              <w:right w:val="nil"/>
            </w:tcBorders>
            <w:vAlign w:val="center"/>
          </w:tcPr>
          <w:p w14:paraId="640361B9" w14:textId="77777777" w:rsidR="00E43118" w:rsidRPr="00236D81" w:rsidRDefault="00E43118" w:rsidP="005A4843">
            <w:pPr>
              <w:jc w:val="center"/>
              <w:rPr>
                <w:color w:val="000000" w:themeColor="text1"/>
                <w:sz w:val="18"/>
                <w:szCs w:val="18"/>
              </w:rPr>
            </w:pPr>
            <w:r w:rsidRPr="00236D81">
              <w:rPr>
                <w:color w:val="000000" w:themeColor="text1"/>
                <w:sz w:val="18"/>
                <w:szCs w:val="28"/>
              </w:rPr>
              <w:t>8</w:t>
            </w:r>
            <w:r w:rsidRPr="00236D81">
              <w:rPr>
                <w:color w:val="000000" w:themeColor="text1"/>
                <w:sz w:val="18"/>
              </w:rPr>
              <w:t>.</w:t>
            </w:r>
            <w:r w:rsidRPr="00236D81">
              <w:rPr>
                <w:color w:val="000000" w:themeColor="text1"/>
                <w:sz w:val="18"/>
                <w:szCs w:val="28"/>
              </w:rPr>
              <w:t>288</w:t>
            </w:r>
          </w:p>
        </w:tc>
      </w:tr>
      <w:tr w:rsidR="00E43118" w:rsidRPr="00236D81" w14:paraId="1AF3F847" w14:textId="77777777" w:rsidTr="005A4843">
        <w:tblPrEx>
          <w:tblCellMar>
            <w:left w:w="108" w:type="dxa"/>
            <w:right w:w="108" w:type="dxa"/>
          </w:tblCellMar>
        </w:tblPrEx>
        <w:tc>
          <w:tcPr>
            <w:tcW w:w="567" w:type="dxa"/>
            <w:tcBorders>
              <w:top w:val="nil"/>
              <w:left w:val="nil"/>
              <w:bottom w:val="nil"/>
              <w:right w:val="nil"/>
            </w:tcBorders>
          </w:tcPr>
          <w:p w14:paraId="6549525B" w14:textId="77777777" w:rsidR="00E43118" w:rsidRPr="00236D81" w:rsidRDefault="0017729E" w:rsidP="005A4843">
            <w:pPr>
              <w:jc w:val="center"/>
              <w:rPr>
                <w:color w:val="000000" w:themeColor="text1"/>
                <w:sz w:val="18"/>
              </w:rPr>
            </w:pPr>
            <w:r w:rsidRPr="00236D81">
              <w:rPr>
                <w:color w:val="000000" w:themeColor="text1"/>
                <w:sz w:val="18"/>
              </w:rPr>
              <w:t>82</w:t>
            </w:r>
          </w:p>
        </w:tc>
        <w:tc>
          <w:tcPr>
            <w:tcW w:w="1843" w:type="dxa"/>
            <w:tcBorders>
              <w:top w:val="nil"/>
              <w:left w:val="nil"/>
              <w:bottom w:val="nil"/>
              <w:right w:val="nil"/>
            </w:tcBorders>
            <w:vAlign w:val="center"/>
          </w:tcPr>
          <w:p w14:paraId="48E946E6" w14:textId="77777777" w:rsidR="00E43118" w:rsidRPr="00236D81" w:rsidRDefault="00E43118" w:rsidP="005A4843">
            <w:pPr>
              <w:jc w:val="center"/>
              <w:rPr>
                <w:color w:val="000000" w:themeColor="text1"/>
                <w:sz w:val="18"/>
                <w:szCs w:val="18"/>
              </w:rPr>
            </w:pPr>
            <w:r w:rsidRPr="00236D81">
              <w:rPr>
                <w:color w:val="000000" w:themeColor="text1"/>
                <w:sz w:val="18"/>
                <w:szCs w:val="18"/>
              </w:rPr>
              <w:t>148-205-184-207</w:t>
            </w:r>
          </w:p>
        </w:tc>
        <w:tc>
          <w:tcPr>
            <w:tcW w:w="992" w:type="dxa"/>
            <w:tcBorders>
              <w:top w:val="nil"/>
              <w:left w:val="nil"/>
              <w:bottom w:val="nil"/>
              <w:right w:val="nil"/>
            </w:tcBorders>
            <w:vAlign w:val="center"/>
          </w:tcPr>
          <w:p w14:paraId="3851B73A" w14:textId="77777777" w:rsidR="00E43118" w:rsidRPr="00236D81" w:rsidRDefault="00E43118" w:rsidP="005A4843">
            <w:pPr>
              <w:jc w:val="center"/>
              <w:rPr>
                <w:color w:val="000000" w:themeColor="text1"/>
                <w:sz w:val="18"/>
                <w:szCs w:val="18"/>
              </w:rPr>
            </w:pPr>
            <w:r w:rsidRPr="00236D81">
              <w:rPr>
                <w:color w:val="000000" w:themeColor="text1"/>
                <w:sz w:val="18"/>
                <w:szCs w:val="18"/>
              </w:rPr>
              <w:t>452</w:t>
            </w:r>
          </w:p>
        </w:tc>
        <w:tc>
          <w:tcPr>
            <w:tcW w:w="1276" w:type="dxa"/>
            <w:tcBorders>
              <w:top w:val="nil"/>
              <w:left w:val="nil"/>
              <w:bottom w:val="nil"/>
              <w:right w:val="nil"/>
            </w:tcBorders>
            <w:vAlign w:val="center"/>
          </w:tcPr>
          <w:p w14:paraId="31EF0576" w14:textId="77777777" w:rsidR="00E43118" w:rsidRPr="00236D81" w:rsidRDefault="00E43118" w:rsidP="005A4843">
            <w:pPr>
              <w:jc w:val="center"/>
              <w:rPr>
                <w:color w:val="000000" w:themeColor="text1"/>
                <w:sz w:val="18"/>
                <w:szCs w:val="18"/>
              </w:rPr>
            </w:pPr>
            <w:r w:rsidRPr="00236D81">
              <w:rPr>
                <w:color w:val="000000" w:themeColor="text1"/>
                <w:sz w:val="18"/>
                <w:szCs w:val="18"/>
              </w:rPr>
              <w:t>-0.99</w:t>
            </w:r>
          </w:p>
        </w:tc>
        <w:tc>
          <w:tcPr>
            <w:tcW w:w="1276" w:type="dxa"/>
            <w:tcBorders>
              <w:top w:val="nil"/>
              <w:left w:val="nil"/>
              <w:bottom w:val="nil"/>
              <w:right w:val="nil"/>
            </w:tcBorders>
            <w:vAlign w:val="center"/>
          </w:tcPr>
          <w:p w14:paraId="39B14E18" w14:textId="77777777" w:rsidR="00E43118" w:rsidRPr="00236D81" w:rsidRDefault="00E43118" w:rsidP="005A4843">
            <w:pPr>
              <w:jc w:val="center"/>
              <w:rPr>
                <w:color w:val="000000" w:themeColor="text1"/>
                <w:sz w:val="18"/>
                <w:szCs w:val="18"/>
              </w:rPr>
            </w:pPr>
            <w:r w:rsidRPr="00236D81">
              <w:rPr>
                <w:color w:val="000000" w:themeColor="text1"/>
                <w:sz w:val="18"/>
                <w:szCs w:val="18"/>
              </w:rPr>
              <w:t>3.89</w:t>
            </w:r>
          </w:p>
        </w:tc>
        <w:tc>
          <w:tcPr>
            <w:tcW w:w="1275" w:type="dxa"/>
            <w:tcBorders>
              <w:top w:val="nil"/>
              <w:left w:val="nil"/>
              <w:bottom w:val="nil"/>
              <w:right w:val="nil"/>
            </w:tcBorders>
            <w:vAlign w:val="center"/>
          </w:tcPr>
          <w:p w14:paraId="620DBA78" w14:textId="77777777" w:rsidR="00E43118" w:rsidRPr="00236D81" w:rsidRDefault="00E43118" w:rsidP="005A4843">
            <w:pPr>
              <w:jc w:val="center"/>
              <w:rPr>
                <w:color w:val="000000" w:themeColor="text1"/>
                <w:sz w:val="18"/>
                <w:szCs w:val="18"/>
              </w:rPr>
            </w:pPr>
            <w:r w:rsidRPr="00236D81">
              <w:rPr>
                <w:color w:val="000000" w:themeColor="text1"/>
                <w:sz w:val="18"/>
                <w:szCs w:val="18"/>
              </w:rPr>
              <w:t>4.45</w:t>
            </w:r>
          </w:p>
        </w:tc>
        <w:tc>
          <w:tcPr>
            <w:tcW w:w="1276" w:type="dxa"/>
            <w:tcBorders>
              <w:top w:val="nil"/>
              <w:left w:val="nil"/>
              <w:bottom w:val="nil"/>
              <w:right w:val="nil"/>
            </w:tcBorders>
            <w:vAlign w:val="center"/>
          </w:tcPr>
          <w:p w14:paraId="43B77FEF" w14:textId="77777777" w:rsidR="00E43118" w:rsidRPr="00236D81" w:rsidRDefault="00E43118" w:rsidP="005A4843">
            <w:pPr>
              <w:jc w:val="center"/>
              <w:rPr>
                <w:color w:val="000000" w:themeColor="text1"/>
                <w:sz w:val="18"/>
                <w:szCs w:val="18"/>
              </w:rPr>
            </w:pPr>
            <w:r w:rsidRPr="00236D81">
              <w:rPr>
                <w:color w:val="000000" w:themeColor="text1"/>
                <w:sz w:val="18"/>
                <w:szCs w:val="18"/>
              </w:rPr>
              <w:t>-1.55</w:t>
            </w:r>
          </w:p>
        </w:tc>
        <w:tc>
          <w:tcPr>
            <w:tcW w:w="992" w:type="dxa"/>
            <w:tcBorders>
              <w:top w:val="nil"/>
              <w:left w:val="nil"/>
              <w:bottom w:val="nil"/>
              <w:right w:val="nil"/>
            </w:tcBorders>
            <w:vAlign w:val="center"/>
          </w:tcPr>
          <w:p w14:paraId="71B3D4B4" w14:textId="77777777" w:rsidR="00E43118" w:rsidRPr="00236D81" w:rsidRDefault="00E43118" w:rsidP="005A4843">
            <w:pPr>
              <w:jc w:val="center"/>
              <w:rPr>
                <w:color w:val="000000" w:themeColor="text1"/>
                <w:sz w:val="18"/>
                <w:szCs w:val="18"/>
              </w:rPr>
            </w:pPr>
            <w:r w:rsidRPr="00236D81">
              <w:rPr>
                <w:color w:val="000000" w:themeColor="text1"/>
                <w:sz w:val="18"/>
                <w:szCs w:val="18"/>
              </w:rPr>
              <w:t>8.597</w:t>
            </w:r>
          </w:p>
        </w:tc>
      </w:tr>
      <w:tr w:rsidR="00E43118" w:rsidRPr="00236D81" w14:paraId="3365B224" w14:textId="77777777" w:rsidTr="005A4843">
        <w:tblPrEx>
          <w:tblCellMar>
            <w:left w:w="108" w:type="dxa"/>
            <w:right w:w="108" w:type="dxa"/>
          </w:tblCellMar>
        </w:tblPrEx>
        <w:tc>
          <w:tcPr>
            <w:tcW w:w="567" w:type="dxa"/>
            <w:tcBorders>
              <w:top w:val="nil"/>
              <w:left w:val="nil"/>
              <w:bottom w:val="nil"/>
              <w:right w:val="nil"/>
            </w:tcBorders>
          </w:tcPr>
          <w:p w14:paraId="1C886B13" w14:textId="77777777" w:rsidR="00E43118" w:rsidRPr="00236D81" w:rsidRDefault="0017729E" w:rsidP="005A4843">
            <w:pPr>
              <w:jc w:val="center"/>
              <w:rPr>
                <w:color w:val="000000" w:themeColor="text1"/>
                <w:sz w:val="18"/>
              </w:rPr>
            </w:pPr>
            <w:r w:rsidRPr="00236D81">
              <w:rPr>
                <w:color w:val="000000" w:themeColor="text1"/>
                <w:sz w:val="18"/>
              </w:rPr>
              <w:t>83</w:t>
            </w:r>
          </w:p>
        </w:tc>
        <w:tc>
          <w:tcPr>
            <w:tcW w:w="1843" w:type="dxa"/>
            <w:tcBorders>
              <w:top w:val="nil"/>
              <w:left w:val="nil"/>
              <w:bottom w:val="nil"/>
              <w:right w:val="nil"/>
            </w:tcBorders>
            <w:vAlign w:val="center"/>
          </w:tcPr>
          <w:p w14:paraId="388082FB" w14:textId="77777777" w:rsidR="00E43118" w:rsidRPr="00236D81" w:rsidRDefault="00E43118" w:rsidP="005A4843">
            <w:pPr>
              <w:jc w:val="center"/>
              <w:rPr>
                <w:color w:val="000000" w:themeColor="text1"/>
                <w:sz w:val="18"/>
                <w:szCs w:val="18"/>
              </w:rPr>
            </w:pPr>
            <w:r w:rsidRPr="00236D81">
              <w:rPr>
                <w:color w:val="000000" w:themeColor="text1"/>
                <w:sz w:val="18"/>
                <w:szCs w:val="28"/>
              </w:rPr>
              <w:t>84-185-195-210</w:t>
            </w:r>
          </w:p>
        </w:tc>
        <w:tc>
          <w:tcPr>
            <w:tcW w:w="992" w:type="dxa"/>
            <w:tcBorders>
              <w:top w:val="nil"/>
              <w:left w:val="nil"/>
              <w:bottom w:val="nil"/>
              <w:right w:val="nil"/>
            </w:tcBorders>
            <w:vAlign w:val="center"/>
          </w:tcPr>
          <w:p w14:paraId="352DB12C" w14:textId="77777777" w:rsidR="00E43118" w:rsidRPr="00236D81" w:rsidRDefault="00E43118" w:rsidP="005A4843">
            <w:pPr>
              <w:jc w:val="center"/>
              <w:rPr>
                <w:color w:val="000000" w:themeColor="text1"/>
                <w:sz w:val="18"/>
                <w:szCs w:val="18"/>
              </w:rPr>
            </w:pPr>
            <w:r w:rsidRPr="00236D81">
              <w:rPr>
                <w:color w:val="000000" w:themeColor="text1"/>
                <w:sz w:val="18"/>
                <w:szCs w:val="18"/>
              </w:rPr>
              <w:t>449</w:t>
            </w:r>
          </w:p>
        </w:tc>
        <w:tc>
          <w:tcPr>
            <w:tcW w:w="1276" w:type="dxa"/>
            <w:tcBorders>
              <w:top w:val="nil"/>
              <w:left w:val="nil"/>
              <w:bottom w:val="nil"/>
              <w:right w:val="nil"/>
            </w:tcBorders>
            <w:vAlign w:val="center"/>
          </w:tcPr>
          <w:p w14:paraId="34F2C498" w14:textId="77777777" w:rsidR="00E43118" w:rsidRPr="00236D81" w:rsidRDefault="00E43118" w:rsidP="005A4843">
            <w:pPr>
              <w:jc w:val="center"/>
              <w:rPr>
                <w:color w:val="000000" w:themeColor="text1"/>
                <w:sz w:val="18"/>
                <w:szCs w:val="18"/>
              </w:rPr>
            </w:pPr>
            <w:r w:rsidRPr="00236D81">
              <w:rPr>
                <w:color w:val="000000" w:themeColor="text1"/>
                <w:sz w:val="18"/>
                <w:szCs w:val="28"/>
              </w:rPr>
              <w:t>-7</w:t>
            </w:r>
            <w:r w:rsidRPr="00236D81">
              <w:rPr>
                <w:color w:val="000000" w:themeColor="text1"/>
                <w:sz w:val="18"/>
              </w:rPr>
              <w:t>.</w:t>
            </w:r>
            <w:r w:rsidRPr="00236D81">
              <w:rPr>
                <w:color w:val="000000" w:themeColor="text1"/>
                <w:sz w:val="18"/>
                <w:szCs w:val="28"/>
              </w:rPr>
              <w:t>3</w:t>
            </w:r>
          </w:p>
        </w:tc>
        <w:tc>
          <w:tcPr>
            <w:tcW w:w="1276" w:type="dxa"/>
            <w:tcBorders>
              <w:top w:val="nil"/>
              <w:left w:val="nil"/>
              <w:bottom w:val="nil"/>
              <w:right w:val="nil"/>
            </w:tcBorders>
            <w:vAlign w:val="center"/>
          </w:tcPr>
          <w:p w14:paraId="606CCC5D" w14:textId="77777777" w:rsidR="00E43118" w:rsidRPr="00236D81" w:rsidRDefault="00E43118" w:rsidP="005A4843">
            <w:pPr>
              <w:jc w:val="center"/>
              <w:rPr>
                <w:color w:val="000000" w:themeColor="text1"/>
                <w:sz w:val="18"/>
                <w:szCs w:val="18"/>
              </w:rPr>
            </w:pPr>
            <w:r w:rsidRPr="00236D81">
              <w:rPr>
                <w:color w:val="000000" w:themeColor="text1"/>
                <w:sz w:val="18"/>
                <w:szCs w:val="28"/>
              </w:rPr>
              <w:t>3</w:t>
            </w:r>
            <w:r w:rsidRPr="00236D81">
              <w:rPr>
                <w:color w:val="000000" w:themeColor="text1"/>
                <w:sz w:val="18"/>
              </w:rPr>
              <w:t>.</w:t>
            </w:r>
            <w:r w:rsidRPr="00236D81">
              <w:rPr>
                <w:color w:val="000000" w:themeColor="text1"/>
                <w:sz w:val="18"/>
                <w:szCs w:val="28"/>
              </w:rPr>
              <w:t>06</w:t>
            </w:r>
          </w:p>
        </w:tc>
        <w:tc>
          <w:tcPr>
            <w:tcW w:w="1275" w:type="dxa"/>
            <w:tcBorders>
              <w:top w:val="nil"/>
              <w:left w:val="nil"/>
              <w:bottom w:val="nil"/>
              <w:right w:val="nil"/>
            </w:tcBorders>
            <w:vAlign w:val="center"/>
          </w:tcPr>
          <w:p w14:paraId="48E9011F" w14:textId="77777777" w:rsidR="00E43118" w:rsidRPr="00236D81" w:rsidRDefault="00E43118" w:rsidP="005A4843">
            <w:pPr>
              <w:jc w:val="center"/>
              <w:rPr>
                <w:color w:val="000000" w:themeColor="text1"/>
                <w:sz w:val="18"/>
                <w:szCs w:val="18"/>
              </w:rPr>
            </w:pPr>
            <w:r w:rsidRPr="00236D81">
              <w:rPr>
                <w:color w:val="000000" w:themeColor="text1"/>
                <w:sz w:val="18"/>
                <w:szCs w:val="28"/>
              </w:rPr>
              <w:t>-2</w:t>
            </w:r>
            <w:r w:rsidRPr="00236D81">
              <w:rPr>
                <w:color w:val="000000" w:themeColor="text1"/>
                <w:sz w:val="18"/>
              </w:rPr>
              <w:t>.</w:t>
            </w:r>
            <w:r w:rsidRPr="00236D81">
              <w:rPr>
                <w:color w:val="000000" w:themeColor="text1"/>
                <w:sz w:val="18"/>
                <w:szCs w:val="28"/>
              </w:rPr>
              <w:t>84</w:t>
            </w:r>
          </w:p>
        </w:tc>
        <w:tc>
          <w:tcPr>
            <w:tcW w:w="1276" w:type="dxa"/>
            <w:tcBorders>
              <w:top w:val="nil"/>
              <w:left w:val="nil"/>
              <w:bottom w:val="nil"/>
              <w:right w:val="nil"/>
            </w:tcBorders>
            <w:vAlign w:val="center"/>
          </w:tcPr>
          <w:p w14:paraId="2DDCED56" w14:textId="77777777" w:rsidR="00E43118" w:rsidRPr="00236D81" w:rsidRDefault="00E43118" w:rsidP="005A4843">
            <w:pPr>
              <w:jc w:val="center"/>
              <w:rPr>
                <w:color w:val="000000" w:themeColor="text1"/>
                <w:sz w:val="18"/>
                <w:szCs w:val="18"/>
              </w:rPr>
            </w:pPr>
            <w:r w:rsidRPr="00236D81">
              <w:rPr>
                <w:color w:val="000000" w:themeColor="text1"/>
                <w:sz w:val="18"/>
                <w:szCs w:val="28"/>
              </w:rPr>
              <w:t>-1</w:t>
            </w:r>
            <w:r w:rsidRPr="00236D81">
              <w:rPr>
                <w:color w:val="000000" w:themeColor="text1"/>
                <w:sz w:val="18"/>
              </w:rPr>
              <w:t>.</w:t>
            </w:r>
            <w:r w:rsidRPr="00236D81">
              <w:rPr>
                <w:color w:val="000000" w:themeColor="text1"/>
                <w:sz w:val="18"/>
                <w:szCs w:val="28"/>
              </w:rPr>
              <w:t>4</w:t>
            </w:r>
          </w:p>
        </w:tc>
        <w:tc>
          <w:tcPr>
            <w:tcW w:w="992" w:type="dxa"/>
            <w:tcBorders>
              <w:top w:val="nil"/>
              <w:left w:val="nil"/>
              <w:bottom w:val="nil"/>
              <w:right w:val="nil"/>
            </w:tcBorders>
            <w:vAlign w:val="center"/>
          </w:tcPr>
          <w:p w14:paraId="0F89C560" w14:textId="77777777" w:rsidR="00E43118" w:rsidRPr="00236D81" w:rsidRDefault="00E43118" w:rsidP="005A4843">
            <w:pPr>
              <w:jc w:val="center"/>
              <w:rPr>
                <w:color w:val="000000" w:themeColor="text1"/>
                <w:sz w:val="18"/>
                <w:szCs w:val="18"/>
              </w:rPr>
            </w:pPr>
            <w:r w:rsidRPr="00236D81">
              <w:rPr>
                <w:color w:val="000000" w:themeColor="text1"/>
                <w:sz w:val="18"/>
                <w:szCs w:val="28"/>
              </w:rPr>
              <w:t>9</w:t>
            </w:r>
            <w:r w:rsidRPr="00236D81">
              <w:rPr>
                <w:color w:val="000000" w:themeColor="text1"/>
                <w:sz w:val="18"/>
              </w:rPr>
              <w:t>.</w:t>
            </w:r>
            <w:r w:rsidRPr="00236D81">
              <w:rPr>
                <w:color w:val="000000" w:themeColor="text1"/>
                <w:sz w:val="18"/>
                <w:szCs w:val="28"/>
              </w:rPr>
              <w:t>235</w:t>
            </w:r>
          </w:p>
        </w:tc>
      </w:tr>
      <w:tr w:rsidR="00E43118" w:rsidRPr="00236D81" w14:paraId="7A65E9F8" w14:textId="77777777" w:rsidTr="005A4843">
        <w:tblPrEx>
          <w:tblCellMar>
            <w:left w:w="108" w:type="dxa"/>
            <w:right w:w="108" w:type="dxa"/>
          </w:tblCellMar>
        </w:tblPrEx>
        <w:tc>
          <w:tcPr>
            <w:tcW w:w="567" w:type="dxa"/>
            <w:tcBorders>
              <w:top w:val="nil"/>
              <w:left w:val="nil"/>
              <w:bottom w:val="nil"/>
              <w:right w:val="nil"/>
            </w:tcBorders>
          </w:tcPr>
          <w:p w14:paraId="5F6FE6BE" w14:textId="77777777" w:rsidR="00E43118" w:rsidRPr="00236D81" w:rsidRDefault="0017729E" w:rsidP="005A4843">
            <w:pPr>
              <w:jc w:val="center"/>
              <w:rPr>
                <w:color w:val="000000" w:themeColor="text1"/>
                <w:sz w:val="18"/>
              </w:rPr>
            </w:pPr>
            <w:r w:rsidRPr="00236D81">
              <w:rPr>
                <w:color w:val="000000" w:themeColor="text1"/>
                <w:sz w:val="18"/>
              </w:rPr>
              <w:t>84</w:t>
            </w:r>
          </w:p>
        </w:tc>
        <w:tc>
          <w:tcPr>
            <w:tcW w:w="1843" w:type="dxa"/>
            <w:tcBorders>
              <w:top w:val="nil"/>
              <w:left w:val="nil"/>
              <w:bottom w:val="nil"/>
              <w:right w:val="nil"/>
            </w:tcBorders>
            <w:vAlign w:val="center"/>
          </w:tcPr>
          <w:p w14:paraId="62F3F4CB" w14:textId="77777777" w:rsidR="00E43118" w:rsidRPr="00236D81" w:rsidRDefault="00E43118" w:rsidP="005A4843">
            <w:pPr>
              <w:jc w:val="center"/>
              <w:rPr>
                <w:color w:val="000000" w:themeColor="text1"/>
                <w:sz w:val="18"/>
                <w:szCs w:val="18"/>
              </w:rPr>
            </w:pPr>
            <w:r w:rsidRPr="00236D81">
              <w:rPr>
                <w:color w:val="000000" w:themeColor="text1"/>
                <w:sz w:val="18"/>
                <w:szCs w:val="18"/>
              </w:rPr>
              <w:t>91-203-195-195</w:t>
            </w:r>
          </w:p>
        </w:tc>
        <w:tc>
          <w:tcPr>
            <w:tcW w:w="992" w:type="dxa"/>
            <w:tcBorders>
              <w:top w:val="nil"/>
              <w:left w:val="nil"/>
              <w:bottom w:val="nil"/>
              <w:right w:val="nil"/>
            </w:tcBorders>
            <w:vAlign w:val="center"/>
          </w:tcPr>
          <w:p w14:paraId="4402ED8E" w14:textId="77777777" w:rsidR="00E43118" w:rsidRPr="00236D81" w:rsidRDefault="00E43118" w:rsidP="005A4843">
            <w:pPr>
              <w:jc w:val="center"/>
              <w:rPr>
                <w:color w:val="000000" w:themeColor="text1"/>
                <w:sz w:val="18"/>
                <w:szCs w:val="18"/>
              </w:rPr>
            </w:pPr>
            <w:r w:rsidRPr="00236D81">
              <w:rPr>
                <w:color w:val="000000" w:themeColor="text1"/>
                <w:sz w:val="18"/>
                <w:szCs w:val="18"/>
              </w:rPr>
              <w:t>465</w:t>
            </w:r>
          </w:p>
        </w:tc>
        <w:tc>
          <w:tcPr>
            <w:tcW w:w="1276" w:type="dxa"/>
            <w:tcBorders>
              <w:top w:val="nil"/>
              <w:left w:val="nil"/>
              <w:bottom w:val="nil"/>
              <w:right w:val="nil"/>
            </w:tcBorders>
            <w:vAlign w:val="center"/>
          </w:tcPr>
          <w:p w14:paraId="3F604A4F" w14:textId="77777777" w:rsidR="00E43118" w:rsidRPr="00236D81" w:rsidRDefault="00E43118" w:rsidP="005A4843">
            <w:pPr>
              <w:jc w:val="center"/>
              <w:rPr>
                <w:color w:val="000000" w:themeColor="text1"/>
                <w:sz w:val="18"/>
                <w:szCs w:val="18"/>
              </w:rPr>
            </w:pPr>
            <w:r w:rsidRPr="00236D81">
              <w:rPr>
                <w:color w:val="000000" w:themeColor="text1"/>
                <w:sz w:val="18"/>
                <w:szCs w:val="18"/>
              </w:rPr>
              <w:t>-5.9</w:t>
            </w:r>
          </w:p>
        </w:tc>
        <w:tc>
          <w:tcPr>
            <w:tcW w:w="1276" w:type="dxa"/>
            <w:tcBorders>
              <w:top w:val="nil"/>
              <w:left w:val="nil"/>
              <w:bottom w:val="nil"/>
              <w:right w:val="nil"/>
            </w:tcBorders>
            <w:vAlign w:val="center"/>
          </w:tcPr>
          <w:p w14:paraId="6C0F9DDA" w14:textId="77777777" w:rsidR="00E43118" w:rsidRPr="00236D81" w:rsidRDefault="00E43118" w:rsidP="005A4843">
            <w:pPr>
              <w:jc w:val="center"/>
              <w:rPr>
                <w:color w:val="000000" w:themeColor="text1"/>
                <w:sz w:val="18"/>
                <w:szCs w:val="18"/>
              </w:rPr>
            </w:pPr>
            <w:r w:rsidRPr="00236D81">
              <w:rPr>
                <w:color w:val="000000" w:themeColor="text1"/>
                <w:sz w:val="18"/>
                <w:szCs w:val="18"/>
              </w:rPr>
              <w:t>5.12</w:t>
            </w:r>
          </w:p>
        </w:tc>
        <w:tc>
          <w:tcPr>
            <w:tcW w:w="1275" w:type="dxa"/>
            <w:tcBorders>
              <w:top w:val="nil"/>
              <w:left w:val="nil"/>
              <w:bottom w:val="nil"/>
              <w:right w:val="nil"/>
            </w:tcBorders>
            <w:vAlign w:val="center"/>
          </w:tcPr>
          <w:p w14:paraId="2E279647" w14:textId="77777777" w:rsidR="00E43118" w:rsidRPr="00236D81" w:rsidRDefault="00E43118" w:rsidP="005A4843">
            <w:pPr>
              <w:jc w:val="center"/>
              <w:rPr>
                <w:color w:val="000000" w:themeColor="text1"/>
                <w:sz w:val="18"/>
                <w:szCs w:val="18"/>
              </w:rPr>
            </w:pPr>
            <w:r w:rsidRPr="00236D81">
              <w:rPr>
                <w:color w:val="000000" w:themeColor="text1"/>
                <w:sz w:val="18"/>
                <w:szCs w:val="18"/>
              </w:rPr>
              <w:t>0.61</w:t>
            </w:r>
          </w:p>
        </w:tc>
        <w:tc>
          <w:tcPr>
            <w:tcW w:w="1276" w:type="dxa"/>
            <w:tcBorders>
              <w:top w:val="nil"/>
              <w:left w:val="nil"/>
              <w:bottom w:val="nil"/>
              <w:right w:val="nil"/>
            </w:tcBorders>
            <w:vAlign w:val="center"/>
          </w:tcPr>
          <w:p w14:paraId="3FBCF2CA" w14:textId="77777777" w:rsidR="00E43118" w:rsidRPr="00236D81" w:rsidRDefault="00E43118" w:rsidP="005A4843">
            <w:pPr>
              <w:jc w:val="center"/>
              <w:rPr>
                <w:color w:val="000000" w:themeColor="text1"/>
                <w:sz w:val="18"/>
                <w:szCs w:val="18"/>
              </w:rPr>
            </w:pPr>
            <w:r w:rsidRPr="00236D81">
              <w:rPr>
                <w:color w:val="000000" w:themeColor="text1"/>
                <w:sz w:val="18"/>
                <w:szCs w:val="18"/>
              </w:rPr>
              <w:t>-1.39</w:t>
            </w:r>
          </w:p>
        </w:tc>
        <w:tc>
          <w:tcPr>
            <w:tcW w:w="992" w:type="dxa"/>
            <w:tcBorders>
              <w:top w:val="nil"/>
              <w:left w:val="nil"/>
              <w:bottom w:val="nil"/>
              <w:right w:val="nil"/>
            </w:tcBorders>
            <w:vAlign w:val="center"/>
          </w:tcPr>
          <w:p w14:paraId="4EBB16C9" w14:textId="77777777" w:rsidR="00E43118" w:rsidRPr="00236D81" w:rsidRDefault="00E43118" w:rsidP="005A4843">
            <w:pPr>
              <w:jc w:val="center"/>
              <w:rPr>
                <w:color w:val="000000" w:themeColor="text1"/>
                <w:sz w:val="18"/>
                <w:szCs w:val="18"/>
              </w:rPr>
            </w:pPr>
            <w:r w:rsidRPr="00236D81">
              <w:rPr>
                <w:color w:val="000000" w:themeColor="text1"/>
                <w:sz w:val="18"/>
                <w:szCs w:val="18"/>
              </w:rPr>
              <w:t>9.282</w:t>
            </w:r>
          </w:p>
        </w:tc>
      </w:tr>
      <w:tr w:rsidR="00E43118" w:rsidRPr="00236D81" w14:paraId="3E014D8B" w14:textId="77777777" w:rsidTr="005A4843">
        <w:tblPrEx>
          <w:tblCellMar>
            <w:left w:w="108" w:type="dxa"/>
            <w:right w:w="108" w:type="dxa"/>
          </w:tblCellMar>
        </w:tblPrEx>
        <w:tc>
          <w:tcPr>
            <w:tcW w:w="567" w:type="dxa"/>
            <w:tcBorders>
              <w:top w:val="nil"/>
              <w:left w:val="nil"/>
              <w:bottom w:val="nil"/>
              <w:right w:val="nil"/>
            </w:tcBorders>
          </w:tcPr>
          <w:p w14:paraId="32CDBDD7" w14:textId="77777777" w:rsidR="00E43118" w:rsidRPr="00236D81" w:rsidRDefault="0017729E" w:rsidP="005A4843">
            <w:pPr>
              <w:jc w:val="center"/>
              <w:rPr>
                <w:color w:val="000000" w:themeColor="text1"/>
                <w:sz w:val="18"/>
              </w:rPr>
            </w:pPr>
            <w:r w:rsidRPr="00236D81">
              <w:rPr>
                <w:color w:val="000000" w:themeColor="text1"/>
                <w:sz w:val="18"/>
              </w:rPr>
              <w:t>85</w:t>
            </w:r>
          </w:p>
        </w:tc>
        <w:tc>
          <w:tcPr>
            <w:tcW w:w="1843" w:type="dxa"/>
            <w:tcBorders>
              <w:top w:val="nil"/>
              <w:left w:val="nil"/>
              <w:bottom w:val="nil"/>
              <w:right w:val="nil"/>
            </w:tcBorders>
            <w:vAlign w:val="center"/>
          </w:tcPr>
          <w:p w14:paraId="19F8A691" w14:textId="77777777" w:rsidR="00E43118" w:rsidRPr="00236D81" w:rsidRDefault="00E43118" w:rsidP="005A4843">
            <w:pPr>
              <w:jc w:val="center"/>
              <w:rPr>
                <w:color w:val="000000" w:themeColor="text1"/>
                <w:sz w:val="18"/>
                <w:szCs w:val="18"/>
              </w:rPr>
            </w:pPr>
            <w:r w:rsidRPr="00236D81">
              <w:rPr>
                <w:color w:val="000000" w:themeColor="text1"/>
                <w:sz w:val="18"/>
                <w:szCs w:val="28"/>
              </w:rPr>
              <w:t>84-184-184-210</w:t>
            </w:r>
          </w:p>
        </w:tc>
        <w:tc>
          <w:tcPr>
            <w:tcW w:w="992" w:type="dxa"/>
            <w:tcBorders>
              <w:top w:val="nil"/>
              <w:left w:val="nil"/>
              <w:bottom w:val="nil"/>
              <w:right w:val="nil"/>
            </w:tcBorders>
            <w:vAlign w:val="center"/>
          </w:tcPr>
          <w:p w14:paraId="731ACAC2" w14:textId="77777777" w:rsidR="00E43118" w:rsidRPr="00236D81" w:rsidRDefault="00E43118" w:rsidP="005A4843">
            <w:pPr>
              <w:jc w:val="center"/>
              <w:rPr>
                <w:color w:val="000000" w:themeColor="text1"/>
                <w:sz w:val="18"/>
                <w:szCs w:val="18"/>
              </w:rPr>
            </w:pPr>
            <w:r w:rsidRPr="00236D81">
              <w:rPr>
                <w:color w:val="000000" w:themeColor="text1"/>
                <w:sz w:val="18"/>
                <w:szCs w:val="18"/>
              </w:rPr>
              <w:t>417</w:t>
            </w:r>
          </w:p>
        </w:tc>
        <w:tc>
          <w:tcPr>
            <w:tcW w:w="1276" w:type="dxa"/>
            <w:tcBorders>
              <w:top w:val="nil"/>
              <w:left w:val="nil"/>
              <w:bottom w:val="nil"/>
              <w:right w:val="nil"/>
            </w:tcBorders>
            <w:vAlign w:val="center"/>
          </w:tcPr>
          <w:p w14:paraId="65E17C9F" w14:textId="77777777" w:rsidR="00E43118" w:rsidRPr="00236D81" w:rsidRDefault="00E43118" w:rsidP="005A4843">
            <w:pPr>
              <w:jc w:val="center"/>
              <w:rPr>
                <w:color w:val="000000" w:themeColor="text1"/>
                <w:sz w:val="18"/>
                <w:szCs w:val="18"/>
              </w:rPr>
            </w:pPr>
            <w:r w:rsidRPr="00236D81">
              <w:rPr>
                <w:color w:val="000000" w:themeColor="text1"/>
                <w:sz w:val="18"/>
                <w:szCs w:val="28"/>
              </w:rPr>
              <w:t>-4</w:t>
            </w:r>
            <w:r w:rsidRPr="00236D81">
              <w:rPr>
                <w:color w:val="000000" w:themeColor="text1"/>
                <w:sz w:val="18"/>
              </w:rPr>
              <w:t>.</w:t>
            </w:r>
            <w:r w:rsidRPr="00236D81">
              <w:rPr>
                <w:color w:val="000000" w:themeColor="text1"/>
                <w:sz w:val="18"/>
                <w:szCs w:val="28"/>
              </w:rPr>
              <w:t>96</w:t>
            </w:r>
          </w:p>
        </w:tc>
        <w:tc>
          <w:tcPr>
            <w:tcW w:w="1276" w:type="dxa"/>
            <w:tcBorders>
              <w:top w:val="nil"/>
              <w:left w:val="nil"/>
              <w:bottom w:val="nil"/>
              <w:right w:val="nil"/>
            </w:tcBorders>
            <w:vAlign w:val="center"/>
          </w:tcPr>
          <w:p w14:paraId="1676BB41" w14:textId="77777777" w:rsidR="00E43118" w:rsidRPr="00236D81" w:rsidRDefault="00E43118" w:rsidP="005A4843">
            <w:pPr>
              <w:jc w:val="center"/>
              <w:rPr>
                <w:color w:val="000000" w:themeColor="text1"/>
                <w:sz w:val="18"/>
                <w:szCs w:val="18"/>
              </w:rPr>
            </w:pPr>
            <w:r w:rsidRPr="00236D81">
              <w:rPr>
                <w:color w:val="000000" w:themeColor="text1"/>
                <w:sz w:val="18"/>
                <w:szCs w:val="28"/>
              </w:rPr>
              <w:t>3</w:t>
            </w:r>
            <w:r w:rsidRPr="00236D81">
              <w:rPr>
                <w:color w:val="000000" w:themeColor="text1"/>
                <w:sz w:val="18"/>
              </w:rPr>
              <w:t>.</w:t>
            </w:r>
            <w:r w:rsidRPr="00236D81">
              <w:rPr>
                <w:color w:val="000000" w:themeColor="text1"/>
                <w:sz w:val="18"/>
                <w:szCs w:val="28"/>
              </w:rPr>
              <w:t>92</w:t>
            </w:r>
          </w:p>
        </w:tc>
        <w:tc>
          <w:tcPr>
            <w:tcW w:w="1275" w:type="dxa"/>
            <w:tcBorders>
              <w:top w:val="nil"/>
              <w:left w:val="nil"/>
              <w:bottom w:val="nil"/>
              <w:right w:val="nil"/>
            </w:tcBorders>
            <w:vAlign w:val="center"/>
          </w:tcPr>
          <w:p w14:paraId="63FA57C5" w14:textId="77777777" w:rsidR="00E43118" w:rsidRPr="00236D81" w:rsidRDefault="00E43118" w:rsidP="005A4843">
            <w:pPr>
              <w:jc w:val="center"/>
              <w:rPr>
                <w:color w:val="000000" w:themeColor="text1"/>
                <w:sz w:val="18"/>
                <w:szCs w:val="18"/>
              </w:rPr>
            </w:pPr>
            <w:r w:rsidRPr="00236D81">
              <w:rPr>
                <w:color w:val="000000" w:themeColor="text1"/>
                <w:sz w:val="18"/>
                <w:szCs w:val="28"/>
              </w:rPr>
              <w:t>-0</w:t>
            </w:r>
            <w:r w:rsidRPr="00236D81">
              <w:rPr>
                <w:color w:val="000000" w:themeColor="text1"/>
                <w:sz w:val="18"/>
              </w:rPr>
              <w:t>.</w:t>
            </w:r>
            <w:r w:rsidRPr="00236D81">
              <w:rPr>
                <w:color w:val="000000" w:themeColor="text1"/>
                <w:sz w:val="18"/>
                <w:szCs w:val="28"/>
              </w:rPr>
              <w:t>02</w:t>
            </w:r>
          </w:p>
        </w:tc>
        <w:tc>
          <w:tcPr>
            <w:tcW w:w="1276" w:type="dxa"/>
            <w:tcBorders>
              <w:top w:val="nil"/>
              <w:left w:val="nil"/>
              <w:bottom w:val="nil"/>
              <w:right w:val="nil"/>
            </w:tcBorders>
            <w:vAlign w:val="center"/>
          </w:tcPr>
          <w:p w14:paraId="16061263" w14:textId="77777777" w:rsidR="00E43118" w:rsidRPr="00236D81" w:rsidRDefault="00E43118" w:rsidP="005A4843">
            <w:pPr>
              <w:jc w:val="center"/>
              <w:rPr>
                <w:color w:val="000000" w:themeColor="text1"/>
                <w:sz w:val="18"/>
                <w:szCs w:val="18"/>
              </w:rPr>
            </w:pPr>
            <w:r w:rsidRPr="00236D81">
              <w:rPr>
                <w:color w:val="000000" w:themeColor="text1"/>
                <w:sz w:val="18"/>
                <w:szCs w:val="28"/>
              </w:rPr>
              <w:t>-1</w:t>
            </w:r>
            <w:r w:rsidRPr="00236D81">
              <w:rPr>
                <w:color w:val="000000" w:themeColor="text1"/>
                <w:sz w:val="18"/>
              </w:rPr>
              <w:t>.</w:t>
            </w:r>
            <w:r w:rsidRPr="00236D81">
              <w:rPr>
                <w:color w:val="000000" w:themeColor="text1"/>
                <w:sz w:val="18"/>
                <w:szCs w:val="28"/>
              </w:rPr>
              <w:t>02</w:t>
            </w:r>
          </w:p>
        </w:tc>
        <w:tc>
          <w:tcPr>
            <w:tcW w:w="992" w:type="dxa"/>
            <w:tcBorders>
              <w:top w:val="nil"/>
              <w:left w:val="nil"/>
              <w:bottom w:val="nil"/>
              <w:right w:val="nil"/>
            </w:tcBorders>
            <w:vAlign w:val="center"/>
          </w:tcPr>
          <w:p w14:paraId="01FC1013" w14:textId="77777777" w:rsidR="00E43118" w:rsidRPr="00236D81" w:rsidRDefault="00E43118" w:rsidP="005A4843">
            <w:pPr>
              <w:jc w:val="center"/>
              <w:rPr>
                <w:color w:val="000000" w:themeColor="text1"/>
                <w:sz w:val="18"/>
                <w:szCs w:val="18"/>
              </w:rPr>
            </w:pPr>
            <w:r w:rsidRPr="00236D81">
              <w:rPr>
                <w:color w:val="000000" w:themeColor="text1"/>
                <w:sz w:val="18"/>
                <w:szCs w:val="28"/>
              </w:rPr>
              <w:t>11</w:t>
            </w:r>
            <w:r w:rsidRPr="00236D81">
              <w:rPr>
                <w:color w:val="000000" w:themeColor="text1"/>
                <w:sz w:val="18"/>
              </w:rPr>
              <w:t>.</w:t>
            </w:r>
            <w:r w:rsidRPr="00236D81">
              <w:rPr>
                <w:color w:val="000000" w:themeColor="text1"/>
                <w:sz w:val="18"/>
                <w:szCs w:val="28"/>
              </w:rPr>
              <w:t>091</w:t>
            </w:r>
          </w:p>
        </w:tc>
      </w:tr>
      <w:tr w:rsidR="00E43118" w:rsidRPr="00236D81" w14:paraId="6559414C" w14:textId="77777777" w:rsidTr="005A4843">
        <w:tblPrEx>
          <w:tblCellMar>
            <w:left w:w="108" w:type="dxa"/>
            <w:right w:w="108" w:type="dxa"/>
          </w:tblCellMar>
        </w:tblPrEx>
        <w:tc>
          <w:tcPr>
            <w:tcW w:w="567" w:type="dxa"/>
            <w:tcBorders>
              <w:top w:val="nil"/>
              <w:left w:val="nil"/>
              <w:bottom w:val="nil"/>
              <w:right w:val="nil"/>
            </w:tcBorders>
          </w:tcPr>
          <w:p w14:paraId="5308A085" w14:textId="77777777" w:rsidR="00E43118" w:rsidRPr="00236D81" w:rsidRDefault="0017729E" w:rsidP="005A4843">
            <w:pPr>
              <w:jc w:val="center"/>
              <w:rPr>
                <w:color w:val="000000" w:themeColor="text1"/>
                <w:sz w:val="18"/>
              </w:rPr>
            </w:pPr>
            <w:r w:rsidRPr="00236D81">
              <w:rPr>
                <w:color w:val="000000" w:themeColor="text1"/>
                <w:sz w:val="18"/>
              </w:rPr>
              <w:t>86</w:t>
            </w:r>
          </w:p>
        </w:tc>
        <w:tc>
          <w:tcPr>
            <w:tcW w:w="1843" w:type="dxa"/>
            <w:tcBorders>
              <w:top w:val="nil"/>
              <w:left w:val="nil"/>
              <w:bottom w:val="nil"/>
              <w:right w:val="nil"/>
            </w:tcBorders>
            <w:vAlign w:val="center"/>
          </w:tcPr>
          <w:p w14:paraId="0D02E2B0" w14:textId="77777777" w:rsidR="00E43118" w:rsidRPr="00236D81" w:rsidRDefault="00E43118" w:rsidP="005A4843">
            <w:pPr>
              <w:jc w:val="center"/>
              <w:rPr>
                <w:color w:val="000000" w:themeColor="text1"/>
                <w:sz w:val="18"/>
                <w:szCs w:val="18"/>
              </w:rPr>
            </w:pPr>
            <w:r w:rsidRPr="00236D81">
              <w:rPr>
                <w:color w:val="000000" w:themeColor="text1"/>
                <w:sz w:val="18"/>
                <w:szCs w:val="18"/>
              </w:rPr>
              <w:t>148-190-195-195</w:t>
            </w:r>
          </w:p>
        </w:tc>
        <w:tc>
          <w:tcPr>
            <w:tcW w:w="992" w:type="dxa"/>
            <w:tcBorders>
              <w:top w:val="nil"/>
              <w:left w:val="nil"/>
              <w:bottom w:val="nil"/>
              <w:right w:val="nil"/>
            </w:tcBorders>
            <w:vAlign w:val="center"/>
          </w:tcPr>
          <w:p w14:paraId="42BF41A5" w14:textId="77777777" w:rsidR="00E43118" w:rsidRPr="00236D81" w:rsidRDefault="00E43118" w:rsidP="005A4843">
            <w:pPr>
              <w:jc w:val="center"/>
              <w:rPr>
                <w:color w:val="000000" w:themeColor="text1"/>
                <w:sz w:val="18"/>
                <w:szCs w:val="18"/>
              </w:rPr>
            </w:pPr>
            <w:r w:rsidRPr="00236D81">
              <w:rPr>
                <w:color w:val="000000" w:themeColor="text1"/>
                <w:sz w:val="18"/>
                <w:szCs w:val="18"/>
              </w:rPr>
              <w:t>466</w:t>
            </w:r>
          </w:p>
        </w:tc>
        <w:tc>
          <w:tcPr>
            <w:tcW w:w="1276" w:type="dxa"/>
            <w:tcBorders>
              <w:top w:val="nil"/>
              <w:left w:val="nil"/>
              <w:bottom w:val="nil"/>
              <w:right w:val="nil"/>
            </w:tcBorders>
            <w:vAlign w:val="center"/>
          </w:tcPr>
          <w:p w14:paraId="3E462A43" w14:textId="77777777" w:rsidR="00E43118" w:rsidRPr="00236D81" w:rsidRDefault="00E43118" w:rsidP="005A4843">
            <w:pPr>
              <w:jc w:val="center"/>
              <w:rPr>
                <w:color w:val="000000" w:themeColor="text1"/>
                <w:sz w:val="18"/>
                <w:szCs w:val="18"/>
              </w:rPr>
            </w:pPr>
            <w:r w:rsidRPr="00236D81">
              <w:rPr>
                <w:color w:val="000000" w:themeColor="text1"/>
                <w:sz w:val="18"/>
                <w:szCs w:val="18"/>
              </w:rPr>
              <w:t>2.25</w:t>
            </w:r>
          </w:p>
        </w:tc>
        <w:tc>
          <w:tcPr>
            <w:tcW w:w="1276" w:type="dxa"/>
            <w:tcBorders>
              <w:top w:val="nil"/>
              <w:left w:val="nil"/>
              <w:bottom w:val="nil"/>
              <w:right w:val="nil"/>
            </w:tcBorders>
            <w:vAlign w:val="center"/>
          </w:tcPr>
          <w:p w14:paraId="24D02595" w14:textId="77777777" w:rsidR="00E43118" w:rsidRPr="00236D81" w:rsidRDefault="00E43118" w:rsidP="005A4843">
            <w:pPr>
              <w:jc w:val="center"/>
              <w:rPr>
                <w:color w:val="000000" w:themeColor="text1"/>
                <w:sz w:val="18"/>
                <w:szCs w:val="18"/>
              </w:rPr>
            </w:pPr>
            <w:r w:rsidRPr="00236D81">
              <w:rPr>
                <w:color w:val="000000" w:themeColor="text1"/>
                <w:sz w:val="18"/>
                <w:szCs w:val="18"/>
              </w:rPr>
              <w:t>1.54</w:t>
            </w:r>
          </w:p>
        </w:tc>
        <w:tc>
          <w:tcPr>
            <w:tcW w:w="1275" w:type="dxa"/>
            <w:tcBorders>
              <w:top w:val="nil"/>
              <w:left w:val="nil"/>
              <w:bottom w:val="nil"/>
              <w:right w:val="nil"/>
            </w:tcBorders>
            <w:vAlign w:val="center"/>
          </w:tcPr>
          <w:p w14:paraId="603E856A" w14:textId="77777777" w:rsidR="00E43118" w:rsidRPr="00236D81" w:rsidRDefault="00E43118" w:rsidP="005A4843">
            <w:pPr>
              <w:jc w:val="center"/>
              <w:rPr>
                <w:color w:val="000000" w:themeColor="text1"/>
                <w:sz w:val="18"/>
                <w:szCs w:val="18"/>
              </w:rPr>
            </w:pPr>
            <w:r w:rsidRPr="00236D81">
              <w:rPr>
                <w:color w:val="000000" w:themeColor="text1"/>
                <w:sz w:val="18"/>
                <w:szCs w:val="18"/>
              </w:rPr>
              <w:t>4.69</w:t>
            </w:r>
          </w:p>
        </w:tc>
        <w:tc>
          <w:tcPr>
            <w:tcW w:w="1276" w:type="dxa"/>
            <w:tcBorders>
              <w:top w:val="nil"/>
              <w:left w:val="nil"/>
              <w:bottom w:val="nil"/>
              <w:right w:val="nil"/>
            </w:tcBorders>
            <w:vAlign w:val="center"/>
          </w:tcPr>
          <w:p w14:paraId="59912DDD" w14:textId="77777777" w:rsidR="00E43118" w:rsidRPr="00236D81" w:rsidRDefault="00E43118" w:rsidP="005A4843">
            <w:pPr>
              <w:jc w:val="center"/>
              <w:rPr>
                <w:color w:val="000000" w:themeColor="text1"/>
                <w:sz w:val="18"/>
                <w:szCs w:val="18"/>
              </w:rPr>
            </w:pPr>
            <w:r w:rsidRPr="00236D81">
              <w:rPr>
                <w:color w:val="000000" w:themeColor="text1"/>
                <w:sz w:val="18"/>
                <w:szCs w:val="18"/>
              </w:rPr>
              <w:t>-0.9</w:t>
            </w:r>
          </w:p>
        </w:tc>
        <w:tc>
          <w:tcPr>
            <w:tcW w:w="992" w:type="dxa"/>
            <w:tcBorders>
              <w:top w:val="nil"/>
              <w:left w:val="nil"/>
              <w:bottom w:val="nil"/>
              <w:right w:val="nil"/>
            </w:tcBorders>
            <w:vAlign w:val="center"/>
          </w:tcPr>
          <w:p w14:paraId="319968E1" w14:textId="77777777" w:rsidR="00E43118" w:rsidRPr="00236D81" w:rsidRDefault="00E43118" w:rsidP="005A4843">
            <w:pPr>
              <w:jc w:val="center"/>
              <w:rPr>
                <w:color w:val="000000" w:themeColor="text1"/>
                <w:sz w:val="18"/>
                <w:szCs w:val="18"/>
              </w:rPr>
            </w:pPr>
            <w:r w:rsidRPr="00236D81">
              <w:rPr>
                <w:color w:val="000000" w:themeColor="text1"/>
                <w:sz w:val="18"/>
                <w:szCs w:val="18"/>
              </w:rPr>
              <w:t>11.728</w:t>
            </w:r>
          </w:p>
        </w:tc>
      </w:tr>
      <w:tr w:rsidR="00E43118" w:rsidRPr="00236D81" w14:paraId="521C27E8" w14:textId="77777777" w:rsidTr="005A4843">
        <w:tblPrEx>
          <w:tblCellMar>
            <w:left w:w="108" w:type="dxa"/>
            <w:right w:w="108" w:type="dxa"/>
          </w:tblCellMar>
        </w:tblPrEx>
        <w:tc>
          <w:tcPr>
            <w:tcW w:w="567" w:type="dxa"/>
            <w:tcBorders>
              <w:top w:val="nil"/>
              <w:left w:val="nil"/>
              <w:bottom w:val="nil"/>
              <w:right w:val="nil"/>
            </w:tcBorders>
          </w:tcPr>
          <w:p w14:paraId="2C2AFE57" w14:textId="77777777" w:rsidR="00E43118" w:rsidRPr="00236D81" w:rsidRDefault="0017729E" w:rsidP="005A4843">
            <w:pPr>
              <w:jc w:val="center"/>
              <w:rPr>
                <w:color w:val="000000" w:themeColor="text1"/>
                <w:sz w:val="18"/>
              </w:rPr>
            </w:pPr>
            <w:r w:rsidRPr="00236D81">
              <w:rPr>
                <w:color w:val="000000" w:themeColor="text1"/>
                <w:sz w:val="18"/>
              </w:rPr>
              <w:t>87</w:t>
            </w:r>
          </w:p>
        </w:tc>
        <w:tc>
          <w:tcPr>
            <w:tcW w:w="1843" w:type="dxa"/>
            <w:tcBorders>
              <w:top w:val="nil"/>
              <w:left w:val="nil"/>
              <w:bottom w:val="nil"/>
              <w:right w:val="nil"/>
            </w:tcBorders>
            <w:vAlign w:val="center"/>
          </w:tcPr>
          <w:p w14:paraId="086C2181" w14:textId="77777777" w:rsidR="00E43118" w:rsidRPr="00236D81" w:rsidRDefault="00E43118" w:rsidP="005A4843">
            <w:pPr>
              <w:jc w:val="center"/>
              <w:rPr>
                <w:color w:val="000000" w:themeColor="text1"/>
                <w:sz w:val="18"/>
                <w:szCs w:val="18"/>
              </w:rPr>
            </w:pPr>
            <w:r w:rsidRPr="00236D81">
              <w:rPr>
                <w:color w:val="000000" w:themeColor="text1"/>
                <w:sz w:val="18"/>
                <w:szCs w:val="18"/>
              </w:rPr>
              <w:t>127-184-195-208</w:t>
            </w:r>
          </w:p>
        </w:tc>
        <w:tc>
          <w:tcPr>
            <w:tcW w:w="992" w:type="dxa"/>
            <w:tcBorders>
              <w:top w:val="nil"/>
              <w:left w:val="nil"/>
              <w:bottom w:val="nil"/>
              <w:right w:val="nil"/>
            </w:tcBorders>
            <w:vAlign w:val="center"/>
          </w:tcPr>
          <w:p w14:paraId="374E19CC" w14:textId="77777777" w:rsidR="00E43118" w:rsidRPr="00236D81" w:rsidRDefault="00E43118" w:rsidP="005A4843">
            <w:pPr>
              <w:jc w:val="center"/>
              <w:rPr>
                <w:color w:val="000000" w:themeColor="text1"/>
                <w:sz w:val="18"/>
                <w:szCs w:val="18"/>
              </w:rPr>
            </w:pPr>
            <w:r w:rsidRPr="00236D81">
              <w:rPr>
                <w:color w:val="000000" w:themeColor="text1"/>
                <w:sz w:val="18"/>
                <w:szCs w:val="18"/>
              </w:rPr>
              <w:t>416</w:t>
            </w:r>
          </w:p>
        </w:tc>
        <w:tc>
          <w:tcPr>
            <w:tcW w:w="1276" w:type="dxa"/>
            <w:tcBorders>
              <w:top w:val="nil"/>
              <w:left w:val="nil"/>
              <w:bottom w:val="nil"/>
              <w:right w:val="nil"/>
            </w:tcBorders>
            <w:vAlign w:val="center"/>
          </w:tcPr>
          <w:p w14:paraId="4A4068F9" w14:textId="77777777" w:rsidR="00E43118" w:rsidRPr="00236D81" w:rsidRDefault="00E43118" w:rsidP="005A4843">
            <w:pPr>
              <w:jc w:val="center"/>
              <w:rPr>
                <w:color w:val="000000" w:themeColor="text1"/>
                <w:sz w:val="18"/>
                <w:szCs w:val="18"/>
              </w:rPr>
            </w:pPr>
            <w:r w:rsidRPr="00236D81">
              <w:rPr>
                <w:color w:val="000000" w:themeColor="text1"/>
                <w:sz w:val="18"/>
                <w:szCs w:val="18"/>
              </w:rPr>
              <w:t>-2.74</w:t>
            </w:r>
          </w:p>
        </w:tc>
        <w:tc>
          <w:tcPr>
            <w:tcW w:w="1276" w:type="dxa"/>
            <w:tcBorders>
              <w:top w:val="nil"/>
              <w:left w:val="nil"/>
              <w:bottom w:val="nil"/>
              <w:right w:val="nil"/>
            </w:tcBorders>
            <w:vAlign w:val="center"/>
          </w:tcPr>
          <w:p w14:paraId="2407E556" w14:textId="77777777" w:rsidR="00E43118" w:rsidRPr="00236D81" w:rsidRDefault="00E43118" w:rsidP="005A4843">
            <w:pPr>
              <w:jc w:val="center"/>
              <w:rPr>
                <w:color w:val="000000" w:themeColor="text1"/>
                <w:sz w:val="18"/>
                <w:szCs w:val="18"/>
              </w:rPr>
            </w:pPr>
            <w:r w:rsidRPr="00236D81">
              <w:rPr>
                <w:color w:val="000000" w:themeColor="text1"/>
                <w:sz w:val="18"/>
                <w:szCs w:val="18"/>
              </w:rPr>
              <w:t>4.14</w:t>
            </w:r>
          </w:p>
        </w:tc>
        <w:tc>
          <w:tcPr>
            <w:tcW w:w="1275" w:type="dxa"/>
            <w:tcBorders>
              <w:top w:val="nil"/>
              <w:left w:val="nil"/>
              <w:bottom w:val="nil"/>
              <w:right w:val="nil"/>
            </w:tcBorders>
            <w:vAlign w:val="center"/>
          </w:tcPr>
          <w:p w14:paraId="5DF5D5A7" w14:textId="77777777" w:rsidR="00E43118" w:rsidRPr="00236D81" w:rsidRDefault="00E43118" w:rsidP="005A4843">
            <w:pPr>
              <w:jc w:val="center"/>
              <w:rPr>
                <w:color w:val="000000" w:themeColor="text1"/>
                <w:sz w:val="18"/>
                <w:szCs w:val="18"/>
              </w:rPr>
            </w:pPr>
            <w:r w:rsidRPr="00236D81">
              <w:rPr>
                <w:color w:val="000000" w:themeColor="text1"/>
                <w:sz w:val="18"/>
                <w:szCs w:val="18"/>
              </w:rPr>
              <w:t>2.17</w:t>
            </w:r>
          </w:p>
        </w:tc>
        <w:tc>
          <w:tcPr>
            <w:tcW w:w="1276" w:type="dxa"/>
            <w:tcBorders>
              <w:top w:val="nil"/>
              <w:left w:val="nil"/>
              <w:bottom w:val="nil"/>
              <w:right w:val="nil"/>
            </w:tcBorders>
            <w:vAlign w:val="center"/>
          </w:tcPr>
          <w:p w14:paraId="3B125776" w14:textId="77777777" w:rsidR="00E43118" w:rsidRPr="00236D81" w:rsidRDefault="00E43118" w:rsidP="005A4843">
            <w:pPr>
              <w:jc w:val="center"/>
              <w:rPr>
                <w:color w:val="000000" w:themeColor="text1"/>
                <w:sz w:val="18"/>
                <w:szCs w:val="18"/>
              </w:rPr>
            </w:pPr>
            <w:r w:rsidRPr="00236D81">
              <w:rPr>
                <w:color w:val="000000" w:themeColor="text1"/>
                <w:sz w:val="18"/>
                <w:szCs w:val="18"/>
              </w:rPr>
              <w:t>-0.77</w:t>
            </w:r>
          </w:p>
        </w:tc>
        <w:tc>
          <w:tcPr>
            <w:tcW w:w="992" w:type="dxa"/>
            <w:tcBorders>
              <w:top w:val="nil"/>
              <w:left w:val="nil"/>
              <w:bottom w:val="nil"/>
              <w:right w:val="nil"/>
            </w:tcBorders>
            <w:vAlign w:val="center"/>
          </w:tcPr>
          <w:p w14:paraId="49B22401" w14:textId="77777777" w:rsidR="00E43118" w:rsidRPr="00236D81" w:rsidRDefault="00E43118" w:rsidP="005A4843">
            <w:pPr>
              <w:jc w:val="center"/>
              <w:rPr>
                <w:color w:val="000000" w:themeColor="text1"/>
                <w:sz w:val="18"/>
                <w:szCs w:val="18"/>
              </w:rPr>
            </w:pPr>
            <w:r w:rsidRPr="00236D81">
              <w:rPr>
                <w:color w:val="000000" w:themeColor="text1"/>
                <w:sz w:val="18"/>
                <w:szCs w:val="18"/>
              </w:rPr>
              <w:t>12.481</w:t>
            </w:r>
          </w:p>
        </w:tc>
      </w:tr>
      <w:tr w:rsidR="00E43118" w:rsidRPr="00236D81" w14:paraId="61DE2319" w14:textId="77777777" w:rsidTr="005A4843">
        <w:tblPrEx>
          <w:tblCellMar>
            <w:left w:w="108" w:type="dxa"/>
            <w:right w:w="108" w:type="dxa"/>
          </w:tblCellMar>
        </w:tblPrEx>
        <w:tc>
          <w:tcPr>
            <w:tcW w:w="567" w:type="dxa"/>
            <w:tcBorders>
              <w:top w:val="nil"/>
              <w:left w:val="nil"/>
              <w:bottom w:val="nil"/>
              <w:right w:val="nil"/>
            </w:tcBorders>
          </w:tcPr>
          <w:p w14:paraId="1D33DE8D" w14:textId="77777777" w:rsidR="00E43118" w:rsidRPr="00236D81" w:rsidRDefault="0017729E" w:rsidP="005A4843">
            <w:pPr>
              <w:jc w:val="center"/>
              <w:rPr>
                <w:color w:val="000000" w:themeColor="text1"/>
                <w:sz w:val="18"/>
              </w:rPr>
            </w:pPr>
            <w:r w:rsidRPr="00236D81">
              <w:rPr>
                <w:color w:val="000000" w:themeColor="text1"/>
                <w:sz w:val="18"/>
              </w:rPr>
              <w:t>88</w:t>
            </w:r>
          </w:p>
        </w:tc>
        <w:tc>
          <w:tcPr>
            <w:tcW w:w="1843" w:type="dxa"/>
            <w:tcBorders>
              <w:top w:val="nil"/>
              <w:left w:val="nil"/>
              <w:bottom w:val="nil"/>
              <w:right w:val="nil"/>
            </w:tcBorders>
            <w:vAlign w:val="center"/>
          </w:tcPr>
          <w:p w14:paraId="69ED96F2" w14:textId="77777777" w:rsidR="00E43118" w:rsidRPr="00236D81" w:rsidRDefault="00E43118" w:rsidP="005A4843">
            <w:pPr>
              <w:jc w:val="center"/>
              <w:rPr>
                <w:color w:val="000000" w:themeColor="text1"/>
                <w:sz w:val="18"/>
                <w:szCs w:val="18"/>
              </w:rPr>
            </w:pPr>
            <w:r w:rsidRPr="00236D81">
              <w:rPr>
                <w:color w:val="000000" w:themeColor="text1"/>
                <w:sz w:val="18"/>
                <w:szCs w:val="28"/>
              </w:rPr>
              <w:t>154-205-184-210</w:t>
            </w:r>
          </w:p>
        </w:tc>
        <w:tc>
          <w:tcPr>
            <w:tcW w:w="992" w:type="dxa"/>
            <w:tcBorders>
              <w:top w:val="nil"/>
              <w:left w:val="nil"/>
              <w:bottom w:val="nil"/>
              <w:right w:val="nil"/>
            </w:tcBorders>
            <w:vAlign w:val="center"/>
          </w:tcPr>
          <w:p w14:paraId="5AC4A5F1" w14:textId="77777777" w:rsidR="00E43118" w:rsidRPr="00236D81" w:rsidRDefault="00E43118" w:rsidP="005A4843">
            <w:pPr>
              <w:jc w:val="center"/>
              <w:rPr>
                <w:color w:val="000000" w:themeColor="text1"/>
                <w:sz w:val="18"/>
                <w:szCs w:val="18"/>
              </w:rPr>
            </w:pPr>
            <w:r w:rsidRPr="00236D81">
              <w:rPr>
                <w:color w:val="000000" w:themeColor="text1"/>
                <w:sz w:val="18"/>
                <w:szCs w:val="18"/>
              </w:rPr>
              <w:t>492</w:t>
            </w:r>
          </w:p>
        </w:tc>
        <w:tc>
          <w:tcPr>
            <w:tcW w:w="1276" w:type="dxa"/>
            <w:tcBorders>
              <w:top w:val="nil"/>
              <w:left w:val="nil"/>
              <w:bottom w:val="nil"/>
              <w:right w:val="nil"/>
            </w:tcBorders>
            <w:vAlign w:val="center"/>
          </w:tcPr>
          <w:p w14:paraId="451EFB32" w14:textId="77777777" w:rsidR="00E43118" w:rsidRPr="00236D81" w:rsidRDefault="00E43118" w:rsidP="005A4843">
            <w:pPr>
              <w:jc w:val="center"/>
              <w:rPr>
                <w:color w:val="000000" w:themeColor="text1"/>
                <w:sz w:val="18"/>
                <w:szCs w:val="18"/>
              </w:rPr>
            </w:pPr>
            <w:r w:rsidRPr="00236D81">
              <w:rPr>
                <w:color w:val="000000" w:themeColor="text1"/>
                <w:sz w:val="18"/>
                <w:szCs w:val="28"/>
              </w:rPr>
              <w:t>6</w:t>
            </w:r>
            <w:r w:rsidRPr="00236D81">
              <w:rPr>
                <w:color w:val="000000" w:themeColor="text1"/>
                <w:sz w:val="18"/>
              </w:rPr>
              <w:t>.</w:t>
            </w:r>
            <w:r w:rsidRPr="00236D81">
              <w:rPr>
                <w:color w:val="000000" w:themeColor="text1"/>
                <w:sz w:val="18"/>
                <w:szCs w:val="28"/>
              </w:rPr>
              <w:t>68</w:t>
            </w:r>
          </w:p>
        </w:tc>
        <w:tc>
          <w:tcPr>
            <w:tcW w:w="1276" w:type="dxa"/>
            <w:tcBorders>
              <w:top w:val="nil"/>
              <w:left w:val="nil"/>
              <w:bottom w:val="nil"/>
              <w:right w:val="nil"/>
            </w:tcBorders>
            <w:vAlign w:val="center"/>
          </w:tcPr>
          <w:p w14:paraId="5097958A" w14:textId="77777777" w:rsidR="00E43118" w:rsidRPr="00236D81" w:rsidRDefault="00E43118" w:rsidP="005A4843">
            <w:pPr>
              <w:jc w:val="center"/>
              <w:rPr>
                <w:color w:val="000000" w:themeColor="text1"/>
                <w:sz w:val="18"/>
                <w:szCs w:val="18"/>
              </w:rPr>
            </w:pPr>
            <w:r w:rsidRPr="00236D81">
              <w:rPr>
                <w:color w:val="000000" w:themeColor="text1"/>
                <w:sz w:val="18"/>
                <w:szCs w:val="28"/>
              </w:rPr>
              <w:t>1</w:t>
            </w:r>
            <w:r w:rsidRPr="00236D81">
              <w:rPr>
                <w:color w:val="000000" w:themeColor="text1"/>
                <w:sz w:val="18"/>
              </w:rPr>
              <w:t>.</w:t>
            </w:r>
            <w:r w:rsidRPr="00236D81">
              <w:rPr>
                <w:color w:val="000000" w:themeColor="text1"/>
                <w:sz w:val="18"/>
                <w:szCs w:val="28"/>
              </w:rPr>
              <w:t>6</w:t>
            </w:r>
          </w:p>
        </w:tc>
        <w:tc>
          <w:tcPr>
            <w:tcW w:w="1275" w:type="dxa"/>
            <w:tcBorders>
              <w:top w:val="nil"/>
              <w:left w:val="nil"/>
              <w:bottom w:val="nil"/>
              <w:right w:val="nil"/>
            </w:tcBorders>
            <w:vAlign w:val="center"/>
          </w:tcPr>
          <w:p w14:paraId="6250A9F2" w14:textId="77777777" w:rsidR="00E43118" w:rsidRPr="00236D81" w:rsidRDefault="00E43118" w:rsidP="005A4843">
            <w:pPr>
              <w:jc w:val="center"/>
              <w:rPr>
                <w:color w:val="000000" w:themeColor="text1"/>
                <w:sz w:val="18"/>
                <w:szCs w:val="18"/>
              </w:rPr>
            </w:pPr>
            <w:r w:rsidRPr="00236D81">
              <w:rPr>
                <w:color w:val="000000" w:themeColor="text1"/>
                <w:sz w:val="18"/>
                <w:szCs w:val="28"/>
              </w:rPr>
              <w:t>8</w:t>
            </w:r>
            <w:r w:rsidRPr="00236D81">
              <w:rPr>
                <w:color w:val="000000" w:themeColor="text1"/>
                <w:sz w:val="18"/>
              </w:rPr>
              <w:t>.</w:t>
            </w:r>
            <w:r w:rsidRPr="00236D81">
              <w:rPr>
                <w:color w:val="000000" w:themeColor="text1"/>
                <w:sz w:val="18"/>
                <w:szCs w:val="28"/>
              </w:rPr>
              <w:t>88</w:t>
            </w:r>
          </w:p>
        </w:tc>
        <w:tc>
          <w:tcPr>
            <w:tcW w:w="1276" w:type="dxa"/>
            <w:tcBorders>
              <w:top w:val="nil"/>
              <w:left w:val="nil"/>
              <w:bottom w:val="nil"/>
              <w:right w:val="nil"/>
            </w:tcBorders>
            <w:vAlign w:val="center"/>
          </w:tcPr>
          <w:p w14:paraId="4B948872" w14:textId="77777777" w:rsidR="00E43118" w:rsidRPr="00236D81" w:rsidRDefault="00E43118" w:rsidP="005A4843">
            <w:pPr>
              <w:jc w:val="center"/>
              <w:rPr>
                <w:color w:val="000000" w:themeColor="text1"/>
                <w:sz w:val="18"/>
                <w:szCs w:val="18"/>
              </w:rPr>
            </w:pPr>
            <w:r w:rsidRPr="00236D81">
              <w:rPr>
                <w:color w:val="000000" w:themeColor="text1"/>
                <w:sz w:val="18"/>
                <w:szCs w:val="28"/>
              </w:rPr>
              <w:t>-0</w:t>
            </w:r>
            <w:r w:rsidRPr="00236D81">
              <w:rPr>
                <w:color w:val="000000" w:themeColor="text1"/>
                <w:sz w:val="18"/>
              </w:rPr>
              <w:t>.</w:t>
            </w:r>
            <w:r w:rsidRPr="00236D81">
              <w:rPr>
                <w:color w:val="000000" w:themeColor="text1"/>
                <w:sz w:val="18"/>
                <w:szCs w:val="28"/>
              </w:rPr>
              <w:t>6</w:t>
            </w:r>
          </w:p>
        </w:tc>
        <w:tc>
          <w:tcPr>
            <w:tcW w:w="992" w:type="dxa"/>
            <w:tcBorders>
              <w:top w:val="nil"/>
              <w:left w:val="nil"/>
              <w:bottom w:val="nil"/>
              <w:right w:val="nil"/>
            </w:tcBorders>
            <w:vAlign w:val="center"/>
          </w:tcPr>
          <w:p w14:paraId="1C436DF5" w14:textId="77777777" w:rsidR="00E43118" w:rsidRPr="00236D81" w:rsidRDefault="00E43118" w:rsidP="005A4843">
            <w:pPr>
              <w:jc w:val="center"/>
              <w:rPr>
                <w:color w:val="000000" w:themeColor="text1"/>
                <w:sz w:val="18"/>
                <w:szCs w:val="18"/>
              </w:rPr>
            </w:pPr>
            <w:r w:rsidRPr="00236D81">
              <w:rPr>
                <w:color w:val="000000" w:themeColor="text1"/>
                <w:sz w:val="18"/>
                <w:szCs w:val="28"/>
              </w:rPr>
              <w:t>13</w:t>
            </w:r>
            <w:r w:rsidRPr="00236D81">
              <w:rPr>
                <w:color w:val="000000" w:themeColor="text1"/>
                <w:sz w:val="18"/>
              </w:rPr>
              <w:t>.</w:t>
            </w:r>
            <w:r w:rsidRPr="00236D81">
              <w:rPr>
                <w:color w:val="000000" w:themeColor="text1"/>
                <w:sz w:val="18"/>
                <w:szCs w:val="28"/>
              </w:rPr>
              <w:t>505</w:t>
            </w:r>
          </w:p>
        </w:tc>
      </w:tr>
      <w:tr w:rsidR="00E43118" w:rsidRPr="00236D81" w14:paraId="79B98A3F" w14:textId="77777777" w:rsidTr="005A4843">
        <w:tblPrEx>
          <w:tblCellMar>
            <w:left w:w="108" w:type="dxa"/>
            <w:right w:w="108" w:type="dxa"/>
          </w:tblCellMar>
        </w:tblPrEx>
        <w:tc>
          <w:tcPr>
            <w:tcW w:w="567" w:type="dxa"/>
            <w:tcBorders>
              <w:top w:val="nil"/>
              <w:left w:val="nil"/>
              <w:bottom w:val="nil"/>
              <w:right w:val="nil"/>
            </w:tcBorders>
          </w:tcPr>
          <w:p w14:paraId="21F560C8" w14:textId="77777777" w:rsidR="00E43118" w:rsidRPr="00236D81" w:rsidRDefault="0017729E" w:rsidP="005A4843">
            <w:pPr>
              <w:jc w:val="center"/>
              <w:rPr>
                <w:color w:val="000000" w:themeColor="text1"/>
                <w:sz w:val="18"/>
              </w:rPr>
            </w:pPr>
            <w:r w:rsidRPr="00236D81">
              <w:rPr>
                <w:color w:val="000000" w:themeColor="text1"/>
                <w:sz w:val="18"/>
              </w:rPr>
              <w:t>89</w:t>
            </w:r>
          </w:p>
        </w:tc>
        <w:tc>
          <w:tcPr>
            <w:tcW w:w="1843" w:type="dxa"/>
            <w:tcBorders>
              <w:top w:val="nil"/>
              <w:left w:val="nil"/>
              <w:bottom w:val="nil"/>
              <w:right w:val="nil"/>
            </w:tcBorders>
            <w:vAlign w:val="center"/>
          </w:tcPr>
          <w:p w14:paraId="5D8EA54E" w14:textId="77777777" w:rsidR="00E43118" w:rsidRPr="00236D81" w:rsidRDefault="00E43118" w:rsidP="005A4843">
            <w:pPr>
              <w:jc w:val="center"/>
              <w:rPr>
                <w:color w:val="000000" w:themeColor="text1"/>
                <w:sz w:val="18"/>
                <w:szCs w:val="18"/>
              </w:rPr>
            </w:pPr>
            <w:r w:rsidRPr="00236D81">
              <w:rPr>
                <w:color w:val="000000" w:themeColor="text1"/>
                <w:sz w:val="18"/>
                <w:szCs w:val="18"/>
              </w:rPr>
              <w:t>91-188-195-184</w:t>
            </w:r>
          </w:p>
        </w:tc>
        <w:tc>
          <w:tcPr>
            <w:tcW w:w="992" w:type="dxa"/>
            <w:tcBorders>
              <w:top w:val="nil"/>
              <w:left w:val="nil"/>
              <w:bottom w:val="nil"/>
              <w:right w:val="nil"/>
            </w:tcBorders>
            <w:vAlign w:val="center"/>
          </w:tcPr>
          <w:p w14:paraId="44689A92" w14:textId="77777777" w:rsidR="00E43118" w:rsidRPr="00236D81" w:rsidRDefault="00E43118" w:rsidP="005A4843">
            <w:pPr>
              <w:jc w:val="center"/>
              <w:rPr>
                <w:color w:val="000000" w:themeColor="text1"/>
                <w:sz w:val="18"/>
                <w:szCs w:val="18"/>
              </w:rPr>
            </w:pPr>
            <w:r w:rsidRPr="00236D81">
              <w:rPr>
                <w:color w:val="000000" w:themeColor="text1"/>
                <w:sz w:val="18"/>
                <w:szCs w:val="18"/>
              </w:rPr>
              <w:t>434</w:t>
            </w:r>
          </w:p>
        </w:tc>
        <w:tc>
          <w:tcPr>
            <w:tcW w:w="1276" w:type="dxa"/>
            <w:tcBorders>
              <w:top w:val="nil"/>
              <w:left w:val="nil"/>
              <w:bottom w:val="nil"/>
              <w:right w:val="nil"/>
            </w:tcBorders>
            <w:vAlign w:val="center"/>
          </w:tcPr>
          <w:p w14:paraId="7BFEA8D4" w14:textId="77777777" w:rsidR="00E43118" w:rsidRPr="00236D81" w:rsidRDefault="00E43118" w:rsidP="005A4843">
            <w:pPr>
              <w:jc w:val="center"/>
              <w:rPr>
                <w:color w:val="000000" w:themeColor="text1"/>
                <w:sz w:val="18"/>
                <w:szCs w:val="18"/>
              </w:rPr>
            </w:pPr>
            <w:r w:rsidRPr="00236D81">
              <w:rPr>
                <w:color w:val="000000" w:themeColor="text1"/>
                <w:sz w:val="18"/>
                <w:szCs w:val="18"/>
              </w:rPr>
              <w:t>-0.93</w:t>
            </w:r>
          </w:p>
        </w:tc>
        <w:tc>
          <w:tcPr>
            <w:tcW w:w="1276" w:type="dxa"/>
            <w:tcBorders>
              <w:top w:val="nil"/>
              <w:left w:val="nil"/>
              <w:bottom w:val="nil"/>
              <w:right w:val="nil"/>
            </w:tcBorders>
            <w:vAlign w:val="center"/>
          </w:tcPr>
          <w:p w14:paraId="739FCC64" w14:textId="77777777" w:rsidR="00E43118" w:rsidRPr="00236D81" w:rsidRDefault="00E43118" w:rsidP="005A4843">
            <w:pPr>
              <w:jc w:val="center"/>
              <w:rPr>
                <w:color w:val="000000" w:themeColor="text1"/>
                <w:sz w:val="18"/>
                <w:szCs w:val="18"/>
              </w:rPr>
            </w:pPr>
            <w:r w:rsidRPr="00236D81">
              <w:rPr>
                <w:color w:val="000000" w:themeColor="text1"/>
                <w:sz w:val="18"/>
                <w:szCs w:val="18"/>
              </w:rPr>
              <w:t>2.55</w:t>
            </w:r>
          </w:p>
        </w:tc>
        <w:tc>
          <w:tcPr>
            <w:tcW w:w="1275" w:type="dxa"/>
            <w:tcBorders>
              <w:top w:val="nil"/>
              <w:left w:val="nil"/>
              <w:bottom w:val="nil"/>
              <w:right w:val="nil"/>
            </w:tcBorders>
            <w:vAlign w:val="center"/>
          </w:tcPr>
          <w:p w14:paraId="54711070" w14:textId="77777777" w:rsidR="00E43118" w:rsidRPr="00236D81" w:rsidRDefault="00E43118" w:rsidP="005A4843">
            <w:pPr>
              <w:jc w:val="center"/>
              <w:rPr>
                <w:color w:val="000000" w:themeColor="text1"/>
                <w:sz w:val="18"/>
                <w:szCs w:val="18"/>
              </w:rPr>
            </w:pPr>
            <w:r w:rsidRPr="00236D81">
              <w:rPr>
                <w:color w:val="000000" w:themeColor="text1"/>
                <w:sz w:val="18"/>
                <w:szCs w:val="18"/>
              </w:rPr>
              <w:t>1.52</w:t>
            </w:r>
          </w:p>
        </w:tc>
        <w:tc>
          <w:tcPr>
            <w:tcW w:w="1276" w:type="dxa"/>
            <w:tcBorders>
              <w:top w:val="nil"/>
              <w:left w:val="nil"/>
              <w:bottom w:val="nil"/>
              <w:right w:val="nil"/>
            </w:tcBorders>
            <w:vAlign w:val="center"/>
          </w:tcPr>
          <w:p w14:paraId="10907920" w14:textId="77777777" w:rsidR="00E43118" w:rsidRPr="00236D81" w:rsidRDefault="00E43118" w:rsidP="005A4843">
            <w:pPr>
              <w:jc w:val="center"/>
              <w:rPr>
                <w:color w:val="000000" w:themeColor="text1"/>
                <w:sz w:val="18"/>
                <w:szCs w:val="18"/>
              </w:rPr>
            </w:pPr>
            <w:r w:rsidRPr="00236D81">
              <w:rPr>
                <w:color w:val="000000" w:themeColor="text1"/>
                <w:sz w:val="18"/>
                <w:szCs w:val="18"/>
              </w:rPr>
              <w:t>0.1</w:t>
            </w:r>
          </w:p>
        </w:tc>
        <w:tc>
          <w:tcPr>
            <w:tcW w:w="992" w:type="dxa"/>
            <w:tcBorders>
              <w:top w:val="nil"/>
              <w:left w:val="nil"/>
              <w:bottom w:val="nil"/>
              <w:right w:val="nil"/>
            </w:tcBorders>
            <w:vAlign w:val="center"/>
          </w:tcPr>
          <w:p w14:paraId="11836B56" w14:textId="77777777" w:rsidR="00E43118" w:rsidRPr="00236D81" w:rsidRDefault="00E43118" w:rsidP="005A4843">
            <w:pPr>
              <w:jc w:val="center"/>
              <w:rPr>
                <w:color w:val="000000" w:themeColor="text1"/>
                <w:sz w:val="18"/>
                <w:szCs w:val="18"/>
              </w:rPr>
            </w:pPr>
            <w:r w:rsidRPr="00236D81">
              <w:rPr>
                <w:color w:val="000000" w:themeColor="text1"/>
                <w:sz w:val="18"/>
                <w:szCs w:val="18"/>
              </w:rPr>
              <w:t>18.928</w:t>
            </w:r>
          </w:p>
        </w:tc>
      </w:tr>
      <w:tr w:rsidR="00E43118" w:rsidRPr="00236D81" w14:paraId="5C0153AC" w14:textId="77777777" w:rsidTr="005A4843">
        <w:tblPrEx>
          <w:tblCellMar>
            <w:left w:w="108" w:type="dxa"/>
            <w:right w:w="108" w:type="dxa"/>
          </w:tblCellMar>
        </w:tblPrEx>
        <w:tc>
          <w:tcPr>
            <w:tcW w:w="567" w:type="dxa"/>
            <w:tcBorders>
              <w:top w:val="nil"/>
              <w:left w:val="nil"/>
              <w:bottom w:val="nil"/>
              <w:right w:val="nil"/>
            </w:tcBorders>
          </w:tcPr>
          <w:p w14:paraId="5DF98214" w14:textId="77777777" w:rsidR="00E43118" w:rsidRPr="00236D81" w:rsidRDefault="0017729E" w:rsidP="005A4843">
            <w:pPr>
              <w:jc w:val="center"/>
              <w:rPr>
                <w:color w:val="000000" w:themeColor="text1"/>
                <w:sz w:val="18"/>
              </w:rPr>
            </w:pPr>
            <w:r w:rsidRPr="00236D81">
              <w:rPr>
                <w:color w:val="000000" w:themeColor="text1"/>
                <w:sz w:val="18"/>
              </w:rPr>
              <w:t>90</w:t>
            </w:r>
          </w:p>
        </w:tc>
        <w:tc>
          <w:tcPr>
            <w:tcW w:w="1843" w:type="dxa"/>
            <w:tcBorders>
              <w:top w:val="nil"/>
              <w:left w:val="nil"/>
              <w:bottom w:val="nil"/>
              <w:right w:val="nil"/>
            </w:tcBorders>
            <w:vAlign w:val="center"/>
          </w:tcPr>
          <w:p w14:paraId="48002862" w14:textId="77777777" w:rsidR="00E43118" w:rsidRPr="00236D81" w:rsidRDefault="00E43118" w:rsidP="005A4843">
            <w:pPr>
              <w:jc w:val="center"/>
              <w:rPr>
                <w:color w:val="000000" w:themeColor="text1"/>
                <w:sz w:val="18"/>
                <w:szCs w:val="18"/>
              </w:rPr>
            </w:pPr>
            <w:r w:rsidRPr="00236D81">
              <w:rPr>
                <w:color w:val="000000" w:themeColor="text1"/>
                <w:sz w:val="18"/>
                <w:szCs w:val="18"/>
              </w:rPr>
              <w:t>123-184-184-208</w:t>
            </w:r>
          </w:p>
        </w:tc>
        <w:tc>
          <w:tcPr>
            <w:tcW w:w="992" w:type="dxa"/>
            <w:tcBorders>
              <w:top w:val="nil"/>
              <w:left w:val="nil"/>
              <w:bottom w:val="nil"/>
              <w:right w:val="nil"/>
            </w:tcBorders>
            <w:vAlign w:val="center"/>
          </w:tcPr>
          <w:p w14:paraId="491A1FC0" w14:textId="77777777" w:rsidR="00E43118" w:rsidRPr="00236D81" w:rsidRDefault="00E43118" w:rsidP="005A4843">
            <w:pPr>
              <w:jc w:val="center"/>
              <w:rPr>
                <w:color w:val="000000" w:themeColor="text1"/>
                <w:sz w:val="18"/>
                <w:szCs w:val="18"/>
              </w:rPr>
            </w:pPr>
            <w:r w:rsidRPr="00236D81">
              <w:rPr>
                <w:color w:val="000000" w:themeColor="text1"/>
                <w:sz w:val="18"/>
                <w:szCs w:val="18"/>
              </w:rPr>
              <w:t>459</w:t>
            </w:r>
          </w:p>
        </w:tc>
        <w:tc>
          <w:tcPr>
            <w:tcW w:w="1276" w:type="dxa"/>
            <w:tcBorders>
              <w:top w:val="nil"/>
              <w:left w:val="nil"/>
              <w:bottom w:val="nil"/>
              <w:right w:val="nil"/>
            </w:tcBorders>
            <w:vAlign w:val="center"/>
          </w:tcPr>
          <w:p w14:paraId="0A40F506" w14:textId="77777777" w:rsidR="00E43118" w:rsidRPr="00236D81" w:rsidRDefault="00E43118" w:rsidP="005A4843">
            <w:pPr>
              <w:jc w:val="center"/>
              <w:rPr>
                <w:color w:val="000000" w:themeColor="text1"/>
                <w:sz w:val="18"/>
                <w:szCs w:val="18"/>
              </w:rPr>
            </w:pPr>
            <w:r w:rsidRPr="00236D81">
              <w:rPr>
                <w:color w:val="000000" w:themeColor="text1"/>
                <w:sz w:val="18"/>
                <w:szCs w:val="18"/>
              </w:rPr>
              <w:t>-2.31</w:t>
            </w:r>
          </w:p>
        </w:tc>
        <w:tc>
          <w:tcPr>
            <w:tcW w:w="1276" w:type="dxa"/>
            <w:tcBorders>
              <w:top w:val="nil"/>
              <w:left w:val="nil"/>
              <w:bottom w:val="nil"/>
              <w:right w:val="nil"/>
            </w:tcBorders>
            <w:vAlign w:val="center"/>
          </w:tcPr>
          <w:p w14:paraId="7904ACB6" w14:textId="77777777" w:rsidR="00E43118" w:rsidRPr="00236D81" w:rsidRDefault="00E43118" w:rsidP="005A4843">
            <w:pPr>
              <w:jc w:val="center"/>
              <w:rPr>
                <w:color w:val="000000" w:themeColor="text1"/>
                <w:sz w:val="18"/>
                <w:szCs w:val="18"/>
              </w:rPr>
            </w:pPr>
            <w:r w:rsidRPr="00236D81">
              <w:rPr>
                <w:color w:val="000000" w:themeColor="text1"/>
                <w:sz w:val="18"/>
                <w:szCs w:val="18"/>
              </w:rPr>
              <w:t>4.99</w:t>
            </w:r>
          </w:p>
        </w:tc>
        <w:tc>
          <w:tcPr>
            <w:tcW w:w="1275" w:type="dxa"/>
            <w:tcBorders>
              <w:top w:val="nil"/>
              <w:left w:val="nil"/>
              <w:bottom w:val="nil"/>
              <w:right w:val="nil"/>
            </w:tcBorders>
            <w:vAlign w:val="center"/>
          </w:tcPr>
          <w:p w14:paraId="4362B189" w14:textId="77777777" w:rsidR="00E43118" w:rsidRPr="00236D81" w:rsidRDefault="00E43118" w:rsidP="005A4843">
            <w:pPr>
              <w:jc w:val="center"/>
              <w:rPr>
                <w:color w:val="000000" w:themeColor="text1"/>
                <w:sz w:val="18"/>
                <w:szCs w:val="18"/>
              </w:rPr>
            </w:pPr>
            <w:r w:rsidRPr="00236D81">
              <w:rPr>
                <w:color w:val="000000" w:themeColor="text1"/>
                <w:sz w:val="18"/>
                <w:szCs w:val="18"/>
              </w:rPr>
              <w:t>2.57</w:t>
            </w:r>
          </w:p>
        </w:tc>
        <w:tc>
          <w:tcPr>
            <w:tcW w:w="1276" w:type="dxa"/>
            <w:tcBorders>
              <w:top w:val="nil"/>
              <w:left w:val="nil"/>
              <w:bottom w:val="nil"/>
              <w:right w:val="nil"/>
            </w:tcBorders>
            <w:vAlign w:val="center"/>
          </w:tcPr>
          <w:p w14:paraId="3C41B281" w14:textId="77777777" w:rsidR="00E43118" w:rsidRPr="00236D81" w:rsidRDefault="00E43118" w:rsidP="005A4843">
            <w:pPr>
              <w:jc w:val="center"/>
              <w:rPr>
                <w:color w:val="000000" w:themeColor="text1"/>
                <w:sz w:val="18"/>
                <w:szCs w:val="18"/>
              </w:rPr>
            </w:pPr>
            <w:r w:rsidRPr="00236D81">
              <w:rPr>
                <w:color w:val="000000" w:themeColor="text1"/>
                <w:sz w:val="18"/>
                <w:szCs w:val="18"/>
              </w:rPr>
              <w:t>0.11</w:t>
            </w:r>
          </w:p>
        </w:tc>
        <w:tc>
          <w:tcPr>
            <w:tcW w:w="992" w:type="dxa"/>
            <w:tcBorders>
              <w:top w:val="nil"/>
              <w:left w:val="nil"/>
              <w:bottom w:val="nil"/>
              <w:right w:val="nil"/>
            </w:tcBorders>
            <w:vAlign w:val="center"/>
          </w:tcPr>
          <w:p w14:paraId="3F69E19E" w14:textId="77777777" w:rsidR="00E43118" w:rsidRPr="00236D81" w:rsidRDefault="00E43118" w:rsidP="005A4843">
            <w:pPr>
              <w:jc w:val="center"/>
              <w:rPr>
                <w:color w:val="000000" w:themeColor="text1"/>
                <w:sz w:val="18"/>
                <w:szCs w:val="18"/>
              </w:rPr>
            </w:pPr>
            <w:r w:rsidRPr="00236D81">
              <w:rPr>
                <w:color w:val="000000" w:themeColor="text1"/>
                <w:sz w:val="18"/>
                <w:szCs w:val="18"/>
              </w:rPr>
              <w:t>18.944</w:t>
            </w:r>
          </w:p>
        </w:tc>
      </w:tr>
      <w:tr w:rsidR="00E43118" w:rsidRPr="00236D81" w14:paraId="677E6865" w14:textId="77777777" w:rsidTr="005A4843">
        <w:tblPrEx>
          <w:tblCellMar>
            <w:left w:w="108" w:type="dxa"/>
            <w:right w:w="108" w:type="dxa"/>
          </w:tblCellMar>
        </w:tblPrEx>
        <w:tc>
          <w:tcPr>
            <w:tcW w:w="567" w:type="dxa"/>
            <w:tcBorders>
              <w:top w:val="nil"/>
              <w:left w:val="nil"/>
              <w:bottom w:val="nil"/>
              <w:right w:val="nil"/>
            </w:tcBorders>
          </w:tcPr>
          <w:p w14:paraId="39F3CF31" w14:textId="77777777" w:rsidR="00E43118" w:rsidRPr="00236D81" w:rsidRDefault="0017729E" w:rsidP="005A4843">
            <w:pPr>
              <w:jc w:val="center"/>
              <w:rPr>
                <w:color w:val="000000" w:themeColor="text1"/>
                <w:sz w:val="18"/>
              </w:rPr>
            </w:pPr>
            <w:r w:rsidRPr="00236D81">
              <w:rPr>
                <w:color w:val="000000" w:themeColor="text1"/>
                <w:sz w:val="18"/>
              </w:rPr>
              <w:t>91</w:t>
            </w:r>
          </w:p>
        </w:tc>
        <w:tc>
          <w:tcPr>
            <w:tcW w:w="1843" w:type="dxa"/>
            <w:tcBorders>
              <w:top w:val="nil"/>
              <w:left w:val="nil"/>
              <w:bottom w:val="nil"/>
              <w:right w:val="nil"/>
            </w:tcBorders>
            <w:vAlign w:val="center"/>
          </w:tcPr>
          <w:p w14:paraId="59605F3E" w14:textId="77777777" w:rsidR="00E43118" w:rsidRPr="00236D81" w:rsidRDefault="00E43118" w:rsidP="005A4843">
            <w:pPr>
              <w:jc w:val="center"/>
              <w:rPr>
                <w:color w:val="000000" w:themeColor="text1"/>
                <w:sz w:val="18"/>
                <w:szCs w:val="18"/>
              </w:rPr>
            </w:pPr>
            <w:r w:rsidRPr="00236D81">
              <w:rPr>
                <w:color w:val="000000" w:themeColor="text1"/>
                <w:sz w:val="18"/>
                <w:szCs w:val="18"/>
              </w:rPr>
              <w:t>87-189-195-195</w:t>
            </w:r>
          </w:p>
        </w:tc>
        <w:tc>
          <w:tcPr>
            <w:tcW w:w="992" w:type="dxa"/>
            <w:tcBorders>
              <w:top w:val="nil"/>
              <w:left w:val="nil"/>
              <w:bottom w:val="nil"/>
              <w:right w:val="nil"/>
            </w:tcBorders>
            <w:vAlign w:val="center"/>
          </w:tcPr>
          <w:p w14:paraId="6132C28F" w14:textId="77777777" w:rsidR="00E43118" w:rsidRPr="00236D81" w:rsidRDefault="00E43118" w:rsidP="005A4843">
            <w:pPr>
              <w:jc w:val="center"/>
              <w:rPr>
                <w:color w:val="000000" w:themeColor="text1"/>
                <w:sz w:val="18"/>
                <w:szCs w:val="18"/>
              </w:rPr>
            </w:pPr>
            <w:r w:rsidRPr="00236D81">
              <w:rPr>
                <w:color w:val="000000" w:themeColor="text1"/>
                <w:sz w:val="18"/>
                <w:szCs w:val="18"/>
              </w:rPr>
              <w:t>452</w:t>
            </w:r>
          </w:p>
        </w:tc>
        <w:tc>
          <w:tcPr>
            <w:tcW w:w="1276" w:type="dxa"/>
            <w:tcBorders>
              <w:top w:val="nil"/>
              <w:left w:val="nil"/>
              <w:bottom w:val="nil"/>
              <w:right w:val="nil"/>
            </w:tcBorders>
            <w:vAlign w:val="center"/>
          </w:tcPr>
          <w:p w14:paraId="735EDD82" w14:textId="77777777" w:rsidR="00E43118" w:rsidRPr="00236D81" w:rsidRDefault="00E43118" w:rsidP="005A4843">
            <w:pPr>
              <w:jc w:val="center"/>
              <w:rPr>
                <w:color w:val="000000" w:themeColor="text1"/>
                <w:sz w:val="18"/>
                <w:szCs w:val="18"/>
              </w:rPr>
            </w:pPr>
            <w:r w:rsidRPr="00236D81">
              <w:rPr>
                <w:color w:val="000000" w:themeColor="text1"/>
                <w:sz w:val="18"/>
                <w:szCs w:val="18"/>
              </w:rPr>
              <w:t>-8.86</w:t>
            </w:r>
          </w:p>
        </w:tc>
        <w:tc>
          <w:tcPr>
            <w:tcW w:w="1276" w:type="dxa"/>
            <w:tcBorders>
              <w:top w:val="nil"/>
              <w:left w:val="nil"/>
              <w:bottom w:val="nil"/>
              <w:right w:val="nil"/>
            </w:tcBorders>
            <w:vAlign w:val="center"/>
          </w:tcPr>
          <w:p w14:paraId="1964C435" w14:textId="77777777" w:rsidR="00E43118" w:rsidRPr="00236D81" w:rsidRDefault="00E43118" w:rsidP="005A4843">
            <w:pPr>
              <w:jc w:val="center"/>
              <w:rPr>
                <w:color w:val="000000" w:themeColor="text1"/>
                <w:sz w:val="18"/>
                <w:szCs w:val="18"/>
              </w:rPr>
            </w:pPr>
            <w:r w:rsidRPr="00236D81">
              <w:rPr>
                <w:color w:val="000000" w:themeColor="text1"/>
                <w:sz w:val="18"/>
                <w:szCs w:val="18"/>
              </w:rPr>
              <w:t>7.29</w:t>
            </w:r>
          </w:p>
        </w:tc>
        <w:tc>
          <w:tcPr>
            <w:tcW w:w="1275" w:type="dxa"/>
            <w:tcBorders>
              <w:top w:val="nil"/>
              <w:left w:val="nil"/>
              <w:bottom w:val="nil"/>
              <w:right w:val="nil"/>
            </w:tcBorders>
            <w:vAlign w:val="center"/>
          </w:tcPr>
          <w:p w14:paraId="49C7E205" w14:textId="77777777" w:rsidR="00E43118" w:rsidRPr="00236D81" w:rsidRDefault="00E43118" w:rsidP="005A4843">
            <w:pPr>
              <w:jc w:val="center"/>
              <w:rPr>
                <w:color w:val="000000" w:themeColor="text1"/>
                <w:sz w:val="18"/>
                <w:szCs w:val="18"/>
              </w:rPr>
            </w:pPr>
            <w:r w:rsidRPr="00236D81">
              <w:rPr>
                <w:color w:val="000000" w:themeColor="text1"/>
                <w:sz w:val="18"/>
                <w:szCs w:val="18"/>
              </w:rPr>
              <w:t>-1.77</w:t>
            </w:r>
          </w:p>
        </w:tc>
        <w:tc>
          <w:tcPr>
            <w:tcW w:w="1276" w:type="dxa"/>
            <w:tcBorders>
              <w:top w:val="nil"/>
              <w:left w:val="nil"/>
              <w:bottom w:val="nil"/>
              <w:right w:val="nil"/>
            </w:tcBorders>
            <w:vAlign w:val="center"/>
          </w:tcPr>
          <w:p w14:paraId="1436BF92" w14:textId="77777777" w:rsidR="00E43118" w:rsidRPr="00236D81" w:rsidRDefault="00E43118" w:rsidP="005A4843">
            <w:pPr>
              <w:jc w:val="center"/>
              <w:rPr>
                <w:color w:val="000000" w:themeColor="text1"/>
                <w:sz w:val="18"/>
                <w:szCs w:val="18"/>
              </w:rPr>
            </w:pPr>
            <w:r w:rsidRPr="00236D81">
              <w:rPr>
                <w:color w:val="000000" w:themeColor="text1"/>
                <w:sz w:val="18"/>
                <w:szCs w:val="18"/>
              </w:rPr>
              <w:t>0.2</w:t>
            </w:r>
          </w:p>
        </w:tc>
        <w:tc>
          <w:tcPr>
            <w:tcW w:w="992" w:type="dxa"/>
            <w:tcBorders>
              <w:top w:val="nil"/>
              <w:left w:val="nil"/>
              <w:bottom w:val="nil"/>
              <w:right w:val="nil"/>
            </w:tcBorders>
            <w:vAlign w:val="center"/>
          </w:tcPr>
          <w:p w14:paraId="13601125" w14:textId="77777777" w:rsidR="00E43118" w:rsidRPr="00236D81" w:rsidRDefault="00E43118" w:rsidP="005A4843">
            <w:pPr>
              <w:jc w:val="center"/>
              <w:rPr>
                <w:color w:val="000000" w:themeColor="text1"/>
                <w:sz w:val="18"/>
                <w:szCs w:val="18"/>
              </w:rPr>
            </w:pPr>
            <w:r w:rsidRPr="00236D81">
              <w:rPr>
                <w:color w:val="000000" w:themeColor="text1"/>
                <w:sz w:val="18"/>
                <w:szCs w:val="18"/>
              </w:rPr>
              <w:t>19.819</w:t>
            </w:r>
          </w:p>
        </w:tc>
      </w:tr>
      <w:tr w:rsidR="00E43118" w:rsidRPr="00236D81" w14:paraId="1B563321" w14:textId="77777777" w:rsidTr="005A4843">
        <w:tblPrEx>
          <w:tblCellMar>
            <w:left w:w="108" w:type="dxa"/>
            <w:right w:w="108" w:type="dxa"/>
          </w:tblCellMar>
        </w:tblPrEx>
        <w:tc>
          <w:tcPr>
            <w:tcW w:w="567" w:type="dxa"/>
            <w:tcBorders>
              <w:top w:val="nil"/>
              <w:left w:val="nil"/>
              <w:bottom w:val="nil"/>
              <w:right w:val="nil"/>
            </w:tcBorders>
          </w:tcPr>
          <w:p w14:paraId="7777CE1E" w14:textId="77777777" w:rsidR="00E43118" w:rsidRPr="00236D81" w:rsidRDefault="0017729E" w:rsidP="005A4843">
            <w:pPr>
              <w:jc w:val="center"/>
              <w:rPr>
                <w:color w:val="000000" w:themeColor="text1"/>
                <w:sz w:val="18"/>
              </w:rPr>
            </w:pPr>
            <w:r w:rsidRPr="00236D81">
              <w:rPr>
                <w:color w:val="000000" w:themeColor="text1"/>
                <w:sz w:val="18"/>
              </w:rPr>
              <w:t>92</w:t>
            </w:r>
          </w:p>
        </w:tc>
        <w:tc>
          <w:tcPr>
            <w:tcW w:w="1843" w:type="dxa"/>
            <w:tcBorders>
              <w:top w:val="nil"/>
              <w:left w:val="nil"/>
              <w:bottom w:val="nil"/>
              <w:right w:val="nil"/>
            </w:tcBorders>
            <w:vAlign w:val="center"/>
          </w:tcPr>
          <w:p w14:paraId="4A2B5686" w14:textId="77777777" w:rsidR="00E43118" w:rsidRPr="00236D81" w:rsidRDefault="00E43118" w:rsidP="005A4843">
            <w:pPr>
              <w:jc w:val="center"/>
              <w:rPr>
                <w:color w:val="000000" w:themeColor="text1"/>
                <w:sz w:val="18"/>
                <w:szCs w:val="18"/>
              </w:rPr>
            </w:pPr>
            <w:r w:rsidRPr="00236D81">
              <w:rPr>
                <w:color w:val="000000" w:themeColor="text1"/>
                <w:sz w:val="18"/>
                <w:szCs w:val="28"/>
              </w:rPr>
              <w:t>154-186-184-209</w:t>
            </w:r>
          </w:p>
        </w:tc>
        <w:tc>
          <w:tcPr>
            <w:tcW w:w="992" w:type="dxa"/>
            <w:tcBorders>
              <w:top w:val="nil"/>
              <w:left w:val="nil"/>
              <w:bottom w:val="nil"/>
              <w:right w:val="nil"/>
            </w:tcBorders>
            <w:vAlign w:val="center"/>
          </w:tcPr>
          <w:p w14:paraId="7BA335CE" w14:textId="77777777" w:rsidR="00E43118" w:rsidRPr="00236D81" w:rsidRDefault="00E43118" w:rsidP="005A4843">
            <w:pPr>
              <w:jc w:val="center"/>
              <w:rPr>
                <w:color w:val="000000" w:themeColor="text1"/>
                <w:sz w:val="18"/>
                <w:szCs w:val="18"/>
              </w:rPr>
            </w:pPr>
            <w:r w:rsidRPr="00236D81">
              <w:rPr>
                <w:color w:val="000000" w:themeColor="text1"/>
                <w:sz w:val="18"/>
                <w:szCs w:val="18"/>
              </w:rPr>
              <w:t>490</w:t>
            </w:r>
          </w:p>
        </w:tc>
        <w:tc>
          <w:tcPr>
            <w:tcW w:w="1276" w:type="dxa"/>
            <w:tcBorders>
              <w:top w:val="nil"/>
              <w:left w:val="nil"/>
              <w:bottom w:val="nil"/>
              <w:right w:val="nil"/>
            </w:tcBorders>
            <w:vAlign w:val="center"/>
          </w:tcPr>
          <w:p w14:paraId="3F542BF4" w14:textId="77777777" w:rsidR="00E43118" w:rsidRPr="00236D81" w:rsidRDefault="00E43118" w:rsidP="005A4843">
            <w:pPr>
              <w:jc w:val="center"/>
              <w:rPr>
                <w:color w:val="000000" w:themeColor="text1"/>
                <w:sz w:val="18"/>
                <w:szCs w:val="18"/>
              </w:rPr>
            </w:pPr>
            <w:r w:rsidRPr="00236D81">
              <w:rPr>
                <w:color w:val="000000" w:themeColor="text1"/>
                <w:sz w:val="18"/>
                <w:szCs w:val="28"/>
              </w:rPr>
              <w:t>8</w:t>
            </w:r>
            <w:r w:rsidRPr="00236D81">
              <w:rPr>
                <w:color w:val="000000" w:themeColor="text1"/>
                <w:sz w:val="18"/>
              </w:rPr>
              <w:t>.</w:t>
            </w:r>
            <w:r w:rsidRPr="00236D81">
              <w:rPr>
                <w:color w:val="000000" w:themeColor="text1"/>
                <w:sz w:val="18"/>
                <w:szCs w:val="28"/>
              </w:rPr>
              <w:t>48</w:t>
            </w:r>
          </w:p>
        </w:tc>
        <w:tc>
          <w:tcPr>
            <w:tcW w:w="1276" w:type="dxa"/>
            <w:tcBorders>
              <w:top w:val="nil"/>
              <w:left w:val="nil"/>
              <w:bottom w:val="nil"/>
              <w:right w:val="nil"/>
            </w:tcBorders>
            <w:vAlign w:val="center"/>
          </w:tcPr>
          <w:p w14:paraId="1B26FCE5" w14:textId="77777777" w:rsidR="00E43118" w:rsidRPr="00236D81" w:rsidRDefault="00E43118" w:rsidP="005A4843">
            <w:pPr>
              <w:jc w:val="center"/>
              <w:rPr>
                <w:color w:val="000000" w:themeColor="text1"/>
                <w:sz w:val="18"/>
                <w:szCs w:val="18"/>
              </w:rPr>
            </w:pPr>
            <w:r w:rsidRPr="00236D81">
              <w:rPr>
                <w:color w:val="000000" w:themeColor="text1"/>
                <w:sz w:val="18"/>
                <w:szCs w:val="28"/>
              </w:rPr>
              <w:t>-1</w:t>
            </w:r>
            <w:r w:rsidRPr="00236D81">
              <w:rPr>
                <w:color w:val="000000" w:themeColor="text1"/>
                <w:sz w:val="18"/>
              </w:rPr>
              <w:t>.</w:t>
            </w:r>
            <w:r w:rsidRPr="00236D81">
              <w:rPr>
                <w:color w:val="000000" w:themeColor="text1"/>
                <w:sz w:val="18"/>
                <w:szCs w:val="28"/>
              </w:rPr>
              <w:t>53</w:t>
            </w:r>
          </w:p>
        </w:tc>
        <w:tc>
          <w:tcPr>
            <w:tcW w:w="1275" w:type="dxa"/>
            <w:tcBorders>
              <w:top w:val="nil"/>
              <w:left w:val="nil"/>
              <w:bottom w:val="nil"/>
              <w:right w:val="nil"/>
            </w:tcBorders>
            <w:vAlign w:val="center"/>
          </w:tcPr>
          <w:p w14:paraId="41C09B15" w14:textId="77777777" w:rsidR="00E43118" w:rsidRPr="00236D81" w:rsidRDefault="00E43118" w:rsidP="005A4843">
            <w:pPr>
              <w:jc w:val="center"/>
              <w:rPr>
                <w:color w:val="000000" w:themeColor="text1"/>
                <w:sz w:val="18"/>
                <w:szCs w:val="18"/>
              </w:rPr>
            </w:pPr>
            <w:r w:rsidRPr="00236D81">
              <w:rPr>
                <w:color w:val="000000" w:themeColor="text1"/>
                <w:sz w:val="18"/>
                <w:szCs w:val="28"/>
              </w:rPr>
              <w:t>6</w:t>
            </w:r>
            <w:r w:rsidRPr="00236D81">
              <w:rPr>
                <w:color w:val="000000" w:themeColor="text1"/>
                <w:sz w:val="18"/>
              </w:rPr>
              <w:t>.</w:t>
            </w:r>
            <w:r w:rsidRPr="00236D81">
              <w:rPr>
                <w:color w:val="000000" w:themeColor="text1"/>
                <w:sz w:val="18"/>
                <w:szCs w:val="28"/>
              </w:rPr>
              <w:t>48</w:t>
            </w:r>
          </w:p>
        </w:tc>
        <w:tc>
          <w:tcPr>
            <w:tcW w:w="1276" w:type="dxa"/>
            <w:tcBorders>
              <w:top w:val="nil"/>
              <w:left w:val="nil"/>
              <w:bottom w:val="nil"/>
              <w:right w:val="nil"/>
            </w:tcBorders>
            <w:vAlign w:val="center"/>
          </w:tcPr>
          <w:p w14:paraId="150A4FD2" w14:textId="77777777" w:rsidR="00E43118" w:rsidRPr="00236D81" w:rsidRDefault="00E43118" w:rsidP="005A4843">
            <w:pPr>
              <w:jc w:val="center"/>
              <w:rPr>
                <w:color w:val="000000" w:themeColor="text1"/>
                <w:sz w:val="18"/>
                <w:szCs w:val="18"/>
              </w:rPr>
            </w:pPr>
            <w:r w:rsidRPr="00236D81">
              <w:rPr>
                <w:color w:val="000000" w:themeColor="text1"/>
                <w:sz w:val="18"/>
                <w:szCs w:val="28"/>
              </w:rPr>
              <w:t>0</w:t>
            </w:r>
            <w:r w:rsidRPr="00236D81">
              <w:rPr>
                <w:color w:val="000000" w:themeColor="text1"/>
                <w:sz w:val="18"/>
              </w:rPr>
              <w:t>.</w:t>
            </w:r>
            <w:r w:rsidRPr="00236D81">
              <w:rPr>
                <w:color w:val="000000" w:themeColor="text1"/>
                <w:sz w:val="18"/>
                <w:szCs w:val="28"/>
              </w:rPr>
              <w:t>46</w:t>
            </w:r>
          </w:p>
        </w:tc>
        <w:tc>
          <w:tcPr>
            <w:tcW w:w="992" w:type="dxa"/>
            <w:tcBorders>
              <w:top w:val="nil"/>
              <w:left w:val="nil"/>
              <w:bottom w:val="nil"/>
              <w:right w:val="nil"/>
            </w:tcBorders>
            <w:vAlign w:val="center"/>
          </w:tcPr>
          <w:p w14:paraId="47A4E0F0" w14:textId="77777777" w:rsidR="00E43118" w:rsidRPr="00236D81" w:rsidRDefault="00E43118" w:rsidP="005A4843">
            <w:pPr>
              <w:jc w:val="center"/>
              <w:rPr>
                <w:color w:val="000000" w:themeColor="text1"/>
                <w:sz w:val="18"/>
                <w:szCs w:val="18"/>
              </w:rPr>
            </w:pPr>
            <w:r w:rsidRPr="00236D81">
              <w:rPr>
                <w:color w:val="000000" w:themeColor="text1"/>
                <w:sz w:val="18"/>
                <w:szCs w:val="28"/>
              </w:rPr>
              <w:t>22</w:t>
            </w:r>
            <w:r w:rsidRPr="00236D81">
              <w:rPr>
                <w:color w:val="000000" w:themeColor="text1"/>
                <w:sz w:val="18"/>
              </w:rPr>
              <w:t>.</w:t>
            </w:r>
            <w:r w:rsidRPr="00236D81">
              <w:rPr>
                <w:color w:val="000000" w:themeColor="text1"/>
                <w:sz w:val="18"/>
                <w:szCs w:val="28"/>
              </w:rPr>
              <w:t>446</w:t>
            </w:r>
          </w:p>
        </w:tc>
      </w:tr>
      <w:tr w:rsidR="00E43118" w:rsidRPr="00236D81" w14:paraId="7E2E344B" w14:textId="77777777" w:rsidTr="005A4843">
        <w:tblPrEx>
          <w:tblCellMar>
            <w:left w:w="108" w:type="dxa"/>
            <w:right w:w="108" w:type="dxa"/>
          </w:tblCellMar>
        </w:tblPrEx>
        <w:tc>
          <w:tcPr>
            <w:tcW w:w="567" w:type="dxa"/>
            <w:tcBorders>
              <w:top w:val="nil"/>
              <w:left w:val="nil"/>
              <w:bottom w:val="nil"/>
              <w:right w:val="nil"/>
            </w:tcBorders>
          </w:tcPr>
          <w:p w14:paraId="54F42798" w14:textId="77777777" w:rsidR="00E43118" w:rsidRPr="00236D81" w:rsidRDefault="0017729E" w:rsidP="005A4843">
            <w:pPr>
              <w:jc w:val="center"/>
              <w:rPr>
                <w:color w:val="000000" w:themeColor="text1"/>
                <w:sz w:val="18"/>
              </w:rPr>
            </w:pPr>
            <w:r w:rsidRPr="00236D81">
              <w:rPr>
                <w:color w:val="000000" w:themeColor="text1"/>
                <w:sz w:val="18"/>
              </w:rPr>
              <w:t>93</w:t>
            </w:r>
          </w:p>
        </w:tc>
        <w:tc>
          <w:tcPr>
            <w:tcW w:w="1843" w:type="dxa"/>
            <w:tcBorders>
              <w:top w:val="nil"/>
              <w:left w:val="nil"/>
              <w:bottom w:val="nil"/>
              <w:right w:val="nil"/>
            </w:tcBorders>
            <w:vAlign w:val="center"/>
          </w:tcPr>
          <w:p w14:paraId="359FCB4F" w14:textId="77777777" w:rsidR="00E43118" w:rsidRPr="00236D81" w:rsidRDefault="00E43118" w:rsidP="005A4843">
            <w:pPr>
              <w:jc w:val="center"/>
              <w:rPr>
                <w:color w:val="000000" w:themeColor="text1"/>
                <w:sz w:val="18"/>
                <w:szCs w:val="18"/>
              </w:rPr>
            </w:pPr>
            <w:r w:rsidRPr="00236D81">
              <w:rPr>
                <w:color w:val="000000" w:themeColor="text1"/>
                <w:sz w:val="18"/>
                <w:szCs w:val="18"/>
              </w:rPr>
              <w:t>86-186-195-195</w:t>
            </w:r>
          </w:p>
        </w:tc>
        <w:tc>
          <w:tcPr>
            <w:tcW w:w="992" w:type="dxa"/>
            <w:tcBorders>
              <w:top w:val="nil"/>
              <w:left w:val="nil"/>
              <w:bottom w:val="nil"/>
              <w:right w:val="nil"/>
            </w:tcBorders>
            <w:vAlign w:val="center"/>
          </w:tcPr>
          <w:p w14:paraId="4E476E6A" w14:textId="77777777" w:rsidR="00E43118" w:rsidRPr="00236D81" w:rsidRDefault="00E43118" w:rsidP="005A4843">
            <w:pPr>
              <w:jc w:val="center"/>
              <w:rPr>
                <w:color w:val="000000" w:themeColor="text1"/>
                <w:sz w:val="18"/>
                <w:szCs w:val="18"/>
              </w:rPr>
            </w:pPr>
            <w:r w:rsidRPr="00236D81">
              <w:rPr>
                <w:color w:val="000000" w:themeColor="text1"/>
                <w:sz w:val="18"/>
                <w:szCs w:val="18"/>
              </w:rPr>
              <w:t>438</w:t>
            </w:r>
          </w:p>
        </w:tc>
        <w:tc>
          <w:tcPr>
            <w:tcW w:w="1276" w:type="dxa"/>
            <w:tcBorders>
              <w:top w:val="nil"/>
              <w:left w:val="nil"/>
              <w:bottom w:val="nil"/>
              <w:right w:val="nil"/>
            </w:tcBorders>
            <w:vAlign w:val="center"/>
          </w:tcPr>
          <w:p w14:paraId="2563B4BF" w14:textId="77777777" w:rsidR="00E43118" w:rsidRPr="00236D81" w:rsidRDefault="00E43118" w:rsidP="005A4843">
            <w:pPr>
              <w:jc w:val="center"/>
              <w:rPr>
                <w:color w:val="000000" w:themeColor="text1"/>
                <w:sz w:val="18"/>
                <w:szCs w:val="18"/>
              </w:rPr>
            </w:pPr>
            <w:r w:rsidRPr="00236D81">
              <w:rPr>
                <w:color w:val="000000" w:themeColor="text1"/>
                <w:sz w:val="18"/>
                <w:szCs w:val="18"/>
              </w:rPr>
              <w:t>-1.6</w:t>
            </w:r>
          </w:p>
        </w:tc>
        <w:tc>
          <w:tcPr>
            <w:tcW w:w="1276" w:type="dxa"/>
            <w:tcBorders>
              <w:top w:val="nil"/>
              <w:left w:val="nil"/>
              <w:bottom w:val="nil"/>
              <w:right w:val="nil"/>
            </w:tcBorders>
            <w:vAlign w:val="center"/>
          </w:tcPr>
          <w:p w14:paraId="7D19CDDD" w14:textId="77777777" w:rsidR="00E43118" w:rsidRPr="00236D81" w:rsidRDefault="00E43118" w:rsidP="005A4843">
            <w:pPr>
              <w:jc w:val="center"/>
              <w:rPr>
                <w:color w:val="000000" w:themeColor="text1"/>
                <w:sz w:val="18"/>
                <w:szCs w:val="18"/>
              </w:rPr>
            </w:pPr>
            <w:r w:rsidRPr="00236D81">
              <w:rPr>
                <w:color w:val="000000" w:themeColor="text1"/>
                <w:sz w:val="18"/>
                <w:szCs w:val="18"/>
              </w:rPr>
              <w:t>1.42</w:t>
            </w:r>
          </w:p>
        </w:tc>
        <w:tc>
          <w:tcPr>
            <w:tcW w:w="1275" w:type="dxa"/>
            <w:tcBorders>
              <w:top w:val="nil"/>
              <w:left w:val="nil"/>
              <w:bottom w:val="nil"/>
              <w:right w:val="nil"/>
            </w:tcBorders>
            <w:vAlign w:val="center"/>
          </w:tcPr>
          <w:p w14:paraId="61FB8641" w14:textId="77777777" w:rsidR="00E43118" w:rsidRPr="00236D81" w:rsidRDefault="00E43118" w:rsidP="005A4843">
            <w:pPr>
              <w:jc w:val="center"/>
              <w:rPr>
                <w:color w:val="000000" w:themeColor="text1"/>
                <w:sz w:val="18"/>
                <w:szCs w:val="18"/>
              </w:rPr>
            </w:pPr>
            <w:r w:rsidRPr="00236D81">
              <w:rPr>
                <w:color w:val="000000" w:themeColor="text1"/>
                <w:sz w:val="18"/>
                <w:szCs w:val="18"/>
              </w:rPr>
              <w:t>-1.16</w:t>
            </w:r>
          </w:p>
        </w:tc>
        <w:tc>
          <w:tcPr>
            <w:tcW w:w="1276" w:type="dxa"/>
            <w:tcBorders>
              <w:top w:val="nil"/>
              <w:left w:val="nil"/>
              <w:bottom w:val="nil"/>
              <w:right w:val="nil"/>
            </w:tcBorders>
            <w:vAlign w:val="center"/>
          </w:tcPr>
          <w:p w14:paraId="095A45E8" w14:textId="77777777" w:rsidR="00E43118" w:rsidRPr="00236D81" w:rsidRDefault="00E43118" w:rsidP="005A4843">
            <w:pPr>
              <w:jc w:val="center"/>
              <w:rPr>
                <w:color w:val="000000" w:themeColor="text1"/>
                <w:sz w:val="18"/>
                <w:szCs w:val="18"/>
              </w:rPr>
            </w:pPr>
            <w:r w:rsidRPr="00236D81">
              <w:rPr>
                <w:color w:val="000000" w:themeColor="text1"/>
                <w:sz w:val="18"/>
                <w:szCs w:val="18"/>
              </w:rPr>
              <w:t>0.98</w:t>
            </w:r>
          </w:p>
        </w:tc>
        <w:tc>
          <w:tcPr>
            <w:tcW w:w="992" w:type="dxa"/>
            <w:tcBorders>
              <w:top w:val="nil"/>
              <w:left w:val="nil"/>
              <w:bottom w:val="nil"/>
              <w:right w:val="nil"/>
            </w:tcBorders>
            <w:vAlign w:val="center"/>
          </w:tcPr>
          <w:p w14:paraId="67388409" w14:textId="77777777" w:rsidR="00E43118" w:rsidRPr="00236D81" w:rsidRDefault="00E43118" w:rsidP="005A4843">
            <w:pPr>
              <w:jc w:val="center"/>
              <w:rPr>
                <w:color w:val="000000" w:themeColor="text1"/>
                <w:sz w:val="18"/>
                <w:szCs w:val="18"/>
              </w:rPr>
            </w:pPr>
            <w:r w:rsidRPr="00236D81">
              <w:rPr>
                <w:color w:val="000000" w:themeColor="text1"/>
                <w:sz w:val="18"/>
                <w:szCs w:val="18"/>
              </w:rPr>
              <w:t>28.768</w:t>
            </w:r>
          </w:p>
        </w:tc>
      </w:tr>
      <w:tr w:rsidR="00E43118" w:rsidRPr="00236D81" w14:paraId="2E4FFADE" w14:textId="77777777" w:rsidTr="005A4843">
        <w:tblPrEx>
          <w:tblCellMar>
            <w:left w:w="108" w:type="dxa"/>
            <w:right w:w="108" w:type="dxa"/>
          </w:tblCellMar>
        </w:tblPrEx>
        <w:tc>
          <w:tcPr>
            <w:tcW w:w="567" w:type="dxa"/>
            <w:tcBorders>
              <w:top w:val="nil"/>
              <w:left w:val="nil"/>
              <w:bottom w:val="nil"/>
              <w:right w:val="nil"/>
            </w:tcBorders>
          </w:tcPr>
          <w:p w14:paraId="4D991815" w14:textId="77777777" w:rsidR="00E43118" w:rsidRPr="00236D81" w:rsidRDefault="0017729E" w:rsidP="005A4843">
            <w:pPr>
              <w:jc w:val="center"/>
              <w:rPr>
                <w:color w:val="000000" w:themeColor="text1"/>
                <w:sz w:val="18"/>
              </w:rPr>
            </w:pPr>
            <w:r w:rsidRPr="00236D81">
              <w:rPr>
                <w:color w:val="000000" w:themeColor="text1"/>
                <w:sz w:val="18"/>
              </w:rPr>
              <w:t>94</w:t>
            </w:r>
          </w:p>
        </w:tc>
        <w:tc>
          <w:tcPr>
            <w:tcW w:w="1843" w:type="dxa"/>
            <w:tcBorders>
              <w:top w:val="nil"/>
              <w:left w:val="nil"/>
              <w:bottom w:val="nil"/>
              <w:right w:val="nil"/>
            </w:tcBorders>
            <w:vAlign w:val="center"/>
          </w:tcPr>
          <w:p w14:paraId="053DBAC5" w14:textId="77777777" w:rsidR="00E43118" w:rsidRPr="00236D81" w:rsidRDefault="00E43118" w:rsidP="005A4843">
            <w:pPr>
              <w:jc w:val="center"/>
              <w:rPr>
                <w:color w:val="000000" w:themeColor="text1"/>
                <w:sz w:val="18"/>
                <w:szCs w:val="18"/>
              </w:rPr>
            </w:pPr>
            <w:r w:rsidRPr="00236D81">
              <w:rPr>
                <w:color w:val="000000" w:themeColor="text1"/>
                <w:sz w:val="18"/>
                <w:szCs w:val="28"/>
              </w:rPr>
              <w:t>84-191-195-208</w:t>
            </w:r>
          </w:p>
        </w:tc>
        <w:tc>
          <w:tcPr>
            <w:tcW w:w="992" w:type="dxa"/>
            <w:tcBorders>
              <w:top w:val="nil"/>
              <w:left w:val="nil"/>
              <w:bottom w:val="nil"/>
              <w:right w:val="nil"/>
            </w:tcBorders>
            <w:vAlign w:val="center"/>
          </w:tcPr>
          <w:p w14:paraId="2C32C294" w14:textId="77777777" w:rsidR="00E43118" w:rsidRPr="00236D81" w:rsidRDefault="00E43118" w:rsidP="005A4843">
            <w:pPr>
              <w:jc w:val="center"/>
              <w:rPr>
                <w:color w:val="000000" w:themeColor="text1"/>
                <w:sz w:val="18"/>
                <w:szCs w:val="18"/>
              </w:rPr>
            </w:pPr>
            <w:r w:rsidRPr="00236D81">
              <w:rPr>
                <w:color w:val="000000" w:themeColor="text1"/>
                <w:sz w:val="18"/>
                <w:szCs w:val="18"/>
              </w:rPr>
              <w:t>452</w:t>
            </w:r>
          </w:p>
        </w:tc>
        <w:tc>
          <w:tcPr>
            <w:tcW w:w="1276" w:type="dxa"/>
            <w:tcBorders>
              <w:top w:val="nil"/>
              <w:left w:val="nil"/>
              <w:bottom w:val="nil"/>
              <w:right w:val="nil"/>
            </w:tcBorders>
            <w:vAlign w:val="center"/>
          </w:tcPr>
          <w:p w14:paraId="325F6548" w14:textId="77777777" w:rsidR="00E43118" w:rsidRPr="00236D81" w:rsidRDefault="00E43118" w:rsidP="005A4843">
            <w:pPr>
              <w:jc w:val="center"/>
              <w:rPr>
                <w:color w:val="000000" w:themeColor="text1"/>
                <w:sz w:val="18"/>
                <w:szCs w:val="18"/>
              </w:rPr>
            </w:pPr>
            <w:r w:rsidRPr="00236D81">
              <w:rPr>
                <w:color w:val="000000" w:themeColor="text1"/>
                <w:sz w:val="18"/>
                <w:szCs w:val="28"/>
              </w:rPr>
              <w:t>-2</w:t>
            </w:r>
            <w:r w:rsidRPr="00236D81">
              <w:rPr>
                <w:color w:val="000000" w:themeColor="text1"/>
                <w:sz w:val="18"/>
              </w:rPr>
              <w:t>.</w:t>
            </w:r>
            <w:r w:rsidRPr="00236D81">
              <w:rPr>
                <w:color w:val="000000" w:themeColor="text1"/>
                <w:sz w:val="18"/>
                <w:szCs w:val="28"/>
              </w:rPr>
              <w:t>67</w:t>
            </w:r>
          </w:p>
        </w:tc>
        <w:tc>
          <w:tcPr>
            <w:tcW w:w="1276" w:type="dxa"/>
            <w:tcBorders>
              <w:top w:val="nil"/>
              <w:left w:val="nil"/>
              <w:bottom w:val="nil"/>
              <w:right w:val="nil"/>
            </w:tcBorders>
            <w:vAlign w:val="center"/>
          </w:tcPr>
          <w:p w14:paraId="10BD59DE" w14:textId="77777777" w:rsidR="00E43118" w:rsidRPr="00236D81" w:rsidRDefault="00E43118" w:rsidP="005A4843">
            <w:pPr>
              <w:jc w:val="center"/>
              <w:rPr>
                <w:color w:val="000000" w:themeColor="text1"/>
                <w:sz w:val="18"/>
                <w:szCs w:val="18"/>
              </w:rPr>
            </w:pPr>
            <w:r w:rsidRPr="00236D81">
              <w:rPr>
                <w:color w:val="000000" w:themeColor="text1"/>
                <w:sz w:val="18"/>
                <w:szCs w:val="28"/>
              </w:rPr>
              <w:t>1</w:t>
            </w:r>
            <w:r w:rsidRPr="00236D81">
              <w:rPr>
                <w:color w:val="000000" w:themeColor="text1"/>
                <w:sz w:val="18"/>
              </w:rPr>
              <w:t>.</w:t>
            </w:r>
            <w:r w:rsidRPr="00236D81">
              <w:rPr>
                <w:color w:val="000000" w:themeColor="text1"/>
                <w:sz w:val="18"/>
                <w:szCs w:val="28"/>
              </w:rPr>
              <w:t>82</w:t>
            </w:r>
          </w:p>
        </w:tc>
        <w:tc>
          <w:tcPr>
            <w:tcW w:w="1275" w:type="dxa"/>
            <w:tcBorders>
              <w:top w:val="nil"/>
              <w:left w:val="nil"/>
              <w:bottom w:val="nil"/>
              <w:right w:val="nil"/>
            </w:tcBorders>
            <w:vAlign w:val="center"/>
          </w:tcPr>
          <w:p w14:paraId="4B2D63E7" w14:textId="77777777" w:rsidR="00E43118" w:rsidRPr="00236D81" w:rsidRDefault="00E43118" w:rsidP="005A4843">
            <w:pPr>
              <w:jc w:val="center"/>
              <w:rPr>
                <w:color w:val="000000" w:themeColor="text1"/>
                <w:sz w:val="18"/>
                <w:szCs w:val="18"/>
              </w:rPr>
            </w:pPr>
            <w:r w:rsidRPr="00236D81">
              <w:rPr>
                <w:color w:val="000000" w:themeColor="text1"/>
                <w:sz w:val="18"/>
                <w:szCs w:val="28"/>
              </w:rPr>
              <w:t>-2</w:t>
            </w:r>
            <w:r w:rsidRPr="00236D81">
              <w:rPr>
                <w:color w:val="000000" w:themeColor="text1"/>
                <w:sz w:val="18"/>
              </w:rPr>
              <w:t>.</w:t>
            </w:r>
            <w:r w:rsidRPr="00236D81">
              <w:rPr>
                <w:color w:val="000000" w:themeColor="text1"/>
                <w:sz w:val="18"/>
                <w:szCs w:val="28"/>
              </w:rPr>
              <w:t>25</w:t>
            </w:r>
          </w:p>
        </w:tc>
        <w:tc>
          <w:tcPr>
            <w:tcW w:w="1276" w:type="dxa"/>
            <w:tcBorders>
              <w:top w:val="nil"/>
              <w:left w:val="nil"/>
              <w:bottom w:val="nil"/>
              <w:right w:val="nil"/>
            </w:tcBorders>
            <w:vAlign w:val="center"/>
          </w:tcPr>
          <w:p w14:paraId="275E6EFC" w14:textId="77777777" w:rsidR="00E43118" w:rsidRPr="00236D81" w:rsidRDefault="00E43118" w:rsidP="005A4843">
            <w:pPr>
              <w:jc w:val="center"/>
              <w:rPr>
                <w:color w:val="000000" w:themeColor="text1"/>
                <w:sz w:val="18"/>
                <w:szCs w:val="18"/>
              </w:rPr>
            </w:pPr>
            <w:r w:rsidRPr="00236D81">
              <w:rPr>
                <w:color w:val="000000" w:themeColor="text1"/>
                <w:sz w:val="18"/>
                <w:szCs w:val="28"/>
              </w:rPr>
              <w:t>1</w:t>
            </w:r>
            <w:r w:rsidRPr="00236D81">
              <w:rPr>
                <w:color w:val="000000" w:themeColor="text1"/>
                <w:sz w:val="18"/>
              </w:rPr>
              <w:t>.</w:t>
            </w:r>
            <w:r w:rsidRPr="00236D81">
              <w:rPr>
                <w:color w:val="000000" w:themeColor="text1"/>
                <w:sz w:val="18"/>
                <w:szCs w:val="28"/>
              </w:rPr>
              <w:t>39</w:t>
            </w:r>
          </w:p>
        </w:tc>
        <w:tc>
          <w:tcPr>
            <w:tcW w:w="992" w:type="dxa"/>
            <w:tcBorders>
              <w:top w:val="nil"/>
              <w:left w:val="nil"/>
              <w:bottom w:val="nil"/>
              <w:right w:val="nil"/>
            </w:tcBorders>
            <w:vAlign w:val="center"/>
          </w:tcPr>
          <w:p w14:paraId="6CD479C2" w14:textId="77777777" w:rsidR="00E43118" w:rsidRPr="00236D81" w:rsidRDefault="00E43118" w:rsidP="005A4843">
            <w:pPr>
              <w:jc w:val="center"/>
              <w:rPr>
                <w:color w:val="000000" w:themeColor="text1"/>
                <w:sz w:val="18"/>
                <w:szCs w:val="18"/>
              </w:rPr>
            </w:pPr>
            <w:r w:rsidRPr="00236D81">
              <w:rPr>
                <w:color w:val="000000" w:themeColor="text1"/>
                <w:sz w:val="18"/>
                <w:szCs w:val="28"/>
              </w:rPr>
              <w:t>35</w:t>
            </w:r>
            <w:r w:rsidRPr="00236D81">
              <w:rPr>
                <w:color w:val="000000" w:themeColor="text1"/>
                <w:sz w:val="18"/>
              </w:rPr>
              <w:t>.</w:t>
            </w:r>
            <w:r w:rsidRPr="00236D81">
              <w:rPr>
                <w:color w:val="000000" w:themeColor="text1"/>
                <w:sz w:val="18"/>
                <w:szCs w:val="28"/>
              </w:rPr>
              <w:t>031</w:t>
            </w:r>
          </w:p>
        </w:tc>
      </w:tr>
      <w:tr w:rsidR="00E43118" w:rsidRPr="00236D81" w14:paraId="30E9CF58" w14:textId="77777777" w:rsidTr="005A4843">
        <w:tblPrEx>
          <w:tblCellMar>
            <w:left w:w="108" w:type="dxa"/>
            <w:right w:w="108" w:type="dxa"/>
          </w:tblCellMar>
        </w:tblPrEx>
        <w:tc>
          <w:tcPr>
            <w:tcW w:w="567" w:type="dxa"/>
            <w:tcBorders>
              <w:top w:val="nil"/>
              <w:left w:val="nil"/>
              <w:bottom w:val="nil"/>
              <w:right w:val="nil"/>
            </w:tcBorders>
          </w:tcPr>
          <w:p w14:paraId="4D57E5FF" w14:textId="77777777" w:rsidR="00E43118" w:rsidRPr="00236D81" w:rsidRDefault="0017729E" w:rsidP="005A4843">
            <w:pPr>
              <w:jc w:val="center"/>
              <w:rPr>
                <w:color w:val="000000" w:themeColor="text1"/>
                <w:sz w:val="18"/>
              </w:rPr>
            </w:pPr>
            <w:r w:rsidRPr="00236D81">
              <w:rPr>
                <w:color w:val="000000" w:themeColor="text1"/>
                <w:sz w:val="18"/>
              </w:rPr>
              <w:t>95</w:t>
            </w:r>
          </w:p>
        </w:tc>
        <w:tc>
          <w:tcPr>
            <w:tcW w:w="1843" w:type="dxa"/>
            <w:tcBorders>
              <w:top w:val="nil"/>
              <w:left w:val="nil"/>
              <w:bottom w:val="nil"/>
              <w:right w:val="nil"/>
            </w:tcBorders>
            <w:vAlign w:val="center"/>
          </w:tcPr>
          <w:p w14:paraId="401F4F30" w14:textId="77777777" w:rsidR="00E43118" w:rsidRPr="00236D81" w:rsidRDefault="00E43118" w:rsidP="005A4843">
            <w:pPr>
              <w:jc w:val="center"/>
              <w:rPr>
                <w:color w:val="000000" w:themeColor="text1"/>
                <w:sz w:val="18"/>
                <w:szCs w:val="18"/>
              </w:rPr>
            </w:pPr>
            <w:r w:rsidRPr="00236D81">
              <w:rPr>
                <w:color w:val="000000" w:themeColor="text1"/>
                <w:sz w:val="18"/>
                <w:szCs w:val="28"/>
              </w:rPr>
              <w:t>84-191-195-208</w:t>
            </w:r>
          </w:p>
        </w:tc>
        <w:tc>
          <w:tcPr>
            <w:tcW w:w="992" w:type="dxa"/>
            <w:tcBorders>
              <w:top w:val="nil"/>
              <w:left w:val="nil"/>
              <w:bottom w:val="nil"/>
              <w:right w:val="nil"/>
            </w:tcBorders>
            <w:vAlign w:val="center"/>
          </w:tcPr>
          <w:p w14:paraId="0C2DBF54" w14:textId="77777777" w:rsidR="00E43118" w:rsidRPr="00236D81" w:rsidRDefault="00E43118" w:rsidP="005A4843">
            <w:pPr>
              <w:jc w:val="center"/>
              <w:rPr>
                <w:color w:val="000000" w:themeColor="text1"/>
                <w:sz w:val="18"/>
                <w:szCs w:val="18"/>
              </w:rPr>
            </w:pPr>
            <w:r w:rsidRPr="00236D81">
              <w:rPr>
                <w:color w:val="000000" w:themeColor="text1"/>
                <w:sz w:val="18"/>
                <w:szCs w:val="18"/>
              </w:rPr>
              <w:t>452</w:t>
            </w:r>
          </w:p>
        </w:tc>
        <w:tc>
          <w:tcPr>
            <w:tcW w:w="1276" w:type="dxa"/>
            <w:tcBorders>
              <w:top w:val="nil"/>
              <w:left w:val="nil"/>
              <w:bottom w:val="nil"/>
              <w:right w:val="nil"/>
            </w:tcBorders>
            <w:vAlign w:val="center"/>
          </w:tcPr>
          <w:p w14:paraId="5211B9A7" w14:textId="77777777" w:rsidR="00E43118" w:rsidRPr="00236D81" w:rsidRDefault="00E43118" w:rsidP="005A4843">
            <w:pPr>
              <w:jc w:val="center"/>
              <w:rPr>
                <w:color w:val="000000" w:themeColor="text1"/>
                <w:sz w:val="18"/>
                <w:szCs w:val="18"/>
              </w:rPr>
            </w:pPr>
            <w:r w:rsidRPr="00236D81">
              <w:rPr>
                <w:color w:val="000000" w:themeColor="text1"/>
                <w:sz w:val="18"/>
                <w:szCs w:val="28"/>
              </w:rPr>
              <w:t>-2</w:t>
            </w:r>
            <w:r w:rsidRPr="00236D81">
              <w:rPr>
                <w:color w:val="000000" w:themeColor="text1"/>
                <w:sz w:val="18"/>
              </w:rPr>
              <w:t>.</w:t>
            </w:r>
            <w:r w:rsidRPr="00236D81">
              <w:rPr>
                <w:color w:val="000000" w:themeColor="text1"/>
                <w:sz w:val="18"/>
                <w:szCs w:val="28"/>
              </w:rPr>
              <w:t>67</w:t>
            </w:r>
          </w:p>
        </w:tc>
        <w:tc>
          <w:tcPr>
            <w:tcW w:w="1276" w:type="dxa"/>
            <w:tcBorders>
              <w:top w:val="nil"/>
              <w:left w:val="nil"/>
              <w:bottom w:val="nil"/>
              <w:right w:val="nil"/>
            </w:tcBorders>
            <w:vAlign w:val="center"/>
          </w:tcPr>
          <w:p w14:paraId="0D0C2818" w14:textId="77777777" w:rsidR="00E43118" w:rsidRPr="00236D81" w:rsidRDefault="00E43118" w:rsidP="005A4843">
            <w:pPr>
              <w:jc w:val="center"/>
              <w:rPr>
                <w:color w:val="000000" w:themeColor="text1"/>
                <w:sz w:val="18"/>
                <w:szCs w:val="18"/>
              </w:rPr>
            </w:pPr>
            <w:r w:rsidRPr="00236D81">
              <w:rPr>
                <w:color w:val="000000" w:themeColor="text1"/>
                <w:sz w:val="18"/>
                <w:szCs w:val="28"/>
              </w:rPr>
              <w:t>1</w:t>
            </w:r>
            <w:r w:rsidRPr="00236D81">
              <w:rPr>
                <w:color w:val="000000" w:themeColor="text1"/>
                <w:sz w:val="18"/>
              </w:rPr>
              <w:t>.</w:t>
            </w:r>
            <w:r w:rsidRPr="00236D81">
              <w:rPr>
                <w:color w:val="000000" w:themeColor="text1"/>
                <w:sz w:val="18"/>
                <w:szCs w:val="28"/>
              </w:rPr>
              <w:t>82</w:t>
            </w:r>
          </w:p>
        </w:tc>
        <w:tc>
          <w:tcPr>
            <w:tcW w:w="1275" w:type="dxa"/>
            <w:tcBorders>
              <w:top w:val="nil"/>
              <w:left w:val="nil"/>
              <w:bottom w:val="nil"/>
              <w:right w:val="nil"/>
            </w:tcBorders>
            <w:vAlign w:val="center"/>
          </w:tcPr>
          <w:p w14:paraId="266ACDD4" w14:textId="77777777" w:rsidR="00E43118" w:rsidRPr="00236D81" w:rsidRDefault="00E43118" w:rsidP="005A4843">
            <w:pPr>
              <w:jc w:val="center"/>
              <w:rPr>
                <w:color w:val="000000" w:themeColor="text1"/>
                <w:sz w:val="18"/>
                <w:szCs w:val="18"/>
              </w:rPr>
            </w:pPr>
            <w:r w:rsidRPr="00236D81">
              <w:rPr>
                <w:color w:val="000000" w:themeColor="text1"/>
                <w:sz w:val="18"/>
                <w:szCs w:val="28"/>
              </w:rPr>
              <w:t>-2</w:t>
            </w:r>
            <w:r w:rsidRPr="00236D81">
              <w:rPr>
                <w:color w:val="000000" w:themeColor="text1"/>
                <w:sz w:val="18"/>
              </w:rPr>
              <w:t>.</w:t>
            </w:r>
            <w:r w:rsidRPr="00236D81">
              <w:rPr>
                <w:color w:val="000000" w:themeColor="text1"/>
                <w:sz w:val="18"/>
                <w:szCs w:val="28"/>
              </w:rPr>
              <w:t>25</w:t>
            </w:r>
          </w:p>
        </w:tc>
        <w:tc>
          <w:tcPr>
            <w:tcW w:w="1276" w:type="dxa"/>
            <w:tcBorders>
              <w:top w:val="nil"/>
              <w:left w:val="nil"/>
              <w:bottom w:val="nil"/>
              <w:right w:val="nil"/>
            </w:tcBorders>
            <w:vAlign w:val="center"/>
          </w:tcPr>
          <w:p w14:paraId="6A66FED4" w14:textId="77777777" w:rsidR="00E43118" w:rsidRPr="00236D81" w:rsidRDefault="00E43118" w:rsidP="005A4843">
            <w:pPr>
              <w:jc w:val="center"/>
              <w:rPr>
                <w:color w:val="000000" w:themeColor="text1"/>
                <w:sz w:val="18"/>
                <w:szCs w:val="18"/>
              </w:rPr>
            </w:pPr>
            <w:r w:rsidRPr="00236D81">
              <w:rPr>
                <w:color w:val="000000" w:themeColor="text1"/>
                <w:sz w:val="18"/>
                <w:szCs w:val="28"/>
              </w:rPr>
              <w:t>1</w:t>
            </w:r>
            <w:r w:rsidRPr="00236D81">
              <w:rPr>
                <w:color w:val="000000" w:themeColor="text1"/>
                <w:sz w:val="18"/>
              </w:rPr>
              <w:t>.</w:t>
            </w:r>
            <w:r w:rsidRPr="00236D81">
              <w:rPr>
                <w:color w:val="000000" w:themeColor="text1"/>
                <w:sz w:val="18"/>
                <w:szCs w:val="28"/>
              </w:rPr>
              <w:t>39</w:t>
            </w:r>
          </w:p>
        </w:tc>
        <w:tc>
          <w:tcPr>
            <w:tcW w:w="992" w:type="dxa"/>
            <w:tcBorders>
              <w:top w:val="nil"/>
              <w:left w:val="nil"/>
              <w:bottom w:val="nil"/>
              <w:right w:val="nil"/>
            </w:tcBorders>
            <w:vAlign w:val="center"/>
          </w:tcPr>
          <w:p w14:paraId="0C4AE96E" w14:textId="77777777" w:rsidR="00E43118" w:rsidRPr="00236D81" w:rsidRDefault="00E43118" w:rsidP="005A4843">
            <w:pPr>
              <w:jc w:val="center"/>
              <w:rPr>
                <w:color w:val="000000" w:themeColor="text1"/>
                <w:sz w:val="18"/>
                <w:szCs w:val="18"/>
              </w:rPr>
            </w:pPr>
            <w:r w:rsidRPr="00236D81">
              <w:rPr>
                <w:color w:val="000000" w:themeColor="text1"/>
                <w:sz w:val="18"/>
                <w:szCs w:val="28"/>
              </w:rPr>
              <w:t>35</w:t>
            </w:r>
            <w:r w:rsidRPr="00236D81">
              <w:rPr>
                <w:color w:val="000000" w:themeColor="text1"/>
                <w:sz w:val="18"/>
              </w:rPr>
              <w:t>.</w:t>
            </w:r>
            <w:r w:rsidRPr="00236D81">
              <w:rPr>
                <w:color w:val="000000" w:themeColor="text1"/>
                <w:sz w:val="18"/>
                <w:szCs w:val="28"/>
              </w:rPr>
              <w:t>031</w:t>
            </w:r>
          </w:p>
        </w:tc>
      </w:tr>
      <w:tr w:rsidR="00E43118" w:rsidRPr="00236D81" w14:paraId="2808EA30" w14:textId="77777777" w:rsidTr="005A4843">
        <w:tblPrEx>
          <w:tblCellMar>
            <w:left w:w="108" w:type="dxa"/>
            <w:right w:w="108" w:type="dxa"/>
          </w:tblCellMar>
        </w:tblPrEx>
        <w:tc>
          <w:tcPr>
            <w:tcW w:w="567" w:type="dxa"/>
            <w:tcBorders>
              <w:top w:val="nil"/>
              <w:left w:val="nil"/>
              <w:bottom w:val="nil"/>
              <w:right w:val="nil"/>
            </w:tcBorders>
          </w:tcPr>
          <w:p w14:paraId="14C42728" w14:textId="77777777" w:rsidR="00E43118" w:rsidRPr="00236D81" w:rsidRDefault="0017729E" w:rsidP="005A4843">
            <w:pPr>
              <w:jc w:val="center"/>
              <w:rPr>
                <w:color w:val="000000" w:themeColor="text1"/>
                <w:sz w:val="18"/>
              </w:rPr>
            </w:pPr>
            <w:r w:rsidRPr="00236D81">
              <w:rPr>
                <w:color w:val="000000" w:themeColor="text1"/>
                <w:sz w:val="18"/>
              </w:rPr>
              <w:t>96</w:t>
            </w:r>
          </w:p>
        </w:tc>
        <w:tc>
          <w:tcPr>
            <w:tcW w:w="1843" w:type="dxa"/>
            <w:tcBorders>
              <w:top w:val="nil"/>
              <w:left w:val="nil"/>
              <w:bottom w:val="nil"/>
              <w:right w:val="nil"/>
            </w:tcBorders>
            <w:vAlign w:val="center"/>
          </w:tcPr>
          <w:p w14:paraId="441EE83F" w14:textId="77777777" w:rsidR="00E43118" w:rsidRPr="00236D81" w:rsidRDefault="00E43118" w:rsidP="005A4843">
            <w:pPr>
              <w:jc w:val="center"/>
              <w:rPr>
                <w:color w:val="000000" w:themeColor="text1"/>
                <w:sz w:val="18"/>
                <w:szCs w:val="18"/>
              </w:rPr>
            </w:pPr>
            <w:r w:rsidRPr="00236D81">
              <w:rPr>
                <w:color w:val="000000" w:themeColor="text1"/>
                <w:sz w:val="18"/>
                <w:szCs w:val="18"/>
              </w:rPr>
              <w:t>87-189-195-184</w:t>
            </w:r>
          </w:p>
        </w:tc>
        <w:tc>
          <w:tcPr>
            <w:tcW w:w="992" w:type="dxa"/>
            <w:tcBorders>
              <w:top w:val="nil"/>
              <w:left w:val="nil"/>
              <w:bottom w:val="nil"/>
              <w:right w:val="nil"/>
            </w:tcBorders>
            <w:vAlign w:val="center"/>
          </w:tcPr>
          <w:p w14:paraId="70C093FF" w14:textId="77777777" w:rsidR="00E43118" w:rsidRPr="00236D81" w:rsidRDefault="00E43118" w:rsidP="005A4843">
            <w:pPr>
              <w:jc w:val="center"/>
              <w:rPr>
                <w:color w:val="000000" w:themeColor="text1"/>
                <w:sz w:val="18"/>
                <w:szCs w:val="18"/>
              </w:rPr>
            </w:pPr>
            <w:r w:rsidRPr="00236D81">
              <w:rPr>
                <w:color w:val="000000" w:themeColor="text1"/>
                <w:sz w:val="18"/>
                <w:szCs w:val="18"/>
              </w:rPr>
              <w:t>448</w:t>
            </w:r>
          </w:p>
        </w:tc>
        <w:tc>
          <w:tcPr>
            <w:tcW w:w="1276" w:type="dxa"/>
            <w:tcBorders>
              <w:top w:val="nil"/>
              <w:left w:val="nil"/>
              <w:bottom w:val="nil"/>
              <w:right w:val="nil"/>
            </w:tcBorders>
            <w:vAlign w:val="center"/>
          </w:tcPr>
          <w:p w14:paraId="26FA990C" w14:textId="77777777" w:rsidR="00E43118" w:rsidRPr="00236D81" w:rsidRDefault="00E43118" w:rsidP="005A4843">
            <w:pPr>
              <w:jc w:val="center"/>
              <w:rPr>
                <w:color w:val="000000" w:themeColor="text1"/>
                <w:sz w:val="18"/>
                <w:szCs w:val="18"/>
              </w:rPr>
            </w:pPr>
            <w:r w:rsidRPr="00236D81">
              <w:rPr>
                <w:color w:val="000000" w:themeColor="text1"/>
                <w:sz w:val="18"/>
                <w:szCs w:val="18"/>
              </w:rPr>
              <w:t>-1.75</w:t>
            </w:r>
          </w:p>
        </w:tc>
        <w:tc>
          <w:tcPr>
            <w:tcW w:w="1276" w:type="dxa"/>
            <w:tcBorders>
              <w:top w:val="nil"/>
              <w:left w:val="nil"/>
              <w:bottom w:val="nil"/>
              <w:right w:val="nil"/>
            </w:tcBorders>
            <w:vAlign w:val="center"/>
          </w:tcPr>
          <w:p w14:paraId="76CE1B20" w14:textId="77777777" w:rsidR="00E43118" w:rsidRPr="00236D81" w:rsidRDefault="00E43118" w:rsidP="005A4843">
            <w:pPr>
              <w:jc w:val="center"/>
              <w:rPr>
                <w:color w:val="000000" w:themeColor="text1"/>
                <w:sz w:val="18"/>
                <w:szCs w:val="18"/>
              </w:rPr>
            </w:pPr>
            <w:r w:rsidRPr="00236D81">
              <w:rPr>
                <w:color w:val="000000" w:themeColor="text1"/>
                <w:sz w:val="18"/>
                <w:szCs w:val="18"/>
              </w:rPr>
              <w:t>5.51</w:t>
            </w:r>
          </w:p>
        </w:tc>
        <w:tc>
          <w:tcPr>
            <w:tcW w:w="1275" w:type="dxa"/>
            <w:tcBorders>
              <w:top w:val="nil"/>
              <w:left w:val="nil"/>
              <w:bottom w:val="nil"/>
              <w:right w:val="nil"/>
            </w:tcBorders>
            <w:vAlign w:val="center"/>
          </w:tcPr>
          <w:p w14:paraId="5BF39C8D" w14:textId="77777777" w:rsidR="00E43118" w:rsidRPr="00236D81" w:rsidRDefault="00E43118" w:rsidP="005A4843">
            <w:pPr>
              <w:jc w:val="center"/>
              <w:rPr>
                <w:color w:val="000000" w:themeColor="text1"/>
                <w:sz w:val="18"/>
                <w:szCs w:val="18"/>
              </w:rPr>
            </w:pPr>
            <w:r w:rsidRPr="00236D81">
              <w:rPr>
                <w:color w:val="000000" w:themeColor="text1"/>
                <w:sz w:val="18"/>
                <w:szCs w:val="18"/>
              </w:rPr>
              <w:t>2.32</w:t>
            </w:r>
          </w:p>
        </w:tc>
        <w:tc>
          <w:tcPr>
            <w:tcW w:w="1276" w:type="dxa"/>
            <w:tcBorders>
              <w:top w:val="nil"/>
              <w:left w:val="nil"/>
              <w:bottom w:val="nil"/>
              <w:right w:val="nil"/>
            </w:tcBorders>
            <w:vAlign w:val="center"/>
          </w:tcPr>
          <w:p w14:paraId="2BC9A5DD" w14:textId="77777777" w:rsidR="00E43118" w:rsidRPr="00236D81" w:rsidRDefault="00E43118" w:rsidP="005A4843">
            <w:pPr>
              <w:jc w:val="center"/>
              <w:rPr>
                <w:color w:val="000000" w:themeColor="text1"/>
                <w:sz w:val="18"/>
                <w:szCs w:val="18"/>
              </w:rPr>
            </w:pPr>
            <w:r w:rsidRPr="00236D81">
              <w:rPr>
                <w:color w:val="000000" w:themeColor="text1"/>
                <w:sz w:val="18"/>
                <w:szCs w:val="18"/>
              </w:rPr>
              <w:t>1.44</w:t>
            </w:r>
          </w:p>
        </w:tc>
        <w:tc>
          <w:tcPr>
            <w:tcW w:w="992" w:type="dxa"/>
            <w:tcBorders>
              <w:top w:val="nil"/>
              <w:left w:val="nil"/>
              <w:bottom w:val="nil"/>
              <w:right w:val="nil"/>
            </w:tcBorders>
            <w:vAlign w:val="center"/>
          </w:tcPr>
          <w:p w14:paraId="71ECE48D" w14:textId="77777777" w:rsidR="00E43118" w:rsidRPr="00236D81" w:rsidRDefault="00E43118" w:rsidP="005A4843">
            <w:pPr>
              <w:jc w:val="center"/>
              <w:rPr>
                <w:color w:val="000000" w:themeColor="text1"/>
                <w:sz w:val="18"/>
                <w:szCs w:val="18"/>
              </w:rPr>
            </w:pPr>
            <w:r w:rsidRPr="00236D81">
              <w:rPr>
                <w:color w:val="000000" w:themeColor="text1"/>
                <w:sz w:val="18"/>
                <w:szCs w:val="18"/>
              </w:rPr>
              <w:t>35.853</w:t>
            </w:r>
          </w:p>
        </w:tc>
      </w:tr>
      <w:tr w:rsidR="00E43118" w:rsidRPr="00236D81" w14:paraId="0E12E32C" w14:textId="77777777" w:rsidTr="005A4843">
        <w:tblPrEx>
          <w:tblCellMar>
            <w:left w:w="108" w:type="dxa"/>
            <w:right w:w="108" w:type="dxa"/>
          </w:tblCellMar>
        </w:tblPrEx>
        <w:tc>
          <w:tcPr>
            <w:tcW w:w="567" w:type="dxa"/>
            <w:tcBorders>
              <w:top w:val="nil"/>
              <w:left w:val="nil"/>
              <w:bottom w:val="nil"/>
              <w:right w:val="nil"/>
            </w:tcBorders>
          </w:tcPr>
          <w:p w14:paraId="790CFBBD" w14:textId="77777777" w:rsidR="00E43118" w:rsidRPr="00236D81" w:rsidRDefault="0017729E" w:rsidP="005A4843">
            <w:pPr>
              <w:jc w:val="center"/>
              <w:rPr>
                <w:color w:val="000000" w:themeColor="text1"/>
                <w:sz w:val="18"/>
              </w:rPr>
            </w:pPr>
            <w:r w:rsidRPr="00236D81">
              <w:rPr>
                <w:color w:val="000000" w:themeColor="text1"/>
                <w:sz w:val="18"/>
              </w:rPr>
              <w:t>97</w:t>
            </w:r>
          </w:p>
        </w:tc>
        <w:tc>
          <w:tcPr>
            <w:tcW w:w="1843" w:type="dxa"/>
            <w:tcBorders>
              <w:top w:val="nil"/>
              <w:left w:val="nil"/>
              <w:bottom w:val="nil"/>
              <w:right w:val="nil"/>
            </w:tcBorders>
            <w:vAlign w:val="center"/>
          </w:tcPr>
          <w:p w14:paraId="02228CBB" w14:textId="77777777" w:rsidR="00E43118" w:rsidRPr="00236D81" w:rsidRDefault="00E43118" w:rsidP="005A4843">
            <w:pPr>
              <w:jc w:val="center"/>
              <w:rPr>
                <w:color w:val="000000" w:themeColor="text1"/>
                <w:sz w:val="18"/>
                <w:szCs w:val="18"/>
              </w:rPr>
            </w:pPr>
            <w:r w:rsidRPr="00236D81">
              <w:rPr>
                <w:color w:val="000000" w:themeColor="text1"/>
                <w:sz w:val="18"/>
                <w:szCs w:val="18"/>
              </w:rPr>
              <w:t>91-184-195-184</w:t>
            </w:r>
          </w:p>
        </w:tc>
        <w:tc>
          <w:tcPr>
            <w:tcW w:w="992" w:type="dxa"/>
            <w:tcBorders>
              <w:top w:val="nil"/>
              <w:left w:val="nil"/>
              <w:bottom w:val="nil"/>
              <w:right w:val="nil"/>
            </w:tcBorders>
            <w:vAlign w:val="center"/>
          </w:tcPr>
          <w:p w14:paraId="027D9A35" w14:textId="77777777" w:rsidR="00E43118" w:rsidRPr="00236D81" w:rsidRDefault="00E43118" w:rsidP="005A4843">
            <w:pPr>
              <w:jc w:val="center"/>
              <w:rPr>
                <w:color w:val="000000" w:themeColor="text1"/>
                <w:sz w:val="18"/>
                <w:szCs w:val="18"/>
              </w:rPr>
            </w:pPr>
            <w:r w:rsidRPr="00236D81">
              <w:rPr>
                <w:color w:val="000000" w:themeColor="text1"/>
                <w:sz w:val="18"/>
                <w:szCs w:val="18"/>
              </w:rPr>
              <w:t>404</w:t>
            </w:r>
          </w:p>
        </w:tc>
        <w:tc>
          <w:tcPr>
            <w:tcW w:w="1276" w:type="dxa"/>
            <w:tcBorders>
              <w:top w:val="nil"/>
              <w:left w:val="nil"/>
              <w:bottom w:val="nil"/>
              <w:right w:val="nil"/>
            </w:tcBorders>
            <w:vAlign w:val="center"/>
          </w:tcPr>
          <w:p w14:paraId="2791A68B" w14:textId="77777777" w:rsidR="00E43118" w:rsidRPr="00236D81" w:rsidRDefault="00E43118" w:rsidP="005A4843">
            <w:pPr>
              <w:jc w:val="center"/>
              <w:rPr>
                <w:color w:val="000000" w:themeColor="text1"/>
                <w:sz w:val="18"/>
                <w:szCs w:val="18"/>
              </w:rPr>
            </w:pPr>
            <w:r w:rsidRPr="00236D81">
              <w:rPr>
                <w:color w:val="000000" w:themeColor="text1"/>
                <w:sz w:val="18"/>
                <w:szCs w:val="18"/>
              </w:rPr>
              <w:t>2.69</w:t>
            </w:r>
          </w:p>
        </w:tc>
        <w:tc>
          <w:tcPr>
            <w:tcW w:w="1276" w:type="dxa"/>
            <w:tcBorders>
              <w:top w:val="nil"/>
              <w:left w:val="nil"/>
              <w:bottom w:val="nil"/>
              <w:right w:val="nil"/>
            </w:tcBorders>
            <w:vAlign w:val="center"/>
          </w:tcPr>
          <w:p w14:paraId="19AEF152" w14:textId="77777777" w:rsidR="00E43118" w:rsidRPr="00236D81" w:rsidRDefault="00E43118" w:rsidP="005A4843">
            <w:pPr>
              <w:jc w:val="center"/>
              <w:rPr>
                <w:color w:val="000000" w:themeColor="text1"/>
                <w:sz w:val="18"/>
                <w:szCs w:val="18"/>
              </w:rPr>
            </w:pPr>
            <w:r w:rsidRPr="00236D81">
              <w:rPr>
                <w:color w:val="000000" w:themeColor="text1"/>
                <w:sz w:val="18"/>
                <w:szCs w:val="18"/>
              </w:rPr>
              <w:t>1.31</w:t>
            </w:r>
          </w:p>
        </w:tc>
        <w:tc>
          <w:tcPr>
            <w:tcW w:w="1275" w:type="dxa"/>
            <w:tcBorders>
              <w:top w:val="nil"/>
              <w:left w:val="nil"/>
              <w:bottom w:val="nil"/>
              <w:right w:val="nil"/>
            </w:tcBorders>
            <w:vAlign w:val="center"/>
          </w:tcPr>
          <w:p w14:paraId="676C85EB" w14:textId="77777777" w:rsidR="00E43118" w:rsidRPr="00236D81" w:rsidRDefault="00E43118" w:rsidP="005A4843">
            <w:pPr>
              <w:jc w:val="center"/>
              <w:rPr>
                <w:color w:val="000000" w:themeColor="text1"/>
                <w:sz w:val="18"/>
                <w:szCs w:val="18"/>
              </w:rPr>
            </w:pPr>
            <w:r w:rsidRPr="00236D81">
              <w:rPr>
                <w:color w:val="000000" w:themeColor="text1"/>
                <w:sz w:val="18"/>
                <w:szCs w:val="18"/>
              </w:rPr>
              <w:t>1.84</w:t>
            </w:r>
          </w:p>
        </w:tc>
        <w:tc>
          <w:tcPr>
            <w:tcW w:w="1276" w:type="dxa"/>
            <w:tcBorders>
              <w:top w:val="nil"/>
              <w:left w:val="nil"/>
              <w:bottom w:val="nil"/>
              <w:right w:val="nil"/>
            </w:tcBorders>
            <w:vAlign w:val="center"/>
          </w:tcPr>
          <w:p w14:paraId="495A6BE0" w14:textId="77777777" w:rsidR="00E43118" w:rsidRPr="00236D81" w:rsidRDefault="00E43118" w:rsidP="005A4843">
            <w:pPr>
              <w:jc w:val="center"/>
              <w:rPr>
                <w:color w:val="000000" w:themeColor="text1"/>
                <w:sz w:val="18"/>
                <w:szCs w:val="18"/>
              </w:rPr>
            </w:pPr>
            <w:r w:rsidRPr="00236D81">
              <w:rPr>
                <w:color w:val="000000" w:themeColor="text1"/>
                <w:sz w:val="18"/>
                <w:szCs w:val="18"/>
              </w:rPr>
              <w:t>2.16</w:t>
            </w:r>
          </w:p>
        </w:tc>
        <w:tc>
          <w:tcPr>
            <w:tcW w:w="992" w:type="dxa"/>
            <w:tcBorders>
              <w:top w:val="nil"/>
              <w:left w:val="nil"/>
              <w:bottom w:val="nil"/>
              <w:right w:val="nil"/>
            </w:tcBorders>
            <w:vAlign w:val="center"/>
          </w:tcPr>
          <w:p w14:paraId="2CE9529C" w14:textId="77777777" w:rsidR="00E43118" w:rsidRPr="00236D81" w:rsidRDefault="00E43118" w:rsidP="005A4843">
            <w:pPr>
              <w:jc w:val="center"/>
              <w:rPr>
                <w:color w:val="000000" w:themeColor="text1"/>
                <w:sz w:val="18"/>
                <w:szCs w:val="18"/>
              </w:rPr>
            </w:pPr>
            <w:r w:rsidRPr="00236D81">
              <w:rPr>
                <w:color w:val="000000" w:themeColor="text1"/>
                <w:sz w:val="18"/>
                <w:szCs w:val="18"/>
              </w:rPr>
              <w:t>50.436</w:t>
            </w:r>
          </w:p>
        </w:tc>
      </w:tr>
      <w:tr w:rsidR="00E43118" w:rsidRPr="00236D81" w14:paraId="41E3E115" w14:textId="77777777" w:rsidTr="005A4843">
        <w:tblPrEx>
          <w:tblCellMar>
            <w:left w:w="108" w:type="dxa"/>
            <w:right w:w="108" w:type="dxa"/>
          </w:tblCellMar>
        </w:tblPrEx>
        <w:tc>
          <w:tcPr>
            <w:tcW w:w="567" w:type="dxa"/>
            <w:tcBorders>
              <w:top w:val="nil"/>
              <w:left w:val="nil"/>
              <w:bottom w:val="nil"/>
              <w:right w:val="nil"/>
            </w:tcBorders>
          </w:tcPr>
          <w:p w14:paraId="05A1C0D1" w14:textId="77777777" w:rsidR="00E43118" w:rsidRPr="00236D81" w:rsidRDefault="0017729E" w:rsidP="005A4843">
            <w:pPr>
              <w:jc w:val="center"/>
              <w:rPr>
                <w:color w:val="000000" w:themeColor="text1"/>
                <w:sz w:val="18"/>
              </w:rPr>
            </w:pPr>
            <w:r w:rsidRPr="00236D81">
              <w:rPr>
                <w:color w:val="000000" w:themeColor="text1"/>
                <w:sz w:val="18"/>
              </w:rPr>
              <w:t>98</w:t>
            </w:r>
          </w:p>
        </w:tc>
        <w:tc>
          <w:tcPr>
            <w:tcW w:w="1843" w:type="dxa"/>
            <w:tcBorders>
              <w:top w:val="nil"/>
              <w:left w:val="nil"/>
              <w:bottom w:val="nil"/>
              <w:right w:val="nil"/>
            </w:tcBorders>
            <w:vAlign w:val="center"/>
          </w:tcPr>
          <w:p w14:paraId="296EBD63" w14:textId="77777777" w:rsidR="00E43118" w:rsidRPr="00236D81" w:rsidRDefault="00E43118" w:rsidP="005A4843">
            <w:pPr>
              <w:jc w:val="center"/>
              <w:rPr>
                <w:color w:val="000000" w:themeColor="text1"/>
                <w:sz w:val="18"/>
                <w:szCs w:val="18"/>
              </w:rPr>
            </w:pPr>
            <w:r w:rsidRPr="00236D81">
              <w:rPr>
                <w:color w:val="000000" w:themeColor="text1"/>
                <w:sz w:val="18"/>
                <w:szCs w:val="28"/>
              </w:rPr>
              <w:t>148-186-184-185</w:t>
            </w:r>
          </w:p>
        </w:tc>
        <w:tc>
          <w:tcPr>
            <w:tcW w:w="992" w:type="dxa"/>
            <w:tcBorders>
              <w:top w:val="nil"/>
              <w:left w:val="nil"/>
              <w:bottom w:val="nil"/>
              <w:right w:val="nil"/>
            </w:tcBorders>
            <w:vAlign w:val="center"/>
          </w:tcPr>
          <w:p w14:paraId="18643FEE" w14:textId="77777777" w:rsidR="00E43118" w:rsidRPr="00236D81" w:rsidRDefault="00E43118" w:rsidP="005A4843">
            <w:pPr>
              <w:jc w:val="center"/>
              <w:rPr>
                <w:color w:val="000000" w:themeColor="text1"/>
                <w:sz w:val="18"/>
                <w:szCs w:val="18"/>
              </w:rPr>
            </w:pPr>
            <w:r w:rsidRPr="00236D81">
              <w:rPr>
                <w:color w:val="000000" w:themeColor="text1"/>
                <w:sz w:val="18"/>
                <w:szCs w:val="18"/>
              </w:rPr>
              <w:t>446</w:t>
            </w:r>
          </w:p>
        </w:tc>
        <w:tc>
          <w:tcPr>
            <w:tcW w:w="1276" w:type="dxa"/>
            <w:tcBorders>
              <w:top w:val="nil"/>
              <w:left w:val="nil"/>
              <w:bottom w:val="nil"/>
              <w:right w:val="nil"/>
            </w:tcBorders>
            <w:vAlign w:val="center"/>
          </w:tcPr>
          <w:p w14:paraId="58F55371" w14:textId="77777777" w:rsidR="00E43118" w:rsidRPr="00236D81" w:rsidRDefault="00E43118" w:rsidP="005A4843">
            <w:pPr>
              <w:jc w:val="center"/>
              <w:rPr>
                <w:color w:val="000000" w:themeColor="text1"/>
                <w:sz w:val="18"/>
                <w:szCs w:val="18"/>
              </w:rPr>
            </w:pPr>
            <w:r w:rsidRPr="00236D81">
              <w:rPr>
                <w:color w:val="000000" w:themeColor="text1"/>
                <w:sz w:val="18"/>
                <w:szCs w:val="28"/>
              </w:rPr>
              <w:t>4</w:t>
            </w:r>
            <w:r w:rsidRPr="00236D81">
              <w:rPr>
                <w:color w:val="000000" w:themeColor="text1"/>
                <w:sz w:val="18"/>
              </w:rPr>
              <w:t>.</w:t>
            </w:r>
            <w:r w:rsidRPr="00236D81">
              <w:rPr>
                <w:color w:val="000000" w:themeColor="text1"/>
                <w:sz w:val="18"/>
                <w:szCs w:val="28"/>
              </w:rPr>
              <w:t>47</w:t>
            </w:r>
          </w:p>
        </w:tc>
        <w:tc>
          <w:tcPr>
            <w:tcW w:w="1276" w:type="dxa"/>
            <w:tcBorders>
              <w:top w:val="nil"/>
              <w:left w:val="nil"/>
              <w:bottom w:val="nil"/>
              <w:right w:val="nil"/>
            </w:tcBorders>
            <w:vAlign w:val="center"/>
          </w:tcPr>
          <w:p w14:paraId="568F08EA" w14:textId="77777777" w:rsidR="00E43118" w:rsidRPr="00236D81" w:rsidRDefault="00E43118" w:rsidP="005A4843">
            <w:pPr>
              <w:jc w:val="center"/>
              <w:rPr>
                <w:color w:val="000000" w:themeColor="text1"/>
                <w:sz w:val="18"/>
                <w:szCs w:val="18"/>
              </w:rPr>
            </w:pPr>
            <w:r w:rsidRPr="00236D81">
              <w:rPr>
                <w:color w:val="000000" w:themeColor="text1"/>
                <w:sz w:val="18"/>
                <w:szCs w:val="28"/>
              </w:rPr>
              <w:t>1</w:t>
            </w:r>
            <w:r w:rsidRPr="00236D81">
              <w:rPr>
                <w:color w:val="000000" w:themeColor="text1"/>
                <w:sz w:val="18"/>
              </w:rPr>
              <w:t>.</w:t>
            </w:r>
            <w:r w:rsidRPr="00236D81">
              <w:rPr>
                <w:color w:val="000000" w:themeColor="text1"/>
                <w:sz w:val="18"/>
                <w:szCs w:val="28"/>
              </w:rPr>
              <w:t>09</w:t>
            </w:r>
          </w:p>
        </w:tc>
        <w:tc>
          <w:tcPr>
            <w:tcW w:w="1275" w:type="dxa"/>
            <w:tcBorders>
              <w:top w:val="nil"/>
              <w:left w:val="nil"/>
              <w:bottom w:val="nil"/>
              <w:right w:val="nil"/>
            </w:tcBorders>
            <w:vAlign w:val="center"/>
          </w:tcPr>
          <w:p w14:paraId="4855E44E" w14:textId="77777777" w:rsidR="00E43118" w:rsidRPr="00236D81" w:rsidRDefault="00E43118" w:rsidP="005A4843">
            <w:pPr>
              <w:jc w:val="center"/>
              <w:rPr>
                <w:color w:val="000000" w:themeColor="text1"/>
                <w:sz w:val="18"/>
                <w:szCs w:val="18"/>
              </w:rPr>
            </w:pPr>
            <w:r w:rsidRPr="00236D81">
              <w:rPr>
                <w:color w:val="000000" w:themeColor="text1"/>
                <w:sz w:val="18"/>
                <w:szCs w:val="28"/>
              </w:rPr>
              <w:t>2</w:t>
            </w:r>
            <w:r w:rsidRPr="00236D81">
              <w:rPr>
                <w:color w:val="000000" w:themeColor="text1"/>
                <w:sz w:val="18"/>
              </w:rPr>
              <w:t>.</w:t>
            </w:r>
            <w:r w:rsidRPr="00236D81">
              <w:rPr>
                <w:color w:val="000000" w:themeColor="text1"/>
                <w:sz w:val="18"/>
                <w:szCs w:val="28"/>
              </w:rPr>
              <w:t>45</w:t>
            </w:r>
          </w:p>
        </w:tc>
        <w:tc>
          <w:tcPr>
            <w:tcW w:w="1276" w:type="dxa"/>
            <w:tcBorders>
              <w:top w:val="nil"/>
              <w:left w:val="nil"/>
              <w:bottom w:val="nil"/>
              <w:right w:val="nil"/>
            </w:tcBorders>
            <w:vAlign w:val="center"/>
          </w:tcPr>
          <w:p w14:paraId="22246260" w14:textId="77777777" w:rsidR="00E43118" w:rsidRPr="00236D81" w:rsidRDefault="00E43118" w:rsidP="005A4843">
            <w:pPr>
              <w:jc w:val="center"/>
              <w:rPr>
                <w:color w:val="000000" w:themeColor="text1"/>
                <w:sz w:val="18"/>
                <w:szCs w:val="18"/>
              </w:rPr>
            </w:pPr>
            <w:r w:rsidRPr="00236D81">
              <w:rPr>
                <w:color w:val="000000" w:themeColor="text1"/>
                <w:sz w:val="18"/>
                <w:szCs w:val="28"/>
              </w:rPr>
              <w:t>3</w:t>
            </w:r>
            <w:r w:rsidRPr="00236D81">
              <w:rPr>
                <w:color w:val="000000" w:themeColor="text1"/>
                <w:sz w:val="18"/>
              </w:rPr>
              <w:t>.</w:t>
            </w:r>
            <w:r w:rsidRPr="00236D81">
              <w:rPr>
                <w:color w:val="000000" w:themeColor="text1"/>
                <w:sz w:val="18"/>
                <w:szCs w:val="28"/>
              </w:rPr>
              <w:t>11</w:t>
            </w:r>
          </w:p>
        </w:tc>
        <w:tc>
          <w:tcPr>
            <w:tcW w:w="992" w:type="dxa"/>
            <w:tcBorders>
              <w:top w:val="nil"/>
              <w:left w:val="nil"/>
              <w:bottom w:val="nil"/>
              <w:right w:val="nil"/>
            </w:tcBorders>
            <w:vAlign w:val="center"/>
          </w:tcPr>
          <w:p w14:paraId="68DEAEC6" w14:textId="77777777" w:rsidR="00E43118" w:rsidRPr="00236D81" w:rsidRDefault="00E43118" w:rsidP="005A4843">
            <w:pPr>
              <w:jc w:val="center"/>
              <w:rPr>
                <w:color w:val="000000" w:themeColor="text1"/>
                <w:sz w:val="18"/>
                <w:szCs w:val="18"/>
              </w:rPr>
            </w:pPr>
            <w:r w:rsidRPr="00236D81">
              <w:rPr>
                <w:color w:val="000000" w:themeColor="text1"/>
                <w:sz w:val="18"/>
                <w:szCs w:val="28"/>
              </w:rPr>
              <w:t>79</w:t>
            </w:r>
            <w:r w:rsidRPr="00236D81">
              <w:rPr>
                <w:color w:val="000000" w:themeColor="text1"/>
                <w:sz w:val="18"/>
              </w:rPr>
              <w:t>.</w:t>
            </w:r>
            <w:r w:rsidRPr="00236D81">
              <w:rPr>
                <w:color w:val="000000" w:themeColor="text1"/>
                <w:sz w:val="18"/>
                <w:szCs w:val="28"/>
              </w:rPr>
              <w:t>667</w:t>
            </w:r>
          </w:p>
        </w:tc>
      </w:tr>
      <w:tr w:rsidR="00E43118" w:rsidRPr="00236D81" w14:paraId="1C399825" w14:textId="77777777" w:rsidTr="005A4843">
        <w:tblPrEx>
          <w:tblCellMar>
            <w:left w:w="108" w:type="dxa"/>
            <w:right w:w="108" w:type="dxa"/>
          </w:tblCellMar>
        </w:tblPrEx>
        <w:tc>
          <w:tcPr>
            <w:tcW w:w="567" w:type="dxa"/>
            <w:tcBorders>
              <w:top w:val="nil"/>
              <w:left w:val="nil"/>
              <w:bottom w:val="nil"/>
              <w:right w:val="nil"/>
            </w:tcBorders>
          </w:tcPr>
          <w:p w14:paraId="5E3EC5D5" w14:textId="77777777" w:rsidR="00E43118" w:rsidRPr="00236D81" w:rsidRDefault="0017729E" w:rsidP="005A4843">
            <w:pPr>
              <w:jc w:val="center"/>
              <w:rPr>
                <w:color w:val="000000" w:themeColor="text1"/>
                <w:sz w:val="18"/>
              </w:rPr>
            </w:pPr>
            <w:r w:rsidRPr="00236D81">
              <w:rPr>
                <w:color w:val="000000" w:themeColor="text1"/>
                <w:sz w:val="18"/>
              </w:rPr>
              <w:t>99</w:t>
            </w:r>
          </w:p>
        </w:tc>
        <w:tc>
          <w:tcPr>
            <w:tcW w:w="1843" w:type="dxa"/>
            <w:tcBorders>
              <w:top w:val="nil"/>
              <w:left w:val="nil"/>
              <w:bottom w:val="nil"/>
              <w:right w:val="nil"/>
            </w:tcBorders>
            <w:vAlign w:val="center"/>
          </w:tcPr>
          <w:p w14:paraId="2938691A" w14:textId="77777777" w:rsidR="00E43118" w:rsidRPr="00236D81" w:rsidRDefault="00E43118" w:rsidP="005A4843">
            <w:pPr>
              <w:jc w:val="center"/>
              <w:rPr>
                <w:color w:val="000000" w:themeColor="text1"/>
                <w:sz w:val="18"/>
                <w:szCs w:val="18"/>
              </w:rPr>
            </w:pPr>
            <w:r w:rsidRPr="00236D81">
              <w:rPr>
                <w:color w:val="000000" w:themeColor="text1"/>
                <w:sz w:val="18"/>
                <w:szCs w:val="18"/>
              </w:rPr>
              <w:t>90-185-195-195</w:t>
            </w:r>
          </w:p>
        </w:tc>
        <w:tc>
          <w:tcPr>
            <w:tcW w:w="992" w:type="dxa"/>
            <w:tcBorders>
              <w:top w:val="nil"/>
              <w:left w:val="nil"/>
              <w:bottom w:val="nil"/>
              <w:right w:val="nil"/>
            </w:tcBorders>
            <w:vAlign w:val="center"/>
          </w:tcPr>
          <w:p w14:paraId="7424D36C" w14:textId="77777777" w:rsidR="00E43118" w:rsidRPr="00236D81" w:rsidRDefault="00E43118" w:rsidP="005A4843">
            <w:pPr>
              <w:jc w:val="center"/>
              <w:rPr>
                <w:color w:val="000000" w:themeColor="text1"/>
                <w:sz w:val="18"/>
                <w:szCs w:val="18"/>
              </w:rPr>
            </w:pPr>
            <w:r w:rsidRPr="00236D81">
              <w:rPr>
                <w:color w:val="000000" w:themeColor="text1"/>
                <w:sz w:val="18"/>
                <w:szCs w:val="18"/>
              </w:rPr>
              <w:t>436</w:t>
            </w:r>
          </w:p>
        </w:tc>
        <w:tc>
          <w:tcPr>
            <w:tcW w:w="1276" w:type="dxa"/>
            <w:tcBorders>
              <w:top w:val="nil"/>
              <w:left w:val="nil"/>
              <w:bottom w:val="nil"/>
              <w:right w:val="nil"/>
            </w:tcBorders>
            <w:vAlign w:val="center"/>
          </w:tcPr>
          <w:p w14:paraId="43CFD34A" w14:textId="77777777" w:rsidR="00E43118" w:rsidRPr="00236D81" w:rsidRDefault="00E43118" w:rsidP="005A4843">
            <w:pPr>
              <w:jc w:val="center"/>
              <w:rPr>
                <w:color w:val="000000" w:themeColor="text1"/>
                <w:sz w:val="18"/>
                <w:szCs w:val="18"/>
              </w:rPr>
            </w:pPr>
            <w:r w:rsidRPr="00236D81">
              <w:rPr>
                <w:color w:val="000000" w:themeColor="text1"/>
                <w:sz w:val="18"/>
                <w:szCs w:val="18"/>
              </w:rPr>
              <w:t>-1.56</w:t>
            </w:r>
          </w:p>
        </w:tc>
        <w:tc>
          <w:tcPr>
            <w:tcW w:w="1276" w:type="dxa"/>
            <w:tcBorders>
              <w:top w:val="nil"/>
              <w:left w:val="nil"/>
              <w:bottom w:val="nil"/>
              <w:right w:val="nil"/>
            </w:tcBorders>
            <w:vAlign w:val="center"/>
          </w:tcPr>
          <w:p w14:paraId="16E99DDE" w14:textId="77777777" w:rsidR="00E43118" w:rsidRPr="00236D81" w:rsidRDefault="00E43118" w:rsidP="005A4843">
            <w:pPr>
              <w:jc w:val="center"/>
              <w:rPr>
                <w:color w:val="000000" w:themeColor="text1"/>
                <w:sz w:val="18"/>
                <w:szCs w:val="18"/>
              </w:rPr>
            </w:pPr>
            <w:r w:rsidRPr="00236D81">
              <w:rPr>
                <w:color w:val="000000" w:themeColor="text1"/>
                <w:sz w:val="18"/>
                <w:szCs w:val="18"/>
              </w:rPr>
              <w:t>3.1</w:t>
            </w:r>
          </w:p>
        </w:tc>
        <w:tc>
          <w:tcPr>
            <w:tcW w:w="1275" w:type="dxa"/>
            <w:tcBorders>
              <w:top w:val="nil"/>
              <w:left w:val="nil"/>
              <w:bottom w:val="nil"/>
              <w:right w:val="nil"/>
            </w:tcBorders>
            <w:vAlign w:val="center"/>
          </w:tcPr>
          <w:p w14:paraId="1B5A1B47" w14:textId="77777777" w:rsidR="00E43118" w:rsidRPr="00236D81" w:rsidRDefault="00E43118" w:rsidP="005A4843">
            <w:pPr>
              <w:jc w:val="center"/>
              <w:rPr>
                <w:color w:val="000000" w:themeColor="text1"/>
                <w:sz w:val="18"/>
                <w:szCs w:val="18"/>
              </w:rPr>
            </w:pPr>
            <w:r w:rsidRPr="00236D81">
              <w:rPr>
                <w:color w:val="000000" w:themeColor="text1"/>
                <w:sz w:val="18"/>
                <w:szCs w:val="18"/>
              </w:rPr>
              <w:t>-1.72</w:t>
            </w:r>
          </w:p>
        </w:tc>
        <w:tc>
          <w:tcPr>
            <w:tcW w:w="1276" w:type="dxa"/>
            <w:tcBorders>
              <w:top w:val="nil"/>
              <w:left w:val="nil"/>
              <w:bottom w:val="nil"/>
              <w:right w:val="nil"/>
            </w:tcBorders>
            <w:vAlign w:val="center"/>
          </w:tcPr>
          <w:p w14:paraId="6AD52D29" w14:textId="77777777" w:rsidR="00E43118" w:rsidRPr="00236D81" w:rsidRDefault="00E43118" w:rsidP="005A4843">
            <w:pPr>
              <w:jc w:val="center"/>
              <w:rPr>
                <w:color w:val="000000" w:themeColor="text1"/>
                <w:sz w:val="18"/>
                <w:szCs w:val="18"/>
              </w:rPr>
            </w:pPr>
            <w:r w:rsidRPr="00236D81">
              <w:rPr>
                <w:color w:val="000000" w:themeColor="text1"/>
                <w:sz w:val="18"/>
                <w:szCs w:val="18"/>
              </w:rPr>
              <w:t>3.26</w:t>
            </w:r>
          </w:p>
        </w:tc>
        <w:tc>
          <w:tcPr>
            <w:tcW w:w="992" w:type="dxa"/>
            <w:tcBorders>
              <w:top w:val="nil"/>
              <w:left w:val="nil"/>
              <w:bottom w:val="nil"/>
              <w:right w:val="nil"/>
            </w:tcBorders>
            <w:vAlign w:val="center"/>
          </w:tcPr>
          <w:p w14:paraId="0F326AD8" w14:textId="77777777" w:rsidR="00E43118" w:rsidRPr="00236D81" w:rsidRDefault="00E43118" w:rsidP="005A4843">
            <w:pPr>
              <w:jc w:val="center"/>
              <w:rPr>
                <w:color w:val="000000" w:themeColor="text1"/>
                <w:sz w:val="18"/>
                <w:szCs w:val="18"/>
              </w:rPr>
            </w:pPr>
            <w:r w:rsidRPr="00236D81">
              <w:rPr>
                <w:color w:val="000000" w:themeColor="text1"/>
                <w:sz w:val="18"/>
                <w:szCs w:val="18"/>
              </w:rPr>
              <w:t>85.42</w:t>
            </w:r>
          </w:p>
        </w:tc>
      </w:tr>
      <w:tr w:rsidR="00E43118" w:rsidRPr="00236D81" w14:paraId="37A69CDF" w14:textId="77777777" w:rsidTr="005A4843">
        <w:tblPrEx>
          <w:tblCellMar>
            <w:left w:w="108" w:type="dxa"/>
            <w:right w:w="108" w:type="dxa"/>
          </w:tblCellMar>
        </w:tblPrEx>
        <w:tc>
          <w:tcPr>
            <w:tcW w:w="567" w:type="dxa"/>
            <w:tcBorders>
              <w:top w:val="nil"/>
              <w:left w:val="nil"/>
              <w:bottom w:val="nil"/>
              <w:right w:val="nil"/>
            </w:tcBorders>
          </w:tcPr>
          <w:p w14:paraId="688E7557" w14:textId="77777777" w:rsidR="00E43118" w:rsidRPr="00236D81" w:rsidRDefault="0017729E" w:rsidP="005A4843">
            <w:pPr>
              <w:jc w:val="center"/>
              <w:rPr>
                <w:color w:val="000000" w:themeColor="text1"/>
                <w:sz w:val="18"/>
              </w:rPr>
            </w:pPr>
            <w:r w:rsidRPr="00236D81">
              <w:rPr>
                <w:color w:val="000000" w:themeColor="text1"/>
                <w:sz w:val="18"/>
              </w:rPr>
              <w:t>100</w:t>
            </w:r>
          </w:p>
        </w:tc>
        <w:tc>
          <w:tcPr>
            <w:tcW w:w="1843" w:type="dxa"/>
            <w:tcBorders>
              <w:top w:val="nil"/>
              <w:left w:val="nil"/>
              <w:bottom w:val="nil"/>
              <w:right w:val="nil"/>
            </w:tcBorders>
            <w:vAlign w:val="center"/>
          </w:tcPr>
          <w:p w14:paraId="3C3889C2" w14:textId="77777777" w:rsidR="00E43118" w:rsidRPr="00236D81" w:rsidRDefault="00E43118" w:rsidP="005A4843">
            <w:pPr>
              <w:jc w:val="center"/>
              <w:rPr>
                <w:color w:val="000000" w:themeColor="text1"/>
                <w:sz w:val="18"/>
                <w:szCs w:val="18"/>
              </w:rPr>
            </w:pPr>
            <w:r w:rsidRPr="00236D81">
              <w:rPr>
                <w:color w:val="000000" w:themeColor="text1"/>
                <w:sz w:val="18"/>
                <w:szCs w:val="18"/>
              </w:rPr>
              <w:t>125-184-195-209</w:t>
            </w:r>
          </w:p>
        </w:tc>
        <w:tc>
          <w:tcPr>
            <w:tcW w:w="992" w:type="dxa"/>
            <w:tcBorders>
              <w:top w:val="nil"/>
              <w:left w:val="nil"/>
              <w:bottom w:val="nil"/>
              <w:right w:val="nil"/>
            </w:tcBorders>
            <w:vAlign w:val="center"/>
          </w:tcPr>
          <w:p w14:paraId="6009BAAE" w14:textId="77777777" w:rsidR="00E43118" w:rsidRPr="00236D81" w:rsidRDefault="00E43118" w:rsidP="005A4843">
            <w:pPr>
              <w:jc w:val="center"/>
              <w:rPr>
                <w:color w:val="000000" w:themeColor="text1"/>
                <w:sz w:val="18"/>
                <w:szCs w:val="18"/>
              </w:rPr>
            </w:pPr>
            <w:r w:rsidRPr="00236D81">
              <w:rPr>
                <w:color w:val="000000" w:themeColor="text1"/>
                <w:sz w:val="18"/>
                <w:szCs w:val="18"/>
              </w:rPr>
              <w:t>428</w:t>
            </w:r>
          </w:p>
        </w:tc>
        <w:tc>
          <w:tcPr>
            <w:tcW w:w="1276" w:type="dxa"/>
            <w:tcBorders>
              <w:top w:val="nil"/>
              <w:left w:val="nil"/>
              <w:bottom w:val="nil"/>
              <w:right w:val="nil"/>
            </w:tcBorders>
            <w:vAlign w:val="center"/>
          </w:tcPr>
          <w:p w14:paraId="704B91EE" w14:textId="77777777" w:rsidR="00E43118" w:rsidRPr="00236D81" w:rsidRDefault="00E43118" w:rsidP="005A4843">
            <w:pPr>
              <w:jc w:val="center"/>
              <w:rPr>
                <w:color w:val="000000" w:themeColor="text1"/>
                <w:sz w:val="18"/>
                <w:szCs w:val="18"/>
              </w:rPr>
            </w:pPr>
            <w:r w:rsidRPr="00236D81">
              <w:rPr>
                <w:color w:val="000000" w:themeColor="text1"/>
                <w:sz w:val="18"/>
                <w:szCs w:val="18"/>
              </w:rPr>
              <w:t>-7.19</w:t>
            </w:r>
          </w:p>
        </w:tc>
        <w:tc>
          <w:tcPr>
            <w:tcW w:w="1276" w:type="dxa"/>
            <w:tcBorders>
              <w:top w:val="nil"/>
              <w:left w:val="nil"/>
              <w:bottom w:val="nil"/>
              <w:right w:val="nil"/>
            </w:tcBorders>
            <w:vAlign w:val="center"/>
          </w:tcPr>
          <w:p w14:paraId="1E2A46CF" w14:textId="77777777" w:rsidR="00E43118" w:rsidRPr="00236D81" w:rsidRDefault="00E43118" w:rsidP="005A4843">
            <w:pPr>
              <w:jc w:val="center"/>
              <w:rPr>
                <w:color w:val="000000" w:themeColor="text1"/>
                <w:sz w:val="18"/>
                <w:szCs w:val="18"/>
              </w:rPr>
            </w:pPr>
            <w:r w:rsidRPr="00236D81">
              <w:rPr>
                <w:color w:val="000000" w:themeColor="text1"/>
                <w:sz w:val="18"/>
                <w:szCs w:val="18"/>
              </w:rPr>
              <w:t>9.96</w:t>
            </w:r>
          </w:p>
        </w:tc>
        <w:tc>
          <w:tcPr>
            <w:tcW w:w="1275" w:type="dxa"/>
            <w:tcBorders>
              <w:top w:val="nil"/>
              <w:left w:val="nil"/>
              <w:bottom w:val="nil"/>
              <w:right w:val="nil"/>
            </w:tcBorders>
            <w:vAlign w:val="center"/>
          </w:tcPr>
          <w:p w14:paraId="56EB23AD" w14:textId="77777777" w:rsidR="00E43118" w:rsidRPr="00236D81" w:rsidRDefault="00E43118" w:rsidP="005A4843">
            <w:pPr>
              <w:jc w:val="center"/>
              <w:rPr>
                <w:color w:val="000000" w:themeColor="text1"/>
                <w:sz w:val="18"/>
                <w:szCs w:val="18"/>
              </w:rPr>
            </w:pPr>
            <w:r w:rsidRPr="00236D81">
              <w:rPr>
                <w:color w:val="000000" w:themeColor="text1"/>
                <w:sz w:val="18"/>
                <w:szCs w:val="18"/>
              </w:rPr>
              <w:t>-0.61</w:t>
            </w:r>
          </w:p>
        </w:tc>
        <w:tc>
          <w:tcPr>
            <w:tcW w:w="1276" w:type="dxa"/>
            <w:tcBorders>
              <w:top w:val="nil"/>
              <w:left w:val="nil"/>
              <w:bottom w:val="nil"/>
              <w:right w:val="nil"/>
            </w:tcBorders>
            <w:vAlign w:val="center"/>
          </w:tcPr>
          <w:p w14:paraId="15C491B2" w14:textId="77777777" w:rsidR="00E43118" w:rsidRPr="00236D81" w:rsidRDefault="00E43118" w:rsidP="005A4843">
            <w:pPr>
              <w:jc w:val="center"/>
              <w:rPr>
                <w:color w:val="000000" w:themeColor="text1"/>
                <w:sz w:val="18"/>
                <w:szCs w:val="18"/>
              </w:rPr>
            </w:pPr>
            <w:r w:rsidRPr="00236D81">
              <w:rPr>
                <w:color w:val="000000" w:themeColor="text1"/>
                <w:sz w:val="18"/>
                <w:szCs w:val="18"/>
              </w:rPr>
              <w:t>3.38</w:t>
            </w:r>
          </w:p>
        </w:tc>
        <w:tc>
          <w:tcPr>
            <w:tcW w:w="992" w:type="dxa"/>
            <w:tcBorders>
              <w:top w:val="nil"/>
              <w:left w:val="nil"/>
              <w:bottom w:val="nil"/>
              <w:right w:val="nil"/>
            </w:tcBorders>
            <w:vAlign w:val="center"/>
          </w:tcPr>
          <w:p w14:paraId="31161815" w14:textId="77777777" w:rsidR="00E43118" w:rsidRPr="00236D81" w:rsidRDefault="00E43118" w:rsidP="005A4843">
            <w:pPr>
              <w:jc w:val="center"/>
              <w:rPr>
                <w:color w:val="000000" w:themeColor="text1"/>
                <w:sz w:val="18"/>
                <w:szCs w:val="18"/>
              </w:rPr>
            </w:pPr>
            <w:r w:rsidRPr="00236D81">
              <w:rPr>
                <w:color w:val="000000" w:themeColor="text1"/>
                <w:sz w:val="18"/>
                <w:szCs w:val="18"/>
              </w:rPr>
              <w:t>90.325</w:t>
            </w:r>
          </w:p>
        </w:tc>
      </w:tr>
      <w:tr w:rsidR="00E43118" w:rsidRPr="00236D81" w14:paraId="20D7B7C7" w14:textId="77777777" w:rsidTr="005A4843">
        <w:tblPrEx>
          <w:tblCellMar>
            <w:left w:w="108" w:type="dxa"/>
            <w:right w:w="108" w:type="dxa"/>
          </w:tblCellMar>
        </w:tblPrEx>
        <w:tc>
          <w:tcPr>
            <w:tcW w:w="567" w:type="dxa"/>
            <w:tcBorders>
              <w:top w:val="nil"/>
              <w:left w:val="nil"/>
              <w:bottom w:val="nil"/>
              <w:right w:val="nil"/>
            </w:tcBorders>
          </w:tcPr>
          <w:p w14:paraId="0DDCD62E" w14:textId="77777777" w:rsidR="00E43118" w:rsidRPr="00236D81" w:rsidRDefault="0017729E" w:rsidP="005A4843">
            <w:pPr>
              <w:jc w:val="center"/>
              <w:rPr>
                <w:color w:val="000000" w:themeColor="text1"/>
                <w:sz w:val="18"/>
              </w:rPr>
            </w:pPr>
            <w:r w:rsidRPr="00236D81">
              <w:rPr>
                <w:color w:val="000000" w:themeColor="text1"/>
                <w:sz w:val="18"/>
              </w:rPr>
              <w:t>101</w:t>
            </w:r>
          </w:p>
        </w:tc>
        <w:tc>
          <w:tcPr>
            <w:tcW w:w="1843" w:type="dxa"/>
            <w:tcBorders>
              <w:top w:val="nil"/>
              <w:left w:val="nil"/>
              <w:bottom w:val="nil"/>
              <w:right w:val="nil"/>
            </w:tcBorders>
            <w:vAlign w:val="center"/>
          </w:tcPr>
          <w:p w14:paraId="6C115AE8" w14:textId="77777777" w:rsidR="00E43118" w:rsidRPr="00236D81" w:rsidRDefault="00E43118" w:rsidP="005A4843">
            <w:pPr>
              <w:jc w:val="center"/>
              <w:rPr>
                <w:color w:val="000000" w:themeColor="text1"/>
                <w:sz w:val="18"/>
                <w:szCs w:val="18"/>
              </w:rPr>
            </w:pPr>
            <w:r w:rsidRPr="00236D81">
              <w:rPr>
                <w:color w:val="000000" w:themeColor="text1"/>
                <w:sz w:val="18"/>
                <w:szCs w:val="28"/>
              </w:rPr>
              <w:t>91-184-184-185</w:t>
            </w:r>
          </w:p>
        </w:tc>
        <w:tc>
          <w:tcPr>
            <w:tcW w:w="992" w:type="dxa"/>
            <w:tcBorders>
              <w:top w:val="nil"/>
              <w:left w:val="nil"/>
              <w:bottom w:val="nil"/>
              <w:right w:val="nil"/>
            </w:tcBorders>
            <w:vAlign w:val="center"/>
          </w:tcPr>
          <w:p w14:paraId="70D958F6" w14:textId="77777777" w:rsidR="00E43118" w:rsidRPr="00236D81" w:rsidRDefault="00E43118" w:rsidP="005A4843">
            <w:pPr>
              <w:jc w:val="center"/>
              <w:rPr>
                <w:color w:val="000000" w:themeColor="text1"/>
                <w:sz w:val="18"/>
                <w:szCs w:val="18"/>
              </w:rPr>
            </w:pPr>
            <w:r w:rsidRPr="00236D81">
              <w:rPr>
                <w:color w:val="000000" w:themeColor="text1"/>
                <w:sz w:val="18"/>
                <w:szCs w:val="18"/>
              </w:rPr>
              <w:t>428</w:t>
            </w:r>
          </w:p>
        </w:tc>
        <w:tc>
          <w:tcPr>
            <w:tcW w:w="1276" w:type="dxa"/>
            <w:tcBorders>
              <w:top w:val="nil"/>
              <w:left w:val="nil"/>
              <w:bottom w:val="nil"/>
              <w:right w:val="nil"/>
            </w:tcBorders>
            <w:vAlign w:val="center"/>
          </w:tcPr>
          <w:p w14:paraId="5D36B7BF" w14:textId="77777777" w:rsidR="00E43118" w:rsidRPr="00236D81" w:rsidRDefault="00E43118" w:rsidP="005A4843">
            <w:pPr>
              <w:jc w:val="center"/>
              <w:rPr>
                <w:color w:val="000000" w:themeColor="text1"/>
                <w:sz w:val="18"/>
                <w:szCs w:val="18"/>
              </w:rPr>
            </w:pPr>
            <w:r w:rsidRPr="00236D81">
              <w:rPr>
                <w:color w:val="000000" w:themeColor="text1"/>
                <w:sz w:val="18"/>
                <w:szCs w:val="28"/>
              </w:rPr>
              <w:t>3</w:t>
            </w:r>
            <w:r w:rsidRPr="00236D81">
              <w:rPr>
                <w:color w:val="000000" w:themeColor="text1"/>
                <w:sz w:val="18"/>
              </w:rPr>
              <w:t>.</w:t>
            </w:r>
            <w:r w:rsidRPr="00236D81">
              <w:rPr>
                <w:color w:val="000000" w:themeColor="text1"/>
                <w:sz w:val="18"/>
                <w:szCs w:val="28"/>
              </w:rPr>
              <w:t>31</w:t>
            </w:r>
          </w:p>
        </w:tc>
        <w:tc>
          <w:tcPr>
            <w:tcW w:w="1276" w:type="dxa"/>
            <w:tcBorders>
              <w:top w:val="nil"/>
              <w:left w:val="nil"/>
              <w:bottom w:val="nil"/>
              <w:right w:val="nil"/>
            </w:tcBorders>
            <w:vAlign w:val="center"/>
          </w:tcPr>
          <w:p w14:paraId="17340743" w14:textId="77777777" w:rsidR="00E43118" w:rsidRPr="00236D81" w:rsidRDefault="00E43118" w:rsidP="005A4843">
            <w:pPr>
              <w:jc w:val="center"/>
              <w:rPr>
                <w:color w:val="000000" w:themeColor="text1"/>
                <w:sz w:val="18"/>
                <w:szCs w:val="18"/>
              </w:rPr>
            </w:pPr>
            <w:r w:rsidRPr="00236D81">
              <w:rPr>
                <w:color w:val="000000" w:themeColor="text1"/>
                <w:sz w:val="18"/>
                <w:szCs w:val="28"/>
              </w:rPr>
              <w:t>2</w:t>
            </w:r>
            <w:r w:rsidRPr="00236D81">
              <w:rPr>
                <w:color w:val="000000" w:themeColor="text1"/>
                <w:sz w:val="18"/>
              </w:rPr>
              <w:t>.</w:t>
            </w:r>
            <w:r w:rsidRPr="00236D81">
              <w:rPr>
                <w:color w:val="000000" w:themeColor="text1"/>
                <w:sz w:val="18"/>
                <w:szCs w:val="28"/>
              </w:rPr>
              <w:t>27</w:t>
            </w:r>
          </w:p>
        </w:tc>
        <w:tc>
          <w:tcPr>
            <w:tcW w:w="1275" w:type="dxa"/>
            <w:tcBorders>
              <w:top w:val="nil"/>
              <w:left w:val="nil"/>
              <w:bottom w:val="nil"/>
              <w:right w:val="nil"/>
            </w:tcBorders>
            <w:vAlign w:val="center"/>
          </w:tcPr>
          <w:p w14:paraId="420745E5" w14:textId="77777777" w:rsidR="00E43118" w:rsidRPr="00236D81" w:rsidRDefault="00E43118" w:rsidP="005A4843">
            <w:pPr>
              <w:jc w:val="center"/>
              <w:rPr>
                <w:color w:val="000000" w:themeColor="text1"/>
                <w:sz w:val="18"/>
                <w:szCs w:val="18"/>
              </w:rPr>
            </w:pPr>
            <w:r w:rsidRPr="00236D81">
              <w:rPr>
                <w:color w:val="000000" w:themeColor="text1"/>
                <w:sz w:val="18"/>
                <w:szCs w:val="28"/>
              </w:rPr>
              <w:t>1</w:t>
            </w:r>
            <w:r w:rsidRPr="00236D81">
              <w:rPr>
                <w:color w:val="000000" w:themeColor="text1"/>
                <w:sz w:val="18"/>
              </w:rPr>
              <w:t>.</w:t>
            </w:r>
            <w:r w:rsidRPr="00236D81">
              <w:rPr>
                <w:color w:val="000000" w:themeColor="text1"/>
                <w:sz w:val="18"/>
                <w:szCs w:val="28"/>
              </w:rPr>
              <w:t>97</w:t>
            </w:r>
          </w:p>
        </w:tc>
        <w:tc>
          <w:tcPr>
            <w:tcW w:w="1276" w:type="dxa"/>
            <w:tcBorders>
              <w:top w:val="nil"/>
              <w:left w:val="nil"/>
              <w:bottom w:val="nil"/>
              <w:right w:val="nil"/>
            </w:tcBorders>
            <w:vAlign w:val="center"/>
          </w:tcPr>
          <w:p w14:paraId="2C1130A5" w14:textId="77777777" w:rsidR="00E43118" w:rsidRPr="00236D81" w:rsidRDefault="00E43118" w:rsidP="005A4843">
            <w:pPr>
              <w:jc w:val="center"/>
              <w:rPr>
                <w:color w:val="000000" w:themeColor="text1"/>
                <w:sz w:val="18"/>
                <w:szCs w:val="18"/>
              </w:rPr>
            </w:pPr>
            <w:r w:rsidRPr="00236D81">
              <w:rPr>
                <w:color w:val="000000" w:themeColor="text1"/>
                <w:sz w:val="18"/>
                <w:szCs w:val="28"/>
              </w:rPr>
              <w:t>3</w:t>
            </w:r>
            <w:r w:rsidRPr="00236D81">
              <w:rPr>
                <w:color w:val="000000" w:themeColor="text1"/>
                <w:sz w:val="18"/>
              </w:rPr>
              <w:t>.</w:t>
            </w:r>
            <w:r w:rsidRPr="00236D81">
              <w:rPr>
                <w:color w:val="000000" w:themeColor="text1"/>
                <w:sz w:val="18"/>
                <w:szCs w:val="28"/>
              </w:rPr>
              <w:t>61</w:t>
            </w:r>
          </w:p>
        </w:tc>
        <w:tc>
          <w:tcPr>
            <w:tcW w:w="992" w:type="dxa"/>
            <w:tcBorders>
              <w:top w:val="nil"/>
              <w:left w:val="nil"/>
              <w:bottom w:val="nil"/>
              <w:right w:val="nil"/>
            </w:tcBorders>
            <w:vAlign w:val="center"/>
          </w:tcPr>
          <w:p w14:paraId="2A83E43D" w14:textId="77777777" w:rsidR="00E43118" w:rsidRPr="00236D81" w:rsidRDefault="00E43118" w:rsidP="005A4843">
            <w:pPr>
              <w:jc w:val="center"/>
              <w:rPr>
                <w:color w:val="000000" w:themeColor="text1"/>
                <w:sz w:val="18"/>
                <w:szCs w:val="18"/>
              </w:rPr>
            </w:pPr>
            <w:r w:rsidRPr="00236D81">
              <w:rPr>
                <w:color w:val="000000" w:themeColor="text1"/>
                <w:sz w:val="18"/>
                <w:szCs w:val="28"/>
              </w:rPr>
              <w:t>100</w:t>
            </w:r>
            <w:r w:rsidRPr="00236D81">
              <w:rPr>
                <w:color w:val="000000" w:themeColor="text1"/>
                <w:sz w:val="18"/>
              </w:rPr>
              <w:t>.</w:t>
            </w:r>
            <w:r w:rsidRPr="00236D81">
              <w:rPr>
                <w:color w:val="000000" w:themeColor="text1"/>
                <w:sz w:val="18"/>
                <w:szCs w:val="28"/>
              </w:rPr>
              <w:t>965</w:t>
            </w:r>
          </w:p>
        </w:tc>
      </w:tr>
      <w:tr w:rsidR="00E43118" w:rsidRPr="00236D81" w14:paraId="5BAE5048" w14:textId="77777777" w:rsidTr="005A4843">
        <w:tblPrEx>
          <w:tblCellMar>
            <w:left w:w="108" w:type="dxa"/>
            <w:right w:w="108" w:type="dxa"/>
          </w:tblCellMar>
        </w:tblPrEx>
        <w:tc>
          <w:tcPr>
            <w:tcW w:w="567" w:type="dxa"/>
            <w:tcBorders>
              <w:top w:val="nil"/>
              <w:left w:val="nil"/>
              <w:bottom w:val="nil"/>
              <w:right w:val="nil"/>
            </w:tcBorders>
          </w:tcPr>
          <w:p w14:paraId="0EB208F0" w14:textId="77777777" w:rsidR="00E43118" w:rsidRPr="00236D81" w:rsidRDefault="0017729E" w:rsidP="005A4843">
            <w:pPr>
              <w:jc w:val="center"/>
              <w:rPr>
                <w:color w:val="000000" w:themeColor="text1"/>
                <w:sz w:val="18"/>
              </w:rPr>
            </w:pPr>
            <w:r w:rsidRPr="00236D81">
              <w:rPr>
                <w:color w:val="000000" w:themeColor="text1"/>
                <w:sz w:val="18"/>
              </w:rPr>
              <w:t>102</w:t>
            </w:r>
          </w:p>
        </w:tc>
        <w:tc>
          <w:tcPr>
            <w:tcW w:w="1843" w:type="dxa"/>
            <w:tcBorders>
              <w:top w:val="nil"/>
              <w:left w:val="nil"/>
              <w:bottom w:val="nil"/>
              <w:right w:val="nil"/>
            </w:tcBorders>
            <w:vAlign w:val="center"/>
          </w:tcPr>
          <w:p w14:paraId="5F0DA924" w14:textId="77777777" w:rsidR="00E43118" w:rsidRPr="00236D81" w:rsidRDefault="00E43118" w:rsidP="005A4843">
            <w:pPr>
              <w:jc w:val="center"/>
              <w:rPr>
                <w:color w:val="000000" w:themeColor="text1"/>
                <w:sz w:val="18"/>
                <w:szCs w:val="18"/>
              </w:rPr>
            </w:pPr>
            <w:r w:rsidRPr="00236D81">
              <w:rPr>
                <w:color w:val="000000" w:themeColor="text1"/>
                <w:sz w:val="18"/>
                <w:szCs w:val="28"/>
              </w:rPr>
              <w:t>80-201-195-208</w:t>
            </w:r>
          </w:p>
        </w:tc>
        <w:tc>
          <w:tcPr>
            <w:tcW w:w="992" w:type="dxa"/>
            <w:tcBorders>
              <w:top w:val="nil"/>
              <w:left w:val="nil"/>
              <w:bottom w:val="nil"/>
              <w:right w:val="nil"/>
            </w:tcBorders>
            <w:vAlign w:val="center"/>
          </w:tcPr>
          <w:p w14:paraId="2A1EAEA2" w14:textId="77777777" w:rsidR="00E43118" w:rsidRPr="00236D81" w:rsidRDefault="00E43118" w:rsidP="005A4843">
            <w:pPr>
              <w:jc w:val="center"/>
              <w:rPr>
                <w:color w:val="000000" w:themeColor="text1"/>
                <w:sz w:val="18"/>
                <w:szCs w:val="18"/>
              </w:rPr>
            </w:pPr>
            <w:r w:rsidRPr="00236D81">
              <w:rPr>
                <w:color w:val="000000" w:themeColor="text1"/>
                <w:sz w:val="18"/>
                <w:szCs w:val="18"/>
              </w:rPr>
              <w:t>464</w:t>
            </w:r>
          </w:p>
        </w:tc>
        <w:tc>
          <w:tcPr>
            <w:tcW w:w="1276" w:type="dxa"/>
            <w:tcBorders>
              <w:top w:val="nil"/>
              <w:left w:val="nil"/>
              <w:bottom w:val="nil"/>
              <w:right w:val="nil"/>
            </w:tcBorders>
            <w:vAlign w:val="center"/>
          </w:tcPr>
          <w:p w14:paraId="761E4D8C" w14:textId="77777777" w:rsidR="00E43118" w:rsidRPr="00236D81" w:rsidRDefault="00E43118" w:rsidP="005A4843">
            <w:pPr>
              <w:jc w:val="center"/>
              <w:rPr>
                <w:color w:val="000000" w:themeColor="text1"/>
                <w:sz w:val="18"/>
                <w:szCs w:val="18"/>
              </w:rPr>
            </w:pPr>
            <w:r w:rsidRPr="00236D81">
              <w:rPr>
                <w:color w:val="000000" w:themeColor="text1"/>
                <w:sz w:val="18"/>
                <w:szCs w:val="28"/>
              </w:rPr>
              <w:t>2</w:t>
            </w:r>
            <w:r w:rsidRPr="00236D81">
              <w:rPr>
                <w:color w:val="000000" w:themeColor="text1"/>
                <w:sz w:val="18"/>
              </w:rPr>
              <w:t>.</w:t>
            </w:r>
            <w:r w:rsidRPr="00236D81">
              <w:rPr>
                <w:color w:val="000000" w:themeColor="text1"/>
                <w:sz w:val="18"/>
                <w:szCs w:val="28"/>
              </w:rPr>
              <w:t>01</w:t>
            </w:r>
          </w:p>
        </w:tc>
        <w:tc>
          <w:tcPr>
            <w:tcW w:w="1276" w:type="dxa"/>
            <w:tcBorders>
              <w:top w:val="nil"/>
              <w:left w:val="nil"/>
              <w:bottom w:val="nil"/>
              <w:right w:val="nil"/>
            </w:tcBorders>
            <w:vAlign w:val="center"/>
          </w:tcPr>
          <w:p w14:paraId="0391E5C1" w14:textId="77777777" w:rsidR="00E43118" w:rsidRPr="00236D81" w:rsidRDefault="00E43118" w:rsidP="005A4843">
            <w:pPr>
              <w:jc w:val="center"/>
              <w:rPr>
                <w:color w:val="000000" w:themeColor="text1"/>
                <w:sz w:val="18"/>
                <w:szCs w:val="18"/>
              </w:rPr>
            </w:pPr>
            <w:r w:rsidRPr="00236D81">
              <w:rPr>
                <w:color w:val="000000" w:themeColor="text1"/>
                <w:sz w:val="18"/>
                <w:szCs w:val="28"/>
              </w:rPr>
              <w:t>3</w:t>
            </w:r>
            <w:r w:rsidRPr="00236D81">
              <w:rPr>
                <w:color w:val="000000" w:themeColor="text1"/>
                <w:sz w:val="18"/>
              </w:rPr>
              <w:t>.</w:t>
            </w:r>
            <w:r w:rsidRPr="00236D81">
              <w:rPr>
                <w:color w:val="000000" w:themeColor="text1"/>
                <w:sz w:val="18"/>
                <w:szCs w:val="28"/>
              </w:rPr>
              <w:t>17</w:t>
            </w:r>
          </w:p>
        </w:tc>
        <w:tc>
          <w:tcPr>
            <w:tcW w:w="1275" w:type="dxa"/>
            <w:tcBorders>
              <w:top w:val="nil"/>
              <w:left w:val="nil"/>
              <w:bottom w:val="nil"/>
              <w:right w:val="nil"/>
            </w:tcBorders>
            <w:vAlign w:val="center"/>
          </w:tcPr>
          <w:p w14:paraId="0F27D430" w14:textId="77777777" w:rsidR="00E43118" w:rsidRPr="00236D81" w:rsidRDefault="00E43118" w:rsidP="005A4843">
            <w:pPr>
              <w:jc w:val="center"/>
              <w:rPr>
                <w:color w:val="000000" w:themeColor="text1"/>
                <w:sz w:val="18"/>
                <w:szCs w:val="18"/>
              </w:rPr>
            </w:pPr>
            <w:r w:rsidRPr="00236D81">
              <w:rPr>
                <w:color w:val="000000" w:themeColor="text1"/>
                <w:sz w:val="18"/>
                <w:szCs w:val="28"/>
              </w:rPr>
              <w:t>1</w:t>
            </w:r>
            <w:r w:rsidRPr="00236D81">
              <w:rPr>
                <w:color w:val="000000" w:themeColor="text1"/>
                <w:sz w:val="18"/>
              </w:rPr>
              <w:t>.</w:t>
            </w:r>
            <w:r w:rsidRPr="00236D81">
              <w:rPr>
                <w:color w:val="000000" w:themeColor="text1"/>
                <w:sz w:val="18"/>
                <w:szCs w:val="28"/>
              </w:rPr>
              <w:t>46</w:t>
            </w:r>
          </w:p>
        </w:tc>
        <w:tc>
          <w:tcPr>
            <w:tcW w:w="1276" w:type="dxa"/>
            <w:tcBorders>
              <w:top w:val="nil"/>
              <w:left w:val="nil"/>
              <w:bottom w:val="nil"/>
              <w:right w:val="nil"/>
            </w:tcBorders>
            <w:vAlign w:val="center"/>
          </w:tcPr>
          <w:p w14:paraId="0603FC53" w14:textId="77777777" w:rsidR="00E43118" w:rsidRPr="00236D81" w:rsidRDefault="00E43118" w:rsidP="005A4843">
            <w:pPr>
              <w:jc w:val="center"/>
              <w:rPr>
                <w:color w:val="000000" w:themeColor="text1"/>
                <w:sz w:val="18"/>
                <w:szCs w:val="18"/>
              </w:rPr>
            </w:pPr>
            <w:r w:rsidRPr="00236D81">
              <w:rPr>
                <w:color w:val="000000" w:themeColor="text1"/>
                <w:sz w:val="18"/>
                <w:szCs w:val="28"/>
              </w:rPr>
              <w:t>3</w:t>
            </w:r>
            <w:r w:rsidRPr="00236D81">
              <w:rPr>
                <w:color w:val="000000" w:themeColor="text1"/>
                <w:sz w:val="18"/>
              </w:rPr>
              <w:t>.</w:t>
            </w:r>
            <w:r w:rsidRPr="00236D81">
              <w:rPr>
                <w:color w:val="000000" w:themeColor="text1"/>
                <w:sz w:val="18"/>
                <w:szCs w:val="28"/>
              </w:rPr>
              <w:t>71</w:t>
            </w:r>
          </w:p>
        </w:tc>
        <w:tc>
          <w:tcPr>
            <w:tcW w:w="992" w:type="dxa"/>
            <w:tcBorders>
              <w:top w:val="nil"/>
              <w:left w:val="nil"/>
              <w:bottom w:val="nil"/>
              <w:right w:val="nil"/>
            </w:tcBorders>
            <w:vAlign w:val="center"/>
          </w:tcPr>
          <w:p w14:paraId="61F3A92F" w14:textId="77777777" w:rsidR="00E43118" w:rsidRPr="00236D81" w:rsidRDefault="00E43118" w:rsidP="005A4843">
            <w:pPr>
              <w:jc w:val="center"/>
              <w:rPr>
                <w:color w:val="000000" w:themeColor="text1"/>
                <w:sz w:val="18"/>
                <w:szCs w:val="18"/>
              </w:rPr>
            </w:pPr>
            <w:r w:rsidRPr="00236D81">
              <w:rPr>
                <w:color w:val="000000" w:themeColor="text1"/>
                <w:sz w:val="18"/>
                <w:szCs w:val="28"/>
              </w:rPr>
              <w:t>105</w:t>
            </w:r>
            <w:r w:rsidRPr="00236D81">
              <w:rPr>
                <w:color w:val="000000" w:themeColor="text1"/>
                <w:sz w:val="18"/>
              </w:rPr>
              <w:t>.</w:t>
            </w:r>
            <w:r w:rsidRPr="00236D81">
              <w:rPr>
                <w:color w:val="000000" w:themeColor="text1"/>
                <w:sz w:val="18"/>
                <w:szCs w:val="28"/>
              </w:rPr>
              <w:t>981</w:t>
            </w:r>
          </w:p>
        </w:tc>
      </w:tr>
      <w:tr w:rsidR="00E43118" w:rsidRPr="00236D81" w14:paraId="7E39DA4E" w14:textId="77777777" w:rsidTr="005A4843">
        <w:tblPrEx>
          <w:tblCellMar>
            <w:left w:w="108" w:type="dxa"/>
            <w:right w:w="108" w:type="dxa"/>
          </w:tblCellMar>
        </w:tblPrEx>
        <w:tc>
          <w:tcPr>
            <w:tcW w:w="567" w:type="dxa"/>
            <w:tcBorders>
              <w:top w:val="nil"/>
              <w:left w:val="nil"/>
              <w:bottom w:val="nil"/>
              <w:right w:val="nil"/>
            </w:tcBorders>
          </w:tcPr>
          <w:p w14:paraId="494ABCB0" w14:textId="77777777" w:rsidR="00E43118" w:rsidRPr="00236D81" w:rsidRDefault="00E43118" w:rsidP="0017729E">
            <w:pPr>
              <w:jc w:val="center"/>
              <w:rPr>
                <w:color w:val="000000" w:themeColor="text1"/>
                <w:sz w:val="18"/>
              </w:rPr>
            </w:pPr>
            <w:r w:rsidRPr="00236D81">
              <w:rPr>
                <w:color w:val="000000" w:themeColor="text1"/>
                <w:sz w:val="18"/>
              </w:rPr>
              <w:t>1</w:t>
            </w:r>
            <w:r w:rsidR="0017729E" w:rsidRPr="00236D81">
              <w:rPr>
                <w:color w:val="000000" w:themeColor="text1"/>
                <w:sz w:val="18"/>
              </w:rPr>
              <w:t>03</w:t>
            </w:r>
          </w:p>
        </w:tc>
        <w:tc>
          <w:tcPr>
            <w:tcW w:w="1843" w:type="dxa"/>
            <w:tcBorders>
              <w:top w:val="nil"/>
              <w:left w:val="nil"/>
              <w:bottom w:val="nil"/>
              <w:right w:val="nil"/>
            </w:tcBorders>
            <w:vAlign w:val="center"/>
          </w:tcPr>
          <w:p w14:paraId="5335804E" w14:textId="77777777" w:rsidR="00E43118" w:rsidRPr="00236D81" w:rsidRDefault="00E43118" w:rsidP="005A4843">
            <w:pPr>
              <w:jc w:val="center"/>
              <w:rPr>
                <w:color w:val="000000" w:themeColor="text1"/>
                <w:sz w:val="18"/>
                <w:szCs w:val="18"/>
              </w:rPr>
            </w:pPr>
            <w:r w:rsidRPr="00236D81">
              <w:rPr>
                <w:color w:val="000000" w:themeColor="text1"/>
                <w:sz w:val="18"/>
                <w:szCs w:val="28"/>
              </w:rPr>
              <w:t>80-201-195-208</w:t>
            </w:r>
          </w:p>
        </w:tc>
        <w:tc>
          <w:tcPr>
            <w:tcW w:w="992" w:type="dxa"/>
            <w:tcBorders>
              <w:top w:val="nil"/>
              <w:left w:val="nil"/>
              <w:bottom w:val="nil"/>
              <w:right w:val="nil"/>
            </w:tcBorders>
            <w:vAlign w:val="center"/>
          </w:tcPr>
          <w:p w14:paraId="46881E68" w14:textId="77777777" w:rsidR="00E43118" w:rsidRPr="00236D81" w:rsidRDefault="00E43118" w:rsidP="005A4843">
            <w:pPr>
              <w:jc w:val="center"/>
              <w:rPr>
                <w:color w:val="000000" w:themeColor="text1"/>
                <w:sz w:val="18"/>
                <w:szCs w:val="18"/>
              </w:rPr>
            </w:pPr>
            <w:r w:rsidRPr="00236D81">
              <w:rPr>
                <w:color w:val="000000" w:themeColor="text1"/>
                <w:sz w:val="18"/>
                <w:szCs w:val="18"/>
              </w:rPr>
              <w:t>464</w:t>
            </w:r>
          </w:p>
        </w:tc>
        <w:tc>
          <w:tcPr>
            <w:tcW w:w="1276" w:type="dxa"/>
            <w:tcBorders>
              <w:top w:val="nil"/>
              <w:left w:val="nil"/>
              <w:bottom w:val="nil"/>
              <w:right w:val="nil"/>
            </w:tcBorders>
            <w:vAlign w:val="center"/>
          </w:tcPr>
          <w:p w14:paraId="6F034F19" w14:textId="77777777" w:rsidR="00E43118" w:rsidRPr="00236D81" w:rsidRDefault="00E43118" w:rsidP="005A4843">
            <w:pPr>
              <w:jc w:val="center"/>
              <w:rPr>
                <w:color w:val="000000" w:themeColor="text1"/>
                <w:sz w:val="18"/>
                <w:szCs w:val="18"/>
              </w:rPr>
            </w:pPr>
            <w:r w:rsidRPr="00236D81">
              <w:rPr>
                <w:color w:val="000000" w:themeColor="text1"/>
                <w:sz w:val="18"/>
                <w:szCs w:val="28"/>
              </w:rPr>
              <w:t>2</w:t>
            </w:r>
            <w:r w:rsidRPr="00236D81">
              <w:rPr>
                <w:color w:val="000000" w:themeColor="text1"/>
                <w:sz w:val="18"/>
              </w:rPr>
              <w:t>.</w:t>
            </w:r>
            <w:r w:rsidRPr="00236D81">
              <w:rPr>
                <w:color w:val="000000" w:themeColor="text1"/>
                <w:sz w:val="18"/>
                <w:szCs w:val="28"/>
              </w:rPr>
              <w:t>01</w:t>
            </w:r>
          </w:p>
        </w:tc>
        <w:tc>
          <w:tcPr>
            <w:tcW w:w="1276" w:type="dxa"/>
            <w:tcBorders>
              <w:top w:val="nil"/>
              <w:left w:val="nil"/>
              <w:bottom w:val="nil"/>
              <w:right w:val="nil"/>
            </w:tcBorders>
            <w:vAlign w:val="center"/>
          </w:tcPr>
          <w:p w14:paraId="6CFE71AF" w14:textId="77777777" w:rsidR="00E43118" w:rsidRPr="00236D81" w:rsidRDefault="00E43118" w:rsidP="005A4843">
            <w:pPr>
              <w:jc w:val="center"/>
              <w:rPr>
                <w:color w:val="000000" w:themeColor="text1"/>
                <w:sz w:val="18"/>
                <w:szCs w:val="18"/>
              </w:rPr>
            </w:pPr>
            <w:r w:rsidRPr="00236D81">
              <w:rPr>
                <w:color w:val="000000" w:themeColor="text1"/>
                <w:sz w:val="18"/>
                <w:szCs w:val="28"/>
              </w:rPr>
              <w:t>3</w:t>
            </w:r>
            <w:r w:rsidRPr="00236D81">
              <w:rPr>
                <w:color w:val="000000" w:themeColor="text1"/>
                <w:sz w:val="18"/>
              </w:rPr>
              <w:t>.</w:t>
            </w:r>
            <w:r w:rsidRPr="00236D81">
              <w:rPr>
                <w:color w:val="000000" w:themeColor="text1"/>
                <w:sz w:val="18"/>
                <w:szCs w:val="28"/>
              </w:rPr>
              <w:t>17</w:t>
            </w:r>
          </w:p>
        </w:tc>
        <w:tc>
          <w:tcPr>
            <w:tcW w:w="1275" w:type="dxa"/>
            <w:tcBorders>
              <w:top w:val="nil"/>
              <w:left w:val="nil"/>
              <w:bottom w:val="nil"/>
              <w:right w:val="nil"/>
            </w:tcBorders>
            <w:vAlign w:val="center"/>
          </w:tcPr>
          <w:p w14:paraId="785C2D4C" w14:textId="77777777" w:rsidR="00E43118" w:rsidRPr="00236D81" w:rsidRDefault="00E43118" w:rsidP="005A4843">
            <w:pPr>
              <w:jc w:val="center"/>
              <w:rPr>
                <w:color w:val="000000" w:themeColor="text1"/>
                <w:sz w:val="18"/>
                <w:szCs w:val="18"/>
              </w:rPr>
            </w:pPr>
            <w:r w:rsidRPr="00236D81">
              <w:rPr>
                <w:color w:val="000000" w:themeColor="text1"/>
                <w:sz w:val="18"/>
                <w:szCs w:val="28"/>
              </w:rPr>
              <w:t>1</w:t>
            </w:r>
            <w:r w:rsidRPr="00236D81">
              <w:rPr>
                <w:color w:val="000000" w:themeColor="text1"/>
                <w:sz w:val="18"/>
              </w:rPr>
              <w:t>.</w:t>
            </w:r>
            <w:r w:rsidRPr="00236D81">
              <w:rPr>
                <w:color w:val="000000" w:themeColor="text1"/>
                <w:sz w:val="18"/>
                <w:szCs w:val="28"/>
              </w:rPr>
              <w:t>46</w:t>
            </w:r>
          </w:p>
        </w:tc>
        <w:tc>
          <w:tcPr>
            <w:tcW w:w="1276" w:type="dxa"/>
            <w:tcBorders>
              <w:top w:val="nil"/>
              <w:left w:val="nil"/>
              <w:bottom w:val="nil"/>
              <w:right w:val="nil"/>
            </w:tcBorders>
            <w:vAlign w:val="center"/>
          </w:tcPr>
          <w:p w14:paraId="0342BE04" w14:textId="77777777" w:rsidR="00E43118" w:rsidRPr="00236D81" w:rsidRDefault="00E43118" w:rsidP="005A4843">
            <w:pPr>
              <w:jc w:val="center"/>
              <w:rPr>
                <w:color w:val="000000" w:themeColor="text1"/>
                <w:sz w:val="18"/>
                <w:szCs w:val="18"/>
              </w:rPr>
            </w:pPr>
            <w:r w:rsidRPr="00236D81">
              <w:rPr>
                <w:color w:val="000000" w:themeColor="text1"/>
                <w:sz w:val="18"/>
                <w:szCs w:val="28"/>
              </w:rPr>
              <w:t>3</w:t>
            </w:r>
            <w:r w:rsidRPr="00236D81">
              <w:rPr>
                <w:color w:val="000000" w:themeColor="text1"/>
                <w:sz w:val="18"/>
              </w:rPr>
              <w:t>.</w:t>
            </w:r>
            <w:r w:rsidRPr="00236D81">
              <w:rPr>
                <w:color w:val="000000" w:themeColor="text1"/>
                <w:sz w:val="18"/>
                <w:szCs w:val="28"/>
              </w:rPr>
              <w:t>71</w:t>
            </w:r>
          </w:p>
        </w:tc>
        <w:tc>
          <w:tcPr>
            <w:tcW w:w="992" w:type="dxa"/>
            <w:tcBorders>
              <w:top w:val="nil"/>
              <w:left w:val="nil"/>
              <w:bottom w:val="nil"/>
              <w:right w:val="nil"/>
            </w:tcBorders>
            <w:vAlign w:val="center"/>
          </w:tcPr>
          <w:p w14:paraId="3280473E" w14:textId="77777777" w:rsidR="00E43118" w:rsidRPr="00236D81" w:rsidRDefault="00E43118" w:rsidP="005A4843">
            <w:pPr>
              <w:jc w:val="center"/>
              <w:rPr>
                <w:color w:val="000000" w:themeColor="text1"/>
                <w:sz w:val="18"/>
                <w:szCs w:val="18"/>
              </w:rPr>
            </w:pPr>
            <w:r w:rsidRPr="00236D81">
              <w:rPr>
                <w:color w:val="000000" w:themeColor="text1"/>
                <w:sz w:val="18"/>
                <w:szCs w:val="28"/>
              </w:rPr>
              <w:t>105</w:t>
            </w:r>
            <w:r w:rsidRPr="00236D81">
              <w:rPr>
                <w:color w:val="000000" w:themeColor="text1"/>
                <w:sz w:val="18"/>
              </w:rPr>
              <w:t>.</w:t>
            </w:r>
            <w:r w:rsidRPr="00236D81">
              <w:rPr>
                <w:color w:val="000000" w:themeColor="text1"/>
                <w:sz w:val="18"/>
                <w:szCs w:val="28"/>
              </w:rPr>
              <w:t>981</w:t>
            </w:r>
          </w:p>
        </w:tc>
      </w:tr>
      <w:tr w:rsidR="00E43118" w:rsidRPr="00236D81" w14:paraId="156A8F6F" w14:textId="77777777" w:rsidTr="005A4843">
        <w:tblPrEx>
          <w:tblCellMar>
            <w:left w:w="108" w:type="dxa"/>
            <w:right w:w="108" w:type="dxa"/>
          </w:tblCellMar>
        </w:tblPrEx>
        <w:tc>
          <w:tcPr>
            <w:tcW w:w="567" w:type="dxa"/>
            <w:tcBorders>
              <w:top w:val="nil"/>
              <w:left w:val="nil"/>
              <w:bottom w:val="nil"/>
              <w:right w:val="nil"/>
            </w:tcBorders>
          </w:tcPr>
          <w:p w14:paraId="0C78EFCE" w14:textId="77777777" w:rsidR="00E43118" w:rsidRPr="00236D81" w:rsidRDefault="00E43118" w:rsidP="0017729E">
            <w:pPr>
              <w:jc w:val="center"/>
              <w:rPr>
                <w:color w:val="000000" w:themeColor="text1"/>
                <w:sz w:val="18"/>
              </w:rPr>
            </w:pPr>
            <w:r w:rsidRPr="00236D81">
              <w:rPr>
                <w:color w:val="000000" w:themeColor="text1"/>
                <w:sz w:val="18"/>
              </w:rPr>
              <w:t>1</w:t>
            </w:r>
            <w:r w:rsidR="0017729E" w:rsidRPr="00236D81">
              <w:rPr>
                <w:color w:val="000000" w:themeColor="text1"/>
                <w:sz w:val="18"/>
              </w:rPr>
              <w:t>04</w:t>
            </w:r>
          </w:p>
        </w:tc>
        <w:tc>
          <w:tcPr>
            <w:tcW w:w="1843" w:type="dxa"/>
            <w:tcBorders>
              <w:top w:val="nil"/>
              <w:left w:val="nil"/>
              <w:bottom w:val="nil"/>
              <w:right w:val="nil"/>
            </w:tcBorders>
            <w:vAlign w:val="center"/>
          </w:tcPr>
          <w:p w14:paraId="169462EB" w14:textId="77777777" w:rsidR="00E43118" w:rsidRPr="00236D81" w:rsidRDefault="00E43118" w:rsidP="005A4843">
            <w:pPr>
              <w:jc w:val="center"/>
              <w:rPr>
                <w:color w:val="000000" w:themeColor="text1"/>
                <w:sz w:val="18"/>
                <w:szCs w:val="18"/>
              </w:rPr>
            </w:pPr>
            <w:r w:rsidRPr="00236D81">
              <w:rPr>
                <w:color w:val="000000" w:themeColor="text1"/>
                <w:sz w:val="18"/>
                <w:szCs w:val="18"/>
              </w:rPr>
              <w:t>154-205-195-208</w:t>
            </w:r>
          </w:p>
        </w:tc>
        <w:tc>
          <w:tcPr>
            <w:tcW w:w="992" w:type="dxa"/>
            <w:tcBorders>
              <w:top w:val="nil"/>
              <w:left w:val="nil"/>
              <w:bottom w:val="nil"/>
              <w:right w:val="nil"/>
            </w:tcBorders>
            <w:vAlign w:val="center"/>
          </w:tcPr>
          <w:p w14:paraId="55A383DF" w14:textId="77777777" w:rsidR="00E43118" w:rsidRPr="00236D81" w:rsidRDefault="00E43118" w:rsidP="005A4843">
            <w:pPr>
              <w:jc w:val="center"/>
              <w:rPr>
                <w:color w:val="000000" w:themeColor="text1"/>
                <w:sz w:val="18"/>
                <w:szCs w:val="18"/>
              </w:rPr>
            </w:pPr>
            <w:r w:rsidRPr="00236D81">
              <w:rPr>
                <w:color w:val="000000" w:themeColor="text1"/>
                <w:sz w:val="18"/>
                <w:szCs w:val="18"/>
              </w:rPr>
              <w:t>495</w:t>
            </w:r>
          </w:p>
        </w:tc>
        <w:tc>
          <w:tcPr>
            <w:tcW w:w="1276" w:type="dxa"/>
            <w:tcBorders>
              <w:top w:val="nil"/>
              <w:left w:val="nil"/>
              <w:bottom w:val="nil"/>
              <w:right w:val="nil"/>
            </w:tcBorders>
            <w:vAlign w:val="center"/>
          </w:tcPr>
          <w:p w14:paraId="7D06EC2F" w14:textId="77777777" w:rsidR="00E43118" w:rsidRPr="00236D81" w:rsidRDefault="00E43118" w:rsidP="005A4843">
            <w:pPr>
              <w:jc w:val="center"/>
              <w:rPr>
                <w:color w:val="000000" w:themeColor="text1"/>
                <w:sz w:val="18"/>
                <w:szCs w:val="18"/>
              </w:rPr>
            </w:pPr>
            <w:r w:rsidRPr="00236D81">
              <w:rPr>
                <w:color w:val="000000" w:themeColor="text1"/>
                <w:sz w:val="18"/>
                <w:szCs w:val="18"/>
              </w:rPr>
              <w:t>10.89</w:t>
            </w:r>
          </w:p>
        </w:tc>
        <w:tc>
          <w:tcPr>
            <w:tcW w:w="1276" w:type="dxa"/>
            <w:tcBorders>
              <w:top w:val="nil"/>
              <w:left w:val="nil"/>
              <w:bottom w:val="nil"/>
              <w:right w:val="nil"/>
            </w:tcBorders>
            <w:vAlign w:val="center"/>
          </w:tcPr>
          <w:p w14:paraId="0D9FAFAD" w14:textId="77777777" w:rsidR="00E43118" w:rsidRPr="00236D81" w:rsidRDefault="00E43118" w:rsidP="005A4843">
            <w:pPr>
              <w:jc w:val="center"/>
              <w:rPr>
                <w:color w:val="000000" w:themeColor="text1"/>
                <w:sz w:val="18"/>
                <w:szCs w:val="18"/>
              </w:rPr>
            </w:pPr>
            <w:r w:rsidRPr="00236D81">
              <w:rPr>
                <w:color w:val="000000" w:themeColor="text1"/>
                <w:sz w:val="18"/>
                <w:szCs w:val="18"/>
              </w:rPr>
              <w:t>1.23</w:t>
            </w:r>
          </w:p>
        </w:tc>
        <w:tc>
          <w:tcPr>
            <w:tcW w:w="1275" w:type="dxa"/>
            <w:tcBorders>
              <w:top w:val="nil"/>
              <w:left w:val="nil"/>
              <w:bottom w:val="nil"/>
              <w:right w:val="nil"/>
            </w:tcBorders>
            <w:vAlign w:val="center"/>
          </w:tcPr>
          <w:p w14:paraId="42234934" w14:textId="77777777" w:rsidR="00E43118" w:rsidRPr="00236D81" w:rsidRDefault="00E43118" w:rsidP="005A4843">
            <w:pPr>
              <w:jc w:val="center"/>
              <w:rPr>
                <w:color w:val="000000" w:themeColor="text1"/>
                <w:sz w:val="18"/>
                <w:szCs w:val="18"/>
              </w:rPr>
            </w:pPr>
            <w:r w:rsidRPr="00236D81">
              <w:rPr>
                <w:color w:val="000000" w:themeColor="text1"/>
                <w:sz w:val="18"/>
                <w:szCs w:val="18"/>
              </w:rPr>
              <w:t>8.08</w:t>
            </w:r>
          </w:p>
        </w:tc>
        <w:tc>
          <w:tcPr>
            <w:tcW w:w="1276" w:type="dxa"/>
            <w:tcBorders>
              <w:top w:val="nil"/>
              <w:left w:val="nil"/>
              <w:bottom w:val="nil"/>
              <w:right w:val="nil"/>
            </w:tcBorders>
            <w:vAlign w:val="center"/>
          </w:tcPr>
          <w:p w14:paraId="5EBC230F" w14:textId="77777777" w:rsidR="00E43118" w:rsidRPr="00236D81" w:rsidRDefault="00E43118" w:rsidP="005A4843">
            <w:pPr>
              <w:jc w:val="center"/>
              <w:rPr>
                <w:color w:val="000000" w:themeColor="text1"/>
                <w:sz w:val="18"/>
                <w:szCs w:val="18"/>
              </w:rPr>
            </w:pPr>
            <w:r w:rsidRPr="00236D81">
              <w:rPr>
                <w:color w:val="000000" w:themeColor="text1"/>
                <w:sz w:val="18"/>
                <w:szCs w:val="18"/>
              </w:rPr>
              <w:t>4.04</w:t>
            </w:r>
          </w:p>
        </w:tc>
        <w:tc>
          <w:tcPr>
            <w:tcW w:w="992" w:type="dxa"/>
            <w:tcBorders>
              <w:top w:val="nil"/>
              <w:left w:val="nil"/>
              <w:bottom w:val="nil"/>
              <w:right w:val="nil"/>
            </w:tcBorders>
            <w:vAlign w:val="center"/>
          </w:tcPr>
          <w:p w14:paraId="7299E81D" w14:textId="77777777" w:rsidR="00E43118" w:rsidRPr="00236D81" w:rsidRDefault="00E43118" w:rsidP="005A4843">
            <w:pPr>
              <w:jc w:val="center"/>
              <w:rPr>
                <w:color w:val="000000" w:themeColor="text1"/>
                <w:sz w:val="18"/>
                <w:szCs w:val="18"/>
              </w:rPr>
            </w:pPr>
            <w:r w:rsidRPr="00236D81">
              <w:rPr>
                <w:color w:val="000000" w:themeColor="text1"/>
                <w:sz w:val="18"/>
                <w:szCs w:val="18"/>
              </w:rPr>
              <w:t>123.809</w:t>
            </w:r>
          </w:p>
        </w:tc>
      </w:tr>
      <w:tr w:rsidR="00E43118" w:rsidRPr="00236D81" w14:paraId="712FA16A" w14:textId="77777777" w:rsidTr="005A4843">
        <w:tblPrEx>
          <w:tblCellMar>
            <w:left w:w="108" w:type="dxa"/>
            <w:right w:w="108" w:type="dxa"/>
          </w:tblCellMar>
        </w:tblPrEx>
        <w:tc>
          <w:tcPr>
            <w:tcW w:w="567" w:type="dxa"/>
            <w:tcBorders>
              <w:top w:val="nil"/>
              <w:left w:val="nil"/>
              <w:bottom w:val="nil"/>
              <w:right w:val="nil"/>
            </w:tcBorders>
          </w:tcPr>
          <w:p w14:paraId="340D4235" w14:textId="77777777" w:rsidR="00E43118" w:rsidRPr="00236D81" w:rsidRDefault="00E43118" w:rsidP="0017729E">
            <w:pPr>
              <w:jc w:val="center"/>
              <w:rPr>
                <w:color w:val="000000" w:themeColor="text1"/>
                <w:sz w:val="18"/>
              </w:rPr>
            </w:pPr>
            <w:r w:rsidRPr="00236D81">
              <w:rPr>
                <w:color w:val="000000" w:themeColor="text1"/>
                <w:sz w:val="18"/>
              </w:rPr>
              <w:t>1</w:t>
            </w:r>
            <w:r w:rsidR="0017729E" w:rsidRPr="00236D81">
              <w:rPr>
                <w:color w:val="000000" w:themeColor="text1"/>
                <w:sz w:val="18"/>
              </w:rPr>
              <w:t>05</w:t>
            </w:r>
          </w:p>
        </w:tc>
        <w:tc>
          <w:tcPr>
            <w:tcW w:w="1843" w:type="dxa"/>
            <w:tcBorders>
              <w:top w:val="nil"/>
              <w:left w:val="nil"/>
              <w:bottom w:val="nil"/>
              <w:right w:val="nil"/>
            </w:tcBorders>
            <w:vAlign w:val="center"/>
          </w:tcPr>
          <w:p w14:paraId="7BB1BD86" w14:textId="77777777" w:rsidR="00E43118" w:rsidRPr="00236D81" w:rsidRDefault="00E43118" w:rsidP="005A4843">
            <w:pPr>
              <w:jc w:val="center"/>
              <w:rPr>
                <w:color w:val="000000" w:themeColor="text1"/>
                <w:sz w:val="18"/>
                <w:szCs w:val="18"/>
              </w:rPr>
            </w:pPr>
            <w:r w:rsidRPr="00236D81">
              <w:rPr>
                <w:color w:val="000000" w:themeColor="text1"/>
                <w:sz w:val="18"/>
                <w:szCs w:val="18"/>
              </w:rPr>
              <w:t>86-184-195-195</w:t>
            </w:r>
          </w:p>
        </w:tc>
        <w:tc>
          <w:tcPr>
            <w:tcW w:w="992" w:type="dxa"/>
            <w:tcBorders>
              <w:top w:val="nil"/>
              <w:left w:val="nil"/>
              <w:bottom w:val="nil"/>
              <w:right w:val="nil"/>
            </w:tcBorders>
            <w:vAlign w:val="center"/>
          </w:tcPr>
          <w:p w14:paraId="6CC0A873" w14:textId="77777777" w:rsidR="00E43118" w:rsidRPr="00236D81" w:rsidRDefault="00E43118" w:rsidP="005A4843">
            <w:pPr>
              <w:jc w:val="center"/>
              <w:rPr>
                <w:color w:val="000000" w:themeColor="text1"/>
                <w:sz w:val="18"/>
                <w:szCs w:val="18"/>
              </w:rPr>
            </w:pPr>
            <w:r w:rsidRPr="00236D81">
              <w:rPr>
                <w:color w:val="000000" w:themeColor="text1"/>
                <w:sz w:val="18"/>
                <w:szCs w:val="18"/>
              </w:rPr>
              <w:t>422</w:t>
            </w:r>
          </w:p>
        </w:tc>
        <w:tc>
          <w:tcPr>
            <w:tcW w:w="1276" w:type="dxa"/>
            <w:tcBorders>
              <w:top w:val="nil"/>
              <w:left w:val="nil"/>
              <w:bottom w:val="nil"/>
              <w:right w:val="nil"/>
            </w:tcBorders>
            <w:vAlign w:val="center"/>
          </w:tcPr>
          <w:p w14:paraId="360B3DD6" w14:textId="77777777" w:rsidR="00E43118" w:rsidRPr="00236D81" w:rsidRDefault="00E43118" w:rsidP="005A4843">
            <w:pPr>
              <w:jc w:val="center"/>
              <w:rPr>
                <w:color w:val="000000" w:themeColor="text1"/>
                <w:sz w:val="18"/>
                <w:szCs w:val="18"/>
              </w:rPr>
            </w:pPr>
            <w:r w:rsidRPr="00236D81">
              <w:rPr>
                <w:color w:val="000000" w:themeColor="text1"/>
                <w:sz w:val="18"/>
                <w:szCs w:val="18"/>
              </w:rPr>
              <w:t>0.14</w:t>
            </w:r>
          </w:p>
        </w:tc>
        <w:tc>
          <w:tcPr>
            <w:tcW w:w="1276" w:type="dxa"/>
            <w:tcBorders>
              <w:top w:val="nil"/>
              <w:left w:val="nil"/>
              <w:bottom w:val="nil"/>
              <w:right w:val="nil"/>
            </w:tcBorders>
            <w:vAlign w:val="center"/>
          </w:tcPr>
          <w:p w14:paraId="68501088" w14:textId="77777777" w:rsidR="00E43118" w:rsidRPr="00236D81" w:rsidRDefault="00E43118" w:rsidP="005A4843">
            <w:pPr>
              <w:jc w:val="center"/>
              <w:rPr>
                <w:color w:val="000000" w:themeColor="text1"/>
                <w:sz w:val="18"/>
                <w:szCs w:val="18"/>
              </w:rPr>
            </w:pPr>
            <w:r w:rsidRPr="00236D81">
              <w:rPr>
                <w:color w:val="000000" w:themeColor="text1"/>
                <w:sz w:val="18"/>
                <w:szCs w:val="18"/>
              </w:rPr>
              <w:t>1.67</w:t>
            </w:r>
          </w:p>
        </w:tc>
        <w:tc>
          <w:tcPr>
            <w:tcW w:w="1275" w:type="dxa"/>
            <w:tcBorders>
              <w:top w:val="nil"/>
              <w:left w:val="nil"/>
              <w:bottom w:val="nil"/>
              <w:right w:val="nil"/>
            </w:tcBorders>
            <w:vAlign w:val="center"/>
          </w:tcPr>
          <w:p w14:paraId="629730C8" w14:textId="77777777" w:rsidR="00E43118" w:rsidRPr="00236D81" w:rsidRDefault="00E43118" w:rsidP="005A4843">
            <w:pPr>
              <w:jc w:val="center"/>
              <w:rPr>
                <w:color w:val="000000" w:themeColor="text1"/>
                <w:sz w:val="18"/>
                <w:szCs w:val="18"/>
              </w:rPr>
            </w:pPr>
            <w:r w:rsidRPr="00236D81">
              <w:rPr>
                <w:color w:val="000000" w:themeColor="text1"/>
                <w:sz w:val="18"/>
                <w:szCs w:val="18"/>
              </w:rPr>
              <w:t>-2.74</w:t>
            </w:r>
          </w:p>
        </w:tc>
        <w:tc>
          <w:tcPr>
            <w:tcW w:w="1276" w:type="dxa"/>
            <w:tcBorders>
              <w:top w:val="nil"/>
              <w:left w:val="nil"/>
              <w:bottom w:val="nil"/>
              <w:right w:val="nil"/>
            </w:tcBorders>
            <w:vAlign w:val="center"/>
          </w:tcPr>
          <w:p w14:paraId="5D3760C4" w14:textId="77777777" w:rsidR="00E43118" w:rsidRPr="00236D81" w:rsidRDefault="00E43118" w:rsidP="005A4843">
            <w:pPr>
              <w:jc w:val="center"/>
              <w:rPr>
                <w:color w:val="000000" w:themeColor="text1"/>
                <w:sz w:val="18"/>
                <w:szCs w:val="18"/>
              </w:rPr>
            </w:pPr>
            <w:r w:rsidRPr="00236D81">
              <w:rPr>
                <w:color w:val="000000" w:themeColor="text1"/>
                <w:sz w:val="18"/>
                <w:szCs w:val="18"/>
              </w:rPr>
              <w:t>4.55</w:t>
            </w:r>
          </w:p>
        </w:tc>
        <w:tc>
          <w:tcPr>
            <w:tcW w:w="992" w:type="dxa"/>
            <w:tcBorders>
              <w:top w:val="nil"/>
              <w:left w:val="nil"/>
              <w:bottom w:val="nil"/>
              <w:right w:val="nil"/>
            </w:tcBorders>
            <w:vAlign w:val="center"/>
          </w:tcPr>
          <w:p w14:paraId="30881F90" w14:textId="77777777" w:rsidR="00E43118" w:rsidRPr="00236D81" w:rsidRDefault="00E43118" w:rsidP="005A4843">
            <w:pPr>
              <w:jc w:val="center"/>
              <w:rPr>
                <w:color w:val="000000" w:themeColor="text1"/>
                <w:sz w:val="18"/>
                <w:szCs w:val="18"/>
              </w:rPr>
            </w:pPr>
            <w:r w:rsidRPr="00236D81">
              <w:rPr>
                <w:color w:val="000000" w:themeColor="text1"/>
                <w:sz w:val="18"/>
                <w:szCs w:val="18"/>
              </w:rPr>
              <w:t>158.346</w:t>
            </w:r>
          </w:p>
        </w:tc>
      </w:tr>
      <w:tr w:rsidR="00E43118" w:rsidRPr="00236D81" w14:paraId="08D71841" w14:textId="77777777" w:rsidTr="005A4843">
        <w:tblPrEx>
          <w:tblCellMar>
            <w:left w:w="108" w:type="dxa"/>
            <w:right w:w="108" w:type="dxa"/>
          </w:tblCellMar>
        </w:tblPrEx>
        <w:tc>
          <w:tcPr>
            <w:tcW w:w="567" w:type="dxa"/>
            <w:tcBorders>
              <w:top w:val="nil"/>
              <w:left w:val="nil"/>
              <w:bottom w:val="nil"/>
              <w:right w:val="nil"/>
            </w:tcBorders>
          </w:tcPr>
          <w:p w14:paraId="4B5051FF" w14:textId="77777777" w:rsidR="00E43118" w:rsidRPr="00236D81" w:rsidRDefault="00E43118" w:rsidP="0017729E">
            <w:pPr>
              <w:jc w:val="center"/>
              <w:rPr>
                <w:color w:val="000000" w:themeColor="text1"/>
                <w:sz w:val="18"/>
              </w:rPr>
            </w:pPr>
            <w:r w:rsidRPr="00236D81">
              <w:rPr>
                <w:color w:val="000000" w:themeColor="text1"/>
                <w:sz w:val="18"/>
              </w:rPr>
              <w:t>1</w:t>
            </w:r>
            <w:r w:rsidR="0017729E" w:rsidRPr="00236D81">
              <w:rPr>
                <w:color w:val="000000" w:themeColor="text1"/>
                <w:sz w:val="18"/>
              </w:rPr>
              <w:t>06</w:t>
            </w:r>
          </w:p>
        </w:tc>
        <w:tc>
          <w:tcPr>
            <w:tcW w:w="1843" w:type="dxa"/>
            <w:tcBorders>
              <w:top w:val="nil"/>
              <w:left w:val="nil"/>
              <w:bottom w:val="nil"/>
              <w:right w:val="nil"/>
            </w:tcBorders>
            <w:vAlign w:val="center"/>
          </w:tcPr>
          <w:p w14:paraId="63669274" w14:textId="77777777" w:rsidR="00E43118" w:rsidRPr="00236D81" w:rsidRDefault="00E43118" w:rsidP="005A4843">
            <w:pPr>
              <w:jc w:val="center"/>
              <w:rPr>
                <w:color w:val="000000" w:themeColor="text1"/>
                <w:sz w:val="18"/>
                <w:szCs w:val="18"/>
              </w:rPr>
            </w:pPr>
            <w:r w:rsidRPr="00236D81">
              <w:rPr>
                <w:color w:val="000000" w:themeColor="text1"/>
                <w:sz w:val="18"/>
                <w:szCs w:val="28"/>
              </w:rPr>
              <w:t>90-195-184-209</w:t>
            </w:r>
          </w:p>
        </w:tc>
        <w:tc>
          <w:tcPr>
            <w:tcW w:w="992" w:type="dxa"/>
            <w:tcBorders>
              <w:top w:val="nil"/>
              <w:left w:val="nil"/>
              <w:bottom w:val="nil"/>
              <w:right w:val="nil"/>
            </w:tcBorders>
            <w:vAlign w:val="center"/>
          </w:tcPr>
          <w:p w14:paraId="710D5EC7" w14:textId="77777777" w:rsidR="00E43118" w:rsidRPr="00236D81" w:rsidRDefault="00E43118" w:rsidP="005A4843">
            <w:pPr>
              <w:jc w:val="center"/>
              <w:rPr>
                <w:color w:val="000000" w:themeColor="text1"/>
                <w:sz w:val="18"/>
                <w:szCs w:val="18"/>
              </w:rPr>
            </w:pPr>
            <w:r w:rsidRPr="00236D81">
              <w:rPr>
                <w:color w:val="000000" w:themeColor="text1"/>
                <w:sz w:val="18"/>
                <w:szCs w:val="18"/>
              </w:rPr>
              <w:t>417</w:t>
            </w:r>
          </w:p>
        </w:tc>
        <w:tc>
          <w:tcPr>
            <w:tcW w:w="1276" w:type="dxa"/>
            <w:tcBorders>
              <w:top w:val="nil"/>
              <w:left w:val="nil"/>
              <w:bottom w:val="nil"/>
              <w:right w:val="nil"/>
            </w:tcBorders>
            <w:vAlign w:val="center"/>
          </w:tcPr>
          <w:p w14:paraId="28F9F50D" w14:textId="77777777" w:rsidR="00E43118" w:rsidRPr="00236D81" w:rsidRDefault="00E43118" w:rsidP="005A4843">
            <w:pPr>
              <w:jc w:val="center"/>
              <w:rPr>
                <w:color w:val="000000" w:themeColor="text1"/>
                <w:sz w:val="18"/>
                <w:szCs w:val="18"/>
              </w:rPr>
            </w:pPr>
            <w:r w:rsidRPr="00236D81">
              <w:rPr>
                <w:color w:val="000000" w:themeColor="text1"/>
                <w:sz w:val="18"/>
                <w:szCs w:val="28"/>
              </w:rPr>
              <w:t>1</w:t>
            </w:r>
            <w:r w:rsidRPr="00236D81">
              <w:rPr>
                <w:color w:val="000000" w:themeColor="text1"/>
                <w:sz w:val="18"/>
              </w:rPr>
              <w:t>.</w:t>
            </w:r>
            <w:r w:rsidRPr="00236D81">
              <w:rPr>
                <w:color w:val="000000" w:themeColor="text1"/>
                <w:sz w:val="18"/>
                <w:szCs w:val="28"/>
              </w:rPr>
              <w:t>61</w:t>
            </w:r>
          </w:p>
        </w:tc>
        <w:tc>
          <w:tcPr>
            <w:tcW w:w="1276" w:type="dxa"/>
            <w:tcBorders>
              <w:top w:val="nil"/>
              <w:left w:val="nil"/>
              <w:bottom w:val="nil"/>
              <w:right w:val="nil"/>
            </w:tcBorders>
            <w:vAlign w:val="center"/>
          </w:tcPr>
          <w:p w14:paraId="183AB7D6" w14:textId="77777777" w:rsidR="00E43118" w:rsidRPr="00236D81" w:rsidRDefault="00E43118" w:rsidP="005A4843">
            <w:pPr>
              <w:jc w:val="center"/>
              <w:rPr>
                <w:color w:val="000000" w:themeColor="text1"/>
                <w:sz w:val="18"/>
                <w:szCs w:val="18"/>
              </w:rPr>
            </w:pPr>
            <w:r w:rsidRPr="00236D81">
              <w:rPr>
                <w:color w:val="000000" w:themeColor="text1"/>
                <w:sz w:val="18"/>
                <w:szCs w:val="28"/>
              </w:rPr>
              <w:t>4</w:t>
            </w:r>
            <w:r w:rsidRPr="00236D81">
              <w:rPr>
                <w:color w:val="000000" w:themeColor="text1"/>
                <w:sz w:val="18"/>
              </w:rPr>
              <w:t>.</w:t>
            </w:r>
            <w:r w:rsidRPr="00236D81">
              <w:rPr>
                <w:color w:val="000000" w:themeColor="text1"/>
                <w:sz w:val="18"/>
                <w:szCs w:val="28"/>
              </w:rPr>
              <w:t>04</w:t>
            </w:r>
          </w:p>
        </w:tc>
        <w:tc>
          <w:tcPr>
            <w:tcW w:w="1275" w:type="dxa"/>
            <w:tcBorders>
              <w:top w:val="nil"/>
              <w:left w:val="nil"/>
              <w:bottom w:val="nil"/>
              <w:right w:val="nil"/>
            </w:tcBorders>
            <w:vAlign w:val="center"/>
          </w:tcPr>
          <w:p w14:paraId="1FAB447E" w14:textId="77777777" w:rsidR="00E43118" w:rsidRPr="00236D81" w:rsidRDefault="00E43118" w:rsidP="005A4843">
            <w:pPr>
              <w:jc w:val="center"/>
              <w:rPr>
                <w:color w:val="000000" w:themeColor="text1"/>
                <w:sz w:val="18"/>
                <w:szCs w:val="18"/>
              </w:rPr>
            </w:pPr>
            <w:r w:rsidRPr="00236D81">
              <w:rPr>
                <w:color w:val="000000" w:themeColor="text1"/>
                <w:sz w:val="18"/>
                <w:szCs w:val="28"/>
              </w:rPr>
              <w:t>-0</w:t>
            </w:r>
            <w:r w:rsidRPr="00236D81">
              <w:rPr>
                <w:color w:val="000000" w:themeColor="text1"/>
                <w:sz w:val="18"/>
              </w:rPr>
              <w:t>.</w:t>
            </w:r>
            <w:r w:rsidRPr="00236D81">
              <w:rPr>
                <w:color w:val="000000" w:themeColor="text1"/>
                <w:sz w:val="18"/>
                <w:szCs w:val="28"/>
              </w:rPr>
              <w:t>48</w:t>
            </w:r>
          </w:p>
        </w:tc>
        <w:tc>
          <w:tcPr>
            <w:tcW w:w="1276" w:type="dxa"/>
            <w:tcBorders>
              <w:top w:val="nil"/>
              <w:left w:val="nil"/>
              <w:bottom w:val="nil"/>
              <w:right w:val="nil"/>
            </w:tcBorders>
            <w:vAlign w:val="center"/>
          </w:tcPr>
          <w:p w14:paraId="086F4EA6" w14:textId="77777777" w:rsidR="00E43118" w:rsidRPr="00236D81" w:rsidRDefault="00E43118" w:rsidP="005A4843">
            <w:pPr>
              <w:jc w:val="center"/>
              <w:rPr>
                <w:color w:val="000000" w:themeColor="text1"/>
                <w:sz w:val="18"/>
                <w:szCs w:val="18"/>
              </w:rPr>
            </w:pPr>
            <w:r w:rsidRPr="00236D81">
              <w:rPr>
                <w:color w:val="000000" w:themeColor="text1"/>
                <w:sz w:val="18"/>
                <w:szCs w:val="28"/>
              </w:rPr>
              <w:t>6</w:t>
            </w:r>
            <w:r w:rsidRPr="00236D81">
              <w:rPr>
                <w:color w:val="000000" w:themeColor="text1"/>
                <w:sz w:val="18"/>
              </w:rPr>
              <w:t>.</w:t>
            </w:r>
            <w:r w:rsidRPr="00236D81">
              <w:rPr>
                <w:color w:val="000000" w:themeColor="text1"/>
                <w:sz w:val="18"/>
                <w:szCs w:val="28"/>
              </w:rPr>
              <w:t>14</w:t>
            </w:r>
          </w:p>
        </w:tc>
        <w:tc>
          <w:tcPr>
            <w:tcW w:w="992" w:type="dxa"/>
            <w:tcBorders>
              <w:top w:val="nil"/>
              <w:left w:val="nil"/>
              <w:bottom w:val="nil"/>
              <w:right w:val="nil"/>
            </w:tcBorders>
            <w:vAlign w:val="center"/>
          </w:tcPr>
          <w:p w14:paraId="3128E49D" w14:textId="77777777" w:rsidR="00E43118" w:rsidRPr="00236D81" w:rsidRDefault="00E43118" w:rsidP="005A4843">
            <w:pPr>
              <w:jc w:val="center"/>
              <w:rPr>
                <w:color w:val="000000" w:themeColor="text1"/>
                <w:sz w:val="18"/>
                <w:szCs w:val="18"/>
              </w:rPr>
            </w:pPr>
            <w:r w:rsidRPr="00236D81">
              <w:rPr>
                <w:color w:val="000000" w:themeColor="text1"/>
                <w:sz w:val="18"/>
                <w:szCs w:val="28"/>
              </w:rPr>
              <w:t>336</w:t>
            </w:r>
            <w:r w:rsidRPr="00236D81">
              <w:rPr>
                <w:color w:val="000000" w:themeColor="text1"/>
                <w:sz w:val="18"/>
              </w:rPr>
              <w:t>.</w:t>
            </w:r>
            <w:r w:rsidRPr="00236D81">
              <w:rPr>
                <w:color w:val="000000" w:themeColor="text1"/>
                <w:sz w:val="18"/>
                <w:szCs w:val="28"/>
              </w:rPr>
              <w:t>98</w:t>
            </w:r>
          </w:p>
        </w:tc>
      </w:tr>
      <w:tr w:rsidR="00E43118" w:rsidRPr="00236D81" w14:paraId="23098E42" w14:textId="77777777" w:rsidTr="005A4843">
        <w:tblPrEx>
          <w:tblCellMar>
            <w:left w:w="108" w:type="dxa"/>
            <w:right w:w="108" w:type="dxa"/>
          </w:tblCellMar>
        </w:tblPrEx>
        <w:tc>
          <w:tcPr>
            <w:tcW w:w="567" w:type="dxa"/>
            <w:tcBorders>
              <w:top w:val="nil"/>
              <w:left w:val="nil"/>
              <w:bottom w:val="nil"/>
              <w:right w:val="nil"/>
            </w:tcBorders>
          </w:tcPr>
          <w:p w14:paraId="3ECA3873" w14:textId="77777777" w:rsidR="00E43118" w:rsidRPr="00236D81" w:rsidRDefault="00E43118" w:rsidP="0017729E">
            <w:pPr>
              <w:jc w:val="center"/>
              <w:rPr>
                <w:color w:val="000000" w:themeColor="text1"/>
                <w:sz w:val="18"/>
              </w:rPr>
            </w:pPr>
            <w:r w:rsidRPr="00236D81">
              <w:rPr>
                <w:color w:val="000000" w:themeColor="text1"/>
                <w:sz w:val="18"/>
              </w:rPr>
              <w:t>1</w:t>
            </w:r>
            <w:r w:rsidR="0017729E" w:rsidRPr="00236D81">
              <w:rPr>
                <w:color w:val="000000" w:themeColor="text1"/>
                <w:sz w:val="18"/>
              </w:rPr>
              <w:t>07</w:t>
            </w:r>
          </w:p>
        </w:tc>
        <w:tc>
          <w:tcPr>
            <w:tcW w:w="1843" w:type="dxa"/>
            <w:tcBorders>
              <w:top w:val="nil"/>
              <w:left w:val="nil"/>
              <w:bottom w:val="nil"/>
              <w:right w:val="nil"/>
            </w:tcBorders>
            <w:vAlign w:val="center"/>
          </w:tcPr>
          <w:p w14:paraId="6EE46E83" w14:textId="77777777" w:rsidR="00E43118" w:rsidRPr="00236D81" w:rsidRDefault="00E43118" w:rsidP="005A4843">
            <w:pPr>
              <w:jc w:val="center"/>
              <w:rPr>
                <w:color w:val="000000" w:themeColor="text1"/>
                <w:sz w:val="18"/>
                <w:szCs w:val="18"/>
              </w:rPr>
            </w:pPr>
            <w:r w:rsidRPr="00236D81">
              <w:rPr>
                <w:color w:val="000000" w:themeColor="text1"/>
                <w:sz w:val="18"/>
                <w:szCs w:val="18"/>
              </w:rPr>
              <w:t>148-188-195-207</w:t>
            </w:r>
          </w:p>
        </w:tc>
        <w:tc>
          <w:tcPr>
            <w:tcW w:w="992" w:type="dxa"/>
            <w:tcBorders>
              <w:top w:val="nil"/>
              <w:left w:val="nil"/>
              <w:bottom w:val="nil"/>
              <w:right w:val="nil"/>
            </w:tcBorders>
            <w:vAlign w:val="center"/>
          </w:tcPr>
          <w:p w14:paraId="4C709685" w14:textId="77777777" w:rsidR="00E43118" w:rsidRPr="00236D81" w:rsidRDefault="00E43118" w:rsidP="005A4843">
            <w:pPr>
              <w:jc w:val="center"/>
              <w:rPr>
                <w:color w:val="000000" w:themeColor="text1"/>
                <w:sz w:val="18"/>
                <w:szCs w:val="18"/>
              </w:rPr>
            </w:pPr>
            <w:r w:rsidRPr="00236D81">
              <w:rPr>
                <w:color w:val="000000" w:themeColor="text1"/>
                <w:sz w:val="18"/>
                <w:szCs w:val="18"/>
              </w:rPr>
              <w:t>457</w:t>
            </w:r>
          </w:p>
        </w:tc>
        <w:tc>
          <w:tcPr>
            <w:tcW w:w="1276" w:type="dxa"/>
            <w:tcBorders>
              <w:top w:val="nil"/>
              <w:left w:val="nil"/>
              <w:bottom w:val="nil"/>
              <w:right w:val="nil"/>
            </w:tcBorders>
            <w:vAlign w:val="center"/>
          </w:tcPr>
          <w:p w14:paraId="164B3AC5" w14:textId="77777777" w:rsidR="00E43118" w:rsidRPr="00236D81" w:rsidRDefault="00E43118" w:rsidP="005A4843">
            <w:pPr>
              <w:jc w:val="center"/>
              <w:rPr>
                <w:color w:val="000000" w:themeColor="text1"/>
                <w:sz w:val="18"/>
                <w:szCs w:val="18"/>
              </w:rPr>
            </w:pPr>
            <w:r w:rsidRPr="00236D81">
              <w:rPr>
                <w:color w:val="000000" w:themeColor="text1"/>
                <w:sz w:val="18"/>
                <w:szCs w:val="18"/>
              </w:rPr>
              <w:t>4.52</w:t>
            </w:r>
          </w:p>
        </w:tc>
        <w:tc>
          <w:tcPr>
            <w:tcW w:w="1276" w:type="dxa"/>
            <w:tcBorders>
              <w:top w:val="nil"/>
              <w:left w:val="nil"/>
              <w:bottom w:val="nil"/>
              <w:right w:val="nil"/>
            </w:tcBorders>
            <w:vAlign w:val="center"/>
          </w:tcPr>
          <w:p w14:paraId="5F1A51DC" w14:textId="77777777" w:rsidR="00E43118" w:rsidRPr="00236D81" w:rsidRDefault="00E43118" w:rsidP="005A4843">
            <w:pPr>
              <w:jc w:val="center"/>
              <w:rPr>
                <w:color w:val="000000" w:themeColor="text1"/>
                <w:sz w:val="18"/>
                <w:szCs w:val="18"/>
              </w:rPr>
            </w:pPr>
            <w:r w:rsidRPr="00236D81">
              <w:rPr>
                <w:color w:val="000000" w:themeColor="text1"/>
                <w:sz w:val="18"/>
                <w:szCs w:val="18"/>
              </w:rPr>
              <w:t>1.37</w:t>
            </w:r>
          </w:p>
        </w:tc>
        <w:tc>
          <w:tcPr>
            <w:tcW w:w="1275" w:type="dxa"/>
            <w:tcBorders>
              <w:top w:val="nil"/>
              <w:left w:val="nil"/>
              <w:bottom w:val="nil"/>
              <w:right w:val="nil"/>
            </w:tcBorders>
            <w:vAlign w:val="center"/>
          </w:tcPr>
          <w:p w14:paraId="0FC34AE7" w14:textId="77777777" w:rsidR="00E43118" w:rsidRPr="00236D81" w:rsidRDefault="00E43118" w:rsidP="005A4843">
            <w:pPr>
              <w:jc w:val="center"/>
              <w:rPr>
                <w:color w:val="000000" w:themeColor="text1"/>
                <w:sz w:val="18"/>
                <w:szCs w:val="18"/>
              </w:rPr>
            </w:pPr>
            <w:r w:rsidRPr="00236D81">
              <w:rPr>
                <w:color w:val="000000" w:themeColor="text1"/>
                <w:sz w:val="18"/>
                <w:szCs w:val="18"/>
              </w:rPr>
              <w:t>-0.63</w:t>
            </w:r>
          </w:p>
        </w:tc>
        <w:tc>
          <w:tcPr>
            <w:tcW w:w="1276" w:type="dxa"/>
            <w:tcBorders>
              <w:top w:val="nil"/>
              <w:left w:val="nil"/>
              <w:bottom w:val="nil"/>
              <w:right w:val="nil"/>
            </w:tcBorders>
            <w:vAlign w:val="center"/>
          </w:tcPr>
          <w:p w14:paraId="521D3B8F" w14:textId="77777777" w:rsidR="00E43118" w:rsidRPr="00236D81" w:rsidRDefault="00E43118" w:rsidP="005A4843">
            <w:pPr>
              <w:jc w:val="center"/>
              <w:rPr>
                <w:color w:val="000000" w:themeColor="text1"/>
                <w:sz w:val="18"/>
                <w:szCs w:val="18"/>
              </w:rPr>
            </w:pPr>
            <w:r w:rsidRPr="00236D81">
              <w:rPr>
                <w:color w:val="000000" w:themeColor="text1"/>
                <w:sz w:val="18"/>
                <w:szCs w:val="18"/>
              </w:rPr>
              <w:t>6.51</w:t>
            </w:r>
          </w:p>
        </w:tc>
        <w:tc>
          <w:tcPr>
            <w:tcW w:w="992" w:type="dxa"/>
            <w:tcBorders>
              <w:top w:val="nil"/>
              <w:left w:val="nil"/>
              <w:bottom w:val="nil"/>
              <w:right w:val="nil"/>
            </w:tcBorders>
            <w:vAlign w:val="center"/>
          </w:tcPr>
          <w:p w14:paraId="4682CD44" w14:textId="77777777" w:rsidR="00E43118" w:rsidRPr="00236D81" w:rsidRDefault="00E43118" w:rsidP="005A4843">
            <w:pPr>
              <w:jc w:val="center"/>
              <w:rPr>
                <w:color w:val="000000" w:themeColor="text1"/>
                <w:sz w:val="18"/>
                <w:szCs w:val="18"/>
              </w:rPr>
            </w:pPr>
            <w:r w:rsidRPr="00236D81">
              <w:rPr>
                <w:color w:val="000000" w:themeColor="text1"/>
                <w:sz w:val="18"/>
                <w:szCs w:val="18"/>
              </w:rPr>
              <w:t>402.829</w:t>
            </w:r>
          </w:p>
        </w:tc>
      </w:tr>
      <w:tr w:rsidR="00E43118" w:rsidRPr="00236D81" w14:paraId="6695B5DA" w14:textId="77777777" w:rsidTr="005A4843">
        <w:tblPrEx>
          <w:tblCellMar>
            <w:left w:w="108" w:type="dxa"/>
            <w:right w:w="108" w:type="dxa"/>
          </w:tblCellMar>
        </w:tblPrEx>
        <w:tc>
          <w:tcPr>
            <w:tcW w:w="567" w:type="dxa"/>
            <w:tcBorders>
              <w:top w:val="nil"/>
              <w:left w:val="nil"/>
              <w:bottom w:val="nil"/>
              <w:right w:val="nil"/>
            </w:tcBorders>
          </w:tcPr>
          <w:p w14:paraId="40A34AAD" w14:textId="77777777" w:rsidR="00E43118" w:rsidRPr="00236D81" w:rsidRDefault="00E43118" w:rsidP="0017729E">
            <w:pPr>
              <w:jc w:val="center"/>
              <w:rPr>
                <w:color w:val="000000" w:themeColor="text1"/>
                <w:sz w:val="18"/>
              </w:rPr>
            </w:pPr>
            <w:r w:rsidRPr="00236D81">
              <w:rPr>
                <w:color w:val="000000" w:themeColor="text1"/>
                <w:sz w:val="18"/>
              </w:rPr>
              <w:t>1</w:t>
            </w:r>
            <w:r w:rsidR="0017729E" w:rsidRPr="00236D81">
              <w:rPr>
                <w:color w:val="000000" w:themeColor="text1"/>
                <w:sz w:val="18"/>
              </w:rPr>
              <w:t>08</w:t>
            </w:r>
          </w:p>
        </w:tc>
        <w:tc>
          <w:tcPr>
            <w:tcW w:w="1843" w:type="dxa"/>
            <w:tcBorders>
              <w:top w:val="nil"/>
              <w:left w:val="nil"/>
              <w:bottom w:val="nil"/>
              <w:right w:val="nil"/>
            </w:tcBorders>
            <w:vAlign w:val="center"/>
          </w:tcPr>
          <w:p w14:paraId="53749A60" w14:textId="77777777" w:rsidR="00E43118" w:rsidRPr="00236D81" w:rsidRDefault="00E43118" w:rsidP="005A4843">
            <w:pPr>
              <w:jc w:val="center"/>
              <w:rPr>
                <w:color w:val="000000" w:themeColor="text1"/>
                <w:sz w:val="18"/>
                <w:szCs w:val="18"/>
              </w:rPr>
            </w:pPr>
            <w:r w:rsidRPr="00236D81">
              <w:rPr>
                <w:color w:val="000000" w:themeColor="text1"/>
                <w:sz w:val="18"/>
                <w:szCs w:val="18"/>
              </w:rPr>
              <w:t>90-185-195-209</w:t>
            </w:r>
          </w:p>
        </w:tc>
        <w:tc>
          <w:tcPr>
            <w:tcW w:w="992" w:type="dxa"/>
            <w:tcBorders>
              <w:top w:val="nil"/>
              <w:left w:val="nil"/>
              <w:bottom w:val="nil"/>
              <w:right w:val="nil"/>
            </w:tcBorders>
            <w:vAlign w:val="center"/>
          </w:tcPr>
          <w:p w14:paraId="3B533250" w14:textId="77777777" w:rsidR="00E43118" w:rsidRPr="00236D81" w:rsidRDefault="00E43118" w:rsidP="005A4843">
            <w:pPr>
              <w:jc w:val="center"/>
              <w:rPr>
                <w:color w:val="000000" w:themeColor="text1"/>
                <w:sz w:val="18"/>
                <w:szCs w:val="18"/>
              </w:rPr>
            </w:pPr>
            <w:r w:rsidRPr="00236D81">
              <w:rPr>
                <w:color w:val="000000" w:themeColor="text1"/>
                <w:sz w:val="18"/>
                <w:szCs w:val="18"/>
              </w:rPr>
              <w:t>445</w:t>
            </w:r>
          </w:p>
        </w:tc>
        <w:tc>
          <w:tcPr>
            <w:tcW w:w="1276" w:type="dxa"/>
            <w:tcBorders>
              <w:top w:val="nil"/>
              <w:left w:val="nil"/>
              <w:bottom w:val="nil"/>
              <w:right w:val="nil"/>
            </w:tcBorders>
            <w:vAlign w:val="center"/>
          </w:tcPr>
          <w:p w14:paraId="01BDEDF3" w14:textId="77777777" w:rsidR="00E43118" w:rsidRPr="00236D81" w:rsidRDefault="00E43118" w:rsidP="005A4843">
            <w:pPr>
              <w:jc w:val="center"/>
              <w:rPr>
                <w:color w:val="000000" w:themeColor="text1"/>
                <w:sz w:val="18"/>
                <w:szCs w:val="18"/>
              </w:rPr>
            </w:pPr>
            <w:r w:rsidRPr="00236D81">
              <w:rPr>
                <w:color w:val="000000" w:themeColor="text1"/>
                <w:sz w:val="18"/>
                <w:szCs w:val="18"/>
              </w:rPr>
              <w:t>6.25</w:t>
            </w:r>
          </w:p>
        </w:tc>
        <w:tc>
          <w:tcPr>
            <w:tcW w:w="1276" w:type="dxa"/>
            <w:tcBorders>
              <w:top w:val="nil"/>
              <w:left w:val="nil"/>
              <w:bottom w:val="nil"/>
              <w:right w:val="nil"/>
            </w:tcBorders>
            <w:vAlign w:val="center"/>
          </w:tcPr>
          <w:p w14:paraId="6E5E304F" w14:textId="77777777" w:rsidR="00E43118" w:rsidRPr="00236D81" w:rsidRDefault="00E43118" w:rsidP="005A4843">
            <w:pPr>
              <w:jc w:val="center"/>
              <w:rPr>
                <w:color w:val="000000" w:themeColor="text1"/>
                <w:sz w:val="18"/>
                <w:szCs w:val="18"/>
              </w:rPr>
            </w:pPr>
            <w:r w:rsidRPr="00236D81">
              <w:rPr>
                <w:color w:val="000000" w:themeColor="text1"/>
                <w:sz w:val="18"/>
                <w:szCs w:val="18"/>
              </w:rPr>
              <w:t>-0.08</w:t>
            </w:r>
          </w:p>
        </w:tc>
        <w:tc>
          <w:tcPr>
            <w:tcW w:w="1275" w:type="dxa"/>
            <w:tcBorders>
              <w:top w:val="nil"/>
              <w:left w:val="nil"/>
              <w:bottom w:val="nil"/>
              <w:right w:val="nil"/>
            </w:tcBorders>
            <w:vAlign w:val="center"/>
          </w:tcPr>
          <w:p w14:paraId="2E7026E9" w14:textId="77777777" w:rsidR="00E43118" w:rsidRPr="00236D81" w:rsidRDefault="00E43118" w:rsidP="005A4843">
            <w:pPr>
              <w:jc w:val="center"/>
              <w:rPr>
                <w:color w:val="000000" w:themeColor="text1"/>
                <w:sz w:val="18"/>
                <w:szCs w:val="18"/>
              </w:rPr>
            </w:pPr>
            <w:r w:rsidRPr="00236D81">
              <w:rPr>
                <w:color w:val="000000" w:themeColor="text1"/>
                <w:sz w:val="18"/>
                <w:szCs w:val="18"/>
              </w:rPr>
              <w:t>-0.36</w:t>
            </w:r>
          </w:p>
        </w:tc>
        <w:tc>
          <w:tcPr>
            <w:tcW w:w="1276" w:type="dxa"/>
            <w:tcBorders>
              <w:top w:val="nil"/>
              <w:left w:val="nil"/>
              <w:bottom w:val="nil"/>
              <w:right w:val="nil"/>
            </w:tcBorders>
            <w:vAlign w:val="center"/>
          </w:tcPr>
          <w:p w14:paraId="1F918BE4" w14:textId="77777777" w:rsidR="00E43118" w:rsidRPr="00236D81" w:rsidRDefault="00E43118" w:rsidP="005A4843">
            <w:pPr>
              <w:jc w:val="center"/>
              <w:rPr>
                <w:color w:val="000000" w:themeColor="text1"/>
                <w:sz w:val="18"/>
                <w:szCs w:val="18"/>
              </w:rPr>
            </w:pPr>
            <w:r w:rsidRPr="00236D81">
              <w:rPr>
                <w:color w:val="000000" w:themeColor="text1"/>
                <w:sz w:val="18"/>
                <w:szCs w:val="18"/>
              </w:rPr>
              <w:t>6.53</w:t>
            </w:r>
          </w:p>
        </w:tc>
        <w:tc>
          <w:tcPr>
            <w:tcW w:w="992" w:type="dxa"/>
            <w:tcBorders>
              <w:top w:val="nil"/>
              <w:left w:val="nil"/>
              <w:bottom w:val="nil"/>
              <w:right w:val="nil"/>
            </w:tcBorders>
            <w:vAlign w:val="center"/>
          </w:tcPr>
          <w:p w14:paraId="2DB07C1A" w14:textId="77777777" w:rsidR="00E43118" w:rsidRPr="00236D81" w:rsidRDefault="00E43118" w:rsidP="005A4843">
            <w:pPr>
              <w:jc w:val="center"/>
              <w:rPr>
                <w:color w:val="000000" w:themeColor="text1"/>
                <w:sz w:val="18"/>
                <w:szCs w:val="18"/>
              </w:rPr>
            </w:pPr>
            <w:r w:rsidRPr="00236D81">
              <w:rPr>
                <w:color w:val="000000" w:themeColor="text1"/>
                <w:sz w:val="18"/>
                <w:szCs w:val="18"/>
              </w:rPr>
              <w:t>405.987</w:t>
            </w:r>
          </w:p>
        </w:tc>
      </w:tr>
      <w:tr w:rsidR="00E43118" w:rsidRPr="00236D81" w14:paraId="1A4A7F6E" w14:textId="77777777" w:rsidTr="005A4843">
        <w:tblPrEx>
          <w:tblCellMar>
            <w:left w:w="108" w:type="dxa"/>
            <w:right w:w="108" w:type="dxa"/>
          </w:tblCellMar>
        </w:tblPrEx>
        <w:tc>
          <w:tcPr>
            <w:tcW w:w="567" w:type="dxa"/>
            <w:tcBorders>
              <w:top w:val="nil"/>
              <w:left w:val="nil"/>
              <w:bottom w:val="nil"/>
              <w:right w:val="nil"/>
            </w:tcBorders>
          </w:tcPr>
          <w:p w14:paraId="186E662E" w14:textId="77777777" w:rsidR="00E43118" w:rsidRPr="00236D81" w:rsidRDefault="00E43118" w:rsidP="0017729E">
            <w:pPr>
              <w:jc w:val="center"/>
              <w:rPr>
                <w:color w:val="000000" w:themeColor="text1"/>
                <w:sz w:val="18"/>
              </w:rPr>
            </w:pPr>
            <w:r w:rsidRPr="00236D81">
              <w:rPr>
                <w:color w:val="000000" w:themeColor="text1"/>
                <w:sz w:val="18"/>
              </w:rPr>
              <w:t>1</w:t>
            </w:r>
            <w:r w:rsidR="0017729E" w:rsidRPr="00236D81">
              <w:rPr>
                <w:color w:val="000000" w:themeColor="text1"/>
                <w:sz w:val="18"/>
              </w:rPr>
              <w:t>09</w:t>
            </w:r>
          </w:p>
        </w:tc>
        <w:tc>
          <w:tcPr>
            <w:tcW w:w="1843" w:type="dxa"/>
            <w:tcBorders>
              <w:top w:val="nil"/>
              <w:left w:val="nil"/>
              <w:bottom w:val="nil"/>
              <w:right w:val="nil"/>
            </w:tcBorders>
            <w:vAlign w:val="center"/>
          </w:tcPr>
          <w:p w14:paraId="5E52C176" w14:textId="77777777" w:rsidR="00E43118" w:rsidRPr="00236D81" w:rsidRDefault="00E43118" w:rsidP="005A4843">
            <w:pPr>
              <w:jc w:val="center"/>
              <w:rPr>
                <w:color w:val="000000" w:themeColor="text1"/>
                <w:sz w:val="18"/>
                <w:szCs w:val="18"/>
              </w:rPr>
            </w:pPr>
            <w:r w:rsidRPr="00236D81">
              <w:rPr>
                <w:color w:val="000000" w:themeColor="text1"/>
                <w:sz w:val="18"/>
                <w:szCs w:val="18"/>
              </w:rPr>
              <w:t>91-191-184-207</w:t>
            </w:r>
          </w:p>
        </w:tc>
        <w:tc>
          <w:tcPr>
            <w:tcW w:w="992" w:type="dxa"/>
            <w:tcBorders>
              <w:top w:val="nil"/>
              <w:left w:val="nil"/>
              <w:bottom w:val="nil"/>
              <w:right w:val="nil"/>
            </w:tcBorders>
            <w:vAlign w:val="center"/>
          </w:tcPr>
          <w:p w14:paraId="27D4A209" w14:textId="77777777" w:rsidR="00E43118" w:rsidRPr="00236D81" w:rsidRDefault="00E43118" w:rsidP="005A4843">
            <w:pPr>
              <w:jc w:val="center"/>
              <w:rPr>
                <w:color w:val="000000" w:themeColor="text1"/>
                <w:sz w:val="18"/>
                <w:szCs w:val="18"/>
              </w:rPr>
            </w:pPr>
            <w:r w:rsidRPr="00236D81">
              <w:rPr>
                <w:color w:val="000000" w:themeColor="text1"/>
                <w:sz w:val="18"/>
                <w:szCs w:val="18"/>
              </w:rPr>
              <w:t>453</w:t>
            </w:r>
          </w:p>
        </w:tc>
        <w:tc>
          <w:tcPr>
            <w:tcW w:w="1276" w:type="dxa"/>
            <w:tcBorders>
              <w:top w:val="nil"/>
              <w:left w:val="nil"/>
              <w:bottom w:val="nil"/>
              <w:right w:val="nil"/>
            </w:tcBorders>
            <w:vAlign w:val="center"/>
          </w:tcPr>
          <w:p w14:paraId="235908C4" w14:textId="77777777" w:rsidR="00E43118" w:rsidRPr="00236D81" w:rsidRDefault="00E43118" w:rsidP="005A4843">
            <w:pPr>
              <w:jc w:val="center"/>
              <w:rPr>
                <w:color w:val="000000" w:themeColor="text1"/>
                <w:sz w:val="18"/>
                <w:szCs w:val="18"/>
              </w:rPr>
            </w:pPr>
            <w:r w:rsidRPr="00236D81">
              <w:rPr>
                <w:color w:val="000000" w:themeColor="text1"/>
                <w:sz w:val="18"/>
                <w:szCs w:val="18"/>
              </w:rPr>
              <w:t>3.19</w:t>
            </w:r>
          </w:p>
        </w:tc>
        <w:tc>
          <w:tcPr>
            <w:tcW w:w="1276" w:type="dxa"/>
            <w:tcBorders>
              <w:top w:val="nil"/>
              <w:left w:val="nil"/>
              <w:bottom w:val="nil"/>
              <w:right w:val="nil"/>
            </w:tcBorders>
            <w:vAlign w:val="center"/>
          </w:tcPr>
          <w:p w14:paraId="29B20459" w14:textId="77777777" w:rsidR="00E43118" w:rsidRPr="00236D81" w:rsidRDefault="00E43118" w:rsidP="005A4843">
            <w:pPr>
              <w:jc w:val="center"/>
              <w:rPr>
                <w:color w:val="000000" w:themeColor="text1"/>
                <w:sz w:val="18"/>
                <w:szCs w:val="18"/>
              </w:rPr>
            </w:pPr>
            <w:r w:rsidRPr="00236D81">
              <w:rPr>
                <w:color w:val="000000" w:themeColor="text1"/>
                <w:sz w:val="18"/>
                <w:szCs w:val="18"/>
              </w:rPr>
              <w:t>5.65</w:t>
            </w:r>
          </w:p>
        </w:tc>
        <w:tc>
          <w:tcPr>
            <w:tcW w:w="1275" w:type="dxa"/>
            <w:tcBorders>
              <w:top w:val="nil"/>
              <w:left w:val="nil"/>
              <w:bottom w:val="nil"/>
              <w:right w:val="nil"/>
            </w:tcBorders>
            <w:vAlign w:val="center"/>
          </w:tcPr>
          <w:p w14:paraId="2D5D8634" w14:textId="77777777" w:rsidR="00E43118" w:rsidRPr="00236D81" w:rsidRDefault="00E43118" w:rsidP="005A4843">
            <w:pPr>
              <w:jc w:val="center"/>
              <w:rPr>
                <w:color w:val="000000" w:themeColor="text1"/>
                <w:sz w:val="18"/>
                <w:szCs w:val="18"/>
              </w:rPr>
            </w:pPr>
            <w:r w:rsidRPr="00236D81">
              <w:rPr>
                <w:color w:val="000000" w:themeColor="text1"/>
                <w:sz w:val="18"/>
                <w:szCs w:val="18"/>
              </w:rPr>
              <w:t>-1.29</w:t>
            </w:r>
          </w:p>
        </w:tc>
        <w:tc>
          <w:tcPr>
            <w:tcW w:w="1276" w:type="dxa"/>
            <w:tcBorders>
              <w:top w:val="nil"/>
              <w:left w:val="nil"/>
              <w:bottom w:val="nil"/>
              <w:right w:val="nil"/>
            </w:tcBorders>
            <w:vAlign w:val="center"/>
          </w:tcPr>
          <w:p w14:paraId="77F23162" w14:textId="77777777" w:rsidR="00E43118" w:rsidRPr="00236D81" w:rsidRDefault="00E43118" w:rsidP="005A4843">
            <w:pPr>
              <w:jc w:val="center"/>
              <w:rPr>
                <w:color w:val="000000" w:themeColor="text1"/>
                <w:sz w:val="18"/>
                <w:szCs w:val="18"/>
              </w:rPr>
            </w:pPr>
            <w:r w:rsidRPr="00236D81">
              <w:rPr>
                <w:color w:val="000000" w:themeColor="text1"/>
                <w:sz w:val="18"/>
                <w:szCs w:val="18"/>
              </w:rPr>
              <w:t>10.13</w:t>
            </w:r>
          </w:p>
        </w:tc>
        <w:tc>
          <w:tcPr>
            <w:tcW w:w="992" w:type="dxa"/>
            <w:tcBorders>
              <w:top w:val="nil"/>
              <w:left w:val="nil"/>
              <w:bottom w:val="nil"/>
              <w:right w:val="nil"/>
            </w:tcBorders>
            <w:vAlign w:val="center"/>
          </w:tcPr>
          <w:p w14:paraId="215D7B28" w14:textId="77777777" w:rsidR="00E43118" w:rsidRPr="00236D81" w:rsidRDefault="00E43118" w:rsidP="005A4843">
            <w:pPr>
              <w:jc w:val="center"/>
              <w:rPr>
                <w:color w:val="000000" w:themeColor="text1"/>
                <w:sz w:val="18"/>
                <w:szCs w:val="18"/>
              </w:rPr>
            </w:pPr>
            <w:r w:rsidRPr="00236D81">
              <w:rPr>
                <w:color w:val="000000" w:themeColor="text1"/>
                <w:sz w:val="18"/>
                <w:szCs w:val="18"/>
              </w:rPr>
              <w:t>2271.02</w:t>
            </w:r>
          </w:p>
        </w:tc>
      </w:tr>
      <w:tr w:rsidR="00E43118" w:rsidRPr="00236D81" w14:paraId="6B352BAB" w14:textId="77777777" w:rsidTr="005A4843">
        <w:tblPrEx>
          <w:tblCellMar>
            <w:left w:w="108" w:type="dxa"/>
            <w:right w:w="108" w:type="dxa"/>
          </w:tblCellMar>
        </w:tblPrEx>
        <w:tc>
          <w:tcPr>
            <w:tcW w:w="567" w:type="dxa"/>
            <w:tcBorders>
              <w:top w:val="nil"/>
              <w:left w:val="nil"/>
              <w:bottom w:val="nil"/>
              <w:right w:val="nil"/>
            </w:tcBorders>
          </w:tcPr>
          <w:p w14:paraId="370766E5" w14:textId="77777777" w:rsidR="00E43118" w:rsidRPr="00236D81" w:rsidRDefault="0017729E" w:rsidP="005A4843">
            <w:pPr>
              <w:jc w:val="center"/>
              <w:rPr>
                <w:color w:val="000000" w:themeColor="text1"/>
                <w:sz w:val="18"/>
              </w:rPr>
            </w:pPr>
            <w:r w:rsidRPr="00236D81">
              <w:rPr>
                <w:color w:val="000000" w:themeColor="text1"/>
                <w:sz w:val="18"/>
              </w:rPr>
              <w:t>110</w:t>
            </w:r>
          </w:p>
        </w:tc>
        <w:tc>
          <w:tcPr>
            <w:tcW w:w="1843" w:type="dxa"/>
            <w:tcBorders>
              <w:top w:val="nil"/>
              <w:left w:val="nil"/>
              <w:bottom w:val="nil"/>
              <w:right w:val="nil"/>
            </w:tcBorders>
            <w:vAlign w:val="center"/>
          </w:tcPr>
          <w:p w14:paraId="3203210E" w14:textId="77777777" w:rsidR="00E43118" w:rsidRPr="00236D81" w:rsidRDefault="00E43118" w:rsidP="005A4843">
            <w:pPr>
              <w:jc w:val="center"/>
              <w:rPr>
                <w:color w:val="000000" w:themeColor="text1"/>
                <w:sz w:val="18"/>
                <w:szCs w:val="18"/>
              </w:rPr>
            </w:pPr>
            <w:r w:rsidRPr="00236D81">
              <w:rPr>
                <w:color w:val="000000" w:themeColor="text1"/>
                <w:sz w:val="18"/>
                <w:szCs w:val="18"/>
              </w:rPr>
              <w:t>88-195-184-195</w:t>
            </w:r>
          </w:p>
        </w:tc>
        <w:tc>
          <w:tcPr>
            <w:tcW w:w="992" w:type="dxa"/>
            <w:tcBorders>
              <w:top w:val="nil"/>
              <w:left w:val="nil"/>
              <w:bottom w:val="nil"/>
              <w:right w:val="nil"/>
            </w:tcBorders>
            <w:vAlign w:val="center"/>
          </w:tcPr>
          <w:p w14:paraId="3D17E2F6" w14:textId="77777777" w:rsidR="00E43118" w:rsidRPr="00236D81" w:rsidRDefault="00E43118" w:rsidP="005A4843">
            <w:pPr>
              <w:jc w:val="center"/>
              <w:rPr>
                <w:color w:val="000000" w:themeColor="text1"/>
                <w:sz w:val="18"/>
                <w:szCs w:val="18"/>
              </w:rPr>
            </w:pPr>
            <w:r w:rsidRPr="00236D81">
              <w:rPr>
                <w:color w:val="000000" w:themeColor="text1"/>
                <w:sz w:val="18"/>
                <w:szCs w:val="18"/>
              </w:rPr>
              <w:t>408</w:t>
            </w:r>
          </w:p>
        </w:tc>
        <w:tc>
          <w:tcPr>
            <w:tcW w:w="1276" w:type="dxa"/>
            <w:tcBorders>
              <w:top w:val="nil"/>
              <w:left w:val="nil"/>
              <w:bottom w:val="nil"/>
              <w:right w:val="nil"/>
            </w:tcBorders>
            <w:vAlign w:val="center"/>
          </w:tcPr>
          <w:p w14:paraId="586ADF24" w14:textId="77777777" w:rsidR="00E43118" w:rsidRPr="00236D81" w:rsidRDefault="00E43118" w:rsidP="005A4843">
            <w:pPr>
              <w:jc w:val="center"/>
              <w:rPr>
                <w:color w:val="000000" w:themeColor="text1"/>
                <w:sz w:val="18"/>
                <w:szCs w:val="18"/>
              </w:rPr>
            </w:pPr>
            <w:r w:rsidRPr="00236D81">
              <w:rPr>
                <w:color w:val="000000" w:themeColor="text1"/>
                <w:sz w:val="18"/>
                <w:szCs w:val="18"/>
              </w:rPr>
              <w:t>8.31</w:t>
            </w:r>
          </w:p>
        </w:tc>
        <w:tc>
          <w:tcPr>
            <w:tcW w:w="1276" w:type="dxa"/>
            <w:tcBorders>
              <w:top w:val="nil"/>
              <w:left w:val="nil"/>
              <w:bottom w:val="nil"/>
              <w:right w:val="nil"/>
            </w:tcBorders>
            <w:vAlign w:val="center"/>
          </w:tcPr>
          <w:p w14:paraId="16FF57E0" w14:textId="77777777" w:rsidR="00E43118" w:rsidRPr="00236D81" w:rsidRDefault="00E43118" w:rsidP="005A4843">
            <w:pPr>
              <w:jc w:val="center"/>
              <w:rPr>
                <w:color w:val="000000" w:themeColor="text1"/>
                <w:sz w:val="18"/>
                <w:szCs w:val="18"/>
              </w:rPr>
            </w:pPr>
            <w:r w:rsidRPr="00236D81">
              <w:rPr>
                <w:color w:val="000000" w:themeColor="text1"/>
                <w:sz w:val="18"/>
                <w:szCs w:val="18"/>
              </w:rPr>
              <w:t>1.63</w:t>
            </w:r>
          </w:p>
        </w:tc>
        <w:tc>
          <w:tcPr>
            <w:tcW w:w="1275" w:type="dxa"/>
            <w:tcBorders>
              <w:top w:val="nil"/>
              <w:left w:val="nil"/>
              <w:bottom w:val="nil"/>
              <w:right w:val="nil"/>
            </w:tcBorders>
            <w:vAlign w:val="center"/>
          </w:tcPr>
          <w:p w14:paraId="5CDAE026" w14:textId="77777777" w:rsidR="00E43118" w:rsidRPr="00236D81" w:rsidRDefault="00E43118" w:rsidP="005A4843">
            <w:pPr>
              <w:jc w:val="center"/>
              <w:rPr>
                <w:color w:val="000000" w:themeColor="text1"/>
                <w:sz w:val="18"/>
                <w:szCs w:val="18"/>
              </w:rPr>
            </w:pPr>
            <w:r w:rsidRPr="00236D81">
              <w:rPr>
                <w:color w:val="000000" w:themeColor="text1"/>
                <w:sz w:val="18"/>
                <w:szCs w:val="18"/>
              </w:rPr>
              <w:t>-0.85</w:t>
            </w:r>
          </w:p>
        </w:tc>
        <w:tc>
          <w:tcPr>
            <w:tcW w:w="1276" w:type="dxa"/>
            <w:tcBorders>
              <w:top w:val="nil"/>
              <w:left w:val="nil"/>
              <w:bottom w:val="nil"/>
              <w:right w:val="nil"/>
            </w:tcBorders>
            <w:vAlign w:val="center"/>
          </w:tcPr>
          <w:p w14:paraId="53D5FF59" w14:textId="77777777" w:rsidR="00E43118" w:rsidRPr="00236D81" w:rsidRDefault="00E43118" w:rsidP="005A4843">
            <w:pPr>
              <w:jc w:val="center"/>
              <w:rPr>
                <w:color w:val="000000" w:themeColor="text1"/>
                <w:sz w:val="18"/>
                <w:szCs w:val="18"/>
              </w:rPr>
            </w:pPr>
            <w:r w:rsidRPr="00236D81">
              <w:rPr>
                <w:color w:val="000000" w:themeColor="text1"/>
                <w:sz w:val="18"/>
                <w:szCs w:val="18"/>
              </w:rPr>
              <w:t>10.79</w:t>
            </w:r>
          </w:p>
        </w:tc>
        <w:tc>
          <w:tcPr>
            <w:tcW w:w="992" w:type="dxa"/>
            <w:tcBorders>
              <w:top w:val="nil"/>
              <w:left w:val="nil"/>
              <w:bottom w:val="nil"/>
              <w:right w:val="nil"/>
            </w:tcBorders>
            <w:vAlign w:val="center"/>
          </w:tcPr>
          <w:p w14:paraId="53B1E89A" w14:textId="77777777" w:rsidR="00E43118" w:rsidRPr="00236D81" w:rsidRDefault="00E43118" w:rsidP="005A4843">
            <w:pPr>
              <w:jc w:val="center"/>
              <w:rPr>
                <w:color w:val="000000" w:themeColor="text1"/>
                <w:sz w:val="18"/>
                <w:szCs w:val="18"/>
              </w:rPr>
            </w:pPr>
            <w:r w:rsidRPr="00236D81">
              <w:rPr>
                <w:color w:val="000000" w:themeColor="text1"/>
                <w:sz w:val="18"/>
                <w:szCs w:val="18"/>
              </w:rPr>
              <w:t>3113.228</w:t>
            </w:r>
          </w:p>
        </w:tc>
      </w:tr>
      <w:tr w:rsidR="00E43118" w:rsidRPr="00236D81" w14:paraId="66F3D8EB" w14:textId="77777777" w:rsidTr="005A4843">
        <w:tblPrEx>
          <w:tblCellMar>
            <w:left w:w="108" w:type="dxa"/>
            <w:right w:w="108" w:type="dxa"/>
          </w:tblCellMar>
        </w:tblPrEx>
        <w:tc>
          <w:tcPr>
            <w:tcW w:w="567" w:type="dxa"/>
            <w:tcBorders>
              <w:top w:val="nil"/>
              <w:left w:val="nil"/>
              <w:bottom w:val="single" w:sz="4" w:space="0" w:color="auto"/>
              <w:right w:val="nil"/>
            </w:tcBorders>
          </w:tcPr>
          <w:p w14:paraId="71D92326" w14:textId="77777777" w:rsidR="00E43118" w:rsidRPr="00236D81" w:rsidRDefault="0017729E" w:rsidP="005A4843">
            <w:pPr>
              <w:jc w:val="center"/>
              <w:rPr>
                <w:color w:val="000000" w:themeColor="text1"/>
                <w:sz w:val="18"/>
              </w:rPr>
            </w:pPr>
            <w:r w:rsidRPr="00236D81">
              <w:rPr>
                <w:color w:val="000000" w:themeColor="text1"/>
                <w:sz w:val="18"/>
              </w:rPr>
              <w:t>111</w:t>
            </w:r>
          </w:p>
        </w:tc>
        <w:tc>
          <w:tcPr>
            <w:tcW w:w="1843" w:type="dxa"/>
            <w:tcBorders>
              <w:top w:val="nil"/>
              <w:left w:val="nil"/>
              <w:bottom w:val="single" w:sz="4" w:space="0" w:color="auto"/>
              <w:right w:val="nil"/>
            </w:tcBorders>
            <w:vAlign w:val="center"/>
          </w:tcPr>
          <w:p w14:paraId="32265587" w14:textId="77777777" w:rsidR="00E43118" w:rsidRPr="00236D81" w:rsidRDefault="00E43118" w:rsidP="005A4843">
            <w:pPr>
              <w:jc w:val="center"/>
              <w:rPr>
                <w:color w:val="000000" w:themeColor="text1"/>
                <w:sz w:val="18"/>
                <w:szCs w:val="18"/>
              </w:rPr>
            </w:pPr>
            <w:r w:rsidRPr="00236D81">
              <w:rPr>
                <w:color w:val="000000" w:themeColor="text1"/>
                <w:sz w:val="18"/>
                <w:szCs w:val="18"/>
              </w:rPr>
              <w:t>90-185- 195-207</w:t>
            </w:r>
          </w:p>
        </w:tc>
        <w:tc>
          <w:tcPr>
            <w:tcW w:w="992" w:type="dxa"/>
            <w:tcBorders>
              <w:top w:val="nil"/>
              <w:left w:val="nil"/>
              <w:bottom w:val="single" w:sz="4" w:space="0" w:color="auto"/>
              <w:right w:val="nil"/>
            </w:tcBorders>
            <w:vAlign w:val="center"/>
          </w:tcPr>
          <w:p w14:paraId="03ABE51A" w14:textId="77777777" w:rsidR="00E43118" w:rsidRPr="00236D81" w:rsidRDefault="00E43118" w:rsidP="005A4843">
            <w:pPr>
              <w:jc w:val="center"/>
              <w:rPr>
                <w:color w:val="000000" w:themeColor="text1"/>
                <w:sz w:val="18"/>
                <w:szCs w:val="18"/>
              </w:rPr>
            </w:pPr>
            <w:r w:rsidRPr="00236D81">
              <w:rPr>
                <w:color w:val="000000" w:themeColor="text1"/>
                <w:sz w:val="18"/>
                <w:szCs w:val="18"/>
              </w:rPr>
              <w:t>453</w:t>
            </w:r>
          </w:p>
        </w:tc>
        <w:tc>
          <w:tcPr>
            <w:tcW w:w="1276" w:type="dxa"/>
            <w:tcBorders>
              <w:top w:val="nil"/>
              <w:left w:val="nil"/>
              <w:bottom w:val="single" w:sz="4" w:space="0" w:color="auto"/>
              <w:right w:val="nil"/>
            </w:tcBorders>
            <w:vAlign w:val="center"/>
          </w:tcPr>
          <w:p w14:paraId="7480CDBD" w14:textId="77777777" w:rsidR="00E43118" w:rsidRPr="00236D81" w:rsidRDefault="00E43118" w:rsidP="005A4843">
            <w:pPr>
              <w:jc w:val="center"/>
              <w:rPr>
                <w:color w:val="000000" w:themeColor="text1"/>
                <w:sz w:val="18"/>
                <w:szCs w:val="18"/>
              </w:rPr>
            </w:pPr>
            <w:r w:rsidRPr="00236D81">
              <w:rPr>
                <w:color w:val="000000" w:themeColor="text1"/>
                <w:sz w:val="18"/>
                <w:szCs w:val="18"/>
              </w:rPr>
              <w:t>13.2</w:t>
            </w:r>
          </w:p>
        </w:tc>
        <w:tc>
          <w:tcPr>
            <w:tcW w:w="1276" w:type="dxa"/>
            <w:tcBorders>
              <w:top w:val="nil"/>
              <w:left w:val="nil"/>
              <w:bottom w:val="single" w:sz="4" w:space="0" w:color="auto"/>
              <w:right w:val="nil"/>
            </w:tcBorders>
            <w:vAlign w:val="center"/>
          </w:tcPr>
          <w:p w14:paraId="0C61CDD0" w14:textId="77777777" w:rsidR="00E43118" w:rsidRPr="00236D81" w:rsidRDefault="00E43118" w:rsidP="005A4843">
            <w:pPr>
              <w:jc w:val="center"/>
              <w:rPr>
                <w:color w:val="000000" w:themeColor="text1"/>
                <w:sz w:val="18"/>
                <w:szCs w:val="18"/>
              </w:rPr>
            </w:pPr>
            <w:r w:rsidRPr="00236D81">
              <w:rPr>
                <w:color w:val="000000" w:themeColor="text1"/>
                <w:sz w:val="18"/>
                <w:szCs w:val="18"/>
              </w:rPr>
              <w:t>2.58</w:t>
            </w:r>
          </w:p>
        </w:tc>
        <w:tc>
          <w:tcPr>
            <w:tcW w:w="1275" w:type="dxa"/>
            <w:tcBorders>
              <w:top w:val="nil"/>
              <w:left w:val="nil"/>
              <w:bottom w:val="single" w:sz="4" w:space="0" w:color="auto"/>
              <w:right w:val="nil"/>
            </w:tcBorders>
            <w:vAlign w:val="center"/>
          </w:tcPr>
          <w:p w14:paraId="1F216BAC" w14:textId="77777777" w:rsidR="00E43118" w:rsidRPr="00236D81" w:rsidRDefault="00E43118" w:rsidP="005A4843">
            <w:pPr>
              <w:jc w:val="center"/>
              <w:rPr>
                <w:color w:val="000000" w:themeColor="text1"/>
                <w:sz w:val="18"/>
                <w:szCs w:val="18"/>
              </w:rPr>
            </w:pPr>
            <w:r w:rsidRPr="00236D81">
              <w:rPr>
                <w:color w:val="000000" w:themeColor="text1"/>
                <w:sz w:val="18"/>
                <w:szCs w:val="18"/>
              </w:rPr>
              <w:t>-2.17</w:t>
            </w:r>
          </w:p>
        </w:tc>
        <w:tc>
          <w:tcPr>
            <w:tcW w:w="1276" w:type="dxa"/>
            <w:tcBorders>
              <w:top w:val="nil"/>
              <w:left w:val="nil"/>
              <w:bottom w:val="single" w:sz="4" w:space="0" w:color="auto"/>
              <w:right w:val="nil"/>
            </w:tcBorders>
            <w:vAlign w:val="center"/>
          </w:tcPr>
          <w:p w14:paraId="602C676B" w14:textId="77777777" w:rsidR="00E43118" w:rsidRPr="00236D81" w:rsidRDefault="00E43118" w:rsidP="005A4843">
            <w:pPr>
              <w:jc w:val="center"/>
              <w:rPr>
                <w:color w:val="000000" w:themeColor="text1"/>
                <w:sz w:val="18"/>
                <w:szCs w:val="18"/>
              </w:rPr>
            </w:pPr>
            <w:r w:rsidRPr="00236D81">
              <w:rPr>
                <w:color w:val="000000" w:themeColor="text1"/>
                <w:sz w:val="18"/>
                <w:szCs w:val="18"/>
              </w:rPr>
              <w:t>17.95</w:t>
            </w:r>
          </w:p>
        </w:tc>
        <w:tc>
          <w:tcPr>
            <w:tcW w:w="992" w:type="dxa"/>
            <w:tcBorders>
              <w:top w:val="nil"/>
              <w:left w:val="nil"/>
              <w:bottom w:val="single" w:sz="4" w:space="0" w:color="auto"/>
              <w:right w:val="nil"/>
            </w:tcBorders>
            <w:vAlign w:val="center"/>
          </w:tcPr>
          <w:p w14:paraId="22886E15" w14:textId="77777777" w:rsidR="00E43118" w:rsidRPr="00236D81" w:rsidRDefault="00E43118" w:rsidP="005A4843">
            <w:pPr>
              <w:jc w:val="center"/>
              <w:rPr>
                <w:color w:val="000000" w:themeColor="text1"/>
                <w:sz w:val="18"/>
                <w:szCs w:val="18"/>
              </w:rPr>
            </w:pPr>
            <w:r w:rsidRPr="00236D81">
              <w:rPr>
                <w:color w:val="000000" w:themeColor="text1"/>
                <w:sz w:val="18"/>
                <w:szCs w:val="18"/>
              </w:rPr>
              <w:t>94854.118</w:t>
            </w:r>
          </w:p>
        </w:tc>
      </w:tr>
    </w:tbl>
    <w:p w14:paraId="255647C0" w14:textId="7445FE5F" w:rsidR="007039B8" w:rsidRPr="00236D81" w:rsidRDefault="00E43118" w:rsidP="007039B8">
      <w:pPr>
        <w:spacing w:after="0"/>
        <w:jc w:val="both"/>
        <w:rPr>
          <w:rFonts w:eastAsiaTheme="minorEastAsia"/>
          <w:color w:val="000000" w:themeColor="text1"/>
          <w:sz w:val="18"/>
          <w:lang w:val="en-US"/>
        </w:rPr>
      </w:pPr>
      <w:r w:rsidRPr="00236D81">
        <w:rPr>
          <w:i/>
          <w:color w:val="000000" w:themeColor="text1"/>
          <w:sz w:val="18"/>
          <w:vertAlign w:val="superscript"/>
          <w:lang w:val="en-US"/>
        </w:rPr>
        <w:t>a</w:t>
      </w:r>
      <w:r w:rsidRPr="00236D81">
        <w:rPr>
          <w:i/>
          <w:color w:val="000000" w:themeColor="text1"/>
          <w:sz w:val="18"/>
          <w:lang w:val="en-US"/>
        </w:rPr>
        <w:t xml:space="preserve"> </w:t>
      </w:r>
      <m:oMath>
        <m:sSub>
          <m:sSubPr>
            <m:ctrlPr>
              <w:rPr>
                <w:rFonts w:ascii="Cambria Math" w:hAnsi="Cambria Math"/>
                <w:i/>
                <w:color w:val="000000" w:themeColor="text1"/>
                <w:sz w:val="18"/>
                <w:lang w:val="en-US"/>
              </w:rPr>
            </m:ctrlPr>
          </m:sSubPr>
          <m:e>
            <m:r>
              <w:rPr>
                <w:rFonts w:ascii="Cambria Math" w:hAnsi="Cambria Math"/>
                <w:color w:val="000000" w:themeColor="text1"/>
                <w:sz w:val="18"/>
                <w:lang w:val="en-US"/>
              </w:rPr>
              <m:t>M</m:t>
            </m:r>
          </m:e>
          <m:sub>
            <m:r>
              <w:rPr>
                <w:rFonts w:ascii="Cambria Math" w:hAnsi="Cambria Math"/>
                <w:color w:val="000000" w:themeColor="text1"/>
                <w:sz w:val="18"/>
                <w:lang w:val="en-US"/>
              </w:rPr>
              <m:t>w</m:t>
            </m:r>
          </m:sub>
        </m:sSub>
      </m:oMath>
      <w:r w:rsidRPr="00236D81">
        <w:rPr>
          <w:rFonts w:eastAsiaTheme="minorEastAsia"/>
          <w:i/>
          <w:color w:val="000000" w:themeColor="text1"/>
          <w:sz w:val="18"/>
          <w:lang w:val="en-US"/>
        </w:rPr>
        <w:t xml:space="preserve"> is the molar mass of inhibitors ; </w:t>
      </w:r>
      <w:r w:rsidRPr="00236D81">
        <w:rPr>
          <w:rFonts w:eastAsiaTheme="minorEastAsia"/>
          <w:i/>
          <w:color w:val="000000" w:themeColor="text1"/>
          <w:sz w:val="18"/>
          <w:vertAlign w:val="superscript"/>
          <w:lang w:val="en-US"/>
        </w:rPr>
        <w:t>b</w:t>
      </w:r>
      <w:r w:rsidRPr="00236D81">
        <w:rPr>
          <w:rFonts w:eastAsiaTheme="minorEastAsia"/>
          <w:i/>
          <w:color w:val="000000" w:themeColor="text1"/>
          <w:sz w:val="18"/>
          <w:lang w:val="en-US"/>
        </w:rPr>
        <w:t xml:space="preserve"> </w:t>
      </w:r>
      <m:oMath>
        <m:sSub>
          <m:sSubPr>
            <m:ctrlPr>
              <w:rPr>
                <w:rFonts w:ascii="Cambria Math" w:hAnsi="Cambria Math"/>
                <w:i/>
                <w:color w:val="000000" w:themeColor="text1"/>
                <w:sz w:val="18"/>
                <w:lang w:val="en-US"/>
              </w:rPr>
            </m:ctrlPr>
          </m:sSubPr>
          <m:e>
            <m:r>
              <w:rPr>
                <w:rFonts w:ascii="Cambria Math" w:hAnsi="Cambria Math"/>
                <w:color w:val="000000" w:themeColor="text1"/>
                <w:sz w:val="18"/>
                <w:lang w:val="en-US"/>
              </w:rPr>
              <m:t>∆∆H</m:t>
            </m:r>
          </m:e>
          <m:sub>
            <m:r>
              <w:rPr>
                <w:rFonts w:ascii="Cambria Math" w:hAnsi="Cambria Math"/>
                <w:color w:val="000000" w:themeColor="text1"/>
                <w:sz w:val="18"/>
                <w:lang w:val="en-US"/>
              </w:rPr>
              <m:t>MM</m:t>
            </m:r>
          </m:sub>
        </m:sSub>
      </m:oMath>
      <w:r w:rsidRPr="00236D81">
        <w:rPr>
          <w:rFonts w:eastAsiaTheme="minorEastAsia"/>
          <w:i/>
          <w:color w:val="000000" w:themeColor="text1"/>
          <w:sz w:val="18"/>
          <w:lang w:val="en-US"/>
        </w:rPr>
        <w:t xml:space="preserve"> is the relative enthalpic contribution to the GFE change </w:t>
      </w:r>
      <w:r w:rsidR="00F8635D" w:rsidRPr="00236D81">
        <w:rPr>
          <w:rFonts w:eastAsiaTheme="minorEastAsia"/>
          <w:i/>
          <w:color w:val="000000" w:themeColor="text1"/>
          <w:sz w:val="18"/>
          <w:lang w:val="en-US"/>
        </w:rPr>
        <w:t>of the DHODH-</w:t>
      </w:r>
      <w:r w:rsidR="000F5843" w:rsidRPr="00236D81">
        <w:rPr>
          <w:rFonts w:eastAsiaTheme="minorEastAsia"/>
          <w:i/>
          <w:color w:val="000000" w:themeColor="text1"/>
          <w:sz w:val="18"/>
          <w:lang w:val="en-US"/>
        </w:rPr>
        <w:t>QC</w:t>
      </w:r>
      <w:r w:rsidR="00F8635D" w:rsidRPr="00236D81">
        <w:rPr>
          <w:rFonts w:eastAsiaTheme="minorEastAsia"/>
          <w:i/>
          <w:color w:val="000000" w:themeColor="text1"/>
          <w:sz w:val="18"/>
          <w:lang w:val="en-US"/>
        </w:rPr>
        <w:t>A</w:t>
      </w:r>
      <w:r w:rsidR="000F5843" w:rsidRPr="00236D81">
        <w:rPr>
          <w:rFonts w:eastAsiaTheme="minorEastAsia"/>
          <w:i/>
          <w:color w:val="000000" w:themeColor="text1"/>
          <w:sz w:val="18"/>
          <w:lang w:val="en-US"/>
        </w:rPr>
        <w:t>D</w:t>
      </w:r>
      <w:r w:rsidRPr="00236D81">
        <w:rPr>
          <w:rFonts w:eastAsiaTheme="minorEastAsia"/>
          <w:i/>
          <w:color w:val="000000" w:themeColor="text1"/>
          <w:sz w:val="18"/>
          <w:lang w:val="en-US"/>
        </w:rPr>
        <w:t xml:space="preserve"> complex formation </w:t>
      </w:r>
      <m:oMath>
        <m:sSub>
          <m:sSubPr>
            <m:ctrlPr>
              <w:rPr>
                <w:rFonts w:ascii="Cambria Math" w:hAnsi="Cambria Math"/>
                <w:i/>
                <w:color w:val="000000" w:themeColor="text1"/>
                <w:sz w:val="18"/>
                <w:lang w:val="en-US"/>
              </w:rPr>
            </m:ctrlPr>
          </m:sSubPr>
          <m:e>
            <m:r>
              <w:rPr>
                <w:rFonts w:ascii="Cambria Math" w:hAnsi="Cambria Math"/>
                <w:color w:val="000000" w:themeColor="text1"/>
                <w:sz w:val="18"/>
                <w:lang w:val="en-US"/>
              </w:rPr>
              <m:t>∆∆G</m:t>
            </m:r>
          </m:e>
          <m:sub>
            <m:r>
              <w:rPr>
                <w:rFonts w:ascii="Cambria Math" w:hAnsi="Cambria Math"/>
                <w:color w:val="000000" w:themeColor="text1"/>
                <w:sz w:val="18"/>
                <w:lang w:val="en-US"/>
              </w:rPr>
              <m:t>com</m:t>
            </m:r>
          </m:sub>
        </m:sSub>
      </m:oMath>
      <w:r w:rsidRPr="00236D81">
        <w:rPr>
          <w:rFonts w:eastAsiaTheme="minorEastAsia"/>
          <w:i/>
          <w:color w:val="000000" w:themeColor="text1"/>
          <w:sz w:val="18"/>
          <w:lang w:val="en-US"/>
        </w:rPr>
        <w:t xml:space="preserve"> (for details see footnote of Table 2); </w:t>
      </w:r>
      <w:r w:rsidRPr="00236D81">
        <w:rPr>
          <w:rFonts w:eastAsiaTheme="minorEastAsia"/>
          <w:i/>
          <w:color w:val="000000" w:themeColor="text1"/>
          <w:sz w:val="18"/>
          <w:vertAlign w:val="superscript"/>
          <w:lang w:val="en-US"/>
        </w:rPr>
        <w:t>c</w:t>
      </w:r>
      <w:r w:rsidRPr="00236D81">
        <w:rPr>
          <w:rFonts w:eastAsiaTheme="minorEastAsia"/>
          <w:i/>
          <w:color w:val="000000" w:themeColor="text1"/>
          <w:sz w:val="18"/>
          <w:lang w:val="en-US"/>
        </w:rPr>
        <w:t xml:space="preserve"> </w:t>
      </w:r>
      <m:oMath>
        <m:sSub>
          <m:sSubPr>
            <m:ctrlPr>
              <w:rPr>
                <w:rFonts w:ascii="Cambria Math" w:hAnsi="Cambria Math"/>
                <w:i/>
                <w:color w:val="000000" w:themeColor="text1"/>
                <w:sz w:val="18"/>
                <w:lang w:val="en-US"/>
              </w:rPr>
            </m:ctrlPr>
          </m:sSubPr>
          <m:e>
            <m:r>
              <w:rPr>
                <w:rFonts w:ascii="Cambria Math" w:hAnsi="Cambria Math"/>
                <w:color w:val="000000" w:themeColor="text1"/>
                <w:sz w:val="18"/>
                <w:lang w:val="en-US"/>
              </w:rPr>
              <m:t>∆∆G</m:t>
            </m:r>
          </m:e>
          <m:sub>
            <m:r>
              <w:rPr>
                <w:rFonts w:ascii="Cambria Math" w:hAnsi="Cambria Math"/>
                <w:color w:val="000000" w:themeColor="text1"/>
                <w:sz w:val="18"/>
                <w:lang w:val="en-US"/>
              </w:rPr>
              <m:t>sol</m:t>
            </m:r>
          </m:sub>
        </m:sSub>
      </m:oMath>
      <w:r w:rsidRPr="00236D81">
        <w:rPr>
          <w:rFonts w:eastAsiaTheme="minorEastAsia"/>
          <w:i/>
          <w:color w:val="000000" w:themeColor="text1"/>
          <w:sz w:val="18"/>
          <w:lang w:val="en-US"/>
        </w:rPr>
        <w:t xml:space="preserve"> is the relative solvation GFE contribution to </w:t>
      </w:r>
      <m:oMath>
        <m:sSub>
          <m:sSubPr>
            <m:ctrlPr>
              <w:rPr>
                <w:rFonts w:ascii="Cambria Math" w:hAnsi="Cambria Math"/>
                <w:i/>
                <w:color w:val="000000" w:themeColor="text1"/>
                <w:sz w:val="18"/>
                <w:lang w:val="en-US"/>
              </w:rPr>
            </m:ctrlPr>
          </m:sSubPr>
          <m:e>
            <m:r>
              <w:rPr>
                <w:rFonts w:ascii="Cambria Math" w:hAnsi="Cambria Math"/>
                <w:color w:val="000000" w:themeColor="text1"/>
                <w:sz w:val="18"/>
                <w:lang w:val="en-US"/>
              </w:rPr>
              <m:t>∆∆G</m:t>
            </m:r>
          </m:e>
          <m:sub>
            <m:r>
              <w:rPr>
                <w:rFonts w:ascii="Cambria Math" w:hAnsi="Cambria Math"/>
                <w:color w:val="000000" w:themeColor="text1"/>
                <w:sz w:val="18"/>
                <w:lang w:val="en-US"/>
              </w:rPr>
              <m:t>com</m:t>
            </m:r>
          </m:sub>
        </m:sSub>
      </m:oMath>
      <w:r w:rsidRPr="00236D81">
        <w:rPr>
          <w:rFonts w:eastAsiaTheme="minorEastAsia"/>
          <w:i/>
          <w:color w:val="000000" w:themeColor="text1"/>
          <w:sz w:val="18"/>
          <w:lang w:val="en-US"/>
        </w:rPr>
        <w:t xml:space="preserve">; </w:t>
      </w:r>
      <w:r w:rsidRPr="00236D81">
        <w:rPr>
          <w:rFonts w:eastAsiaTheme="minorEastAsia"/>
          <w:i/>
          <w:color w:val="000000" w:themeColor="text1"/>
          <w:sz w:val="18"/>
          <w:vertAlign w:val="superscript"/>
          <w:lang w:val="en-US"/>
        </w:rPr>
        <w:t>d</w:t>
      </w:r>
      <w:r w:rsidRPr="00236D81">
        <w:rPr>
          <w:rFonts w:eastAsiaTheme="minorEastAsia"/>
          <w:i/>
          <w:color w:val="000000" w:themeColor="text1"/>
          <w:sz w:val="18"/>
          <w:lang w:val="en-US"/>
        </w:rPr>
        <w:t xml:space="preserve"> </w:t>
      </w:r>
      <m:oMath>
        <m:sSub>
          <m:sSubPr>
            <m:ctrlPr>
              <w:rPr>
                <w:rFonts w:ascii="Cambria Math" w:hAnsi="Cambria Math"/>
                <w:i/>
                <w:color w:val="000000" w:themeColor="text1"/>
                <w:sz w:val="18"/>
                <w:lang w:val="en-US"/>
              </w:rPr>
            </m:ctrlPr>
          </m:sSubPr>
          <m:e>
            <m:r>
              <w:rPr>
                <w:rFonts w:ascii="Cambria Math" w:hAnsi="Cambria Math"/>
                <w:color w:val="000000" w:themeColor="text1"/>
                <w:sz w:val="18"/>
                <w:lang w:val="en-US"/>
              </w:rPr>
              <m:t>∆∆TS</m:t>
            </m:r>
          </m:e>
          <m:sub>
            <m:r>
              <w:rPr>
                <w:rFonts w:ascii="Cambria Math" w:hAnsi="Cambria Math"/>
                <w:color w:val="000000" w:themeColor="text1"/>
                <w:sz w:val="18"/>
                <w:lang w:val="en-US"/>
              </w:rPr>
              <m:t>vib</m:t>
            </m:r>
          </m:sub>
        </m:sSub>
      </m:oMath>
      <w:r w:rsidRPr="00236D81">
        <w:rPr>
          <w:rFonts w:eastAsiaTheme="minorEastAsia"/>
          <w:i/>
          <w:color w:val="000000" w:themeColor="text1"/>
          <w:sz w:val="18"/>
          <w:lang w:val="en-US"/>
        </w:rPr>
        <w:t xml:space="preserve"> is the relative (vibrational) entropic contribution to </w:t>
      </w:r>
      <m:oMath>
        <m:sSub>
          <m:sSubPr>
            <m:ctrlPr>
              <w:rPr>
                <w:rFonts w:ascii="Cambria Math" w:hAnsi="Cambria Math"/>
                <w:i/>
                <w:color w:val="000000" w:themeColor="text1"/>
                <w:sz w:val="18"/>
                <w:lang w:val="en-US"/>
              </w:rPr>
            </m:ctrlPr>
          </m:sSubPr>
          <m:e>
            <m:r>
              <w:rPr>
                <w:rFonts w:ascii="Cambria Math" w:hAnsi="Cambria Math"/>
                <w:color w:val="000000" w:themeColor="text1"/>
                <w:sz w:val="18"/>
                <w:lang w:val="en-US"/>
              </w:rPr>
              <m:t>∆∆G</m:t>
            </m:r>
          </m:e>
          <m:sub>
            <m:r>
              <w:rPr>
                <w:rFonts w:ascii="Cambria Math" w:hAnsi="Cambria Math"/>
                <w:color w:val="000000" w:themeColor="text1"/>
                <w:sz w:val="18"/>
                <w:lang w:val="en-US"/>
              </w:rPr>
              <m:t>com</m:t>
            </m:r>
          </m:sub>
        </m:sSub>
      </m:oMath>
      <w:r w:rsidRPr="00236D81">
        <w:rPr>
          <w:rFonts w:eastAsiaTheme="minorEastAsia"/>
          <w:i/>
          <w:color w:val="000000" w:themeColor="text1"/>
          <w:sz w:val="18"/>
          <w:lang w:val="en-US"/>
        </w:rPr>
        <w:t xml:space="preserve">; </w:t>
      </w:r>
      <w:r w:rsidRPr="00236D81">
        <w:rPr>
          <w:rFonts w:eastAsiaTheme="minorEastAsia"/>
          <w:i/>
          <w:color w:val="000000" w:themeColor="text1"/>
          <w:sz w:val="18"/>
          <w:vertAlign w:val="superscript"/>
          <w:lang w:val="en-US"/>
        </w:rPr>
        <w:t>e</w:t>
      </w:r>
      <w:r w:rsidRPr="00236D81">
        <w:rPr>
          <w:rFonts w:eastAsiaTheme="minorEastAsia"/>
          <w:i/>
          <w:color w:val="000000" w:themeColor="text1"/>
          <w:sz w:val="18"/>
          <w:lang w:val="en-US"/>
        </w:rPr>
        <w:t xml:space="preserve"> </w:t>
      </w:r>
      <m:oMath>
        <m:sSub>
          <m:sSubPr>
            <m:ctrlPr>
              <w:rPr>
                <w:rFonts w:ascii="Cambria Math" w:hAnsi="Cambria Math"/>
                <w:i/>
                <w:color w:val="000000" w:themeColor="text1"/>
                <w:sz w:val="18"/>
                <w:lang w:val="en-US"/>
              </w:rPr>
            </m:ctrlPr>
          </m:sSubPr>
          <m:e>
            <m:r>
              <w:rPr>
                <w:rFonts w:ascii="Cambria Math" w:hAnsi="Cambria Math"/>
                <w:color w:val="000000" w:themeColor="text1"/>
                <w:sz w:val="18"/>
                <w:lang w:val="en-US"/>
              </w:rPr>
              <m:t>∆∆G</m:t>
            </m:r>
          </m:e>
          <m:sub>
            <m:r>
              <w:rPr>
                <w:rFonts w:ascii="Cambria Math" w:hAnsi="Cambria Math"/>
                <w:color w:val="000000" w:themeColor="text1"/>
                <w:sz w:val="18"/>
                <w:lang w:val="en-US"/>
              </w:rPr>
              <m:t>com</m:t>
            </m:r>
          </m:sub>
        </m:sSub>
      </m:oMath>
      <w:r w:rsidRPr="00236D81">
        <w:rPr>
          <w:rFonts w:eastAsiaTheme="minorEastAsia"/>
          <w:i/>
          <w:color w:val="000000" w:themeColor="text1"/>
          <w:sz w:val="18"/>
          <w:lang w:val="en-US"/>
        </w:rPr>
        <w:t xml:space="preserve"> is the relative Gibbs free energy change related to the enzyme-inhibitor </w:t>
      </w:r>
      <w:r w:rsidR="00F8635D" w:rsidRPr="00236D81">
        <w:rPr>
          <w:rFonts w:eastAsiaTheme="minorEastAsia"/>
          <w:i/>
          <w:color w:val="000000" w:themeColor="text1"/>
          <w:sz w:val="18"/>
          <w:lang w:val="en-US"/>
        </w:rPr>
        <w:t>DHODH-</w:t>
      </w:r>
      <w:r w:rsidR="000F5843" w:rsidRPr="00236D81">
        <w:rPr>
          <w:rFonts w:eastAsiaTheme="minorEastAsia"/>
          <w:i/>
          <w:color w:val="000000" w:themeColor="text1"/>
          <w:sz w:val="18"/>
          <w:lang w:val="en-US"/>
        </w:rPr>
        <w:t>QCAD</w:t>
      </w:r>
      <w:r w:rsidRPr="00236D81">
        <w:rPr>
          <w:rFonts w:eastAsiaTheme="minorEastAsia"/>
          <w:i/>
          <w:color w:val="000000" w:themeColor="text1"/>
          <w:sz w:val="18"/>
          <w:lang w:val="en-US"/>
        </w:rPr>
        <w:t xml:space="preserve"> complex formation : </w:t>
      </w:r>
      <m:oMath>
        <m:sSub>
          <m:sSubPr>
            <m:ctrlPr>
              <w:rPr>
                <w:rFonts w:ascii="Cambria Math" w:hAnsi="Cambria Math"/>
                <w:i/>
                <w:color w:val="000000" w:themeColor="text1"/>
                <w:sz w:val="18"/>
                <w:lang w:val="en-US"/>
              </w:rPr>
            </m:ctrlPr>
          </m:sSubPr>
          <m:e>
            <m:r>
              <w:rPr>
                <w:rFonts w:ascii="Cambria Math" w:hAnsi="Cambria Math"/>
                <w:color w:val="000000" w:themeColor="text1"/>
                <w:sz w:val="18"/>
                <w:lang w:val="en-US"/>
              </w:rPr>
              <m:t>∆∆G</m:t>
            </m:r>
          </m:e>
          <m:sub>
            <m:r>
              <w:rPr>
                <w:rFonts w:ascii="Cambria Math" w:hAnsi="Cambria Math"/>
                <w:color w:val="000000" w:themeColor="text1"/>
                <w:sz w:val="18"/>
                <w:lang w:val="en-US"/>
              </w:rPr>
              <m:t>com</m:t>
            </m:r>
          </m:sub>
        </m:sSub>
        <m:r>
          <w:rPr>
            <w:rFonts w:ascii="Cambria Math" w:hAnsi="Cambria Math"/>
            <w:color w:val="000000" w:themeColor="text1"/>
            <w:sz w:val="18"/>
            <w:lang w:val="en-US"/>
          </w:rPr>
          <m:t>≅</m:t>
        </m:r>
        <m:sSub>
          <m:sSubPr>
            <m:ctrlPr>
              <w:rPr>
                <w:rFonts w:ascii="Cambria Math" w:hAnsi="Cambria Math"/>
                <w:i/>
                <w:color w:val="000000" w:themeColor="text1"/>
                <w:sz w:val="18"/>
                <w:lang w:val="en-US"/>
              </w:rPr>
            </m:ctrlPr>
          </m:sSubPr>
          <m:e>
            <m:r>
              <w:rPr>
                <w:rFonts w:ascii="Cambria Math" w:hAnsi="Cambria Math"/>
                <w:color w:val="000000" w:themeColor="text1"/>
                <w:sz w:val="18"/>
                <w:lang w:val="en-US"/>
              </w:rPr>
              <m:t>∆∆H</m:t>
            </m:r>
          </m:e>
          <m:sub>
            <m:r>
              <w:rPr>
                <w:rFonts w:ascii="Cambria Math" w:hAnsi="Cambria Math"/>
                <w:color w:val="000000" w:themeColor="text1"/>
                <w:sz w:val="18"/>
                <w:lang w:val="en-US"/>
              </w:rPr>
              <m:t>MM</m:t>
            </m:r>
          </m:sub>
        </m:sSub>
        <m:r>
          <w:rPr>
            <w:rFonts w:ascii="Cambria Math" w:hAnsi="Cambria Math"/>
            <w:color w:val="000000" w:themeColor="text1"/>
            <w:sz w:val="18"/>
            <w:lang w:val="en-US"/>
          </w:rPr>
          <m:t>+</m:t>
        </m:r>
        <m:sSub>
          <m:sSubPr>
            <m:ctrlPr>
              <w:rPr>
                <w:rFonts w:ascii="Cambria Math" w:hAnsi="Cambria Math"/>
                <w:i/>
                <w:color w:val="000000" w:themeColor="text1"/>
                <w:sz w:val="18"/>
                <w:lang w:val="en-US"/>
              </w:rPr>
            </m:ctrlPr>
          </m:sSubPr>
          <m:e>
            <m:r>
              <w:rPr>
                <w:rFonts w:ascii="Cambria Math" w:hAnsi="Cambria Math"/>
                <w:color w:val="000000" w:themeColor="text1"/>
                <w:sz w:val="18"/>
                <w:lang w:val="en-US"/>
              </w:rPr>
              <m:t>∆∆G</m:t>
            </m:r>
          </m:e>
          <m:sub>
            <m:r>
              <w:rPr>
                <w:rFonts w:ascii="Cambria Math" w:hAnsi="Cambria Math"/>
                <w:color w:val="000000" w:themeColor="text1"/>
                <w:sz w:val="18"/>
                <w:lang w:val="en-US"/>
              </w:rPr>
              <m:t>sol</m:t>
            </m:r>
          </m:sub>
        </m:sSub>
        <m:r>
          <w:rPr>
            <w:rFonts w:ascii="Cambria Math" w:hAnsi="Cambria Math"/>
            <w:color w:val="000000" w:themeColor="text1"/>
            <w:sz w:val="18"/>
            <w:lang w:val="en-US"/>
          </w:rPr>
          <m:t>-</m:t>
        </m:r>
        <m:sSub>
          <m:sSubPr>
            <m:ctrlPr>
              <w:rPr>
                <w:rFonts w:ascii="Cambria Math" w:hAnsi="Cambria Math"/>
                <w:i/>
                <w:color w:val="000000" w:themeColor="text1"/>
                <w:sz w:val="18"/>
                <w:lang w:val="en-US"/>
              </w:rPr>
            </m:ctrlPr>
          </m:sSubPr>
          <m:e>
            <m:r>
              <w:rPr>
                <w:rFonts w:ascii="Cambria Math" w:hAnsi="Cambria Math"/>
                <w:color w:val="000000" w:themeColor="text1"/>
                <w:sz w:val="18"/>
                <w:lang w:val="en-US"/>
              </w:rPr>
              <m:t>∆∆TS</m:t>
            </m:r>
          </m:e>
          <m:sub>
            <m:r>
              <w:rPr>
                <w:rFonts w:ascii="Cambria Math" w:hAnsi="Cambria Math"/>
                <w:color w:val="000000" w:themeColor="text1"/>
                <w:sz w:val="18"/>
                <w:lang w:val="en-US"/>
              </w:rPr>
              <m:t>vib</m:t>
            </m:r>
          </m:sub>
        </m:sSub>
      </m:oMath>
      <w:r w:rsidRPr="00236D81">
        <w:rPr>
          <w:rFonts w:eastAsiaTheme="minorEastAsia"/>
          <w:i/>
          <w:color w:val="000000" w:themeColor="text1"/>
          <w:sz w:val="18"/>
          <w:lang w:val="en-US"/>
        </w:rPr>
        <w:t xml:space="preserve"> ; </w:t>
      </w:r>
      <w:r w:rsidRPr="00236D81">
        <w:rPr>
          <w:rFonts w:eastAsiaTheme="minorEastAsia"/>
          <w:i/>
          <w:color w:val="000000" w:themeColor="text1"/>
          <w:sz w:val="18"/>
          <w:vertAlign w:val="superscript"/>
          <w:lang w:val="en-US"/>
        </w:rPr>
        <w:t>f</w:t>
      </w:r>
      <w:r w:rsidRPr="00236D81">
        <w:rPr>
          <w:rFonts w:eastAsiaTheme="minorEastAsia"/>
          <w:i/>
          <w:color w:val="000000" w:themeColor="text1"/>
          <w:sz w:val="18"/>
          <w:lang w:val="en-US"/>
        </w:rPr>
        <w:t xml:space="preserve"> </w:t>
      </w:r>
      <m:oMath>
        <m:sSubSup>
          <m:sSubSupPr>
            <m:ctrlPr>
              <w:rPr>
                <w:rFonts w:ascii="Cambria Math" w:eastAsiaTheme="minorEastAsia" w:hAnsi="Cambria Math"/>
                <w:i/>
                <w:color w:val="000000" w:themeColor="text1"/>
                <w:sz w:val="18"/>
                <w:lang w:val="en-US"/>
              </w:rPr>
            </m:ctrlPr>
          </m:sSubSupPr>
          <m:e>
            <m:r>
              <w:rPr>
                <w:rFonts w:ascii="Cambria Math" w:eastAsiaTheme="minorEastAsia" w:hAnsi="Cambria Math"/>
                <w:color w:val="000000" w:themeColor="text1"/>
                <w:sz w:val="18"/>
                <w:lang w:val="en-US"/>
              </w:rPr>
              <m:t>IC</m:t>
            </m:r>
          </m:e>
          <m:sub>
            <m:r>
              <w:rPr>
                <w:rFonts w:ascii="Cambria Math" w:eastAsiaTheme="minorEastAsia" w:hAnsi="Cambria Math"/>
                <w:color w:val="000000" w:themeColor="text1"/>
                <w:sz w:val="18"/>
                <w:lang w:val="en-US"/>
              </w:rPr>
              <m:t>50</m:t>
            </m:r>
          </m:sub>
          <m:sup>
            <m:r>
              <w:rPr>
                <w:rFonts w:ascii="Cambria Math" w:eastAsiaTheme="minorEastAsia" w:hAnsi="Cambria Math"/>
                <w:color w:val="000000" w:themeColor="text1"/>
                <w:sz w:val="18"/>
                <w:lang w:val="en-US"/>
              </w:rPr>
              <m:t>pred</m:t>
            </m:r>
          </m:sup>
        </m:sSubSup>
      </m:oMath>
      <w:r w:rsidRPr="00236D81">
        <w:rPr>
          <w:rFonts w:eastAsiaTheme="minorEastAsia"/>
          <w:i/>
          <w:color w:val="000000" w:themeColor="text1"/>
          <w:sz w:val="18"/>
          <w:lang w:val="en-US"/>
        </w:rPr>
        <w:t xml:space="preserve"> is the predicted inhibition potency towards DHODH calculated from </w:t>
      </w:r>
      <m:oMath>
        <m:sSub>
          <m:sSubPr>
            <m:ctrlPr>
              <w:rPr>
                <w:rFonts w:ascii="Cambria Math" w:hAnsi="Cambria Math"/>
                <w:i/>
                <w:color w:val="000000" w:themeColor="text1"/>
                <w:sz w:val="18"/>
                <w:lang w:val="en-US"/>
              </w:rPr>
            </m:ctrlPr>
          </m:sSubPr>
          <m:e>
            <m:r>
              <w:rPr>
                <w:rFonts w:ascii="Cambria Math" w:hAnsi="Cambria Math"/>
                <w:color w:val="000000" w:themeColor="text1"/>
                <w:sz w:val="18"/>
                <w:lang w:val="en-US"/>
              </w:rPr>
              <m:t>∆∆G</m:t>
            </m:r>
          </m:e>
          <m:sub>
            <m:r>
              <w:rPr>
                <w:rFonts w:ascii="Cambria Math" w:hAnsi="Cambria Math"/>
                <w:color w:val="000000" w:themeColor="text1"/>
                <w:sz w:val="18"/>
                <w:lang w:val="en-US"/>
              </w:rPr>
              <m:t>com</m:t>
            </m:r>
          </m:sub>
        </m:sSub>
      </m:oMath>
      <w:r w:rsidRPr="00236D81">
        <w:rPr>
          <w:rFonts w:eastAsiaTheme="minorEastAsia"/>
          <w:i/>
          <w:color w:val="000000" w:themeColor="text1"/>
          <w:sz w:val="18"/>
          <w:lang w:val="en-US"/>
        </w:rPr>
        <w:t xml:space="preserve"> using correlation equation B. Table 3; </w:t>
      </w:r>
      <w:r w:rsidRPr="00236D81">
        <w:rPr>
          <w:rFonts w:eastAsiaTheme="minorEastAsia"/>
          <w:i/>
          <w:color w:val="000000" w:themeColor="text1"/>
          <w:sz w:val="18"/>
          <w:vertAlign w:val="superscript"/>
          <w:lang w:val="en-US"/>
        </w:rPr>
        <w:t>g</w:t>
      </w:r>
      <w:r w:rsidRPr="00236D81">
        <w:rPr>
          <w:rFonts w:eastAsiaTheme="minorEastAsia"/>
          <w:i/>
          <w:color w:val="000000" w:themeColor="text1"/>
          <w:sz w:val="18"/>
          <w:lang w:val="en-US"/>
        </w:rPr>
        <w:t xml:space="preserve"> </w:t>
      </w:r>
      <m:oMath>
        <m:sSubSup>
          <m:sSubSupPr>
            <m:ctrlPr>
              <w:rPr>
                <w:rFonts w:ascii="Cambria Math" w:eastAsiaTheme="minorEastAsia" w:hAnsi="Cambria Math"/>
                <w:i/>
                <w:color w:val="000000" w:themeColor="text1"/>
                <w:sz w:val="18"/>
                <w:lang w:val="en-US"/>
              </w:rPr>
            </m:ctrlPr>
          </m:sSubSupPr>
          <m:e>
            <m:r>
              <w:rPr>
                <w:rFonts w:ascii="Cambria Math" w:eastAsiaTheme="minorEastAsia" w:hAnsi="Cambria Math"/>
                <w:color w:val="000000" w:themeColor="text1"/>
                <w:sz w:val="18"/>
                <w:lang w:val="en-US"/>
              </w:rPr>
              <m:t>IC</m:t>
            </m:r>
          </m:e>
          <m:sub>
            <m:r>
              <w:rPr>
                <w:rFonts w:ascii="Cambria Math" w:eastAsiaTheme="minorEastAsia" w:hAnsi="Cambria Math"/>
                <w:color w:val="000000" w:themeColor="text1"/>
                <w:sz w:val="18"/>
                <w:lang w:val="en-US"/>
              </w:rPr>
              <m:t>50</m:t>
            </m:r>
          </m:sub>
          <m:sup>
            <m:r>
              <w:rPr>
                <w:rFonts w:ascii="Cambria Math" w:eastAsiaTheme="minorEastAsia" w:hAnsi="Cambria Math"/>
                <w:color w:val="000000" w:themeColor="text1"/>
                <w:sz w:val="18"/>
                <w:lang w:val="en-US"/>
              </w:rPr>
              <m:t>exp</m:t>
            </m:r>
          </m:sup>
        </m:sSubSup>
      </m:oMath>
      <w:r w:rsidRPr="00236D81">
        <w:rPr>
          <w:rFonts w:eastAsiaTheme="minorEastAsia"/>
          <w:color w:val="000000" w:themeColor="text1"/>
          <w:sz w:val="18"/>
          <w:lang w:val="en-US"/>
        </w:rPr>
        <w:t xml:space="preserve"> </w:t>
      </w:r>
      <w:r w:rsidRPr="00236D81">
        <w:rPr>
          <w:rStyle w:val="match"/>
          <w:i/>
          <w:color w:val="000000" w:themeColor="text1"/>
          <w:sz w:val="18"/>
          <w:szCs w:val="24"/>
          <w:bdr w:val="none" w:sz="0" w:space="0" w:color="auto" w:frame="1"/>
          <w:lang w:val="en-US"/>
        </w:rPr>
        <w:t xml:space="preserve">is given for the reference inhibitor </w:t>
      </w:r>
      <w:r w:rsidR="00FD3D55">
        <w:rPr>
          <w:rStyle w:val="match"/>
          <w:i/>
          <w:color w:val="000000" w:themeColor="text1"/>
          <w:sz w:val="18"/>
          <w:szCs w:val="24"/>
          <w:bdr w:val="none" w:sz="0" w:space="0" w:color="auto" w:frame="1"/>
          <w:lang w:val="en-US"/>
        </w:rPr>
        <w:t>QCAD</w:t>
      </w:r>
      <w:r w:rsidR="00891554" w:rsidRPr="00236D81">
        <w:rPr>
          <w:rStyle w:val="match"/>
          <w:i/>
          <w:color w:val="000000" w:themeColor="text1"/>
          <w:sz w:val="18"/>
          <w:szCs w:val="24"/>
          <w:bdr w:val="none" w:sz="0" w:space="0" w:color="auto" w:frame="1"/>
          <w:lang w:val="en-US"/>
        </w:rPr>
        <w:t>1 (</w:t>
      </w:r>
      <w:proofErr w:type="spellStart"/>
      <w:r w:rsidRPr="00236D81">
        <w:rPr>
          <w:rStyle w:val="match"/>
          <w:i/>
          <w:color w:val="000000" w:themeColor="text1"/>
          <w:sz w:val="18"/>
          <w:szCs w:val="24"/>
          <w:bdr w:val="none" w:sz="0" w:space="0" w:color="auto" w:frame="1"/>
          <w:lang w:val="en-US"/>
        </w:rPr>
        <w:t>Breq</w:t>
      </w:r>
      <w:r w:rsidR="00891554" w:rsidRPr="00236D81">
        <w:rPr>
          <w:rStyle w:val="match"/>
          <w:i/>
          <w:color w:val="000000" w:themeColor="text1"/>
          <w:sz w:val="18"/>
          <w:szCs w:val="24"/>
          <w:bdr w:val="none" w:sz="0" w:space="0" w:color="auto" w:frame="1"/>
          <w:lang w:val="en-US"/>
        </w:rPr>
        <w:t>uinar</w:t>
      </w:r>
      <w:proofErr w:type="spellEnd"/>
      <w:r w:rsidR="00F9418A" w:rsidRPr="00236D81">
        <w:rPr>
          <w:rStyle w:val="match"/>
          <w:i/>
          <w:color w:val="000000" w:themeColor="text1"/>
          <w:sz w:val="18"/>
          <w:szCs w:val="24"/>
          <w:bdr w:val="none" w:sz="0" w:space="0" w:color="auto" w:frame="1"/>
          <w:lang w:val="en-US"/>
        </w:rPr>
        <w:t>)</w:t>
      </w:r>
      <w:r w:rsidRPr="00236D81">
        <w:rPr>
          <w:rStyle w:val="match"/>
          <w:i/>
          <w:color w:val="000000" w:themeColor="text1"/>
          <w:sz w:val="18"/>
          <w:szCs w:val="24"/>
          <w:bdr w:val="none" w:sz="0" w:space="0" w:color="auto" w:frame="1"/>
          <w:lang w:val="en-US"/>
        </w:rPr>
        <w:t xml:space="preserve"> instead of the</w:t>
      </w:r>
      <w:r w:rsidRPr="00236D81">
        <w:rPr>
          <w:color w:val="000000" w:themeColor="text1"/>
          <w:lang w:val="en-US"/>
        </w:rPr>
        <w:t xml:space="preserve"> </w:t>
      </w:r>
      <m:oMath>
        <m:sSubSup>
          <m:sSubSupPr>
            <m:ctrlPr>
              <w:rPr>
                <w:rFonts w:ascii="Cambria Math" w:eastAsiaTheme="minorEastAsia" w:hAnsi="Cambria Math"/>
                <w:i/>
                <w:color w:val="000000" w:themeColor="text1"/>
                <w:sz w:val="18"/>
                <w:lang w:val="en-US"/>
              </w:rPr>
            </m:ctrlPr>
          </m:sSubSupPr>
          <m:e>
            <m:r>
              <w:rPr>
                <w:rFonts w:ascii="Cambria Math" w:eastAsiaTheme="minorEastAsia" w:hAnsi="Cambria Math"/>
                <w:color w:val="000000" w:themeColor="text1"/>
                <w:sz w:val="18"/>
                <w:lang w:val="en-US"/>
              </w:rPr>
              <m:t>IC</m:t>
            </m:r>
          </m:e>
          <m:sub>
            <m:r>
              <w:rPr>
                <w:rFonts w:ascii="Cambria Math" w:eastAsiaTheme="minorEastAsia" w:hAnsi="Cambria Math"/>
                <w:color w:val="000000" w:themeColor="text1"/>
                <w:sz w:val="18"/>
                <w:lang w:val="en-US"/>
              </w:rPr>
              <m:t>50</m:t>
            </m:r>
          </m:sub>
          <m:sup>
            <m:r>
              <w:rPr>
                <w:rFonts w:ascii="Cambria Math" w:eastAsiaTheme="minorEastAsia" w:hAnsi="Cambria Math"/>
                <w:color w:val="000000" w:themeColor="text1"/>
                <w:sz w:val="18"/>
                <w:lang w:val="en-US"/>
              </w:rPr>
              <m:t>pred</m:t>
            </m:r>
          </m:sup>
        </m:sSubSup>
      </m:oMath>
    </w:p>
    <w:p w14:paraId="2B67818C" w14:textId="77777777" w:rsidR="00F141A6" w:rsidRPr="00236D81" w:rsidRDefault="00F141A6" w:rsidP="007039B8">
      <w:pPr>
        <w:spacing w:after="0"/>
        <w:jc w:val="both"/>
        <w:rPr>
          <w:rFonts w:eastAsiaTheme="minorEastAsia"/>
          <w:color w:val="000000" w:themeColor="text1"/>
          <w:sz w:val="18"/>
          <w:lang w:val="en-US"/>
        </w:rPr>
      </w:pPr>
    </w:p>
    <w:p w14:paraId="7A0B69B0" w14:textId="77777777" w:rsidR="00162A19" w:rsidRPr="00236D81" w:rsidRDefault="00162A19" w:rsidP="00BC7C54">
      <w:pPr>
        <w:spacing w:after="0"/>
        <w:jc w:val="both"/>
        <w:rPr>
          <w:b/>
          <w:color w:val="000000" w:themeColor="text1"/>
          <w:szCs w:val="24"/>
          <w:shd w:val="clear" w:color="auto" w:fill="FFFFFF"/>
          <w:lang w:val="en-US"/>
        </w:rPr>
      </w:pPr>
    </w:p>
    <w:p w14:paraId="22E27615" w14:textId="77777777" w:rsidR="00162A19" w:rsidRPr="00236D81" w:rsidRDefault="00162A19" w:rsidP="00BC7C54">
      <w:pPr>
        <w:spacing w:after="0"/>
        <w:jc w:val="both"/>
        <w:rPr>
          <w:b/>
          <w:color w:val="000000" w:themeColor="text1"/>
          <w:szCs w:val="24"/>
          <w:shd w:val="clear" w:color="auto" w:fill="FFFFFF"/>
          <w:lang w:val="en-US"/>
        </w:rPr>
      </w:pPr>
    </w:p>
    <w:p w14:paraId="64D8C1E4" w14:textId="77777777" w:rsidR="00162A19" w:rsidRPr="00236D81" w:rsidRDefault="00162A19" w:rsidP="00BC7C54">
      <w:pPr>
        <w:spacing w:after="0"/>
        <w:jc w:val="both"/>
        <w:rPr>
          <w:b/>
          <w:color w:val="000000" w:themeColor="text1"/>
          <w:szCs w:val="24"/>
          <w:shd w:val="clear" w:color="auto" w:fill="FFFFFF"/>
          <w:lang w:val="en-US"/>
        </w:rPr>
      </w:pPr>
    </w:p>
    <w:p w14:paraId="6A9345DB" w14:textId="77777777" w:rsidR="00162A19" w:rsidRPr="00236D81" w:rsidRDefault="00162A19" w:rsidP="00BC7C54">
      <w:pPr>
        <w:spacing w:after="0"/>
        <w:jc w:val="both"/>
        <w:rPr>
          <w:b/>
          <w:color w:val="000000" w:themeColor="text1"/>
          <w:szCs w:val="24"/>
          <w:shd w:val="clear" w:color="auto" w:fill="FFFFFF"/>
          <w:lang w:val="en-US"/>
        </w:rPr>
      </w:pPr>
    </w:p>
    <w:p w14:paraId="2EEBD054" w14:textId="77777777" w:rsidR="00162A19" w:rsidRPr="00236D81" w:rsidRDefault="00162A19" w:rsidP="00BC7C54">
      <w:pPr>
        <w:spacing w:after="0"/>
        <w:jc w:val="both"/>
        <w:rPr>
          <w:b/>
          <w:color w:val="000000" w:themeColor="text1"/>
          <w:szCs w:val="24"/>
          <w:shd w:val="clear" w:color="auto" w:fill="FFFFFF"/>
          <w:lang w:val="en-US"/>
        </w:rPr>
      </w:pPr>
    </w:p>
    <w:p w14:paraId="27A40454" w14:textId="77777777" w:rsidR="00162A19" w:rsidRPr="00236D81" w:rsidRDefault="00162A19" w:rsidP="00BC7C54">
      <w:pPr>
        <w:spacing w:after="0"/>
        <w:jc w:val="both"/>
        <w:rPr>
          <w:b/>
          <w:color w:val="000000" w:themeColor="text1"/>
          <w:szCs w:val="24"/>
          <w:shd w:val="clear" w:color="auto" w:fill="FFFFFF"/>
          <w:lang w:val="en-US"/>
        </w:rPr>
      </w:pPr>
    </w:p>
    <w:p w14:paraId="5A46CDE0" w14:textId="77777777" w:rsidR="00162A19" w:rsidRPr="00236D81" w:rsidRDefault="00162A19" w:rsidP="00BC7C54">
      <w:pPr>
        <w:spacing w:after="0"/>
        <w:jc w:val="both"/>
        <w:rPr>
          <w:b/>
          <w:color w:val="000000" w:themeColor="text1"/>
          <w:szCs w:val="24"/>
          <w:shd w:val="clear" w:color="auto" w:fill="FFFFFF"/>
          <w:lang w:val="en-US"/>
        </w:rPr>
      </w:pPr>
    </w:p>
    <w:p w14:paraId="6954EF87" w14:textId="77777777" w:rsidR="00162A19" w:rsidRPr="00236D81" w:rsidRDefault="00162A19" w:rsidP="00BC7C54">
      <w:pPr>
        <w:spacing w:after="0"/>
        <w:jc w:val="both"/>
        <w:rPr>
          <w:b/>
          <w:color w:val="000000" w:themeColor="text1"/>
          <w:szCs w:val="24"/>
          <w:shd w:val="clear" w:color="auto" w:fill="FFFFFF"/>
          <w:lang w:val="en-US"/>
        </w:rPr>
      </w:pPr>
    </w:p>
    <w:p w14:paraId="7A75F01F" w14:textId="77777777" w:rsidR="00162A19" w:rsidRPr="00236D81" w:rsidRDefault="00162A19" w:rsidP="00BC7C54">
      <w:pPr>
        <w:spacing w:after="0"/>
        <w:jc w:val="both"/>
        <w:rPr>
          <w:b/>
          <w:color w:val="000000" w:themeColor="text1"/>
          <w:szCs w:val="24"/>
          <w:shd w:val="clear" w:color="auto" w:fill="FFFFFF"/>
          <w:lang w:val="en-US"/>
        </w:rPr>
      </w:pPr>
    </w:p>
    <w:p w14:paraId="1989CC8D" w14:textId="77777777" w:rsidR="00162A19" w:rsidRPr="00236D81" w:rsidRDefault="00162A19" w:rsidP="00BC7C54">
      <w:pPr>
        <w:spacing w:after="0"/>
        <w:jc w:val="both"/>
        <w:rPr>
          <w:b/>
          <w:color w:val="000000" w:themeColor="text1"/>
          <w:szCs w:val="24"/>
          <w:shd w:val="clear" w:color="auto" w:fill="FFFFFF"/>
          <w:lang w:val="en-US"/>
        </w:rPr>
      </w:pPr>
    </w:p>
    <w:p w14:paraId="5678F74B" w14:textId="77777777" w:rsidR="00162A19" w:rsidRPr="00236D81" w:rsidRDefault="00162A19" w:rsidP="00BC7C54">
      <w:pPr>
        <w:spacing w:after="0"/>
        <w:jc w:val="both"/>
        <w:rPr>
          <w:b/>
          <w:color w:val="000000" w:themeColor="text1"/>
          <w:szCs w:val="24"/>
          <w:shd w:val="clear" w:color="auto" w:fill="FFFFFF"/>
          <w:lang w:val="en-US"/>
        </w:rPr>
      </w:pPr>
    </w:p>
    <w:p w14:paraId="79B3C951" w14:textId="77777777" w:rsidR="00162A19" w:rsidRPr="00236D81" w:rsidRDefault="00162A19" w:rsidP="00BC7C54">
      <w:pPr>
        <w:spacing w:after="0"/>
        <w:jc w:val="both"/>
        <w:rPr>
          <w:b/>
          <w:color w:val="000000" w:themeColor="text1"/>
          <w:szCs w:val="24"/>
          <w:shd w:val="clear" w:color="auto" w:fill="FFFFFF"/>
          <w:lang w:val="en-US"/>
        </w:rPr>
      </w:pPr>
    </w:p>
    <w:p w14:paraId="013F16CD" w14:textId="77777777" w:rsidR="00162A19" w:rsidRPr="00236D81" w:rsidRDefault="00162A19" w:rsidP="00BC7C54">
      <w:pPr>
        <w:spacing w:after="0"/>
        <w:jc w:val="both"/>
        <w:rPr>
          <w:b/>
          <w:color w:val="000000" w:themeColor="text1"/>
          <w:szCs w:val="24"/>
          <w:shd w:val="clear" w:color="auto" w:fill="FFFFFF"/>
          <w:lang w:val="en-US"/>
        </w:rPr>
      </w:pPr>
    </w:p>
    <w:p w14:paraId="6C5A5903" w14:textId="77777777" w:rsidR="00162A19" w:rsidRPr="00236D81" w:rsidRDefault="00162A19" w:rsidP="00BC7C54">
      <w:pPr>
        <w:spacing w:after="0"/>
        <w:jc w:val="both"/>
        <w:rPr>
          <w:b/>
          <w:color w:val="000000" w:themeColor="text1"/>
          <w:szCs w:val="24"/>
          <w:shd w:val="clear" w:color="auto" w:fill="FFFFFF"/>
          <w:lang w:val="en-US"/>
        </w:rPr>
      </w:pPr>
    </w:p>
    <w:p w14:paraId="6115BE2D" w14:textId="77777777" w:rsidR="00162A19" w:rsidRPr="00236D81" w:rsidRDefault="00162A19" w:rsidP="00BC7C54">
      <w:pPr>
        <w:spacing w:after="0"/>
        <w:jc w:val="both"/>
        <w:rPr>
          <w:b/>
          <w:color w:val="000000" w:themeColor="text1"/>
          <w:szCs w:val="24"/>
          <w:shd w:val="clear" w:color="auto" w:fill="FFFFFF"/>
          <w:lang w:val="en-US"/>
        </w:rPr>
      </w:pPr>
    </w:p>
    <w:p w14:paraId="1A2DB3EB" w14:textId="77777777" w:rsidR="00AB7B4F" w:rsidRPr="00236D81" w:rsidRDefault="00AB7B4F" w:rsidP="00BC7C54">
      <w:pPr>
        <w:spacing w:after="0"/>
        <w:jc w:val="both"/>
        <w:rPr>
          <w:b/>
          <w:color w:val="000000" w:themeColor="text1"/>
          <w:szCs w:val="24"/>
          <w:shd w:val="clear" w:color="auto" w:fill="FFFFFF"/>
          <w:lang w:val="en-US"/>
        </w:rPr>
        <w:sectPr w:rsidR="00AB7B4F" w:rsidRPr="00236D81" w:rsidSect="00F751FE">
          <w:headerReference w:type="even" r:id="rId124"/>
          <w:headerReference w:type="default" r:id="rId125"/>
          <w:footerReference w:type="even" r:id="rId126"/>
          <w:footerReference w:type="default" r:id="rId127"/>
          <w:headerReference w:type="first" r:id="rId128"/>
          <w:footerReference w:type="first" r:id="rId129"/>
          <w:pgSz w:w="11906" w:h="16838"/>
          <w:pgMar w:top="1418" w:right="1418" w:bottom="1418" w:left="1418" w:header="709" w:footer="0" w:gutter="0"/>
          <w:cols w:space="708"/>
          <w:docGrid w:linePitch="360"/>
        </w:sectPr>
      </w:pPr>
    </w:p>
    <w:p w14:paraId="665C039A" w14:textId="5F464B4A" w:rsidR="00AB7B4F" w:rsidRPr="00236D81" w:rsidRDefault="00AB7B4F" w:rsidP="00AB7B4F">
      <w:pPr>
        <w:spacing w:after="0"/>
        <w:jc w:val="both"/>
        <w:rPr>
          <w:color w:val="000000" w:themeColor="text1"/>
          <w:szCs w:val="24"/>
          <w:shd w:val="clear" w:color="auto" w:fill="FFFFFF"/>
          <w:lang w:val="en-US"/>
        </w:rPr>
      </w:pPr>
      <w:r w:rsidRPr="00236D81">
        <w:rPr>
          <w:color w:val="000000" w:themeColor="text1"/>
          <w:szCs w:val="24"/>
          <w:shd w:val="clear" w:color="auto" w:fill="FFFFFF"/>
          <w:lang w:val="en-US"/>
        </w:rPr>
        <w:lastRenderedPageBreak/>
        <w:t xml:space="preserve">Table 7. ADME-related properties of the </w:t>
      </w:r>
      <w:r w:rsidR="009670D3" w:rsidRPr="00236D81">
        <w:rPr>
          <w:color w:val="000000" w:themeColor="text1"/>
          <w:szCs w:val="24"/>
          <w:shd w:val="clear" w:color="auto" w:fill="FFFFFF"/>
          <w:lang w:val="en-US"/>
        </w:rPr>
        <w:t xml:space="preserve">leads </w:t>
      </w:r>
      <w:r w:rsidR="003E5B1F" w:rsidRPr="00236D81">
        <w:rPr>
          <w:color w:val="000000" w:themeColor="text1"/>
          <w:szCs w:val="24"/>
          <w:shd w:val="clear" w:color="auto" w:fill="FFFFFF"/>
          <w:lang w:val="en-US"/>
        </w:rPr>
        <w:t xml:space="preserve">QCAD </w:t>
      </w:r>
      <w:r w:rsidRPr="00236D81">
        <w:rPr>
          <w:color w:val="000000" w:themeColor="text1"/>
          <w:szCs w:val="24"/>
          <w:shd w:val="clear" w:color="auto" w:fill="FFFFFF"/>
          <w:lang w:val="en-US"/>
        </w:rPr>
        <w:t>analog</w:t>
      </w:r>
      <w:r w:rsidR="009670D3" w:rsidRPr="00236D81">
        <w:rPr>
          <w:color w:val="000000" w:themeColor="text1"/>
          <w:szCs w:val="24"/>
          <w:shd w:val="clear" w:color="auto" w:fill="FFFFFF"/>
          <w:lang w:val="en-US"/>
        </w:rPr>
        <w:t xml:space="preserve"> </w:t>
      </w:r>
      <w:r w:rsidRPr="00236D81">
        <w:rPr>
          <w:strike/>
          <w:color w:val="000000" w:themeColor="text1"/>
          <w:szCs w:val="24"/>
          <w:shd w:val="clear" w:color="auto" w:fill="FFFFFF"/>
          <w:lang w:val="en-US"/>
        </w:rPr>
        <w:t>s</w:t>
      </w:r>
      <w:r w:rsidRPr="00236D81">
        <w:rPr>
          <w:color w:val="000000" w:themeColor="text1"/>
          <w:szCs w:val="24"/>
          <w:shd w:val="clear" w:color="auto" w:fill="FFFFFF"/>
          <w:lang w:val="en-US"/>
        </w:rPr>
        <w:t xml:space="preserve"> </w:t>
      </w:r>
      <w:r w:rsidR="009670D3" w:rsidRPr="00236D81">
        <w:rPr>
          <w:color w:val="000000" w:themeColor="text1"/>
          <w:szCs w:val="24"/>
          <w:shd w:val="clear" w:color="auto" w:fill="FFFFFF"/>
          <w:lang w:val="en-US"/>
        </w:rPr>
        <w:t xml:space="preserve">designed </w:t>
      </w:r>
      <w:r w:rsidRPr="00236D81">
        <w:rPr>
          <w:color w:val="000000" w:themeColor="text1"/>
          <w:szCs w:val="24"/>
          <w:shd w:val="clear" w:color="auto" w:fill="FFFFFF"/>
          <w:lang w:val="en-US"/>
        </w:rPr>
        <w:t xml:space="preserve">and </w:t>
      </w:r>
      <w:r w:rsidR="009670D3" w:rsidRPr="00236D81">
        <w:rPr>
          <w:color w:val="000000" w:themeColor="text1"/>
          <w:szCs w:val="24"/>
          <w:shd w:val="clear" w:color="auto" w:fill="FFFFFF"/>
          <w:lang w:val="en-US"/>
        </w:rPr>
        <w:t xml:space="preserve">the </w:t>
      </w:r>
      <w:r w:rsidRPr="00236D81">
        <w:rPr>
          <w:color w:val="000000" w:themeColor="text1"/>
          <w:szCs w:val="24"/>
          <w:shd w:val="clear" w:color="auto" w:fill="FFFFFF"/>
          <w:lang w:val="en-US"/>
        </w:rPr>
        <w:t xml:space="preserve">known anticancer agents </w:t>
      </w:r>
      <w:r w:rsidR="009670D3" w:rsidRPr="00236D81">
        <w:rPr>
          <w:color w:val="000000" w:themeColor="text1"/>
          <w:szCs w:val="24"/>
          <w:shd w:val="clear" w:color="auto" w:fill="FFFFFF"/>
          <w:lang w:val="en-US"/>
        </w:rPr>
        <w:t xml:space="preserve">currently </w:t>
      </w:r>
      <w:r w:rsidRPr="00236D81">
        <w:rPr>
          <w:color w:val="000000" w:themeColor="text1"/>
          <w:szCs w:val="24"/>
          <w:shd w:val="clear" w:color="auto" w:fill="FFFFFF"/>
          <w:lang w:val="en-US"/>
        </w:rPr>
        <w:t>either in clinical use or under</w:t>
      </w:r>
      <w:r w:rsidR="003E5B1F" w:rsidRPr="00236D81">
        <w:rPr>
          <w:color w:val="000000" w:themeColor="text1"/>
          <w:szCs w:val="24"/>
          <w:shd w:val="clear" w:color="auto" w:fill="FFFFFF"/>
          <w:lang w:val="en-US"/>
        </w:rPr>
        <w:t xml:space="preserve"> </w:t>
      </w:r>
      <w:r w:rsidRPr="00236D81">
        <w:rPr>
          <w:color w:val="000000" w:themeColor="text1"/>
          <w:szCs w:val="24"/>
          <w:shd w:val="clear" w:color="auto" w:fill="FFFFFF"/>
          <w:lang w:val="en-US"/>
        </w:rPr>
        <w:t>clinical test</w:t>
      </w:r>
      <w:r w:rsidR="003E5B1F" w:rsidRPr="00236D81">
        <w:rPr>
          <w:color w:val="000000" w:themeColor="text1"/>
          <w:szCs w:val="24"/>
          <w:shd w:val="clear" w:color="auto" w:fill="FFFFFF"/>
          <w:lang w:val="en-US"/>
        </w:rPr>
        <w:t xml:space="preserve"> </w:t>
      </w:r>
      <w:r w:rsidRPr="00236D81">
        <w:rPr>
          <w:color w:val="000000" w:themeColor="text1"/>
          <w:szCs w:val="24"/>
          <w:shd w:val="clear" w:color="auto" w:fill="FFFFFF"/>
          <w:lang w:val="en-US"/>
        </w:rPr>
        <w:t xml:space="preserve">computed by </w:t>
      </w:r>
      <w:proofErr w:type="spellStart"/>
      <w:r w:rsidRPr="00236D81">
        <w:rPr>
          <w:color w:val="000000" w:themeColor="text1"/>
          <w:szCs w:val="24"/>
          <w:shd w:val="clear" w:color="auto" w:fill="FFFFFF"/>
          <w:lang w:val="en-US"/>
        </w:rPr>
        <w:t>QikProp</w:t>
      </w:r>
      <w:proofErr w:type="spellEnd"/>
      <w:r w:rsidR="009A354E" w:rsidRPr="00236D81">
        <w:rPr>
          <w:color w:val="000000" w:themeColor="text1"/>
          <w:szCs w:val="24"/>
          <w:shd w:val="clear" w:color="auto" w:fill="FFFFFF"/>
          <w:lang w:val="en-US"/>
        </w:rPr>
        <w:t xml:space="preserve"> </w:t>
      </w:r>
      <w:sdt>
        <w:sdtPr>
          <w:rPr>
            <w:b/>
            <w:color w:val="000000" w:themeColor="text1"/>
            <w:szCs w:val="24"/>
            <w:shd w:val="clear" w:color="auto" w:fill="FFFFFF"/>
            <w:lang w:val="en-US"/>
          </w:rPr>
          <w:id w:val="446516918"/>
          <w:citation/>
        </w:sdtPr>
        <w:sdtEndPr/>
        <w:sdtContent>
          <w:r w:rsidR="000271E5" w:rsidRPr="002A1846">
            <w:rPr>
              <w:b/>
              <w:color w:val="000000" w:themeColor="text1"/>
              <w:szCs w:val="24"/>
              <w:shd w:val="clear" w:color="auto" w:fill="FFFFFF"/>
              <w:lang w:val="en-US"/>
            </w:rPr>
            <w:fldChar w:fldCharType="begin"/>
          </w:r>
          <w:r w:rsidR="000271E5" w:rsidRPr="002A1846">
            <w:rPr>
              <w:b/>
              <w:color w:val="000000" w:themeColor="text1"/>
              <w:szCs w:val="24"/>
              <w:shd w:val="clear" w:color="auto" w:fill="FFFFFF"/>
              <w:lang w:val="en-US"/>
            </w:rPr>
            <w:instrText xml:space="preserve"> CITATION SCH21 \l 1036 </w:instrText>
          </w:r>
          <w:r w:rsidR="000271E5" w:rsidRPr="002A1846">
            <w:rPr>
              <w:b/>
              <w:color w:val="000000" w:themeColor="text1"/>
              <w:szCs w:val="24"/>
              <w:shd w:val="clear" w:color="auto" w:fill="FFFFFF"/>
              <w:lang w:val="en-US"/>
            </w:rPr>
            <w:fldChar w:fldCharType="separate"/>
          </w:r>
          <w:r w:rsidR="00ED5AC3" w:rsidRPr="002A1846">
            <w:rPr>
              <w:b/>
              <w:noProof/>
              <w:color w:val="000000" w:themeColor="text1"/>
              <w:szCs w:val="24"/>
              <w:shd w:val="clear" w:color="auto" w:fill="FFFFFF"/>
              <w:lang w:val="en-US"/>
            </w:rPr>
            <w:t>[25]</w:t>
          </w:r>
          <w:r w:rsidR="000271E5" w:rsidRPr="002A1846">
            <w:rPr>
              <w:b/>
              <w:color w:val="000000" w:themeColor="text1"/>
              <w:szCs w:val="24"/>
              <w:shd w:val="clear" w:color="auto" w:fill="FFFFFF"/>
              <w:lang w:val="en-US"/>
            </w:rPr>
            <w:fldChar w:fldCharType="end"/>
          </w:r>
        </w:sdtContent>
      </w:sdt>
      <w:r w:rsidR="007C2F42" w:rsidRPr="00FD3D55">
        <w:rPr>
          <w:color w:val="000000" w:themeColor="text1"/>
          <w:szCs w:val="24"/>
          <w:shd w:val="clear" w:color="auto" w:fill="FFFFFF"/>
          <w:lang w:val="en-US"/>
        </w:rPr>
        <w:t>.</w:t>
      </w:r>
    </w:p>
    <w:p w14:paraId="730324DA" w14:textId="77777777" w:rsidR="00AB7B4F" w:rsidRPr="00236D81" w:rsidRDefault="00AB7B4F" w:rsidP="00BC7C54">
      <w:pPr>
        <w:spacing w:after="0"/>
        <w:jc w:val="both"/>
        <w:rPr>
          <w:b/>
          <w:color w:val="000000" w:themeColor="text1"/>
          <w:szCs w:val="24"/>
          <w:shd w:val="clear" w:color="auto" w:fill="FFFFFF"/>
          <w:lang w:val="en-US"/>
        </w:rPr>
      </w:pPr>
    </w:p>
    <w:tbl>
      <w:tblPr>
        <w:tblStyle w:val="TableGrid"/>
        <w:tblW w:w="15310" w:type="dxa"/>
        <w:jc w:val="center"/>
        <w:tblLayout w:type="fixed"/>
        <w:tblLook w:val="04A0" w:firstRow="1" w:lastRow="0" w:firstColumn="1" w:lastColumn="0" w:noHBand="0" w:noVBand="1"/>
      </w:tblPr>
      <w:tblGrid>
        <w:gridCol w:w="1560"/>
        <w:gridCol w:w="709"/>
        <w:gridCol w:w="992"/>
        <w:gridCol w:w="850"/>
        <w:gridCol w:w="709"/>
        <w:gridCol w:w="851"/>
        <w:gridCol w:w="703"/>
        <w:gridCol w:w="709"/>
        <w:gridCol w:w="709"/>
        <w:gridCol w:w="850"/>
        <w:gridCol w:w="851"/>
        <w:gridCol w:w="850"/>
        <w:gridCol w:w="992"/>
        <w:gridCol w:w="851"/>
        <w:gridCol w:w="850"/>
        <w:gridCol w:w="714"/>
        <w:gridCol w:w="709"/>
        <w:gridCol w:w="851"/>
      </w:tblGrid>
      <w:tr w:rsidR="00F9418A" w:rsidRPr="00236D81" w14:paraId="0031EDA3" w14:textId="77777777" w:rsidTr="00F9418A">
        <w:trPr>
          <w:trHeight w:val="680"/>
          <w:jc w:val="center"/>
        </w:trPr>
        <w:tc>
          <w:tcPr>
            <w:tcW w:w="1560" w:type="dxa"/>
            <w:tcBorders>
              <w:top w:val="single" w:sz="4" w:space="0" w:color="auto"/>
              <w:left w:val="nil"/>
              <w:bottom w:val="single" w:sz="4" w:space="0" w:color="auto"/>
              <w:right w:val="nil"/>
            </w:tcBorders>
            <w:vAlign w:val="center"/>
          </w:tcPr>
          <w:p w14:paraId="33750E5B" w14:textId="77777777" w:rsidR="00F9418A" w:rsidRPr="00236D81" w:rsidRDefault="001B77BD" w:rsidP="00F9418A">
            <w:pPr>
              <w:jc w:val="center"/>
              <w:rPr>
                <w:rFonts w:ascii="Times New Roman" w:hAnsi="Times New Roman" w:cs="Times New Roman"/>
                <w:color w:val="000000" w:themeColor="text1"/>
                <w:sz w:val="18"/>
                <w:szCs w:val="18"/>
              </w:rPr>
            </w:pPr>
            <m:oMathPara>
              <m:oMath>
                <m:sSup>
                  <m:sSupPr>
                    <m:ctrlPr>
                      <w:rPr>
                        <w:rFonts w:ascii="Cambria Math" w:hAnsi="Cambria Math" w:cs="Times New Roman"/>
                        <w:color w:val="000000" w:themeColor="text1"/>
                        <w:sz w:val="18"/>
                        <w:szCs w:val="18"/>
                      </w:rPr>
                    </m:ctrlPr>
                  </m:sSupPr>
                  <m:e>
                    <m:r>
                      <m:rPr>
                        <m:sty m:val="p"/>
                      </m:rPr>
                      <w:rPr>
                        <w:rFonts w:ascii="Cambria Math" w:hAnsi="Cambria Math" w:cs="Times New Roman"/>
                        <w:color w:val="000000" w:themeColor="text1"/>
                        <w:sz w:val="18"/>
                        <w:szCs w:val="18"/>
                      </w:rPr>
                      <m:t xml:space="preserve"> Compounds</m:t>
                    </m:r>
                  </m:e>
                  <m:sup>
                    <m:r>
                      <m:rPr>
                        <m:sty m:val="p"/>
                      </m:rPr>
                      <w:rPr>
                        <w:rFonts w:ascii="Cambria Math" w:hAnsi="Cambria Math" w:cs="Times New Roman"/>
                        <w:color w:val="000000" w:themeColor="text1"/>
                        <w:sz w:val="18"/>
                        <w:szCs w:val="18"/>
                      </w:rPr>
                      <m:t xml:space="preserve"> a</m:t>
                    </m:r>
                  </m:sup>
                </m:sSup>
              </m:oMath>
            </m:oMathPara>
          </w:p>
        </w:tc>
        <w:tc>
          <w:tcPr>
            <w:tcW w:w="709" w:type="dxa"/>
            <w:tcBorders>
              <w:top w:val="single" w:sz="4" w:space="0" w:color="auto"/>
              <w:left w:val="nil"/>
              <w:bottom w:val="single" w:sz="4" w:space="0" w:color="auto"/>
              <w:right w:val="nil"/>
            </w:tcBorders>
            <w:vAlign w:val="center"/>
          </w:tcPr>
          <w:p w14:paraId="2CB488C9" w14:textId="77777777" w:rsidR="00F9418A" w:rsidRPr="00236D81" w:rsidRDefault="001B77BD" w:rsidP="00F9418A">
            <w:pPr>
              <w:jc w:val="center"/>
              <w:rPr>
                <w:rFonts w:ascii="Times New Roman" w:hAnsi="Times New Roman" w:cs="Times New Roman"/>
                <w:color w:val="000000" w:themeColor="text1"/>
                <w:sz w:val="18"/>
                <w:szCs w:val="18"/>
              </w:rPr>
            </w:pPr>
            <m:oMathPara>
              <m:oMath>
                <m:sSup>
                  <m:sSupPr>
                    <m:ctrlPr>
                      <w:rPr>
                        <w:rFonts w:ascii="Cambria Math" w:hAnsi="Cambria Math" w:cs="Times New Roman"/>
                        <w:color w:val="000000" w:themeColor="text1"/>
                        <w:sz w:val="18"/>
                        <w:szCs w:val="18"/>
                      </w:rPr>
                    </m:ctrlPr>
                  </m:sSupPr>
                  <m:e>
                    <m:r>
                      <m:rPr>
                        <m:sty m:val="p"/>
                      </m:rPr>
                      <w:rPr>
                        <w:rFonts w:ascii="Cambria Math" w:eastAsia="Times New Roman" w:hAnsi="Cambria Math" w:cs="Times New Roman"/>
                        <w:color w:val="000000" w:themeColor="text1"/>
                        <w:sz w:val="18"/>
                        <w:szCs w:val="18"/>
                        <w:lang w:val="en-US"/>
                      </w:rPr>
                      <m:t>#stars</m:t>
                    </m:r>
                  </m:e>
                  <m:sup>
                    <m:r>
                      <m:rPr>
                        <m:sty m:val="p"/>
                      </m:rPr>
                      <w:rPr>
                        <w:rFonts w:ascii="Cambria Math" w:hAnsi="Cambria Math" w:cs="Times New Roman"/>
                        <w:color w:val="000000" w:themeColor="text1"/>
                        <w:sz w:val="18"/>
                        <w:szCs w:val="18"/>
                      </w:rPr>
                      <m:t>b</m:t>
                    </m:r>
                  </m:sup>
                </m:sSup>
              </m:oMath>
            </m:oMathPara>
          </w:p>
        </w:tc>
        <w:tc>
          <w:tcPr>
            <w:tcW w:w="992" w:type="dxa"/>
            <w:tcBorders>
              <w:top w:val="single" w:sz="4" w:space="0" w:color="auto"/>
              <w:left w:val="nil"/>
              <w:bottom w:val="single" w:sz="4" w:space="0" w:color="auto"/>
              <w:right w:val="nil"/>
            </w:tcBorders>
            <w:vAlign w:val="center"/>
          </w:tcPr>
          <w:p w14:paraId="24F044B0" w14:textId="77777777" w:rsidR="00F9418A" w:rsidRPr="00236D81" w:rsidRDefault="001B77BD" w:rsidP="00F9418A">
            <w:pPr>
              <w:jc w:val="center"/>
              <w:rPr>
                <w:rFonts w:ascii="Times New Roman" w:eastAsiaTheme="minorEastAsia" w:hAnsi="Times New Roman" w:cs="Times New Roman"/>
                <w:color w:val="000000" w:themeColor="text1"/>
                <w:sz w:val="18"/>
                <w:szCs w:val="18"/>
              </w:rPr>
            </w:pPr>
            <m:oMathPara>
              <m:oMath>
                <m:sSubSup>
                  <m:sSubSupPr>
                    <m:ctrlPr>
                      <w:rPr>
                        <w:rFonts w:ascii="Cambria Math" w:hAnsi="Cambria Math" w:cs="Times New Roman"/>
                        <w:color w:val="000000" w:themeColor="text1"/>
                        <w:sz w:val="18"/>
                        <w:szCs w:val="18"/>
                      </w:rPr>
                    </m:ctrlPr>
                  </m:sSubSupPr>
                  <m:e>
                    <m:r>
                      <m:rPr>
                        <m:sty m:val="p"/>
                      </m:rPr>
                      <w:rPr>
                        <w:rFonts w:ascii="Cambria Math" w:hAnsi="Cambria Math" w:cs="Times New Roman"/>
                        <w:color w:val="000000" w:themeColor="text1"/>
                        <w:sz w:val="18"/>
                        <w:szCs w:val="18"/>
                      </w:rPr>
                      <m:t>M</m:t>
                    </m:r>
                  </m:e>
                  <m:sub>
                    <m:r>
                      <m:rPr>
                        <m:sty m:val="p"/>
                      </m:rPr>
                      <w:rPr>
                        <w:rFonts w:ascii="Cambria Math" w:hAnsi="Cambria Math" w:cs="Times New Roman"/>
                        <w:color w:val="000000" w:themeColor="text1"/>
                        <w:sz w:val="18"/>
                        <w:szCs w:val="18"/>
                      </w:rPr>
                      <m:t>w</m:t>
                    </m:r>
                  </m:sub>
                  <m:sup>
                    <m:r>
                      <m:rPr>
                        <m:sty m:val="p"/>
                      </m:rPr>
                      <w:rPr>
                        <w:rFonts w:ascii="Cambria Math" w:hAnsi="Cambria Math" w:cs="Times New Roman"/>
                        <w:color w:val="000000" w:themeColor="text1"/>
                        <w:sz w:val="18"/>
                        <w:szCs w:val="18"/>
                      </w:rPr>
                      <m:t xml:space="preserve">   c</m:t>
                    </m:r>
                  </m:sup>
                </m:sSubSup>
              </m:oMath>
            </m:oMathPara>
          </w:p>
          <w:p w14:paraId="3087DA39" w14:textId="77777777" w:rsidR="00F9418A" w:rsidRPr="00236D81" w:rsidRDefault="001B77BD" w:rsidP="00F9418A">
            <w:pPr>
              <w:jc w:val="center"/>
              <w:rPr>
                <w:rFonts w:ascii="Times New Roman" w:hAnsi="Times New Roman" w:cs="Times New Roman"/>
                <w:color w:val="000000" w:themeColor="text1"/>
                <w:sz w:val="18"/>
                <w:szCs w:val="18"/>
              </w:rPr>
            </w:pPr>
            <m:oMathPara>
              <m:oMath>
                <m:d>
                  <m:dPr>
                    <m:begChr m:val="["/>
                    <m:endChr m:val="]"/>
                    <m:ctrlPr>
                      <w:rPr>
                        <w:rFonts w:ascii="Cambria Math" w:hAnsi="Cambria Math" w:cs="Times New Roman"/>
                        <w:color w:val="000000" w:themeColor="text1"/>
                        <w:sz w:val="18"/>
                        <w:szCs w:val="18"/>
                      </w:rPr>
                    </m:ctrlPr>
                  </m:dPr>
                  <m:e>
                    <m:sSup>
                      <m:sSupPr>
                        <m:ctrlPr>
                          <w:rPr>
                            <w:rFonts w:ascii="Cambria Math" w:hAnsi="Cambria Math" w:cs="Times New Roman"/>
                            <w:color w:val="000000" w:themeColor="text1"/>
                            <w:sz w:val="18"/>
                            <w:szCs w:val="18"/>
                          </w:rPr>
                        </m:ctrlPr>
                      </m:sSupPr>
                      <m:e>
                        <m:r>
                          <m:rPr>
                            <m:sty m:val="p"/>
                          </m:rPr>
                          <w:rPr>
                            <w:rFonts w:ascii="Cambria Math" w:hAnsi="Cambria Math" w:cs="Times New Roman"/>
                            <w:color w:val="000000" w:themeColor="text1"/>
                            <w:sz w:val="18"/>
                            <w:szCs w:val="18"/>
                          </w:rPr>
                          <m:t>g.mol</m:t>
                        </m:r>
                      </m:e>
                      <m:sup>
                        <m:r>
                          <m:rPr>
                            <m:sty m:val="p"/>
                          </m:rPr>
                          <w:rPr>
                            <w:rFonts w:ascii="Cambria Math" w:hAnsi="Cambria Math" w:cs="Times New Roman"/>
                            <w:color w:val="000000" w:themeColor="text1"/>
                            <w:sz w:val="18"/>
                            <w:szCs w:val="18"/>
                          </w:rPr>
                          <m:t>-</m:t>
                        </m:r>
                        <m:r>
                          <m:rPr>
                            <m:sty m:val="p"/>
                          </m:rPr>
                          <w:rPr>
                            <w:rFonts w:ascii="Cambria Math" w:hAnsi="Cambria Math" w:cs="Times New Roman"/>
                            <w:color w:val="000000" w:themeColor="text1"/>
                            <w:sz w:val="18"/>
                            <w:szCs w:val="18"/>
                          </w:rPr>
                          <m:t>1</m:t>
                        </m:r>
                      </m:sup>
                    </m:sSup>
                  </m:e>
                </m:d>
              </m:oMath>
            </m:oMathPara>
          </w:p>
        </w:tc>
        <w:tc>
          <w:tcPr>
            <w:tcW w:w="850" w:type="dxa"/>
            <w:tcBorders>
              <w:top w:val="single" w:sz="4" w:space="0" w:color="auto"/>
              <w:left w:val="nil"/>
              <w:bottom w:val="single" w:sz="4" w:space="0" w:color="auto"/>
              <w:right w:val="nil"/>
            </w:tcBorders>
            <w:vAlign w:val="center"/>
          </w:tcPr>
          <w:p w14:paraId="66CB7EB8" w14:textId="77777777" w:rsidR="00F9418A" w:rsidRPr="00236D81" w:rsidRDefault="001B77BD" w:rsidP="00F9418A">
            <w:pPr>
              <w:jc w:val="center"/>
              <w:rPr>
                <w:rFonts w:ascii="Times New Roman" w:eastAsiaTheme="minorEastAsia" w:hAnsi="Times New Roman" w:cs="Times New Roman"/>
                <w:color w:val="000000" w:themeColor="text1"/>
                <w:sz w:val="18"/>
                <w:szCs w:val="18"/>
              </w:rPr>
            </w:pPr>
            <m:oMathPara>
              <m:oMath>
                <m:sSubSup>
                  <m:sSubSupPr>
                    <m:ctrlPr>
                      <w:rPr>
                        <w:rFonts w:ascii="Cambria Math" w:hAnsi="Cambria Math" w:cs="Times New Roman"/>
                        <w:color w:val="000000" w:themeColor="text1"/>
                        <w:sz w:val="18"/>
                        <w:szCs w:val="18"/>
                      </w:rPr>
                    </m:ctrlPr>
                  </m:sSubSupPr>
                  <m:e>
                    <m:r>
                      <m:rPr>
                        <m:sty m:val="p"/>
                      </m:rPr>
                      <w:rPr>
                        <w:rFonts w:ascii="Cambria Math" w:hAnsi="Cambria Math" w:cs="Times New Roman"/>
                        <w:color w:val="000000" w:themeColor="text1"/>
                        <w:sz w:val="18"/>
                        <w:szCs w:val="18"/>
                      </w:rPr>
                      <m:t>S</m:t>
                    </m:r>
                  </m:e>
                  <m:sub>
                    <m:r>
                      <m:rPr>
                        <m:sty m:val="p"/>
                      </m:rPr>
                      <w:rPr>
                        <w:rFonts w:ascii="Cambria Math" w:hAnsi="Cambria Math" w:cs="Times New Roman"/>
                        <w:color w:val="000000" w:themeColor="text1"/>
                        <w:sz w:val="18"/>
                        <w:szCs w:val="18"/>
                      </w:rPr>
                      <m:t>mol</m:t>
                    </m:r>
                  </m:sub>
                  <m:sup>
                    <m:r>
                      <m:rPr>
                        <m:sty m:val="p"/>
                      </m:rPr>
                      <w:rPr>
                        <w:rFonts w:ascii="Cambria Math" w:hAnsi="Cambria Math" w:cs="Times New Roman"/>
                        <w:color w:val="000000" w:themeColor="text1"/>
                        <w:sz w:val="18"/>
                        <w:szCs w:val="18"/>
                      </w:rPr>
                      <m:t xml:space="preserve">        d</m:t>
                    </m:r>
                  </m:sup>
                </m:sSubSup>
              </m:oMath>
            </m:oMathPara>
          </w:p>
          <w:p w14:paraId="27C933A9" w14:textId="77777777" w:rsidR="00F9418A" w:rsidRPr="00236D81" w:rsidRDefault="001B77BD" w:rsidP="00F9418A">
            <w:pPr>
              <w:jc w:val="center"/>
              <w:rPr>
                <w:rFonts w:ascii="Times New Roman" w:hAnsi="Times New Roman" w:cs="Times New Roman"/>
                <w:color w:val="000000" w:themeColor="text1"/>
                <w:sz w:val="18"/>
                <w:szCs w:val="18"/>
              </w:rPr>
            </w:pPr>
            <m:oMathPara>
              <m:oMath>
                <m:d>
                  <m:dPr>
                    <m:begChr m:val="["/>
                    <m:endChr m:val="]"/>
                    <m:ctrlPr>
                      <w:rPr>
                        <w:rFonts w:ascii="Cambria Math" w:hAnsi="Cambria Math" w:cs="Times New Roman"/>
                        <w:color w:val="000000" w:themeColor="text1"/>
                        <w:sz w:val="18"/>
                        <w:szCs w:val="18"/>
                      </w:rPr>
                    </m:ctrlPr>
                  </m:dPr>
                  <m:e>
                    <m:sSup>
                      <m:sSupPr>
                        <m:ctrlPr>
                          <w:rPr>
                            <w:rFonts w:ascii="Cambria Math" w:hAnsi="Cambria Math" w:cs="Times New Roman"/>
                            <w:color w:val="000000" w:themeColor="text1"/>
                            <w:sz w:val="18"/>
                            <w:szCs w:val="18"/>
                          </w:rPr>
                        </m:ctrlPr>
                      </m:sSupPr>
                      <m:e>
                        <m:r>
                          <m:rPr>
                            <m:sty m:val="p"/>
                          </m:rPr>
                          <w:rPr>
                            <w:rFonts w:ascii="Cambria Math" w:hAnsi="Cambria Math" w:cs="Times New Roman"/>
                            <w:color w:val="000000" w:themeColor="text1"/>
                            <w:sz w:val="18"/>
                            <w:szCs w:val="18"/>
                          </w:rPr>
                          <m:t>Å</m:t>
                        </m:r>
                      </m:e>
                      <m:sup>
                        <m:r>
                          <m:rPr>
                            <m:sty m:val="p"/>
                          </m:rPr>
                          <w:rPr>
                            <w:rFonts w:ascii="Cambria Math" w:hAnsi="Cambria Math" w:cs="Times New Roman"/>
                            <w:color w:val="000000" w:themeColor="text1"/>
                            <w:sz w:val="18"/>
                            <w:szCs w:val="18"/>
                          </w:rPr>
                          <m:t>2</m:t>
                        </m:r>
                      </m:sup>
                    </m:sSup>
                  </m:e>
                </m:d>
              </m:oMath>
            </m:oMathPara>
          </w:p>
        </w:tc>
        <w:tc>
          <w:tcPr>
            <w:tcW w:w="709" w:type="dxa"/>
            <w:tcBorders>
              <w:top w:val="single" w:sz="4" w:space="0" w:color="auto"/>
              <w:left w:val="nil"/>
              <w:bottom w:val="single" w:sz="4" w:space="0" w:color="auto"/>
              <w:right w:val="nil"/>
            </w:tcBorders>
            <w:vAlign w:val="center"/>
          </w:tcPr>
          <w:p w14:paraId="6CCF9390" w14:textId="77777777" w:rsidR="00F9418A" w:rsidRPr="00236D81" w:rsidRDefault="001B77BD" w:rsidP="00F9418A">
            <w:pPr>
              <w:jc w:val="center"/>
              <w:rPr>
                <w:rFonts w:ascii="Times New Roman" w:eastAsiaTheme="minorEastAsia" w:hAnsi="Times New Roman" w:cs="Times New Roman"/>
                <w:color w:val="000000" w:themeColor="text1"/>
                <w:sz w:val="18"/>
                <w:szCs w:val="18"/>
              </w:rPr>
            </w:pPr>
            <m:oMathPara>
              <m:oMath>
                <m:sSubSup>
                  <m:sSubSupPr>
                    <m:ctrlPr>
                      <w:rPr>
                        <w:rFonts w:ascii="Cambria Math" w:hAnsi="Cambria Math" w:cs="Times New Roman"/>
                        <w:color w:val="000000" w:themeColor="text1"/>
                        <w:sz w:val="18"/>
                        <w:szCs w:val="18"/>
                      </w:rPr>
                    </m:ctrlPr>
                  </m:sSubSupPr>
                  <m:e>
                    <m:r>
                      <m:rPr>
                        <m:sty m:val="p"/>
                      </m:rPr>
                      <w:rPr>
                        <w:rFonts w:ascii="Cambria Math" w:hAnsi="Cambria Math" w:cs="Times New Roman"/>
                        <w:color w:val="000000" w:themeColor="text1"/>
                        <w:sz w:val="18"/>
                        <w:szCs w:val="18"/>
                      </w:rPr>
                      <m:t>S</m:t>
                    </m:r>
                  </m:e>
                  <m:sub>
                    <m:r>
                      <m:rPr>
                        <m:sty m:val="p"/>
                      </m:rPr>
                      <w:rPr>
                        <w:rFonts w:ascii="Cambria Math" w:hAnsi="Cambria Math" w:cs="Times New Roman"/>
                        <w:color w:val="000000" w:themeColor="text1"/>
                        <w:sz w:val="18"/>
                        <w:szCs w:val="18"/>
                      </w:rPr>
                      <m:t>mol.hfo</m:t>
                    </m:r>
                  </m:sub>
                  <m:sup>
                    <m:r>
                      <m:rPr>
                        <m:sty m:val="p"/>
                      </m:rPr>
                      <w:rPr>
                        <w:rFonts w:ascii="Cambria Math" w:hAnsi="Cambria Math" w:cs="Times New Roman"/>
                        <w:color w:val="000000" w:themeColor="text1"/>
                        <w:sz w:val="18"/>
                        <w:szCs w:val="18"/>
                      </w:rPr>
                      <m:t xml:space="preserve">              e</m:t>
                    </m:r>
                  </m:sup>
                </m:sSubSup>
              </m:oMath>
            </m:oMathPara>
          </w:p>
          <w:p w14:paraId="725CEBDA" w14:textId="77777777" w:rsidR="00F9418A" w:rsidRPr="00236D81" w:rsidRDefault="001B77BD" w:rsidP="00F9418A">
            <w:pPr>
              <w:jc w:val="center"/>
              <w:rPr>
                <w:rFonts w:ascii="Times New Roman" w:hAnsi="Times New Roman" w:cs="Times New Roman"/>
                <w:color w:val="000000" w:themeColor="text1"/>
                <w:sz w:val="18"/>
                <w:szCs w:val="18"/>
              </w:rPr>
            </w:pPr>
            <m:oMathPara>
              <m:oMath>
                <m:d>
                  <m:dPr>
                    <m:begChr m:val="["/>
                    <m:endChr m:val="]"/>
                    <m:ctrlPr>
                      <w:rPr>
                        <w:rFonts w:ascii="Cambria Math" w:hAnsi="Cambria Math" w:cs="Times New Roman"/>
                        <w:color w:val="000000" w:themeColor="text1"/>
                        <w:sz w:val="18"/>
                        <w:szCs w:val="18"/>
                      </w:rPr>
                    </m:ctrlPr>
                  </m:dPr>
                  <m:e>
                    <m:sSup>
                      <m:sSupPr>
                        <m:ctrlPr>
                          <w:rPr>
                            <w:rFonts w:ascii="Cambria Math" w:hAnsi="Cambria Math" w:cs="Times New Roman"/>
                            <w:color w:val="000000" w:themeColor="text1"/>
                            <w:sz w:val="18"/>
                            <w:szCs w:val="18"/>
                          </w:rPr>
                        </m:ctrlPr>
                      </m:sSupPr>
                      <m:e>
                        <m:r>
                          <m:rPr>
                            <m:sty m:val="p"/>
                          </m:rPr>
                          <w:rPr>
                            <w:rFonts w:ascii="Cambria Math" w:hAnsi="Cambria Math" w:cs="Times New Roman"/>
                            <w:color w:val="000000" w:themeColor="text1"/>
                            <w:sz w:val="18"/>
                            <w:szCs w:val="18"/>
                          </w:rPr>
                          <m:t>Å</m:t>
                        </m:r>
                      </m:e>
                      <m:sup>
                        <m:r>
                          <m:rPr>
                            <m:sty m:val="p"/>
                          </m:rPr>
                          <w:rPr>
                            <w:rFonts w:ascii="Cambria Math" w:hAnsi="Cambria Math" w:cs="Times New Roman"/>
                            <w:color w:val="000000" w:themeColor="text1"/>
                            <w:sz w:val="18"/>
                            <w:szCs w:val="18"/>
                          </w:rPr>
                          <m:t>2</m:t>
                        </m:r>
                      </m:sup>
                    </m:sSup>
                  </m:e>
                </m:d>
              </m:oMath>
            </m:oMathPara>
          </w:p>
        </w:tc>
        <w:tc>
          <w:tcPr>
            <w:tcW w:w="851" w:type="dxa"/>
            <w:tcBorders>
              <w:top w:val="single" w:sz="4" w:space="0" w:color="auto"/>
              <w:left w:val="nil"/>
              <w:bottom w:val="single" w:sz="4" w:space="0" w:color="auto"/>
              <w:right w:val="nil"/>
            </w:tcBorders>
            <w:vAlign w:val="center"/>
          </w:tcPr>
          <w:p w14:paraId="71D103CD" w14:textId="77777777" w:rsidR="00F9418A" w:rsidRPr="00236D81" w:rsidRDefault="001B77BD" w:rsidP="00F9418A">
            <w:pPr>
              <w:jc w:val="center"/>
              <w:rPr>
                <w:rFonts w:ascii="Times New Roman" w:eastAsiaTheme="minorEastAsia" w:hAnsi="Times New Roman" w:cs="Times New Roman"/>
                <w:color w:val="000000" w:themeColor="text1"/>
                <w:sz w:val="18"/>
                <w:szCs w:val="18"/>
              </w:rPr>
            </w:pPr>
            <m:oMathPara>
              <m:oMath>
                <m:sSubSup>
                  <m:sSubSupPr>
                    <m:ctrlPr>
                      <w:rPr>
                        <w:rFonts w:ascii="Cambria Math" w:hAnsi="Cambria Math" w:cs="Times New Roman"/>
                        <w:color w:val="000000" w:themeColor="text1"/>
                        <w:sz w:val="18"/>
                        <w:szCs w:val="18"/>
                      </w:rPr>
                    </m:ctrlPr>
                  </m:sSubSupPr>
                  <m:e>
                    <m:r>
                      <m:rPr>
                        <m:sty m:val="p"/>
                      </m:rPr>
                      <w:rPr>
                        <w:rFonts w:ascii="Cambria Math" w:hAnsi="Cambria Math" w:cs="Times New Roman"/>
                        <w:color w:val="000000" w:themeColor="text1"/>
                        <w:sz w:val="18"/>
                        <w:szCs w:val="18"/>
                      </w:rPr>
                      <m:t>V</m:t>
                    </m:r>
                  </m:e>
                  <m:sub>
                    <m:r>
                      <m:rPr>
                        <m:sty m:val="p"/>
                      </m:rPr>
                      <w:rPr>
                        <w:rFonts w:ascii="Cambria Math" w:hAnsi="Cambria Math" w:cs="Times New Roman"/>
                        <w:color w:val="000000" w:themeColor="text1"/>
                        <w:sz w:val="18"/>
                        <w:szCs w:val="18"/>
                      </w:rPr>
                      <m:t>mol</m:t>
                    </m:r>
                  </m:sub>
                  <m:sup>
                    <m:r>
                      <m:rPr>
                        <m:sty m:val="p"/>
                      </m:rPr>
                      <w:rPr>
                        <w:rFonts w:ascii="Cambria Math" w:hAnsi="Cambria Math" w:cs="Times New Roman"/>
                        <w:color w:val="000000" w:themeColor="text1"/>
                        <w:sz w:val="18"/>
                        <w:szCs w:val="18"/>
                      </w:rPr>
                      <m:t xml:space="preserve">        f</m:t>
                    </m:r>
                  </m:sup>
                </m:sSubSup>
              </m:oMath>
            </m:oMathPara>
          </w:p>
          <w:p w14:paraId="7A8BC82E" w14:textId="77777777" w:rsidR="00F9418A" w:rsidRPr="00236D81" w:rsidRDefault="001B77BD" w:rsidP="00F9418A">
            <w:pPr>
              <w:jc w:val="center"/>
              <w:rPr>
                <w:rFonts w:ascii="Times New Roman" w:hAnsi="Times New Roman" w:cs="Times New Roman"/>
                <w:color w:val="000000" w:themeColor="text1"/>
                <w:sz w:val="18"/>
                <w:szCs w:val="18"/>
              </w:rPr>
            </w:pPr>
            <m:oMathPara>
              <m:oMath>
                <m:d>
                  <m:dPr>
                    <m:begChr m:val="["/>
                    <m:endChr m:val="]"/>
                    <m:ctrlPr>
                      <w:rPr>
                        <w:rFonts w:ascii="Cambria Math" w:hAnsi="Cambria Math" w:cs="Times New Roman"/>
                        <w:color w:val="000000" w:themeColor="text1"/>
                        <w:sz w:val="18"/>
                        <w:szCs w:val="18"/>
                      </w:rPr>
                    </m:ctrlPr>
                  </m:dPr>
                  <m:e>
                    <m:sSup>
                      <m:sSupPr>
                        <m:ctrlPr>
                          <w:rPr>
                            <w:rFonts w:ascii="Cambria Math" w:hAnsi="Cambria Math" w:cs="Times New Roman"/>
                            <w:color w:val="000000" w:themeColor="text1"/>
                            <w:sz w:val="18"/>
                            <w:szCs w:val="18"/>
                          </w:rPr>
                        </m:ctrlPr>
                      </m:sSupPr>
                      <m:e>
                        <m:r>
                          <m:rPr>
                            <m:sty m:val="p"/>
                          </m:rPr>
                          <w:rPr>
                            <w:rFonts w:ascii="Cambria Math" w:hAnsi="Cambria Math" w:cs="Times New Roman"/>
                            <w:color w:val="000000" w:themeColor="text1"/>
                            <w:sz w:val="18"/>
                            <w:szCs w:val="18"/>
                          </w:rPr>
                          <m:t>Å</m:t>
                        </m:r>
                      </m:e>
                      <m:sup>
                        <m:r>
                          <m:rPr>
                            <m:sty m:val="p"/>
                          </m:rPr>
                          <w:rPr>
                            <w:rFonts w:ascii="Cambria Math" w:hAnsi="Cambria Math" w:cs="Times New Roman"/>
                            <w:color w:val="000000" w:themeColor="text1"/>
                            <w:sz w:val="18"/>
                            <w:szCs w:val="18"/>
                          </w:rPr>
                          <m:t>3</m:t>
                        </m:r>
                      </m:sup>
                    </m:sSup>
                  </m:e>
                </m:d>
              </m:oMath>
            </m:oMathPara>
          </w:p>
        </w:tc>
        <w:tc>
          <w:tcPr>
            <w:tcW w:w="703" w:type="dxa"/>
            <w:tcBorders>
              <w:top w:val="single" w:sz="4" w:space="0" w:color="auto"/>
              <w:left w:val="nil"/>
              <w:bottom w:val="single" w:sz="4" w:space="0" w:color="auto"/>
              <w:right w:val="nil"/>
            </w:tcBorders>
            <w:vAlign w:val="center"/>
          </w:tcPr>
          <w:p w14:paraId="5F8B7E87" w14:textId="77777777" w:rsidR="00F9418A" w:rsidRPr="00236D81" w:rsidRDefault="001B77BD" w:rsidP="00F9418A">
            <w:pPr>
              <w:jc w:val="center"/>
              <w:rPr>
                <w:rFonts w:ascii="Times New Roman" w:hAnsi="Times New Roman" w:cs="Times New Roman"/>
                <w:color w:val="000000" w:themeColor="text1"/>
                <w:sz w:val="18"/>
                <w:szCs w:val="18"/>
              </w:rPr>
            </w:pPr>
            <m:oMathPara>
              <m:oMath>
                <m:sSup>
                  <m:sSupPr>
                    <m:ctrlPr>
                      <w:rPr>
                        <w:rFonts w:ascii="Cambria Math" w:hAnsi="Cambria Math" w:cs="Times New Roman"/>
                        <w:color w:val="000000" w:themeColor="text1"/>
                        <w:sz w:val="18"/>
                        <w:szCs w:val="18"/>
                      </w:rPr>
                    </m:ctrlPr>
                  </m:sSupPr>
                  <m:e>
                    <m:r>
                      <m:rPr>
                        <m:sty m:val="p"/>
                      </m:rPr>
                      <w:rPr>
                        <w:rFonts w:ascii="Cambria Math" w:hAnsi="Cambria Math" w:cs="Times New Roman"/>
                        <w:color w:val="000000" w:themeColor="text1"/>
                        <w:sz w:val="18"/>
                        <w:szCs w:val="18"/>
                      </w:rPr>
                      <m:t>RotB</m:t>
                    </m:r>
                  </m:e>
                  <m:sup>
                    <m:r>
                      <m:rPr>
                        <m:sty m:val="p"/>
                      </m:rPr>
                      <w:rPr>
                        <w:rFonts w:ascii="Cambria Math" w:hAnsi="Cambria Math" w:cs="Times New Roman"/>
                        <w:color w:val="000000" w:themeColor="text1"/>
                        <w:sz w:val="18"/>
                        <w:szCs w:val="18"/>
                      </w:rPr>
                      <m:t xml:space="preserve"> g</m:t>
                    </m:r>
                  </m:sup>
                </m:sSup>
              </m:oMath>
            </m:oMathPara>
          </w:p>
        </w:tc>
        <w:tc>
          <w:tcPr>
            <w:tcW w:w="709" w:type="dxa"/>
            <w:tcBorders>
              <w:top w:val="single" w:sz="4" w:space="0" w:color="auto"/>
              <w:left w:val="nil"/>
              <w:bottom w:val="single" w:sz="4" w:space="0" w:color="auto"/>
              <w:right w:val="nil"/>
            </w:tcBorders>
            <w:vAlign w:val="center"/>
          </w:tcPr>
          <w:p w14:paraId="0581D797" w14:textId="77777777" w:rsidR="00F9418A" w:rsidRPr="00236D81" w:rsidRDefault="001B77BD" w:rsidP="00F9418A">
            <w:pPr>
              <w:jc w:val="center"/>
              <w:rPr>
                <w:rFonts w:ascii="Times New Roman" w:eastAsiaTheme="minorEastAsia" w:hAnsi="Times New Roman" w:cs="Times New Roman"/>
                <w:color w:val="000000" w:themeColor="text1"/>
                <w:sz w:val="18"/>
                <w:szCs w:val="18"/>
              </w:rPr>
            </w:pPr>
            <m:oMathPara>
              <m:oMath>
                <m:sSubSup>
                  <m:sSubSupPr>
                    <m:ctrlPr>
                      <w:rPr>
                        <w:rFonts w:ascii="Cambria Math" w:hAnsi="Cambria Math" w:cs="Times New Roman"/>
                        <w:color w:val="000000" w:themeColor="text1"/>
                        <w:sz w:val="18"/>
                        <w:szCs w:val="18"/>
                      </w:rPr>
                    </m:ctrlPr>
                  </m:sSubSupPr>
                  <m:e>
                    <m:r>
                      <m:rPr>
                        <m:sty m:val="p"/>
                      </m:rPr>
                      <w:rPr>
                        <w:rFonts w:ascii="Cambria Math" w:hAnsi="Cambria Math" w:cs="Times New Roman"/>
                        <w:color w:val="000000" w:themeColor="text1"/>
                        <w:sz w:val="18"/>
                        <w:szCs w:val="18"/>
                      </w:rPr>
                      <m:t>HB</m:t>
                    </m:r>
                  </m:e>
                  <m:sub>
                    <m:r>
                      <m:rPr>
                        <m:sty m:val="p"/>
                      </m:rPr>
                      <w:rPr>
                        <w:rFonts w:ascii="Cambria Math" w:hAnsi="Cambria Math" w:cs="Times New Roman"/>
                        <w:color w:val="000000" w:themeColor="text1"/>
                        <w:sz w:val="18"/>
                        <w:szCs w:val="18"/>
                      </w:rPr>
                      <m:t>don</m:t>
                    </m:r>
                  </m:sub>
                  <m:sup>
                    <m:r>
                      <m:rPr>
                        <m:sty m:val="p"/>
                      </m:rPr>
                      <w:rPr>
                        <w:rFonts w:ascii="Cambria Math" w:hAnsi="Cambria Math" w:cs="Times New Roman"/>
                        <w:color w:val="000000" w:themeColor="text1"/>
                        <w:sz w:val="18"/>
                        <w:szCs w:val="18"/>
                      </w:rPr>
                      <m:t xml:space="preserve">        h</m:t>
                    </m:r>
                  </m:sup>
                </m:sSubSup>
              </m:oMath>
            </m:oMathPara>
          </w:p>
        </w:tc>
        <w:tc>
          <w:tcPr>
            <w:tcW w:w="709" w:type="dxa"/>
            <w:tcBorders>
              <w:top w:val="single" w:sz="4" w:space="0" w:color="auto"/>
              <w:left w:val="nil"/>
              <w:bottom w:val="single" w:sz="4" w:space="0" w:color="auto"/>
              <w:right w:val="nil"/>
            </w:tcBorders>
            <w:vAlign w:val="center"/>
          </w:tcPr>
          <w:p w14:paraId="61386776" w14:textId="77777777" w:rsidR="00F9418A" w:rsidRPr="00236D81" w:rsidRDefault="001B77BD" w:rsidP="00F9418A">
            <w:pPr>
              <w:jc w:val="center"/>
              <w:rPr>
                <w:rFonts w:ascii="Times New Roman" w:hAnsi="Times New Roman" w:cs="Times New Roman"/>
                <w:color w:val="000000" w:themeColor="text1"/>
                <w:sz w:val="18"/>
                <w:szCs w:val="18"/>
              </w:rPr>
            </w:pPr>
            <m:oMathPara>
              <m:oMath>
                <m:sSubSup>
                  <m:sSubSupPr>
                    <m:ctrlPr>
                      <w:rPr>
                        <w:rFonts w:ascii="Cambria Math" w:hAnsi="Cambria Math" w:cs="Times New Roman"/>
                        <w:color w:val="000000" w:themeColor="text1"/>
                        <w:sz w:val="18"/>
                        <w:szCs w:val="18"/>
                      </w:rPr>
                    </m:ctrlPr>
                  </m:sSubSupPr>
                  <m:e>
                    <m:r>
                      <m:rPr>
                        <m:sty m:val="p"/>
                      </m:rPr>
                      <w:rPr>
                        <w:rFonts w:ascii="Cambria Math" w:hAnsi="Cambria Math" w:cs="Times New Roman"/>
                        <w:color w:val="000000" w:themeColor="text1"/>
                        <w:sz w:val="18"/>
                        <w:szCs w:val="18"/>
                      </w:rPr>
                      <m:t>HB</m:t>
                    </m:r>
                  </m:e>
                  <m:sub>
                    <m:r>
                      <m:rPr>
                        <m:sty m:val="p"/>
                      </m:rPr>
                      <w:rPr>
                        <w:rFonts w:ascii="Cambria Math" w:hAnsi="Cambria Math" w:cs="Times New Roman"/>
                        <w:color w:val="000000" w:themeColor="text1"/>
                        <w:sz w:val="18"/>
                        <w:szCs w:val="18"/>
                      </w:rPr>
                      <m:t>acc</m:t>
                    </m:r>
                  </m:sub>
                  <m:sup>
                    <m:r>
                      <m:rPr>
                        <m:sty m:val="p"/>
                      </m:rPr>
                      <w:rPr>
                        <w:rFonts w:ascii="Cambria Math" w:hAnsi="Cambria Math" w:cs="Times New Roman"/>
                        <w:color w:val="000000" w:themeColor="text1"/>
                        <w:sz w:val="18"/>
                        <w:szCs w:val="18"/>
                      </w:rPr>
                      <m:t xml:space="preserve">        i</m:t>
                    </m:r>
                  </m:sup>
                </m:sSubSup>
              </m:oMath>
            </m:oMathPara>
          </w:p>
        </w:tc>
        <w:tc>
          <w:tcPr>
            <w:tcW w:w="850" w:type="dxa"/>
            <w:tcBorders>
              <w:top w:val="single" w:sz="4" w:space="0" w:color="auto"/>
              <w:left w:val="nil"/>
              <w:bottom w:val="single" w:sz="4" w:space="0" w:color="auto"/>
              <w:right w:val="nil"/>
            </w:tcBorders>
            <w:vAlign w:val="center"/>
          </w:tcPr>
          <w:p w14:paraId="4BE60F21" w14:textId="77777777" w:rsidR="00F9418A" w:rsidRPr="00236D81" w:rsidRDefault="001B77BD" w:rsidP="00F9418A">
            <w:pPr>
              <w:jc w:val="center"/>
              <w:rPr>
                <w:rFonts w:ascii="Times New Roman" w:eastAsiaTheme="minorEastAsia" w:hAnsi="Times New Roman" w:cs="Times New Roman"/>
                <w:color w:val="000000" w:themeColor="text1"/>
                <w:sz w:val="18"/>
                <w:szCs w:val="18"/>
              </w:rPr>
            </w:pPr>
            <m:oMathPara>
              <m:oMath>
                <m:sSubSup>
                  <m:sSubSupPr>
                    <m:ctrlPr>
                      <w:rPr>
                        <w:rFonts w:ascii="Cambria Math" w:hAnsi="Cambria Math" w:cs="Times New Roman"/>
                        <w:color w:val="000000" w:themeColor="text1"/>
                        <w:sz w:val="18"/>
                        <w:szCs w:val="18"/>
                      </w:rPr>
                    </m:ctrlPr>
                  </m:sSubSupPr>
                  <m:e>
                    <m:r>
                      <m:rPr>
                        <m:sty m:val="p"/>
                      </m:rPr>
                      <w:rPr>
                        <w:rFonts w:ascii="Cambria Math" w:hAnsi="Cambria Math" w:cs="Times New Roman"/>
                        <w:color w:val="000000" w:themeColor="text1"/>
                        <w:sz w:val="18"/>
                        <w:szCs w:val="18"/>
                      </w:rPr>
                      <m:t>logP</m:t>
                    </m:r>
                  </m:e>
                  <m:sub>
                    <m:r>
                      <m:rPr>
                        <m:sty m:val="p"/>
                      </m:rPr>
                      <w:rPr>
                        <w:rFonts w:ascii="Cambria Math" w:hAnsi="Cambria Math" w:cs="Times New Roman"/>
                        <w:color w:val="000000" w:themeColor="text1"/>
                        <w:sz w:val="18"/>
                        <w:szCs w:val="18"/>
                      </w:rPr>
                      <m:t>o/w</m:t>
                    </m:r>
                  </m:sub>
                  <m:sup>
                    <m:r>
                      <m:rPr>
                        <m:sty m:val="p"/>
                      </m:rPr>
                      <w:rPr>
                        <w:rFonts w:ascii="Cambria Math" w:hAnsi="Cambria Math" w:cs="Times New Roman"/>
                        <w:color w:val="000000" w:themeColor="text1"/>
                        <w:sz w:val="18"/>
                        <w:szCs w:val="18"/>
                      </w:rPr>
                      <m:t xml:space="preserve">        j</m:t>
                    </m:r>
                  </m:sup>
                </m:sSubSup>
              </m:oMath>
            </m:oMathPara>
          </w:p>
        </w:tc>
        <w:tc>
          <w:tcPr>
            <w:tcW w:w="851" w:type="dxa"/>
            <w:tcBorders>
              <w:top w:val="single" w:sz="4" w:space="0" w:color="auto"/>
              <w:left w:val="nil"/>
              <w:bottom w:val="single" w:sz="4" w:space="0" w:color="auto"/>
              <w:right w:val="nil"/>
            </w:tcBorders>
            <w:vAlign w:val="center"/>
          </w:tcPr>
          <w:p w14:paraId="53DF4917" w14:textId="77777777" w:rsidR="00F9418A" w:rsidRPr="00236D81" w:rsidRDefault="001B77BD" w:rsidP="00F9418A">
            <w:pPr>
              <w:jc w:val="center"/>
              <w:rPr>
                <w:rFonts w:ascii="Times New Roman" w:hAnsi="Times New Roman" w:cs="Times New Roman"/>
                <w:color w:val="000000" w:themeColor="text1"/>
                <w:sz w:val="18"/>
                <w:szCs w:val="18"/>
              </w:rPr>
            </w:pPr>
            <m:oMathPara>
              <m:oMath>
                <m:sSubSup>
                  <m:sSubSupPr>
                    <m:ctrlPr>
                      <w:rPr>
                        <w:rFonts w:ascii="Cambria Math" w:hAnsi="Cambria Math" w:cs="Times New Roman"/>
                        <w:color w:val="000000" w:themeColor="text1"/>
                        <w:sz w:val="18"/>
                        <w:szCs w:val="18"/>
                      </w:rPr>
                    </m:ctrlPr>
                  </m:sSubSupPr>
                  <m:e>
                    <m:r>
                      <m:rPr>
                        <m:sty m:val="p"/>
                      </m:rPr>
                      <w:rPr>
                        <w:rFonts w:ascii="Cambria Math" w:hAnsi="Cambria Math" w:cs="Times New Roman"/>
                        <w:color w:val="000000" w:themeColor="text1"/>
                        <w:sz w:val="18"/>
                        <w:szCs w:val="18"/>
                      </w:rPr>
                      <m:t>logS</m:t>
                    </m:r>
                  </m:e>
                  <m:sub>
                    <m:r>
                      <m:rPr>
                        <m:sty m:val="p"/>
                      </m:rPr>
                      <w:rPr>
                        <w:rFonts w:ascii="Cambria Math" w:hAnsi="Cambria Math" w:cs="Times New Roman"/>
                        <w:color w:val="000000" w:themeColor="text1"/>
                        <w:sz w:val="18"/>
                        <w:szCs w:val="18"/>
                      </w:rPr>
                      <m:t>wat</m:t>
                    </m:r>
                  </m:sub>
                  <m:sup>
                    <m:r>
                      <m:rPr>
                        <m:sty m:val="p"/>
                      </m:rPr>
                      <w:rPr>
                        <w:rFonts w:ascii="Cambria Math" w:hAnsi="Cambria Math" w:cs="Times New Roman"/>
                        <w:color w:val="000000" w:themeColor="text1"/>
                        <w:sz w:val="18"/>
                        <w:szCs w:val="18"/>
                      </w:rPr>
                      <m:t xml:space="preserve">        k</m:t>
                    </m:r>
                  </m:sup>
                </m:sSubSup>
              </m:oMath>
            </m:oMathPara>
          </w:p>
        </w:tc>
        <w:tc>
          <w:tcPr>
            <w:tcW w:w="850" w:type="dxa"/>
            <w:tcBorders>
              <w:top w:val="single" w:sz="4" w:space="0" w:color="auto"/>
              <w:left w:val="nil"/>
              <w:bottom w:val="single" w:sz="4" w:space="0" w:color="auto"/>
              <w:right w:val="nil"/>
            </w:tcBorders>
            <w:vAlign w:val="center"/>
          </w:tcPr>
          <w:p w14:paraId="3803EAF8" w14:textId="77777777" w:rsidR="00F9418A" w:rsidRPr="00236D81" w:rsidRDefault="001B77BD" w:rsidP="00F9418A">
            <w:pPr>
              <w:jc w:val="center"/>
              <w:rPr>
                <w:rFonts w:ascii="Times New Roman" w:hAnsi="Times New Roman" w:cs="Times New Roman"/>
                <w:color w:val="000000" w:themeColor="text1"/>
                <w:sz w:val="18"/>
                <w:szCs w:val="18"/>
              </w:rPr>
            </w:pPr>
            <m:oMathPara>
              <m:oMath>
                <m:sSubSup>
                  <m:sSubSupPr>
                    <m:ctrlPr>
                      <w:rPr>
                        <w:rFonts w:ascii="Cambria Math" w:hAnsi="Cambria Math" w:cs="Times New Roman"/>
                        <w:color w:val="000000" w:themeColor="text1"/>
                        <w:sz w:val="18"/>
                        <w:szCs w:val="18"/>
                      </w:rPr>
                    </m:ctrlPr>
                  </m:sSubSupPr>
                  <m:e>
                    <m:r>
                      <m:rPr>
                        <m:sty m:val="p"/>
                      </m:rPr>
                      <w:rPr>
                        <w:rFonts w:ascii="Cambria Math" w:hAnsi="Cambria Math" w:cs="Times New Roman"/>
                        <w:color w:val="000000" w:themeColor="text1"/>
                        <w:sz w:val="18"/>
                        <w:szCs w:val="18"/>
                      </w:rPr>
                      <m:t>logK</m:t>
                    </m:r>
                  </m:e>
                  <m:sub>
                    <m:r>
                      <m:rPr>
                        <m:sty m:val="p"/>
                      </m:rPr>
                      <w:rPr>
                        <w:rFonts w:ascii="Cambria Math" w:hAnsi="Cambria Math" w:cs="Times New Roman"/>
                        <w:color w:val="000000" w:themeColor="text1"/>
                        <w:sz w:val="18"/>
                        <w:szCs w:val="18"/>
                      </w:rPr>
                      <m:t>HSA</m:t>
                    </m:r>
                  </m:sub>
                  <m:sup>
                    <m:r>
                      <m:rPr>
                        <m:sty m:val="p"/>
                      </m:rPr>
                      <w:rPr>
                        <w:rFonts w:ascii="Cambria Math" w:hAnsi="Cambria Math" w:cs="Times New Roman"/>
                        <w:color w:val="000000" w:themeColor="text1"/>
                        <w:sz w:val="18"/>
                        <w:szCs w:val="18"/>
                      </w:rPr>
                      <m:t xml:space="preserve">        l</m:t>
                    </m:r>
                  </m:sup>
                </m:sSubSup>
              </m:oMath>
            </m:oMathPara>
          </w:p>
        </w:tc>
        <w:tc>
          <w:tcPr>
            <w:tcW w:w="992" w:type="dxa"/>
            <w:tcBorders>
              <w:top w:val="single" w:sz="4" w:space="0" w:color="auto"/>
              <w:left w:val="nil"/>
              <w:bottom w:val="single" w:sz="4" w:space="0" w:color="auto"/>
              <w:right w:val="nil"/>
            </w:tcBorders>
            <w:vAlign w:val="center"/>
          </w:tcPr>
          <w:p w14:paraId="095A105A" w14:textId="77777777" w:rsidR="00F9418A" w:rsidRPr="00236D81" w:rsidRDefault="001B77BD" w:rsidP="00F9418A">
            <w:pPr>
              <w:jc w:val="center"/>
              <w:rPr>
                <w:rFonts w:ascii="Times New Roman" w:hAnsi="Times New Roman" w:cs="Times New Roman"/>
                <w:color w:val="000000" w:themeColor="text1"/>
                <w:sz w:val="18"/>
                <w:szCs w:val="18"/>
              </w:rPr>
            </w:pPr>
            <m:oMathPara>
              <m:oMath>
                <m:sSup>
                  <m:sSupPr>
                    <m:ctrlPr>
                      <w:rPr>
                        <w:rFonts w:ascii="Cambria Math" w:hAnsi="Cambria Math" w:cs="Times New Roman"/>
                        <w:color w:val="000000" w:themeColor="text1"/>
                        <w:sz w:val="18"/>
                        <w:szCs w:val="18"/>
                      </w:rPr>
                    </m:ctrlPr>
                  </m:sSupPr>
                  <m:e>
                    <m:r>
                      <m:rPr>
                        <m:sty m:val="p"/>
                      </m:rPr>
                      <w:rPr>
                        <w:rFonts w:ascii="Cambria Math" w:hAnsi="Cambria Math" w:cs="Times New Roman"/>
                        <w:color w:val="000000" w:themeColor="text1"/>
                        <w:sz w:val="18"/>
                        <w:szCs w:val="18"/>
                      </w:rPr>
                      <m:t>logB/B</m:t>
                    </m:r>
                  </m:e>
                  <m:sup>
                    <m:r>
                      <m:rPr>
                        <m:sty m:val="p"/>
                      </m:rPr>
                      <w:rPr>
                        <w:rFonts w:ascii="Cambria Math" w:hAnsi="Cambria Math" w:cs="Times New Roman"/>
                        <w:color w:val="000000" w:themeColor="text1"/>
                        <w:sz w:val="18"/>
                        <w:szCs w:val="18"/>
                      </w:rPr>
                      <m:t xml:space="preserve"> m</m:t>
                    </m:r>
                  </m:sup>
                </m:sSup>
              </m:oMath>
            </m:oMathPara>
          </w:p>
        </w:tc>
        <w:tc>
          <w:tcPr>
            <w:tcW w:w="851" w:type="dxa"/>
            <w:tcBorders>
              <w:top w:val="single" w:sz="4" w:space="0" w:color="auto"/>
              <w:left w:val="nil"/>
              <w:bottom w:val="single" w:sz="4" w:space="0" w:color="auto"/>
              <w:right w:val="nil"/>
            </w:tcBorders>
            <w:vAlign w:val="center"/>
          </w:tcPr>
          <w:p w14:paraId="5F320185" w14:textId="77777777" w:rsidR="00F9418A" w:rsidRPr="00236D81" w:rsidRDefault="001B77BD" w:rsidP="00F9418A">
            <w:pPr>
              <w:jc w:val="center"/>
              <w:rPr>
                <w:rFonts w:ascii="Times New Roman" w:eastAsiaTheme="minorEastAsia" w:hAnsi="Times New Roman" w:cs="Times New Roman"/>
                <w:color w:val="000000" w:themeColor="text1"/>
                <w:sz w:val="18"/>
                <w:szCs w:val="18"/>
              </w:rPr>
            </w:pPr>
            <m:oMathPara>
              <m:oMath>
                <m:sSubSup>
                  <m:sSubSupPr>
                    <m:ctrlPr>
                      <w:rPr>
                        <w:rFonts w:ascii="Cambria Math" w:hAnsi="Cambria Math" w:cs="Times New Roman"/>
                        <w:color w:val="000000" w:themeColor="text1"/>
                        <w:sz w:val="18"/>
                        <w:szCs w:val="18"/>
                      </w:rPr>
                    </m:ctrlPr>
                  </m:sSubSupPr>
                  <m:e>
                    <m:r>
                      <m:rPr>
                        <m:sty m:val="p"/>
                      </m:rPr>
                      <w:rPr>
                        <w:rFonts w:ascii="Cambria Math" w:hAnsi="Cambria Math" w:cs="Times New Roman"/>
                        <w:color w:val="000000" w:themeColor="text1"/>
                        <w:sz w:val="18"/>
                        <w:szCs w:val="18"/>
                      </w:rPr>
                      <m:t>BIP</m:t>
                    </m:r>
                  </m:e>
                  <m:sub>
                    <m:r>
                      <m:rPr>
                        <m:sty m:val="p"/>
                      </m:rPr>
                      <w:rPr>
                        <w:rFonts w:ascii="Cambria Math" w:hAnsi="Cambria Math" w:cs="Times New Roman"/>
                        <w:color w:val="000000" w:themeColor="text1"/>
                        <w:sz w:val="18"/>
                        <w:szCs w:val="18"/>
                      </w:rPr>
                      <m:t>caco</m:t>
                    </m:r>
                  </m:sub>
                  <m:sup>
                    <m:r>
                      <m:rPr>
                        <m:sty m:val="p"/>
                      </m:rPr>
                      <w:rPr>
                        <w:rFonts w:ascii="Cambria Math" w:hAnsi="Cambria Math" w:cs="Times New Roman"/>
                        <w:color w:val="000000" w:themeColor="text1"/>
                        <w:sz w:val="18"/>
                        <w:szCs w:val="18"/>
                      </w:rPr>
                      <m:t xml:space="preserve">        n</m:t>
                    </m:r>
                  </m:sup>
                </m:sSubSup>
              </m:oMath>
            </m:oMathPara>
          </w:p>
          <w:p w14:paraId="1C712755" w14:textId="77777777" w:rsidR="00F9418A" w:rsidRPr="00236D81" w:rsidRDefault="001B77BD" w:rsidP="00F9418A">
            <w:pPr>
              <w:jc w:val="center"/>
              <w:rPr>
                <w:rFonts w:ascii="Times New Roman" w:hAnsi="Times New Roman" w:cs="Times New Roman"/>
                <w:color w:val="000000" w:themeColor="text1"/>
                <w:sz w:val="18"/>
                <w:szCs w:val="18"/>
              </w:rPr>
            </w:pPr>
            <m:oMathPara>
              <m:oMath>
                <m:d>
                  <m:dPr>
                    <m:begChr m:val="["/>
                    <m:endChr m:val="]"/>
                    <m:ctrlPr>
                      <w:rPr>
                        <w:rFonts w:ascii="Cambria Math" w:hAnsi="Cambria Math" w:cs="Times New Roman"/>
                        <w:color w:val="000000" w:themeColor="text1"/>
                        <w:sz w:val="18"/>
                        <w:szCs w:val="18"/>
                      </w:rPr>
                    </m:ctrlPr>
                  </m:dPr>
                  <m:e>
                    <m:sSup>
                      <m:sSupPr>
                        <m:ctrlPr>
                          <w:rPr>
                            <w:rFonts w:ascii="Cambria Math" w:hAnsi="Cambria Math" w:cs="Times New Roman"/>
                            <w:color w:val="000000" w:themeColor="text1"/>
                            <w:sz w:val="18"/>
                            <w:szCs w:val="18"/>
                          </w:rPr>
                        </m:ctrlPr>
                      </m:sSupPr>
                      <m:e>
                        <m:r>
                          <m:rPr>
                            <m:sty m:val="p"/>
                          </m:rPr>
                          <w:rPr>
                            <w:rFonts w:ascii="Cambria Math" w:hAnsi="Cambria Math" w:cs="Times New Roman"/>
                            <w:color w:val="000000" w:themeColor="text1"/>
                            <w:sz w:val="18"/>
                            <w:szCs w:val="18"/>
                          </w:rPr>
                          <m:t>nm.S</m:t>
                        </m:r>
                      </m:e>
                      <m:sup>
                        <m:r>
                          <m:rPr>
                            <m:sty m:val="p"/>
                          </m:rPr>
                          <w:rPr>
                            <w:rFonts w:ascii="Cambria Math" w:hAnsi="Cambria Math" w:cs="Times New Roman"/>
                            <w:color w:val="000000" w:themeColor="text1"/>
                            <w:sz w:val="18"/>
                            <w:szCs w:val="18"/>
                          </w:rPr>
                          <m:t>-</m:t>
                        </m:r>
                        <m:r>
                          <m:rPr>
                            <m:sty m:val="p"/>
                          </m:rPr>
                          <w:rPr>
                            <w:rFonts w:ascii="Cambria Math" w:hAnsi="Cambria Math" w:cs="Times New Roman"/>
                            <w:color w:val="000000" w:themeColor="text1"/>
                            <w:sz w:val="18"/>
                            <w:szCs w:val="18"/>
                          </w:rPr>
                          <m:t>1</m:t>
                        </m:r>
                      </m:sup>
                    </m:sSup>
                  </m:e>
                </m:d>
              </m:oMath>
            </m:oMathPara>
          </w:p>
        </w:tc>
        <w:tc>
          <w:tcPr>
            <w:tcW w:w="850" w:type="dxa"/>
            <w:tcBorders>
              <w:top w:val="single" w:sz="4" w:space="0" w:color="auto"/>
              <w:left w:val="nil"/>
              <w:bottom w:val="single" w:sz="4" w:space="0" w:color="auto"/>
              <w:right w:val="nil"/>
            </w:tcBorders>
            <w:vAlign w:val="center"/>
          </w:tcPr>
          <w:p w14:paraId="3BFE9D74" w14:textId="77777777" w:rsidR="00F9418A" w:rsidRPr="00236D81" w:rsidRDefault="001B77BD" w:rsidP="00F9418A">
            <w:pPr>
              <w:jc w:val="center"/>
              <w:rPr>
                <w:rFonts w:ascii="Times New Roman" w:hAnsi="Times New Roman" w:cs="Times New Roman"/>
                <w:color w:val="000000" w:themeColor="text1"/>
                <w:sz w:val="18"/>
                <w:szCs w:val="18"/>
              </w:rPr>
            </w:pPr>
            <m:oMathPara>
              <m:oMath>
                <m:sSup>
                  <m:sSupPr>
                    <m:ctrlPr>
                      <w:rPr>
                        <w:rFonts w:ascii="Cambria Math" w:hAnsi="Cambria Math" w:cs="Times New Roman"/>
                        <w:color w:val="000000" w:themeColor="text1"/>
                        <w:sz w:val="18"/>
                        <w:szCs w:val="18"/>
                      </w:rPr>
                    </m:ctrlPr>
                  </m:sSupPr>
                  <m:e>
                    <m:r>
                      <m:rPr>
                        <m:sty m:val="p"/>
                      </m:rPr>
                      <w:rPr>
                        <w:rFonts w:ascii="Cambria Math" w:eastAsia="Times New Roman" w:hAnsi="Cambria Math" w:cs="Times New Roman"/>
                        <w:color w:val="000000" w:themeColor="text1"/>
                        <w:sz w:val="18"/>
                        <w:szCs w:val="18"/>
                        <w:lang w:val="en-US"/>
                      </w:rPr>
                      <m:t>#meta</m:t>
                    </m:r>
                  </m:e>
                  <m:sup>
                    <m:r>
                      <m:rPr>
                        <m:sty m:val="p"/>
                      </m:rPr>
                      <w:rPr>
                        <w:rFonts w:ascii="Cambria Math" w:hAnsi="Cambria Math" w:cs="Times New Roman"/>
                        <w:color w:val="000000" w:themeColor="text1"/>
                        <w:sz w:val="18"/>
                        <w:szCs w:val="18"/>
                      </w:rPr>
                      <m:t xml:space="preserve">  o</m:t>
                    </m:r>
                  </m:sup>
                </m:sSup>
              </m:oMath>
            </m:oMathPara>
          </w:p>
        </w:tc>
        <w:tc>
          <w:tcPr>
            <w:tcW w:w="714" w:type="dxa"/>
            <w:tcBorders>
              <w:top w:val="single" w:sz="4" w:space="0" w:color="auto"/>
              <w:left w:val="nil"/>
              <w:bottom w:val="single" w:sz="4" w:space="0" w:color="auto"/>
              <w:right w:val="nil"/>
            </w:tcBorders>
            <w:vAlign w:val="center"/>
          </w:tcPr>
          <w:p w14:paraId="31EB401C" w14:textId="77777777" w:rsidR="00F9418A" w:rsidRPr="00236D81" w:rsidRDefault="001B77BD" w:rsidP="00F9418A">
            <w:pPr>
              <w:jc w:val="center"/>
              <w:rPr>
                <w:rFonts w:ascii="Times New Roman" w:eastAsiaTheme="minorEastAsia" w:hAnsi="Times New Roman" w:cs="Times New Roman"/>
                <w:color w:val="000000" w:themeColor="text1"/>
                <w:sz w:val="18"/>
                <w:szCs w:val="18"/>
              </w:rPr>
            </w:pPr>
            <m:oMathPara>
              <m:oMath>
                <m:sSubSup>
                  <m:sSubSupPr>
                    <m:ctrlPr>
                      <w:rPr>
                        <w:rFonts w:ascii="Cambria Math" w:hAnsi="Cambria Math" w:cs="Times New Roman"/>
                        <w:color w:val="000000" w:themeColor="text1"/>
                        <w:sz w:val="18"/>
                        <w:szCs w:val="18"/>
                      </w:rPr>
                    </m:ctrlPr>
                  </m:sSubSupPr>
                  <m:e>
                    <m:r>
                      <m:rPr>
                        <m:sty m:val="p"/>
                      </m:rPr>
                      <w:rPr>
                        <w:rFonts w:ascii="Cambria Math" w:hAnsi="Cambria Math" w:cs="Times New Roman"/>
                        <w:color w:val="000000" w:themeColor="text1"/>
                        <w:sz w:val="18"/>
                        <w:szCs w:val="18"/>
                      </w:rPr>
                      <m:t>IC</m:t>
                    </m:r>
                  </m:e>
                  <m:sub>
                    <m:r>
                      <m:rPr>
                        <m:sty m:val="p"/>
                      </m:rPr>
                      <w:rPr>
                        <w:rFonts w:ascii="Cambria Math" w:hAnsi="Cambria Math" w:cs="Times New Roman"/>
                        <w:color w:val="000000" w:themeColor="text1"/>
                        <w:sz w:val="18"/>
                        <w:szCs w:val="18"/>
                      </w:rPr>
                      <m:t>50</m:t>
                    </m:r>
                  </m:sub>
                  <m:sup>
                    <m:r>
                      <m:rPr>
                        <m:sty m:val="p"/>
                      </m:rPr>
                      <w:rPr>
                        <w:rFonts w:ascii="Cambria Math" w:hAnsi="Cambria Math" w:cs="Times New Roman"/>
                        <w:color w:val="000000" w:themeColor="text1"/>
                        <w:sz w:val="18"/>
                        <w:szCs w:val="18"/>
                      </w:rPr>
                      <m:t>pre  p</m:t>
                    </m:r>
                  </m:sup>
                </m:sSubSup>
              </m:oMath>
            </m:oMathPara>
          </w:p>
          <w:p w14:paraId="29074B43" w14:textId="77777777" w:rsidR="00F9418A" w:rsidRPr="00236D81" w:rsidRDefault="001B77BD" w:rsidP="00F9418A">
            <w:pPr>
              <w:jc w:val="center"/>
              <w:rPr>
                <w:rFonts w:ascii="Times New Roman" w:hAnsi="Times New Roman" w:cs="Times New Roman"/>
                <w:color w:val="000000" w:themeColor="text1"/>
                <w:sz w:val="18"/>
                <w:szCs w:val="18"/>
              </w:rPr>
            </w:pPr>
            <m:oMathPara>
              <m:oMath>
                <m:d>
                  <m:dPr>
                    <m:begChr m:val="["/>
                    <m:endChr m:val="]"/>
                    <m:ctrlPr>
                      <w:rPr>
                        <w:rFonts w:ascii="Cambria Math" w:hAnsi="Cambria Math" w:cs="Times New Roman"/>
                        <w:color w:val="000000" w:themeColor="text1"/>
                        <w:sz w:val="18"/>
                        <w:szCs w:val="18"/>
                      </w:rPr>
                    </m:ctrlPr>
                  </m:dPr>
                  <m:e>
                    <m:r>
                      <m:rPr>
                        <m:sty m:val="p"/>
                      </m:rPr>
                      <w:rPr>
                        <w:rFonts w:ascii="Cambria Math" w:hAnsi="Cambria Math" w:cs="Times New Roman"/>
                        <w:color w:val="000000" w:themeColor="text1"/>
                        <w:sz w:val="18"/>
                        <w:szCs w:val="18"/>
                      </w:rPr>
                      <m:t>nM</m:t>
                    </m:r>
                  </m:e>
                </m:d>
              </m:oMath>
            </m:oMathPara>
          </w:p>
        </w:tc>
        <w:tc>
          <w:tcPr>
            <w:tcW w:w="709" w:type="dxa"/>
            <w:tcBorders>
              <w:top w:val="single" w:sz="4" w:space="0" w:color="auto"/>
              <w:left w:val="nil"/>
              <w:bottom w:val="single" w:sz="4" w:space="0" w:color="auto"/>
              <w:right w:val="nil"/>
            </w:tcBorders>
            <w:vAlign w:val="center"/>
          </w:tcPr>
          <w:p w14:paraId="17DF220F" w14:textId="77777777" w:rsidR="00F9418A" w:rsidRPr="00236D81" w:rsidRDefault="001B77BD" w:rsidP="00F9418A">
            <w:pPr>
              <w:jc w:val="center"/>
              <w:rPr>
                <w:rFonts w:ascii="Times New Roman" w:hAnsi="Times New Roman" w:cs="Times New Roman"/>
                <w:color w:val="000000" w:themeColor="text1"/>
                <w:sz w:val="18"/>
                <w:szCs w:val="18"/>
              </w:rPr>
            </w:pPr>
            <m:oMathPara>
              <m:oMath>
                <m:sSup>
                  <m:sSupPr>
                    <m:ctrlPr>
                      <w:rPr>
                        <w:rFonts w:ascii="Cambria Math" w:hAnsi="Cambria Math" w:cs="Times New Roman"/>
                        <w:color w:val="000000" w:themeColor="text1"/>
                        <w:sz w:val="18"/>
                        <w:szCs w:val="18"/>
                      </w:rPr>
                    </m:ctrlPr>
                  </m:sSupPr>
                  <m:e>
                    <m:r>
                      <m:rPr>
                        <m:sty m:val="p"/>
                      </m:rPr>
                      <w:rPr>
                        <w:rFonts w:ascii="Cambria Math" w:hAnsi="Cambria Math" w:cs="Times New Roman"/>
                        <w:color w:val="000000" w:themeColor="text1"/>
                        <w:sz w:val="18"/>
                        <w:szCs w:val="18"/>
                      </w:rPr>
                      <m:t>HOA</m:t>
                    </m:r>
                  </m:e>
                  <m:sup>
                    <m:r>
                      <m:rPr>
                        <m:sty m:val="p"/>
                      </m:rPr>
                      <w:rPr>
                        <w:rFonts w:ascii="Cambria Math" w:hAnsi="Cambria Math" w:cs="Times New Roman"/>
                        <w:color w:val="000000" w:themeColor="text1"/>
                        <w:sz w:val="18"/>
                        <w:szCs w:val="18"/>
                      </w:rPr>
                      <m:t xml:space="preserve">  q</m:t>
                    </m:r>
                  </m:sup>
                </m:sSup>
              </m:oMath>
            </m:oMathPara>
          </w:p>
        </w:tc>
        <w:tc>
          <w:tcPr>
            <w:tcW w:w="851" w:type="dxa"/>
            <w:tcBorders>
              <w:top w:val="single" w:sz="4" w:space="0" w:color="auto"/>
              <w:left w:val="nil"/>
              <w:bottom w:val="single" w:sz="4" w:space="0" w:color="auto"/>
              <w:right w:val="nil"/>
            </w:tcBorders>
            <w:vAlign w:val="center"/>
          </w:tcPr>
          <w:p w14:paraId="662A4F52" w14:textId="77777777" w:rsidR="00F9418A" w:rsidRPr="00236D81" w:rsidRDefault="00F9418A" w:rsidP="00F9418A">
            <w:pPr>
              <w:jc w:val="center"/>
              <w:rPr>
                <w:rFonts w:ascii="Times New Roman" w:hAnsi="Times New Roman" w:cs="Times New Roman"/>
                <w:color w:val="000000" w:themeColor="text1"/>
                <w:sz w:val="18"/>
                <w:szCs w:val="18"/>
              </w:rPr>
            </w:pPr>
            <m:oMathPara>
              <m:oMath>
                <m:r>
                  <w:rPr>
                    <w:rFonts w:ascii="Cambria Math" w:hAnsi="Cambria Math" w:cs="Times New Roman"/>
                    <w:color w:val="000000" w:themeColor="text1"/>
                    <w:sz w:val="18"/>
                    <w:szCs w:val="18"/>
                  </w:rPr>
                  <m:t>%</m:t>
                </m:r>
                <m:sSup>
                  <m:sSupPr>
                    <m:ctrlPr>
                      <w:rPr>
                        <w:rFonts w:ascii="Cambria Math" w:hAnsi="Cambria Math" w:cs="Times New Roman"/>
                        <w:color w:val="000000" w:themeColor="text1"/>
                        <w:sz w:val="18"/>
                        <w:szCs w:val="18"/>
                      </w:rPr>
                    </m:ctrlPr>
                  </m:sSupPr>
                  <m:e>
                    <m:r>
                      <m:rPr>
                        <m:sty m:val="p"/>
                      </m:rPr>
                      <w:rPr>
                        <w:rFonts w:ascii="Cambria Math" w:hAnsi="Cambria Math" w:cs="Times New Roman"/>
                        <w:color w:val="000000" w:themeColor="text1"/>
                        <w:sz w:val="18"/>
                        <w:szCs w:val="18"/>
                      </w:rPr>
                      <m:t>HOA</m:t>
                    </m:r>
                  </m:e>
                  <m:sup>
                    <m:r>
                      <m:rPr>
                        <m:sty m:val="p"/>
                      </m:rPr>
                      <w:rPr>
                        <w:rFonts w:ascii="Cambria Math" w:hAnsi="Cambria Math" w:cs="Times New Roman"/>
                        <w:color w:val="000000" w:themeColor="text1"/>
                        <w:sz w:val="18"/>
                        <w:szCs w:val="18"/>
                      </w:rPr>
                      <m:t xml:space="preserve">  r</m:t>
                    </m:r>
                  </m:sup>
                </m:sSup>
              </m:oMath>
            </m:oMathPara>
          </w:p>
        </w:tc>
      </w:tr>
      <w:tr w:rsidR="00F9418A" w:rsidRPr="00236D81" w14:paraId="738A6973" w14:textId="77777777" w:rsidTr="00F9418A">
        <w:trPr>
          <w:jc w:val="center"/>
        </w:trPr>
        <w:tc>
          <w:tcPr>
            <w:tcW w:w="1560" w:type="dxa"/>
            <w:tcBorders>
              <w:top w:val="single" w:sz="4" w:space="0" w:color="auto"/>
              <w:left w:val="nil"/>
              <w:bottom w:val="nil"/>
              <w:right w:val="nil"/>
            </w:tcBorders>
            <w:vAlign w:val="center"/>
          </w:tcPr>
          <w:p w14:paraId="16762876"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159-195-195-194</w:t>
            </w:r>
          </w:p>
        </w:tc>
        <w:tc>
          <w:tcPr>
            <w:tcW w:w="709" w:type="dxa"/>
            <w:tcBorders>
              <w:top w:val="single" w:sz="4" w:space="0" w:color="auto"/>
              <w:left w:val="nil"/>
              <w:bottom w:val="nil"/>
              <w:right w:val="nil"/>
            </w:tcBorders>
          </w:tcPr>
          <w:p w14:paraId="4DFAEAB8"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p>
        </w:tc>
        <w:tc>
          <w:tcPr>
            <w:tcW w:w="992" w:type="dxa"/>
            <w:tcBorders>
              <w:top w:val="single" w:sz="4" w:space="0" w:color="auto"/>
              <w:left w:val="nil"/>
              <w:bottom w:val="nil"/>
              <w:right w:val="nil"/>
            </w:tcBorders>
          </w:tcPr>
          <w:p w14:paraId="2E0B715D"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484</w:t>
            </w:r>
          </w:p>
        </w:tc>
        <w:tc>
          <w:tcPr>
            <w:tcW w:w="850" w:type="dxa"/>
            <w:tcBorders>
              <w:top w:val="single" w:sz="4" w:space="0" w:color="auto"/>
              <w:left w:val="nil"/>
              <w:bottom w:val="nil"/>
              <w:right w:val="nil"/>
            </w:tcBorders>
          </w:tcPr>
          <w:p w14:paraId="0808C4A5"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769.9</w:t>
            </w:r>
          </w:p>
        </w:tc>
        <w:tc>
          <w:tcPr>
            <w:tcW w:w="709" w:type="dxa"/>
            <w:tcBorders>
              <w:top w:val="single" w:sz="4" w:space="0" w:color="auto"/>
              <w:left w:val="nil"/>
              <w:bottom w:val="nil"/>
              <w:right w:val="nil"/>
            </w:tcBorders>
          </w:tcPr>
          <w:p w14:paraId="536CA8D6"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339.3</w:t>
            </w:r>
          </w:p>
        </w:tc>
        <w:tc>
          <w:tcPr>
            <w:tcW w:w="851" w:type="dxa"/>
            <w:tcBorders>
              <w:top w:val="single" w:sz="4" w:space="0" w:color="auto"/>
              <w:left w:val="nil"/>
              <w:bottom w:val="nil"/>
              <w:right w:val="nil"/>
            </w:tcBorders>
          </w:tcPr>
          <w:p w14:paraId="0A95EABE"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1432.9</w:t>
            </w:r>
          </w:p>
        </w:tc>
        <w:tc>
          <w:tcPr>
            <w:tcW w:w="703" w:type="dxa"/>
            <w:tcBorders>
              <w:top w:val="single" w:sz="4" w:space="0" w:color="auto"/>
              <w:left w:val="nil"/>
              <w:bottom w:val="nil"/>
              <w:right w:val="nil"/>
            </w:tcBorders>
          </w:tcPr>
          <w:p w14:paraId="345B3C10"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w:t>
            </w:r>
          </w:p>
        </w:tc>
        <w:tc>
          <w:tcPr>
            <w:tcW w:w="709" w:type="dxa"/>
            <w:tcBorders>
              <w:top w:val="single" w:sz="4" w:space="0" w:color="auto"/>
              <w:left w:val="nil"/>
              <w:bottom w:val="nil"/>
              <w:right w:val="nil"/>
            </w:tcBorders>
          </w:tcPr>
          <w:p w14:paraId="2B1BFEC4"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p>
        </w:tc>
        <w:tc>
          <w:tcPr>
            <w:tcW w:w="709" w:type="dxa"/>
            <w:tcBorders>
              <w:top w:val="single" w:sz="4" w:space="0" w:color="auto"/>
              <w:left w:val="nil"/>
              <w:bottom w:val="nil"/>
              <w:right w:val="nil"/>
            </w:tcBorders>
          </w:tcPr>
          <w:p w14:paraId="6C096D95"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8.2</w:t>
            </w:r>
          </w:p>
        </w:tc>
        <w:tc>
          <w:tcPr>
            <w:tcW w:w="850" w:type="dxa"/>
            <w:tcBorders>
              <w:top w:val="single" w:sz="4" w:space="0" w:color="auto"/>
              <w:left w:val="nil"/>
              <w:bottom w:val="nil"/>
              <w:right w:val="nil"/>
            </w:tcBorders>
          </w:tcPr>
          <w:p w14:paraId="40BDD8CD"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2.2</w:t>
            </w:r>
          </w:p>
        </w:tc>
        <w:tc>
          <w:tcPr>
            <w:tcW w:w="851" w:type="dxa"/>
            <w:tcBorders>
              <w:top w:val="single" w:sz="4" w:space="0" w:color="auto"/>
              <w:left w:val="nil"/>
              <w:bottom w:val="nil"/>
              <w:right w:val="nil"/>
            </w:tcBorders>
          </w:tcPr>
          <w:p w14:paraId="4E330B0F"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-5.8</w:t>
            </w:r>
          </w:p>
        </w:tc>
        <w:tc>
          <w:tcPr>
            <w:tcW w:w="850" w:type="dxa"/>
            <w:tcBorders>
              <w:top w:val="single" w:sz="4" w:space="0" w:color="auto"/>
              <w:left w:val="nil"/>
              <w:bottom w:val="nil"/>
              <w:right w:val="nil"/>
            </w:tcBorders>
          </w:tcPr>
          <w:p w14:paraId="173C2F72"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0.4</w:t>
            </w:r>
          </w:p>
        </w:tc>
        <w:tc>
          <w:tcPr>
            <w:tcW w:w="992" w:type="dxa"/>
            <w:tcBorders>
              <w:top w:val="single" w:sz="4" w:space="0" w:color="auto"/>
              <w:left w:val="nil"/>
              <w:bottom w:val="nil"/>
              <w:right w:val="nil"/>
            </w:tcBorders>
          </w:tcPr>
          <w:p w14:paraId="7AF4D897"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-1.1</w:t>
            </w:r>
          </w:p>
        </w:tc>
        <w:tc>
          <w:tcPr>
            <w:tcW w:w="851" w:type="dxa"/>
            <w:tcBorders>
              <w:top w:val="single" w:sz="4" w:space="0" w:color="auto"/>
              <w:left w:val="nil"/>
              <w:bottom w:val="nil"/>
              <w:right w:val="nil"/>
            </w:tcBorders>
          </w:tcPr>
          <w:p w14:paraId="1E261131"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13.5</w:t>
            </w:r>
          </w:p>
        </w:tc>
        <w:tc>
          <w:tcPr>
            <w:tcW w:w="850" w:type="dxa"/>
            <w:tcBorders>
              <w:top w:val="single" w:sz="4" w:space="0" w:color="auto"/>
              <w:left w:val="nil"/>
              <w:bottom w:val="nil"/>
              <w:right w:val="nil"/>
            </w:tcBorders>
          </w:tcPr>
          <w:p w14:paraId="356E53DA"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p>
        </w:tc>
        <w:tc>
          <w:tcPr>
            <w:tcW w:w="714" w:type="dxa"/>
            <w:tcBorders>
              <w:top w:val="single" w:sz="4" w:space="0" w:color="auto"/>
              <w:left w:val="nil"/>
              <w:bottom w:val="nil"/>
              <w:right w:val="nil"/>
            </w:tcBorders>
          </w:tcPr>
          <w:p w14:paraId="64939DDF"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0.066</w:t>
            </w:r>
          </w:p>
        </w:tc>
        <w:tc>
          <w:tcPr>
            <w:tcW w:w="709" w:type="dxa"/>
            <w:tcBorders>
              <w:top w:val="single" w:sz="4" w:space="0" w:color="auto"/>
              <w:left w:val="nil"/>
              <w:bottom w:val="nil"/>
              <w:right w:val="nil"/>
            </w:tcBorders>
          </w:tcPr>
          <w:p w14:paraId="0E1C5F63"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p>
        </w:tc>
        <w:tc>
          <w:tcPr>
            <w:tcW w:w="851" w:type="dxa"/>
            <w:tcBorders>
              <w:top w:val="single" w:sz="4" w:space="0" w:color="auto"/>
              <w:left w:val="nil"/>
              <w:bottom w:val="nil"/>
              <w:right w:val="nil"/>
            </w:tcBorders>
          </w:tcPr>
          <w:p w14:paraId="7184179A"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60</w:t>
            </w:r>
          </w:p>
        </w:tc>
      </w:tr>
      <w:tr w:rsidR="00F9418A" w:rsidRPr="00236D81" w14:paraId="1D4E793E" w14:textId="77777777" w:rsidTr="00F9418A">
        <w:trPr>
          <w:jc w:val="center"/>
        </w:trPr>
        <w:tc>
          <w:tcPr>
            <w:tcW w:w="1560" w:type="dxa"/>
            <w:tcBorders>
              <w:top w:val="nil"/>
              <w:left w:val="nil"/>
              <w:bottom w:val="nil"/>
              <w:right w:val="nil"/>
            </w:tcBorders>
            <w:vAlign w:val="center"/>
          </w:tcPr>
          <w:p w14:paraId="1FFC6062"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134-186-195-210</w:t>
            </w:r>
          </w:p>
        </w:tc>
        <w:tc>
          <w:tcPr>
            <w:tcW w:w="709" w:type="dxa"/>
            <w:tcBorders>
              <w:top w:val="nil"/>
              <w:left w:val="nil"/>
              <w:bottom w:val="nil"/>
              <w:right w:val="nil"/>
            </w:tcBorders>
          </w:tcPr>
          <w:p w14:paraId="300A4FF7"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p>
        </w:tc>
        <w:tc>
          <w:tcPr>
            <w:tcW w:w="992" w:type="dxa"/>
            <w:tcBorders>
              <w:top w:val="nil"/>
              <w:left w:val="nil"/>
              <w:bottom w:val="nil"/>
              <w:right w:val="nil"/>
            </w:tcBorders>
          </w:tcPr>
          <w:p w14:paraId="16AA91B2"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462</w:t>
            </w:r>
          </w:p>
        </w:tc>
        <w:tc>
          <w:tcPr>
            <w:tcW w:w="850" w:type="dxa"/>
            <w:tcBorders>
              <w:top w:val="nil"/>
              <w:left w:val="nil"/>
              <w:bottom w:val="nil"/>
              <w:right w:val="nil"/>
            </w:tcBorders>
          </w:tcPr>
          <w:p w14:paraId="28A420C6"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769.2</w:t>
            </w:r>
          </w:p>
        </w:tc>
        <w:tc>
          <w:tcPr>
            <w:tcW w:w="709" w:type="dxa"/>
            <w:tcBorders>
              <w:top w:val="nil"/>
              <w:left w:val="nil"/>
              <w:bottom w:val="nil"/>
              <w:right w:val="nil"/>
            </w:tcBorders>
          </w:tcPr>
          <w:p w14:paraId="3B8A0DDE"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339.2</w:t>
            </w:r>
          </w:p>
        </w:tc>
        <w:tc>
          <w:tcPr>
            <w:tcW w:w="851" w:type="dxa"/>
            <w:tcBorders>
              <w:top w:val="nil"/>
              <w:left w:val="nil"/>
              <w:bottom w:val="nil"/>
              <w:right w:val="nil"/>
            </w:tcBorders>
          </w:tcPr>
          <w:p w14:paraId="3A42D17E"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1391.8</w:t>
            </w:r>
          </w:p>
        </w:tc>
        <w:tc>
          <w:tcPr>
            <w:tcW w:w="703" w:type="dxa"/>
            <w:tcBorders>
              <w:top w:val="nil"/>
              <w:left w:val="nil"/>
              <w:bottom w:val="nil"/>
              <w:right w:val="nil"/>
            </w:tcBorders>
          </w:tcPr>
          <w:p w14:paraId="306BB26E"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w:t>
            </w:r>
          </w:p>
        </w:tc>
        <w:tc>
          <w:tcPr>
            <w:tcW w:w="709" w:type="dxa"/>
            <w:tcBorders>
              <w:top w:val="nil"/>
              <w:left w:val="nil"/>
              <w:bottom w:val="nil"/>
              <w:right w:val="nil"/>
            </w:tcBorders>
          </w:tcPr>
          <w:p w14:paraId="2EA8EFC4"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p>
        </w:tc>
        <w:tc>
          <w:tcPr>
            <w:tcW w:w="709" w:type="dxa"/>
            <w:tcBorders>
              <w:top w:val="nil"/>
              <w:left w:val="nil"/>
              <w:bottom w:val="nil"/>
              <w:right w:val="nil"/>
            </w:tcBorders>
          </w:tcPr>
          <w:p w14:paraId="220308D3"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8</w:t>
            </w:r>
          </w:p>
        </w:tc>
        <w:tc>
          <w:tcPr>
            <w:tcW w:w="850" w:type="dxa"/>
            <w:tcBorders>
              <w:top w:val="nil"/>
              <w:left w:val="nil"/>
              <w:bottom w:val="nil"/>
              <w:right w:val="nil"/>
            </w:tcBorders>
          </w:tcPr>
          <w:p w14:paraId="6976393A"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3.8</w:t>
            </w:r>
          </w:p>
        </w:tc>
        <w:tc>
          <w:tcPr>
            <w:tcW w:w="851" w:type="dxa"/>
            <w:tcBorders>
              <w:top w:val="nil"/>
              <w:left w:val="nil"/>
              <w:bottom w:val="nil"/>
              <w:right w:val="nil"/>
            </w:tcBorders>
          </w:tcPr>
          <w:p w14:paraId="777E5735"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-6.2*</w:t>
            </w:r>
          </w:p>
        </w:tc>
        <w:tc>
          <w:tcPr>
            <w:tcW w:w="850" w:type="dxa"/>
            <w:tcBorders>
              <w:top w:val="nil"/>
              <w:left w:val="nil"/>
              <w:bottom w:val="nil"/>
              <w:right w:val="nil"/>
            </w:tcBorders>
          </w:tcPr>
          <w:p w14:paraId="44E49719"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0.3</w:t>
            </w:r>
          </w:p>
        </w:tc>
        <w:tc>
          <w:tcPr>
            <w:tcW w:w="992" w:type="dxa"/>
            <w:tcBorders>
              <w:top w:val="nil"/>
              <w:left w:val="nil"/>
              <w:bottom w:val="nil"/>
              <w:right w:val="nil"/>
            </w:tcBorders>
          </w:tcPr>
          <w:p w14:paraId="108563E4"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-2.3</w:t>
            </w:r>
          </w:p>
        </w:tc>
        <w:tc>
          <w:tcPr>
            <w:tcW w:w="851" w:type="dxa"/>
            <w:tcBorders>
              <w:top w:val="nil"/>
              <w:left w:val="nil"/>
              <w:bottom w:val="nil"/>
              <w:right w:val="nil"/>
            </w:tcBorders>
          </w:tcPr>
          <w:p w14:paraId="6855D214"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17.5</w:t>
            </w:r>
          </w:p>
        </w:tc>
        <w:tc>
          <w:tcPr>
            <w:tcW w:w="850" w:type="dxa"/>
            <w:tcBorders>
              <w:top w:val="nil"/>
              <w:left w:val="nil"/>
              <w:bottom w:val="nil"/>
              <w:right w:val="nil"/>
            </w:tcBorders>
          </w:tcPr>
          <w:p w14:paraId="3F694892"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5</w:t>
            </w:r>
          </w:p>
        </w:tc>
        <w:tc>
          <w:tcPr>
            <w:tcW w:w="714" w:type="dxa"/>
            <w:tcBorders>
              <w:top w:val="nil"/>
              <w:left w:val="nil"/>
              <w:bottom w:val="nil"/>
              <w:right w:val="nil"/>
            </w:tcBorders>
          </w:tcPr>
          <w:p w14:paraId="4511D3D1"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0.080</w:t>
            </w:r>
          </w:p>
        </w:tc>
        <w:tc>
          <w:tcPr>
            <w:tcW w:w="709" w:type="dxa"/>
            <w:tcBorders>
              <w:top w:val="nil"/>
              <w:left w:val="nil"/>
              <w:bottom w:val="nil"/>
              <w:right w:val="nil"/>
            </w:tcBorders>
          </w:tcPr>
          <w:p w14:paraId="57F7DD67"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p>
        </w:tc>
        <w:tc>
          <w:tcPr>
            <w:tcW w:w="851" w:type="dxa"/>
            <w:tcBorders>
              <w:top w:val="nil"/>
              <w:left w:val="nil"/>
              <w:bottom w:val="nil"/>
              <w:right w:val="nil"/>
            </w:tcBorders>
          </w:tcPr>
          <w:p w14:paraId="5AF5A882"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71.3</w:t>
            </w:r>
          </w:p>
        </w:tc>
      </w:tr>
      <w:tr w:rsidR="00F9418A" w:rsidRPr="00236D81" w14:paraId="682D0A38" w14:textId="77777777" w:rsidTr="00F9418A">
        <w:trPr>
          <w:jc w:val="center"/>
        </w:trPr>
        <w:tc>
          <w:tcPr>
            <w:tcW w:w="1560" w:type="dxa"/>
            <w:tcBorders>
              <w:top w:val="nil"/>
              <w:left w:val="nil"/>
              <w:bottom w:val="nil"/>
              <w:right w:val="nil"/>
            </w:tcBorders>
            <w:vAlign w:val="center"/>
          </w:tcPr>
          <w:p w14:paraId="668DF638"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110-184-184-186</w:t>
            </w:r>
          </w:p>
        </w:tc>
        <w:tc>
          <w:tcPr>
            <w:tcW w:w="709" w:type="dxa"/>
            <w:tcBorders>
              <w:top w:val="nil"/>
              <w:left w:val="nil"/>
              <w:bottom w:val="nil"/>
              <w:right w:val="nil"/>
            </w:tcBorders>
          </w:tcPr>
          <w:p w14:paraId="6F2BB31C"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p>
        </w:tc>
        <w:tc>
          <w:tcPr>
            <w:tcW w:w="992" w:type="dxa"/>
            <w:tcBorders>
              <w:top w:val="nil"/>
              <w:left w:val="nil"/>
              <w:bottom w:val="nil"/>
              <w:right w:val="nil"/>
            </w:tcBorders>
          </w:tcPr>
          <w:p w14:paraId="7A83212B"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460</w:t>
            </w:r>
          </w:p>
        </w:tc>
        <w:tc>
          <w:tcPr>
            <w:tcW w:w="850" w:type="dxa"/>
            <w:tcBorders>
              <w:top w:val="nil"/>
              <w:left w:val="nil"/>
              <w:bottom w:val="nil"/>
              <w:right w:val="nil"/>
            </w:tcBorders>
          </w:tcPr>
          <w:p w14:paraId="139C7352"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781.5</w:t>
            </w:r>
          </w:p>
        </w:tc>
        <w:tc>
          <w:tcPr>
            <w:tcW w:w="709" w:type="dxa"/>
            <w:tcBorders>
              <w:top w:val="nil"/>
              <w:left w:val="nil"/>
              <w:bottom w:val="nil"/>
              <w:right w:val="nil"/>
            </w:tcBorders>
          </w:tcPr>
          <w:p w14:paraId="7400DEA3"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405.4</w:t>
            </w:r>
          </w:p>
        </w:tc>
        <w:tc>
          <w:tcPr>
            <w:tcW w:w="851" w:type="dxa"/>
            <w:tcBorders>
              <w:top w:val="nil"/>
              <w:left w:val="nil"/>
              <w:bottom w:val="nil"/>
              <w:right w:val="nil"/>
            </w:tcBorders>
          </w:tcPr>
          <w:p w14:paraId="606A08DA"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1426.5</w:t>
            </w:r>
          </w:p>
        </w:tc>
        <w:tc>
          <w:tcPr>
            <w:tcW w:w="703" w:type="dxa"/>
            <w:tcBorders>
              <w:top w:val="nil"/>
              <w:left w:val="nil"/>
              <w:bottom w:val="nil"/>
              <w:right w:val="nil"/>
            </w:tcBorders>
          </w:tcPr>
          <w:p w14:paraId="5EE273ED"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6</w:t>
            </w:r>
          </w:p>
        </w:tc>
        <w:tc>
          <w:tcPr>
            <w:tcW w:w="709" w:type="dxa"/>
            <w:tcBorders>
              <w:top w:val="nil"/>
              <w:left w:val="nil"/>
              <w:bottom w:val="nil"/>
              <w:right w:val="nil"/>
            </w:tcBorders>
          </w:tcPr>
          <w:p w14:paraId="3086380B"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p>
        </w:tc>
        <w:tc>
          <w:tcPr>
            <w:tcW w:w="709" w:type="dxa"/>
            <w:tcBorders>
              <w:top w:val="nil"/>
              <w:left w:val="nil"/>
              <w:bottom w:val="nil"/>
              <w:right w:val="nil"/>
            </w:tcBorders>
          </w:tcPr>
          <w:p w14:paraId="2820DBE2"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5.8</w:t>
            </w:r>
          </w:p>
        </w:tc>
        <w:tc>
          <w:tcPr>
            <w:tcW w:w="850" w:type="dxa"/>
            <w:tcBorders>
              <w:top w:val="nil"/>
              <w:left w:val="nil"/>
              <w:bottom w:val="nil"/>
              <w:right w:val="nil"/>
            </w:tcBorders>
          </w:tcPr>
          <w:p w14:paraId="0FA0376F"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5.6</w:t>
            </w:r>
          </w:p>
        </w:tc>
        <w:tc>
          <w:tcPr>
            <w:tcW w:w="851" w:type="dxa"/>
            <w:tcBorders>
              <w:top w:val="nil"/>
              <w:left w:val="nil"/>
              <w:bottom w:val="nil"/>
              <w:right w:val="nil"/>
            </w:tcBorders>
          </w:tcPr>
          <w:p w14:paraId="107B57FF"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-7.5*</w:t>
            </w:r>
          </w:p>
        </w:tc>
        <w:tc>
          <w:tcPr>
            <w:tcW w:w="850" w:type="dxa"/>
            <w:tcBorders>
              <w:top w:val="nil"/>
              <w:left w:val="nil"/>
              <w:bottom w:val="nil"/>
              <w:right w:val="nil"/>
            </w:tcBorders>
          </w:tcPr>
          <w:p w14:paraId="66EB8DBA"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0.9</w:t>
            </w:r>
          </w:p>
        </w:tc>
        <w:tc>
          <w:tcPr>
            <w:tcW w:w="992" w:type="dxa"/>
            <w:tcBorders>
              <w:top w:val="nil"/>
              <w:left w:val="nil"/>
              <w:bottom w:val="nil"/>
              <w:right w:val="nil"/>
            </w:tcBorders>
          </w:tcPr>
          <w:p w14:paraId="75A90C55"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-1.4</w:t>
            </w:r>
          </w:p>
        </w:tc>
        <w:tc>
          <w:tcPr>
            <w:tcW w:w="851" w:type="dxa"/>
            <w:tcBorders>
              <w:top w:val="nil"/>
              <w:left w:val="nil"/>
              <w:bottom w:val="nil"/>
              <w:right w:val="nil"/>
            </w:tcBorders>
          </w:tcPr>
          <w:p w14:paraId="714B0B11"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77.6</w:t>
            </w:r>
          </w:p>
        </w:tc>
        <w:tc>
          <w:tcPr>
            <w:tcW w:w="850" w:type="dxa"/>
            <w:tcBorders>
              <w:top w:val="nil"/>
              <w:left w:val="nil"/>
              <w:bottom w:val="nil"/>
              <w:right w:val="nil"/>
            </w:tcBorders>
          </w:tcPr>
          <w:p w14:paraId="66F4847C"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6</w:t>
            </w:r>
          </w:p>
        </w:tc>
        <w:tc>
          <w:tcPr>
            <w:tcW w:w="714" w:type="dxa"/>
            <w:tcBorders>
              <w:top w:val="nil"/>
              <w:left w:val="nil"/>
              <w:bottom w:val="nil"/>
              <w:right w:val="nil"/>
            </w:tcBorders>
          </w:tcPr>
          <w:p w14:paraId="4D8B65E2"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0.095</w:t>
            </w:r>
          </w:p>
        </w:tc>
        <w:tc>
          <w:tcPr>
            <w:tcW w:w="709" w:type="dxa"/>
            <w:tcBorders>
              <w:top w:val="nil"/>
              <w:left w:val="nil"/>
              <w:bottom w:val="nil"/>
              <w:right w:val="nil"/>
            </w:tcBorders>
          </w:tcPr>
          <w:p w14:paraId="77D06AF6"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p>
        </w:tc>
        <w:tc>
          <w:tcPr>
            <w:tcW w:w="851" w:type="dxa"/>
            <w:tcBorders>
              <w:top w:val="nil"/>
              <w:left w:val="nil"/>
              <w:bottom w:val="nil"/>
              <w:right w:val="nil"/>
            </w:tcBorders>
          </w:tcPr>
          <w:p w14:paraId="11A453BC"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80.5</w:t>
            </w:r>
          </w:p>
        </w:tc>
      </w:tr>
      <w:tr w:rsidR="00F9418A" w:rsidRPr="00236D81" w14:paraId="206EF00A" w14:textId="77777777" w:rsidTr="00F9418A">
        <w:trPr>
          <w:jc w:val="center"/>
        </w:trPr>
        <w:tc>
          <w:tcPr>
            <w:tcW w:w="1560" w:type="dxa"/>
            <w:tcBorders>
              <w:top w:val="nil"/>
              <w:left w:val="nil"/>
              <w:bottom w:val="nil"/>
              <w:right w:val="nil"/>
            </w:tcBorders>
            <w:vAlign w:val="center"/>
          </w:tcPr>
          <w:p w14:paraId="22EDE5A8"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119-184-184-193</w:t>
            </w:r>
          </w:p>
        </w:tc>
        <w:tc>
          <w:tcPr>
            <w:tcW w:w="709" w:type="dxa"/>
            <w:tcBorders>
              <w:top w:val="nil"/>
              <w:left w:val="nil"/>
              <w:bottom w:val="nil"/>
              <w:right w:val="nil"/>
            </w:tcBorders>
          </w:tcPr>
          <w:p w14:paraId="1B90134F"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p>
        </w:tc>
        <w:tc>
          <w:tcPr>
            <w:tcW w:w="992" w:type="dxa"/>
            <w:tcBorders>
              <w:top w:val="nil"/>
              <w:left w:val="nil"/>
              <w:bottom w:val="nil"/>
              <w:right w:val="nil"/>
            </w:tcBorders>
          </w:tcPr>
          <w:p w14:paraId="014176CC"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439</w:t>
            </w:r>
          </w:p>
        </w:tc>
        <w:tc>
          <w:tcPr>
            <w:tcW w:w="850" w:type="dxa"/>
            <w:tcBorders>
              <w:top w:val="nil"/>
              <w:left w:val="nil"/>
              <w:bottom w:val="nil"/>
              <w:right w:val="nil"/>
            </w:tcBorders>
          </w:tcPr>
          <w:p w14:paraId="47773352"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784.1</w:t>
            </w:r>
          </w:p>
        </w:tc>
        <w:tc>
          <w:tcPr>
            <w:tcW w:w="709" w:type="dxa"/>
            <w:tcBorders>
              <w:top w:val="nil"/>
              <w:left w:val="nil"/>
              <w:bottom w:val="nil"/>
              <w:right w:val="nil"/>
            </w:tcBorders>
          </w:tcPr>
          <w:p w14:paraId="42F8A802"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374.2</w:t>
            </w:r>
          </w:p>
        </w:tc>
        <w:tc>
          <w:tcPr>
            <w:tcW w:w="851" w:type="dxa"/>
            <w:tcBorders>
              <w:top w:val="nil"/>
              <w:left w:val="nil"/>
              <w:bottom w:val="nil"/>
              <w:right w:val="nil"/>
            </w:tcBorders>
          </w:tcPr>
          <w:p w14:paraId="58522426"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1424.0</w:t>
            </w:r>
          </w:p>
        </w:tc>
        <w:tc>
          <w:tcPr>
            <w:tcW w:w="703" w:type="dxa"/>
            <w:tcBorders>
              <w:top w:val="nil"/>
              <w:left w:val="nil"/>
              <w:bottom w:val="nil"/>
              <w:right w:val="nil"/>
            </w:tcBorders>
          </w:tcPr>
          <w:p w14:paraId="6241B452"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w:t>
            </w:r>
          </w:p>
        </w:tc>
        <w:tc>
          <w:tcPr>
            <w:tcW w:w="709" w:type="dxa"/>
            <w:tcBorders>
              <w:top w:val="nil"/>
              <w:left w:val="nil"/>
              <w:bottom w:val="nil"/>
              <w:right w:val="nil"/>
            </w:tcBorders>
          </w:tcPr>
          <w:p w14:paraId="0DAFAAEC"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p>
        </w:tc>
        <w:tc>
          <w:tcPr>
            <w:tcW w:w="709" w:type="dxa"/>
            <w:tcBorders>
              <w:top w:val="nil"/>
              <w:left w:val="nil"/>
              <w:bottom w:val="nil"/>
              <w:right w:val="nil"/>
            </w:tcBorders>
          </w:tcPr>
          <w:p w14:paraId="273CE040"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6</w:t>
            </w:r>
          </w:p>
        </w:tc>
        <w:tc>
          <w:tcPr>
            <w:tcW w:w="850" w:type="dxa"/>
            <w:tcBorders>
              <w:top w:val="nil"/>
              <w:left w:val="nil"/>
              <w:bottom w:val="nil"/>
              <w:right w:val="nil"/>
            </w:tcBorders>
          </w:tcPr>
          <w:p w14:paraId="6573B9C9"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4.9</w:t>
            </w:r>
          </w:p>
        </w:tc>
        <w:tc>
          <w:tcPr>
            <w:tcW w:w="851" w:type="dxa"/>
            <w:tcBorders>
              <w:top w:val="nil"/>
              <w:left w:val="nil"/>
              <w:bottom w:val="nil"/>
              <w:right w:val="nil"/>
            </w:tcBorders>
          </w:tcPr>
          <w:p w14:paraId="23AB3940"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-7.2*</w:t>
            </w:r>
          </w:p>
        </w:tc>
        <w:tc>
          <w:tcPr>
            <w:tcW w:w="850" w:type="dxa"/>
            <w:tcBorders>
              <w:top w:val="nil"/>
              <w:left w:val="nil"/>
              <w:bottom w:val="nil"/>
              <w:right w:val="nil"/>
            </w:tcBorders>
          </w:tcPr>
          <w:p w14:paraId="7AC00EEF"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0.8</w:t>
            </w:r>
          </w:p>
        </w:tc>
        <w:tc>
          <w:tcPr>
            <w:tcW w:w="992" w:type="dxa"/>
            <w:tcBorders>
              <w:top w:val="nil"/>
              <w:left w:val="nil"/>
              <w:bottom w:val="nil"/>
              <w:right w:val="nil"/>
            </w:tcBorders>
          </w:tcPr>
          <w:p w14:paraId="3509D9FD"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-2.3</w:t>
            </w:r>
          </w:p>
        </w:tc>
        <w:tc>
          <w:tcPr>
            <w:tcW w:w="851" w:type="dxa"/>
            <w:tcBorders>
              <w:top w:val="nil"/>
              <w:left w:val="nil"/>
              <w:bottom w:val="nil"/>
              <w:right w:val="nil"/>
            </w:tcBorders>
          </w:tcPr>
          <w:p w14:paraId="55FC9FCB"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20.9</w:t>
            </w:r>
          </w:p>
        </w:tc>
        <w:tc>
          <w:tcPr>
            <w:tcW w:w="850" w:type="dxa"/>
            <w:tcBorders>
              <w:top w:val="nil"/>
              <w:left w:val="nil"/>
              <w:bottom w:val="nil"/>
              <w:right w:val="nil"/>
            </w:tcBorders>
          </w:tcPr>
          <w:p w14:paraId="578B0344"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5</w:t>
            </w:r>
          </w:p>
        </w:tc>
        <w:tc>
          <w:tcPr>
            <w:tcW w:w="714" w:type="dxa"/>
            <w:tcBorders>
              <w:top w:val="nil"/>
              <w:left w:val="nil"/>
              <w:bottom w:val="nil"/>
              <w:right w:val="nil"/>
            </w:tcBorders>
          </w:tcPr>
          <w:p w14:paraId="0B091D5A"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0.098</w:t>
            </w:r>
          </w:p>
        </w:tc>
        <w:tc>
          <w:tcPr>
            <w:tcW w:w="709" w:type="dxa"/>
            <w:tcBorders>
              <w:top w:val="nil"/>
              <w:left w:val="nil"/>
              <w:bottom w:val="nil"/>
              <w:right w:val="nil"/>
            </w:tcBorders>
          </w:tcPr>
          <w:p w14:paraId="77B7AA68"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p>
        </w:tc>
        <w:tc>
          <w:tcPr>
            <w:tcW w:w="851" w:type="dxa"/>
            <w:tcBorders>
              <w:top w:val="nil"/>
              <w:left w:val="nil"/>
              <w:bottom w:val="nil"/>
              <w:right w:val="nil"/>
            </w:tcBorders>
          </w:tcPr>
          <w:p w14:paraId="5C115822"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79.5</w:t>
            </w:r>
          </w:p>
        </w:tc>
      </w:tr>
      <w:tr w:rsidR="00F9418A" w:rsidRPr="00236D81" w14:paraId="26A2BA9A" w14:textId="77777777" w:rsidTr="00F9418A">
        <w:trPr>
          <w:jc w:val="center"/>
        </w:trPr>
        <w:tc>
          <w:tcPr>
            <w:tcW w:w="1560" w:type="dxa"/>
            <w:tcBorders>
              <w:top w:val="nil"/>
              <w:left w:val="nil"/>
              <w:bottom w:val="nil"/>
              <w:right w:val="nil"/>
            </w:tcBorders>
            <w:vAlign w:val="center"/>
          </w:tcPr>
          <w:p w14:paraId="5AFB6162"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134-184-195-194</w:t>
            </w:r>
          </w:p>
        </w:tc>
        <w:tc>
          <w:tcPr>
            <w:tcW w:w="709" w:type="dxa"/>
            <w:tcBorders>
              <w:top w:val="nil"/>
              <w:left w:val="nil"/>
              <w:bottom w:val="nil"/>
              <w:right w:val="nil"/>
            </w:tcBorders>
          </w:tcPr>
          <w:p w14:paraId="78D3DDD1"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p>
        </w:tc>
        <w:tc>
          <w:tcPr>
            <w:tcW w:w="992" w:type="dxa"/>
            <w:tcBorders>
              <w:top w:val="nil"/>
              <w:left w:val="nil"/>
              <w:bottom w:val="nil"/>
              <w:right w:val="nil"/>
            </w:tcBorders>
          </w:tcPr>
          <w:p w14:paraId="72F1865F"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459</w:t>
            </w:r>
          </w:p>
        </w:tc>
        <w:tc>
          <w:tcPr>
            <w:tcW w:w="850" w:type="dxa"/>
            <w:tcBorders>
              <w:top w:val="nil"/>
              <w:left w:val="nil"/>
              <w:bottom w:val="nil"/>
              <w:right w:val="nil"/>
            </w:tcBorders>
          </w:tcPr>
          <w:p w14:paraId="36BCD6A2"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766.6</w:t>
            </w:r>
          </w:p>
        </w:tc>
        <w:tc>
          <w:tcPr>
            <w:tcW w:w="709" w:type="dxa"/>
            <w:tcBorders>
              <w:top w:val="nil"/>
              <w:left w:val="nil"/>
              <w:bottom w:val="nil"/>
              <w:right w:val="nil"/>
            </w:tcBorders>
          </w:tcPr>
          <w:p w14:paraId="0582E2E4"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320.0</w:t>
            </w:r>
          </w:p>
        </w:tc>
        <w:tc>
          <w:tcPr>
            <w:tcW w:w="851" w:type="dxa"/>
            <w:tcBorders>
              <w:top w:val="nil"/>
              <w:left w:val="nil"/>
              <w:bottom w:val="nil"/>
              <w:right w:val="nil"/>
            </w:tcBorders>
          </w:tcPr>
          <w:p w14:paraId="0946F6BC"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1400.4</w:t>
            </w:r>
          </w:p>
        </w:tc>
        <w:tc>
          <w:tcPr>
            <w:tcW w:w="703" w:type="dxa"/>
            <w:tcBorders>
              <w:top w:val="nil"/>
              <w:left w:val="nil"/>
              <w:bottom w:val="nil"/>
              <w:right w:val="nil"/>
            </w:tcBorders>
          </w:tcPr>
          <w:p w14:paraId="02743CBA"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6</w:t>
            </w:r>
          </w:p>
        </w:tc>
        <w:tc>
          <w:tcPr>
            <w:tcW w:w="709" w:type="dxa"/>
            <w:tcBorders>
              <w:top w:val="nil"/>
              <w:left w:val="nil"/>
              <w:bottom w:val="nil"/>
              <w:right w:val="nil"/>
            </w:tcBorders>
          </w:tcPr>
          <w:p w14:paraId="404A686A"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p>
        </w:tc>
        <w:tc>
          <w:tcPr>
            <w:tcW w:w="709" w:type="dxa"/>
            <w:tcBorders>
              <w:top w:val="nil"/>
              <w:left w:val="nil"/>
              <w:bottom w:val="nil"/>
              <w:right w:val="nil"/>
            </w:tcBorders>
          </w:tcPr>
          <w:p w14:paraId="019470DF"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8</w:t>
            </w:r>
          </w:p>
        </w:tc>
        <w:tc>
          <w:tcPr>
            <w:tcW w:w="850" w:type="dxa"/>
            <w:tcBorders>
              <w:top w:val="nil"/>
              <w:left w:val="nil"/>
              <w:bottom w:val="nil"/>
              <w:right w:val="nil"/>
            </w:tcBorders>
          </w:tcPr>
          <w:p w14:paraId="36BAD4A2"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3.8</w:t>
            </w:r>
          </w:p>
        </w:tc>
        <w:tc>
          <w:tcPr>
            <w:tcW w:w="851" w:type="dxa"/>
            <w:tcBorders>
              <w:top w:val="nil"/>
              <w:left w:val="nil"/>
              <w:bottom w:val="nil"/>
              <w:right w:val="nil"/>
            </w:tcBorders>
          </w:tcPr>
          <w:p w14:paraId="387C187B"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-6.3*</w:t>
            </w:r>
          </w:p>
        </w:tc>
        <w:tc>
          <w:tcPr>
            <w:tcW w:w="850" w:type="dxa"/>
            <w:tcBorders>
              <w:top w:val="nil"/>
              <w:left w:val="nil"/>
              <w:bottom w:val="nil"/>
              <w:right w:val="nil"/>
            </w:tcBorders>
          </w:tcPr>
          <w:p w14:paraId="0BC3EC85"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0.4</w:t>
            </w:r>
          </w:p>
        </w:tc>
        <w:tc>
          <w:tcPr>
            <w:tcW w:w="992" w:type="dxa"/>
            <w:tcBorders>
              <w:top w:val="nil"/>
              <w:left w:val="nil"/>
              <w:bottom w:val="nil"/>
              <w:right w:val="nil"/>
            </w:tcBorders>
          </w:tcPr>
          <w:p w14:paraId="765568E1"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-2.4</w:t>
            </w:r>
          </w:p>
        </w:tc>
        <w:tc>
          <w:tcPr>
            <w:tcW w:w="851" w:type="dxa"/>
            <w:tcBorders>
              <w:top w:val="nil"/>
              <w:left w:val="nil"/>
              <w:bottom w:val="nil"/>
              <w:right w:val="nil"/>
            </w:tcBorders>
          </w:tcPr>
          <w:p w14:paraId="45A57347"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10.8</w:t>
            </w:r>
          </w:p>
        </w:tc>
        <w:tc>
          <w:tcPr>
            <w:tcW w:w="850" w:type="dxa"/>
            <w:tcBorders>
              <w:top w:val="nil"/>
              <w:left w:val="nil"/>
              <w:bottom w:val="nil"/>
              <w:right w:val="nil"/>
            </w:tcBorders>
          </w:tcPr>
          <w:p w14:paraId="7744483A"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w:t>
            </w:r>
          </w:p>
        </w:tc>
        <w:tc>
          <w:tcPr>
            <w:tcW w:w="714" w:type="dxa"/>
            <w:tcBorders>
              <w:top w:val="nil"/>
              <w:left w:val="nil"/>
              <w:bottom w:val="nil"/>
              <w:right w:val="nil"/>
            </w:tcBorders>
          </w:tcPr>
          <w:p w14:paraId="1193C652"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0.102</w:t>
            </w:r>
          </w:p>
        </w:tc>
        <w:tc>
          <w:tcPr>
            <w:tcW w:w="709" w:type="dxa"/>
            <w:tcBorders>
              <w:top w:val="nil"/>
              <w:left w:val="nil"/>
              <w:bottom w:val="nil"/>
              <w:right w:val="nil"/>
            </w:tcBorders>
          </w:tcPr>
          <w:p w14:paraId="6D2BE4F8"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p>
        </w:tc>
        <w:tc>
          <w:tcPr>
            <w:tcW w:w="851" w:type="dxa"/>
            <w:tcBorders>
              <w:top w:val="nil"/>
              <w:left w:val="nil"/>
              <w:bottom w:val="nil"/>
              <w:right w:val="nil"/>
            </w:tcBorders>
          </w:tcPr>
          <w:p w14:paraId="47FBEC3D"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67.6</w:t>
            </w:r>
          </w:p>
        </w:tc>
      </w:tr>
      <w:tr w:rsidR="00F9418A" w:rsidRPr="00236D81" w14:paraId="39AA2288" w14:textId="77777777" w:rsidTr="00F9418A">
        <w:trPr>
          <w:jc w:val="center"/>
        </w:trPr>
        <w:tc>
          <w:tcPr>
            <w:tcW w:w="1560" w:type="dxa"/>
            <w:tcBorders>
              <w:top w:val="nil"/>
              <w:left w:val="nil"/>
              <w:bottom w:val="nil"/>
              <w:right w:val="nil"/>
            </w:tcBorders>
            <w:vAlign w:val="center"/>
          </w:tcPr>
          <w:p w14:paraId="4BDD62A3"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148-188-195-209</w:t>
            </w:r>
          </w:p>
        </w:tc>
        <w:tc>
          <w:tcPr>
            <w:tcW w:w="709" w:type="dxa"/>
            <w:tcBorders>
              <w:top w:val="nil"/>
              <w:left w:val="nil"/>
              <w:bottom w:val="nil"/>
              <w:right w:val="nil"/>
            </w:tcBorders>
          </w:tcPr>
          <w:p w14:paraId="071DE601"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p>
        </w:tc>
        <w:tc>
          <w:tcPr>
            <w:tcW w:w="992" w:type="dxa"/>
            <w:tcBorders>
              <w:top w:val="nil"/>
              <w:left w:val="nil"/>
              <w:bottom w:val="nil"/>
              <w:right w:val="nil"/>
            </w:tcBorders>
          </w:tcPr>
          <w:p w14:paraId="210D5F39"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450</w:t>
            </w:r>
          </w:p>
        </w:tc>
        <w:tc>
          <w:tcPr>
            <w:tcW w:w="850" w:type="dxa"/>
            <w:tcBorders>
              <w:top w:val="nil"/>
              <w:left w:val="nil"/>
              <w:bottom w:val="nil"/>
              <w:right w:val="nil"/>
            </w:tcBorders>
          </w:tcPr>
          <w:p w14:paraId="190AE3A7" w14:textId="77777777" w:rsidR="00F9418A" w:rsidRPr="00236D81" w:rsidRDefault="00F9418A" w:rsidP="00F9418A">
            <w:pPr>
              <w:jc w:val="center"/>
              <w:rPr>
                <w:color w:val="000000" w:themeColor="text1"/>
                <w:sz w:val="18"/>
              </w:rPr>
            </w:pPr>
            <w:r w:rsidRPr="00236D81">
              <w:rPr>
                <w:color w:val="000000" w:themeColor="text1"/>
                <w:sz w:val="18"/>
              </w:rPr>
              <w:t>731.9</w:t>
            </w:r>
          </w:p>
        </w:tc>
        <w:tc>
          <w:tcPr>
            <w:tcW w:w="709" w:type="dxa"/>
            <w:tcBorders>
              <w:top w:val="nil"/>
              <w:left w:val="nil"/>
              <w:bottom w:val="nil"/>
              <w:right w:val="nil"/>
            </w:tcBorders>
          </w:tcPr>
          <w:p w14:paraId="51CC3E41" w14:textId="77777777" w:rsidR="00F9418A" w:rsidRPr="00236D81" w:rsidRDefault="00F9418A" w:rsidP="00F9418A">
            <w:pPr>
              <w:jc w:val="center"/>
              <w:rPr>
                <w:color w:val="000000" w:themeColor="text1"/>
                <w:sz w:val="18"/>
              </w:rPr>
            </w:pPr>
            <w:r w:rsidRPr="00236D81">
              <w:rPr>
                <w:color w:val="000000" w:themeColor="text1"/>
                <w:sz w:val="18"/>
              </w:rPr>
              <w:t>260.1</w:t>
            </w:r>
          </w:p>
        </w:tc>
        <w:tc>
          <w:tcPr>
            <w:tcW w:w="851" w:type="dxa"/>
            <w:tcBorders>
              <w:top w:val="nil"/>
              <w:left w:val="nil"/>
              <w:bottom w:val="nil"/>
              <w:right w:val="nil"/>
            </w:tcBorders>
          </w:tcPr>
          <w:p w14:paraId="237D337C"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1320.2</w:t>
            </w:r>
          </w:p>
        </w:tc>
        <w:tc>
          <w:tcPr>
            <w:tcW w:w="703" w:type="dxa"/>
            <w:tcBorders>
              <w:top w:val="nil"/>
              <w:left w:val="nil"/>
              <w:bottom w:val="nil"/>
              <w:right w:val="nil"/>
            </w:tcBorders>
          </w:tcPr>
          <w:p w14:paraId="152CD6CB"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8</w:t>
            </w:r>
          </w:p>
        </w:tc>
        <w:tc>
          <w:tcPr>
            <w:tcW w:w="709" w:type="dxa"/>
            <w:tcBorders>
              <w:top w:val="nil"/>
              <w:left w:val="nil"/>
              <w:bottom w:val="nil"/>
              <w:right w:val="nil"/>
            </w:tcBorders>
          </w:tcPr>
          <w:p w14:paraId="7438ECCE"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p>
        </w:tc>
        <w:tc>
          <w:tcPr>
            <w:tcW w:w="709" w:type="dxa"/>
            <w:tcBorders>
              <w:top w:val="nil"/>
              <w:left w:val="nil"/>
              <w:bottom w:val="nil"/>
              <w:right w:val="nil"/>
            </w:tcBorders>
          </w:tcPr>
          <w:p w14:paraId="46E18A7B"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6.9</w:t>
            </w:r>
          </w:p>
        </w:tc>
        <w:tc>
          <w:tcPr>
            <w:tcW w:w="850" w:type="dxa"/>
            <w:tcBorders>
              <w:top w:val="nil"/>
              <w:left w:val="nil"/>
              <w:bottom w:val="nil"/>
              <w:right w:val="nil"/>
            </w:tcBorders>
          </w:tcPr>
          <w:p w14:paraId="558A5D09"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4.5</w:t>
            </w:r>
          </w:p>
        </w:tc>
        <w:tc>
          <w:tcPr>
            <w:tcW w:w="851" w:type="dxa"/>
            <w:tcBorders>
              <w:top w:val="nil"/>
              <w:left w:val="nil"/>
              <w:bottom w:val="nil"/>
              <w:right w:val="nil"/>
            </w:tcBorders>
          </w:tcPr>
          <w:p w14:paraId="381FFFA2"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-5.9</w:t>
            </w:r>
          </w:p>
        </w:tc>
        <w:tc>
          <w:tcPr>
            <w:tcW w:w="850" w:type="dxa"/>
            <w:tcBorders>
              <w:top w:val="nil"/>
              <w:left w:val="nil"/>
              <w:bottom w:val="nil"/>
              <w:right w:val="nil"/>
            </w:tcBorders>
          </w:tcPr>
          <w:p w14:paraId="3E9EA9C4"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0.3</w:t>
            </w:r>
          </w:p>
        </w:tc>
        <w:tc>
          <w:tcPr>
            <w:tcW w:w="992" w:type="dxa"/>
            <w:tcBorders>
              <w:top w:val="nil"/>
              <w:left w:val="nil"/>
              <w:bottom w:val="nil"/>
              <w:right w:val="nil"/>
            </w:tcBorders>
          </w:tcPr>
          <w:p w14:paraId="67E39BB8"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-1.4</w:t>
            </w:r>
          </w:p>
        </w:tc>
        <w:tc>
          <w:tcPr>
            <w:tcW w:w="851" w:type="dxa"/>
            <w:tcBorders>
              <w:top w:val="nil"/>
              <w:left w:val="nil"/>
              <w:bottom w:val="nil"/>
              <w:right w:val="nil"/>
            </w:tcBorders>
          </w:tcPr>
          <w:p w14:paraId="21D9C1AE"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97.9</w:t>
            </w:r>
          </w:p>
        </w:tc>
        <w:tc>
          <w:tcPr>
            <w:tcW w:w="850" w:type="dxa"/>
            <w:tcBorders>
              <w:top w:val="nil"/>
              <w:left w:val="nil"/>
              <w:bottom w:val="nil"/>
              <w:right w:val="nil"/>
            </w:tcBorders>
          </w:tcPr>
          <w:p w14:paraId="39E7EFE7"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w:t>
            </w:r>
          </w:p>
        </w:tc>
        <w:tc>
          <w:tcPr>
            <w:tcW w:w="714" w:type="dxa"/>
            <w:tcBorders>
              <w:top w:val="nil"/>
              <w:left w:val="nil"/>
              <w:bottom w:val="nil"/>
              <w:right w:val="nil"/>
            </w:tcBorders>
          </w:tcPr>
          <w:p w14:paraId="11EB3388"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0.229</w:t>
            </w:r>
          </w:p>
        </w:tc>
        <w:tc>
          <w:tcPr>
            <w:tcW w:w="709" w:type="dxa"/>
            <w:tcBorders>
              <w:top w:val="nil"/>
              <w:left w:val="nil"/>
              <w:bottom w:val="nil"/>
              <w:right w:val="nil"/>
            </w:tcBorders>
          </w:tcPr>
          <w:p w14:paraId="0724AE3E"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w:t>
            </w:r>
          </w:p>
        </w:tc>
        <w:tc>
          <w:tcPr>
            <w:tcW w:w="851" w:type="dxa"/>
            <w:tcBorders>
              <w:top w:val="nil"/>
              <w:left w:val="nil"/>
              <w:bottom w:val="nil"/>
              <w:right w:val="nil"/>
            </w:tcBorders>
          </w:tcPr>
          <w:p w14:paraId="253D3F17"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89</w:t>
            </w:r>
          </w:p>
        </w:tc>
      </w:tr>
      <w:tr w:rsidR="00F9418A" w:rsidRPr="00236D81" w14:paraId="45E25678" w14:textId="77777777" w:rsidTr="00F9418A">
        <w:trPr>
          <w:jc w:val="center"/>
        </w:trPr>
        <w:tc>
          <w:tcPr>
            <w:tcW w:w="1560" w:type="dxa"/>
            <w:tcBorders>
              <w:top w:val="nil"/>
              <w:left w:val="nil"/>
              <w:bottom w:val="nil"/>
              <w:right w:val="nil"/>
            </w:tcBorders>
          </w:tcPr>
          <w:p w14:paraId="4EFB98B1"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86-206-184-185</w:t>
            </w:r>
          </w:p>
        </w:tc>
        <w:tc>
          <w:tcPr>
            <w:tcW w:w="709" w:type="dxa"/>
            <w:tcBorders>
              <w:top w:val="nil"/>
              <w:left w:val="nil"/>
              <w:bottom w:val="nil"/>
              <w:right w:val="nil"/>
            </w:tcBorders>
          </w:tcPr>
          <w:p w14:paraId="251D9D9D"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0</w:t>
            </w:r>
          </w:p>
        </w:tc>
        <w:tc>
          <w:tcPr>
            <w:tcW w:w="992" w:type="dxa"/>
            <w:tcBorders>
              <w:top w:val="nil"/>
              <w:left w:val="nil"/>
              <w:bottom w:val="nil"/>
              <w:right w:val="nil"/>
            </w:tcBorders>
          </w:tcPr>
          <w:p w14:paraId="7C34454E"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488</w:t>
            </w:r>
          </w:p>
        </w:tc>
        <w:tc>
          <w:tcPr>
            <w:tcW w:w="850" w:type="dxa"/>
            <w:tcBorders>
              <w:top w:val="nil"/>
              <w:left w:val="nil"/>
              <w:bottom w:val="nil"/>
              <w:right w:val="nil"/>
            </w:tcBorders>
          </w:tcPr>
          <w:p w14:paraId="7C53C728"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772.9</w:t>
            </w:r>
          </w:p>
        </w:tc>
        <w:tc>
          <w:tcPr>
            <w:tcW w:w="709" w:type="dxa"/>
            <w:tcBorders>
              <w:top w:val="nil"/>
              <w:left w:val="nil"/>
              <w:bottom w:val="nil"/>
              <w:right w:val="nil"/>
            </w:tcBorders>
          </w:tcPr>
          <w:p w14:paraId="350C3342"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247.9</w:t>
            </w:r>
          </w:p>
        </w:tc>
        <w:tc>
          <w:tcPr>
            <w:tcW w:w="851" w:type="dxa"/>
            <w:tcBorders>
              <w:top w:val="nil"/>
              <w:left w:val="nil"/>
              <w:bottom w:val="nil"/>
              <w:right w:val="nil"/>
            </w:tcBorders>
          </w:tcPr>
          <w:p w14:paraId="301729D8"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1442.2</w:t>
            </w:r>
          </w:p>
        </w:tc>
        <w:tc>
          <w:tcPr>
            <w:tcW w:w="703" w:type="dxa"/>
            <w:tcBorders>
              <w:top w:val="nil"/>
              <w:left w:val="nil"/>
              <w:bottom w:val="nil"/>
              <w:right w:val="nil"/>
            </w:tcBorders>
          </w:tcPr>
          <w:p w14:paraId="03AD0629"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9</w:t>
            </w:r>
          </w:p>
        </w:tc>
        <w:tc>
          <w:tcPr>
            <w:tcW w:w="709" w:type="dxa"/>
            <w:tcBorders>
              <w:top w:val="nil"/>
              <w:left w:val="nil"/>
              <w:bottom w:val="nil"/>
              <w:right w:val="nil"/>
            </w:tcBorders>
          </w:tcPr>
          <w:p w14:paraId="1FD1F956"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2</w:t>
            </w:r>
          </w:p>
        </w:tc>
        <w:tc>
          <w:tcPr>
            <w:tcW w:w="709" w:type="dxa"/>
            <w:tcBorders>
              <w:top w:val="nil"/>
              <w:left w:val="nil"/>
              <w:bottom w:val="nil"/>
              <w:right w:val="nil"/>
            </w:tcBorders>
          </w:tcPr>
          <w:p w14:paraId="555712AF"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9.2</w:t>
            </w:r>
          </w:p>
        </w:tc>
        <w:tc>
          <w:tcPr>
            <w:tcW w:w="850" w:type="dxa"/>
            <w:tcBorders>
              <w:top w:val="nil"/>
              <w:left w:val="nil"/>
              <w:bottom w:val="nil"/>
              <w:right w:val="nil"/>
            </w:tcBorders>
          </w:tcPr>
          <w:p w14:paraId="0874B77E"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4.2</w:t>
            </w:r>
          </w:p>
        </w:tc>
        <w:tc>
          <w:tcPr>
            <w:tcW w:w="851" w:type="dxa"/>
            <w:tcBorders>
              <w:top w:val="nil"/>
              <w:left w:val="nil"/>
              <w:bottom w:val="nil"/>
              <w:right w:val="nil"/>
            </w:tcBorders>
          </w:tcPr>
          <w:p w14:paraId="00B0102E"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-5.6</w:t>
            </w:r>
          </w:p>
        </w:tc>
        <w:tc>
          <w:tcPr>
            <w:tcW w:w="850" w:type="dxa"/>
            <w:tcBorders>
              <w:top w:val="nil"/>
              <w:left w:val="nil"/>
              <w:bottom w:val="nil"/>
              <w:right w:val="nil"/>
            </w:tcBorders>
          </w:tcPr>
          <w:p w14:paraId="7D69590C"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0.2</w:t>
            </w:r>
          </w:p>
        </w:tc>
        <w:tc>
          <w:tcPr>
            <w:tcW w:w="992" w:type="dxa"/>
            <w:tcBorders>
              <w:top w:val="nil"/>
              <w:left w:val="nil"/>
              <w:bottom w:val="nil"/>
              <w:right w:val="nil"/>
            </w:tcBorders>
          </w:tcPr>
          <w:p w14:paraId="4D8A253C"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-1.7</w:t>
            </w:r>
          </w:p>
        </w:tc>
        <w:tc>
          <w:tcPr>
            <w:tcW w:w="851" w:type="dxa"/>
            <w:tcBorders>
              <w:top w:val="nil"/>
              <w:left w:val="nil"/>
              <w:bottom w:val="nil"/>
              <w:right w:val="nil"/>
            </w:tcBorders>
          </w:tcPr>
          <w:p w14:paraId="47C34830"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59.3</w:t>
            </w:r>
          </w:p>
        </w:tc>
        <w:tc>
          <w:tcPr>
            <w:tcW w:w="850" w:type="dxa"/>
            <w:tcBorders>
              <w:top w:val="nil"/>
              <w:left w:val="nil"/>
              <w:bottom w:val="nil"/>
              <w:right w:val="nil"/>
            </w:tcBorders>
          </w:tcPr>
          <w:p w14:paraId="29B527AA"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7</w:t>
            </w:r>
          </w:p>
        </w:tc>
        <w:tc>
          <w:tcPr>
            <w:tcW w:w="714" w:type="dxa"/>
            <w:tcBorders>
              <w:top w:val="nil"/>
              <w:left w:val="nil"/>
              <w:bottom w:val="nil"/>
              <w:right w:val="nil"/>
            </w:tcBorders>
          </w:tcPr>
          <w:p w14:paraId="25BF7083"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0.425</w:t>
            </w:r>
          </w:p>
        </w:tc>
        <w:tc>
          <w:tcPr>
            <w:tcW w:w="709" w:type="dxa"/>
            <w:tcBorders>
              <w:top w:val="nil"/>
              <w:left w:val="nil"/>
              <w:bottom w:val="nil"/>
              <w:right w:val="nil"/>
            </w:tcBorders>
          </w:tcPr>
          <w:p w14:paraId="3C4C1D91"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2</w:t>
            </w:r>
          </w:p>
        </w:tc>
        <w:tc>
          <w:tcPr>
            <w:tcW w:w="851" w:type="dxa"/>
            <w:tcBorders>
              <w:top w:val="nil"/>
              <w:left w:val="nil"/>
              <w:bottom w:val="nil"/>
              <w:right w:val="nil"/>
            </w:tcBorders>
          </w:tcPr>
          <w:p w14:paraId="4F17248F"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83.3</w:t>
            </w:r>
          </w:p>
        </w:tc>
      </w:tr>
      <w:tr w:rsidR="00F9418A" w:rsidRPr="00236D81" w14:paraId="1A742682" w14:textId="77777777" w:rsidTr="00F9418A">
        <w:trPr>
          <w:jc w:val="center"/>
        </w:trPr>
        <w:tc>
          <w:tcPr>
            <w:tcW w:w="1560" w:type="dxa"/>
            <w:tcBorders>
              <w:top w:val="nil"/>
              <w:left w:val="nil"/>
              <w:bottom w:val="nil"/>
              <w:right w:val="nil"/>
            </w:tcBorders>
          </w:tcPr>
          <w:p w14:paraId="171C0F3D"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154-185-184-195</w:t>
            </w:r>
          </w:p>
        </w:tc>
        <w:tc>
          <w:tcPr>
            <w:tcW w:w="709" w:type="dxa"/>
            <w:tcBorders>
              <w:top w:val="nil"/>
              <w:left w:val="nil"/>
              <w:bottom w:val="nil"/>
              <w:right w:val="nil"/>
            </w:tcBorders>
          </w:tcPr>
          <w:p w14:paraId="2A81623D"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0</w:t>
            </w:r>
          </w:p>
        </w:tc>
        <w:tc>
          <w:tcPr>
            <w:tcW w:w="992" w:type="dxa"/>
            <w:tcBorders>
              <w:top w:val="nil"/>
              <w:left w:val="nil"/>
              <w:bottom w:val="nil"/>
              <w:right w:val="nil"/>
            </w:tcBorders>
          </w:tcPr>
          <w:p w14:paraId="40A29826"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494</w:t>
            </w:r>
          </w:p>
        </w:tc>
        <w:tc>
          <w:tcPr>
            <w:tcW w:w="850" w:type="dxa"/>
            <w:tcBorders>
              <w:top w:val="nil"/>
              <w:left w:val="nil"/>
              <w:bottom w:val="nil"/>
              <w:right w:val="nil"/>
            </w:tcBorders>
          </w:tcPr>
          <w:p w14:paraId="38B3C96A"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722.9</w:t>
            </w:r>
          </w:p>
        </w:tc>
        <w:tc>
          <w:tcPr>
            <w:tcW w:w="709" w:type="dxa"/>
            <w:tcBorders>
              <w:top w:val="nil"/>
              <w:left w:val="nil"/>
              <w:bottom w:val="nil"/>
              <w:right w:val="nil"/>
            </w:tcBorders>
          </w:tcPr>
          <w:p w14:paraId="6442B8A7"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295.2</w:t>
            </w:r>
          </w:p>
        </w:tc>
        <w:tc>
          <w:tcPr>
            <w:tcW w:w="851" w:type="dxa"/>
            <w:tcBorders>
              <w:top w:val="nil"/>
              <w:left w:val="nil"/>
              <w:bottom w:val="nil"/>
              <w:right w:val="nil"/>
            </w:tcBorders>
          </w:tcPr>
          <w:p w14:paraId="6EB2D401"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1421.8</w:t>
            </w:r>
          </w:p>
        </w:tc>
        <w:tc>
          <w:tcPr>
            <w:tcW w:w="703" w:type="dxa"/>
            <w:tcBorders>
              <w:top w:val="nil"/>
              <w:left w:val="nil"/>
              <w:bottom w:val="nil"/>
              <w:right w:val="nil"/>
            </w:tcBorders>
          </w:tcPr>
          <w:p w14:paraId="5D7C156F"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7</w:t>
            </w:r>
          </w:p>
        </w:tc>
        <w:tc>
          <w:tcPr>
            <w:tcW w:w="709" w:type="dxa"/>
            <w:tcBorders>
              <w:top w:val="nil"/>
              <w:left w:val="nil"/>
              <w:bottom w:val="nil"/>
              <w:right w:val="nil"/>
            </w:tcBorders>
          </w:tcPr>
          <w:p w14:paraId="7C4F32E4"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w:t>
            </w:r>
          </w:p>
        </w:tc>
        <w:tc>
          <w:tcPr>
            <w:tcW w:w="709" w:type="dxa"/>
            <w:tcBorders>
              <w:top w:val="nil"/>
              <w:left w:val="nil"/>
              <w:bottom w:val="nil"/>
              <w:right w:val="nil"/>
            </w:tcBorders>
          </w:tcPr>
          <w:p w14:paraId="0560406E"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7</w:t>
            </w:r>
          </w:p>
        </w:tc>
        <w:tc>
          <w:tcPr>
            <w:tcW w:w="850" w:type="dxa"/>
            <w:tcBorders>
              <w:top w:val="nil"/>
              <w:left w:val="nil"/>
              <w:bottom w:val="nil"/>
              <w:right w:val="nil"/>
            </w:tcBorders>
          </w:tcPr>
          <w:p w14:paraId="58946924"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4.9</w:t>
            </w:r>
          </w:p>
        </w:tc>
        <w:tc>
          <w:tcPr>
            <w:tcW w:w="851" w:type="dxa"/>
            <w:tcBorders>
              <w:top w:val="nil"/>
              <w:left w:val="nil"/>
              <w:bottom w:val="nil"/>
              <w:right w:val="nil"/>
            </w:tcBorders>
          </w:tcPr>
          <w:p w14:paraId="50927839"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-5.9</w:t>
            </w:r>
          </w:p>
        </w:tc>
        <w:tc>
          <w:tcPr>
            <w:tcW w:w="850" w:type="dxa"/>
            <w:tcBorders>
              <w:top w:val="nil"/>
              <w:left w:val="nil"/>
              <w:bottom w:val="nil"/>
              <w:right w:val="nil"/>
            </w:tcBorders>
          </w:tcPr>
          <w:p w14:paraId="1E1AFCFF"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0.7</w:t>
            </w:r>
          </w:p>
        </w:tc>
        <w:tc>
          <w:tcPr>
            <w:tcW w:w="992" w:type="dxa"/>
            <w:tcBorders>
              <w:top w:val="nil"/>
              <w:left w:val="nil"/>
              <w:bottom w:val="nil"/>
              <w:right w:val="nil"/>
            </w:tcBorders>
          </w:tcPr>
          <w:p w14:paraId="0C6897C2"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-1.6</w:t>
            </w:r>
          </w:p>
        </w:tc>
        <w:tc>
          <w:tcPr>
            <w:tcW w:w="851" w:type="dxa"/>
            <w:tcBorders>
              <w:top w:val="nil"/>
              <w:left w:val="nil"/>
              <w:bottom w:val="nil"/>
              <w:right w:val="nil"/>
            </w:tcBorders>
          </w:tcPr>
          <w:p w14:paraId="2392AE24"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33.6</w:t>
            </w:r>
          </w:p>
        </w:tc>
        <w:tc>
          <w:tcPr>
            <w:tcW w:w="850" w:type="dxa"/>
            <w:tcBorders>
              <w:top w:val="nil"/>
              <w:left w:val="nil"/>
              <w:bottom w:val="nil"/>
              <w:right w:val="nil"/>
            </w:tcBorders>
          </w:tcPr>
          <w:p w14:paraId="4D2F6B8D"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3</w:t>
            </w:r>
          </w:p>
        </w:tc>
        <w:tc>
          <w:tcPr>
            <w:tcW w:w="714" w:type="dxa"/>
            <w:tcBorders>
              <w:top w:val="nil"/>
              <w:left w:val="nil"/>
              <w:bottom w:val="nil"/>
              <w:right w:val="nil"/>
            </w:tcBorders>
          </w:tcPr>
          <w:p w14:paraId="2F3DDD36"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0.477</w:t>
            </w:r>
          </w:p>
        </w:tc>
        <w:tc>
          <w:tcPr>
            <w:tcW w:w="709" w:type="dxa"/>
            <w:tcBorders>
              <w:top w:val="nil"/>
              <w:left w:val="nil"/>
              <w:bottom w:val="nil"/>
              <w:right w:val="nil"/>
            </w:tcBorders>
          </w:tcPr>
          <w:p w14:paraId="735C240D"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2</w:t>
            </w:r>
          </w:p>
        </w:tc>
        <w:tc>
          <w:tcPr>
            <w:tcW w:w="851" w:type="dxa"/>
            <w:tcBorders>
              <w:top w:val="nil"/>
              <w:left w:val="nil"/>
              <w:bottom w:val="nil"/>
              <w:right w:val="nil"/>
            </w:tcBorders>
          </w:tcPr>
          <w:p w14:paraId="30DFF2D8"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82.7</w:t>
            </w:r>
          </w:p>
        </w:tc>
      </w:tr>
      <w:tr w:rsidR="00F9418A" w:rsidRPr="00236D81" w14:paraId="7922723F" w14:textId="77777777" w:rsidTr="00F9418A">
        <w:trPr>
          <w:jc w:val="center"/>
        </w:trPr>
        <w:tc>
          <w:tcPr>
            <w:tcW w:w="1560" w:type="dxa"/>
            <w:tcBorders>
              <w:top w:val="nil"/>
              <w:left w:val="nil"/>
              <w:bottom w:val="nil"/>
              <w:right w:val="nil"/>
            </w:tcBorders>
          </w:tcPr>
          <w:p w14:paraId="74F5FB20"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148-185-184-207</w:t>
            </w:r>
          </w:p>
        </w:tc>
        <w:tc>
          <w:tcPr>
            <w:tcW w:w="709" w:type="dxa"/>
            <w:tcBorders>
              <w:top w:val="nil"/>
              <w:left w:val="nil"/>
              <w:bottom w:val="nil"/>
              <w:right w:val="nil"/>
            </w:tcBorders>
          </w:tcPr>
          <w:p w14:paraId="1BAFF9C8"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0</w:t>
            </w:r>
          </w:p>
        </w:tc>
        <w:tc>
          <w:tcPr>
            <w:tcW w:w="992" w:type="dxa"/>
            <w:tcBorders>
              <w:top w:val="nil"/>
              <w:left w:val="nil"/>
              <w:bottom w:val="nil"/>
              <w:right w:val="nil"/>
            </w:tcBorders>
          </w:tcPr>
          <w:p w14:paraId="490E2A93"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452</w:t>
            </w:r>
          </w:p>
        </w:tc>
        <w:tc>
          <w:tcPr>
            <w:tcW w:w="850" w:type="dxa"/>
            <w:tcBorders>
              <w:top w:val="nil"/>
              <w:left w:val="nil"/>
              <w:bottom w:val="nil"/>
              <w:right w:val="nil"/>
            </w:tcBorders>
          </w:tcPr>
          <w:p w14:paraId="3F8416BB"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640.9</w:t>
            </w:r>
          </w:p>
        </w:tc>
        <w:tc>
          <w:tcPr>
            <w:tcW w:w="709" w:type="dxa"/>
            <w:tcBorders>
              <w:top w:val="nil"/>
              <w:left w:val="nil"/>
              <w:bottom w:val="nil"/>
              <w:right w:val="nil"/>
            </w:tcBorders>
          </w:tcPr>
          <w:p w14:paraId="4968C8CB"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174.3</w:t>
            </w:r>
          </w:p>
        </w:tc>
        <w:tc>
          <w:tcPr>
            <w:tcW w:w="851" w:type="dxa"/>
            <w:tcBorders>
              <w:top w:val="nil"/>
              <w:left w:val="nil"/>
              <w:bottom w:val="nil"/>
              <w:right w:val="nil"/>
            </w:tcBorders>
          </w:tcPr>
          <w:p w14:paraId="53EBEAD0"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1229.2</w:t>
            </w:r>
          </w:p>
        </w:tc>
        <w:tc>
          <w:tcPr>
            <w:tcW w:w="703" w:type="dxa"/>
            <w:tcBorders>
              <w:top w:val="nil"/>
              <w:left w:val="nil"/>
              <w:bottom w:val="nil"/>
              <w:right w:val="nil"/>
            </w:tcBorders>
          </w:tcPr>
          <w:p w14:paraId="1C9C09F4"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5</w:t>
            </w:r>
          </w:p>
        </w:tc>
        <w:tc>
          <w:tcPr>
            <w:tcW w:w="709" w:type="dxa"/>
            <w:tcBorders>
              <w:top w:val="nil"/>
              <w:left w:val="nil"/>
              <w:bottom w:val="nil"/>
              <w:right w:val="nil"/>
            </w:tcBorders>
          </w:tcPr>
          <w:p w14:paraId="293687B2"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w:t>
            </w:r>
          </w:p>
        </w:tc>
        <w:tc>
          <w:tcPr>
            <w:tcW w:w="709" w:type="dxa"/>
            <w:tcBorders>
              <w:top w:val="nil"/>
              <w:left w:val="nil"/>
              <w:bottom w:val="nil"/>
              <w:right w:val="nil"/>
            </w:tcBorders>
          </w:tcPr>
          <w:p w14:paraId="2C007807"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6.7</w:t>
            </w:r>
          </w:p>
        </w:tc>
        <w:tc>
          <w:tcPr>
            <w:tcW w:w="850" w:type="dxa"/>
            <w:tcBorders>
              <w:top w:val="nil"/>
              <w:left w:val="nil"/>
              <w:bottom w:val="nil"/>
              <w:right w:val="nil"/>
            </w:tcBorders>
          </w:tcPr>
          <w:p w14:paraId="29097F82"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4.5</w:t>
            </w:r>
          </w:p>
        </w:tc>
        <w:tc>
          <w:tcPr>
            <w:tcW w:w="851" w:type="dxa"/>
            <w:tcBorders>
              <w:top w:val="nil"/>
              <w:left w:val="nil"/>
              <w:bottom w:val="nil"/>
              <w:right w:val="nil"/>
            </w:tcBorders>
          </w:tcPr>
          <w:p w14:paraId="6C6D6555"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-5.1</w:t>
            </w:r>
          </w:p>
        </w:tc>
        <w:tc>
          <w:tcPr>
            <w:tcW w:w="850" w:type="dxa"/>
            <w:tcBorders>
              <w:top w:val="nil"/>
              <w:left w:val="nil"/>
              <w:bottom w:val="nil"/>
              <w:right w:val="nil"/>
            </w:tcBorders>
          </w:tcPr>
          <w:p w14:paraId="3BD5562E"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0.3</w:t>
            </w:r>
          </w:p>
        </w:tc>
        <w:tc>
          <w:tcPr>
            <w:tcW w:w="992" w:type="dxa"/>
            <w:tcBorders>
              <w:top w:val="nil"/>
              <w:left w:val="nil"/>
              <w:bottom w:val="nil"/>
              <w:right w:val="nil"/>
            </w:tcBorders>
          </w:tcPr>
          <w:p w14:paraId="0257F68F"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-0.6</w:t>
            </w:r>
          </w:p>
        </w:tc>
        <w:tc>
          <w:tcPr>
            <w:tcW w:w="851" w:type="dxa"/>
            <w:tcBorders>
              <w:top w:val="nil"/>
              <w:left w:val="nil"/>
              <w:bottom w:val="nil"/>
              <w:right w:val="nil"/>
            </w:tcBorders>
          </w:tcPr>
          <w:p w14:paraId="039A893F"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166.7</w:t>
            </w:r>
          </w:p>
        </w:tc>
        <w:tc>
          <w:tcPr>
            <w:tcW w:w="850" w:type="dxa"/>
            <w:tcBorders>
              <w:top w:val="nil"/>
              <w:left w:val="nil"/>
              <w:bottom w:val="nil"/>
              <w:right w:val="nil"/>
            </w:tcBorders>
          </w:tcPr>
          <w:p w14:paraId="5A8FD954"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3</w:t>
            </w:r>
          </w:p>
        </w:tc>
        <w:tc>
          <w:tcPr>
            <w:tcW w:w="714" w:type="dxa"/>
            <w:tcBorders>
              <w:top w:val="nil"/>
              <w:left w:val="nil"/>
              <w:bottom w:val="nil"/>
              <w:right w:val="nil"/>
            </w:tcBorders>
          </w:tcPr>
          <w:p w14:paraId="5B915920"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0.558</w:t>
            </w:r>
          </w:p>
        </w:tc>
        <w:tc>
          <w:tcPr>
            <w:tcW w:w="709" w:type="dxa"/>
            <w:tcBorders>
              <w:top w:val="nil"/>
              <w:left w:val="nil"/>
              <w:bottom w:val="nil"/>
              <w:right w:val="nil"/>
            </w:tcBorders>
          </w:tcPr>
          <w:p w14:paraId="72150793"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3</w:t>
            </w:r>
          </w:p>
        </w:tc>
        <w:tc>
          <w:tcPr>
            <w:tcW w:w="851" w:type="dxa"/>
            <w:tcBorders>
              <w:top w:val="nil"/>
              <w:left w:val="nil"/>
              <w:bottom w:val="nil"/>
              <w:right w:val="nil"/>
            </w:tcBorders>
          </w:tcPr>
          <w:p w14:paraId="2BD08246"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93.2</w:t>
            </w:r>
          </w:p>
        </w:tc>
      </w:tr>
      <w:tr w:rsidR="00F9418A" w:rsidRPr="00236D81" w14:paraId="7C64638D" w14:textId="77777777" w:rsidTr="00F9418A">
        <w:trPr>
          <w:jc w:val="center"/>
        </w:trPr>
        <w:tc>
          <w:tcPr>
            <w:tcW w:w="1560" w:type="dxa"/>
            <w:tcBorders>
              <w:top w:val="nil"/>
              <w:left w:val="nil"/>
              <w:bottom w:val="nil"/>
              <w:right w:val="nil"/>
            </w:tcBorders>
          </w:tcPr>
          <w:p w14:paraId="3985CB48"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148-194-184-195</w:t>
            </w:r>
          </w:p>
        </w:tc>
        <w:tc>
          <w:tcPr>
            <w:tcW w:w="709" w:type="dxa"/>
            <w:tcBorders>
              <w:top w:val="nil"/>
              <w:left w:val="nil"/>
              <w:bottom w:val="nil"/>
              <w:right w:val="nil"/>
            </w:tcBorders>
          </w:tcPr>
          <w:p w14:paraId="5CD44E50"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w:t>
            </w:r>
          </w:p>
        </w:tc>
        <w:tc>
          <w:tcPr>
            <w:tcW w:w="992" w:type="dxa"/>
            <w:tcBorders>
              <w:top w:val="nil"/>
              <w:left w:val="nil"/>
              <w:bottom w:val="nil"/>
              <w:right w:val="nil"/>
            </w:tcBorders>
          </w:tcPr>
          <w:p w14:paraId="57CD4600"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422</w:t>
            </w:r>
          </w:p>
        </w:tc>
        <w:tc>
          <w:tcPr>
            <w:tcW w:w="850" w:type="dxa"/>
            <w:tcBorders>
              <w:top w:val="nil"/>
              <w:left w:val="nil"/>
              <w:bottom w:val="nil"/>
              <w:right w:val="nil"/>
            </w:tcBorders>
          </w:tcPr>
          <w:p w14:paraId="79036043"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646.7</w:t>
            </w:r>
          </w:p>
        </w:tc>
        <w:tc>
          <w:tcPr>
            <w:tcW w:w="709" w:type="dxa"/>
            <w:tcBorders>
              <w:top w:val="nil"/>
              <w:left w:val="nil"/>
              <w:bottom w:val="nil"/>
              <w:right w:val="nil"/>
            </w:tcBorders>
          </w:tcPr>
          <w:p w14:paraId="1190EA9F"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153.6</w:t>
            </w:r>
          </w:p>
        </w:tc>
        <w:tc>
          <w:tcPr>
            <w:tcW w:w="851" w:type="dxa"/>
            <w:tcBorders>
              <w:top w:val="nil"/>
              <w:left w:val="nil"/>
              <w:bottom w:val="nil"/>
              <w:right w:val="nil"/>
            </w:tcBorders>
          </w:tcPr>
          <w:p w14:paraId="7F858809"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1185.1</w:t>
            </w:r>
          </w:p>
        </w:tc>
        <w:tc>
          <w:tcPr>
            <w:tcW w:w="703" w:type="dxa"/>
            <w:tcBorders>
              <w:top w:val="nil"/>
              <w:left w:val="nil"/>
              <w:bottom w:val="nil"/>
              <w:right w:val="nil"/>
            </w:tcBorders>
          </w:tcPr>
          <w:p w14:paraId="40C0BCE7"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5</w:t>
            </w:r>
          </w:p>
        </w:tc>
        <w:tc>
          <w:tcPr>
            <w:tcW w:w="709" w:type="dxa"/>
            <w:tcBorders>
              <w:top w:val="nil"/>
              <w:left w:val="nil"/>
              <w:bottom w:val="nil"/>
              <w:right w:val="nil"/>
            </w:tcBorders>
          </w:tcPr>
          <w:p w14:paraId="3D1BB8AB"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w:t>
            </w:r>
          </w:p>
        </w:tc>
        <w:tc>
          <w:tcPr>
            <w:tcW w:w="709" w:type="dxa"/>
            <w:tcBorders>
              <w:top w:val="nil"/>
              <w:left w:val="nil"/>
              <w:bottom w:val="nil"/>
              <w:right w:val="nil"/>
            </w:tcBorders>
          </w:tcPr>
          <w:p w14:paraId="6B884E49"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6.2</w:t>
            </w:r>
          </w:p>
        </w:tc>
        <w:tc>
          <w:tcPr>
            <w:tcW w:w="850" w:type="dxa"/>
            <w:tcBorders>
              <w:top w:val="nil"/>
              <w:left w:val="nil"/>
              <w:bottom w:val="nil"/>
              <w:right w:val="nil"/>
            </w:tcBorders>
          </w:tcPr>
          <w:p w14:paraId="67304260"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4.1</w:t>
            </w:r>
          </w:p>
        </w:tc>
        <w:tc>
          <w:tcPr>
            <w:tcW w:w="851" w:type="dxa"/>
            <w:tcBorders>
              <w:top w:val="nil"/>
              <w:left w:val="nil"/>
              <w:bottom w:val="nil"/>
              <w:right w:val="nil"/>
            </w:tcBorders>
          </w:tcPr>
          <w:p w14:paraId="416F4074"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-5.3</w:t>
            </w:r>
          </w:p>
        </w:tc>
        <w:tc>
          <w:tcPr>
            <w:tcW w:w="850" w:type="dxa"/>
            <w:tcBorders>
              <w:top w:val="nil"/>
              <w:left w:val="nil"/>
              <w:bottom w:val="nil"/>
              <w:right w:val="nil"/>
            </w:tcBorders>
          </w:tcPr>
          <w:p w14:paraId="64088B57"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0.3</w:t>
            </w:r>
          </w:p>
        </w:tc>
        <w:tc>
          <w:tcPr>
            <w:tcW w:w="992" w:type="dxa"/>
            <w:tcBorders>
              <w:top w:val="nil"/>
              <w:left w:val="nil"/>
              <w:bottom w:val="nil"/>
              <w:right w:val="nil"/>
            </w:tcBorders>
          </w:tcPr>
          <w:p w14:paraId="36D66358"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-1.1</w:t>
            </w:r>
          </w:p>
        </w:tc>
        <w:tc>
          <w:tcPr>
            <w:tcW w:w="851" w:type="dxa"/>
            <w:tcBorders>
              <w:top w:val="nil"/>
              <w:left w:val="nil"/>
              <w:bottom w:val="nil"/>
              <w:right w:val="nil"/>
            </w:tcBorders>
          </w:tcPr>
          <w:p w14:paraId="59ADFF88"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72.4</w:t>
            </w:r>
          </w:p>
        </w:tc>
        <w:tc>
          <w:tcPr>
            <w:tcW w:w="850" w:type="dxa"/>
            <w:tcBorders>
              <w:top w:val="nil"/>
              <w:left w:val="nil"/>
              <w:bottom w:val="nil"/>
              <w:right w:val="nil"/>
            </w:tcBorders>
          </w:tcPr>
          <w:p w14:paraId="0330F913"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3</w:t>
            </w:r>
          </w:p>
        </w:tc>
        <w:tc>
          <w:tcPr>
            <w:tcW w:w="714" w:type="dxa"/>
            <w:tcBorders>
              <w:top w:val="nil"/>
              <w:left w:val="nil"/>
              <w:bottom w:val="nil"/>
              <w:right w:val="nil"/>
            </w:tcBorders>
          </w:tcPr>
          <w:p w14:paraId="08CFFA43"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0.643</w:t>
            </w:r>
          </w:p>
        </w:tc>
        <w:tc>
          <w:tcPr>
            <w:tcW w:w="709" w:type="dxa"/>
            <w:tcBorders>
              <w:top w:val="nil"/>
              <w:left w:val="nil"/>
              <w:bottom w:val="nil"/>
              <w:right w:val="nil"/>
            </w:tcBorders>
          </w:tcPr>
          <w:p w14:paraId="2DC0A433"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3</w:t>
            </w:r>
          </w:p>
        </w:tc>
        <w:tc>
          <w:tcPr>
            <w:tcW w:w="851" w:type="dxa"/>
            <w:tcBorders>
              <w:top w:val="nil"/>
              <w:left w:val="nil"/>
              <w:bottom w:val="nil"/>
              <w:right w:val="nil"/>
            </w:tcBorders>
          </w:tcPr>
          <w:p w14:paraId="52680A6A"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84.3</w:t>
            </w:r>
          </w:p>
        </w:tc>
      </w:tr>
      <w:tr w:rsidR="00F9418A" w:rsidRPr="00236D81" w14:paraId="1A876C07" w14:textId="77777777" w:rsidTr="00F9418A">
        <w:trPr>
          <w:jc w:val="center"/>
        </w:trPr>
        <w:tc>
          <w:tcPr>
            <w:tcW w:w="1560" w:type="dxa"/>
            <w:tcBorders>
              <w:top w:val="nil"/>
              <w:left w:val="nil"/>
              <w:bottom w:val="nil"/>
              <w:right w:val="nil"/>
            </w:tcBorders>
          </w:tcPr>
          <w:p w14:paraId="324C150E"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88-194-184-184</w:t>
            </w:r>
          </w:p>
        </w:tc>
        <w:tc>
          <w:tcPr>
            <w:tcW w:w="709" w:type="dxa"/>
            <w:tcBorders>
              <w:top w:val="nil"/>
              <w:left w:val="nil"/>
              <w:bottom w:val="nil"/>
              <w:right w:val="nil"/>
            </w:tcBorders>
          </w:tcPr>
          <w:p w14:paraId="2BD0853E"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0</w:t>
            </w:r>
          </w:p>
        </w:tc>
        <w:tc>
          <w:tcPr>
            <w:tcW w:w="992" w:type="dxa"/>
            <w:tcBorders>
              <w:top w:val="nil"/>
              <w:left w:val="nil"/>
              <w:bottom w:val="nil"/>
              <w:right w:val="nil"/>
            </w:tcBorders>
          </w:tcPr>
          <w:p w14:paraId="7994561D"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416</w:t>
            </w:r>
          </w:p>
        </w:tc>
        <w:tc>
          <w:tcPr>
            <w:tcW w:w="850" w:type="dxa"/>
            <w:tcBorders>
              <w:top w:val="nil"/>
              <w:left w:val="nil"/>
              <w:bottom w:val="nil"/>
              <w:right w:val="nil"/>
            </w:tcBorders>
          </w:tcPr>
          <w:p w14:paraId="4AB89863"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695.9</w:t>
            </w:r>
          </w:p>
        </w:tc>
        <w:tc>
          <w:tcPr>
            <w:tcW w:w="709" w:type="dxa"/>
            <w:tcBorders>
              <w:top w:val="nil"/>
              <w:left w:val="nil"/>
              <w:bottom w:val="nil"/>
              <w:right w:val="nil"/>
            </w:tcBorders>
          </w:tcPr>
          <w:p w14:paraId="26BADF90"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138.2</w:t>
            </w:r>
          </w:p>
        </w:tc>
        <w:tc>
          <w:tcPr>
            <w:tcW w:w="851" w:type="dxa"/>
            <w:tcBorders>
              <w:top w:val="nil"/>
              <w:left w:val="nil"/>
              <w:bottom w:val="nil"/>
              <w:right w:val="nil"/>
            </w:tcBorders>
          </w:tcPr>
          <w:p w14:paraId="6A1F69BB"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1228.9</w:t>
            </w:r>
          </w:p>
        </w:tc>
        <w:tc>
          <w:tcPr>
            <w:tcW w:w="703" w:type="dxa"/>
            <w:tcBorders>
              <w:top w:val="nil"/>
              <w:left w:val="nil"/>
              <w:bottom w:val="nil"/>
              <w:right w:val="nil"/>
            </w:tcBorders>
          </w:tcPr>
          <w:p w14:paraId="522823A4"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5</w:t>
            </w:r>
          </w:p>
        </w:tc>
        <w:tc>
          <w:tcPr>
            <w:tcW w:w="709" w:type="dxa"/>
            <w:tcBorders>
              <w:top w:val="nil"/>
              <w:left w:val="nil"/>
              <w:bottom w:val="nil"/>
              <w:right w:val="nil"/>
            </w:tcBorders>
          </w:tcPr>
          <w:p w14:paraId="68EC3C51"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2</w:t>
            </w:r>
          </w:p>
        </w:tc>
        <w:tc>
          <w:tcPr>
            <w:tcW w:w="709" w:type="dxa"/>
            <w:tcBorders>
              <w:top w:val="nil"/>
              <w:left w:val="nil"/>
              <w:bottom w:val="nil"/>
              <w:right w:val="nil"/>
            </w:tcBorders>
          </w:tcPr>
          <w:p w14:paraId="49D2E54A"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6.5</w:t>
            </w:r>
          </w:p>
        </w:tc>
        <w:tc>
          <w:tcPr>
            <w:tcW w:w="850" w:type="dxa"/>
            <w:tcBorders>
              <w:top w:val="nil"/>
              <w:left w:val="nil"/>
              <w:bottom w:val="nil"/>
              <w:right w:val="nil"/>
            </w:tcBorders>
          </w:tcPr>
          <w:p w14:paraId="3AB31702"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3.8</w:t>
            </w:r>
          </w:p>
        </w:tc>
        <w:tc>
          <w:tcPr>
            <w:tcW w:w="851" w:type="dxa"/>
            <w:tcBorders>
              <w:top w:val="nil"/>
              <w:left w:val="nil"/>
              <w:bottom w:val="nil"/>
              <w:right w:val="nil"/>
            </w:tcBorders>
          </w:tcPr>
          <w:p w14:paraId="03867A60"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-5.8</w:t>
            </w:r>
          </w:p>
        </w:tc>
        <w:tc>
          <w:tcPr>
            <w:tcW w:w="850" w:type="dxa"/>
            <w:tcBorders>
              <w:top w:val="nil"/>
              <w:left w:val="nil"/>
              <w:bottom w:val="nil"/>
              <w:right w:val="nil"/>
            </w:tcBorders>
          </w:tcPr>
          <w:p w14:paraId="591175C3"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0.3</w:t>
            </w:r>
          </w:p>
        </w:tc>
        <w:tc>
          <w:tcPr>
            <w:tcW w:w="992" w:type="dxa"/>
            <w:tcBorders>
              <w:top w:val="nil"/>
              <w:left w:val="nil"/>
              <w:bottom w:val="nil"/>
              <w:right w:val="nil"/>
            </w:tcBorders>
          </w:tcPr>
          <w:p w14:paraId="0DDF9F39"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-1.7</w:t>
            </w:r>
          </w:p>
        </w:tc>
        <w:tc>
          <w:tcPr>
            <w:tcW w:w="851" w:type="dxa"/>
            <w:tcBorders>
              <w:top w:val="nil"/>
              <w:left w:val="nil"/>
              <w:bottom w:val="nil"/>
              <w:right w:val="nil"/>
            </w:tcBorders>
          </w:tcPr>
          <w:p w14:paraId="56EBF7F7"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35.5</w:t>
            </w:r>
          </w:p>
        </w:tc>
        <w:tc>
          <w:tcPr>
            <w:tcW w:w="850" w:type="dxa"/>
            <w:tcBorders>
              <w:top w:val="nil"/>
              <w:left w:val="nil"/>
              <w:bottom w:val="nil"/>
              <w:right w:val="nil"/>
            </w:tcBorders>
          </w:tcPr>
          <w:p w14:paraId="3594A9A7"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4</w:t>
            </w:r>
          </w:p>
        </w:tc>
        <w:tc>
          <w:tcPr>
            <w:tcW w:w="714" w:type="dxa"/>
            <w:tcBorders>
              <w:top w:val="nil"/>
              <w:left w:val="nil"/>
              <w:bottom w:val="nil"/>
              <w:right w:val="nil"/>
            </w:tcBorders>
          </w:tcPr>
          <w:p w14:paraId="233D4D3A"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0.692</w:t>
            </w:r>
          </w:p>
        </w:tc>
        <w:tc>
          <w:tcPr>
            <w:tcW w:w="709" w:type="dxa"/>
            <w:tcBorders>
              <w:top w:val="nil"/>
              <w:left w:val="nil"/>
              <w:bottom w:val="nil"/>
              <w:right w:val="nil"/>
            </w:tcBorders>
          </w:tcPr>
          <w:p w14:paraId="01C87095"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3</w:t>
            </w:r>
          </w:p>
        </w:tc>
        <w:tc>
          <w:tcPr>
            <w:tcW w:w="851" w:type="dxa"/>
            <w:tcBorders>
              <w:top w:val="nil"/>
              <w:left w:val="nil"/>
              <w:bottom w:val="nil"/>
              <w:right w:val="nil"/>
            </w:tcBorders>
          </w:tcPr>
          <w:p w14:paraId="0193B4B0"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76.9</w:t>
            </w:r>
          </w:p>
        </w:tc>
      </w:tr>
      <w:tr w:rsidR="00F9418A" w:rsidRPr="00236D81" w14:paraId="1A478C53" w14:textId="77777777" w:rsidTr="00F9418A">
        <w:trPr>
          <w:jc w:val="center"/>
        </w:trPr>
        <w:tc>
          <w:tcPr>
            <w:tcW w:w="1560" w:type="dxa"/>
            <w:tcBorders>
              <w:top w:val="nil"/>
              <w:left w:val="nil"/>
              <w:bottom w:val="nil"/>
              <w:right w:val="nil"/>
            </w:tcBorders>
          </w:tcPr>
          <w:p w14:paraId="584819D5"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135-186-195-184</w:t>
            </w:r>
          </w:p>
        </w:tc>
        <w:tc>
          <w:tcPr>
            <w:tcW w:w="709" w:type="dxa"/>
            <w:tcBorders>
              <w:top w:val="nil"/>
              <w:left w:val="nil"/>
              <w:bottom w:val="nil"/>
              <w:right w:val="nil"/>
            </w:tcBorders>
          </w:tcPr>
          <w:p w14:paraId="6113F087"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0</w:t>
            </w:r>
          </w:p>
        </w:tc>
        <w:tc>
          <w:tcPr>
            <w:tcW w:w="992" w:type="dxa"/>
            <w:tcBorders>
              <w:top w:val="nil"/>
              <w:left w:val="nil"/>
              <w:bottom w:val="nil"/>
              <w:right w:val="nil"/>
            </w:tcBorders>
          </w:tcPr>
          <w:p w14:paraId="54FF4987"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476</w:t>
            </w:r>
          </w:p>
        </w:tc>
        <w:tc>
          <w:tcPr>
            <w:tcW w:w="850" w:type="dxa"/>
            <w:tcBorders>
              <w:top w:val="nil"/>
              <w:left w:val="nil"/>
              <w:bottom w:val="nil"/>
              <w:right w:val="nil"/>
            </w:tcBorders>
          </w:tcPr>
          <w:p w14:paraId="60B49BC1"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791</w:t>
            </w:r>
          </w:p>
        </w:tc>
        <w:tc>
          <w:tcPr>
            <w:tcW w:w="709" w:type="dxa"/>
            <w:tcBorders>
              <w:top w:val="nil"/>
              <w:left w:val="nil"/>
              <w:bottom w:val="nil"/>
              <w:right w:val="nil"/>
            </w:tcBorders>
          </w:tcPr>
          <w:p w14:paraId="0BC8218B"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388.8</w:t>
            </w:r>
          </w:p>
        </w:tc>
        <w:tc>
          <w:tcPr>
            <w:tcW w:w="851" w:type="dxa"/>
            <w:tcBorders>
              <w:top w:val="nil"/>
              <w:left w:val="nil"/>
              <w:bottom w:val="nil"/>
              <w:right w:val="nil"/>
            </w:tcBorders>
          </w:tcPr>
          <w:p w14:paraId="17BB9097"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1453.2</w:t>
            </w:r>
          </w:p>
        </w:tc>
        <w:tc>
          <w:tcPr>
            <w:tcW w:w="703" w:type="dxa"/>
            <w:tcBorders>
              <w:top w:val="nil"/>
              <w:left w:val="nil"/>
              <w:bottom w:val="nil"/>
              <w:right w:val="nil"/>
            </w:tcBorders>
          </w:tcPr>
          <w:p w14:paraId="11A6A216"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6</w:t>
            </w:r>
          </w:p>
        </w:tc>
        <w:tc>
          <w:tcPr>
            <w:tcW w:w="709" w:type="dxa"/>
            <w:tcBorders>
              <w:top w:val="nil"/>
              <w:left w:val="nil"/>
              <w:bottom w:val="nil"/>
              <w:right w:val="nil"/>
            </w:tcBorders>
          </w:tcPr>
          <w:p w14:paraId="40A4E66E"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3</w:t>
            </w:r>
          </w:p>
        </w:tc>
        <w:tc>
          <w:tcPr>
            <w:tcW w:w="709" w:type="dxa"/>
            <w:tcBorders>
              <w:top w:val="nil"/>
              <w:left w:val="nil"/>
              <w:bottom w:val="nil"/>
              <w:right w:val="nil"/>
            </w:tcBorders>
          </w:tcPr>
          <w:p w14:paraId="1128EBE5"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7.8</w:t>
            </w:r>
          </w:p>
        </w:tc>
        <w:tc>
          <w:tcPr>
            <w:tcW w:w="850" w:type="dxa"/>
            <w:tcBorders>
              <w:top w:val="nil"/>
              <w:left w:val="nil"/>
              <w:bottom w:val="nil"/>
              <w:right w:val="nil"/>
            </w:tcBorders>
          </w:tcPr>
          <w:p w14:paraId="69EE732D"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3.6</w:t>
            </w:r>
          </w:p>
        </w:tc>
        <w:tc>
          <w:tcPr>
            <w:tcW w:w="851" w:type="dxa"/>
            <w:tcBorders>
              <w:top w:val="nil"/>
              <w:left w:val="nil"/>
              <w:bottom w:val="nil"/>
              <w:right w:val="nil"/>
            </w:tcBorders>
          </w:tcPr>
          <w:p w14:paraId="7BC56E05"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-5.9</w:t>
            </w:r>
          </w:p>
        </w:tc>
        <w:tc>
          <w:tcPr>
            <w:tcW w:w="850" w:type="dxa"/>
            <w:tcBorders>
              <w:top w:val="nil"/>
              <w:left w:val="nil"/>
              <w:bottom w:val="nil"/>
              <w:right w:val="nil"/>
            </w:tcBorders>
          </w:tcPr>
          <w:p w14:paraId="601AAC80"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0.2</w:t>
            </w:r>
          </w:p>
        </w:tc>
        <w:tc>
          <w:tcPr>
            <w:tcW w:w="992" w:type="dxa"/>
            <w:tcBorders>
              <w:top w:val="nil"/>
              <w:left w:val="nil"/>
              <w:bottom w:val="nil"/>
              <w:right w:val="nil"/>
            </w:tcBorders>
          </w:tcPr>
          <w:p w14:paraId="7A589FE9"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-1.9</w:t>
            </w:r>
          </w:p>
        </w:tc>
        <w:tc>
          <w:tcPr>
            <w:tcW w:w="851" w:type="dxa"/>
            <w:tcBorders>
              <w:top w:val="nil"/>
              <w:left w:val="nil"/>
              <w:bottom w:val="nil"/>
              <w:right w:val="nil"/>
            </w:tcBorders>
          </w:tcPr>
          <w:p w14:paraId="34FB9FB0"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17.7</w:t>
            </w:r>
          </w:p>
        </w:tc>
        <w:tc>
          <w:tcPr>
            <w:tcW w:w="850" w:type="dxa"/>
            <w:tcBorders>
              <w:top w:val="nil"/>
              <w:left w:val="nil"/>
              <w:bottom w:val="nil"/>
              <w:right w:val="nil"/>
            </w:tcBorders>
          </w:tcPr>
          <w:p w14:paraId="3429E819"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6</w:t>
            </w:r>
          </w:p>
        </w:tc>
        <w:tc>
          <w:tcPr>
            <w:tcW w:w="714" w:type="dxa"/>
            <w:tcBorders>
              <w:top w:val="nil"/>
              <w:left w:val="nil"/>
              <w:bottom w:val="nil"/>
              <w:right w:val="nil"/>
            </w:tcBorders>
          </w:tcPr>
          <w:p w14:paraId="46B9D3A9"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0.872</w:t>
            </w:r>
          </w:p>
        </w:tc>
        <w:tc>
          <w:tcPr>
            <w:tcW w:w="709" w:type="dxa"/>
            <w:tcBorders>
              <w:top w:val="nil"/>
              <w:left w:val="nil"/>
              <w:bottom w:val="nil"/>
              <w:right w:val="nil"/>
            </w:tcBorders>
          </w:tcPr>
          <w:p w14:paraId="61F9C64C"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2</w:t>
            </w:r>
          </w:p>
        </w:tc>
        <w:tc>
          <w:tcPr>
            <w:tcW w:w="851" w:type="dxa"/>
            <w:tcBorders>
              <w:top w:val="nil"/>
              <w:left w:val="nil"/>
              <w:bottom w:val="nil"/>
              <w:right w:val="nil"/>
            </w:tcBorders>
          </w:tcPr>
          <w:p w14:paraId="46392B86"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70.4</w:t>
            </w:r>
          </w:p>
        </w:tc>
      </w:tr>
      <w:tr w:rsidR="00F9418A" w:rsidRPr="00236D81" w14:paraId="6D6185F6" w14:textId="77777777" w:rsidTr="00F9418A">
        <w:trPr>
          <w:jc w:val="center"/>
        </w:trPr>
        <w:tc>
          <w:tcPr>
            <w:tcW w:w="1560" w:type="dxa"/>
            <w:tcBorders>
              <w:top w:val="nil"/>
              <w:left w:val="nil"/>
              <w:bottom w:val="nil"/>
              <w:right w:val="nil"/>
            </w:tcBorders>
          </w:tcPr>
          <w:p w14:paraId="45DEFB0F"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91-184-184-209</w:t>
            </w:r>
          </w:p>
        </w:tc>
        <w:tc>
          <w:tcPr>
            <w:tcW w:w="709" w:type="dxa"/>
            <w:tcBorders>
              <w:top w:val="nil"/>
              <w:left w:val="nil"/>
              <w:bottom w:val="nil"/>
              <w:right w:val="nil"/>
            </w:tcBorders>
          </w:tcPr>
          <w:p w14:paraId="16523D0D"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0</w:t>
            </w:r>
          </w:p>
        </w:tc>
        <w:tc>
          <w:tcPr>
            <w:tcW w:w="992" w:type="dxa"/>
            <w:tcBorders>
              <w:top w:val="nil"/>
              <w:left w:val="nil"/>
              <w:bottom w:val="nil"/>
              <w:right w:val="nil"/>
            </w:tcBorders>
          </w:tcPr>
          <w:p w14:paraId="6BFCE3F4"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414</w:t>
            </w:r>
          </w:p>
        </w:tc>
        <w:tc>
          <w:tcPr>
            <w:tcW w:w="850" w:type="dxa"/>
            <w:tcBorders>
              <w:top w:val="nil"/>
              <w:left w:val="nil"/>
              <w:bottom w:val="nil"/>
              <w:right w:val="nil"/>
            </w:tcBorders>
          </w:tcPr>
          <w:p w14:paraId="5FC1E560"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708.8</w:t>
            </w:r>
          </w:p>
        </w:tc>
        <w:tc>
          <w:tcPr>
            <w:tcW w:w="709" w:type="dxa"/>
            <w:tcBorders>
              <w:top w:val="nil"/>
              <w:left w:val="nil"/>
              <w:bottom w:val="nil"/>
              <w:right w:val="nil"/>
            </w:tcBorders>
          </w:tcPr>
          <w:p w14:paraId="2C8976B5"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155.9</w:t>
            </w:r>
          </w:p>
        </w:tc>
        <w:tc>
          <w:tcPr>
            <w:tcW w:w="851" w:type="dxa"/>
            <w:tcBorders>
              <w:top w:val="nil"/>
              <w:left w:val="nil"/>
              <w:bottom w:val="nil"/>
              <w:right w:val="nil"/>
            </w:tcBorders>
          </w:tcPr>
          <w:p w14:paraId="309BC7A2"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1254.6</w:t>
            </w:r>
          </w:p>
        </w:tc>
        <w:tc>
          <w:tcPr>
            <w:tcW w:w="703" w:type="dxa"/>
            <w:tcBorders>
              <w:top w:val="nil"/>
              <w:left w:val="nil"/>
              <w:bottom w:val="nil"/>
              <w:right w:val="nil"/>
            </w:tcBorders>
          </w:tcPr>
          <w:p w14:paraId="63466F6F"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6</w:t>
            </w:r>
          </w:p>
        </w:tc>
        <w:tc>
          <w:tcPr>
            <w:tcW w:w="709" w:type="dxa"/>
            <w:tcBorders>
              <w:top w:val="nil"/>
              <w:left w:val="nil"/>
              <w:bottom w:val="nil"/>
              <w:right w:val="nil"/>
            </w:tcBorders>
          </w:tcPr>
          <w:p w14:paraId="202DF082"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3</w:t>
            </w:r>
          </w:p>
        </w:tc>
        <w:tc>
          <w:tcPr>
            <w:tcW w:w="709" w:type="dxa"/>
            <w:tcBorders>
              <w:top w:val="nil"/>
              <w:left w:val="nil"/>
              <w:bottom w:val="nil"/>
              <w:right w:val="nil"/>
            </w:tcBorders>
          </w:tcPr>
          <w:p w14:paraId="1D707662"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6.0</w:t>
            </w:r>
          </w:p>
        </w:tc>
        <w:tc>
          <w:tcPr>
            <w:tcW w:w="850" w:type="dxa"/>
            <w:tcBorders>
              <w:top w:val="nil"/>
              <w:left w:val="nil"/>
              <w:bottom w:val="nil"/>
              <w:right w:val="nil"/>
            </w:tcBorders>
          </w:tcPr>
          <w:p w14:paraId="7E7A4831"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4.1</w:t>
            </w:r>
          </w:p>
        </w:tc>
        <w:tc>
          <w:tcPr>
            <w:tcW w:w="851" w:type="dxa"/>
            <w:tcBorders>
              <w:top w:val="nil"/>
              <w:left w:val="nil"/>
              <w:bottom w:val="nil"/>
              <w:right w:val="nil"/>
            </w:tcBorders>
          </w:tcPr>
          <w:p w14:paraId="343081A7"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-5.9</w:t>
            </w:r>
          </w:p>
        </w:tc>
        <w:tc>
          <w:tcPr>
            <w:tcW w:w="850" w:type="dxa"/>
            <w:tcBorders>
              <w:top w:val="nil"/>
              <w:left w:val="nil"/>
              <w:bottom w:val="nil"/>
              <w:right w:val="nil"/>
            </w:tcBorders>
          </w:tcPr>
          <w:p w14:paraId="43EAB544"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0.3</w:t>
            </w:r>
          </w:p>
        </w:tc>
        <w:tc>
          <w:tcPr>
            <w:tcW w:w="992" w:type="dxa"/>
            <w:tcBorders>
              <w:top w:val="nil"/>
              <w:left w:val="nil"/>
              <w:bottom w:val="nil"/>
              <w:right w:val="nil"/>
            </w:tcBorders>
          </w:tcPr>
          <w:p w14:paraId="1E38C420"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-1.6</w:t>
            </w:r>
          </w:p>
        </w:tc>
        <w:tc>
          <w:tcPr>
            <w:tcW w:w="851" w:type="dxa"/>
            <w:tcBorders>
              <w:top w:val="nil"/>
              <w:left w:val="nil"/>
              <w:bottom w:val="nil"/>
              <w:right w:val="nil"/>
            </w:tcBorders>
          </w:tcPr>
          <w:p w14:paraId="02C8D1FA"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50</w:t>
            </w:r>
          </w:p>
        </w:tc>
        <w:tc>
          <w:tcPr>
            <w:tcW w:w="850" w:type="dxa"/>
            <w:tcBorders>
              <w:top w:val="nil"/>
              <w:left w:val="nil"/>
              <w:bottom w:val="nil"/>
              <w:right w:val="nil"/>
            </w:tcBorders>
          </w:tcPr>
          <w:p w14:paraId="6D2C08D5"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6</w:t>
            </w:r>
          </w:p>
        </w:tc>
        <w:tc>
          <w:tcPr>
            <w:tcW w:w="714" w:type="dxa"/>
            <w:tcBorders>
              <w:top w:val="nil"/>
              <w:left w:val="nil"/>
              <w:bottom w:val="nil"/>
              <w:right w:val="nil"/>
            </w:tcBorders>
          </w:tcPr>
          <w:p w14:paraId="4D5BC93E"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2.75</w:t>
            </w:r>
          </w:p>
        </w:tc>
        <w:tc>
          <w:tcPr>
            <w:tcW w:w="709" w:type="dxa"/>
            <w:tcBorders>
              <w:top w:val="nil"/>
              <w:left w:val="nil"/>
              <w:bottom w:val="nil"/>
              <w:right w:val="nil"/>
            </w:tcBorders>
          </w:tcPr>
          <w:p w14:paraId="554435A6"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3</w:t>
            </w:r>
          </w:p>
        </w:tc>
        <w:tc>
          <w:tcPr>
            <w:tcW w:w="851" w:type="dxa"/>
            <w:tcBorders>
              <w:top w:val="nil"/>
              <w:left w:val="nil"/>
              <w:bottom w:val="nil"/>
              <w:right w:val="nil"/>
            </w:tcBorders>
          </w:tcPr>
          <w:p w14:paraId="34CB1140"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81.6</w:t>
            </w:r>
          </w:p>
        </w:tc>
      </w:tr>
      <w:tr w:rsidR="00F9418A" w:rsidRPr="00236D81" w14:paraId="0C13ACE8" w14:textId="77777777" w:rsidTr="00F9418A">
        <w:trPr>
          <w:jc w:val="center"/>
        </w:trPr>
        <w:tc>
          <w:tcPr>
            <w:tcW w:w="1560" w:type="dxa"/>
            <w:tcBorders>
              <w:top w:val="nil"/>
              <w:left w:val="nil"/>
              <w:bottom w:val="nil"/>
              <w:right w:val="nil"/>
            </w:tcBorders>
          </w:tcPr>
          <w:p w14:paraId="515D13AB"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90-185-195-184</w:t>
            </w:r>
          </w:p>
        </w:tc>
        <w:tc>
          <w:tcPr>
            <w:tcW w:w="709" w:type="dxa"/>
            <w:tcBorders>
              <w:top w:val="nil"/>
              <w:left w:val="nil"/>
              <w:bottom w:val="nil"/>
              <w:right w:val="nil"/>
            </w:tcBorders>
          </w:tcPr>
          <w:p w14:paraId="7AC87723"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0</w:t>
            </w:r>
          </w:p>
        </w:tc>
        <w:tc>
          <w:tcPr>
            <w:tcW w:w="992" w:type="dxa"/>
            <w:tcBorders>
              <w:top w:val="nil"/>
              <w:left w:val="nil"/>
              <w:bottom w:val="nil"/>
              <w:right w:val="nil"/>
            </w:tcBorders>
          </w:tcPr>
          <w:p w14:paraId="778F68C1"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433</w:t>
            </w:r>
          </w:p>
        </w:tc>
        <w:tc>
          <w:tcPr>
            <w:tcW w:w="850" w:type="dxa"/>
            <w:tcBorders>
              <w:top w:val="nil"/>
              <w:left w:val="nil"/>
              <w:bottom w:val="nil"/>
              <w:right w:val="nil"/>
            </w:tcBorders>
          </w:tcPr>
          <w:p w14:paraId="53B2BBCF"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661.8</w:t>
            </w:r>
          </w:p>
        </w:tc>
        <w:tc>
          <w:tcPr>
            <w:tcW w:w="709" w:type="dxa"/>
            <w:tcBorders>
              <w:top w:val="nil"/>
              <w:left w:val="nil"/>
              <w:bottom w:val="nil"/>
              <w:right w:val="nil"/>
            </w:tcBorders>
          </w:tcPr>
          <w:p w14:paraId="0ADBCC3E"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90.1</w:t>
            </w:r>
          </w:p>
        </w:tc>
        <w:tc>
          <w:tcPr>
            <w:tcW w:w="851" w:type="dxa"/>
            <w:tcBorders>
              <w:top w:val="nil"/>
              <w:left w:val="nil"/>
              <w:bottom w:val="nil"/>
              <w:right w:val="nil"/>
            </w:tcBorders>
          </w:tcPr>
          <w:p w14:paraId="2D372A69"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1213.3</w:t>
            </w:r>
          </w:p>
        </w:tc>
        <w:tc>
          <w:tcPr>
            <w:tcW w:w="703" w:type="dxa"/>
            <w:tcBorders>
              <w:top w:val="nil"/>
              <w:left w:val="nil"/>
              <w:bottom w:val="nil"/>
              <w:right w:val="nil"/>
            </w:tcBorders>
          </w:tcPr>
          <w:p w14:paraId="3862C75A"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5</w:t>
            </w:r>
          </w:p>
        </w:tc>
        <w:tc>
          <w:tcPr>
            <w:tcW w:w="709" w:type="dxa"/>
            <w:tcBorders>
              <w:top w:val="nil"/>
              <w:left w:val="nil"/>
              <w:bottom w:val="nil"/>
              <w:right w:val="nil"/>
            </w:tcBorders>
          </w:tcPr>
          <w:p w14:paraId="40868CEE"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2</w:t>
            </w:r>
          </w:p>
        </w:tc>
        <w:tc>
          <w:tcPr>
            <w:tcW w:w="709" w:type="dxa"/>
            <w:tcBorders>
              <w:top w:val="nil"/>
              <w:left w:val="nil"/>
              <w:bottom w:val="nil"/>
              <w:right w:val="nil"/>
            </w:tcBorders>
          </w:tcPr>
          <w:p w14:paraId="04D95A03"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7.0</w:t>
            </w:r>
          </w:p>
        </w:tc>
        <w:tc>
          <w:tcPr>
            <w:tcW w:w="850" w:type="dxa"/>
            <w:tcBorders>
              <w:top w:val="nil"/>
              <w:left w:val="nil"/>
              <w:bottom w:val="nil"/>
              <w:right w:val="nil"/>
            </w:tcBorders>
          </w:tcPr>
          <w:p w14:paraId="215EC683"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3.7</w:t>
            </w:r>
          </w:p>
        </w:tc>
        <w:tc>
          <w:tcPr>
            <w:tcW w:w="851" w:type="dxa"/>
            <w:tcBorders>
              <w:top w:val="nil"/>
              <w:left w:val="nil"/>
              <w:bottom w:val="nil"/>
              <w:right w:val="nil"/>
            </w:tcBorders>
          </w:tcPr>
          <w:p w14:paraId="4BF24384"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-5.2</w:t>
            </w:r>
          </w:p>
        </w:tc>
        <w:tc>
          <w:tcPr>
            <w:tcW w:w="850" w:type="dxa"/>
            <w:tcBorders>
              <w:top w:val="nil"/>
              <w:left w:val="nil"/>
              <w:bottom w:val="nil"/>
              <w:right w:val="nil"/>
            </w:tcBorders>
          </w:tcPr>
          <w:p w14:paraId="2814F413"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0.2</w:t>
            </w:r>
          </w:p>
        </w:tc>
        <w:tc>
          <w:tcPr>
            <w:tcW w:w="992" w:type="dxa"/>
            <w:tcBorders>
              <w:top w:val="nil"/>
              <w:left w:val="nil"/>
              <w:bottom w:val="nil"/>
              <w:right w:val="nil"/>
            </w:tcBorders>
          </w:tcPr>
          <w:p w14:paraId="46E43D91"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-1.4</w:t>
            </w:r>
          </w:p>
        </w:tc>
        <w:tc>
          <w:tcPr>
            <w:tcW w:w="851" w:type="dxa"/>
            <w:tcBorders>
              <w:top w:val="nil"/>
              <w:left w:val="nil"/>
              <w:bottom w:val="nil"/>
              <w:right w:val="nil"/>
            </w:tcBorders>
          </w:tcPr>
          <w:p w14:paraId="3D1AB426"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45.6</w:t>
            </w:r>
          </w:p>
        </w:tc>
        <w:tc>
          <w:tcPr>
            <w:tcW w:w="850" w:type="dxa"/>
            <w:tcBorders>
              <w:top w:val="nil"/>
              <w:left w:val="nil"/>
              <w:bottom w:val="nil"/>
              <w:right w:val="nil"/>
            </w:tcBorders>
          </w:tcPr>
          <w:p w14:paraId="447DF2CA"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4</w:t>
            </w:r>
          </w:p>
        </w:tc>
        <w:tc>
          <w:tcPr>
            <w:tcW w:w="714" w:type="dxa"/>
            <w:tcBorders>
              <w:top w:val="nil"/>
              <w:left w:val="nil"/>
              <w:bottom w:val="nil"/>
              <w:right w:val="nil"/>
            </w:tcBorders>
          </w:tcPr>
          <w:p w14:paraId="2ED8192F"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3.368</w:t>
            </w:r>
          </w:p>
        </w:tc>
        <w:tc>
          <w:tcPr>
            <w:tcW w:w="709" w:type="dxa"/>
            <w:tcBorders>
              <w:top w:val="nil"/>
              <w:left w:val="nil"/>
              <w:bottom w:val="nil"/>
              <w:right w:val="nil"/>
            </w:tcBorders>
          </w:tcPr>
          <w:p w14:paraId="334AE5D5"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3</w:t>
            </w:r>
          </w:p>
        </w:tc>
        <w:tc>
          <w:tcPr>
            <w:tcW w:w="851" w:type="dxa"/>
            <w:tcBorders>
              <w:top w:val="nil"/>
              <w:left w:val="nil"/>
              <w:bottom w:val="nil"/>
              <w:right w:val="nil"/>
            </w:tcBorders>
          </w:tcPr>
          <w:p w14:paraId="5B5FFA56" w14:textId="77777777" w:rsidR="00F9418A" w:rsidRPr="00236D81" w:rsidRDefault="00F9418A" w:rsidP="00F9418A">
            <w:pPr>
              <w:jc w:val="center"/>
              <w:rPr>
                <w:rFonts w:ascii="Times New Roman" w:hAnsi="Times New Roman" w:cs="Times New Roman"/>
                <w:color w:val="000000" w:themeColor="text1"/>
                <w:sz w:val="18"/>
              </w:rPr>
            </w:pPr>
            <w:r w:rsidRPr="00236D81">
              <w:rPr>
                <w:rFonts w:ascii="Times New Roman" w:hAnsi="Times New Roman" w:cs="Times New Roman"/>
                <w:color w:val="000000" w:themeColor="text1"/>
                <w:sz w:val="18"/>
              </w:rPr>
              <w:t>78.5</w:t>
            </w:r>
          </w:p>
        </w:tc>
      </w:tr>
      <w:tr w:rsidR="00F9418A" w:rsidRPr="00236D81" w14:paraId="40D42D8F" w14:textId="77777777" w:rsidTr="00F9418A">
        <w:trPr>
          <w:jc w:val="center"/>
        </w:trPr>
        <w:tc>
          <w:tcPr>
            <w:tcW w:w="1560" w:type="dxa"/>
            <w:tcBorders>
              <w:top w:val="nil"/>
              <w:left w:val="nil"/>
              <w:bottom w:val="nil"/>
              <w:right w:val="nil"/>
            </w:tcBorders>
          </w:tcPr>
          <w:p w14:paraId="69DCF6D4" w14:textId="77777777" w:rsidR="00F9418A" w:rsidRPr="00236D81" w:rsidRDefault="00F9418A" w:rsidP="00F9418A">
            <w:pPr>
              <w:jc w:val="center"/>
              <w:rPr>
                <w:rFonts w:ascii="Times New Roman" w:hAnsi="Times New Roman" w:cs="Times New Roman"/>
                <w:color w:val="000000" w:themeColor="text1"/>
                <w:sz w:val="18"/>
                <w:szCs w:val="18"/>
              </w:rPr>
            </w:pPr>
            <w:proofErr w:type="spellStart"/>
            <w:r w:rsidRPr="00236D81">
              <w:rPr>
                <w:rFonts w:ascii="Times New Roman" w:hAnsi="Times New Roman" w:cs="Times New Roman"/>
                <w:color w:val="000000" w:themeColor="text1"/>
                <w:sz w:val="18"/>
                <w:szCs w:val="18"/>
              </w:rPr>
              <w:t>Camptothecine</w:t>
            </w:r>
            <w:proofErr w:type="spellEnd"/>
          </w:p>
        </w:tc>
        <w:tc>
          <w:tcPr>
            <w:tcW w:w="709" w:type="dxa"/>
            <w:tcBorders>
              <w:top w:val="nil"/>
              <w:left w:val="nil"/>
              <w:bottom w:val="nil"/>
              <w:right w:val="nil"/>
            </w:tcBorders>
          </w:tcPr>
          <w:p w14:paraId="5CF605D8"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p>
        </w:tc>
        <w:tc>
          <w:tcPr>
            <w:tcW w:w="992" w:type="dxa"/>
            <w:tcBorders>
              <w:top w:val="nil"/>
              <w:left w:val="nil"/>
              <w:bottom w:val="nil"/>
              <w:right w:val="nil"/>
            </w:tcBorders>
          </w:tcPr>
          <w:p w14:paraId="654B1FB6"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348</w:t>
            </w:r>
          </w:p>
        </w:tc>
        <w:tc>
          <w:tcPr>
            <w:tcW w:w="850" w:type="dxa"/>
            <w:tcBorders>
              <w:top w:val="nil"/>
              <w:left w:val="nil"/>
              <w:bottom w:val="nil"/>
              <w:right w:val="nil"/>
            </w:tcBorders>
          </w:tcPr>
          <w:p w14:paraId="0E0C66B5"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563.3</w:t>
            </w:r>
          </w:p>
        </w:tc>
        <w:tc>
          <w:tcPr>
            <w:tcW w:w="709" w:type="dxa"/>
            <w:tcBorders>
              <w:top w:val="nil"/>
              <w:left w:val="nil"/>
              <w:bottom w:val="nil"/>
              <w:right w:val="nil"/>
            </w:tcBorders>
          </w:tcPr>
          <w:p w14:paraId="0CCCDC37"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188.9</w:t>
            </w:r>
          </w:p>
        </w:tc>
        <w:tc>
          <w:tcPr>
            <w:tcW w:w="851" w:type="dxa"/>
            <w:tcBorders>
              <w:top w:val="nil"/>
              <w:left w:val="nil"/>
              <w:bottom w:val="nil"/>
              <w:right w:val="nil"/>
            </w:tcBorders>
          </w:tcPr>
          <w:p w14:paraId="2A28CEC6"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1006.7</w:t>
            </w:r>
          </w:p>
        </w:tc>
        <w:tc>
          <w:tcPr>
            <w:tcW w:w="703" w:type="dxa"/>
            <w:tcBorders>
              <w:top w:val="nil"/>
              <w:left w:val="nil"/>
              <w:bottom w:val="nil"/>
              <w:right w:val="nil"/>
            </w:tcBorders>
          </w:tcPr>
          <w:p w14:paraId="7A913C85"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p>
        </w:tc>
        <w:tc>
          <w:tcPr>
            <w:tcW w:w="709" w:type="dxa"/>
            <w:tcBorders>
              <w:top w:val="nil"/>
              <w:left w:val="nil"/>
              <w:bottom w:val="nil"/>
              <w:right w:val="nil"/>
            </w:tcBorders>
          </w:tcPr>
          <w:p w14:paraId="30CBBC2B"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p>
        </w:tc>
        <w:tc>
          <w:tcPr>
            <w:tcW w:w="709" w:type="dxa"/>
            <w:tcBorders>
              <w:top w:val="nil"/>
              <w:left w:val="nil"/>
              <w:bottom w:val="nil"/>
              <w:right w:val="nil"/>
            </w:tcBorders>
          </w:tcPr>
          <w:p w14:paraId="12FE8F39"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7.8</w:t>
            </w:r>
          </w:p>
        </w:tc>
        <w:tc>
          <w:tcPr>
            <w:tcW w:w="850" w:type="dxa"/>
            <w:tcBorders>
              <w:top w:val="nil"/>
              <w:left w:val="nil"/>
              <w:bottom w:val="nil"/>
              <w:right w:val="nil"/>
            </w:tcBorders>
          </w:tcPr>
          <w:p w14:paraId="4AC929C4"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1.7</w:t>
            </w:r>
          </w:p>
        </w:tc>
        <w:tc>
          <w:tcPr>
            <w:tcW w:w="851" w:type="dxa"/>
            <w:tcBorders>
              <w:top w:val="nil"/>
              <w:left w:val="nil"/>
              <w:bottom w:val="nil"/>
              <w:right w:val="nil"/>
            </w:tcBorders>
          </w:tcPr>
          <w:p w14:paraId="2254168D"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-3.5</w:t>
            </w:r>
          </w:p>
        </w:tc>
        <w:tc>
          <w:tcPr>
            <w:tcW w:w="850" w:type="dxa"/>
            <w:tcBorders>
              <w:top w:val="nil"/>
              <w:left w:val="nil"/>
              <w:bottom w:val="nil"/>
              <w:right w:val="nil"/>
            </w:tcBorders>
          </w:tcPr>
          <w:p w14:paraId="0EF1EA9B"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-0.2</w:t>
            </w:r>
          </w:p>
        </w:tc>
        <w:tc>
          <w:tcPr>
            <w:tcW w:w="992" w:type="dxa"/>
            <w:tcBorders>
              <w:top w:val="nil"/>
              <w:left w:val="nil"/>
              <w:bottom w:val="nil"/>
              <w:right w:val="nil"/>
            </w:tcBorders>
          </w:tcPr>
          <w:p w14:paraId="71C1E571"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-0.8</w:t>
            </w:r>
          </w:p>
        </w:tc>
        <w:tc>
          <w:tcPr>
            <w:tcW w:w="851" w:type="dxa"/>
            <w:tcBorders>
              <w:top w:val="nil"/>
              <w:left w:val="nil"/>
              <w:bottom w:val="nil"/>
              <w:right w:val="nil"/>
            </w:tcBorders>
          </w:tcPr>
          <w:p w14:paraId="368C158A"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484.7</w:t>
            </w:r>
          </w:p>
        </w:tc>
        <w:tc>
          <w:tcPr>
            <w:tcW w:w="850" w:type="dxa"/>
            <w:tcBorders>
              <w:top w:val="nil"/>
              <w:left w:val="nil"/>
              <w:bottom w:val="nil"/>
              <w:right w:val="nil"/>
            </w:tcBorders>
          </w:tcPr>
          <w:p w14:paraId="372321C8"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w:t>
            </w:r>
          </w:p>
        </w:tc>
        <w:tc>
          <w:tcPr>
            <w:tcW w:w="714" w:type="dxa"/>
            <w:tcBorders>
              <w:top w:val="nil"/>
              <w:left w:val="nil"/>
              <w:bottom w:val="nil"/>
              <w:right w:val="nil"/>
            </w:tcBorders>
          </w:tcPr>
          <w:p w14:paraId="59D3B68B" w14:textId="77777777" w:rsidR="00F9418A" w:rsidRPr="00236D81" w:rsidRDefault="00F9418A" w:rsidP="00F9418A">
            <w:pPr>
              <w:jc w:val="center"/>
              <w:rPr>
                <w:rFonts w:ascii="Times New Roman" w:hAnsi="Times New Roman" w:cs="Times New Roman"/>
                <w:color w:val="000000" w:themeColor="text1"/>
                <w:sz w:val="18"/>
                <w:szCs w:val="18"/>
              </w:rPr>
            </w:pPr>
          </w:p>
        </w:tc>
        <w:tc>
          <w:tcPr>
            <w:tcW w:w="709" w:type="dxa"/>
            <w:tcBorders>
              <w:top w:val="nil"/>
              <w:left w:val="nil"/>
              <w:bottom w:val="nil"/>
              <w:right w:val="nil"/>
            </w:tcBorders>
          </w:tcPr>
          <w:p w14:paraId="2A0ED7E0"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w:t>
            </w:r>
          </w:p>
        </w:tc>
        <w:tc>
          <w:tcPr>
            <w:tcW w:w="851" w:type="dxa"/>
            <w:tcBorders>
              <w:top w:val="nil"/>
              <w:left w:val="nil"/>
              <w:bottom w:val="nil"/>
              <w:right w:val="nil"/>
            </w:tcBorders>
          </w:tcPr>
          <w:p w14:paraId="167C7D00"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85</w:t>
            </w:r>
          </w:p>
        </w:tc>
      </w:tr>
      <w:tr w:rsidR="00F9418A" w:rsidRPr="00236D81" w14:paraId="3B27FF41" w14:textId="77777777" w:rsidTr="00F9418A">
        <w:trPr>
          <w:jc w:val="center"/>
        </w:trPr>
        <w:tc>
          <w:tcPr>
            <w:tcW w:w="1560" w:type="dxa"/>
            <w:tcBorders>
              <w:top w:val="nil"/>
              <w:left w:val="nil"/>
              <w:bottom w:val="nil"/>
              <w:right w:val="nil"/>
            </w:tcBorders>
          </w:tcPr>
          <w:p w14:paraId="26E4A882" w14:textId="77777777" w:rsidR="00F9418A" w:rsidRPr="00236D81" w:rsidRDefault="00F9418A" w:rsidP="00F9418A">
            <w:pPr>
              <w:jc w:val="center"/>
              <w:rPr>
                <w:rFonts w:ascii="Times New Roman" w:hAnsi="Times New Roman" w:cs="Times New Roman"/>
                <w:color w:val="000000" w:themeColor="text1"/>
                <w:sz w:val="18"/>
                <w:szCs w:val="18"/>
              </w:rPr>
            </w:pPr>
            <w:proofErr w:type="spellStart"/>
            <w:r w:rsidRPr="00236D81">
              <w:rPr>
                <w:rFonts w:ascii="Times New Roman" w:hAnsi="Times New Roman" w:cs="Times New Roman"/>
                <w:color w:val="000000" w:themeColor="text1"/>
                <w:sz w:val="18"/>
                <w:szCs w:val="18"/>
              </w:rPr>
              <w:t>Irinotecan</w:t>
            </w:r>
            <w:proofErr w:type="spellEnd"/>
          </w:p>
        </w:tc>
        <w:tc>
          <w:tcPr>
            <w:tcW w:w="709" w:type="dxa"/>
            <w:tcBorders>
              <w:top w:val="nil"/>
              <w:left w:val="nil"/>
              <w:bottom w:val="nil"/>
              <w:right w:val="nil"/>
            </w:tcBorders>
          </w:tcPr>
          <w:p w14:paraId="2D2149BC"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p>
        </w:tc>
        <w:tc>
          <w:tcPr>
            <w:tcW w:w="992" w:type="dxa"/>
            <w:tcBorders>
              <w:top w:val="nil"/>
              <w:left w:val="nil"/>
              <w:bottom w:val="nil"/>
              <w:right w:val="nil"/>
            </w:tcBorders>
          </w:tcPr>
          <w:p w14:paraId="71168836"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587</w:t>
            </w:r>
          </w:p>
        </w:tc>
        <w:tc>
          <w:tcPr>
            <w:tcW w:w="850" w:type="dxa"/>
            <w:tcBorders>
              <w:top w:val="nil"/>
              <w:left w:val="nil"/>
              <w:bottom w:val="nil"/>
              <w:right w:val="nil"/>
            </w:tcBorders>
          </w:tcPr>
          <w:p w14:paraId="0874746F"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924.8</w:t>
            </w:r>
          </w:p>
        </w:tc>
        <w:tc>
          <w:tcPr>
            <w:tcW w:w="709" w:type="dxa"/>
            <w:tcBorders>
              <w:top w:val="nil"/>
              <w:left w:val="nil"/>
              <w:bottom w:val="nil"/>
              <w:right w:val="nil"/>
            </w:tcBorders>
          </w:tcPr>
          <w:p w14:paraId="76A380B1"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615.4</w:t>
            </w:r>
          </w:p>
        </w:tc>
        <w:tc>
          <w:tcPr>
            <w:tcW w:w="851" w:type="dxa"/>
            <w:tcBorders>
              <w:top w:val="nil"/>
              <w:left w:val="nil"/>
              <w:bottom w:val="nil"/>
              <w:right w:val="nil"/>
            </w:tcBorders>
          </w:tcPr>
          <w:p w14:paraId="798CF33E"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1748.9</w:t>
            </w:r>
          </w:p>
        </w:tc>
        <w:tc>
          <w:tcPr>
            <w:tcW w:w="703" w:type="dxa"/>
            <w:tcBorders>
              <w:top w:val="nil"/>
              <w:left w:val="nil"/>
              <w:bottom w:val="nil"/>
              <w:right w:val="nil"/>
            </w:tcBorders>
          </w:tcPr>
          <w:p w14:paraId="2F5C95EC"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w:t>
            </w:r>
          </w:p>
        </w:tc>
        <w:tc>
          <w:tcPr>
            <w:tcW w:w="709" w:type="dxa"/>
            <w:tcBorders>
              <w:top w:val="nil"/>
              <w:left w:val="nil"/>
              <w:bottom w:val="nil"/>
              <w:right w:val="nil"/>
            </w:tcBorders>
          </w:tcPr>
          <w:p w14:paraId="0DF05714"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p>
        </w:tc>
        <w:tc>
          <w:tcPr>
            <w:tcW w:w="709" w:type="dxa"/>
            <w:tcBorders>
              <w:top w:val="nil"/>
              <w:left w:val="nil"/>
              <w:bottom w:val="nil"/>
              <w:right w:val="nil"/>
            </w:tcBorders>
          </w:tcPr>
          <w:p w14:paraId="584953A9"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12.8</w:t>
            </w:r>
          </w:p>
        </w:tc>
        <w:tc>
          <w:tcPr>
            <w:tcW w:w="850" w:type="dxa"/>
            <w:tcBorders>
              <w:top w:val="nil"/>
              <w:left w:val="nil"/>
              <w:bottom w:val="nil"/>
              <w:right w:val="nil"/>
            </w:tcBorders>
          </w:tcPr>
          <w:p w14:paraId="101B597B"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3.2</w:t>
            </w:r>
          </w:p>
        </w:tc>
        <w:tc>
          <w:tcPr>
            <w:tcW w:w="851" w:type="dxa"/>
            <w:tcBorders>
              <w:top w:val="nil"/>
              <w:left w:val="nil"/>
              <w:bottom w:val="nil"/>
              <w:right w:val="nil"/>
            </w:tcBorders>
          </w:tcPr>
          <w:p w14:paraId="04448A6B"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-6.2</w:t>
            </w:r>
          </w:p>
        </w:tc>
        <w:tc>
          <w:tcPr>
            <w:tcW w:w="850" w:type="dxa"/>
            <w:tcBorders>
              <w:top w:val="nil"/>
              <w:left w:val="nil"/>
              <w:bottom w:val="nil"/>
              <w:right w:val="nil"/>
            </w:tcBorders>
          </w:tcPr>
          <w:p w14:paraId="547EF054"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0.5</w:t>
            </w:r>
          </w:p>
        </w:tc>
        <w:tc>
          <w:tcPr>
            <w:tcW w:w="992" w:type="dxa"/>
            <w:tcBorders>
              <w:top w:val="nil"/>
              <w:left w:val="nil"/>
              <w:bottom w:val="nil"/>
              <w:right w:val="nil"/>
            </w:tcBorders>
          </w:tcPr>
          <w:p w14:paraId="24D6AEF8"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-1.4</w:t>
            </w:r>
          </w:p>
        </w:tc>
        <w:tc>
          <w:tcPr>
            <w:tcW w:w="851" w:type="dxa"/>
            <w:tcBorders>
              <w:top w:val="nil"/>
              <w:left w:val="nil"/>
              <w:bottom w:val="nil"/>
              <w:right w:val="nil"/>
            </w:tcBorders>
          </w:tcPr>
          <w:p w14:paraId="5B031B83"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45.8</w:t>
            </w:r>
          </w:p>
        </w:tc>
        <w:tc>
          <w:tcPr>
            <w:tcW w:w="850" w:type="dxa"/>
            <w:tcBorders>
              <w:top w:val="nil"/>
              <w:left w:val="nil"/>
              <w:bottom w:val="nil"/>
              <w:right w:val="nil"/>
            </w:tcBorders>
          </w:tcPr>
          <w:p w14:paraId="21434C01"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w:t>
            </w:r>
          </w:p>
        </w:tc>
        <w:tc>
          <w:tcPr>
            <w:tcW w:w="714" w:type="dxa"/>
            <w:tcBorders>
              <w:top w:val="nil"/>
              <w:left w:val="nil"/>
              <w:bottom w:val="nil"/>
              <w:right w:val="nil"/>
            </w:tcBorders>
          </w:tcPr>
          <w:p w14:paraId="2DC78CEB" w14:textId="77777777" w:rsidR="00F9418A" w:rsidRPr="00236D81" w:rsidRDefault="00F9418A" w:rsidP="00F9418A">
            <w:pPr>
              <w:jc w:val="center"/>
              <w:rPr>
                <w:rFonts w:ascii="Times New Roman" w:hAnsi="Times New Roman" w:cs="Times New Roman"/>
                <w:color w:val="000000" w:themeColor="text1"/>
                <w:sz w:val="18"/>
                <w:szCs w:val="18"/>
              </w:rPr>
            </w:pPr>
          </w:p>
        </w:tc>
        <w:tc>
          <w:tcPr>
            <w:tcW w:w="709" w:type="dxa"/>
            <w:tcBorders>
              <w:top w:val="nil"/>
              <w:left w:val="nil"/>
              <w:bottom w:val="nil"/>
              <w:right w:val="nil"/>
            </w:tcBorders>
          </w:tcPr>
          <w:p w14:paraId="5B75E2F2"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w:t>
            </w:r>
          </w:p>
        </w:tc>
        <w:tc>
          <w:tcPr>
            <w:tcW w:w="851" w:type="dxa"/>
            <w:tcBorders>
              <w:top w:val="nil"/>
              <w:left w:val="nil"/>
              <w:bottom w:val="nil"/>
              <w:right w:val="nil"/>
            </w:tcBorders>
          </w:tcPr>
          <w:p w14:paraId="54903401"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62</w:t>
            </w:r>
          </w:p>
        </w:tc>
      </w:tr>
      <w:tr w:rsidR="00F9418A" w:rsidRPr="00236D81" w14:paraId="79D20BF8" w14:textId="77777777" w:rsidTr="00F9418A">
        <w:trPr>
          <w:jc w:val="center"/>
        </w:trPr>
        <w:tc>
          <w:tcPr>
            <w:tcW w:w="1560" w:type="dxa"/>
            <w:tcBorders>
              <w:top w:val="nil"/>
              <w:left w:val="nil"/>
              <w:bottom w:val="nil"/>
              <w:right w:val="nil"/>
            </w:tcBorders>
          </w:tcPr>
          <w:p w14:paraId="087821E1" w14:textId="77777777" w:rsidR="00F9418A" w:rsidRPr="00236D81" w:rsidRDefault="00F9418A" w:rsidP="00F9418A">
            <w:pPr>
              <w:jc w:val="center"/>
              <w:rPr>
                <w:rFonts w:ascii="Times New Roman" w:hAnsi="Times New Roman" w:cs="Times New Roman"/>
                <w:color w:val="000000" w:themeColor="text1"/>
                <w:sz w:val="18"/>
                <w:szCs w:val="18"/>
              </w:rPr>
            </w:pPr>
            <w:proofErr w:type="spellStart"/>
            <w:r w:rsidRPr="00236D81">
              <w:rPr>
                <w:rFonts w:ascii="Times New Roman" w:hAnsi="Times New Roman" w:cs="Times New Roman"/>
                <w:color w:val="000000" w:themeColor="text1"/>
                <w:sz w:val="18"/>
                <w:szCs w:val="18"/>
              </w:rPr>
              <w:t>Belinostat</w:t>
            </w:r>
            <w:proofErr w:type="spellEnd"/>
          </w:p>
        </w:tc>
        <w:tc>
          <w:tcPr>
            <w:tcW w:w="709" w:type="dxa"/>
            <w:tcBorders>
              <w:top w:val="nil"/>
              <w:left w:val="nil"/>
              <w:bottom w:val="nil"/>
              <w:right w:val="nil"/>
            </w:tcBorders>
          </w:tcPr>
          <w:p w14:paraId="03B8703C"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p>
        </w:tc>
        <w:tc>
          <w:tcPr>
            <w:tcW w:w="992" w:type="dxa"/>
            <w:tcBorders>
              <w:top w:val="nil"/>
              <w:left w:val="nil"/>
              <w:bottom w:val="nil"/>
              <w:right w:val="nil"/>
            </w:tcBorders>
          </w:tcPr>
          <w:p w14:paraId="55B669D0"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318.3</w:t>
            </w:r>
          </w:p>
        </w:tc>
        <w:tc>
          <w:tcPr>
            <w:tcW w:w="850" w:type="dxa"/>
            <w:tcBorders>
              <w:top w:val="nil"/>
              <w:left w:val="nil"/>
              <w:bottom w:val="nil"/>
              <w:right w:val="nil"/>
            </w:tcBorders>
          </w:tcPr>
          <w:p w14:paraId="52063D5C"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568</w:t>
            </w:r>
          </w:p>
        </w:tc>
        <w:tc>
          <w:tcPr>
            <w:tcW w:w="709" w:type="dxa"/>
            <w:tcBorders>
              <w:top w:val="nil"/>
              <w:left w:val="nil"/>
              <w:bottom w:val="nil"/>
              <w:right w:val="nil"/>
            </w:tcBorders>
          </w:tcPr>
          <w:p w14:paraId="546CC25F"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26.5</w:t>
            </w:r>
          </w:p>
        </w:tc>
        <w:tc>
          <w:tcPr>
            <w:tcW w:w="851" w:type="dxa"/>
            <w:tcBorders>
              <w:top w:val="nil"/>
              <w:left w:val="nil"/>
              <w:bottom w:val="nil"/>
              <w:right w:val="nil"/>
            </w:tcBorders>
          </w:tcPr>
          <w:p w14:paraId="6B698915"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979</w:t>
            </w:r>
          </w:p>
        </w:tc>
        <w:tc>
          <w:tcPr>
            <w:tcW w:w="703" w:type="dxa"/>
            <w:tcBorders>
              <w:top w:val="nil"/>
              <w:left w:val="nil"/>
              <w:bottom w:val="nil"/>
              <w:right w:val="nil"/>
            </w:tcBorders>
          </w:tcPr>
          <w:p w14:paraId="4ABCCAE9"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8</w:t>
            </w:r>
          </w:p>
        </w:tc>
        <w:tc>
          <w:tcPr>
            <w:tcW w:w="709" w:type="dxa"/>
            <w:tcBorders>
              <w:top w:val="nil"/>
              <w:left w:val="nil"/>
              <w:bottom w:val="nil"/>
              <w:right w:val="nil"/>
            </w:tcBorders>
          </w:tcPr>
          <w:p w14:paraId="47C13638"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w:t>
            </w:r>
          </w:p>
        </w:tc>
        <w:tc>
          <w:tcPr>
            <w:tcW w:w="709" w:type="dxa"/>
            <w:tcBorders>
              <w:top w:val="nil"/>
              <w:left w:val="nil"/>
              <w:bottom w:val="nil"/>
              <w:right w:val="nil"/>
            </w:tcBorders>
          </w:tcPr>
          <w:p w14:paraId="5A49D98F"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9</w:t>
            </w:r>
          </w:p>
        </w:tc>
        <w:tc>
          <w:tcPr>
            <w:tcW w:w="850" w:type="dxa"/>
            <w:tcBorders>
              <w:top w:val="nil"/>
              <w:left w:val="nil"/>
              <w:bottom w:val="nil"/>
              <w:right w:val="nil"/>
            </w:tcBorders>
          </w:tcPr>
          <w:p w14:paraId="5E2C2D45"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0.7</w:t>
            </w:r>
          </w:p>
        </w:tc>
        <w:tc>
          <w:tcPr>
            <w:tcW w:w="851" w:type="dxa"/>
            <w:tcBorders>
              <w:top w:val="nil"/>
              <w:left w:val="nil"/>
              <w:bottom w:val="nil"/>
              <w:right w:val="nil"/>
            </w:tcBorders>
          </w:tcPr>
          <w:p w14:paraId="5FD1A69A"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-1.2</w:t>
            </w:r>
          </w:p>
        </w:tc>
        <w:tc>
          <w:tcPr>
            <w:tcW w:w="850" w:type="dxa"/>
            <w:tcBorders>
              <w:top w:val="nil"/>
              <w:left w:val="nil"/>
              <w:bottom w:val="nil"/>
              <w:right w:val="nil"/>
            </w:tcBorders>
          </w:tcPr>
          <w:p w14:paraId="08F1496D"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-0.84</w:t>
            </w:r>
          </w:p>
        </w:tc>
        <w:tc>
          <w:tcPr>
            <w:tcW w:w="992" w:type="dxa"/>
            <w:tcBorders>
              <w:top w:val="nil"/>
              <w:left w:val="nil"/>
              <w:bottom w:val="nil"/>
              <w:right w:val="nil"/>
            </w:tcBorders>
          </w:tcPr>
          <w:p w14:paraId="2B9A8828"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-2.2</w:t>
            </w:r>
          </w:p>
        </w:tc>
        <w:tc>
          <w:tcPr>
            <w:tcW w:w="851" w:type="dxa"/>
            <w:tcBorders>
              <w:top w:val="nil"/>
              <w:left w:val="nil"/>
              <w:bottom w:val="nil"/>
              <w:right w:val="nil"/>
            </w:tcBorders>
          </w:tcPr>
          <w:p w14:paraId="62662ACA"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0.5</w:t>
            </w:r>
          </w:p>
        </w:tc>
        <w:tc>
          <w:tcPr>
            <w:tcW w:w="850" w:type="dxa"/>
            <w:tcBorders>
              <w:top w:val="nil"/>
              <w:left w:val="nil"/>
              <w:bottom w:val="nil"/>
              <w:right w:val="nil"/>
            </w:tcBorders>
          </w:tcPr>
          <w:p w14:paraId="0484736F"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p>
        </w:tc>
        <w:tc>
          <w:tcPr>
            <w:tcW w:w="714" w:type="dxa"/>
            <w:tcBorders>
              <w:top w:val="nil"/>
              <w:left w:val="nil"/>
              <w:bottom w:val="nil"/>
              <w:right w:val="nil"/>
            </w:tcBorders>
          </w:tcPr>
          <w:p w14:paraId="684D19F3" w14:textId="77777777" w:rsidR="00F9418A" w:rsidRPr="00236D81" w:rsidRDefault="00F9418A" w:rsidP="00F9418A">
            <w:pPr>
              <w:jc w:val="center"/>
              <w:rPr>
                <w:rFonts w:ascii="Times New Roman" w:hAnsi="Times New Roman" w:cs="Times New Roman"/>
                <w:color w:val="000000" w:themeColor="text1"/>
                <w:sz w:val="18"/>
                <w:szCs w:val="18"/>
              </w:rPr>
            </w:pPr>
          </w:p>
        </w:tc>
        <w:tc>
          <w:tcPr>
            <w:tcW w:w="709" w:type="dxa"/>
            <w:tcBorders>
              <w:top w:val="nil"/>
              <w:left w:val="nil"/>
              <w:bottom w:val="nil"/>
              <w:right w:val="nil"/>
            </w:tcBorders>
          </w:tcPr>
          <w:p w14:paraId="70E97B0E"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p>
        </w:tc>
        <w:tc>
          <w:tcPr>
            <w:tcW w:w="851" w:type="dxa"/>
            <w:tcBorders>
              <w:top w:val="nil"/>
              <w:left w:val="nil"/>
              <w:bottom w:val="nil"/>
              <w:right w:val="nil"/>
            </w:tcBorders>
          </w:tcPr>
          <w:p w14:paraId="4822CAFC"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26.3</w:t>
            </w:r>
          </w:p>
        </w:tc>
      </w:tr>
      <w:tr w:rsidR="00F9418A" w:rsidRPr="00236D81" w14:paraId="1C4A2832" w14:textId="77777777" w:rsidTr="00F9418A">
        <w:trPr>
          <w:jc w:val="center"/>
        </w:trPr>
        <w:tc>
          <w:tcPr>
            <w:tcW w:w="1560" w:type="dxa"/>
            <w:tcBorders>
              <w:top w:val="nil"/>
              <w:left w:val="nil"/>
              <w:bottom w:val="nil"/>
              <w:right w:val="nil"/>
            </w:tcBorders>
          </w:tcPr>
          <w:p w14:paraId="0A2234EA" w14:textId="77777777" w:rsidR="00F9418A" w:rsidRPr="00236D81" w:rsidRDefault="00F9418A" w:rsidP="00F9418A">
            <w:pPr>
              <w:jc w:val="center"/>
              <w:rPr>
                <w:rFonts w:ascii="Times New Roman" w:hAnsi="Times New Roman" w:cs="Times New Roman"/>
                <w:color w:val="000000" w:themeColor="text1"/>
                <w:sz w:val="18"/>
                <w:szCs w:val="18"/>
              </w:rPr>
            </w:pPr>
            <w:proofErr w:type="spellStart"/>
            <w:r w:rsidRPr="00236D81">
              <w:rPr>
                <w:rFonts w:ascii="Times New Roman" w:hAnsi="Times New Roman" w:cs="Times New Roman"/>
                <w:color w:val="000000" w:themeColor="text1"/>
                <w:sz w:val="18"/>
                <w:szCs w:val="18"/>
              </w:rPr>
              <w:t>Amastatin</w:t>
            </w:r>
            <w:proofErr w:type="spellEnd"/>
          </w:p>
        </w:tc>
        <w:tc>
          <w:tcPr>
            <w:tcW w:w="709" w:type="dxa"/>
            <w:tcBorders>
              <w:top w:val="nil"/>
              <w:left w:val="nil"/>
              <w:bottom w:val="nil"/>
              <w:right w:val="nil"/>
            </w:tcBorders>
          </w:tcPr>
          <w:p w14:paraId="5D54A662"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w:t>
            </w:r>
          </w:p>
        </w:tc>
        <w:tc>
          <w:tcPr>
            <w:tcW w:w="992" w:type="dxa"/>
            <w:tcBorders>
              <w:top w:val="nil"/>
              <w:left w:val="nil"/>
              <w:bottom w:val="nil"/>
              <w:right w:val="nil"/>
            </w:tcBorders>
          </w:tcPr>
          <w:p w14:paraId="137FF258"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474</w:t>
            </w:r>
          </w:p>
        </w:tc>
        <w:tc>
          <w:tcPr>
            <w:tcW w:w="850" w:type="dxa"/>
            <w:tcBorders>
              <w:top w:val="nil"/>
              <w:left w:val="nil"/>
              <w:bottom w:val="nil"/>
              <w:right w:val="nil"/>
            </w:tcBorders>
          </w:tcPr>
          <w:p w14:paraId="2E80CD4C"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798.1</w:t>
            </w:r>
          </w:p>
        </w:tc>
        <w:tc>
          <w:tcPr>
            <w:tcW w:w="709" w:type="dxa"/>
            <w:tcBorders>
              <w:top w:val="nil"/>
              <w:left w:val="nil"/>
              <w:bottom w:val="nil"/>
              <w:right w:val="nil"/>
            </w:tcBorders>
          </w:tcPr>
          <w:p w14:paraId="1E50A059"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509.9</w:t>
            </w:r>
          </w:p>
        </w:tc>
        <w:tc>
          <w:tcPr>
            <w:tcW w:w="851" w:type="dxa"/>
            <w:tcBorders>
              <w:top w:val="nil"/>
              <w:left w:val="nil"/>
              <w:bottom w:val="nil"/>
              <w:right w:val="nil"/>
            </w:tcBorders>
          </w:tcPr>
          <w:p w14:paraId="1624319A"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1476.1</w:t>
            </w:r>
          </w:p>
        </w:tc>
        <w:tc>
          <w:tcPr>
            <w:tcW w:w="703" w:type="dxa"/>
            <w:tcBorders>
              <w:top w:val="nil"/>
              <w:left w:val="nil"/>
              <w:bottom w:val="nil"/>
              <w:right w:val="nil"/>
            </w:tcBorders>
          </w:tcPr>
          <w:p w14:paraId="058FAE6D"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16*</w:t>
            </w:r>
          </w:p>
        </w:tc>
        <w:tc>
          <w:tcPr>
            <w:tcW w:w="709" w:type="dxa"/>
            <w:tcBorders>
              <w:top w:val="nil"/>
              <w:left w:val="nil"/>
              <w:bottom w:val="nil"/>
              <w:right w:val="nil"/>
            </w:tcBorders>
          </w:tcPr>
          <w:p w14:paraId="74233807"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4.5</w:t>
            </w:r>
          </w:p>
        </w:tc>
        <w:tc>
          <w:tcPr>
            <w:tcW w:w="709" w:type="dxa"/>
            <w:tcBorders>
              <w:top w:val="nil"/>
              <w:left w:val="nil"/>
              <w:bottom w:val="nil"/>
              <w:right w:val="nil"/>
            </w:tcBorders>
          </w:tcPr>
          <w:p w14:paraId="062959BC"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10.7</w:t>
            </w:r>
          </w:p>
        </w:tc>
        <w:tc>
          <w:tcPr>
            <w:tcW w:w="850" w:type="dxa"/>
            <w:tcBorders>
              <w:top w:val="nil"/>
              <w:left w:val="nil"/>
              <w:bottom w:val="nil"/>
              <w:right w:val="nil"/>
            </w:tcBorders>
          </w:tcPr>
          <w:p w14:paraId="7B643811"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-1.6</w:t>
            </w:r>
          </w:p>
        </w:tc>
        <w:tc>
          <w:tcPr>
            <w:tcW w:w="851" w:type="dxa"/>
            <w:tcBorders>
              <w:top w:val="nil"/>
              <w:left w:val="nil"/>
              <w:bottom w:val="nil"/>
              <w:right w:val="nil"/>
            </w:tcBorders>
          </w:tcPr>
          <w:p w14:paraId="4EC7DBE9"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-1.5</w:t>
            </w:r>
          </w:p>
        </w:tc>
        <w:tc>
          <w:tcPr>
            <w:tcW w:w="850" w:type="dxa"/>
            <w:tcBorders>
              <w:top w:val="nil"/>
              <w:left w:val="nil"/>
              <w:bottom w:val="nil"/>
              <w:right w:val="nil"/>
            </w:tcBorders>
          </w:tcPr>
          <w:p w14:paraId="644C5DAC"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-1.5</w:t>
            </w:r>
          </w:p>
        </w:tc>
        <w:tc>
          <w:tcPr>
            <w:tcW w:w="992" w:type="dxa"/>
            <w:tcBorders>
              <w:top w:val="nil"/>
              <w:left w:val="nil"/>
              <w:bottom w:val="nil"/>
              <w:right w:val="nil"/>
            </w:tcBorders>
          </w:tcPr>
          <w:p w14:paraId="60B27C21"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-3.1*</w:t>
            </w:r>
          </w:p>
        </w:tc>
        <w:tc>
          <w:tcPr>
            <w:tcW w:w="851" w:type="dxa"/>
            <w:tcBorders>
              <w:top w:val="nil"/>
              <w:left w:val="nil"/>
              <w:bottom w:val="nil"/>
              <w:right w:val="nil"/>
            </w:tcBorders>
          </w:tcPr>
          <w:p w14:paraId="3A50E65D"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0.1</w:t>
            </w:r>
          </w:p>
        </w:tc>
        <w:tc>
          <w:tcPr>
            <w:tcW w:w="850" w:type="dxa"/>
            <w:tcBorders>
              <w:top w:val="nil"/>
              <w:left w:val="nil"/>
              <w:bottom w:val="nil"/>
              <w:right w:val="nil"/>
            </w:tcBorders>
          </w:tcPr>
          <w:p w14:paraId="4CA25899"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w:t>
            </w:r>
          </w:p>
        </w:tc>
        <w:tc>
          <w:tcPr>
            <w:tcW w:w="714" w:type="dxa"/>
            <w:tcBorders>
              <w:top w:val="nil"/>
              <w:left w:val="nil"/>
              <w:bottom w:val="nil"/>
              <w:right w:val="nil"/>
            </w:tcBorders>
          </w:tcPr>
          <w:p w14:paraId="0B2DC51F" w14:textId="77777777" w:rsidR="00F9418A" w:rsidRPr="00236D81" w:rsidRDefault="00F9418A" w:rsidP="00F9418A">
            <w:pPr>
              <w:jc w:val="center"/>
              <w:rPr>
                <w:rFonts w:ascii="Times New Roman" w:hAnsi="Times New Roman" w:cs="Times New Roman"/>
                <w:color w:val="000000" w:themeColor="text1"/>
                <w:sz w:val="18"/>
                <w:szCs w:val="18"/>
              </w:rPr>
            </w:pPr>
          </w:p>
        </w:tc>
        <w:tc>
          <w:tcPr>
            <w:tcW w:w="709" w:type="dxa"/>
            <w:tcBorders>
              <w:top w:val="nil"/>
              <w:left w:val="nil"/>
              <w:bottom w:val="nil"/>
              <w:right w:val="nil"/>
            </w:tcBorders>
          </w:tcPr>
          <w:p w14:paraId="75EFDA13"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p>
        </w:tc>
        <w:tc>
          <w:tcPr>
            <w:tcW w:w="851" w:type="dxa"/>
            <w:tcBorders>
              <w:top w:val="nil"/>
              <w:left w:val="nil"/>
              <w:bottom w:val="nil"/>
              <w:right w:val="nil"/>
            </w:tcBorders>
          </w:tcPr>
          <w:p w14:paraId="0D8E045D"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0.0</w:t>
            </w:r>
          </w:p>
        </w:tc>
      </w:tr>
      <w:tr w:rsidR="00F9418A" w:rsidRPr="00236D81" w14:paraId="5B9519AA" w14:textId="77777777" w:rsidTr="00F9418A">
        <w:trPr>
          <w:jc w:val="center"/>
        </w:trPr>
        <w:tc>
          <w:tcPr>
            <w:tcW w:w="1560" w:type="dxa"/>
            <w:tcBorders>
              <w:top w:val="nil"/>
              <w:left w:val="nil"/>
              <w:bottom w:val="nil"/>
              <w:right w:val="nil"/>
            </w:tcBorders>
          </w:tcPr>
          <w:p w14:paraId="63F4D9C8" w14:textId="77777777" w:rsidR="00F9418A" w:rsidRPr="00236D81" w:rsidRDefault="00F9418A" w:rsidP="00F9418A">
            <w:pPr>
              <w:jc w:val="center"/>
              <w:rPr>
                <w:rFonts w:ascii="Times New Roman" w:hAnsi="Times New Roman" w:cs="Times New Roman"/>
                <w:color w:val="000000" w:themeColor="text1"/>
                <w:sz w:val="18"/>
                <w:szCs w:val="18"/>
              </w:rPr>
            </w:pPr>
            <w:proofErr w:type="spellStart"/>
            <w:r w:rsidRPr="00236D81">
              <w:rPr>
                <w:rFonts w:ascii="Times New Roman" w:hAnsi="Times New Roman" w:cs="Times New Roman"/>
                <w:color w:val="000000" w:themeColor="text1"/>
                <w:sz w:val="18"/>
                <w:szCs w:val="18"/>
              </w:rPr>
              <w:t>Probestin</w:t>
            </w:r>
            <w:proofErr w:type="spellEnd"/>
          </w:p>
        </w:tc>
        <w:tc>
          <w:tcPr>
            <w:tcW w:w="709" w:type="dxa"/>
            <w:tcBorders>
              <w:top w:val="nil"/>
              <w:left w:val="nil"/>
              <w:bottom w:val="nil"/>
              <w:right w:val="nil"/>
            </w:tcBorders>
          </w:tcPr>
          <w:p w14:paraId="4353C2C5"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w:t>
            </w:r>
          </w:p>
        </w:tc>
        <w:tc>
          <w:tcPr>
            <w:tcW w:w="992" w:type="dxa"/>
            <w:tcBorders>
              <w:top w:val="nil"/>
              <w:left w:val="nil"/>
              <w:bottom w:val="nil"/>
              <w:right w:val="nil"/>
            </w:tcBorders>
          </w:tcPr>
          <w:p w14:paraId="7F63D5BB"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491</w:t>
            </w:r>
          </w:p>
        </w:tc>
        <w:tc>
          <w:tcPr>
            <w:tcW w:w="850" w:type="dxa"/>
            <w:tcBorders>
              <w:top w:val="nil"/>
              <w:left w:val="nil"/>
              <w:bottom w:val="nil"/>
              <w:right w:val="nil"/>
            </w:tcBorders>
          </w:tcPr>
          <w:p w14:paraId="340B62CB"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829.4</w:t>
            </w:r>
          </w:p>
        </w:tc>
        <w:tc>
          <w:tcPr>
            <w:tcW w:w="709" w:type="dxa"/>
            <w:tcBorders>
              <w:top w:val="nil"/>
              <w:left w:val="nil"/>
              <w:bottom w:val="nil"/>
              <w:right w:val="nil"/>
            </w:tcBorders>
          </w:tcPr>
          <w:p w14:paraId="33D9C2F7"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465.3</w:t>
            </w:r>
          </w:p>
        </w:tc>
        <w:tc>
          <w:tcPr>
            <w:tcW w:w="851" w:type="dxa"/>
            <w:tcBorders>
              <w:top w:val="nil"/>
              <w:left w:val="nil"/>
              <w:bottom w:val="nil"/>
              <w:right w:val="nil"/>
            </w:tcBorders>
          </w:tcPr>
          <w:p w14:paraId="44194091"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1573.1</w:t>
            </w:r>
          </w:p>
        </w:tc>
        <w:tc>
          <w:tcPr>
            <w:tcW w:w="703" w:type="dxa"/>
            <w:tcBorders>
              <w:top w:val="nil"/>
              <w:left w:val="nil"/>
              <w:bottom w:val="nil"/>
              <w:right w:val="nil"/>
            </w:tcBorders>
          </w:tcPr>
          <w:p w14:paraId="17CED56B"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15</w:t>
            </w:r>
          </w:p>
        </w:tc>
        <w:tc>
          <w:tcPr>
            <w:tcW w:w="709" w:type="dxa"/>
            <w:tcBorders>
              <w:top w:val="nil"/>
              <w:left w:val="nil"/>
              <w:bottom w:val="nil"/>
              <w:right w:val="nil"/>
            </w:tcBorders>
          </w:tcPr>
          <w:p w14:paraId="74DE1C12"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5</w:t>
            </w:r>
          </w:p>
        </w:tc>
        <w:tc>
          <w:tcPr>
            <w:tcW w:w="709" w:type="dxa"/>
            <w:tcBorders>
              <w:top w:val="nil"/>
              <w:left w:val="nil"/>
              <w:bottom w:val="nil"/>
              <w:right w:val="nil"/>
            </w:tcBorders>
          </w:tcPr>
          <w:p w14:paraId="07E7D335"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11.9</w:t>
            </w:r>
          </w:p>
        </w:tc>
        <w:tc>
          <w:tcPr>
            <w:tcW w:w="850" w:type="dxa"/>
            <w:tcBorders>
              <w:top w:val="nil"/>
              <w:left w:val="nil"/>
              <w:bottom w:val="nil"/>
              <w:right w:val="nil"/>
            </w:tcBorders>
          </w:tcPr>
          <w:p w14:paraId="639E44AF"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-0.9</w:t>
            </w:r>
          </w:p>
        </w:tc>
        <w:tc>
          <w:tcPr>
            <w:tcW w:w="851" w:type="dxa"/>
            <w:tcBorders>
              <w:top w:val="nil"/>
              <w:left w:val="nil"/>
              <w:bottom w:val="nil"/>
              <w:right w:val="nil"/>
            </w:tcBorders>
          </w:tcPr>
          <w:p w14:paraId="49BDE2C3"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-0.9</w:t>
            </w:r>
          </w:p>
        </w:tc>
        <w:tc>
          <w:tcPr>
            <w:tcW w:w="850" w:type="dxa"/>
            <w:tcBorders>
              <w:top w:val="nil"/>
              <w:left w:val="nil"/>
              <w:bottom w:val="nil"/>
              <w:right w:val="nil"/>
            </w:tcBorders>
          </w:tcPr>
          <w:p w14:paraId="14B12FFB"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-0.7</w:t>
            </w:r>
          </w:p>
        </w:tc>
        <w:tc>
          <w:tcPr>
            <w:tcW w:w="992" w:type="dxa"/>
            <w:tcBorders>
              <w:top w:val="nil"/>
              <w:left w:val="nil"/>
              <w:bottom w:val="nil"/>
              <w:right w:val="nil"/>
            </w:tcBorders>
          </w:tcPr>
          <w:p w14:paraId="6C8A5B31"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-1.1</w:t>
            </w:r>
          </w:p>
        </w:tc>
        <w:tc>
          <w:tcPr>
            <w:tcW w:w="851" w:type="dxa"/>
            <w:tcBorders>
              <w:top w:val="nil"/>
              <w:left w:val="nil"/>
              <w:bottom w:val="nil"/>
              <w:right w:val="nil"/>
            </w:tcBorders>
          </w:tcPr>
          <w:p w14:paraId="12D94AAF"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0.6</w:t>
            </w:r>
          </w:p>
        </w:tc>
        <w:tc>
          <w:tcPr>
            <w:tcW w:w="850" w:type="dxa"/>
            <w:tcBorders>
              <w:top w:val="nil"/>
              <w:left w:val="nil"/>
              <w:bottom w:val="nil"/>
              <w:right w:val="nil"/>
            </w:tcBorders>
          </w:tcPr>
          <w:p w14:paraId="3512D3FF"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8</w:t>
            </w:r>
          </w:p>
        </w:tc>
        <w:tc>
          <w:tcPr>
            <w:tcW w:w="714" w:type="dxa"/>
            <w:tcBorders>
              <w:top w:val="nil"/>
              <w:left w:val="nil"/>
              <w:bottom w:val="nil"/>
              <w:right w:val="nil"/>
            </w:tcBorders>
          </w:tcPr>
          <w:p w14:paraId="2E5BAEDC" w14:textId="77777777" w:rsidR="00F9418A" w:rsidRPr="00236D81" w:rsidRDefault="00F9418A" w:rsidP="00F9418A">
            <w:pPr>
              <w:jc w:val="center"/>
              <w:rPr>
                <w:rFonts w:ascii="Times New Roman" w:hAnsi="Times New Roman" w:cs="Times New Roman"/>
                <w:color w:val="000000" w:themeColor="text1"/>
                <w:sz w:val="18"/>
                <w:szCs w:val="18"/>
              </w:rPr>
            </w:pPr>
          </w:p>
        </w:tc>
        <w:tc>
          <w:tcPr>
            <w:tcW w:w="709" w:type="dxa"/>
            <w:tcBorders>
              <w:top w:val="nil"/>
              <w:left w:val="nil"/>
              <w:bottom w:val="nil"/>
              <w:right w:val="nil"/>
            </w:tcBorders>
          </w:tcPr>
          <w:p w14:paraId="0E5003DE"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p>
        </w:tc>
        <w:tc>
          <w:tcPr>
            <w:tcW w:w="851" w:type="dxa"/>
            <w:tcBorders>
              <w:top w:val="nil"/>
              <w:left w:val="nil"/>
              <w:bottom w:val="nil"/>
              <w:right w:val="nil"/>
            </w:tcBorders>
          </w:tcPr>
          <w:p w14:paraId="2EB11C3D"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5.6</w:t>
            </w:r>
          </w:p>
        </w:tc>
      </w:tr>
      <w:tr w:rsidR="00F9418A" w:rsidRPr="00236D81" w14:paraId="6D2FC342" w14:textId="77777777" w:rsidTr="00F9418A">
        <w:trPr>
          <w:jc w:val="center"/>
        </w:trPr>
        <w:tc>
          <w:tcPr>
            <w:tcW w:w="1560" w:type="dxa"/>
            <w:tcBorders>
              <w:top w:val="nil"/>
              <w:left w:val="nil"/>
              <w:bottom w:val="single" w:sz="4" w:space="0" w:color="auto"/>
              <w:right w:val="nil"/>
            </w:tcBorders>
            <w:vAlign w:val="center"/>
          </w:tcPr>
          <w:p w14:paraId="02066FDE" w14:textId="77777777" w:rsidR="00F9418A" w:rsidRPr="00236D81" w:rsidRDefault="00F9418A" w:rsidP="00F9418A">
            <w:pPr>
              <w:jc w:val="center"/>
              <w:rPr>
                <w:rFonts w:ascii="Times New Roman" w:hAnsi="Times New Roman" w:cs="Times New Roman"/>
                <w:color w:val="000000" w:themeColor="text1"/>
                <w:sz w:val="18"/>
                <w:szCs w:val="18"/>
              </w:rPr>
            </w:pPr>
            <w:proofErr w:type="spellStart"/>
            <w:r w:rsidRPr="00236D81">
              <w:rPr>
                <w:rFonts w:ascii="Times New Roman" w:hAnsi="Times New Roman" w:cs="Times New Roman"/>
                <w:color w:val="000000" w:themeColor="text1"/>
                <w:sz w:val="18"/>
                <w:szCs w:val="18"/>
              </w:rPr>
              <w:t>Romidepsin</w:t>
            </w:r>
            <w:proofErr w:type="spellEnd"/>
          </w:p>
        </w:tc>
        <w:tc>
          <w:tcPr>
            <w:tcW w:w="709" w:type="dxa"/>
            <w:tcBorders>
              <w:top w:val="nil"/>
              <w:left w:val="nil"/>
              <w:bottom w:val="single" w:sz="4" w:space="0" w:color="auto"/>
              <w:right w:val="nil"/>
            </w:tcBorders>
            <w:vAlign w:val="center"/>
          </w:tcPr>
          <w:p w14:paraId="4BFE5AB5"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15</w:t>
            </w:r>
          </w:p>
        </w:tc>
        <w:tc>
          <w:tcPr>
            <w:tcW w:w="992" w:type="dxa"/>
            <w:tcBorders>
              <w:top w:val="nil"/>
              <w:left w:val="nil"/>
              <w:bottom w:val="single" w:sz="4" w:space="0" w:color="auto"/>
              <w:right w:val="nil"/>
            </w:tcBorders>
            <w:vAlign w:val="center"/>
          </w:tcPr>
          <w:p w14:paraId="77EAC165"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787.6*</w:t>
            </w:r>
          </w:p>
        </w:tc>
        <w:tc>
          <w:tcPr>
            <w:tcW w:w="850" w:type="dxa"/>
            <w:tcBorders>
              <w:top w:val="nil"/>
              <w:left w:val="nil"/>
              <w:bottom w:val="single" w:sz="4" w:space="0" w:color="auto"/>
              <w:right w:val="nil"/>
            </w:tcBorders>
            <w:vAlign w:val="center"/>
          </w:tcPr>
          <w:p w14:paraId="040A4944"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1055*</w:t>
            </w:r>
          </w:p>
        </w:tc>
        <w:tc>
          <w:tcPr>
            <w:tcW w:w="709" w:type="dxa"/>
            <w:tcBorders>
              <w:top w:val="nil"/>
              <w:left w:val="nil"/>
              <w:bottom w:val="single" w:sz="4" w:space="0" w:color="auto"/>
              <w:right w:val="nil"/>
            </w:tcBorders>
            <w:vAlign w:val="center"/>
          </w:tcPr>
          <w:p w14:paraId="19A955B3"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307.6</w:t>
            </w:r>
          </w:p>
        </w:tc>
        <w:tc>
          <w:tcPr>
            <w:tcW w:w="851" w:type="dxa"/>
            <w:tcBorders>
              <w:top w:val="nil"/>
              <w:left w:val="nil"/>
              <w:bottom w:val="single" w:sz="4" w:space="0" w:color="auto"/>
              <w:right w:val="nil"/>
            </w:tcBorders>
            <w:vAlign w:val="center"/>
          </w:tcPr>
          <w:p w14:paraId="10497D03"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1981</w:t>
            </w:r>
          </w:p>
        </w:tc>
        <w:tc>
          <w:tcPr>
            <w:tcW w:w="703" w:type="dxa"/>
            <w:tcBorders>
              <w:top w:val="nil"/>
              <w:left w:val="nil"/>
              <w:bottom w:val="single" w:sz="4" w:space="0" w:color="auto"/>
              <w:right w:val="nil"/>
            </w:tcBorders>
            <w:vAlign w:val="center"/>
          </w:tcPr>
          <w:p w14:paraId="6E4D8C6B"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20*</w:t>
            </w:r>
          </w:p>
        </w:tc>
        <w:tc>
          <w:tcPr>
            <w:tcW w:w="709" w:type="dxa"/>
            <w:tcBorders>
              <w:top w:val="nil"/>
              <w:left w:val="nil"/>
              <w:bottom w:val="single" w:sz="4" w:space="0" w:color="auto"/>
              <w:right w:val="nil"/>
            </w:tcBorders>
            <w:vAlign w:val="center"/>
          </w:tcPr>
          <w:p w14:paraId="3010C4C8"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10*</w:t>
            </w:r>
          </w:p>
        </w:tc>
        <w:tc>
          <w:tcPr>
            <w:tcW w:w="709" w:type="dxa"/>
            <w:tcBorders>
              <w:top w:val="nil"/>
              <w:left w:val="nil"/>
              <w:bottom w:val="single" w:sz="4" w:space="0" w:color="auto"/>
              <w:right w:val="nil"/>
            </w:tcBorders>
            <w:vAlign w:val="center"/>
          </w:tcPr>
          <w:p w14:paraId="0E59F351"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27*</w:t>
            </w:r>
          </w:p>
        </w:tc>
        <w:tc>
          <w:tcPr>
            <w:tcW w:w="850" w:type="dxa"/>
            <w:tcBorders>
              <w:top w:val="nil"/>
              <w:left w:val="nil"/>
              <w:bottom w:val="single" w:sz="4" w:space="0" w:color="auto"/>
              <w:right w:val="nil"/>
            </w:tcBorders>
            <w:vAlign w:val="center"/>
          </w:tcPr>
          <w:p w14:paraId="2BD828EB"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-2.9*</w:t>
            </w:r>
          </w:p>
        </w:tc>
        <w:tc>
          <w:tcPr>
            <w:tcW w:w="851" w:type="dxa"/>
            <w:tcBorders>
              <w:top w:val="nil"/>
              <w:left w:val="nil"/>
              <w:bottom w:val="single" w:sz="4" w:space="0" w:color="auto"/>
              <w:right w:val="nil"/>
            </w:tcBorders>
            <w:vAlign w:val="center"/>
          </w:tcPr>
          <w:p w14:paraId="1EA68595"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-3.0</w:t>
            </w:r>
          </w:p>
        </w:tc>
        <w:tc>
          <w:tcPr>
            <w:tcW w:w="850" w:type="dxa"/>
            <w:tcBorders>
              <w:top w:val="nil"/>
              <w:left w:val="nil"/>
              <w:bottom w:val="single" w:sz="4" w:space="0" w:color="auto"/>
              <w:right w:val="nil"/>
            </w:tcBorders>
            <w:vAlign w:val="center"/>
          </w:tcPr>
          <w:p w14:paraId="755F602B"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-2.32*</w:t>
            </w:r>
          </w:p>
        </w:tc>
        <w:tc>
          <w:tcPr>
            <w:tcW w:w="992" w:type="dxa"/>
            <w:tcBorders>
              <w:top w:val="nil"/>
              <w:left w:val="nil"/>
              <w:bottom w:val="single" w:sz="4" w:space="0" w:color="auto"/>
              <w:right w:val="nil"/>
            </w:tcBorders>
            <w:vAlign w:val="center"/>
          </w:tcPr>
          <w:p w14:paraId="66F956EB"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-7.9*</w:t>
            </w:r>
          </w:p>
        </w:tc>
        <w:tc>
          <w:tcPr>
            <w:tcW w:w="851" w:type="dxa"/>
            <w:tcBorders>
              <w:top w:val="nil"/>
              <w:left w:val="nil"/>
              <w:bottom w:val="single" w:sz="4" w:space="0" w:color="auto"/>
              <w:right w:val="nil"/>
            </w:tcBorders>
            <w:vAlign w:val="center"/>
          </w:tcPr>
          <w:p w14:paraId="0688549C"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0.0</w:t>
            </w:r>
          </w:p>
        </w:tc>
        <w:tc>
          <w:tcPr>
            <w:tcW w:w="850" w:type="dxa"/>
            <w:tcBorders>
              <w:top w:val="nil"/>
              <w:left w:val="nil"/>
              <w:bottom w:val="single" w:sz="4" w:space="0" w:color="auto"/>
              <w:right w:val="nil"/>
            </w:tcBorders>
            <w:vAlign w:val="center"/>
          </w:tcPr>
          <w:p w14:paraId="372292FA"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11*</w:t>
            </w:r>
          </w:p>
        </w:tc>
        <w:tc>
          <w:tcPr>
            <w:tcW w:w="714" w:type="dxa"/>
            <w:tcBorders>
              <w:top w:val="nil"/>
              <w:left w:val="nil"/>
              <w:bottom w:val="single" w:sz="4" w:space="0" w:color="auto"/>
              <w:right w:val="nil"/>
            </w:tcBorders>
            <w:vAlign w:val="center"/>
          </w:tcPr>
          <w:p w14:paraId="446D6466" w14:textId="77777777" w:rsidR="00F9418A" w:rsidRPr="00236D81" w:rsidRDefault="00F9418A" w:rsidP="00F9418A">
            <w:pPr>
              <w:jc w:val="center"/>
              <w:rPr>
                <w:rFonts w:ascii="Times New Roman" w:hAnsi="Times New Roman" w:cs="Times New Roman"/>
                <w:color w:val="000000" w:themeColor="text1"/>
                <w:sz w:val="18"/>
                <w:szCs w:val="18"/>
              </w:rPr>
            </w:pPr>
          </w:p>
        </w:tc>
        <w:tc>
          <w:tcPr>
            <w:tcW w:w="709" w:type="dxa"/>
            <w:tcBorders>
              <w:top w:val="nil"/>
              <w:left w:val="nil"/>
              <w:bottom w:val="single" w:sz="4" w:space="0" w:color="auto"/>
              <w:right w:val="nil"/>
            </w:tcBorders>
            <w:vAlign w:val="center"/>
          </w:tcPr>
          <w:p w14:paraId="33B18641"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1</w:t>
            </w:r>
          </w:p>
        </w:tc>
        <w:tc>
          <w:tcPr>
            <w:tcW w:w="851" w:type="dxa"/>
            <w:tcBorders>
              <w:top w:val="nil"/>
              <w:left w:val="nil"/>
              <w:bottom w:val="single" w:sz="4" w:space="0" w:color="auto"/>
              <w:right w:val="nil"/>
            </w:tcBorders>
            <w:vAlign w:val="center"/>
          </w:tcPr>
          <w:p w14:paraId="3C78465A" w14:textId="77777777" w:rsidR="00F9418A" w:rsidRPr="00236D81" w:rsidRDefault="00F9418A" w:rsidP="00F9418A">
            <w:pPr>
              <w:jc w:val="center"/>
              <w:rPr>
                <w:rFonts w:ascii="Times New Roman" w:hAnsi="Times New Roman" w:cs="Times New Roman"/>
                <w:color w:val="000000" w:themeColor="text1"/>
                <w:sz w:val="18"/>
                <w:szCs w:val="18"/>
              </w:rPr>
            </w:pPr>
            <w:r w:rsidRPr="00236D81">
              <w:rPr>
                <w:rFonts w:ascii="Times New Roman" w:hAnsi="Times New Roman" w:cs="Times New Roman"/>
                <w:color w:val="000000" w:themeColor="text1"/>
                <w:sz w:val="18"/>
                <w:szCs w:val="18"/>
              </w:rPr>
              <w:t>0.0</w:t>
            </w:r>
          </w:p>
        </w:tc>
      </w:tr>
    </w:tbl>
    <w:p w14:paraId="60E5F0FD" w14:textId="637B31A0" w:rsidR="004550E1" w:rsidRPr="00236D81" w:rsidRDefault="00203266" w:rsidP="00F9418A">
      <w:pPr>
        <w:spacing w:before="240"/>
        <w:jc w:val="both"/>
        <w:rPr>
          <w:rFonts w:eastAsiaTheme="minorEastAsia"/>
          <w:i/>
          <w:color w:val="000000" w:themeColor="text1"/>
          <w:sz w:val="16"/>
          <w:szCs w:val="18"/>
          <w:lang w:val="en-US"/>
        </w:rPr>
        <w:sectPr w:rsidR="004550E1" w:rsidRPr="00236D81" w:rsidSect="004550E1">
          <w:pgSz w:w="16838" w:h="11906" w:orient="landscape"/>
          <w:pgMar w:top="1418" w:right="1418" w:bottom="1418" w:left="1418" w:header="709" w:footer="0" w:gutter="0"/>
          <w:cols w:space="708"/>
          <w:docGrid w:linePitch="360"/>
        </w:sectPr>
      </w:pPr>
      <w:r w:rsidRPr="00236D81">
        <w:rPr>
          <w:color w:val="000000" w:themeColor="text1"/>
          <w:szCs w:val="24"/>
          <w:shd w:val="clear" w:color="auto" w:fill="FFFFFF"/>
          <w:lang w:val="en-US"/>
        </w:rPr>
        <w:t xml:space="preserve"> </w:t>
      </w:r>
      <w:r w:rsidRPr="00236D81">
        <w:rPr>
          <w:i/>
          <w:color w:val="000000" w:themeColor="text1"/>
          <w:sz w:val="16"/>
          <w:szCs w:val="24"/>
          <w:shd w:val="clear" w:color="auto" w:fill="FFFFFF"/>
          <w:vertAlign w:val="superscript"/>
          <w:lang w:val="en-US"/>
        </w:rPr>
        <w:t>a</w:t>
      </w:r>
      <w:r w:rsidR="00F8635D" w:rsidRPr="00236D81">
        <w:rPr>
          <w:i/>
          <w:color w:val="000000" w:themeColor="text1"/>
          <w:sz w:val="16"/>
          <w:szCs w:val="24"/>
          <w:shd w:val="clear" w:color="auto" w:fill="FFFFFF"/>
          <w:lang w:val="en-US"/>
        </w:rPr>
        <w:t xml:space="preserve"> designed </w:t>
      </w:r>
      <w:r w:rsidR="0020126C" w:rsidRPr="00236D81">
        <w:rPr>
          <w:i/>
          <w:color w:val="000000" w:themeColor="text1"/>
          <w:sz w:val="16"/>
          <w:szCs w:val="24"/>
          <w:shd w:val="clear" w:color="auto" w:fill="FFFFFF"/>
          <w:lang w:val="en-US"/>
        </w:rPr>
        <w:t xml:space="preserve">QCAD </w:t>
      </w:r>
      <w:r w:rsidRPr="00236D81">
        <w:rPr>
          <w:i/>
          <w:color w:val="000000" w:themeColor="text1"/>
          <w:sz w:val="16"/>
          <w:szCs w:val="24"/>
          <w:shd w:val="clear" w:color="auto" w:fill="FFFFFF"/>
          <w:lang w:val="en-US"/>
        </w:rPr>
        <w:t>analogues and known anticancer agents, Tables 6;</w:t>
      </w:r>
      <w:r w:rsidR="00D5045B" w:rsidRPr="00236D81">
        <w:rPr>
          <w:i/>
          <w:color w:val="000000" w:themeColor="text1"/>
          <w:sz w:val="16"/>
          <w:szCs w:val="24"/>
          <w:shd w:val="clear" w:color="auto" w:fill="FFFFFF"/>
          <w:lang w:val="en-US"/>
        </w:rPr>
        <w:t xml:space="preserve"> </w:t>
      </w:r>
      <w:r w:rsidR="00D5045B" w:rsidRPr="00236D81">
        <w:rPr>
          <w:i/>
          <w:color w:val="000000" w:themeColor="text1"/>
          <w:sz w:val="16"/>
          <w:szCs w:val="24"/>
          <w:shd w:val="clear" w:color="auto" w:fill="FFFFFF"/>
          <w:vertAlign w:val="superscript"/>
          <w:lang w:val="en-US"/>
        </w:rPr>
        <w:t>b</w:t>
      </w:r>
      <w:r w:rsidR="00D5045B" w:rsidRPr="00236D81">
        <w:rPr>
          <w:i/>
          <w:color w:val="000000" w:themeColor="text1"/>
          <w:sz w:val="16"/>
          <w:szCs w:val="24"/>
          <w:shd w:val="clear" w:color="auto" w:fill="FFFFFF"/>
          <w:lang w:val="en-US"/>
        </w:rPr>
        <w:t xml:space="preserve"> drug likeness, number of property descriptors (24 out of the full list of 49 descriptors of </w:t>
      </w:r>
      <w:proofErr w:type="spellStart"/>
      <w:r w:rsidR="00D5045B" w:rsidRPr="00236D81">
        <w:rPr>
          <w:i/>
          <w:color w:val="000000" w:themeColor="text1"/>
          <w:sz w:val="16"/>
          <w:szCs w:val="24"/>
          <w:shd w:val="clear" w:color="auto" w:fill="FFFFFF"/>
          <w:lang w:val="en-US"/>
        </w:rPr>
        <w:t>QikProp</w:t>
      </w:r>
      <w:proofErr w:type="spellEnd"/>
      <w:r w:rsidR="00D5045B" w:rsidRPr="00236D81">
        <w:rPr>
          <w:i/>
          <w:color w:val="000000" w:themeColor="text1"/>
          <w:sz w:val="16"/>
          <w:szCs w:val="24"/>
          <w:shd w:val="clear" w:color="auto" w:fill="FFFFFF"/>
          <w:lang w:val="en-US"/>
        </w:rPr>
        <w:t xml:space="preserve">, ver. 3.7, release 14) that fall outside of the range of values for 95% of known drugs; </w:t>
      </w:r>
      <w:r w:rsidR="00D5045B" w:rsidRPr="00236D81">
        <w:rPr>
          <w:i/>
          <w:color w:val="000000" w:themeColor="text1"/>
          <w:sz w:val="16"/>
          <w:szCs w:val="24"/>
          <w:shd w:val="clear" w:color="auto" w:fill="FFFFFF"/>
          <w:vertAlign w:val="superscript"/>
          <w:lang w:val="en-US"/>
        </w:rPr>
        <w:t>c</w:t>
      </w:r>
      <w:r w:rsidR="00D5045B" w:rsidRPr="00236D81">
        <w:rPr>
          <w:i/>
          <w:color w:val="000000" w:themeColor="text1"/>
          <w:sz w:val="16"/>
          <w:szCs w:val="24"/>
          <w:shd w:val="clear" w:color="auto" w:fill="FFFFFF"/>
          <w:lang w:val="en-US"/>
        </w:rPr>
        <w:t xml:space="preserve"> molecular weight (range for 95% of drugs: </w:t>
      </w:r>
      <m:oMath>
        <m:d>
          <m:dPr>
            <m:begChr m:val="["/>
            <m:endChr m:val="]"/>
            <m:ctrlPr>
              <w:rPr>
                <w:rFonts w:ascii="Cambria Math" w:hAnsi="Cambria Math"/>
                <w:i/>
                <w:color w:val="000000" w:themeColor="text1"/>
                <w:sz w:val="16"/>
                <w:szCs w:val="18"/>
              </w:rPr>
            </m:ctrlPr>
          </m:dPr>
          <m:e>
            <m:sSup>
              <m:sSupPr>
                <m:ctrlPr>
                  <w:rPr>
                    <w:rFonts w:ascii="Cambria Math" w:hAnsi="Cambria Math"/>
                    <w:i/>
                    <w:color w:val="000000" w:themeColor="text1"/>
                    <w:sz w:val="16"/>
                    <w:szCs w:val="18"/>
                  </w:rPr>
                </m:ctrlPr>
              </m:sSupPr>
              <m:e>
                <m:r>
                  <w:rPr>
                    <w:rFonts w:ascii="Cambria Math" w:hAnsi="Cambria Math"/>
                    <w:color w:val="000000" w:themeColor="text1"/>
                    <w:sz w:val="16"/>
                    <w:szCs w:val="18"/>
                    <w:lang w:val="en-US"/>
                  </w:rPr>
                  <m:t>130-725 g.mol</m:t>
                </m:r>
              </m:e>
              <m:sup>
                <m:r>
                  <w:rPr>
                    <w:rFonts w:ascii="Cambria Math" w:hAnsi="Cambria Math"/>
                    <w:color w:val="000000" w:themeColor="text1"/>
                    <w:sz w:val="16"/>
                    <w:szCs w:val="18"/>
                    <w:lang w:val="en-US"/>
                  </w:rPr>
                  <m:t>-1</m:t>
                </m:r>
              </m:sup>
            </m:sSup>
          </m:e>
        </m:d>
      </m:oMath>
      <w:r w:rsidR="00D5045B" w:rsidRPr="00236D81">
        <w:rPr>
          <w:rFonts w:eastAsiaTheme="minorEastAsia"/>
          <w:i/>
          <w:color w:val="000000" w:themeColor="text1"/>
          <w:sz w:val="16"/>
          <w:szCs w:val="18"/>
          <w:lang w:val="en-US"/>
        </w:rPr>
        <w:t xml:space="preserve"> </w:t>
      </w:r>
      <w:r w:rsidR="00D5045B" w:rsidRPr="00236D81">
        <w:rPr>
          <w:i/>
          <w:color w:val="000000" w:themeColor="text1"/>
          <w:sz w:val="16"/>
          <w:szCs w:val="24"/>
          <w:shd w:val="clear" w:color="auto" w:fill="FFFFFF"/>
          <w:lang w:val="en-US"/>
        </w:rPr>
        <w:t xml:space="preserve">[X]; </w:t>
      </w:r>
      <w:r w:rsidR="00D5045B" w:rsidRPr="00236D81">
        <w:rPr>
          <w:i/>
          <w:color w:val="000000" w:themeColor="text1"/>
          <w:sz w:val="16"/>
          <w:szCs w:val="24"/>
          <w:shd w:val="clear" w:color="auto" w:fill="FFFFFF"/>
          <w:vertAlign w:val="superscript"/>
          <w:lang w:val="en-US"/>
        </w:rPr>
        <w:t>d</w:t>
      </w:r>
      <w:r w:rsidR="00D5045B" w:rsidRPr="00236D81">
        <w:rPr>
          <w:i/>
          <w:color w:val="000000" w:themeColor="text1"/>
          <w:sz w:val="16"/>
          <w:szCs w:val="24"/>
          <w:shd w:val="clear" w:color="auto" w:fill="FFFFFF"/>
          <w:lang w:val="en-US"/>
        </w:rPr>
        <w:t xml:space="preserve"> total solvent-accessible molecular surface, </w:t>
      </w:r>
      <w:r w:rsidR="00460585" w:rsidRPr="00236D81">
        <w:rPr>
          <w:i/>
          <w:color w:val="000000" w:themeColor="text1"/>
          <w:sz w:val="16"/>
          <w:szCs w:val="24"/>
          <w:shd w:val="clear" w:color="auto" w:fill="FFFFFF"/>
          <w:lang w:val="en-US"/>
        </w:rPr>
        <w:t xml:space="preserve">(probe radius 1.4 </w:t>
      </w:r>
      <m:oMath>
        <m:r>
          <w:rPr>
            <w:rFonts w:ascii="Cambria Math" w:hAnsi="Cambria Math"/>
            <w:color w:val="000000" w:themeColor="text1"/>
            <w:sz w:val="16"/>
            <w:szCs w:val="18"/>
            <w:lang w:val="en-US"/>
          </w:rPr>
          <m:t>Å</m:t>
        </m:r>
      </m:oMath>
      <w:r w:rsidR="00D5045B" w:rsidRPr="00236D81">
        <w:rPr>
          <w:i/>
          <w:color w:val="000000" w:themeColor="text1"/>
          <w:sz w:val="16"/>
          <w:szCs w:val="24"/>
          <w:shd w:val="clear" w:color="auto" w:fill="FFFFFF"/>
          <w:lang w:val="en-US"/>
        </w:rPr>
        <w:t xml:space="preserve">) (range for 95% of drugs: 300 – 1000 </w:t>
      </w:r>
      <m:oMath>
        <m:sSup>
          <m:sSupPr>
            <m:ctrlPr>
              <w:rPr>
                <w:rFonts w:ascii="Cambria Math" w:hAnsi="Cambria Math"/>
                <w:i/>
                <w:color w:val="000000" w:themeColor="text1"/>
                <w:sz w:val="16"/>
                <w:szCs w:val="18"/>
              </w:rPr>
            </m:ctrlPr>
          </m:sSupPr>
          <m:e>
            <m:r>
              <w:rPr>
                <w:rFonts w:ascii="Cambria Math" w:hAnsi="Cambria Math"/>
                <w:color w:val="000000" w:themeColor="text1"/>
                <w:sz w:val="16"/>
                <w:szCs w:val="18"/>
                <w:lang w:val="en-US"/>
              </w:rPr>
              <m:t>Å</m:t>
            </m:r>
          </m:e>
          <m:sup>
            <m:r>
              <w:rPr>
                <w:rFonts w:ascii="Cambria Math" w:hAnsi="Cambria Math"/>
                <w:color w:val="000000" w:themeColor="text1"/>
                <w:sz w:val="16"/>
                <w:szCs w:val="18"/>
                <w:lang w:val="en-US"/>
              </w:rPr>
              <m:t>2</m:t>
            </m:r>
          </m:sup>
        </m:sSup>
      </m:oMath>
      <w:r w:rsidR="00460585" w:rsidRPr="00236D81">
        <w:rPr>
          <w:rFonts w:eastAsiaTheme="minorEastAsia"/>
          <w:i/>
          <w:color w:val="000000" w:themeColor="text1"/>
          <w:sz w:val="16"/>
          <w:szCs w:val="18"/>
          <w:lang w:val="en-US"/>
        </w:rPr>
        <w:t xml:space="preserve">); </w:t>
      </w:r>
      <w:r w:rsidR="00460585" w:rsidRPr="00236D81">
        <w:rPr>
          <w:rFonts w:eastAsiaTheme="minorEastAsia"/>
          <w:i/>
          <w:color w:val="000000" w:themeColor="text1"/>
          <w:sz w:val="16"/>
          <w:szCs w:val="18"/>
          <w:vertAlign w:val="superscript"/>
          <w:lang w:val="en-US"/>
        </w:rPr>
        <w:t>e</w:t>
      </w:r>
      <w:r w:rsidR="00460585" w:rsidRPr="00236D81">
        <w:rPr>
          <w:rFonts w:eastAsiaTheme="minorEastAsia"/>
          <w:i/>
          <w:color w:val="000000" w:themeColor="text1"/>
          <w:sz w:val="16"/>
          <w:szCs w:val="18"/>
          <w:lang w:val="en-US"/>
        </w:rPr>
        <w:t xml:space="preserve"> hydrophobic portion of the solvent-accessible molecular surface (</w:t>
      </w:r>
      <w:r w:rsidR="00460585" w:rsidRPr="00236D81">
        <w:rPr>
          <w:i/>
          <w:color w:val="000000" w:themeColor="text1"/>
          <w:sz w:val="16"/>
          <w:szCs w:val="24"/>
          <w:shd w:val="clear" w:color="auto" w:fill="FFFFFF"/>
          <w:lang w:val="en-US"/>
        </w:rPr>
        <w:t xml:space="preserve">probe radius 1.4 </w:t>
      </w:r>
      <m:oMath>
        <m:r>
          <w:rPr>
            <w:rFonts w:ascii="Cambria Math" w:hAnsi="Cambria Math"/>
            <w:color w:val="000000" w:themeColor="text1"/>
            <w:sz w:val="16"/>
            <w:szCs w:val="18"/>
            <w:lang w:val="en-US"/>
          </w:rPr>
          <m:t>Å</m:t>
        </m:r>
      </m:oMath>
      <w:r w:rsidR="00460585" w:rsidRPr="00236D81">
        <w:rPr>
          <w:i/>
          <w:color w:val="000000" w:themeColor="text1"/>
          <w:sz w:val="16"/>
          <w:szCs w:val="24"/>
          <w:shd w:val="clear" w:color="auto" w:fill="FFFFFF"/>
          <w:lang w:val="en-US"/>
        </w:rPr>
        <w:t xml:space="preserve">) (range for 95% of drugs: 0 – 750 </w:t>
      </w:r>
      <m:oMath>
        <m:sSup>
          <m:sSupPr>
            <m:ctrlPr>
              <w:rPr>
                <w:rFonts w:ascii="Cambria Math" w:hAnsi="Cambria Math"/>
                <w:i/>
                <w:color w:val="000000" w:themeColor="text1"/>
                <w:sz w:val="16"/>
                <w:szCs w:val="18"/>
              </w:rPr>
            </m:ctrlPr>
          </m:sSupPr>
          <m:e>
            <m:r>
              <w:rPr>
                <w:rFonts w:ascii="Cambria Math" w:hAnsi="Cambria Math"/>
                <w:color w:val="000000" w:themeColor="text1"/>
                <w:sz w:val="16"/>
                <w:szCs w:val="18"/>
                <w:lang w:val="en-US"/>
              </w:rPr>
              <m:t>Å</m:t>
            </m:r>
          </m:e>
          <m:sup>
            <m:r>
              <w:rPr>
                <w:rFonts w:ascii="Cambria Math" w:hAnsi="Cambria Math"/>
                <w:color w:val="000000" w:themeColor="text1"/>
                <w:sz w:val="16"/>
                <w:szCs w:val="18"/>
                <w:lang w:val="en-US"/>
              </w:rPr>
              <m:t>2</m:t>
            </m:r>
          </m:sup>
        </m:sSup>
      </m:oMath>
      <w:r w:rsidR="00460585" w:rsidRPr="00236D81">
        <w:rPr>
          <w:rFonts w:eastAsiaTheme="minorEastAsia"/>
          <w:i/>
          <w:color w:val="000000" w:themeColor="text1"/>
          <w:sz w:val="16"/>
          <w:szCs w:val="18"/>
          <w:lang w:val="en-US"/>
        </w:rPr>
        <w:t xml:space="preserve">); </w:t>
      </w:r>
      <w:r w:rsidR="00460585" w:rsidRPr="00236D81">
        <w:rPr>
          <w:rFonts w:eastAsiaTheme="minorEastAsia"/>
          <w:i/>
          <w:color w:val="000000" w:themeColor="text1"/>
          <w:sz w:val="16"/>
          <w:szCs w:val="18"/>
          <w:vertAlign w:val="superscript"/>
          <w:lang w:val="en-US"/>
        </w:rPr>
        <w:t>f</w:t>
      </w:r>
      <w:r w:rsidR="00460585" w:rsidRPr="00236D81">
        <w:rPr>
          <w:rFonts w:eastAsiaTheme="minorEastAsia"/>
          <w:i/>
          <w:color w:val="000000" w:themeColor="text1"/>
          <w:sz w:val="16"/>
          <w:szCs w:val="18"/>
          <w:lang w:val="en-US"/>
        </w:rPr>
        <w:t xml:space="preserve"> total volume of molecule enclosed by solvent-accessible molecular surface, (probe radius 1.4 </w:t>
      </w:r>
      <m:oMath>
        <m:r>
          <w:rPr>
            <w:rFonts w:ascii="Cambria Math" w:hAnsi="Cambria Math"/>
            <w:color w:val="000000" w:themeColor="text1"/>
            <w:sz w:val="16"/>
            <w:szCs w:val="18"/>
            <w:lang w:val="en-US"/>
          </w:rPr>
          <m:t>Å</m:t>
        </m:r>
      </m:oMath>
      <w:r w:rsidR="00460585" w:rsidRPr="00236D81">
        <w:rPr>
          <w:rFonts w:eastAsiaTheme="minorEastAsia"/>
          <w:i/>
          <w:color w:val="000000" w:themeColor="text1"/>
          <w:sz w:val="16"/>
          <w:szCs w:val="18"/>
          <w:lang w:val="en-US"/>
        </w:rPr>
        <w:t xml:space="preserve">) (range for 95% of drugs: 500 - 2000 </w:t>
      </w:r>
      <m:oMath>
        <m:sSup>
          <m:sSupPr>
            <m:ctrlPr>
              <w:rPr>
                <w:rFonts w:ascii="Cambria Math" w:hAnsi="Cambria Math"/>
                <w:i/>
                <w:color w:val="000000" w:themeColor="text1"/>
                <w:sz w:val="16"/>
                <w:szCs w:val="18"/>
              </w:rPr>
            </m:ctrlPr>
          </m:sSupPr>
          <m:e>
            <m:r>
              <w:rPr>
                <w:rFonts w:ascii="Cambria Math" w:hAnsi="Cambria Math"/>
                <w:color w:val="000000" w:themeColor="text1"/>
                <w:sz w:val="16"/>
                <w:szCs w:val="18"/>
                <w:lang w:val="en-US"/>
              </w:rPr>
              <m:t>Å</m:t>
            </m:r>
          </m:e>
          <m:sup>
            <m:r>
              <w:rPr>
                <w:rFonts w:ascii="Cambria Math" w:hAnsi="Cambria Math"/>
                <w:color w:val="000000" w:themeColor="text1"/>
                <w:sz w:val="16"/>
                <w:szCs w:val="18"/>
                <w:lang w:val="en-US"/>
              </w:rPr>
              <m:t>3</m:t>
            </m:r>
          </m:sup>
        </m:sSup>
      </m:oMath>
      <w:r w:rsidR="00460585" w:rsidRPr="00236D81">
        <w:rPr>
          <w:rFonts w:eastAsiaTheme="minorEastAsia"/>
          <w:i/>
          <w:color w:val="000000" w:themeColor="text1"/>
          <w:sz w:val="16"/>
          <w:szCs w:val="18"/>
          <w:lang w:val="en-US"/>
        </w:rPr>
        <w:t xml:space="preserve">); </w:t>
      </w:r>
      <w:r w:rsidR="00460585" w:rsidRPr="00236D81">
        <w:rPr>
          <w:rFonts w:eastAsiaTheme="minorEastAsia"/>
          <w:i/>
          <w:color w:val="000000" w:themeColor="text1"/>
          <w:sz w:val="16"/>
          <w:szCs w:val="18"/>
          <w:vertAlign w:val="superscript"/>
          <w:lang w:val="en-US"/>
        </w:rPr>
        <w:t>g</w:t>
      </w:r>
      <w:r w:rsidR="00460585" w:rsidRPr="00236D81">
        <w:rPr>
          <w:rFonts w:eastAsiaTheme="minorEastAsia"/>
          <w:i/>
          <w:color w:val="000000" w:themeColor="text1"/>
          <w:sz w:val="16"/>
          <w:szCs w:val="18"/>
          <w:lang w:val="en-US"/>
        </w:rPr>
        <w:t xml:space="preserve"> number of non-trivial (not CX3), non-hindered (not alkene, amide, small ring) rotatable bonds (range for 95% of drugs: 0 - 15); </w:t>
      </w:r>
      <w:r w:rsidR="00460585" w:rsidRPr="00236D81">
        <w:rPr>
          <w:rFonts w:eastAsiaTheme="minorEastAsia"/>
          <w:i/>
          <w:color w:val="000000" w:themeColor="text1"/>
          <w:sz w:val="16"/>
          <w:szCs w:val="18"/>
          <w:vertAlign w:val="superscript"/>
          <w:lang w:val="en-US"/>
        </w:rPr>
        <w:t>h</w:t>
      </w:r>
      <w:r w:rsidR="00460585" w:rsidRPr="00236D81">
        <w:rPr>
          <w:rFonts w:eastAsiaTheme="minorEastAsia"/>
          <w:i/>
          <w:color w:val="000000" w:themeColor="text1"/>
          <w:sz w:val="16"/>
          <w:szCs w:val="18"/>
          <w:lang w:val="en-US"/>
        </w:rPr>
        <w:t xml:space="preserve"> estimated number of hydrogen bonds that would be donated by the solute to water molecules in an aqueous solution. Values are averages taken over several configurations, so they can assume non-integer values (range for 95% of drugs: 0.0 - 6.0); </w:t>
      </w:r>
      <w:proofErr w:type="spellStart"/>
      <w:r w:rsidR="00460585" w:rsidRPr="00236D81">
        <w:rPr>
          <w:rFonts w:eastAsiaTheme="minorEastAsia"/>
          <w:i/>
          <w:color w:val="000000" w:themeColor="text1"/>
          <w:sz w:val="16"/>
          <w:szCs w:val="18"/>
          <w:vertAlign w:val="superscript"/>
          <w:lang w:val="en-US"/>
        </w:rPr>
        <w:t>i</w:t>
      </w:r>
      <w:proofErr w:type="spellEnd"/>
      <w:r w:rsidR="00460585" w:rsidRPr="00236D81">
        <w:rPr>
          <w:rFonts w:eastAsiaTheme="minorEastAsia"/>
          <w:i/>
          <w:color w:val="000000" w:themeColor="text1"/>
          <w:sz w:val="16"/>
          <w:szCs w:val="18"/>
          <w:lang w:val="en-US"/>
        </w:rPr>
        <w:t xml:space="preserve"> estimated number of hydrogen bonds that would be accepted by the solute from water molecules in an aqueous solution. Values are averages taken over several configurations, so they can assume non-integer values (range for 95% of drugs: 2.0 - 20.0); </w:t>
      </w:r>
      <w:r w:rsidR="00460585" w:rsidRPr="00236D81">
        <w:rPr>
          <w:rFonts w:eastAsiaTheme="minorEastAsia"/>
          <w:i/>
          <w:color w:val="000000" w:themeColor="text1"/>
          <w:sz w:val="16"/>
          <w:szCs w:val="18"/>
          <w:vertAlign w:val="superscript"/>
          <w:lang w:val="en-US"/>
        </w:rPr>
        <w:t>j</w:t>
      </w:r>
      <w:r w:rsidR="00460585" w:rsidRPr="00236D81">
        <w:rPr>
          <w:rFonts w:eastAsiaTheme="minorEastAsia"/>
          <w:i/>
          <w:color w:val="000000" w:themeColor="text1"/>
          <w:sz w:val="16"/>
          <w:szCs w:val="18"/>
          <w:lang w:val="en-US"/>
        </w:rPr>
        <w:t xml:space="preserve"> logarithm of partitioning coefficient between n-octanol and water phases (range for 95% of drugs: -2 - 6.5);</w:t>
      </w:r>
      <w:r w:rsidR="001523FE" w:rsidRPr="00236D81">
        <w:rPr>
          <w:rFonts w:eastAsiaTheme="minorEastAsia"/>
          <w:i/>
          <w:color w:val="000000" w:themeColor="text1"/>
          <w:sz w:val="16"/>
          <w:szCs w:val="18"/>
          <w:lang w:val="en-US"/>
        </w:rPr>
        <w:t xml:space="preserve"> </w:t>
      </w:r>
      <w:r w:rsidR="001523FE" w:rsidRPr="00236D81">
        <w:rPr>
          <w:rFonts w:eastAsiaTheme="minorEastAsia"/>
          <w:i/>
          <w:color w:val="000000" w:themeColor="text1"/>
          <w:sz w:val="16"/>
          <w:szCs w:val="18"/>
          <w:vertAlign w:val="superscript"/>
          <w:lang w:val="en-US"/>
        </w:rPr>
        <w:t>k</w:t>
      </w:r>
      <w:r w:rsidR="001523FE" w:rsidRPr="00236D81">
        <w:rPr>
          <w:rFonts w:eastAsiaTheme="minorEastAsia"/>
          <w:i/>
          <w:color w:val="000000" w:themeColor="text1"/>
          <w:sz w:val="16"/>
          <w:szCs w:val="18"/>
          <w:lang w:val="en-US"/>
        </w:rPr>
        <w:t xml:space="preserve"> logarithm of predicted aqueous solubility, </w:t>
      </w:r>
      <w:proofErr w:type="spellStart"/>
      <w:r w:rsidR="001523FE" w:rsidRPr="00236D81">
        <w:rPr>
          <w:rFonts w:eastAsiaTheme="minorEastAsia"/>
          <w:i/>
          <w:color w:val="000000" w:themeColor="text1"/>
          <w:sz w:val="16"/>
          <w:szCs w:val="18"/>
          <w:lang w:val="en-US"/>
        </w:rPr>
        <w:t>logS</w:t>
      </w:r>
      <w:proofErr w:type="spellEnd"/>
      <w:r w:rsidR="001523FE" w:rsidRPr="00236D81">
        <w:rPr>
          <w:rFonts w:eastAsiaTheme="minorEastAsia"/>
          <w:i/>
          <w:color w:val="000000" w:themeColor="text1"/>
          <w:sz w:val="16"/>
          <w:szCs w:val="18"/>
          <w:lang w:val="en-US"/>
        </w:rPr>
        <w:t xml:space="preserve"> in </w:t>
      </w:r>
      <m:oMath>
        <m:d>
          <m:dPr>
            <m:begChr m:val="["/>
            <m:endChr m:val="]"/>
            <m:ctrlPr>
              <w:rPr>
                <w:rFonts w:ascii="Cambria Math" w:hAnsi="Cambria Math"/>
                <w:i/>
                <w:color w:val="000000" w:themeColor="text1"/>
                <w:sz w:val="16"/>
                <w:szCs w:val="18"/>
              </w:rPr>
            </m:ctrlPr>
          </m:dPr>
          <m:e>
            <m:sSup>
              <m:sSupPr>
                <m:ctrlPr>
                  <w:rPr>
                    <w:rFonts w:ascii="Cambria Math" w:hAnsi="Cambria Math"/>
                    <w:i/>
                    <w:color w:val="000000" w:themeColor="text1"/>
                    <w:sz w:val="16"/>
                    <w:szCs w:val="18"/>
                  </w:rPr>
                </m:ctrlPr>
              </m:sSupPr>
              <m:e>
                <m:r>
                  <w:rPr>
                    <w:rFonts w:ascii="Cambria Math" w:hAnsi="Cambria Math"/>
                    <w:color w:val="000000" w:themeColor="text1"/>
                    <w:sz w:val="16"/>
                    <w:szCs w:val="18"/>
                    <w:lang w:val="en-US"/>
                  </w:rPr>
                  <m:t>mol.dm</m:t>
                </m:r>
              </m:e>
              <m:sup>
                <m:r>
                  <w:rPr>
                    <w:rFonts w:ascii="Cambria Math" w:hAnsi="Cambria Math"/>
                    <w:color w:val="000000" w:themeColor="text1"/>
                    <w:sz w:val="16"/>
                    <w:szCs w:val="18"/>
                    <w:lang w:val="en-US"/>
                  </w:rPr>
                  <m:t>-3</m:t>
                </m:r>
              </m:sup>
            </m:sSup>
          </m:e>
        </m:d>
      </m:oMath>
      <w:r w:rsidR="001523FE" w:rsidRPr="00236D81">
        <w:rPr>
          <w:rFonts w:eastAsiaTheme="minorEastAsia"/>
          <w:i/>
          <w:color w:val="000000" w:themeColor="text1"/>
          <w:sz w:val="16"/>
          <w:szCs w:val="18"/>
          <w:lang w:val="en-US"/>
        </w:rPr>
        <w:t xml:space="preserve"> is the concentration of the solute in a saturated solution that is in equilibrium with the crystalline solid (range for 95% of drugs: -6.0 - 0.5); </w:t>
      </w:r>
      <w:r w:rsidR="001523FE" w:rsidRPr="00236D81">
        <w:rPr>
          <w:rFonts w:eastAsiaTheme="minorEastAsia"/>
          <w:i/>
          <w:color w:val="000000" w:themeColor="text1"/>
          <w:sz w:val="16"/>
          <w:szCs w:val="18"/>
          <w:vertAlign w:val="superscript"/>
          <w:lang w:val="en-US"/>
        </w:rPr>
        <w:t>l</w:t>
      </w:r>
      <w:r w:rsidR="001523FE" w:rsidRPr="00236D81">
        <w:rPr>
          <w:rFonts w:eastAsiaTheme="minorEastAsia"/>
          <w:i/>
          <w:color w:val="000000" w:themeColor="text1"/>
          <w:sz w:val="16"/>
          <w:szCs w:val="18"/>
          <w:lang w:val="en-US"/>
        </w:rPr>
        <w:t xml:space="preserve"> logarithm of predicted binding constant to human serum albumin (range for 95% of drugs: -1.5 - 1.5); </w:t>
      </w:r>
      <w:r w:rsidR="001523FE" w:rsidRPr="00236D81">
        <w:rPr>
          <w:rFonts w:eastAsiaTheme="minorEastAsia"/>
          <w:i/>
          <w:color w:val="000000" w:themeColor="text1"/>
          <w:sz w:val="16"/>
          <w:szCs w:val="18"/>
          <w:vertAlign w:val="superscript"/>
          <w:lang w:val="en-US"/>
        </w:rPr>
        <w:t>m</w:t>
      </w:r>
      <w:r w:rsidR="001523FE" w:rsidRPr="00236D81">
        <w:rPr>
          <w:rFonts w:eastAsiaTheme="minorEastAsia"/>
          <w:i/>
          <w:color w:val="000000" w:themeColor="text1"/>
          <w:sz w:val="16"/>
          <w:szCs w:val="18"/>
          <w:lang w:val="en-US"/>
        </w:rPr>
        <w:t xml:space="preserve"> logarithm of predicted brain/blood partition coefficient (range for 95% of drugs: -3.0 - 1.2); </w:t>
      </w:r>
      <w:r w:rsidR="001523FE" w:rsidRPr="00236D81">
        <w:rPr>
          <w:rFonts w:eastAsiaTheme="minorEastAsia"/>
          <w:i/>
          <w:color w:val="000000" w:themeColor="text1"/>
          <w:sz w:val="16"/>
          <w:szCs w:val="18"/>
          <w:vertAlign w:val="superscript"/>
          <w:lang w:val="en-US"/>
        </w:rPr>
        <w:t>n</w:t>
      </w:r>
      <w:r w:rsidR="001523FE" w:rsidRPr="00236D81">
        <w:rPr>
          <w:rFonts w:eastAsiaTheme="minorEastAsia"/>
          <w:i/>
          <w:color w:val="000000" w:themeColor="text1"/>
          <w:sz w:val="16"/>
          <w:szCs w:val="18"/>
          <w:lang w:val="en-US"/>
        </w:rPr>
        <w:t xml:space="preserve"> </w:t>
      </w:r>
      <w:r w:rsidR="00D4499C" w:rsidRPr="00236D81">
        <w:rPr>
          <w:rFonts w:eastAsiaTheme="minorEastAsia"/>
          <w:i/>
          <w:color w:val="000000" w:themeColor="text1"/>
          <w:sz w:val="16"/>
          <w:szCs w:val="18"/>
          <w:lang w:val="en-US"/>
        </w:rPr>
        <w:t xml:space="preserve">predicted apparent Caco-2 cell </w:t>
      </w:r>
      <w:r w:rsidR="001523FE" w:rsidRPr="00236D81">
        <w:rPr>
          <w:rFonts w:eastAsiaTheme="minorEastAsia"/>
          <w:i/>
          <w:color w:val="000000" w:themeColor="text1"/>
          <w:sz w:val="16"/>
          <w:szCs w:val="18"/>
          <w:lang w:val="en-US"/>
        </w:rPr>
        <w:t>membrane permeability in Boehringer-Ingelheim scale (range for 95% of drugs: &lt; 25 poor, &gt; 500 nm</w:t>
      </w:r>
      <w:r w:rsidR="00D4499C" w:rsidRPr="00236D81">
        <w:rPr>
          <w:rFonts w:eastAsiaTheme="minorEastAsia"/>
          <w:i/>
          <w:color w:val="000000" w:themeColor="text1"/>
          <w:sz w:val="16"/>
          <w:szCs w:val="18"/>
          <w:lang w:val="en-US"/>
        </w:rPr>
        <w:t xml:space="preserve"> s</w:t>
      </w:r>
      <w:r w:rsidR="00D4499C" w:rsidRPr="00236D81">
        <w:rPr>
          <w:rFonts w:eastAsiaTheme="minorEastAsia"/>
          <w:i/>
          <w:color w:val="000000" w:themeColor="text1"/>
          <w:sz w:val="16"/>
          <w:szCs w:val="18"/>
          <w:vertAlign w:val="superscript"/>
          <w:lang w:val="en-US"/>
        </w:rPr>
        <w:t>-1</w:t>
      </w:r>
      <w:r w:rsidR="00D4499C" w:rsidRPr="00236D81">
        <w:rPr>
          <w:rFonts w:eastAsiaTheme="minorEastAsia"/>
          <w:i/>
          <w:color w:val="000000" w:themeColor="text1"/>
          <w:sz w:val="16"/>
          <w:szCs w:val="18"/>
          <w:lang w:val="en-US"/>
        </w:rPr>
        <w:t xml:space="preserve"> great); </w:t>
      </w:r>
      <w:r w:rsidR="00D4499C" w:rsidRPr="00236D81">
        <w:rPr>
          <w:rFonts w:eastAsiaTheme="minorEastAsia"/>
          <w:i/>
          <w:color w:val="000000" w:themeColor="text1"/>
          <w:sz w:val="16"/>
          <w:szCs w:val="18"/>
          <w:vertAlign w:val="superscript"/>
          <w:lang w:val="en-US"/>
        </w:rPr>
        <w:t>o</w:t>
      </w:r>
      <w:r w:rsidR="00D4499C" w:rsidRPr="00236D81">
        <w:rPr>
          <w:rFonts w:eastAsiaTheme="minorEastAsia"/>
          <w:i/>
          <w:color w:val="000000" w:themeColor="text1"/>
          <w:sz w:val="16"/>
          <w:szCs w:val="18"/>
          <w:lang w:val="en-US"/>
        </w:rPr>
        <w:t xml:space="preserve"> number of likely metabolic reactions (range for 95% of drugs: 1–8); </w:t>
      </w:r>
      <w:r w:rsidR="00D4499C" w:rsidRPr="00236D81">
        <w:rPr>
          <w:rFonts w:eastAsiaTheme="minorEastAsia"/>
          <w:i/>
          <w:color w:val="000000" w:themeColor="text1"/>
          <w:sz w:val="16"/>
          <w:szCs w:val="18"/>
          <w:vertAlign w:val="superscript"/>
          <w:lang w:val="en-US"/>
        </w:rPr>
        <w:t>p</w:t>
      </w:r>
      <w:r w:rsidR="00D4499C" w:rsidRPr="00236D81">
        <w:rPr>
          <w:rFonts w:eastAsiaTheme="minorEastAsia"/>
          <w:i/>
          <w:color w:val="000000" w:themeColor="text1"/>
          <w:sz w:val="16"/>
          <w:szCs w:val="18"/>
          <w:lang w:val="en-US"/>
        </w:rPr>
        <w:t xml:space="preserve"> predicted inhibition constants </w:t>
      </w:r>
      <m:oMath>
        <m:sSubSup>
          <m:sSubSupPr>
            <m:ctrlPr>
              <w:rPr>
                <w:rFonts w:ascii="Cambria Math" w:hAnsi="Cambria Math"/>
                <w:i/>
                <w:color w:val="000000" w:themeColor="text1"/>
                <w:sz w:val="16"/>
                <w:szCs w:val="18"/>
              </w:rPr>
            </m:ctrlPr>
          </m:sSubSupPr>
          <m:e>
            <m:r>
              <w:rPr>
                <w:rFonts w:ascii="Cambria Math" w:hAnsi="Cambria Math"/>
                <w:color w:val="000000" w:themeColor="text1"/>
                <w:sz w:val="16"/>
                <w:szCs w:val="18"/>
                <w:lang w:val="en-US"/>
              </w:rPr>
              <m:t>IC</m:t>
            </m:r>
          </m:e>
          <m:sub>
            <m:r>
              <w:rPr>
                <w:rFonts w:ascii="Cambria Math" w:hAnsi="Cambria Math"/>
                <w:color w:val="000000" w:themeColor="text1"/>
                <w:sz w:val="16"/>
                <w:szCs w:val="18"/>
                <w:lang w:val="en-US"/>
              </w:rPr>
              <m:t>50</m:t>
            </m:r>
          </m:sub>
          <m:sup>
            <m:r>
              <w:rPr>
                <w:rFonts w:ascii="Cambria Math" w:hAnsi="Cambria Math"/>
                <w:color w:val="000000" w:themeColor="text1"/>
                <w:sz w:val="16"/>
                <w:szCs w:val="18"/>
                <w:lang w:val="en-US"/>
              </w:rPr>
              <m:t>pre</m:t>
            </m:r>
          </m:sup>
        </m:sSubSup>
      </m:oMath>
      <w:r w:rsidR="00325B16" w:rsidRPr="00236D81">
        <w:rPr>
          <w:rFonts w:eastAsiaTheme="minorEastAsia"/>
          <w:i/>
          <w:color w:val="000000" w:themeColor="text1"/>
          <w:sz w:val="16"/>
          <w:szCs w:val="18"/>
          <w:lang w:val="en-US"/>
        </w:rPr>
        <w:t xml:space="preserve">. </w:t>
      </w:r>
      <m:oMath>
        <m:sSubSup>
          <m:sSubSupPr>
            <m:ctrlPr>
              <w:rPr>
                <w:rFonts w:ascii="Cambria Math" w:hAnsi="Cambria Math"/>
                <w:i/>
                <w:color w:val="000000" w:themeColor="text1"/>
                <w:sz w:val="16"/>
                <w:szCs w:val="18"/>
              </w:rPr>
            </m:ctrlPr>
          </m:sSubSupPr>
          <m:e>
            <m:r>
              <w:rPr>
                <w:rFonts w:ascii="Cambria Math" w:hAnsi="Cambria Math"/>
                <w:color w:val="000000" w:themeColor="text1"/>
                <w:sz w:val="16"/>
                <w:szCs w:val="18"/>
                <w:lang w:val="en-US"/>
              </w:rPr>
              <m:t>IC</m:t>
            </m:r>
          </m:e>
          <m:sub>
            <m:r>
              <w:rPr>
                <w:rFonts w:ascii="Cambria Math" w:hAnsi="Cambria Math"/>
                <w:color w:val="000000" w:themeColor="text1"/>
                <w:sz w:val="16"/>
                <w:szCs w:val="18"/>
                <w:lang w:val="en-US"/>
              </w:rPr>
              <m:t>50</m:t>
            </m:r>
          </m:sub>
          <m:sup>
            <m:r>
              <w:rPr>
                <w:rFonts w:ascii="Cambria Math" w:hAnsi="Cambria Math"/>
                <w:color w:val="000000" w:themeColor="text1"/>
                <w:sz w:val="16"/>
                <w:szCs w:val="18"/>
                <w:lang w:val="en-US"/>
              </w:rPr>
              <m:t>pre</m:t>
            </m:r>
          </m:sup>
        </m:sSubSup>
      </m:oMath>
      <w:r w:rsidR="00325B16" w:rsidRPr="00236D81">
        <w:rPr>
          <w:rFonts w:eastAsiaTheme="minorEastAsia"/>
          <w:i/>
          <w:color w:val="000000" w:themeColor="text1"/>
          <w:sz w:val="16"/>
          <w:szCs w:val="18"/>
          <w:lang w:val="en-US"/>
        </w:rPr>
        <w:t xml:space="preserve"> was predicted from computed ∆∆G</w:t>
      </w:r>
      <w:r w:rsidR="00325B16" w:rsidRPr="00236D81">
        <w:rPr>
          <w:rFonts w:eastAsiaTheme="minorEastAsia"/>
          <w:i/>
          <w:color w:val="000000" w:themeColor="text1"/>
          <w:sz w:val="16"/>
          <w:szCs w:val="18"/>
          <w:vertAlign w:val="subscript"/>
          <w:lang w:val="en-US"/>
        </w:rPr>
        <w:t>com</w:t>
      </w:r>
      <w:r w:rsidR="00325B16" w:rsidRPr="00236D81">
        <w:rPr>
          <w:rFonts w:eastAsiaTheme="minorEastAsia"/>
          <w:i/>
          <w:color w:val="000000" w:themeColor="text1"/>
          <w:sz w:val="16"/>
          <w:szCs w:val="18"/>
          <w:lang w:val="en-US"/>
        </w:rPr>
        <w:t xml:space="preserve"> using the regression Equation B shown in Table 3; </w:t>
      </w:r>
      <w:r w:rsidR="00325B16" w:rsidRPr="00236D81">
        <w:rPr>
          <w:rFonts w:eastAsiaTheme="minorEastAsia"/>
          <w:i/>
          <w:color w:val="000000" w:themeColor="text1"/>
          <w:sz w:val="16"/>
          <w:szCs w:val="18"/>
          <w:vertAlign w:val="superscript"/>
          <w:lang w:val="en-US"/>
        </w:rPr>
        <w:t>q</w:t>
      </w:r>
      <w:r w:rsidR="00325B16" w:rsidRPr="00236D81">
        <w:rPr>
          <w:rFonts w:eastAsiaTheme="minorEastAsia"/>
          <w:i/>
          <w:color w:val="000000" w:themeColor="text1"/>
          <w:sz w:val="16"/>
          <w:szCs w:val="18"/>
          <w:lang w:val="en-US"/>
        </w:rPr>
        <w:t xml:space="preserve"> human oral absorption (1 = low, 2 = medium, 3 = high); </w:t>
      </w:r>
      <w:r w:rsidR="00325B16" w:rsidRPr="00236D81">
        <w:rPr>
          <w:rFonts w:eastAsiaTheme="minorEastAsia"/>
          <w:i/>
          <w:color w:val="000000" w:themeColor="text1"/>
          <w:sz w:val="16"/>
          <w:szCs w:val="18"/>
          <w:vertAlign w:val="superscript"/>
          <w:lang w:val="en-US"/>
        </w:rPr>
        <w:t>r</w:t>
      </w:r>
      <w:r w:rsidR="00325B16" w:rsidRPr="00236D81">
        <w:rPr>
          <w:rFonts w:eastAsiaTheme="minorEastAsia"/>
          <w:i/>
          <w:color w:val="000000" w:themeColor="text1"/>
          <w:sz w:val="16"/>
          <w:szCs w:val="18"/>
          <w:lang w:val="en-US"/>
        </w:rPr>
        <w:t xml:space="preserve"> percentage of human oral absorption in gastrointestinal tract (&lt;25% = poor, &gt;80% = high); * star in any column indicates that the property descriptor value of the compound falls outside the range of values for 95% of known drugs</w:t>
      </w:r>
    </w:p>
    <w:p w14:paraId="705AF71E" w14:textId="082BBC64" w:rsidR="00AA0799" w:rsidRPr="00177998" w:rsidRDefault="00CC0F64" w:rsidP="00BC7C54">
      <w:pPr>
        <w:spacing w:after="0"/>
        <w:jc w:val="both"/>
        <w:rPr>
          <w:rStyle w:val="match"/>
          <w:color w:val="000000" w:themeColor="text1"/>
          <w:sz w:val="22"/>
          <w:szCs w:val="22"/>
          <w:bdr w:val="none" w:sz="0" w:space="0" w:color="auto" w:frame="1"/>
          <w:lang w:val="en-US"/>
        </w:rPr>
      </w:pPr>
      <w:r w:rsidRPr="00177998">
        <w:rPr>
          <w:b/>
          <w:color w:val="000000" w:themeColor="text1"/>
          <w:sz w:val="22"/>
          <w:szCs w:val="22"/>
          <w:shd w:val="clear" w:color="auto" w:fill="FFFFFF"/>
          <w:lang w:val="en-US"/>
        </w:rPr>
        <w:lastRenderedPageBreak/>
        <w:t xml:space="preserve">3.6. ADME </w:t>
      </w:r>
      <w:r w:rsidR="00745E7F" w:rsidRPr="00177998">
        <w:rPr>
          <w:b/>
          <w:color w:val="000000" w:themeColor="text1"/>
          <w:sz w:val="22"/>
          <w:szCs w:val="22"/>
          <w:shd w:val="clear" w:color="auto" w:fill="FFFFFF"/>
          <w:lang w:val="en-US"/>
        </w:rPr>
        <w:t xml:space="preserve">Pharmacokinetic </w:t>
      </w:r>
      <w:r w:rsidRPr="00177998">
        <w:rPr>
          <w:b/>
          <w:color w:val="000000" w:themeColor="text1"/>
          <w:sz w:val="22"/>
          <w:szCs w:val="22"/>
          <w:shd w:val="clear" w:color="auto" w:fill="FFFFFF"/>
          <w:lang w:val="en-US"/>
        </w:rPr>
        <w:t>Profile of Novel</w:t>
      </w:r>
      <w:r w:rsidR="005E6AAA" w:rsidRPr="00177998">
        <w:rPr>
          <w:b/>
          <w:color w:val="000000" w:themeColor="text1"/>
          <w:sz w:val="22"/>
          <w:szCs w:val="22"/>
          <w:shd w:val="clear" w:color="auto" w:fill="FFFFFF"/>
          <w:lang w:val="en-US"/>
        </w:rPr>
        <w:t xml:space="preserve"> QCAD</w:t>
      </w:r>
      <w:r w:rsidRPr="00177998">
        <w:rPr>
          <w:b/>
          <w:color w:val="000000" w:themeColor="text1"/>
          <w:sz w:val="22"/>
          <w:szCs w:val="22"/>
          <w:shd w:val="clear" w:color="auto" w:fill="FFFFFF"/>
          <w:lang w:val="en-US"/>
        </w:rPr>
        <w:t xml:space="preserve"> Analogs</w:t>
      </w:r>
    </w:p>
    <w:p w14:paraId="64FAAE48" w14:textId="6053A52A" w:rsidR="00653E45" w:rsidRPr="00876A68" w:rsidRDefault="00653E45" w:rsidP="00653E45">
      <w:pPr>
        <w:pStyle w:val="my-0"/>
        <w:spacing w:before="0" w:beforeAutospacing="0"/>
        <w:jc w:val="both"/>
        <w:rPr>
          <w:lang w:val="en-US"/>
        </w:rPr>
      </w:pPr>
      <w:r w:rsidRPr="00177998">
        <w:rPr>
          <w:sz w:val="22"/>
          <w:szCs w:val="22"/>
          <w:lang w:val="en-US"/>
        </w:rPr>
        <w:t xml:space="preserve">Table 7 presents ADME properties computed using </w:t>
      </w:r>
      <w:proofErr w:type="spellStart"/>
      <w:r w:rsidRPr="00177998">
        <w:rPr>
          <w:sz w:val="22"/>
          <w:szCs w:val="22"/>
          <w:lang w:val="en-US"/>
        </w:rPr>
        <w:t>QikProp</w:t>
      </w:r>
      <w:proofErr w:type="spellEnd"/>
      <w:r w:rsidRPr="00177998">
        <w:rPr>
          <w:sz w:val="22"/>
          <w:szCs w:val="22"/>
          <w:lang w:val="en-US"/>
        </w:rPr>
        <w:t xml:space="preserve"> </w:t>
      </w:r>
      <w:r w:rsidRPr="00177998">
        <w:rPr>
          <w:rStyle w:val="match"/>
          <w:color w:val="000000" w:themeColor="text1"/>
          <w:sz w:val="22"/>
          <w:szCs w:val="22"/>
          <w:bdr w:val="none" w:sz="0" w:space="0" w:color="auto" w:frame="1"/>
          <w:lang w:val="en-US"/>
        </w:rPr>
        <w:t>software</w:t>
      </w:r>
      <w:sdt>
        <w:sdtPr>
          <w:rPr>
            <w:rStyle w:val="match"/>
            <w:color w:val="000000" w:themeColor="text1"/>
            <w:sz w:val="22"/>
            <w:szCs w:val="22"/>
            <w:bdr w:val="none" w:sz="0" w:space="0" w:color="auto" w:frame="1"/>
            <w:lang w:val="en-US"/>
          </w:rPr>
          <w:id w:val="1323080606"/>
          <w:citation/>
        </w:sdtPr>
        <w:sdtEndPr>
          <w:rPr>
            <w:rStyle w:val="match"/>
            <w:b/>
          </w:rPr>
        </w:sdtEndPr>
        <w:sdtContent>
          <w:r w:rsidRPr="00177998">
            <w:rPr>
              <w:rStyle w:val="match"/>
              <w:b/>
              <w:color w:val="000000" w:themeColor="text1"/>
              <w:sz w:val="22"/>
              <w:szCs w:val="22"/>
              <w:bdr w:val="none" w:sz="0" w:space="0" w:color="auto" w:frame="1"/>
              <w:lang w:val="en-US"/>
            </w:rPr>
            <w:fldChar w:fldCharType="begin"/>
          </w:r>
          <w:r w:rsidRPr="00177998">
            <w:rPr>
              <w:rStyle w:val="match"/>
              <w:b/>
              <w:color w:val="000000" w:themeColor="text1"/>
              <w:sz w:val="22"/>
              <w:szCs w:val="22"/>
              <w:bdr w:val="none" w:sz="0" w:space="0" w:color="auto" w:frame="1"/>
              <w:lang w:val="en-US"/>
            </w:rPr>
            <w:instrText xml:space="preserve"> CITATION SCH21 \l 1036 </w:instrText>
          </w:r>
          <w:r w:rsidRPr="00177998">
            <w:rPr>
              <w:rStyle w:val="match"/>
              <w:b/>
              <w:color w:val="000000" w:themeColor="text1"/>
              <w:sz w:val="22"/>
              <w:szCs w:val="22"/>
              <w:bdr w:val="none" w:sz="0" w:space="0" w:color="auto" w:frame="1"/>
              <w:lang w:val="en-US"/>
            </w:rPr>
            <w:fldChar w:fldCharType="separate"/>
          </w:r>
          <w:r w:rsidR="00ED5AC3" w:rsidRPr="00177998">
            <w:rPr>
              <w:rStyle w:val="match"/>
              <w:b/>
              <w:noProof/>
              <w:color w:val="000000" w:themeColor="text1"/>
              <w:sz w:val="22"/>
              <w:szCs w:val="22"/>
              <w:bdr w:val="none" w:sz="0" w:space="0" w:color="auto" w:frame="1"/>
              <w:lang w:val="en-US"/>
            </w:rPr>
            <w:t xml:space="preserve"> </w:t>
          </w:r>
          <w:r w:rsidR="00ED5AC3" w:rsidRPr="00177998">
            <w:rPr>
              <w:b/>
              <w:noProof/>
              <w:color w:val="000000" w:themeColor="text1"/>
              <w:sz w:val="22"/>
              <w:szCs w:val="22"/>
              <w:bdr w:val="none" w:sz="0" w:space="0" w:color="auto" w:frame="1"/>
              <w:lang w:val="en-US"/>
            </w:rPr>
            <w:t>[25]</w:t>
          </w:r>
          <w:r w:rsidRPr="00177998">
            <w:rPr>
              <w:rStyle w:val="match"/>
              <w:b/>
              <w:color w:val="000000" w:themeColor="text1"/>
              <w:sz w:val="22"/>
              <w:szCs w:val="22"/>
              <w:bdr w:val="none" w:sz="0" w:space="0" w:color="auto" w:frame="1"/>
              <w:lang w:val="en-US"/>
            </w:rPr>
            <w:fldChar w:fldCharType="end"/>
          </w:r>
        </w:sdtContent>
      </w:sdt>
      <w:r w:rsidRPr="00177998">
        <w:rPr>
          <w:sz w:val="22"/>
          <w:szCs w:val="22"/>
          <w:lang w:val="en-US"/>
        </w:rPr>
        <w:t xml:space="preserve"> following Jorgensen’s method</w:t>
      </w:r>
      <w:r w:rsidR="00746E63" w:rsidRPr="00177998">
        <w:rPr>
          <w:sz w:val="22"/>
          <w:szCs w:val="22"/>
          <w:lang w:val="en-US"/>
        </w:rPr>
        <w:t xml:space="preserve"> </w:t>
      </w:r>
      <w:sdt>
        <w:sdtPr>
          <w:rPr>
            <w:b/>
            <w:sz w:val="22"/>
            <w:szCs w:val="22"/>
            <w:lang w:val="en-US"/>
          </w:rPr>
          <w:id w:val="-2132537469"/>
          <w:citation/>
        </w:sdtPr>
        <w:sdtEndPr/>
        <w:sdtContent>
          <w:r w:rsidR="00746E63" w:rsidRPr="00177998">
            <w:rPr>
              <w:b/>
              <w:sz w:val="22"/>
              <w:szCs w:val="22"/>
              <w:lang w:val="en-US"/>
            </w:rPr>
            <w:fldChar w:fldCharType="begin"/>
          </w:r>
          <w:r w:rsidR="00746E63" w:rsidRPr="00177998">
            <w:rPr>
              <w:b/>
              <w:sz w:val="22"/>
              <w:szCs w:val="22"/>
              <w:lang w:val="en-US"/>
            </w:rPr>
            <w:instrText xml:space="preserve"> CITATION Jor02 \l 1036 </w:instrText>
          </w:r>
          <w:r w:rsidR="00746E63" w:rsidRPr="00177998">
            <w:rPr>
              <w:b/>
              <w:sz w:val="22"/>
              <w:szCs w:val="22"/>
              <w:lang w:val="en-US"/>
            </w:rPr>
            <w:fldChar w:fldCharType="separate"/>
          </w:r>
          <w:r w:rsidR="00ED5AC3" w:rsidRPr="00177998">
            <w:rPr>
              <w:b/>
              <w:noProof/>
              <w:sz w:val="22"/>
              <w:szCs w:val="22"/>
              <w:lang w:val="en-US"/>
            </w:rPr>
            <w:t>[34]</w:t>
          </w:r>
          <w:r w:rsidR="00746E63" w:rsidRPr="00177998">
            <w:rPr>
              <w:b/>
              <w:sz w:val="22"/>
              <w:szCs w:val="22"/>
              <w:lang w:val="en-US"/>
            </w:rPr>
            <w:fldChar w:fldCharType="end"/>
          </w:r>
        </w:sdtContent>
      </w:sdt>
      <w:r w:rsidRPr="00177998">
        <w:rPr>
          <w:sz w:val="22"/>
          <w:szCs w:val="22"/>
          <w:lang w:val="en-US"/>
        </w:rPr>
        <w:t xml:space="preserve">. Top QCAD analogs exhibit favorable #star values (0–2), indicating good drug-likeness, unlike </w:t>
      </w:r>
      <w:proofErr w:type="spellStart"/>
      <w:r w:rsidRPr="00177998">
        <w:rPr>
          <w:sz w:val="22"/>
          <w:szCs w:val="22"/>
          <w:lang w:val="en-US"/>
        </w:rPr>
        <w:t>Romidepsin</w:t>
      </w:r>
      <w:proofErr w:type="spellEnd"/>
      <w:r w:rsidRPr="00177998">
        <w:rPr>
          <w:sz w:val="22"/>
          <w:szCs w:val="22"/>
          <w:lang w:val="en-US"/>
        </w:rPr>
        <w:t xml:space="preserve"> (15). These profiles suggest QCAD leads are promising for synthesis and drug development</w:t>
      </w:r>
      <w:r w:rsidRPr="00876A68">
        <w:rPr>
          <w:lang w:val="en-US"/>
        </w:rPr>
        <w:t>.</w:t>
      </w:r>
      <w:r>
        <w:rPr>
          <w:lang w:val="en-US"/>
        </w:rPr>
        <w:t xml:space="preserve"> </w:t>
      </w:r>
    </w:p>
    <w:p w14:paraId="449D1AA3" w14:textId="2547B9FF" w:rsidR="0099401D" w:rsidRPr="00177998" w:rsidRDefault="00884BDB" w:rsidP="00BC7C54">
      <w:pPr>
        <w:spacing w:after="0"/>
        <w:jc w:val="both"/>
        <w:rPr>
          <w:b/>
          <w:color w:val="000000" w:themeColor="text1"/>
          <w:sz w:val="22"/>
          <w:szCs w:val="22"/>
          <w:shd w:val="clear" w:color="auto" w:fill="FFFFFF"/>
          <w:lang w:val="en-US"/>
        </w:rPr>
      </w:pPr>
      <w:r w:rsidRPr="00177998">
        <w:rPr>
          <w:b/>
          <w:color w:val="000000" w:themeColor="text1"/>
          <w:sz w:val="22"/>
          <w:szCs w:val="22"/>
          <w:shd w:val="clear" w:color="auto" w:fill="FFFFFF"/>
          <w:lang w:val="en-US"/>
        </w:rPr>
        <w:t>3.7. Molecular Dynamics Simulations</w:t>
      </w:r>
    </w:p>
    <w:p w14:paraId="35E15A2A" w14:textId="3821D0B7" w:rsidR="00AD4A52" w:rsidRPr="00177998" w:rsidRDefault="00AD4A52" w:rsidP="00AD4A52">
      <w:pPr>
        <w:pStyle w:val="my-0"/>
        <w:spacing w:before="0" w:beforeAutospacing="0"/>
        <w:jc w:val="both"/>
        <w:rPr>
          <w:sz w:val="22"/>
          <w:szCs w:val="22"/>
          <w:lang w:val="en-US"/>
        </w:rPr>
      </w:pPr>
      <w:r w:rsidRPr="00177998">
        <w:rPr>
          <w:sz w:val="22"/>
          <w:szCs w:val="22"/>
          <w:lang w:val="en-US"/>
        </w:rPr>
        <w:t>Molecular dynamics simulations confirmed the stability and binding of QCAD analogs in DHODH complexes. Low RMSD (Fig</w:t>
      </w:r>
      <w:r w:rsidR="00177998">
        <w:rPr>
          <w:sz w:val="22"/>
          <w:szCs w:val="22"/>
          <w:lang w:val="en-US"/>
        </w:rPr>
        <w:t xml:space="preserve">ure </w:t>
      </w:r>
      <w:r w:rsidRPr="00177998">
        <w:rPr>
          <w:sz w:val="22"/>
          <w:szCs w:val="22"/>
          <w:lang w:val="en-US"/>
        </w:rPr>
        <w:t xml:space="preserve">13), stable </w:t>
      </w:r>
      <w:proofErr w:type="spellStart"/>
      <w:r w:rsidRPr="00177998">
        <w:rPr>
          <w:sz w:val="22"/>
          <w:szCs w:val="22"/>
          <w:lang w:val="en-US"/>
        </w:rPr>
        <w:t>rGyr</w:t>
      </w:r>
      <w:proofErr w:type="spellEnd"/>
      <w:r w:rsidRPr="00177998">
        <w:rPr>
          <w:sz w:val="22"/>
          <w:szCs w:val="22"/>
          <w:lang w:val="en-US"/>
        </w:rPr>
        <w:t>, SASA (Fig</w:t>
      </w:r>
      <w:r w:rsidR="00177998">
        <w:rPr>
          <w:sz w:val="22"/>
          <w:szCs w:val="22"/>
          <w:lang w:val="en-US"/>
        </w:rPr>
        <w:t xml:space="preserve">ure </w:t>
      </w:r>
      <w:r w:rsidRPr="00177998">
        <w:rPr>
          <w:sz w:val="22"/>
          <w:szCs w:val="22"/>
          <w:lang w:val="en-US"/>
        </w:rPr>
        <w:t>11), and persistent hydrophobic, H-bond, and water bridge interactions confirm binding stability (Fig</w:t>
      </w:r>
      <w:r w:rsidR="00177998">
        <w:rPr>
          <w:sz w:val="22"/>
          <w:szCs w:val="22"/>
          <w:lang w:val="en-US"/>
        </w:rPr>
        <w:t xml:space="preserve">ure </w:t>
      </w:r>
      <w:r w:rsidRPr="00177998">
        <w:rPr>
          <w:sz w:val="22"/>
          <w:szCs w:val="22"/>
          <w:lang w:val="en-US"/>
        </w:rPr>
        <w:t>12).</w:t>
      </w:r>
    </w:p>
    <w:p w14:paraId="52555D46" w14:textId="455C8537" w:rsidR="00F20883" w:rsidRPr="00236D81" w:rsidRDefault="00EB2296" w:rsidP="00BC7C54">
      <w:pPr>
        <w:spacing w:after="0"/>
        <w:jc w:val="both"/>
        <w:rPr>
          <w:bCs/>
          <w:color w:val="000000" w:themeColor="text1"/>
          <w:szCs w:val="24"/>
          <w:shd w:val="clear" w:color="auto" w:fill="FFFFFF"/>
          <w:lang w:val="en-US"/>
        </w:rPr>
      </w:pPr>
      <w:r w:rsidRPr="00236D81">
        <w:rPr>
          <w:b/>
          <w:noProof/>
          <w:color w:val="000000" w:themeColor="text1"/>
          <w:szCs w:val="24"/>
          <w:lang w:eastAsia="fr-FR"/>
        </w:rPr>
        <mc:AlternateContent>
          <mc:Choice Requires="wps">
            <w:drawing>
              <wp:anchor distT="0" distB="0" distL="114300" distR="114300" simplePos="0" relativeHeight="251721728" behindDoc="0" locked="0" layoutInCell="1" allowOverlap="1" wp14:anchorId="50B7818A" wp14:editId="3E568A35">
                <wp:simplePos x="0" y="0"/>
                <wp:positionH relativeFrom="margin">
                  <wp:posOffset>166370</wp:posOffset>
                </wp:positionH>
                <wp:positionV relativeFrom="paragraph">
                  <wp:posOffset>31750</wp:posOffset>
                </wp:positionV>
                <wp:extent cx="5425440" cy="7299960"/>
                <wp:effectExtent l="0" t="0" r="0" b="0"/>
                <wp:wrapNone/>
                <wp:docPr id="23" name="Zone de texte 23"/>
                <wp:cNvGraphicFramePr/>
                <a:graphic xmlns:a="http://schemas.openxmlformats.org/drawingml/2006/main">
                  <a:graphicData uri="http://schemas.microsoft.com/office/word/2010/wordprocessingShape">
                    <wps:wsp>
                      <wps:cNvSpPr txBox="1"/>
                      <wps:spPr>
                        <a:xfrm>
                          <a:off x="0" y="0"/>
                          <a:ext cx="5425440" cy="72999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476272" w14:textId="75E28982" w:rsidR="00AD4C95" w:rsidRPr="00774507" w:rsidRDefault="00AD4C95" w:rsidP="00654C52">
                            <w:pPr>
                              <w:spacing w:after="0"/>
                              <w:rPr>
                                <w:lang w:val="en-US"/>
                              </w:rPr>
                            </w:pPr>
                            <w:r>
                              <w:rPr>
                                <w:noProof/>
                                <w:lang w:eastAsia="fr-FR"/>
                              </w:rPr>
                              <w:drawing>
                                <wp:inline distT="0" distB="0" distL="0" distR="0" wp14:anchorId="6111687B" wp14:editId="073C1B2B">
                                  <wp:extent cx="2000250" cy="1582955"/>
                                  <wp:effectExtent l="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038865" cy="1613514"/>
                                          </a:xfrm>
                                          <a:prstGeom prst="rect">
                                            <a:avLst/>
                                          </a:prstGeom>
                                        </pic:spPr>
                                      </pic:pic>
                                    </a:graphicData>
                                  </a:graphic>
                                </wp:inline>
                              </w:drawing>
                            </w:r>
                            <w:r w:rsidRPr="00774507">
                              <w:rPr>
                                <w:lang w:val="en-US"/>
                              </w:rPr>
                              <w:t xml:space="preserve"> </w:t>
                            </w:r>
                            <w:r>
                              <w:rPr>
                                <w:lang w:val="en-US"/>
                              </w:rPr>
                              <w:t xml:space="preserve">                    </w:t>
                            </w:r>
                            <w:r w:rsidRPr="00774507">
                              <w:rPr>
                                <w:lang w:val="en-US"/>
                              </w:rPr>
                              <w:t xml:space="preserve"> </w:t>
                            </w:r>
                            <w:r>
                              <w:rPr>
                                <w:noProof/>
                                <w:lang w:eastAsia="fr-FR"/>
                              </w:rPr>
                              <w:drawing>
                                <wp:inline distT="0" distB="0" distL="0" distR="0" wp14:anchorId="4521B983" wp14:editId="2503480F">
                                  <wp:extent cx="1943031" cy="1562100"/>
                                  <wp:effectExtent l="0" t="0" r="635"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977206" cy="1589575"/>
                                          </a:xfrm>
                                          <a:prstGeom prst="rect">
                                            <a:avLst/>
                                          </a:prstGeom>
                                        </pic:spPr>
                                      </pic:pic>
                                    </a:graphicData>
                                  </a:graphic>
                                </wp:inline>
                              </w:drawing>
                            </w:r>
                          </w:p>
                          <w:p w14:paraId="5C989B4F" w14:textId="5AABCE00" w:rsidR="00AD4C95" w:rsidRPr="00774507" w:rsidRDefault="00AD4C95" w:rsidP="00654C52">
                            <w:pPr>
                              <w:spacing w:after="0"/>
                              <w:rPr>
                                <w:b/>
                                <w:lang w:val="en-US"/>
                              </w:rPr>
                            </w:pPr>
                            <w:r>
                              <w:rPr>
                                <w:lang w:val="en-US"/>
                              </w:rPr>
                              <w:t xml:space="preserve">                   </w:t>
                            </w:r>
                            <w:r w:rsidRPr="00AD4A52">
                              <w:rPr>
                                <w:b/>
                                <w:lang w:val="en-US"/>
                              </w:rPr>
                              <w:t>QCAD1</w:t>
                            </w:r>
                            <w:r>
                              <w:rPr>
                                <w:lang w:val="en-US"/>
                              </w:rPr>
                              <w:t xml:space="preserve">                     </w:t>
                            </w:r>
                            <w:r w:rsidRPr="00774507">
                              <w:rPr>
                                <w:lang w:val="en-US"/>
                              </w:rPr>
                              <w:t xml:space="preserve">  </w:t>
                            </w:r>
                            <w:r>
                              <w:rPr>
                                <w:lang w:val="en-US"/>
                              </w:rPr>
                              <w:t xml:space="preserve">                               </w:t>
                            </w:r>
                            <w:r w:rsidRPr="00C805D4">
                              <w:rPr>
                                <w:b/>
                                <w:lang w:val="en-US"/>
                              </w:rPr>
                              <w:t>159-195-195-194</w:t>
                            </w:r>
                          </w:p>
                          <w:p w14:paraId="658B151E" w14:textId="5E56DEC5" w:rsidR="00AD4C95" w:rsidRPr="00774507" w:rsidRDefault="00AD4C95" w:rsidP="00654C52">
                            <w:pPr>
                              <w:spacing w:after="0"/>
                              <w:rPr>
                                <w:lang w:val="en-US"/>
                              </w:rPr>
                            </w:pPr>
                            <w:r w:rsidRPr="00E36DDB">
                              <w:rPr>
                                <w:noProof/>
                                <w:lang w:eastAsia="fr-FR"/>
                              </w:rPr>
                              <w:drawing>
                                <wp:inline distT="0" distB="0" distL="0" distR="0" wp14:anchorId="7C6EFB4D" wp14:editId="6606FA11">
                                  <wp:extent cx="2047875" cy="1379444"/>
                                  <wp:effectExtent l="0" t="0" r="0" b="0"/>
                                  <wp:docPr id="96" name="Image 96" descr="C:\Users\N DOMAN ROMEO\Desktop\00PRESENTATION 28_10_22\00TRAVAUX_DE_THESE_OK\00MES_RESULATATS\DYNAMIQUE_MOLECULAIRE_COMPLEXES_NOUVEAUX_ANALOGUES\desmond\dm_result_7_1_3_132\images\L-Proper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 DOMAN ROMEO\Desktop\00PRESENTATION 28_10_22\00TRAVAUX_DE_THESE_OK\00MES_RESULATATS\DYNAMIQUE_MOLECULAIRE_COMPLEXES_NOUVEAUX_ANALOGUES\desmond\dm_result_7_1_3_132\images\L-Properties.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66398" cy="1391921"/>
                                          </a:xfrm>
                                          <a:prstGeom prst="rect">
                                            <a:avLst/>
                                          </a:prstGeom>
                                          <a:noFill/>
                                          <a:ln>
                                            <a:noFill/>
                                          </a:ln>
                                        </pic:spPr>
                                      </pic:pic>
                                    </a:graphicData>
                                  </a:graphic>
                                </wp:inline>
                              </w:drawing>
                            </w:r>
                            <w:r w:rsidRPr="00774507">
                              <w:rPr>
                                <w:lang w:val="en-US"/>
                              </w:rPr>
                              <w:t xml:space="preserve"> </w:t>
                            </w:r>
                            <w:r>
                              <w:rPr>
                                <w:lang w:val="en-US"/>
                              </w:rPr>
                              <w:t xml:space="preserve">                  </w:t>
                            </w:r>
                            <w:r w:rsidRPr="00CE5D9E">
                              <w:rPr>
                                <w:noProof/>
                                <w:lang w:eastAsia="fr-FR"/>
                              </w:rPr>
                              <w:drawing>
                                <wp:inline distT="0" distB="0" distL="0" distR="0" wp14:anchorId="7F3C4178" wp14:editId="7C328BB5">
                                  <wp:extent cx="2007949" cy="1352550"/>
                                  <wp:effectExtent l="0" t="0" r="0" b="0"/>
                                  <wp:docPr id="97" name="Image 97" descr="C:\Users\N DOMAN ROMEO\Desktop\00PRESENTATION 28_10_22\00TRAVAUX_DE_THESE_OK\00MES_RESULATATS\DYNAMIQUE_MOLECULAIRE_COMPLEXES_NOUVEAUX_ANALOGUES\desmond\dm_result_8_2_1_108\images\L-Proper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 DOMAN ROMEO\Desktop\00PRESENTATION 28_10_22\00TRAVAUX_DE_THESE_OK\00MES_RESULATATS\DYNAMIQUE_MOLECULAIRE_COMPLEXES_NOUVEAUX_ANALOGUES\desmond\dm_result_8_2_1_108\images\L-Properties.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22034" cy="1362037"/>
                                          </a:xfrm>
                                          <a:prstGeom prst="rect">
                                            <a:avLst/>
                                          </a:prstGeom>
                                          <a:noFill/>
                                          <a:ln>
                                            <a:noFill/>
                                          </a:ln>
                                        </pic:spPr>
                                      </pic:pic>
                                    </a:graphicData>
                                  </a:graphic>
                                </wp:inline>
                              </w:drawing>
                            </w:r>
                          </w:p>
                          <w:p w14:paraId="23B5FD90" w14:textId="375B9993" w:rsidR="00AD4C95" w:rsidRPr="00774507" w:rsidRDefault="00AD4C95" w:rsidP="00654C52">
                            <w:pPr>
                              <w:spacing w:after="0"/>
                              <w:rPr>
                                <w:b/>
                                <w:lang w:val="en-US"/>
                              </w:rPr>
                            </w:pPr>
                            <w:r>
                              <w:rPr>
                                <w:b/>
                                <w:lang w:val="en-US"/>
                              </w:rPr>
                              <w:t xml:space="preserve">          </w:t>
                            </w:r>
                            <w:r w:rsidRPr="00C805D4">
                              <w:rPr>
                                <w:b/>
                                <w:lang w:val="en-US"/>
                              </w:rPr>
                              <w:t xml:space="preserve">134-186-195-210 </w:t>
                            </w:r>
                            <w:r w:rsidRPr="00774507">
                              <w:rPr>
                                <w:b/>
                                <w:lang w:val="en-US"/>
                              </w:rPr>
                              <w:t xml:space="preserve">                     </w:t>
                            </w:r>
                            <w:r>
                              <w:rPr>
                                <w:b/>
                                <w:lang w:val="en-US"/>
                              </w:rPr>
                              <w:t xml:space="preserve">                        </w:t>
                            </w:r>
                            <w:r w:rsidRPr="00774507">
                              <w:rPr>
                                <w:b/>
                                <w:lang w:val="en-US"/>
                              </w:rPr>
                              <w:t xml:space="preserve">  </w:t>
                            </w:r>
                            <w:r w:rsidRPr="00C805D4">
                              <w:rPr>
                                <w:b/>
                                <w:lang w:val="en-US"/>
                              </w:rPr>
                              <w:t>110-184-184-186</w:t>
                            </w:r>
                          </w:p>
                          <w:p w14:paraId="17CD32BD" w14:textId="7D6D56E3" w:rsidR="00AD4C95" w:rsidRPr="00774507" w:rsidRDefault="00AD4C95" w:rsidP="00654C52">
                            <w:pPr>
                              <w:spacing w:after="0"/>
                              <w:rPr>
                                <w:lang w:val="en-US"/>
                              </w:rPr>
                            </w:pPr>
                            <w:r>
                              <w:rPr>
                                <w:noProof/>
                                <w:lang w:eastAsia="fr-FR"/>
                              </w:rPr>
                              <w:drawing>
                                <wp:inline distT="0" distB="0" distL="0" distR="0" wp14:anchorId="70E93132" wp14:editId="1E33540C">
                                  <wp:extent cx="1937768" cy="1533525"/>
                                  <wp:effectExtent l="0" t="0" r="5715"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972382" cy="1560918"/>
                                          </a:xfrm>
                                          <a:prstGeom prst="rect">
                                            <a:avLst/>
                                          </a:prstGeom>
                                        </pic:spPr>
                                      </pic:pic>
                                    </a:graphicData>
                                  </a:graphic>
                                </wp:inline>
                              </w:drawing>
                            </w:r>
                            <w:r w:rsidRPr="00774507">
                              <w:rPr>
                                <w:lang w:val="en-US"/>
                              </w:rPr>
                              <w:t xml:space="preserve"> </w:t>
                            </w:r>
                            <w:r>
                              <w:rPr>
                                <w:lang w:val="en-US"/>
                              </w:rPr>
                              <w:t xml:space="preserve">                     </w:t>
                            </w:r>
                            <w:r w:rsidRPr="00774507">
                              <w:rPr>
                                <w:lang w:val="en-US"/>
                              </w:rPr>
                              <w:t xml:space="preserve"> </w:t>
                            </w:r>
                            <w:r w:rsidRPr="00E05D43">
                              <w:rPr>
                                <w:noProof/>
                                <w:lang w:eastAsia="fr-FR"/>
                              </w:rPr>
                              <w:drawing>
                                <wp:inline distT="0" distB="0" distL="0" distR="0" wp14:anchorId="58466C58" wp14:editId="0F5AF1FB">
                                  <wp:extent cx="1798860" cy="1590675"/>
                                  <wp:effectExtent l="0" t="0" r="0" b="0"/>
                                  <wp:docPr id="99" name="Image 99" descr="C:\Users\N DOMAN ROMEO\Desktop\00PRESENTATION 28_10_22\00TRAVAUX_DE_THESE_OK\00MES_RESULATATS\DYNAMIQUE_MOLECULAIRE_COMPLEXES_NOUVEAUX_ANALOGUES\desmond\dm_result_11-1-1-132\images\L-Proper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 DOMAN ROMEO\Desktop\00PRESENTATION 28_10_22\00TRAVAUX_DE_THESE_OK\00MES_RESULATATS\DYNAMIQUE_MOLECULAIRE_COMPLEXES_NOUVEAUX_ANALOGUES\desmond\dm_result_11-1-1-132\images\L-Properties.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821042" cy="1610290"/>
                                          </a:xfrm>
                                          <a:prstGeom prst="rect">
                                            <a:avLst/>
                                          </a:prstGeom>
                                          <a:noFill/>
                                          <a:ln>
                                            <a:noFill/>
                                          </a:ln>
                                        </pic:spPr>
                                      </pic:pic>
                                    </a:graphicData>
                                  </a:graphic>
                                </wp:inline>
                              </w:drawing>
                            </w:r>
                          </w:p>
                          <w:p w14:paraId="362043B1" w14:textId="1DE041BD" w:rsidR="00AD4C95" w:rsidRDefault="00AD4C95" w:rsidP="00654C52">
                            <w:pPr>
                              <w:spacing w:after="0"/>
                              <w:rPr>
                                <w:b/>
                                <w:lang w:val="en-US"/>
                              </w:rPr>
                            </w:pPr>
                            <w:r>
                              <w:rPr>
                                <w:lang w:val="en-US"/>
                              </w:rPr>
                              <w:t xml:space="preserve">          </w:t>
                            </w:r>
                            <w:r w:rsidRPr="00C805D4">
                              <w:rPr>
                                <w:b/>
                                <w:lang w:val="en-US"/>
                              </w:rPr>
                              <w:t>119-184-184-193</w:t>
                            </w:r>
                            <w:r w:rsidRPr="00774507">
                              <w:rPr>
                                <w:b/>
                                <w:lang w:val="en-US"/>
                              </w:rPr>
                              <w:t xml:space="preserve">           </w:t>
                            </w:r>
                            <w:r>
                              <w:rPr>
                                <w:b/>
                                <w:lang w:val="en-US"/>
                              </w:rPr>
                              <w:t xml:space="preserve">                                  </w:t>
                            </w:r>
                            <w:r w:rsidRPr="00C805D4">
                              <w:rPr>
                                <w:b/>
                                <w:lang w:val="en-US"/>
                              </w:rPr>
                              <w:t>134-184-195-194</w:t>
                            </w:r>
                          </w:p>
                          <w:p w14:paraId="30189599" w14:textId="77777777" w:rsidR="00AD4C95" w:rsidRDefault="00AD4C95" w:rsidP="00654C52">
                            <w:pPr>
                              <w:spacing w:after="0"/>
                              <w:rPr>
                                <w:b/>
                                <w:lang w:val="en-US"/>
                              </w:rPr>
                            </w:pPr>
                          </w:p>
                          <w:p w14:paraId="0ED1BEA3" w14:textId="75952276" w:rsidR="00AD4C95" w:rsidRPr="00177998" w:rsidRDefault="00AD4C95" w:rsidP="00177998">
                            <w:pPr>
                              <w:spacing w:after="0"/>
                              <w:rPr>
                                <w:sz w:val="22"/>
                                <w:szCs w:val="22"/>
                                <w:lang w:val="en-US"/>
                              </w:rPr>
                            </w:pPr>
                            <w:r w:rsidRPr="00177998">
                              <w:rPr>
                                <w:b/>
                                <w:sz w:val="22"/>
                                <w:szCs w:val="22"/>
                                <w:lang w:val="en-US"/>
                              </w:rPr>
                              <w:t>Fig</w:t>
                            </w:r>
                            <w:r w:rsidR="00177998" w:rsidRPr="00177998">
                              <w:rPr>
                                <w:b/>
                                <w:sz w:val="22"/>
                                <w:szCs w:val="22"/>
                                <w:lang w:val="en-US"/>
                              </w:rPr>
                              <w:t>ure</w:t>
                            </w:r>
                            <w:r w:rsidRPr="00177998">
                              <w:rPr>
                                <w:b/>
                                <w:sz w:val="22"/>
                                <w:szCs w:val="22"/>
                                <w:lang w:val="en-US"/>
                              </w:rPr>
                              <w:t>11</w:t>
                            </w:r>
                            <w:r w:rsidRPr="00177998">
                              <w:rPr>
                                <w:sz w:val="22"/>
                                <w:szCs w:val="22"/>
                                <w:lang w:val="en-US"/>
                              </w:rPr>
                              <w:t>. Time</w:t>
                            </w:r>
                            <w:r w:rsidRPr="00177998">
                              <w:rPr>
                                <w:rFonts w:ascii="Cambria Math" w:hAnsi="Cambria Math" w:cs="Cambria Math"/>
                                <w:sz w:val="22"/>
                                <w:szCs w:val="22"/>
                                <w:lang w:val="en-US"/>
                              </w:rPr>
                              <w:t>‐</w:t>
                            </w:r>
                            <w:r w:rsidRPr="00177998">
                              <w:rPr>
                                <w:sz w:val="22"/>
                                <w:szCs w:val="22"/>
                                <w:lang w:val="en-US"/>
                              </w:rPr>
                              <w:t>evolution of the properties of the DHODH</w:t>
                            </w:r>
                            <w:r w:rsidRPr="00177998">
                              <w:rPr>
                                <w:rFonts w:ascii="Cambria Math" w:hAnsi="Cambria Math" w:cs="Cambria Math"/>
                                <w:sz w:val="22"/>
                                <w:szCs w:val="22"/>
                                <w:lang w:val="en-US"/>
                              </w:rPr>
                              <w:t>‐</w:t>
                            </w:r>
                            <w:r w:rsidRPr="00177998">
                              <w:rPr>
                                <w:sz w:val="22"/>
                                <w:szCs w:val="22"/>
                                <w:lang w:val="en-US"/>
                              </w:rPr>
                              <w:t xml:space="preserve"> QCADx complexes during 200 ns MD simulation. For each inhibitor, top tobottom: plot of the root </w:t>
                            </w:r>
                            <w:proofErr w:type="gramStart"/>
                            <w:r w:rsidRPr="00177998">
                              <w:rPr>
                                <w:sz w:val="22"/>
                                <w:szCs w:val="22"/>
                                <w:lang w:val="en-US"/>
                              </w:rPr>
                              <w:t>mean</w:t>
                            </w:r>
                            <w:proofErr w:type="gramEnd"/>
                            <w:r w:rsidRPr="00177998">
                              <w:rPr>
                                <w:sz w:val="22"/>
                                <w:szCs w:val="22"/>
                                <w:lang w:val="en-US"/>
                              </w:rPr>
                              <w:t> square deviation (RMSD) with respect to the initial conformation vs. the simulation time, radius of gyration (</w:t>
                            </w:r>
                            <w:proofErr w:type="spellStart"/>
                            <w:r w:rsidRPr="00177998">
                              <w:rPr>
                                <w:sz w:val="22"/>
                                <w:szCs w:val="22"/>
                                <w:lang w:val="en-US"/>
                              </w:rPr>
                              <w:t>rGyr</w:t>
                            </w:r>
                            <w:proofErr w:type="spellEnd"/>
                            <w:r w:rsidRPr="00177998">
                              <w:rPr>
                                <w:sz w:val="22"/>
                                <w:szCs w:val="22"/>
                                <w:lang w:val="en-US"/>
                              </w:rPr>
                              <w:t>), number of in</w:t>
                            </w:r>
                            <w:r w:rsidRPr="00177998">
                              <w:rPr>
                                <w:rFonts w:ascii="Cambria Math" w:hAnsi="Cambria Math" w:cs="Cambria Math"/>
                                <w:sz w:val="22"/>
                                <w:szCs w:val="22"/>
                                <w:lang w:val="en-US"/>
                              </w:rPr>
                              <w:t>‐</w:t>
                            </w:r>
                            <w:r w:rsidRPr="00177998">
                              <w:rPr>
                                <w:sz w:val="22"/>
                                <w:szCs w:val="22"/>
                                <w:lang w:val="en-US"/>
                              </w:rPr>
                              <w:t>tramolecular hydrogen bonds (intraHB), molecular surface area (molSA), solvent</w:t>
                            </w:r>
                            <w:r w:rsidRPr="00177998">
                              <w:rPr>
                                <w:rFonts w:ascii="Cambria Math" w:hAnsi="Cambria Math" w:cs="Cambria Math"/>
                                <w:sz w:val="22"/>
                                <w:szCs w:val="22"/>
                                <w:lang w:val="en-US"/>
                              </w:rPr>
                              <w:t>‐</w:t>
                            </w:r>
                            <w:r w:rsidRPr="00177998">
                              <w:rPr>
                                <w:sz w:val="22"/>
                                <w:szCs w:val="22"/>
                                <w:lang w:val="en-US"/>
                              </w:rPr>
                              <w:t>accessible surface area (SASA), and polar surface area (PSA). </w:t>
                            </w:r>
                          </w:p>
                          <w:p w14:paraId="2A5ACF0F" w14:textId="78C64983" w:rsidR="00177998" w:rsidRDefault="00177998" w:rsidP="005F6881">
                            <w:pPr>
                              <w:spacing w:after="0"/>
                              <w:jc w:val="both"/>
                              <w:rPr>
                                <w:lang w:val="en-US"/>
                              </w:rPr>
                            </w:pPr>
                          </w:p>
                          <w:p w14:paraId="69FF2956" w14:textId="77777777" w:rsidR="00177998" w:rsidRPr="006E76BE" w:rsidRDefault="00177998" w:rsidP="005F6881">
                            <w:pPr>
                              <w:spacing w:after="0"/>
                              <w:jc w:val="both"/>
                              <w:rPr>
                                <w:lang w:val="en-US"/>
                              </w:rPr>
                            </w:pPr>
                          </w:p>
                          <w:p w14:paraId="1F8B24D2" w14:textId="77777777" w:rsidR="00AD4C95" w:rsidRPr="00774507" w:rsidRDefault="00AD4C95" w:rsidP="00654C52">
                            <w:pPr>
                              <w:spacing w:after="0"/>
                              <w:rPr>
                                <w:b/>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7818A" id="Zone de texte 23" o:spid="_x0000_s1066" type="#_x0000_t202" style="position:absolute;left:0;text-align:left;margin-left:13.1pt;margin-top:2.5pt;width:427.2pt;height:574.8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" filled="f" stroked="f" strokeweight=".5pt">
                <v:textbox>
                  <w:txbxContent>
                    <w:p w14:paraId="5B476272" w14:textId="75E28982" w:rsidR="00AD4C95" w:rsidRPr="00774507" w:rsidRDefault="00AD4C95" w:rsidP="00654C52">
                      <w:pPr>
                        <w:spacing w:after="0"/>
                        <w:rPr>
                          <w:lang w:val="en-US"/>
                        </w:rPr>
                      </w:pPr>
                      <w:r>
                        <w:rPr>
                          <w:noProof/>
                          <w:lang w:eastAsia="fr-FR"/>
                        </w:rPr>
                        <w:drawing>
                          <wp:inline distT="0" distB="0" distL="0" distR="0" wp14:anchorId="6111687B" wp14:editId="073C1B2B">
                            <wp:extent cx="2000250" cy="1582955"/>
                            <wp:effectExtent l="0" t="0" r="0" b="0"/>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2038865" cy="1613514"/>
                                    </a:xfrm>
                                    <a:prstGeom prst="rect">
                                      <a:avLst/>
                                    </a:prstGeom>
                                  </pic:spPr>
                                </pic:pic>
                              </a:graphicData>
                            </a:graphic>
                          </wp:inline>
                        </w:drawing>
                      </w:r>
                      <w:r w:rsidRPr="00774507">
                        <w:rPr>
                          <w:lang w:val="en-US"/>
                        </w:rPr>
                        <w:t xml:space="preserve"> </w:t>
                      </w:r>
                      <w:r>
                        <w:rPr>
                          <w:lang w:val="en-US"/>
                        </w:rPr>
                        <w:t xml:space="preserve">                    </w:t>
                      </w:r>
                      <w:r w:rsidRPr="00774507">
                        <w:rPr>
                          <w:lang w:val="en-US"/>
                        </w:rPr>
                        <w:t xml:space="preserve"> </w:t>
                      </w:r>
                      <w:r>
                        <w:rPr>
                          <w:noProof/>
                          <w:lang w:eastAsia="fr-FR"/>
                        </w:rPr>
                        <w:drawing>
                          <wp:inline distT="0" distB="0" distL="0" distR="0" wp14:anchorId="4521B983" wp14:editId="2503480F">
                            <wp:extent cx="1943031" cy="1562100"/>
                            <wp:effectExtent l="0" t="0" r="635"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1977206" cy="1589575"/>
                                    </a:xfrm>
                                    <a:prstGeom prst="rect">
                                      <a:avLst/>
                                    </a:prstGeom>
                                  </pic:spPr>
                                </pic:pic>
                              </a:graphicData>
                            </a:graphic>
                          </wp:inline>
                        </w:drawing>
                      </w:r>
                    </w:p>
                    <w:p w14:paraId="5C989B4F" w14:textId="5AABCE00" w:rsidR="00AD4C95" w:rsidRPr="00774507" w:rsidRDefault="00AD4C95" w:rsidP="00654C52">
                      <w:pPr>
                        <w:spacing w:after="0"/>
                        <w:rPr>
                          <w:b/>
                          <w:lang w:val="en-US"/>
                        </w:rPr>
                      </w:pPr>
                      <w:r>
                        <w:rPr>
                          <w:lang w:val="en-US"/>
                        </w:rPr>
                        <w:t xml:space="preserve">                   </w:t>
                      </w:r>
                      <w:r w:rsidRPr="00AD4A52">
                        <w:rPr>
                          <w:b/>
                          <w:lang w:val="en-US"/>
                        </w:rPr>
                        <w:t>QCAD1</w:t>
                      </w:r>
                      <w:r>
                        <w:rPr>
                          <w:lang w:val="en-US"/>
                        </w:rPr>
                        <w:t xml:space="preserve">                     </w:t>
                      </w:r>
                      <w:r w:rsidRPr="00774507">
                        <w:rPr>
                          <w:lang w:val="en-US"/>
                        </w:rPr>
                        <w:t xml:space="preserve">  </w:t>
                      </w:r>
                      <w:r>
                        <w:rPr>
                          <w:lang w:val="en-US"/>
                        </w:rPr>
                        <w:t xml:space="preserve">                               </w:t>
                      </w:r>
                      <w:r w:rsidRPr="00C805D4">
                        <w:rPr>
                          <w:b/>
                          <w:lang w:val="en-US"/>
                        </w:rPr>
                        <w:t>159-195-195-194</w:t>
                      </w:r>
                    </w:p>
                    <w:p w14:paraId="658B151E" w14:textId="5E56DEC5" w:rsidR="00AD4C95" w:rsidRPr="00774507" w:rsidRDefault="00AD4C95" w:rsidP="00654C52">
                      <w:pPr>
                        <w:spacing w:after="0"/>
                        <w:rPr>
                          <w:lang w:val="en-US"/>
                        </w:rPr>
                      </w:pPr>
                      <w:r w:rsidRPr="00E36DDB">
                        <w:rPr>
                          <w:noProof/>
                          <w:lang w:eastAsia="fr-FR"/>
                        </w:rPr>
                        <w:drawing>
                          <wp:inline distT="0" distB="0" distL="0" distR="0" wp14:anchorId="7C6EFB4D" wp14:editId="6606FA11">
                            <wp:extent cx="2047875" cy="1379444"/>
                            <wp:effectExtent l="0" t="0" r="0" b="0"/>
                            <wp:docPr id="96" name="Image 96" descr="C:\Users\N DOMAN ROMEO\Desktop\00PRESENTATION 28_10_22\00TRAVAUX_DE_THESE_OK\00MES_RESULATATS\DYNAMIQUE_MOLECULAIRE_COMPLEXES_NOUVEAUX_ANALOGUES\desmond\dm_result_7_1_3_132\images\L-Proper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 DOMAN ROMEO\Desktop\00PRESENTATION 28_10_22\00TRAVAUX_DE_THESE_OK\00MES_RESULATATS\DYNAMIQUE_MOLECULAIRE_COMPLEXES_NOUVEAUX_ANALOGUES\desmond\dm_result_7_1_3_132\images\L-Properties.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066398" cy="1391921"/>
                                    </a:xfrm>
                                    <a:prstGeom prst="rect">
                                      <a:avLst/>
                                    </a:prstGeom>
                                    <a:noFill/>
                                    <a:ln>
                                      <a:noFill/>
                                    </a:ln>
                                  </pic:spPr>
                                </pic:pic>
                              </a:graphicData>
                            </a:graphic>
                          </wp:inline>
                        </w:drawing>
                      </w:r>
                      <w:r w:rsidRPr="00774507">
                        <w:rPr>
                          <w:lang w:val="en-US"/>
                        </w:rPr>
                        <w:t xml:space="preserve"> </w:t>
                      </w:r>
                      <w:r>
                        <w:rPr>
                          <w:lang w:val="en-US"/>
                        </w:rPr>
                        <w:t xml:space="preserve">                  </w:t>
                      </w:r>
                      <w:r w:rsidRPr="00CE5D9E">
                        <w:rPr>
                          <w:noProof/>
                          <w:lang w:eastAsia="fr-FR"/>
                        </w:rPr>
                        <w:drawing>
                          <wp:inline distT="0" distB="0" distL="0" distR="0" wp14:anchorId="7F3C4178" wp14:editId="7C328BB5">
                            <wp:extent cx="2007949" cy="1352550"/>
                            <wp:effectExtent l="0" t="0" r="0" b="0"/>
                            <wp:docPr id="97" name="Image 97" descr="C:\Users\N DOMAN ROMEO\Desktop\00PRESENTATION 28_10_22\00TRAVAUX_DE_THESE_OK\00MES_RESULATATS\DYNAMIQUE_MOLECULAIRE_COMPLEXES_NOUVEAUX_ANALOGUES\desmond\dm_result_8_2_1_108\images\L-Proper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 DOMAN ROMEO\Desktop\00PRESENTATION 28_10_22\00TRAVAUX_DE_THESE_OK\00MES_RESULATATS\DYNAMIQUE_MOLECULAIRE_COMPLEXES_NOUVEAUX_ANALOGUES\desmond\dm_result_8_2_1_108\images\L-Properties.pn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022034" cy="1362037"/>
                                    </a:xfrm>
                                    <a:prstGeom prst="rect">
                                      <a:avLst/>
                                    </a:prstGeom>
                                    <a:noFill/>
                                    <a:ln>
                                      <a:noFill/>
                                    </a:ln>
                                  </pic:spPr>
                                </pic:pic>
                              </a:graphicData>
                            </a:graphic>
                          </wp:inline>
                        </w:drawing>
                      </w:r>
                    </w:p>
                    <w:p w14:paraId="23B5FD90" w14:textId="375B9993" w:rsidR="00AD4C95" w:rsidRPr="00774507" w:rsidRDefault="00AD4C95" w:rsidP="00654C52">
                      <w:pPr>
                        <w:spacing w:after="0"/>
                        <w:rPr>
                          <w:b/>
                          <w:lang w:val="en-US"/>
                        </w:rPr>
                      </w:pPr>
                      <w:r>
                        <w:rPr>
                          <w:b/>
                          <w:lang w:val="en-US"/>
                        </w:rPr>
                        <w:t xml:space="preserve">          </w:t>
                      </w:r>
                      <w:r w:rsidRPr="00C805D4">
                        <w:rPr>
                          <w:b/>
                          <w:lang w:val="en-US"/>
                        </w:rPr>
                        <w:t xml:space="preserve">134-186-195-210 </w:t>
                      </w:r>
                      <w:r w:rsidRPr="00774507">
                        <w:rPr>
                          <w:b/>
                          <w:lang w:val="en-US"/>
                        </w:rPr>
                        <w:t xml:space="preserve">                     </w:t>
                      </w:r>
                      <w:r>
                        <w:rPr>
                          <w:b/>
                          <w:lang w:val="en-US"/>
                        </w:rPr>
                        <w:t xml:space="preserve">                        </w:t>
                      </w:r>
                      <w:r w:rsidRPr="00774507">
                        <w:rPr>
                          <w:b/>
                          <w:lang w:val="en-US"/>
                        </w:rPr>
                        <w:t xml:space="preserve">  </w:t>
                      </w:r>
                      <w:r w:rsidRPr="00C805D4">
                        <w:rPr>
                          <w:b/>
                          <w:lang w:val="en-US"/>
                        </w:rPr>
                        <w:t>110-184-184-186</w:t>
                      </w:r>
                    </w:p>
                    <w:p w14:paraId="17CD32BD" w14:textId="7D6D56E3" w:rsidR="00AD4C95" w:rsidRPr="00774507" w:rsidRDefault="00AD4C95" w:rsidP="00654C52">
                      <w:pPr>
                        <w:spacing w:after="0"/>
                        <w:rPr>
                          <w:lang w:val="en-US"/>
                        </w:rPr>
                      </w:pPr>
                      <w:r>
                        <w:rPr>
                          <w:noProof/>
                          <w:lang w:eastAsia="fr-FR"/>
                        </w:rPr>
                        <w:drawing>
                          <wp:inline distT="0" distB="0" distL="0" distR="0" wp14:anchorId="70E93132" wp14:editId="1E33540C">
                            <wp:extent cx="1937768" cy="1533525"/>
                            <wp:effectExtent l="0" t="0" r="5715" b="0"/>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1972382" cy="1560918"/>
                                    </a:xfrm>
                                    <a:prstGeom prst="rect">
                                      <a:avLst/>
                                    </a:prstGeom>
                                  </pic:spPr>
                                </pic:pic>
                              </a:graphicData>
                            </a:graphic>
                          </wp:inline>
                        </w:drawing>
                      </w:r>
                      <w:r w:rsidRPr="00774507">
                        <w:rPr>
                          <w:lang w:val="en-US"/>
                        </w:rPr>
                        <w:t xml:space="preserve"> </w:t>
                      </w:r>
                      <w:r>
                        <w:rPr>
                          <w:lang w:val="en-US"/>
                        </w:rPr>
                        <w:t xml:space="preserve">                     </w:t>
                      </w:r>
                      <w:r w:rsidRPr="00774507">
                        <w:rPr>
                          <w:lang w:val="en-US"/>
                        </w:rPr>
                        <w:t xml:space="preserve"> </w:t>
                      </w:r>
                      <w:r w:rsidRPr="00E05D43">
                        <w:rPr>
                          <w:noProof/>
                          <w:lang w:eastAsia="fr-FR"/>
                        </w:rPr>
                        <w:drawing>
                          <wp:inline distT="0" distB="0" distL="0" distR="0" wp14:anchorId="58466C58" wp14:editId="0F5AF1FB">
                            <wp:extent cx="1798860" cy="1590675"/>
                            <wp:effectExtent l="0" t="0" r="0" b="0"/>
                            <wp:docPr id="99" name="Image 99" descr="C:\Users\N DOMAN ROMEO\Desktop\00PRESENTATION 28_10_22\00TRAVAUX_DE_THESE_OK\00MES_RESULATATS\DYNAMIQUE_MOLECULAIRE_COMPLEXES_NOUVEAUX_ANALOGUES\desmond\dm_result_11-1-1-132\images\L-Propert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 DOMAN ROMEO\Desktop\00PRESENTATION 28_10_22\00TRAVAUX_DE_THESE_OK\00MES_RESULATATS\DYNAMIQUE_MOLECULAIRE_COMPLEXES_NOUVEAUX_ANALOGUES\desmond\dm_result_11-1-1-132\images\L-Properties.pn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821042" cy="1610290"/>
                                    </a:xfrm>
                                    <a:prstGeom prst="rect">
                                      <a:avLst/>
                                    </a:prstGeom>
                                    <a:noFill/>
                                    <a:ln>
                                      <a:noFill/>
                                    </a:ln>
                                  </pic:spPr>
                                </pic:pic>
                              </a:graphicData>
                            </a:graphic>
                          </wp:inline>
                        </w:drawing>
                      </w:r>
                    </w:p>
                    <w:p w14:paraId="362043B1" w14:textId="1DE041BD" w:rsidR="00AD4C95" w:rsidRDefault="00AD4C95" w:rsidP="00654C52">
                      <w:pPr>
                        <w:spacing w:after="0"/>
                        <w:rPr>
                          <w:b/>
                          <w:lang w:val="en-US"/>
                        </w:rPr>
                      </w:pPr>
                      <w:r>
                        <w:rPr>
                          <w:lang w:val="en-US"/>
                        </w:rPr>
                        <w:t xml:space="preserve">          </w:t>
                      </w:r>
                      <w:r w:rsidRPr="00C805D4">
                        <w:rPr>
                          <w:b/>
                          <w:lang w:val="en-US"/>
                        </w:rPr>
                        <w:t>119-184-184-193</w:t>
                      </w:r>
                      <w:r w:rsidRPr="00774507">
                        <w:rPr>
                          <w:b/>
                          <w:lang w:val="en-US"/>
                        </w:rPr>
                        <w:t xml:space="preserve">           </w:t>
                      </w:r>
                      <w:r>
                        <w:rPr>
                          <w:b/>
                          <w:lang w:val="en-US"/>
                        </w:rPr>
                        <w:t xml:space="preserve">                                  </w:t>
                      </w:r>
                      <w:r w:rsidRPr="00C805D4">
                        <w:rPr>
                          <w:b/>
                          <w:lang w:val="en-US"/>
                        </w:rPr>
                        <w:t>134-184-195-194</w:t>
                      </w:r>
                    </w:p>
                    <w:p w14:paraId="30189599" w14:textId="77777777" w:rsidR="00AD4C95" w:rsidRDefault="00AD4C95" w:rsidP="00654C52">
                      <w:pPr>
                        <w:spacing w:after="0"/>
                        <w:rPr>
                          <w:b/>
                          <w:lang w:val="en-US"/>
                        </w:rPr>
                      </w:pPr>
                    </w:p>
                    <w:p w14:paraId="0ED1BEA3" w14:textId="75952276" w:rsidR="00AD4C95" w:rsidRPr="00177998" w:rsidRDefault="00AD4C95" w:rsidP="00177998">
                      <w:pPr>
                        <w:spacing w:after="0"/>
                        <w:rPr>
                          <w:sz w:val="22"/>
                          <w:szCs w:val="22"/>
                          <w:lang w:val="en-US"/>
                        </w:rPr>
                      </w:pPr>
                      <w:r w:rsidRPr="00177998">
                        <w:rPr>
                          <w:b/>
                          <w:sz w:val="22"/>
                          <w:szCs w:val="22"/>
                          <w:lang w:val="en-US"/>
                        </w:rPr>
                        <w:t>Fig</w:t>
                      </w:r>
                      <w:r w:rsidR="00177998" w:rsidRPr="00177998">
                        <w:rPr>
                          <w:b/>
                          <w:sz w:val="22"/>
                          <w:szCs w:val="22"/>
                          <w:lang w:val="en-US"/>
                        </w:rPr>
                        <w:t>ure</w:t>
                      </w:r>
                      <w:r w:rsidRPr="00177998">
                        <w:rPr>
                          <w:b/>
                          <w:sz w:val="22"/>
                          <w:szCs w:val="22"/>
                          <w:lang w:val="en-US"/>
                        </w:rPr>
                        <w:t>11</w:t>
                      </w:r>
                      <w:r w:rsidRPr="00177998">
                        <w:rPr>
                          <w:sz w:val="22"/>
                          <w:szCs w:val="22"/>
                          <w:lang w:val="en-US"/>
                        </w:rPr>
                        <w:t>. Time</w:t>
                      </w:r>
                      <w:r w:rsidRPr="00177998">
                        <w:rPr>
                          <w:rFonts w:ascii="Cambria Math" w:hAnsi="Cambria Math" w:cs="Cambria Math"/>
                          <w:sz w:val="22"/>
                          <w:szCs w:val="22"/>
                          <w:lang w:val="en-US"/>
                        </w:rPr>
                        <w:t>‐</w:t>
                      </w:r>
                      <w:r w:rsidRPr="00177998">
                        <w:rPr>
                          <w:sz w:val="22"/>
                          <w:szCs w:val="22"/>
                          <w:lang w:val="en-US"/>
                        </w:rPr>
                        <w:t>evolution of the properties of the DHODH</w:t>
                      </w:r>
                      <w:r w:rsidRPr="00177998">
                        <w:rPr>
                          <w:rFonts w:ascii="Cambria Math" w:hAnsi="Cambria Math" w:cs="Cambria Math"/>
                          <w:sz w:val="22"/>
                          <w:szCs w:val="22"/>
                          <w:lang w:val="en-US"/>
                        </w:rPr>
                        <w:t>‐</w:t>
                      </w:r>
                      <w:r w:rsidRPr="00177998">
                        <w:rPr>
                          <w:sz w:val="22"/>
                          <w:szCs w:val="22"/>
                          <w:lang w:val="en-US"/>
                        </w:rPr>
                        <w:t xml:space="preserve"> QCADx complexes during 200 ns MD simulation. For each inhibitor, top tobottom: plot of the root </w:t>
                      </w:r>
                      <w:proofErr w:type="gramStart"/>
                      <w:r w:rsidRPr="00177998">
                        <w:rPr>
                          <w:sz w:val="22"/>
                          <w:szCs w:val="22"/>
                          <w:lang w:val="en-US"/>
                        </w:rPr>
                        <w:t>mean</w:t>
                      </w:r>
                      <w:proofErr w:type="gramEnd"/>
                      <w:r w:rsidRPr="00177998">
                        <w:rPr>
                          <w:sz w:val="22"/>
                          <w:szCs w:val="22"/>
                          <w:lang w:val="en-US"/>
                        </w:rPr>
                        <w:t> square deviation (RMSD) with respect to the initial conformation vs. the simulation time, radius of gyration (</w:t>
                      </w:r>
                      <w:proofErr w:type="spellStart"/>
                      <w:r w:rsidRPr="00177998">
                        <w:rPr>
                          <w:sz w:val="22"/>
                          <w:szCs w:val="22"/>
                          <w:lang w:val="en-US"/>
                        </w:rPr>
                        <w:t>rGyr</w:t>
                      </w:r>
                      <w:proofErr w:type="spellEnd"/>
                      <w:r w:rsidRPr="00177998">
                        <w:rPr>
                          <w:sz w:val="22"/>
                          <w:szCs w:val="22"/>
                          <w:lang w:val="en-US"/>
                        </w:rPr>
                        <w:t>), number of in</w:t>
                      </w:r>
                      <w:r w:rsidRPr="00177998">
                        <w:rPr>
                          <w:rFonts w:ascii="Cambria Math" w:hAnsi="Cambria Math" w:cs="Cambria Math"/>
                          <w:sz w:val="22"/>
                          <w:szCs w:val="22"/>
                          <w:lang w:val="en-US"/>
                        </w:rPr>
                        <w:t>‐</w:t>
                      </w:r>
                      <w:r w:rsidRPr="00177998">
                        <w:rPr>
                          <w:sz w:val="22"/>
                          <w:szCs w:val="22"/>
                          <w:lang w:val="en-US"/>
                        </w:rPr>
                        <w:t>tramolecular hydrogen bonds (intraHB), molecular surface area (molSA), solvent</w:t>
                      </w:r>
                      <w:r w:rsidRPr="00177998">
                        <w:rPr>
                          <w:rFonts w:ascii="Cambria Math" w:hAnsi="Cambria Math" w:cs="Cambria Math"/>
                          <w:sz w:val="22"/>
                          <w:szCs w:val="22"/>
                          <w:lang w:val="en-US"/>
                        </w:rPr>
                        <w:t>‐</w:t>
                      </w:r>
                      <w:r w:rsidRPr="00177998">
                        <w:rPr>
                          <w:sz w:val="22"/>
                          <w:szCs w:val="22"/>
                          <w:lang w:val="en-US"/>
                        </w:rPr>
                        <w:t>accessible surface area (SASA), and polar surface area (PSA). </w:t>
                      </w:r>
                    </w:p>
                    <w:p w14:paraId="2A5ACF0F" w14:textId="78C64983" w:rsidR="00177998" w:rsidRDefault="00177998" w:rsidP="005F6881">
                      <w:pPr>
                        <w:spacing w:after="0"/>
                        <w:jc w:val="both"/>
                        <w:rPr>
                          <w:lang w:val="en-US"/>
                        </w:rPr>
                      </w:pPr>
                    </w:p>
                    <w:p w14:paraId="69FF2956" w14:textId="77777777" w:rsidR="00177998" w:rsidRPr="006E76BE" w:rsidRDefault="00177998" w:rsidP="005F6881">
                      <w:pPr>
                        <w:spacing w:after="0"/>
                        <w:jc w:val="both"/>
                        <w:rPr>
                          <w:lang w:val="en-US"/>
                        </w:rPr>
                      </w:pPr>
                    </w:p>
                    <w:p w14:paraId="1F8B24D2" w14:textId="77777777" w:rsidR="00AD4C95" w:rsidRPr="00774507" w:rsidRDefault="00AD4C95" w:rsidP="00654C52">
                      <w:pPr>
                        <w:spacing w:after="0"/>
                        <w:rPr>
                          <w:b/>
                          <w:lang w:val="en-US"/>
                        </w:rPr>
                      </w:pPr>
                    </w:p>
                  </w:txbxContent>
                </v:textbox>
                <w10:wrap anchorx="margin"/>
              </v:shape>
            </w:pict>
          </mc:Fallback>
        </mc:AlternateContent>
      </w:r>
    </w:p>
    <w:p w14:paraId="2848B7E6" w14:textId="795B79CC" w:rsidR="0099401D" w:rsidRPr="00236D81" w:rsidRDefault="0099401D" w:rsidP="00BC7C54">
      <w:pPr>
        <w:spacing w:after="0"/>
        <w:jc w:val="both"/>
        <w:rPr>
          <w:b/>
          <w:color w:val="000000" w:themeColor="text1"/>
          <w:szCs w:val="24"/>
          <w:shd w:val="clear" w:color="auto" w:fill="FFFFFF"/>
          <w:lang w:val="en-US"/>
        </w:rPr>
      </w:pPr>
    </w:p>
    <w:p w14:paraId="08C3BC96" w14:textId="77777777" w:rsidR="0099401D" w:rsidRPr="00236D81" w:rsidRDefault="0099401D" w:rsidP="00BC7C54">
      <w:pPr>
        <w:spacing w:after="0"/>
        <w:jc w:val="both"/>
        <w:rPr>
          <w:b/>
          <w:color w:val="000000" w:themeColor="text1"/>
          <w:szCs w:val="24"/>
          <w:shd w:val="clear" w:color="auto" w:fill="FFFFFF"/>
          <w:lang w:val="en-US"/>
        </w:rPr>
      </w:pPr>
    </w:p>
    <w:p w14:paraId="58268BA6" w14:textId="77777777" w:rsidR="0099401D" w:rsidRPr="00236D81" w:rsidRDefault="0099401D" w:rsidP="00BC7C54">
      <w:pPr>
        <w:spacing w:after="0"/>
        <w:jc w:val="both"/>
        <w:rPr>
          <w:b/>
          <w:color w:val="000000" w:themeColor="text1"/>
          <w:szCs w:val="24"/>
          <w:shd w:val="clear" w:color="auto" w:fill="FFFFFF"/>
          <w:lang w:val="en-US"/>
        </w:rPr>
      </w:pPr>
    </w:p>
    <w:p w14:paraId="59C8523E" w14:textId="77777777" w:rsidR="0099401D" w:rsidRPr="00236D81" w:rsidRDefault="0099401D" w:rsidP="00BC7C54">
      <w:pPr>
        <w:spacing w:after="0"/>
        <w:jc w:val="both"/>
        <w:rPr>
          <w:b/>
          <w:color w:val="000000" w:themeColor="text1"/>
          <w:szCs w:val="24"/>
          <w:shd w:val="clear" w:color="auto" w:fill="FFFFFF"/>
          <w:lang w:val="en-US"/>
        </w:rPr>
      </w:pPr>
    </w:p>
    <w:p w14:paraId="750806C9" w14:textId="77777777" w:rsidR="0099401D" w:rsidRPr="00236D81" w:rsidRDefault="0099401D" w:rsidP="00BC7C54">
      <w:pPr>
        <w:spacing w:after="0"/>
        <w:jc w:val="both"/>
        <w:rPr>
          <w:b/>
          <w:color w:val="000000" w:themeColor="text1"/>
          <w:szCs w:val="24"/>
          <w:shd w:val="clear" w:color="auto" w:fill="FFFFFF"/>
          <w:lang w:val="en-US"/>
        </w:rPr>
      </w:pPr>
    </w:p>
    <w:p w14:paraId="4FF94D4C" w14:textId="77777777" w:rsidR="0099401D" w:rsidRPr="00236D81" w:rsidRDefault="0099401D" w:rsidP="00BC7C54">
      <w:pPr>
        <w:spacing w:after="0"/>
        <w:jc w:val="both"/>
        <w:rPr>
          <w:b/>
          <w:color w:val="000000" w:themeColor="text1"/>
          <w:szCs w:val="24"/>
          <w:shd w:val="clear" w:color="auto" w:fill="FFFFFF"/>
          <w:lang w:val="en-US"/>
        </w:rPr>
      </w:pPr>
    </w:p>
    <w:p w14:paraId="2A173540" w14:textId="77777777" w:rsidR="0099401D" w:rsidRPr="00236D81" w:rsidRDefault="0099401D" w:rsidP="00BC7C54">
      <w:pPr>
        <w:spacing w:after="0"/>
        <w:jc w:val="both"/>
        <w:rPr>
          <w:b/>
          <w:color w:val="000000" w:themeColor="text1"/>
          <w:szCs w:val="24"/>
          <w:shd w:val="clear" w:color="auto" w:fill="FFFFFF"/>
          <w:lang w:val="en-US"/>
        </w:rPr>
      </w:pPr>
    </w:p>
    <w:p w14:paraId="5762AD84" w14:textId="77777777" w:rsidR="0099401D" w:rsidRPr="00236D81" w:rsidRDefault="0099401D" w:rsidP="00BC7C54">
      <w:pPr>
        <w:spacing w:after="0"/>
        <w:jc w:val="both"/>
        <w:rPr>
          <w:b/>
          <w:color w:val="000000" w:themeColor="text1"/>
          <w:szCs w:val="24"/>
          <w:shd w:val="clear" w:color="auto" w:fill="FFFFFF"/>
          <w:lang w:val="en-US"/>
        </w:rPr>
      </w:pPr>
    </w:p>
    <w:p w14:paraId="7FA795EA" w14:textId="77777777" w:rsidR="0099401D" w:rsidRPr="00236D81" w:rsidRDefault="0099401D" w:rsidP="00BC7C54">
      <w:pPr>
        <w:spacing w:after="0"/>
        <w:jc w:val="both"/>
        <w:rPr>
          <w:b/>
          <w:color w:val="000000" w:themeColor="text1"/>
          <w:szCs w:val="24"/>
          <w:shd w:val="clear" w:color="auto" w:fill="FFFFFF"/>
          <w:lang w:val="en-US"/>
        </w:rPr>
      </w:pPr>
    </w:p>
    <w:p w14:paraId="5B2F209A" w14:textId="77777777" w:rsidR="0099401D" w:rsidRPr="00236D81" w:rsidRDefault="0099401D" w:rsidP="00BC7C54">
      <w:pPr>
        <w:spacing w:after="0"/>
        <w:jc w:val="both"/>
        <w:rPr>
          <w:b/>
          <w:color w:val="000000" w:themeColor="text1"/>
          <w:szCs w:val="24"/>
          <w:shd w:val="clear" w:color="auto" w:fill="FFFFFF"/>
          <w:lang w:val="en-US"/>
        </w:rPr>
      </w:pPr>
    </w:p>
    <w:p w14:paraId="3A0291AE" w14:textId="77777777" w:rsidR="0099401D" w:rsidRPr="00236D81" w:rsidRDefault="0099401D" w:rsidP="00BC7C54">
      <w:pPr>
        <w:spacing w:after="0"/>
        <w:jc w:val="both"/>
        <w:rPr>
          <w:b/>
          <w:color w:val="000000" w:themeColor="text1"/>
          <w:szCs w:val="24"/>
          <w:shd w:val="clear" w:color="auto" w:fill="FFFFFF"/>
          <w:lang w:val="en-US"/>
        </w:rPr>
      </w:pPr>
    </w:p>
    <w:p w14:paraId="0F9BA2F8" w14:textId="77777777" w:rsidR="0099401D" w:rsidRPr="00236D81" w:rsidRDefault="0099401D" w:rsidP="00BC7C54">
      <w:pPr>
        <w:spacing w:after="0"/>
        <w:jc w:val="both"/>
        <w:rPr>
          <w:b/>
          <w:color w:val="000000" w:themeColor="text1"/>
          <w:szCs w:val="24"/>
          <w:shd w:val="clear" w:color="auto" w:fill="FFFFFF"/>
          <w:lang w:val="en-US"/>
        </w:rPr>
      </w:pPr>
    </w:p>
    <w:p w14:paraId="60C7C701" w14:textId="77777777" w:rsidR="0099401D" w:rsidRPr="00236D81" w:rsidRDefault="0099401D" w:rsidP="00BC7C54">
      <w:pPr>
        <w:spacing w:after="0"/>
        <w:jc w:val="both"/>
        <w:rPr>
          <w:b/>
          <w:color w:val="000000" w:themeColor="text1"/>
          <w:szCs w:val="24"/>
          <w:shd w:val="clear" w:color="auto" w:fill="FFFFFF"/>
          <w:lang w:val="en-US"/>
        </w:rPr>
      </w:pPr>
    </w:p>
    <w:p w14:paraId="6B2A5311" w14:textId="77777777" w:rsidR="0099401D" w:rsidRPr="00236D81" w:rsidRDefault="0099401D" w:rsidP="00BC7C54">
      <w:pPr>
        <w:spacing w:after="0"/>
        <w:jc w:val="both"/>
        <w:rPr>
          <w:b/>
          <w:color w:val="000000" w:themeColor="text1"/>
          <w:szCs w:val="24"/>
          <w:shd w:val="clear" w:color="auto" w:fill="FFFFFF"/>
          <w:lang w:val="en-US"/>
        </w:rPr>
      </w:pPr>
    </w:p>
    <w:p w14:paraId="51C1ADFC" w14:textId="77777777" w:rsidR="0099401D" w:rsidRPr="00236D81" w:rsidRDefault="0099401D" w:rsidP="00BC7C54">
      <w:pPr>
        <w:spacing w:after="0"/>
        <w:jc w:val="both"/>
        <w:rPr>
          <w:b/>
          <w:color w:val="000000" w:themeColor="text1"/>
          <w:szCs w:val="24"/>
          <w:shd w:val="clear" w:color="auto" w:fill="FFFFFF"/>
          <w:lang w:val="en-US"/>
        </w:rPr>
      </w:pPr>
    </w:p>
    <w:p w14:paraId="0E3C6B4D" w14:textId="77777777" w:rsidR="0099401D" w:rsidRPr="00236D81" w:rsidRDefault="0099401D" w:rsidP="00BC7C54">
      <w:pPr>
        <w:spacing w:after="0"/>
        <w:jc w:val="both"/>
        <w:rPr>
          <w:b/>
          <w:color w:val="000000" w:themeColor="text1"/>
          <w:szCs w:val="24"/>
          <w:shd w:val="clear" w:color="auto" w:fill="FFFFFF"/>
          <w:lang w:val="en-US"/>
        </w:rPr>
      </w:pPr>
    </w:p>
    <w:p w14:paraId="3EED18C7" w14:textId="77777777" w:rsidR="0099401D" w:rsidRPr="00236D81" w:rsidRDefault="0099401D" w:rsidP="00BC7C54">
      <w:pPr>
        <w:spacing w:after="0"/>
        <w:jc w:val="both"/>
        <w:rPr>
          <w:b/>
          <w:color w:val="000000" w:themeColor="text1"/>
          <w:szCs w:val="24"/>
          <w:shd w:val="clear" w:color="auto" w:fill="FFFFFF"/>
          <w:lang w:val="en-US"/>
        </w:rPr>
      </w:pPr>
    </w:p>
    <w:p w14:paraId="28DC5FCA" w14:textId="77777777" w:rsidR="0099401D" w:rsidRPr="00236D81" w:rsidRDefault="0099401D" w:rsidP="00BC7C54">
      <w:pPr>
        <w:spacing w:after="0"/>
        <w:jc w:val="both"/>
        <w:rPr>
          <w:b/>
          <w:color w:val="000000" w:themeColor="text1"/>
          <w:szCs w:val="24"/>
          <w:shd w:val="clear" w:color="auto" w:fill="FFFFFF"/>
          <w:lang w:val="en-US"/>
        </w:rPr>
      </w:pPr>
    </w:p>
    <w:p w14:paraId="29538587" w14:textId="77777777" w:rsidR="0099401D" w:rsidRPr="00236D81" w:rsidRDefault="0099401D" w:rsidP="00BC7C54">
      <w:pPr>
        <w:spacing w:after="0"/>
        <w:jc w:val="both"/>
        <w:rPr>
          <w:b/>
          <w:color w:val="000000" w:themeColor="text1"/>
          <w:szCs w:val="24"/>
          <w:shd w:val="clear" w:color="auto" w:fill="FFFFFF"/>
          <w:lang w:val="en-US"/>
        </w:rPr>
      </w:pPr>
    </w:p>
    <w:p w14:paraId="043647EA" w14:textId="77777777" w:rsidR="0099401D" w:rsidRPr="00236D81" w:rsidRDefault="0099401D" w:rsidP="00BC7C54">
      <w:pPr>
        <w:spacing w:after="0"/>
        <w:jc w:val="both"/>
        <w:rPr>
          <w:b/>
          <w:color w:val="000000" w:themeColor="text1"/>
          <w:szCs w:val="24"/>
          <w:shd w:val="clear" w:color="auto" w:fill="FFFFFF"/>
          <w:lang w:val="en-US"/>
        </w:rPr>
      </w:pPr>
    </w:p>
    <w:p w14:paraId="31719481" w14:textId="77777777" w:rsidR="0099401D" w:rsidRPr="00236D81" w:rsidRDefault="0099401D" w:rsidP="00BC7C54">
      <w:pPr>
        <w:spacing w:after="0"/>
        <w:jc w:val="both"/>
        <w:rPr>
          <w:b/>
          <w:color w:val="000000" w:themeColor="text1"/>
          <w:szCs w:val="24"/>
          <w:shd w:val="clear" w:color="auto" w:fill="FFFFFF"/>
          <w:lang w:val="en-US"/>
        </w:rPr>
      </w:pPr>
    </w:p>
    <w:p w14:paraId="6D5AF10D" w14:textId="77777777" w:rsidR="0099401D" w:rsidRPr="00236D81" w:rsidRDefault="0099401D" w:rsidP="00BC7C54">
      <w:pPr>
        <w:spacing w:after="0"/>
        <w:jc w:val="both"/>
        <w:rPr>
          <w:b/>
          <w:color w:val="000000" w:themeColor="text1"/>
          <w:szCs w:val="24"/>
          <w:shd w:val="clear" w:color="auto" w:fill="FFFFFF"/>
          <w:lang w:val="en-US"/>
        </w:rPr>
      </w:pPr>
    </w:p>
    <w:p w14:paraId="54DE77E8" w14:textId="77777777" w:rsidR="0099401D" w:rsidRPr="00236D81" w:rsidRDefault="0099401D" w:rsidP="00BC7C54">
      <w:pPr>
        <w:spacing w:after="0"/>
        <w:jc w:val="both"/>
        <w:rPr>
          <w:b/>
          <w:color w:val="000000" w:themeColor="text1"/>
          <w:szCs w:val="24"/>
          <w:shd w:val="clear" w:color="auto" w:fill="FFFFFF"/>
          <w:lang w:val="en-US"/>
        </w:rPr>
      </w:pPr>
    </w:p>
    <w:p w14:paraId="75AAE69B" w14:textId="77777777" w:rsidR="0099401D" w:rsidRPr="00236D81" w:rsidRDefault="0099401D" w:rsidP="00BC7C54">
      <w:pPr>
        <w:spacing w:after="0"/>
        <w:jc w:val="both"/>
        <w:rPr>
          <w:b/>
          <w:color w:val="000000" w:themeColor="text1"/>
          <w:szCs w:val="24"/>
          <w:shd w:val="clear" w:color="auto" w:fill="FFFFFF"/>
          <w:lang w:val="en-US"/>
        </w:rPr>
      </w:pPr>
    </w:p>
    <w:p w14:paraId="385DB4A8" w14:textId="77777777" w:rsidR="0099401D" w:rsidRPr="00236D81" w:rsidRDefault="0099401D" w:rsidP="00BC7C54">
      <w:pPr>
        <w:spacing w:after="0"/>
        <w:jc w:val="both"/>
        <w:rPr>
          <w:b/>
          <w:color w:val="000000" w:themeColor="text1"/>
          <w:szCs w:val="24"/>
          <w:shd w:val="clear" w:color="auto" w:fill="FFFFFF"/>
          <w:lang w:val="en-US"/>
        </w:rPr>
      </w:pPr>
    </w:p>
    <w:p w14:paraId="7DE85DAE" w14:textId="77777777" w:rsidR="0099401D" w:rsidRPr="00236D81" w:rsidRDefault="0099401D" w:rsidP="00BC7C54">
      <w:pPr>
        <w:spacing w:after="0"/>
        <w:jc w:val="both"/>
        <w:rPr>
          <w:b/>
          <w:color w:val="000000" w:themeColor="text1"/>
          <w:szCs w:val="24"/>
          <w:shd w:val="clear" w:color="auto" w:fill="FFFFFF"/>
          <w:lang w:val="en-US"/>
        </w:rPr>
      </w:pPr>
    </w:p>
    <w:p w14:paraId="565ED572" w14:textId="77777777" w:rsidR="0099401D" w:rsidRPr="00236D81" w:rsidRDefault="0099401D" w:rsidP="00BC7C54">
      <w:pPr>
        <w:spacing w:after="0"/>
        <w:jc w:val="both"/>
        <w:rPr>
          <w:b/>
          <w:color w:val="000000" w:themeColor="text1"/>
          <w:szCs w:val="24"/>
          <w:shd w:val="clear" w:color="auto" w:fill="FFFFFF"/>
          <w:lang w:val="en-US"/>
        </w:rPr>
      </w:pPr>
    </w:p>
    <w:p w14:paraId="0F2F4C5C" w14:textId="77777777" w:rsidR="0099401D" w:rsidRPr="00236D81" w:rsidRDefault="0099401D" w:rsidP="00BC7C54">
      <w:pPr>
        <w:spacing w:after="0"/>
        <w:jc w:val="both"/>
        <w:rPr>
          <w:b/>
          <w:color w:val="000000" w:themeColor="text1"/>
          <w:szCs w:val="24"/>
          <w:shd w:val="clear" w:color="auto" w:fill="FFFFFF"/>
          <w:lang w:val="en-US"/>
        </w:rPr>
      </w:pPr>
    </w:p>
    <w:p w14:paraId="24912603" w14:textId="77777777" w:rsidR="0099401D" w:rsidRPr="00236D81" w:rsidRDefault="0099401D" w:rsidP="00BC7C54">
      <w:pPr>
        <w:spacing w:after="0"/>
        <w:jc w:val="both"/>
        <w:rPr>
          <w:b/>
          <w:color w:val="000000" w:themeColor="text1"/>
          <w:szCs w:val="24"/>
          <w:shd w:val="clear" w:color="auto" w:fill="FFFFFF"/>
          <w:lang w:val="en-US"/>
        </w:rPr>
      </w:pPr>
    </w:p>
    <w:p w14:paraId="6F6C0A98" w14:textId="77777777" w:rsidR="0099401D" w:rsidRPr="00236D81" w:rsidRDefault="0099401D" w:rsidP="00BC7C54">
      <w:pPr>
        <w:spacing w:after="0"/>
        <w:jc w:val="both"/>
        <w:rPr>
          <w:b/>
          <w:color w:val="000000" w:themeColor="text1"/>
          <w:szCs w:val="24"/>
          <w:shd w:val="clear" w:color="auto" w:fill="FFFFFF"/>
          <w:lang w:val="en-US"/>
        </w:rPr>
      </w:pPr>
    </w:p>
    <w:p w14:paraId="1EDF4A54" w14:textId="77777777" w:rsidR="0099401D" w:rsidRPr="00236D81" w:rsidRDefault="0099401D" w:rsidP="00BC7C54">
      <w:pPr>
        <w:spacing w:after="0"/>
        <w:jc w:val="both"/>
        <w:rPr>
          <w:b/>
          <w:color w:val="000000" w:themeColor="text1"/>
          <w:szCs w:val="24"/>
          <w:shd w:val="clear" w:color="auto" w:fill="FFFFFF"/>
          <w:lang w:val="en-US"/>
        </w:rPr>
      </w:pPr>
    </w:p>
    <w:p w14:paraId="77333B93" w14:textId="77777777" w:rsidR="0099401D" w:rsidRPr="00236D81" w:rsidRDefault="0099401D" w:rsidP="00BC7C54">
      <w:pPr>
        <w:spacing w:after="0"/>
        <w:jc w:val="both"/>
        <w:rPr>
          <w:b/>
          <w:color w:val="000000" w:themeColor="text1"/>
          <w:szCs w:val="24"/>
          <w:shd w:val="clear" w:color="auto" w:fill="FFFFFF"/>
          <w:lang w:val="en-US"/>
        </w:rPr>
      </w:pPr>
    </w:p>
    <w:p w14:paraId="0381660D" w14:textId="77777777" w:rsidR="0099401D" w:rsidRPr="00236D81" w:rsidRDefault="0099401D" w:rsidP="00BC7C54">
      <w:pPr>
        <w:spacing w:after="0"/>
        <w:jc w:val="both"/>
        <w:rPr>
          <w:b/>
          <w:color w:val="000000" w:themeColor="text1"/>
          <w:szCs w:val="24"/>
          <w:shd w:val="clear" w:color="auto" w:fill="FFFFFF"/>
          <w:lang w:val="en-US"/>
        </w:rPr>
      </w:pPr>
    </w:p>
    <w:p w14:paraId="15D41127" w14:textId="77777777" w:rsidR="00CA5FA7" w:rsidRPr="00236D81" w:rsidRDefault="00CA5FA7" w:rsidP="00BC7C54">
      <w:pPr>
        <w:spacing w:after="0"/>
        <w:jc w:val="both"/>
        <w:rPr>
          <w:b/>
          <w:color w:val="000000" w:themeColor="text1"/>
          <w:szCs w:val="24"/>
          <w:shd w:val="clear" w:color="auto" w:fill="FFFFFF"/>
          <w:lang w:val="en-US"/>
        </w:rPr>
      </w:pPr>
    </w:p>
    <w:p w14:paraId="03A2B2F4" w14:textId="77777777" w:rsidR="00CA5FA7" w:rsidRPr="00236D81" w:rsidRDefault="00CA5FA7" w:rsidP="00BC7C54">
      <w:pPr>
        <w:spacing w:after="0"/>
        <w:jc w:val="both"/>
        <w:rPr>
          <w:b/>
          <w:color w:val="000000" w:themeColor="text1"/>
          <w:szCs w:val="24"/>
          <w:shd w:val="clear" w:color="auto" w:fill="FFFFFF"/>
          <w:lang w:val="en-US"/>
        </w:rPr>
      </w:pPr>
    </w:p>
    <w:p w14:paraId="13B7ED72" w14:textId="121E5325" w:rsidR="00CA5FA7" w:rsidRPr="00236D81" w:rsidRDefault="00CA5FA7" w:rsidP="00BC7C54">
      <w:pPr>
        <w:spacing w:after="0"/>
        <w:jc w:val="both"/>
        <w:rPr>
          <w:b/>
          <w:color w:val="000000" w:themeColor="text1"/>
          <w:szCs w:val="24"/>
          <w:shd w:val="clear" w:color="auto" w:fill="FFFFFF"/>
          <w:lang w:val="en-US"/>
        </w:rPr>
      </w:pPr>
    </w:p>
    <w:p w14:paraId="121CE7BD" w14:textId="79CE5088" w:rsidR="00CA5FA7" w:rsidRPr="00236D81" w:rsidRDefault="00E80105" w:rsidP="00BC7C54">
      <w:pPr>
        <w:spacing w:after="0"/>
        <w:jc w:val="both"/>
        <w:rPr>
          <w:b/>
          <w:color w:val="000000" w:themeColor="text1"/>
          <w:szCs w:val="24"/>
          <w:shd w:val="clear" w:color="auto" w:fill="FFFFFF"/>
          <w:lang w:val="en-US"/>
        </w:rPr>
      </w:pPr>
      <w:r w:rsidRPr="00E80105">
        <w:rPr>
          <w:b/>
          <w:noProof/>
          <w:color w:val="000000" w:themeColor="text1"/>
          <w:szCs w:val="24"/>
          <w:shd w:val="clear" w:color="auto" w:fill="FFFFFF"/>
          <w:lang w:val="en-US"/>
        </w:rPr>
        <w:lastRenderedPageBreak/>
        <mc:AlternateContent>
          <mc:Choice Requires="wps">
            <w:drawing>
              <wp:anchor distT="45720" distB="45720" distL="114300" distR="114300" simplePos="0" relativeHeight="251759616" behindDoc="0" locked="0" layoutInCell="1" allowOverlap="1" wp14:anchorId="27715028" wp14:editId="27A73974">
                <wp:simplePos x="0" y="0"/>
                <wp:positionH relativeFrom="column">
                  <wp:posOffset>3642360</wp:posOffset>
                </wp:positionH>
                <wp:positionV relativeFrom="paragraph">
                  <wp:posOffset>1419225</wp:posOffset>
                </wp:positionV>
                <wp:extent cx="1623060" cy="335280"/>
                <wp:effectExtent l="0" t="0" r="0" b="7620"/>
                <wp:wrapSquare wrapText="bothSides"/>
                <wp:docPr id="2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335280"/>
                        </a:xfrm>
                        <a:prstGeom prst="rect">
                          <a:avLst/>
                        </a:prstGeom>
                        <a:solidFill>
                          <a:srgbClr val="FFFFFF"/>
                        </a:solidFill>
                        <a:ln w="9525">
                          <a:noFill/>
                          <a:miter lim="800000"/>
                          <a:headEnd/>
                          <a:tailEnd/>
                        </a:ln>
                      </wps:spPr>
                      <wps:txbx>
                        <w:txbxContent>
                          <w:p w14:paraId="254DFD62" w14:textId="040EC8E1" w:rsidR="00E80105" w:rsidRDefault="00E80105" w:rsidP="00E80105">
                            <w:pPr>
                              <w:jc w:val="center"/>
                            </w:pPr>
                            <w:r w:rsidRPr="00585B4D">
                              <w:rPr>
                                <w:rFonts w:ascii="Arial" w:hAnsi="Arial" w:cs="Arial"/>
                                <w:b/>
                                <w:sz w:val="18"/>
                              </w:rPr>
                              <w:t>159-195-195-194</w:t>
                            </w:r>
                            <w:r>
                              <w:rPr>
                                <w:rFonts w:ascii="Arial" w:hAnsi="Arial" w:cs="Arial"/>
                                <w:b/>
                                <w:sz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15028" id="_x0000_s1067" type="#_x0000_t202" style="position:absolute;left:0;text-align:left;margin-left:286.8pt;margin-top:111.75pt;width:127.8pt;height:26.4pt;z-index:251759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" stroked="f">
                <v:textbox>
                  <w:txbxContent>
                    <w:p w14:paraId="254DFD62" w14:textId="040EC8E1" w:rsidR="00E80105" w:rsidRDefault="00E80105" w:rsidP="00E80105">
                      <w:pPr>
                        <w:jc w:val="center"/>
                      </w:pPr>
                      <w:r w:rsidRPr="00585B4D">
                        <w:rPr>
                          <w:rFonts w:ascii="Arial" w:hAnsi="Arial" w:cs="Arial"/>
                          <w:b/>
                          <w:sz w:val="18"/>
                        </w:rPr>
                        <w:t>159-195-195-194</w:t>
                      </w:r>
                      <w:r>
                        <w:rPr>
                          <w:rFonts w:ascii="Arial" w:hAnsi="Arial" w:cs="Arial"/>
                          <w:b/>
                          <w:sz w:val="18"/>
                        </w:rPr>
                        <w:t xml:space="preserve"> </w:t>
                      </w:r>
                    </w:p>
                  </w:txbxContent>
                </v:textbox>
                <w10:wrap type="square"/>
              </v:shape>
            </w:pict>
          </mc:Fallback>
        </mc:AlternateContent>
      </w:r>
      <w:r w:rsidRPr="00585B4D">
        <w:rPr>
          <w:rFonts w:ascii="Arial" w:hAnsi="Arial" w:cs="Arial"/>
          <w:noProof/>
          <w:sz w:val="16"/>
          <w:szCs w:val="20"/>
          <w:lang w:eastAsia="fr-FR"/>
        </w:rPr>
        <w:drawing>
          <wp:anchor distT="0" distB="0" distL="114300" distR="114300" simplePos="0" relativeHeight="251757568" behindDoc="0" locked="0" layoutInCell="1" allowOverlap="1" wp14:anchorId="6B4F42DF" wp14:editId="3B23B068">
            <wp:simplePos x="0" y="0"/>
            <wp:positionH relativeFrom="column">
              <wp:posOffset>3039110</wp:posOffset>
            </wp:positionH>
            <wp:positionV relativeFrom="paragraph">
              <wp:posOffset>59690</wp:posOffset>
            </wp:positionV>
            <wp:extent cx="2697480" cy="1256030"/>
            <wp:effectExtent l="0" t="0" r="7620" b="1270"/>
            <wp:wrapThrough wrapText="bothSides">
              <wp:wrapPolygon edited="0">
                <wp:start x="0" y="0"/>
                <wp:lineTo x="0" y="21294"/>
                <wp:lineTo x="21508" y="21294"/>
                <wp:lineTo x="21508" y="0"/>
                <wp:lineTo x="0" y="0"/>
              </wp:wrapPolygon>
            </wp:wrapThrough>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5"/>
                    <pic:cNvPicPr>
                      <a:picLocks noChangeAspect="1" noChangeArrowheads="1"/>
                    </pic:cNvPicPr>
                  </pic:nvPicPr>
                  <pic:blipFill>
                    <a:blip r:embed="rId136" cstate="print">
                      <a:extLst>
                        <a:ext uri="{28A0092B-C50C-407E-A947-70E740481C1C}">
                          <a14:useLocalDpi xmlns:a14="http://schemas.microsoft.com/office/drawing/2010/main" val="0"/>
                        </a:ext>
                      </a:extLst>
                    </a:blip>
                    <a:srcRect l="1660" t="2711" r="1028" b="1614"/>
                    <a:stretch>
                      <a:fillRect/>
                    </a:stretch>
                  </pic:blipFill>
                  <pic:spPr bwMode="auto">
                    <a:xfrm>
                      <a:off x="0" y="0"/>
                      <a:ext cx="2697480" cy="1256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80105">
        <w:rPr>
          <w:b/>
          <w:noProof/>
          <w:color w:val="000000" w:themeColor="text1"/>
          <w:szCs w:val="24"/>
          <w:shd w:val="clear" w:color="auto" w:fill="FFFFFF"/>
          <w:lang w:val="en-US"/>
        </w:rPr>
        <mc:AlternateContent>
          <mc:Choice Requires="wps">
            <w:drawing>
              <wp:anchor distT="45720" distB="45720" distL="114300" distR="114300" simplePos="0" relativeHeight="251756544" behindDoc="0" locked="0" layoutInCell="1" allowOverlap="1" wp14:anchorId="74F1A884" wp14:editId="724B9A4F">
                <wp:simplePos x="0" y="0"/>
                <wp:positionH relativeFrom="column">
                  <wp:posOffset>707390</wp:posOffset>
                </wp:positionH>
                <wp:positionV relativeFrom="paragraph">
                  <wp:posOffset>1461770</wp:posOffset>
                </wp:positionV>
                <wp:extent cx="1623060" cy="335280"/>
                <wp:effectExtent l="0" t="0" r="0" b="762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335280"/>
                        </a:xfrm>
                        <a:prstGeom prst="rect">
                          <a:avLst/>
                        </a:prstGeom>
                        <a:solidFill>
                          <a:srgbClr val="FFFFFF"/>
                        </a:solidFill>
                        <a:ln w="9525">
                          <a:noFill/>
                          <a:miter lim="800000"/>
                          <a:headEnd/>
                          <a:tailEnd/>
                        </a:ln>
                      </wps:spPr>
                      <wps:txbx>
                        <w:txbxContent>
                          <w:p w14:paraId="3947BC3F" w14:textId="33B4D696" w:rsidR="00E80105" w:rsidRDefault="00E80105" w:rsidP="00E80105">
                            <w:pPr>
                              <w:jc w:val="center"/>
                            </w:pPr>
                            <w:proofErr w:type="spellStart"/>
                            <w:r w:rsidRPr="00585B4D">
                              <w:rPr>
                                <w:rFonts w:ascii="Arial" w:hAnsi="Arial" w:cs="Arial"/>
                                <w:b/>
                                <w:sz w:val="18"/>
                              </w:rPr>
                              <w:t>Breq</w:t>
                            </w:r>
                            <w:proofErr w:type="spellEnd"/>
                            <w:r w:rsidRPr="00585B4D">
                              <w:rPr>
                                <w:rFonts w:ascii="Arial" w:hAnsi="Arial" w:cs="Arial"/>
                                <w:b/>
                                <w:sz w:val="18"/>
                              </w:rPr>
                              <w:t xml:space="preserve">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F1A884" id="_x0000_s1068" type="#_x0000_t202" style="position:absolute;left:0;text-align:left;margin-left:55.7pt;margin-top:115.1pt;width:127.8pt;height:26.4pt;z-index:251756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" stroked="f">
                <v:textbox>
                  <w:txbxContent>
                    <w:p w14:paraId="3947BC3F" w14:textId="33B4D696" w:rsidR="00E80105" w:rsidRDefault="00E80105" w:rsidP="00E80105">
                      <w:pPr>
                        <w:jc w:val="center"/>
                      </w:pPr>
                      <w:proofErr w:type="spellStart"/>
                      <w:r w:rsidRPr="00585B4D">
                        <w:rPr>
                          <w:rFonts w:ascii="Arial" w:hAnsi="Arial" w:cs="Arial"/>
                          <w:b/>
                          <w:sz w:val="18"/>
                        </w:rPr>
                        <w:t>Breq</w:t>
                      </w:r>
                      <w:proofErr w:type="spellEnd"/>
                      <w:r w:rsidRPr="00585B4D">
                        <w:rPr>
                          <w:rFonts w:ascii="Arial" w:hAnsi="Arial" w:cs="Arial"/>
                          <w:b/>
                          <w:sz w:val="18"/>
                        </w:rPr>
                        <w:t xml:space="preserve"> (1</w:t>
                      </w:r>
                    </w:p>
                  </w:txbxContent>
                </v:textbox>
                <w10:wrap type="square"/>
              </v:shape>
            </w:pict>
          </mc:Fallback>
        </mc:AlternateContent>
      </w:r>
      <w:r w:rsidRPr="00585B4D">
        <w:rPr>
          <w:rFonts w:ascii="Arial" w:hAnsi="Arial" w:cs="Arial"/>
          <w:noProof/>
          <w:sz w:val="16"/>
          <w:szCs w:val="20"/>
          <w:lang w:eastAsia="fr-FR"/>
        </w:rPr>
        <w:drawing>
          <wp:anchor distT="0" distB="0" distL="114300" distR="114300" simplePos="0" relativeHeight="251754496" behindDoc="0" locked="0" layoutInCell="1" allowOverlap="1" wp14:anchorId="0E46C420" wp14:editId="38567DB2">
            <wp:simplePos x="0" y="0"/>
            <wp:positionH relativeFrom="column">
              <wp:posOffset>189230</wp:posOffset>
            </wp:positionH>
            <wp:positionV relativeFrom="paragraph">
              <wp:posOffset>90170</wp:posOffset>
            </wp:positionV>
            <wp:extent cx="2752725" cy="1304925"/>
            <wp:effectExtent l="0" t="0" r="9525" b="9525"/>
            <wp:wrapTopAndBottom/>
            <wp:docPr id="90" name="Imag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4"/>
                    <pic:cNvPicPr>
                      <a:picLocks noChangeAspect="1" noChangeArrowheads="1"/>
                    </pic:cNvPicPr>
                  </pic:nvPicPr>
                  <pic:blipFill>
                    <a:blip r:embed="rId137" cstate="print">
                      <a:extLst>
                        <a:ext uri="{28A0092B-C50C-407E-A947-70E740481C1C}">
                          <a14:useLocalDpi xmlns:a14="http://schemas.microsoft.com/office/drawing/2010/main" val="0"/>
                        </a:ext>
                      </a:extLst>
                    </a:blip>
                    <a:srcRect l="1305" t="3099"/>
                    <a:stretch>
                      <a:fillRect/>
                    </a:stretch>
                  </pic:blipFill>
                  <pic:spPr bwMode="auto">
                    <a:xfrm>
                      <a:off x="0" y="0"/>
                      <a:ext cx="2752725"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F2EF69" w14:textId="0E113A1A" w:rsidR="00CA5FA7" w:rsidRDefault="008E3691" w:rsidP="00BC7C54">
      <w:pPr>
        <w:spacing w:after="0"/>
        <w:jc w:val="both"/>
        <w:rPr>
          <w:b/>
          <w:color w:val="000000" w:themeColor="text1"/>
          <w:szCs w:val="24"/>
          <w:shd w:val="clear" w:color="auto" w:fill="FFFFFF"/>
          <w:lang w:val="en-US"/>
        </w:rPr>
      </w:pPr>
      <w:r w:rsidRPr="00585B4D">
        <w:rPr>
          <w:rFonts w:ascii="Arial" w:hAnsi="Arial" w:cs="Arial"/>
          <w:noProof/>
          <w:sz w:val="16"/>
          <w:szCs w:val="20"/>
          <w:lang w:eastAsia="fr-FR"/>
        </w:rPr>
        <w:drawing>
          <wp:anchor distT="0" distB="0" distL="114300" distR="114300" simplePos="0" relativeHeight="251763712" behindDoc="0" locked="0" layoutInCell="1" allowOverlap="1" wp14:anchorId="292EAB1D" wp14:editId="1B172B25">
            <wp:simplePos x="0" y="0"/>
            <wp:positionH relativeFrom="margin">
              <wp:align>right</wp:align>
            </wp:positionH>
            <wp:positionV relativeFrom="paragraph">
              <wp:posOffset>256540</wp:posOffset>
            </wp:positionV>
            <wp:extent cx="2438400" cy="1155700"/>
            <wp:effectExtent l="0" t="0" r="0" b="6350"/>
            <wp:wrapThrough wrapText="bothSides">
              <wp:wrapPolygon edited="0">
                <wp:start x="0" y="0"/>
                <wp:lineTo x="0" y="21363"/>
                <wp:lineTo x="21431" y="21363"/>
                <wp:lineTo x="21431" y="0"/>
                <wp:lineTo x="0" y="0"/>
              </wp:wrapPolygon>
            </wp:wrapThrough>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7"/>
                    <pic:cNvPicPr>
                      <a:picLocks noChangeAspect="1" noChangeArrowheads="1"/>
                    </pic:cNvPicPr>
                  </pic:nvPicPr>
                  <pic:blipFill>
                    <a:blip r:embed="rId138" cstate="print">
                      <a:extLst>
                        <a:ext uri="{28A0092B-C50C-407E-A947-70E740481C1C}">
                          <a14:useLocalDpi xmlns:a14="http://schemas.microsoft.com/office/drawing/2010/main" val="0"/>
                        </a:ext>
                      </a:extLst>
                    </a:blip>
                    <a:srcRect t="2190"/>
                    <a:stretch>
                      <a:fillRect/>
                    </a:stretch>
                  </pic:blipFill>
                  <pic:spPr bwMode="auto">
                    <a:xfrm>
                      <a:off x="0" y="0"/>
                      <a:ext cx="2438400" cy="1155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C2E08D" w14:textId="269F5E71" w:rsidR="00B54C17" w:rsidRPr="00236D81" w:rsidRDefault="008E3691" w:rsidP="00BC7C54">
      <w:pPr>
        <w:spacing w:after="0"/>
        <w:jc w:val="both"/>
        <w:rPr>
          <w:b/>
          <w:color w:val="000000" w:themeColor="text1"/>
          <w:szCs w:val="24"/>
          <w:shd w:val="clear" w:color="auto" w:fill="FFFFFF"/>
          <w:lang w:val="en-US"/>
        </w:rPr>
      </w:pPr>
      <w:r w:rsidRPr="00E80105">
        <w:rPr>
          <w:b/>
          <w:noProof/>
          <w:color w:val="000000" w:themeColor="text1"/>
          <w:szCs w:val="24"/>
          <w:shd w:val="clear" w:color="auto" w:fill="FFFFFF"/>
          <w:lang w:val="en-US"/>
        </w:rPr>
        <mc:AlternateContent>
          <mc:Choice Requires="wps">
            <w:drawing>
              <wp:anchor distT="45720" distB="45720" distL="114300" distR="114300" simplePos="0" relativeHeight="251765760" behindDoc="0" locked="0" layoutInCell="1" allowOverlap="1" wp14:anchorId="3FD89ECB" wp14:editId="660DD31F">
                <wp:simplePos x="0" y="0"/>
                <wp:positionH relativeFrom="column">
                  <wp:posOffset>3749040</wp:posOffset>
                </wp:positionH>
                <wp:positionV relativeFrom="paragraph">
                  <wp:posOffset>1379220</wp:posOffset>
                </wp:positionV>
                <wp:extent cx="1623060" cy="335280"/>
                <wp:effectExtent l="0" t="0" r="0" b="7620"/>
                <wp:wrapSquare wrapText="bothSides"/>
                <wp:docPr id="4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335280"/>
                        </a:xfrm>
                        <a:prstGeom prst="rect">
                          <a:avLst/>
                        </a:prstGeom>
                        <a:solidFill>
                          <a:srgbClr val="FFFFFF"/>
                        </a:solidFill>
                        <a:ln w="9525">
                          <a:noFill/>
                          <a:miter lim="800000"/>
                          <a:headEnd/>
                          <a:tailEnd/>
                        </a:ln>
                      </wps:spPr>
                      <wps:txbx>
                        <w:txbxContent>
                          <w:p w14:paraId="66968FF5" w14:textId="59AA0FC9" w:rsidR="008E3691" w:rsidRDefault="008E3691" w:rsidP="008E3691">
                            <w:pPr>
                              <w:jc w:val="center"/>
                            </w:pPr>
                            <w:r w:rsidRPr="00585B4D">
                              <w:rPr>
                                <w:rFonts w:ascii="Arial" w:hAnsi="Arial" w:cs="Arial"/>
                                <w:b/>
                                <w:sz w:val="18"/>
                              </w:rPr>
                              <w:t>110-184-184-186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89ECB" id="_x0000_s1069" type="#_x0000_t202" style="position:absolute;left:0;text-align:left;margin-left:295.2pt;margin-top:108.6pt;width:127.8pt;height:26.4pt;z-index:251765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" stroked="f">
                <v:textbox>
                  <w:txbxContent>
                    <w:p w14:paraId="66968FF5" w14:textId="59AA0FC9" w:rsidR="008E3691" w:rsidRDefault="008E3691" w:rsidP="008E3691">
                      <w:pPr>
                        <w:jc w:val="center"/>
                      </w:pPr>
                      <w:r w:rsidRPr="00585B4D">
                        <w:rPr>
                          <w:rFonts w:ascii="Arial" w:hAnsi="Arial" w:cs="Arial"/>
                          <w:b/>
                          <w:sz w:val="18"/>
                        </w:rPr>
                        <w:t>110-184-184-186</w:t>
                      </w:r>
                    </w:p>
                  </w:txbxContent>
                </v:textbox>
                <w10:wrap type="square"/>
              </v:shape>
            </w:pict>
          </mc:Fallback>
        </mc:AlternateContent>
      </w:r>
      <w:r w:rsidR="00B54C17" w:rsidRPr="00585B4D">
        <w:rPr>
          <w:rFonts w:ascii="Arial" w:hAnsi="Arial" w:cs="Arial"/>
          <w:noProof/>
          <w:sz w:val="16"/>
          <w:szCs w:val="20"/>
          <w:lang w:eastAsia="fr-FR"/>
        </w:rPr>
        <w:drawing>
          <wp:anchor distT="0" distB="0" distL="114300" distR="114300" simplePos="0" relativeHeight="251760640" behindDoc="0" locked="0" layoutInCell="1" allowOverlap="1" wp14:anchorId="0FAD444E" wp14:editId="08808EDF">
            <wp:simplePos x="0" y="0"/>
            <wp:positionH relativeFrom="column">
              <wp:posOffset>265430</wp:posOffset>
            </wp:positionH>
            <wp:positionV relativeFrom="paragraph">
              <wp:posOffset>44450</wp:posOffset>
            </wp:positionV>
            <wp:extent cx="2781300" cy="1304925"/>
            <wp:effectExtent l="0" t="0" r="0" b="9525"/>
            <wp:wrapThrough wrapText="bothSides">
              <wp:wrapPolygon edited="0">
                <wp:start x="0" y="0"/>
                <wp:lineTo x="0" y="21442"/>
                <wp:lineTo x="21452" y="21442"/>
                <wp:lineTo x="21452" y="0"/>
                <wp:lineTo x="0" y="0"/>
              </wp:wrapPolygon>
            </wp:wrapThrough>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6"/>
                    <pic:cNvPicPr>
                      <a:picLocks noChangeAspect="1" noChangeArrowheads="1"/>
                    </pic:cNvPicPr>
                  </pic:nvPicPr>
                  <pic:blipFill>
                    <a:blip r:embed="rId139" cstate="print">
                      <a:extLst>
                        <a:ext uri="{28A0092B-C50C-407E-A947-70E740481C1C}">
                          <a14:useLocalDpi xmlns:a14="http://schemas.microsoft.com/office/drawing/2010/main" val="0"/>
                        </a:ext>
                      </a:extLst>
                    </a:blip>
                    <a:srcRect l="1205" t="3610"/>
                    <a:stretch>
                      <a:fillRect/>
                    </a:stretch>
                  </pic:blipFill>
                  <pic:spPr bwMode="auto">
                    <a:xfrm>
                      <a:off x="0" y="0"/>
                      <a:ext cx="2781300"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D7805C" w14:textId="32B7EB00" w:rsidR="00CA5FA7" w:rsidRPr="00236D81" w:rsidRDefault="008E3691" w:rsidP="00BC7C54">
      <w:pPr>
        <w:spacing w:after="0"/>
        <w:jc w:val="both"/>
        <w:rPr>
          <w:b/>
          <w:color w:val="000000" w:themeColor="text1"/>
          <w:szCs w:val="24"/>
          <w:shd w:val="clear" w:color="auto" w:fill="FFFFFF"/>
          <w:lang w:val="en-US"/>
        </w:rPr>
      </w:pPr>
      <w:r w:rsidRPr="00E80105">
        <w:rPr>
          <w:b/>
          <w:noProof/>
          <w:color w:val="000000" w:themeColor="text1"/>
          <w:szCs w:val="24"/>
          <w:shd w:val="clear" w:color="auto" w:fill="FFFFFF"/>
          <w:lang w:val="en-US"/>
        </w:rPr>
        <mc:AlternateContent>
          <mc:Choice Requires="wps">
            <w:drawing>
              <wp:anchor distT="45720" distB="45720" distL="114300" distR="114300" simplePos="0" relativeHeight="251762688" behindDoc="0" locked="0" layoutInCell="1" allowOverlap="1" wp14:anchorId="39337943" wp14:editId="0B42BC13">
                <wp:simplePos x="0" y="0"/>
                <wp:positionH relativeFrom="column">
                  <wp:posOffset>754380</wp:posOffset>
                </wp:positionH>
                <wp:positionV relativeFrom="paragraph">
                  <wp:posOffset>42545</wp:posOffset>
                </wp:positionV>
                <wp:extent cx="1623060" cy="335280"/>
                <wp:effectExtent l="0" t="0" r="0" b="7620"/>
                <wp:wrapSquare wrapText="bothSides"/>
                <wp:docPr id="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335280"/>
                        </a:xfrm>
                        <a:prstGeom prst="rect">
                          <a:avLst/>
                        </a:prstGeom>
                        <a:solidFill>
                          <a:srgbClr val="FFFFFF"/>
                        </a:solidFill>
                        <a:ln w="9525">
                          <a:noFill/>
                          <a:miter lim="800000"/>
                          <a:headEnd/>
                          <a:tailEnd/>
                        </a:ln>
                      </wps:spPr>
                      <wps:txbx>
                        <w:txbxContent>
                          <w:p w14:paraId="732B7494" w14:textId="4778F45A" w:rsidR="008E3691" w:rsidRDefault="008E3691" w:rsidP="008E3691">
                            <w:pPr>
                              <w:jc w:val="center"/>
                            </w:pPr>
                            <w:r w:rsidRPr="00585B4D">
                              <w:rPr>
                                <w:rFonts w:ascii="Arial" w:hAnsi="Arial" w:cs="Arial"/>
                                <w:b/>
                                <w:sz w:val="18"/>
                              </w:rPr>
                              <w:t xml:space="preserve">134-186-195-210                                               </w:t>
                            </w:r>
                            <w:r>
                              <w:rPr>
                                <w:rFonts w:ascii="Arial" w:hAnsi="Arial" w:cs="Arial"/>
                                <w:b/>
                                <w:sz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337943" id="_x0000_s1070" type="#_x0000_t202" style="position:absolute;left:0;text-align:left;margin-left:59.4pt;margin-top:3.35pt;width:127.8pt;height:26.4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" stroked="f">
                <v:textbox>
                  <w:txbxContent>
                    <w:p w14:paraId="732B7494" w14:textId="4778F45A" w:rsidR="008E3691" w:rsidRDefault="008E3691" w:rsidP="008E3691">
                      <w:pPr>
                        <w:jc w:val="center"/>
                      </w:pPr>
                      <w:r w:rsidRPr="00585B4D">
                        <w:rPr>
                          <w:rFonts w:ascii="Arial" w:hAnsi="Arial" w:cs="Arial"/>
                          <w:b/>
                          <w:sz w:val="18"/>
                        </w:rPr>
                        <w:t xml:space="preserve">134-186-195-210                                               </w:t>
                      </w:r>
                      <w:r>
                        <w:rPr>
                          <w:rFonts w:ascii="Arial" w:hAnsi="Arial" w:cs="Arial"/>
                          <w:b/>
                          <w:sz w:val="18"/>
                        </w:rPr>
                        <w:t xml:space="preserve"> </w:t>
                      </w:r>
                    </w:p>
                  </w:txbxContent>
                </v:textbox>
                <w10:wrap type="square"/>
              </v:shape>
            </w:pict>
          </mc:Fallback>
        </mc:AlternateContent>
      </w:r>
    </w:p>
    <w:p w14:paraId="216434F2" w14:textId="206BF0FD" w:rsidR="00CA5FA7" w:rsidRPr="00236D81" w:rsidRDefault="00CA5FA7" w:rsidP="00BC7C54">
      <w:pPr>
        <w:spacing w:after="0"/>
        <w:jc w:val="both"/>
        <w:rPr>
          <w:b/>
          <w:color w:val="000000" w:themeColor="text1"/>
          <w:szCs w:val="24"/>
          <w:shd w:val="clear" w:color="auto" w:fill="FFFFFF"/>
          <w:lang w:val="en-US"/>
        </w:rPr>
      </w:pPr>
    </w:p>
    <w:p w14:paraId="1C4FF491" w14:textId="4F4A4D87" w:rsidR="00CA5FA7" w:rsidRPr="00236D81" w:rsidRDefault="008E3691" w:rsidP="00BC7C54">
      <w:pPr>
        <w:spacing w:after="0"/>
        <w:jc w:val="both"/>
        <w:rPr>
          <w:b/>
          <w:color w:val="000000" w:themeColor="text1"/>
          <w:szCs w:val="24"/>
          <w:shd w:val="clear" w:color="auto" w:fill="FFFFFF"/>
          <w:lang w:val="en-US"/>
        </w:rPr>
      </w:pPr>
      <w:r w:rsidRPr="00585B4D">
        <w:rPr>
          <w:rFonts w:ascii="Arial" w:hAnsi="Arial" w:cs="Arial"/>
          <w:noProof/>
          <w:sz w:val="16"/>
          <w:szCs w:val="20"/>
          <w:lang w:eastAsia="fr-FR"/>
        </w:rPr>
        <w:drawing>
          <wp:anchor distT="0" distB="0" distL="114300" distR="114300" simplePos="0" relativeHeight="251769856" behindDoc="0" locked="0" layoutInCell="1" allowOverlap="1" wp14:anchorId="21935430" wp14:editId="6F9D69B8">
            <wp:simplePos x="0" y="0"/>
            <wp:positionH relativeFrom="column">
              <wp:posOffset>3237230</wp:posOffset>
            </wp:positionH>
            <wp:positionV relativeFrom="paragraph">
              <wp:posOffset>231775</wp:posOffset>
            </wp:positionV>
            <wp:extent cx="2714625" cy="1285875"/>
            <wp:effectExtent l="0" t="0" r="9525" b="9525"/>
            <wp:wrapThrough wrapText="bothSides">
              <wp:wrapPolygon edited="0">
                <wp:start x="0" y="0"/>
                <wp:lineTo x="0" y="21440"/>
                <wp:lineTo x="21524" y="21440"/>
                <wp:lineTo x="21524" y="0"/>
                <wp:lineTo x="0" y="0"/>
              </wp:wrapPolygon>
            </wp:wrapThrough>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9"/>
                    <pic:cNvPicPr>
                      <a:picLocks noChangeAspect="1" noChangeArrowheads="1"/>
                    </pic:cNvPicPr>
                  </pic:nvPicPr>
                  <pic:blipFill>
                    <a:blip r:embed="rId140" cstate="print">
                      <a:extLst>
                        <a:ext uri="{28A0092B-C50C-407E-A947-70E740481C1C}">
                          <a14:useLocalDpi xmlns:a14="http://schemas.microsoft.com/office/drawing/2010/main" val="0"/>
                        </a:ext>
                      </a:extLst>
                    </a:blip>
                    <a:srcRect l="1059" t="2473"/>
                    <a:stretch>
                      <a:fillRect/>
                    </a:stretch>
                  </pic:blipFill>
                  <pic:spPr bwMode="auto">
                    <a:xfrm>
                      <a:off x="0" y="0"/>
                      <a:ext cx="2714625" cy="1285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5B4D">
        <w:rPr>
          <w:rFonts w:ascii="Arial" w:hAnsi="Arial" w:cs="Arial"/>
          <w:noProof/>
          <w:sz w:val="16"/>
          <w:szCs w:val="20"/>
          <w:lang w:eastAsia="fr-FR"/>
        </w:rPr>
        <w:drawing>
          <wp:anchor distT="0" distB="0" distL="114300" distR="114300" simplePos="0" relativeHeight="251766784" behindDoc="0" locked="0" layoutInCell="1" allowOverlap="1" wp14:anchorId="0F8FB52C" wp14:editId="2454C3EC">
            <wp:simplePos x="0" y="0"/>
            <wp:positionH relativeFrom="column">
              <wp:posOffset>288290</wp:posOffset>
            </wp:positionH>
            <wp:positionV relativeFrom="paragraph">
              <wp:posOffset>224155</wp:posOffset>
            </wp:positionV>
            <wp:extent cx="2705100" cy="1285875"/>
            <wp:effectExtent l="0" t="0" r="0" b="9525"/>
            <wp:wrapTopAndBottom/>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8"/>
                    <pic:cNvPicPr>
                      <a:picLocks noChangeAspect="1" noChangeArrowheads="1"/>
                    </pic:cNvPicPr>
                  </pic:nvPicPr>
                  <pic:blipFill>
                    <a:blip r:embed="rId141" cstate="print">
                      <a:extLst>
                        <a:ext uri="{28A0092B-C50C-407E-A947-70E740481C1C}">
                          <a14:useLocalDpi xmlns:a14="http://schemas.microsoft.com/office/drawing/2010/main" val="0"/>
                        </a:ext>
                      </a:extLst>
                    </a:blip>
                    <a:srcRect l="1321" t="3287"/>
                    <a:stretch>
                      <a:fillRect/>
                    </a:stretch>
                  </pic:blipFill>
                  <pic:spPr bwMode="auto">
                    <a:xfrm>
                      <a:off x="0" y="0"/>
                      <a:ext cx="270510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66318C" w14:textId="7757ABA8" w:rsidR="00CA5FA7" w:rsidRPr="00236D81" w:rsidRDefault="008E3691" w:rsidP="00BC7C54">
      <w:pPr>
        <w:spacing w:after="0"/>
        <w:jc w:val="both"/>
        <w:rPr>
          <w:b/>
          <w:color w:val="000000" w:themeColor="text1"/>
          <w:szCs w:val="24"/>
          <w:shd w:val="clear" w:color="auto" w:fill="FFFFFF"/>
          <w:lang w:val="en-US"/>
        </w:rPr>
      </w:pPr>
      <w:r w:rsidRPr="00E80105">
        <w:rPr>
          <w:b/>
          <w:noProof/>
          <w:color w:val="000000" w:themeColor="text1"/>
          <w:szCs w:val="24"/>
          <w:shd w:val="clear" w:color="auto" w:fill="FFFFFF"/>
          <w:lang w:val="en-US"/>
        </w:rPr>
        <mc:AlternateContent>
          <mc:Choice Requires="wps">
            <w:drawing>
              <wp:anchor distT="45720" distB="45720" distL="114300" distR="114300" simplePos="0" relativeHeight="251771904" behindDoc="0" locked="0" layoutInCell="1" allowOverlap="1" wp14:anchorId="6D416D20" wp14:editId="2CD6DD7D">
                <wp:simplePos x="0" y="0"/>
                <wp:positionH relativeFrom="column">
                  <wp:posOffset>3794760</wp:posOffset>
                </wp:positionH>
                <wp:positionV relativeFrom="paragraph">
                  <wp:posOffset>1405255</wp:posOffset>
                </wp:positionV>
                <wp:extent cx="1623060" cy="335280"/>
                <wp:effectExtent l="0" t="0" r="0" b="7620"/>
                <wp:wrapSquare wrapText="bothSides"/>
                <wp:docPr id="4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335280"/>
                        </a:xfrm>
                        <a:prstGeom prst="rect">
                          <a:avLst/>
                        </a:prstGeom>
                        <a:solidFill>
                          <a:srgbClr val="FFFFFF"/>
                        </a:solidFill>
                        <a:ln w="9525">
                          <a:noFill/>
                          <a:miter lim="800000"/>
                          <a:headEnd/>
                          <a:tailEnd/>
                        </a:ln>
                      </wps:spPr>
                      <wps:txbx>
                        <w:txbxContent>
                          <w:p w14:paraId="683C2EC2" w14:textId="1FCECB8F" w:rsidR="008E3691" w:rsidRDefault="008E3691" w:rsidP="008E3691">
                            <w:pPr>
                              <w:jc w:val="center"/>
                            </w:pPr>
                            <w:r w:rsidRPr="00585B4D">
                              <w:rPr>
                                <w:rFonts w:ascii="Arial" w:hAnsi="Arial" w:cs="Arial"/>
                                <w:b/>
                                <w:sz w:val="18"/>
                              </w:rPr>
                              <w:t>134-184-195-194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416D20" id="_x0000_s1071" type="#_x0000_t202" style="position:absolute;left:0;text-align:left;margin-left:298.8pt;margin-top:110.65pt;width:127.8pt;height:26.4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" stroked="f">
                <v:textbox>
                  <w:txbxContent>
                    <w:p w14:paraId="683C2EC2" w14:textId="1FCECB8F" w:rsidR="008E3691" w:rsidRDefault="008E3691" w:rsidP="008E3691">
                      <w:pPr>
                        <w:jc w:val="center"/>
                      </w:pPr>
                      <w:r w:rsidRPr="00585B4D">
                        <w:rPr>
                          <w:rFonts w:ascii="Arial" w:hAnsi="Arial" w:cs="Arial"/>
                          <w:b/>
                          <w:sz w:val="18"/>
                        </w:rPr>
                        <w:t>134-184-195-194</w:t>
                      </w:r>
                    </w:p>
                  </w:txbxContent>
                </v:textbox>
                <w10:wrap type="square"/>
              </v:shape>
            </w:pict>
          </mc:Fallback>
        </mc:AlternateContent>
      </w:r>
      <w:r w:rsidRPr="00E80105">
        <w:rPr>
          <w:b/>
          <w:noProof/>
          <w:color w:val="000000" w:themeColor="text1"/>
          <w:szCs w:val="24"/>
          <w:shd w:val="clear" w:color="auto" w:fill="FFFFFF"/>
          <w:lang w:val="en-US"/>
        </w:rPr>
        <mc:AlternateContent>
          <mc:Choice Requires="wps">
            <w:drawing>
              <wp:anchor distT="45720" distB="45720" distL="114300" distR="114300" simplePos="0" relativeHeight="251768832" behindDoc="0" locked="0" layoutInCell="1" allowOverlap="1" wp14:anchorId="07D1ECE3" wp14:editId="6BD1A302">
                <wp:simplePos x="0" y="0"/>
                <wp:positionH relativeFrom="column">
                  <wp:posOffset>662940</wp:posOffset>
                </wp:positionH>
                <wp:positionV relativeFrom="paragraph">
                  <wp:posOffset>1405255</wp:posOffset>
                </wp:positionV>
                <wp:extent cx="1623060" cy="335280"/>
                <wp:effectExtent l="0" t="0" r="0" b="7620"/>
                <wp:wrapSquare wrapText="bothSides"/>
                <wp:docPr id="4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060" cy="335280"/>
                        </a:xfrm>
                        <a:prstGeom prst="rect">
                          <a:avLst/>
                        </a:prstGeom>
                        <a:solidFill>
                          <a:srgbClr val="FFFFFF"/>
                        </a:solidFill>
                        <a:ln w="9525">
                          <a:noFill/>
                          <a:miter lim="800000"/>
                          <a:headEnd/>
                          <a:tailEnd/>
                        </a:ln>
                      </wps:spPr>
                      <wps:txbx>
                        <w:txbxContent>
                          <w:p w14:paraId="20FCC228" w14:textId="43575193" w:rsidR="008E3691" w:rsidRDefault="008E3691" w:rsidP="008E3691">
                            <w:pPr>
                              <w:jc w:val="center"/>
                            </w:pPr>
                            <w:r w:rsidRPr="00585B4D">
                              <w:rPr>
                                <w:rFonts w:ascii="Arial" w:hAnsi="Arial" w:cs="Arial"/>
                                <w:b/>
                                <w:sz w:val="18"/>
                              </w:rPr>
                              <w:t xml:space="preserve">119-184-184-193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1ECE3" id="_x0000_s1072" type="#_x0000_t202" style="position:absolute;left:0;text-align:left;margin-left:52.2pt;margin-top:110.65pt;width:127.8pt;height:26.4pt;z-index:2517688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" stroked="f">
                <v:textbox>
                  <w:txbxContent>
                    <w:p w14:paraId="20FCC228" w14:textId="43575193" w:rsidR="008E3691" w:rsidRDefault="008E3691" w:rsidP="008E3691">
                      <w:pPr>
                        <w:jc w:val="center"/>
                      </w:pPr>
                      <w:r w:rsidRPr="00585B4D">
                        <w:rPr>
                          <w:rFonts w:ascii="Arial" w:hAnsi="Arial" w:cs="Arial"/>
                          <w:b/>
                          <w:sz w:val="18"/>
                        </w:rPr>
                        <w:t xml:space="preserve">119-184-184-193                                              </w:t>
                      </w:r>
                    </w:p>
                  </w:txbxContent>
                </v:textbox>
                <w10:wrap type="square"/>
              </v:shape>
            </w:pict>
          </mc:Fallback>
        </mc:AlternateContent>
      </w:r>
    </w:p>
    <w:p w14:paraId="65879DA6" w14:textId="167C49A3" w:rsidR="00CA5FA7" w:rsidRPr="00236D81" w:rsidRDefault="00CA5FA7" w:rsidP="00BC7C54">
      <w:pPr>
        <w:spacing w:after="0"/>
        <w:jc w:val="both"/>
        <w:rPr>
          <w:b/>
          <w:color w:val="000000" w:themeColor="text1"/>
          <w:szCs w:val="24"/>
          <w:shd w:val="clear" w:color="auto" w:fill="FFFFFF"/>
          <w:lang w:val="en-US"/>
        </w:rPr>
      </w:pPr>
    </w:p>
    <w:p w14:paraId="1EB7E8AF" w14:textId="4E0B7B2D" w:rsidR="00CA5FA7" w:rsidRPr="00236D81" w:rsidRDefault="008E3691" w:rsidP="00BC7C54">
      <w:pPr>
        <w:spacing w:after="0"/>
        <w:jc w:val="both"/>
        <w:rPr>
          <w:b/>
          <w:color w:val="000000" w:themeColor="text1"/>
          <w:szCs w:val="24"/>
          <w:shd w:val="clear" w:color="auto" w:fill="FFFFFF"/>
          <w:lang w:val="en-US"/>
        </w:rPr>
      </w:pPr>
      <w:r w:rsidRPr="00585B4D">
        <w:rPr>
          <w:rFonts w:ascii="Arial" w:hAnsi="Arial" w:cs="Arial"/>
          <w:noProof/>
          <w:sz w:val="16"/>
          <w:szCs w:val="20"/>
          <w:lang w:eastAsia="fr-FR"/>
        </w:rPr>
        <w:drawing>
          <wp:anchor distT="0" distB="0" distL="114300" distR="114300" simplePos="0" relativeHeight="251772928" behindDoc="0" locked="0" layoutInCell="1" allowOverlap="1" wp14:anchorId="1DD43D0D" wp14:editId="13F1525D">
            <wp:simplePos x="0" y="0"/>
            <wp:positionH relativeFrom="column">
              <wp:posOffset>1659890</wp:posOffset>
            </wp:positionH>
            <wp:positionV relativeFrom="paragraph">
              <wp:posOffset>10160</wp:posOffset>
            </wp:positionV>
            <wp:extent cx="2771775" cy="219075"/>
            <wp:effectExtent l="0" t="0" r="9525" b="9525"/>
            <wp:wrapThrough wrapText="bothSides">
              <wp:wrapPolygon edited="0">
                <wp:start x="0" y="0"/>
                <wp:lineTo x="0" y="20661"/>
                <wp:lineTo x="21526" y="20661"/>
                <wp:lineTo x="21526" y="0"/>
                <wp:lineTo x="0" y="0"/>
              </wp:wrapPolygon>
            </wp:wrapThrough>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0"/>
                    <pic:cNvPicPr>
                      <a:picLocks noChangeAspect="1" noChangeArrowheads="1"/>
                    </pic:cNvPicPr>
                  </pic:nvPicPr>
                  <pic:blipFill>
                    <a:blip r:embed="rId142">
                      <a:extLst>
                        <a:ext uri="{28A0092B-C50C-407E-A947-70E740481C1C}">
                          <a14:useLocalDpi xmlns:a14="http://schemas.microsoft.com/office/drawing/2010/main" val="0"/>
                        </a:ext>
                      </a:extLst>
                    </a:blip>
                    <a:srcRect b="9608"/>
                    <a:stretch>
                      <a:fillRect/>
                    </a:stretch>
                  </pic:blipFill>
                  <pic:spPr bwMode="auto">
                    <a:xfrm>
                      <a:off x="0" y="0"/>
                      <a:ext cx="27717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665353" w14:textId="66BD5E32" w:rsidR="00CA5FA7" w:rsidRPr="00236D81" w:rsidRDefault="00CA5FA7" w:rsidP="00BC7C54">
      <w:pPr>
        <w:spacing w:after="0"/>
        <w:jc w:val="both"/>
        <w:rPr>
          <w:b/>
          <w:color w:val="000000" w:themeColor="text1"/>
          <w:szCs w:val="24"/>
          <w:shd w:val="clear" w:color="auto" w:fill="FFFFFF"/>
          <w:lang w:val="en-US"/>
        </w:rPr>
      </w:pPr>
    </w:p>
    <w:p w14:paraId="6EA0C6CB" w14:textId="5FD1E799" w:rsidR="008E3691" w:rsidRPr="008E3691" w:rsidRDefault="008E3691" w:rsidP="008E3691">
      <w:pPr>
        <w:spacing w:after="0"/>
        <w:jc w:val="both"/>
        <w:rPr>
          <w:sz w:val="22"/>
          <w:szCs w:val="22"/>
          <w:lang w:val="en-US"/>
        </w:rPr>
      </w:pPr>
      <w:r w:rsidRPr="008E3691">
        <w:rPr>
          <w:b/>
          <w:sz w:val="22"/>
          <w:szCs w:val="22"/>
          <w:lang w:val="en-US"/>
        </w:rPr>
        <w:t>Figure 12</w:t>
      </w:r>
      <w:r w:rsidRPr="008E3691">
        <w:rPr>
          <w:sz w:val="22"/>
          <w:szCs w:val="22"/>
          <w:lang w:val="en-US"/>
        </w:rPr>
        <w:t xml:space="preserve">. Contribution of individual active site residues to inhibitor binding in DHODH- </w:t>
      </w:r>
      <w:proofErr w:type="spellStart"/>
      <w:r w:rsidRPr="008E3691">
        <w:rPr>
          <w:sz w:val="22"/>
          <w:szCs w:val="22"/>
          <w:lang w:val="en-US"/>
        </w:rPr>
        <w:t>QCADx</w:t>
      </w:r>
      <w:proofErr w:type="spellEnd"/>
      <w:r w:rsidRPr="008E3691">
        <w:rPr>
          <w:sz w:val="22"/>
          <w:szCs w:val="22"/>
          <w:lang w:val="en-US"/>
        </w:rPr>
        <w:t xml:space="preserve"> complexes present during MD simulations: HB (green); ionic interactions (magenta); hydrophobic contacts (purple); water bridges (blue).</w:t>
      </w:r>
    </w:p>
    <w:p w14:paraId="0BC3FEC6" w14:textId="48AEDCC1" w:rsidR="00CA5FA7" w:rsidRPr="00236D81" w:rsidRDefault="00CA5FA7" w:rsidP="00BC7C54">
      <w:pPr>
        <w:spacing w:after="0"/>
        <w:jc w:val="both"/>
        <w:rPr>
          <w:b/>
          <w:color w:val="000000" w:themeColor="text1"/>
          <w:szCs w:val="24"/>
          <w:shd w:val="clear" w:color="auto" w:fill="FFFFFF"/>
          <w:lang w:val="en-US"/>
        </w:rPr>
      </w:pPr>
    </w:p>
    <w:p w14:paraId="7911BA62" w14:textId="16A961F4" w:rsidR="00CA5FA7" w:rsidRPr="00236D81" w:rsidRDefault="00CA5FA7" w:rsidP="00BC7C54">
      <w:pPr>
        <w:spacing w:after="0"/>
        <w:jc w:val="both"/>
        <w:rPr>
          <w:b/>
          <w:color w:val="000000" w:themeColor="text1"/>
          <w:szCs w:val="24"/>
          <w:shd w:val="clear" w:color="auto" w:fill="FFFFFF"/>
          <w:lang w:val="en-US"/>
        </w:rPr>
      </w:pPr>
    </w:p>
    <w:p w14:paraId="3828343E" w14:textId="4256914E" w:rsidR="00CA5FA7" w:rsidRPr="00236D81" w:rsidRDefault="00CA5FA7" w:rsidP="00BC7C54">
      <w:pPr>
        <w:spacing w:after="0"/>
        <w:jc w:val="both"/>
        <w:rPr>
          <w:b/>
          <w:color w:val="000000" w:themeColor="text1"/>
          <w:szCs w:val="24"/>
          <w:shd w:val="clear" w:color="auto" w:fill="FFFFFF"/>
          <w:lang w:val="en-US"/>
        </w:rPr>
      </w:pPr>
    </w:p>
    <w:p w14:paraId="79690510" w14:textId="77777777" w:rsidR="00CA5FA7" w:rsidRPr="00236D81" w:rsidRDefault="00CA5FA7" w:rsidP="00BC7C54">
      <w:pPr>
        <w:spacing w:after="0"/>
        <w:jc w:val="both"/>
        <w:rPr>
          <w:b/>
          <w:color w:val="000000" w:themeColor="text1"/>
          <w:szCs w:val="24"/>
          <w:shd w:val="clear" w:color="auto" w:fill="FFFFFF"/>
          <w:lang w:val="en-US"/>
        </w:rPr>
      </w:pPr>
    </w:p>
    <w:p w14:paraId="4CF42F26" w14:textId="77777777" w:rsidR="00CA5FA7" w:rsidRPr="00236D81" w:rsidRDefault="00CA5FA7" w:rsidP="00BC7C54">
      <w:pPr>
        <w:spacing w:after="0"/>
        <w:jc w:val="both"/>
        <w:rPr>
          <w:b/>
          <w:color w:val="000000" w:themeColor="text1"/>
          <w:szCs w:val="24"/>
          <w:shd w:val="clear" w:color="auto" w:fill="FFFFFF"/>
          <w:lang w:val="en-US"/>
        </w:rPr>
      </w:pPr>
    </w:p>
    <w:p w14:paraId="4EC193DA" w14:textId="77777777" w:rsidR="00CA5FA7" w:rsidRPr="00236D81" w:rsidRDefault="00CA5FA7" w:rsidP="00BC7C54">
      <w:pPr>
        <w:spacing w:after="0"/>
        <w:jc w:val="both"/>
        <w:rPr>
          <w:b/>
          <w:color w:val="000000" w:themeColor="text1"/>
          <w:szCs w:val="24"/>
          <w:shd w:val="clear" w:color="auto" w:fill="FFFFFF"/>
          <w:lang w:val="en-US"/>
        </w:rPr>
      </w:pPr>
    </w:p>
    <w:p w14:paraId="7352043C" w14:textId="77777777" w:rsidR="00CA5FA7" w:rsidRPr="00236D81" w:rsidRDefault="00CA5FA7" w:rsidP="00BC7C54">
      <w:pPr>
        <w:spacing w:after="0"/>
        <w:jc w:val="both"/>
        <w:rPr>
          <w:b/>
          <w:color w:val="000000" w:themeColor="text1"/>
          <w:szCs w:val="24"/>
          <w:shd w:val="clear" w:color="auto" w:fill="FFFFFF"/>
          <w:lang w:val="en-US"/>
        </w:rPr>
      </w:pPr>
    </w:p>
    <w:p w14:paraId="2C795D2C" w14:textId="77777777" w:rsidR="00CA5FA7" w:rsidRPr="00236D81" w:rsidRDefault="00CA5FA7" w:rsidP="00BC7C54">
      <w:pPr>
        <w:spacing w:after="0"/>
        <w:jc w:val="both"/>
        <w:rPr>
          <w:b/>
          <w:color w:val="000000" w:themeColor="text1"/>
          <w:szCs w:val="24"/>
          <w:shd w:val="clear" w:color="auto" w:fill="FFFFFF"/>
          <w:lang w:val="en-US"/>
        </w:rPr>
      </w:pPr>
    </w:p>
    <w:p w14:paraId="46F81FB3" w14:textId="77777777" w:rsidR="0099401D" w:rsidRPr="00236D81" w:rsidRDefault="0099401D" w:rsidP="00BC7C54">
      <w:pPr>
        <w:spacing w:after="0"/>
        <w:jc w:val="both"/>
        <w:rPr>
          <w:b/>
          <w:color w:val="000000" w:themeColor="text1"/>
          <w:szCs w:val="24"/>
          <w:shd w:val="clear" w:color="auto" w:fill="FFFFFF"/>
          <w:lang w:val="en-US"/>
        </w:rPr>
      </w:pPr>
    </w:p>
    <w:p w14:paraId="37E4F124" w14:textId="77777777" w:rsidR="004D7F8A" w:rsidRPr="00236D81" w:rsidRDefault="004D7F8A" w:rsidP="00BC7C54">
      <w:pPr>
        <w:spacing w:after="0"/>
        <w:jc w:val="both"/>
        <w:rPr>
          <w:b/>
          <w:color w:val="000000" w:themeColor="text1"/>
          <w:szCs w:val="24"/>
          <w:shd w:val="clear" w:color="auto" w:fill="FFFFFF"/>
          <w:lang w:val="en-US"/>
        </w:rPr>
      </w:pPr>
    </w:p>
    <w:p w14:paraId="6503C71F" w14:textId="77777777" w:rsidR="004D7F8A" w:rsidRPr="00236D81" w:rsidRDefault="004D7F8A" w:rsidP="00BC7C54">
      <w:pPr>
        <w:spacing w:after="0"/>
        <w:jc w:val="both"/>
        <w:rPr>
          <w:b/>
          <w:color w:val="000000" w:themeColor="text1"/>
          <w:szCs w:val="24"/>
          <w:shd w:val="clear" w:color="auto" w:fill="FFFFFF"/>
          <w:lang w:val="en-US"/>
        </w:rPr>
      </w:pPr>
    </w:p>
    <w:p w14:paraId="5CFAD051" w14:textId="77777777" w:rsidR="00CA5FA7" w:rsidRPr="00236D81" w:rsidRDefault="00CA5FA7" w:rsidP="00BC7C54">
      <w:pPr>
        <w:spacing w:after="0"/>
        <w:jc w:val="both"/>
        <w:rPr>
          <w:b/>
          <w:color w:val="000000" w:themeColor="text1"/>
          <w:szCs w:val="24"/>
          <w:shd w:val="clear" w:color="auto" w:fill="FFFFFF"/>
          <w:lang w:val="en-US"/>
        </w:rPr>
      </w:pPr>
    </w:p>
    <w:p w14:paraId="1D16AE63" w14:textId="77777777" w:rsidR="004D7F8A" w:rsidRPr="00236D81" w:rsidRDefault="004D7F8A" w:rsidP="00BC7C54">
      <w:pPr>
        <w:spacing w:after="0"/>
        <w:jc w:val="both"/>
        <w:rPr>
          <w:b/>
          <w:color w:val="000000" w:themeColor="text1"/>
          <w:szCs w:val="24"/>
          <w:shd w:val="clear" w:color="auto" w:fill="FFFFFF"/>
          <w:lang w:val="en-US"/>
        </w:rPr>
      </w:pPr>
    </w:p>
    <w:p w14:paraId="0A2CC237" w14:textId="53EE924C" w:rsidR="004D7F8A" w:rsidRPr="00236D81" w:rsidRDefault="00F77E12" w:rsidP="00BC7C54">
      <w:pPr>
        <w:spacing w:after="0"/>
        <w:jc w:val="both"/>
        <w:rPr>
          <w:b/>
          <w:color w:val="000000" w:themeColor="text1"/>
          <w:szCs w:val="24"/>
          <w:shd w:val="clear" w:color="auto" w:fill="FFFFFF"/>
          <w:lang w:val="en-US"/>
        </w:rPr>
      </w:pPr>
      <w:r w:rsidRPr="00236D81">
        <w:rPr>
          <w:b/>
          <w:noProof/>
          <w:color w:val="000000" w:themeColor="text1"/>
          <w:szCs w:val="24"/>
          <w:lang w:eastAsia="fr-FR"/>
        </w:rPr>
        <w:lastRenderedPageBreak/>
        <mc:AlternateContent>
          <mc:Choice Requires="wps">
            <w:drawing>
              <wp:anchor distT="0" distB="0" distL="114300" distR="114300" simplePos="0" relativeHeight="251740160" behindDoc="0" locked="0" layoutInCell="1" allowOverlap="1" wp14:anchorId="64342773" wp14:editId="09A46C73">
                <wp:simplePos x="0" y="0"/>
                <wp:positionH relativeFrom="margin">
                  <wp:align>center</wp:align>
                </wp:positionH>
                <wp:positionV relativeFrom="paragraph">
                  <wp:posOffset>-1270</wp:posOffset>
                </wp:positionV>
                <wp:extent cx="6358890" cy="3733800"/>
                <wp:effectExtent l="0" t="0" r="0" b="0"/>
                <wp:wrapNone/>
                <wp:docPr id="34" name="Zone de texte 34"/>
                <wp:cNvGraphicFramePr/>
                <a:graphic xmlns:a="http://schemas.openxmlformats.org/drawingml/2006/main">
                  <a:graphicData uri="http://schemas.microsoft.com/office/word/2010/wordprocessingShape">
                    <wps:wsp>
                      <wps:cNvSpPr txBox="1"/>
                      <wps:spPr>
                        <a:xfrm>
                          <a:off x="0" y="0"/>
                          <a:ext cx="6358890" cy="3733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CDB77A" w14:textId="77777777" w:rsidR="00AD4C95" w:rsidRPr="00B5222D" w:rsidRDefault="00AD4C95" w:rsidP="00B73CCD">
                            <w:r>
                              <w:rPr>
                                <w:noProof/>
                                <w:lang w:eastAsia="fr-FR"/>
                              </w:rPr>
                              <w:drawing>
                                <wp:inline distT="0" distB="0" distL="0" distR="0" wp14:anchorId="2779B2E9" wp14:editId="02D15935">
                                  <wp:extent cx="1549101" cy="1005840"/>
                                  <wp:effectExtent l="0" t="0" r="0" b="381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1569394" cy="1019017"/>
                                          </a:xfrm>
                                          <a:prstGeom prst="rect">
                                            <a:avLst/>
                                          </a:prstGeom>
                                        </pic:spPr>
                                      </pic:pic>
                                    </a:graphicData>
                                  </a:graphic>
                                </wp:inline>
                              </w:drawing>
                            </w:r>
                            <w:r w:rsidRPr="00F17B4E">
                              <w:rPr>
                                <w:lang w:val="en-US"/>
                              </w:rPr>
                              <w:t xml:space="preserve"> </w:t>
                            </w:r>
                            <w:r>
                              <w:rPr>
                                <w:lang w:val="en-US"/>
                              </w:rPr>
                              <w:t xml:space="preserve">      </w:t>
                            </w:r>
                            <w:r w:rsidRPr="00F17B4E">
                              <w:rPr>
                                <w:lang w:val="en-US"/>
                              </w:rPr>
                              <w:t xml:space="preserve"> </w:t>
                            </w:r>
                            <w:r>
                              <w:rPr>
                                <w:noProof/>
                                <w:lang w:eastAsia="fr-FR"/>
                              </w:rPr>
                              <w:drawing>
                                <wp:inline distT="0" distB="0" distL="0" distR="0" wp14:anchorId="34580173" wp14:editId="2F3C5F4A">
                                  <wp:extent cx="1791280" cy="967740"/>
                                  <wp:effectExtent l="0" t="0" r="0" b="381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826539" cy="986789"/>
                                          </a:xfrm>
                                          <a:prstGeom prst="rect">
                                            <a:avLst/>
                                          </a:prstGeom>
                                        </pic:spPr>
                                      </pic:pic>
                                    </a:graphicData>
                                  </a:graphic>
                                </wp:inline>
                              </w:drawing>
                            </w:r>
                            <w:r>
                              <w:t xml:space="preserve">    </w:t>
                            </w:r>
                            <w:r>
                              <w:rPr>
                                <w:noProof/>
                                <w:lang w:eastAsia="fr-FR"/>
                              </w:rPr>
                              <w:drawing>
                                <wp:inline distT="0" distB="0" distL="0" distR="0" wp14:anchorId="3A206171" wp14:editId="0746F170">
                                  <wp:extent cx="2146262" cy="1005840"/>
                                  <wp:effectExtent l="0" t="0" r="6985" b="381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5"/>
                                          <a:srcRect l="2491" t="4990" r="3187" b="6446"/>
                                          <a:stretch/>
                                        </pic:blipFill>
                                        <pic:spPr bwMode="auto">
                                          <a:xfrm>
                                            <a:off x="0" y="0"/>
                                            <a:ext cx="2185626" cy="1024288"/>
                                          </a:xfrm>
                                          <a:prstGeom prst="rect">
                                            <a:avLst/>
                                          </a:prstGeom>
                                          <a:ln>
                                            <a:noFill/>
                                          </a:ln>
                                          <a:extLst>
                                            <a:ext uri="{53640926-AAD7-44D8-BBD7-CCE9431645EC}">
                                              <a14:shadowObscured xmlns:a14="http://schemas.microsoft.com/office/drawing/2010/main"/>
                                            </a:ext>
                                          </a:extLst>
                                        </pic:spPr>
                                      </pic:pic>
                                    </a:graphicData>
                                  </a:graphic>
                                </wp:inline>
                              </w:drawing>
                            </w:r>
                          </w:p>
                          <w:p w14:paraId="3804B716" w14:textId="03D874B6" w:rsidR="00AD4C95" w:rsidRPr="008E3691" w:rsidRDefault="00AD4C95" w:rsidP="00B73CCD">
                            <w:pPr>
                              <w:spacing w:after="0"/>
                              <w:rPr>
                                <w:sz w:val="22"/>
                                <w:szCs w:val="22"/>
                              </w:rPr>
                            </w:pPr>
                            <w:r w:rsidRPr="00B73CCD">
                              <w:t xml:space="preserve"> </w:t>
                            </w:r>
                            <w:r w:rsidRPr="008E3691">
                              <w:rPr>
                                <w:sz w:val="22"/>
                                <w:szCs w:val="22"/>
                              </w:rPr>
                              <w:t>QCAD 1 (</w:t>
                            </w:r>
                            <w:proofErr w:type="spellStart"/>
                            <w:proofErr w:type="gramStart"/>
                            <w:r w:rsidR="008E3691" w:rsidRPr="008E3691">
                              <w:rPr>
                                <w:sz w:val="22"/>
                                <w:szCs w:val="22"/>
                              </w:rPr>
                              <w:t>Breq</w:t>
                            </w:r>
                            <w:proofErr w:type="spellEnd"/>
                            <w:r w:rsidR="008E3691" w:rsidRPr="008E3691">
                              <w:rPr>
                                <w:sz w:val="22"/>
                                <w:szCs w:val="22"/>
                              </w:rPr>
                              <w:t xml:space="preserve">)  </w:t>
                            </w:r>
                            <w:r w:rsidRPr="008E3691">
                              <w:rPr>
                                <w:sz w:val="22"/>
                                <w:szCs w:val="22"/>
                              </w:rPr>
                              <w:t xml:space="preserve"> </w:t>
                            </w:r>
                            <w:proofErr w:type="gramEnd"/>
                            <w:r w:rsidRPr="008E3691">
                              <w:rPr>
                                <w:sz w:val="22"/>
                                <w:szCs w:val="22"/>
                              </w:rPr>
                              <w:t xml:space="preserve">                       159-195-195-194                                  134-186-195-210 </w:t>
                            </w:r>
                          </w:p>
                          <w:p w14:paraId="27F092D2" w14:textId="05FA8006" w:rsidR="00AD4C95" w:rsidRPr="008E3691" w:rsidRDefault="00AD4C95" w:rsidP="00B73CCD">
                            <w:pPr>
                              <w:spacing w:after="0"/>
                              <w:rPr>
                                <w:sz w:val="22"/>
                                <w:szCs w:val="22"/>
                              </w:rPr>
                            </w:pPr>
                            <w:r w:rsidRPr="008E3691">
                              <w:rPr>
                                <w:sz w:val="22"/>
                                <w:szCs w:val="22"/>
                              </w:rPr>
                              <w:t xml:space="preserve">(RMSD = 0.22 </w:t>
                            </w:r>
                            <w:proofErr w:type="gramStart"/>
                            <w:r w:rsidR="008E3691" w:rsidRPr="008E3691">
                              <w:rPr>
                                <w:sz w:val="22"/>
                                <w:szCs w:val="22"/>
                              </w:rPr>
                              <w:t xml:space="preserve">Å)  </w:t>
                            </w:r>
                            <w:r w:rsidRPr="008E3691">
                              <w:rPr>
                                <w:sz w:val="22"/>
                                <w:szCs w:val="22"/>
                              </w:rPr>
                              <w:t xml:space="preserve"> </w:t>
                            </w:r>
                            <w:proofErr w:type="gramEnd"/>
                            <w:r w:rsidRPr="008E3691">
                              <w:rPr>
                                <w:sz w:val="22"/>
                                <w:szCs w:val="22"/>
                              </w:rPr>
                              <w:t xml:space="preserve">                    (RMSD = 0.45 Å)                                 (RMSD = 1.02 Å)</w:t>
                            </w:r>
                          </w:p>
                          <w:p w14:paraId="533D553C" w14:textId="77777777" w:rsidR="00AD4C95" w:rsidRPr="00520881" w:rsidRDefault="00AD4C95" w:rsidP="00B73CCD">
                            <w:pPr>
                              <w:rPr>
                                <w:noProof/>
                                <w:lang w:eastAsia="fr-FR"/>
                              </w:rPr>
                            </w:pPr>
                            <w:r w:rsidRPr="00B73CCD">
                              <w:t xml:space="preserve">  </w:t>
                            </w:r>
                            <w:r>
                              <w:rPr>
                                <w:noProof/>
                                <w:lang w:eastAsia="fr-FR"/>
                              </w:rPr>
                              <w:drawing>
                                <wp:inline distT="0" distB="0" distL="0" distR="0" wp14:anchorId="47A910CE" wp14:editId="3BF694BD">
                                  <wp:extent cx="1760220" cy="1026796"/>
                                  <wp:effectExtent l="0" t="0" r="0" b="1905"/>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6"/>
                                          <a:srcRect l="1824" t="6976" r="1821" b="3488"/>
                                          <a:stretch/>
                                        </pic:blipFill>
                                        <pic:spPr bwMode="auto">
                                          <a:xfrm>
                                            <a:off x="0" y="0"/>
                                            <a:ext cx="1790799" cy="1044634"/>
                                          </a:xfrm>
                                          <a:prstGeom prst="rect">
                                            <a:avLst/>
                                          </a:prstGeom>
                                          <a:ln>
                                            <a:noFill/>
                                          </a:ln>
                                          <a:extLst>
                                            <a:ext uri="{53640926-AAD7-44D8-BBD7-CCE9431645EC}">
                                              <a14:shadowObscured xmlns:a14="http://schemas.microsoft.com/office/drawing/2010/main"/>
                                            </a:ext>
                                          </a:extLst>
                                        </pic:spPr>
                                      </pic:pic>
                                    </a:graphicData>
                                  </a:graphic>
                                </wp:inline>
                              </w:drawing>
                            </w:r>
                            <w:r w:rsidRPr="00520881">
                              <w:t xml:space="preserve">    </w:t>
                            </w:r>
                            <w:r>
                              <w:rPr>
                                <w:noProof/>
                                <w:lang w:eastAsia="fr-FR"/>
                              </w:rPr>
                              <w:drawing>
                                <wp:inline distT="0" distB="0" distL="0" distR="0" wp14:anchorId="7DB4F1B2" wp14:editId="21A92E1B">
                                  <wp:extent cx="2004191" cy="1028700"/>
                                  <wp:effectExtent l="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a:srcRect l="1132" t="5206" r="2915" b="4208"/>
                                          <a:stretch/>
                                        </pic:blipFill>
                                        <pic:spPr bwMode="auto">
                                          <a:xfrm>
                                            <a:off x="0" y="0"/>
                                            <a:ext cx="2078917" cy="1067055"/>
                                          </a:xfrm>
                                          <a:prstGeom prst="rect">
                                            <a:avLst/>
                                          </a:prstGeom>
                                          <a:ln>
                                            <a:noFill/>
                                          </a:ln>
                                          <a:extLst>
                                            <a:ext uri="{53640926-AAD7-44D8-BBD7-CCE9431645EC}">
                                              <a14:shadowObscured xmlns:a14="http://schemas.microsoft.com/office/drawing/2010/main"/>
                                            </a:ext>
                                          </a:extLst>
                                        </pic:spPr>
                                      </pic:pic>
                                    </a:graphicData>
                                  </a:graphic>
                                </wp:inline>
                              </w:drawing>
                            </w:r>
                            <w:r w:rsidRPr="00520881">
                              <w:t xml:space="preserve">   </w:t>
                            </w:r>
                            <w:r>
                              <w:rPr>
                                <w:noProof/>
                                <w:lang w:eastAsia="fr-FR"/>
                              </w:rPr>
                              <w:drawing>
                                <wp:inline distT="0" distB="0" distL="0" distR="0" wp14:anchorId="725A7FC6" wp14:editId="14E4B117">
                                  <wp:extent cx="1866900" cy="981926"/>
                                  <wp:effectExtent l="0" t="0" r="0" b="889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8"/>
                                          <a:srcRect l="1158" t="12164" r="3687" b="3649"/>
                                          <a:stretch/>
                                        </pic:blipFill>
                                        <pic:spPr bwMode="auto">
                                          <a:xfrm>
                                            <a:off x="0" y="0"/>
                                            <a:ext cx="1916713" cy="1008126"/>
                                          </a:xfrm>
                                          <a:prstGeom prst="rect">
                                            <a:avLst/>
                                          </a:prstGeom>
                                          <a:ln>
                                            <a:noFill/>
                                          </a:ln>
                                          <a:extLst>
                                            <a:ext uri="{53640926-AAD7-44D8-BBD7-CCE9431645EC}">
                                              <a14:shadowObscured xmlns:a14="http://schemas.microsoft.com/office/drawing/2010/main"/>
                                            </a:ext>
                                          </a:extLst>
                                        </pic:spPr>
                                      </pic:pic>
                                    </a:graphicData>
                                  </a:graphic>
                                </wp:inline>
                              </w:drawing>
                            </w:r>
                          </w:p>
                          <w:p w14:paraId="72FBBB8E" w14:textId="77777777" w:rsidR="00AD4C95" w:rsidRPr="008E3691" w:rsidRDefault="00AD4C95" w:rsidP="00B73CCD">
                            <w:pPr>
                              <w:spacing w:after="0"/>
                              <w:rPr>
                                <w:sz w:val="22"/>
                                <w:szCs w:val="22"/>
                              </w:rPr>
                            </w:pPr>
                            <w:r w:rsidRPr="008E3691">
                              <w:rPr>
                                <w:sz w:val="22"/>
                                <w:szCs w:val="22"/>
                              </w:rPr>
                              <w:t>110-184-184-186                          119-184-184-193                                    134-184-195-194</w:t>
                            </w:r>
                          </w:p>
                          <w:p w14:paraId="3E5731D8" w14:textId="77777777" w:rsidR="00AD4C95" w:rsidRPr="008E3691" w:rsidRDefault="00AD4C95" w:rsidP="00B73CCD">
                            <w:pPr>
                              <w:spacing w:after="0"/>
                              <w:rPr>
                                <w:sz w:val="22"/>
                                <w:szCs w:val="22"/>
                              </w:rPr>
                            </w:pPr>
                            <w:r w:rsidRPr="008E3691">
                              <w:rPr>
                                <w:sz w:val="22"/>
                                <w:szCs w:val="22"/>
                              </w:rPr>
                              <w:t xml:space="preserve">(RMSD = 1.31 </w:t>
                            </w:r>
                            <w:proofErr w:type="gramStart"/>
                            <w:r w:rsidRPr="008E3691">
                              <w:rPr>
                                <w:sz w:val="22"/>
                                <w:szCs w:val="22"/>
                              </w:rPr>
                              <w:t xml:space="preserve">Å)   </w:t>
                            </w:r>
                            <w:proofErr w:type="gramEnd"/>
                            <w:r w:rsidRPr="008E3691">
                              <w:rPr>
                                <w:sz w:val="22"/>
                                <w:szCs w:val="22"/>
                              </w:rPr>
                              <w:t xml:space="preserve">                      (RMSD = 1.60 Å)                                  (RMSD = 1.26 Å)</w:t>
                            </w:r>
                          </w:p>
                          <w:p w14:paraId="321FFDAB" w14:textId="77777777" w:rsidR="00AD4C95" w:rsidRPr="008E3691" w:rsidRDefault="00AD4C95" w:rsidP="00B73CCD">
                            <w:pPr>
                              <w:spacing w:after="0"/>
                              <w:rPr>
                                <w:sz w:val="22"/>
                                <w:szCs w:val="22"/>
                              </w:rPr>
                            </w:pPr>
                          </w:p>
                          <w:p w14:paraId="65C6DA0D" w14:textId="7415EC48" w:rsidR="00AD4C95" w:rsidRPr="008E3691" w:rsidRDefault="00AD4C95" w:rsidP="008E3691">
                            <w:pPr>
                              <w:spacing w:after="0"/>
                              <w:rPr>
                                <w:sz w:val="22"/>
                                <w:szCs w:val="22"/>
                                <w:lang w:val="en-US"/>
                              </w:rPr>
                            </w:pPr>
                            <w:r w:rsidRPr="008E3691">
                              <w:rPr>
                                <w:b/>
                                <w:sz w:val="22"/>
                                <w:szCs w:val="22"/>
                                <w:lang w:val="en-US"/>
                              </w:rPr>
                              <w:t>Fig</w:t>
                            </w:r>
                            <w:r w:rsidR="008E3691" w:rsidRPr="008E3691">
                              <w:rPr>
                                <w:b/>
                                <w:sz w:val="22"/>
                                <w:szCs w:val="22"/>
                                <w:lang w:val="en-US"/>
                              </w:rPr>
                              <w:t>ure</w:t>
                            </w:r>
                            <w:r w:rsidRPr="008E3691">
                              <w:rPr>
                                <w:b/>
                                <w:sz w:val="22"/>
                                <w:szCs w:val="22"/>
                                <w:lang w:val="en-US"/>
                              </w:rPr>
                              <w:t> 13</w:t>
                            </w:r>
                            <w:r w:rsidRPr="008E3691">
                              <w:rPr>
                                <w:sz w:val="22"/>
                                <w:szCs w:val="22"/>
                                <w:lang w:val="en-US"/>
                              </w:rPr>
                              <w:t>.</w:t>
                            </w:r>
                            <w:r w:rsidRPr="008E3691">
                              <w:rPr>
                                <w:color w:val="FF0000"/>
                                <w:sz w:val="22"/>
                                <w:szCs w:val="22"/>
                                <w:lang w:val="en-US"/>
                              </w:rPr>
                              <w:t xml:space="preserve"> </w:t>
                            </w:r>
                            <w:r w:rsidRPr="008E3691">
                              <w:rPr>
                                <w:color w:val="000000" w:themeColor="text1"/>
                                <w:sz w:val="22"/>
                                <w:szCs w:val="22"/>
                                <w:lang w:val="en-US"/>
                              </w:rPr>
                              <w:t>Overlay of the ligand active conformations from complexes refined by molecular mechanics and averaged active conformations (in gold) resulting from MD simulations.</w:t>
                            </w:r>
                          </w:p>
                          <w:p w14:paraId="18A81977" w14:textId="77777777" w:rsidR="00AD4C95" w:rsidRPr="008E3691" w:rsidRDefault="00AD4C95" w:rsidP="008E3691">
                            <w:pPr>
                              <w:rPr>
                                <w:sz w:val="22"/>
                                <w:szCs w:val="22"/>
                                <w:lang w:val="en-US"/>
                              </w:rPr>
                            </w:pPr>
                          </w:p>
                          <w:p w14:paraId="03E59D8F" w14:textId="4BDD6B4E" w:rsidR="00AD4C95" w:rsidRPr="00B5222D" w:rsidRDefault="00AD4C95" w:rsidP="00B73CCD">
                            <w:pPr>
                              <w:rPr>
                                <w:noProof/>
                                <w:lang w:val="en-US" w:eastAsia="fr-FR"/>
                              </w:rPr>
                            </w:pPr>
                            <w:r>
                              <w:rPr>
                                <w:lang w:val="en-US"/>
                              </w:rPr>
                              <w:t xml:space="preserve">  </w:t>
                            </w:r>
                          </w:p>
                          <w:p w14:paraId="1ADA3AB0" w14:textId="77777777" w:rsidR="00AD4C95" w:rsidRPr="00F17B4E" w:rsidRDefault="00AD4C95" w:rsidP="00B73CCD">
                            <w:pP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42773" id="Zone de texte 34" o:spid="_x0000_s1073" type="#_x0000_t202" style="position:absolute;left:0;text-align:left;margin-left:0;margin-top:-.1pt;width:500.7pt;height:294pt;z-index:2517401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" filled="f" stroked="f" strokeweight=".5pt">
                <v:textbox>
                  <w:txbxContent>
                    <w:p w14:paraId="5DCDB77A" w14:textId="77777777" w:rsidR="00AD4C95" w:rsidRPr="00B5222D" w:rsidRDefault="00AD4C95" w:rsidP="00B73CCD">
                      <w:r>
                        <w:rPr>
                          <w:noProof/>
                          <w:lang w:eastAsia="fr-FR"/>
                        </w:rPr>
                        <w:drawing>
                          <wp:inline distT="0" distB="0" distL="0" distR="0" wp14:anchorId="2779B2E9" wp14:editId="02D15935">
                            <wp:extent cx="1549101" cy="1005840"/>
                            <wp:effectExtent l="0" t="0" r="0" b="381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1569394" cy="1019017"/>
                                    </a:xfrm>
                                    <a:prstGeom prst="rect">
                                      <a:avLst/>
                                    </a:prstGeom>
                                  </pic:spPr>
                                </pic:pic>
                              </a:graphicData>
                            </a:graphic>
                          </wp:inline>
                        </w:drawing>
                      </w:r>
                      <w:r w:rsidRPr="00F17B4E">
                        <w:rPr>
                          <w:lang w:val="en-US"/>
                        </w:rPr>
                        <w:t xml:space="preserve"> </w:t>
                      </w:r>
                      <w:r>
                        <w:rPr>
                          <w:lang w:val="en-US"/>
                        </w:rPr>
                        <w:t xml:space="preserve">      </w:t>
                      </w:r>
                      <w:r w:rsidRPr="00F17B4E">
                        <w:rPr>
                          <w:lang w:val="en-US"/>
                        </w:rPr>
                        <w:t xml:space="preserve"> </w:t>
                      </w:r>
                      <w:r>
                        <w:rPr>
                          <w:noProof/>
                          <w:lang w:eastAsia="fr-FR"/>
                        </w:rPr>
                        <w:drawing>
                          <wp:inline distT="0" distB="0" distL="0" distR="0" wp14:anchorId="34580173" wp14:editId="2F3C5F4A">
                            <wp:extent cx="1791280" cy="967740"/>
                            <wp:effectExtent l="0" t="0" r="0" b="3810"/>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826539" cy="986789"/>
                                    </a:xfrm>
                                    <a:prstGeom prst="rect">
                                      <a:avLst/>
                                    </a:prstGeom>
                                  </pic:spPr>
                                </pic:pic>
                              </a:graphicData>
                            </a:graphic>
                          </wp:inline>
                        </w:drawing>
                      </w:r>
                      <w:r>
                        <w:t xml:space="preserve">    </w:t>
                      </w:r>
                      <w:r>
                        <w:rPr>
                          <w:noProof/>
                          <w:lang w:eastAsia="fr-FR"/>
                        </w:rPr>
                        <w:drawing>
                          <wp:inline distT="0" distB="0" distL="0" distR="0" wp14:anchorId="3A206171" wp14:editId="0746F170">
                            <wp:extent cx="2146262" cy="1005840"/>
                            <wp:effectExtent l="0" t="0" r="6985" b="381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5"/>
                                    <a:srcRect l="2491" t="4990" r="3187" b="6446"/>
                                    <a:stretch/>
                                  </pic:blipFill>
                                  <pic:spPr bwMode="auto">
                                    <a:xfrm>
                                      <a:off x="0" y="0"/>
                                      <a:ext cx="2185626" cy="1024288"/>
                                    </a:xfrm>
                                    <a:prstGeom prst="rect">
                                      <a:avLst/>
                                    </a:prstGeom>
                                    <a:ln>
                                      <a:noFill/>
                                    </a:ln>
                                    <a:extLst>
                                      <a:ext uri="{53640926-AAD7-44D8-BBD7-CCE9431645EC}">
                                        <a14:shadowObscured xmlns:a14="http://schemas.microsoft.com/office/drawing/2010/main"/>
                                      </a:ext>
                                    </a:extLst>
                                  </pic:spPr>
                                </pic:pic>
                              </a:graphicData>
                            </a:graphic>
                          </wp:inline>
                        </w:drawing>
                      </w:r>
                    </w:p>
                    <w:p w14:paraId="3804B716" w14:textId="03D874B6" w:rsidR="00AD4C95" w:rsidRPr="008E3691" w:rsidRDefault="00AD4C95" w:rsidP="00B73CCD">
                      <w:pPr>
                        <w:spacing w:after="0"/>
                        <w:rPr>
                          <w:sz w:val="22"/>
                          <w:szCs w:val="22"/>
                        </w:rPr>
                      </w:pPr>
                      <w:r w:rsidRPr="00B73CCD">
                        <w:t xml:space="preserve"> </w:t>
                      </w:r>
                      <w:r w:rsidRPr="008E3691">
                        <w:rPr>
                          <w:sz w:val="22"/>
                          <w:szCs w:val="22"/>
                        </w:rPr>
                        <w:t>QCAD 1 (</w:t>
                      </w:r>
                      <w:proofErr w:type="spellStart"/>
                      <w:proofErr w:type="gramStart"/>
                      <w:r w:rsidR="008E3691" w:rsidRPr="008E3691">
                        <w:rPr>
                          <w:sz w:val="22"/>
                          <w:szCs w:val="22"/>
                        </w:rPr>
                        <w:t>Breq</w:t>
                      </w:r>
                      <w:proofErr w:type="spellEnd"/>
                      <w:r w:rsidR="008E3691" w:rsidRPr="008E3691">
                        <w:rPr>
                          <w:sz w:val="22"/>
                          <w:szCs w:val="22"/>
                        </w:rPr>
                        <w:t xml:space="preserve">)  </w:t>
                      </w:r>
                      <w:r w:rsidRPr="008E3691">
                        <w:rPr>
                          <w:sz w:val="22"/>
                          <w:szCs w:val="22"/>
                        </w:rPr>
                        <w:t xml:space="preserve"> </w:t>
                      </w:r>
                      <w:proofErr w:type="gramEnd"/>
                      <w:r w:rsidRPr="008E3691">
                        <w:rPr>
                          <w:sz w:val="22"/>
                          <w:szCs w:val="22"/>
                        </w:rPr>
                        <w:t xml:space="preserve">                       159-195-195-194                                  134-186-195-210 </w:t>
                      </w:r>
                    </w:p>
                    <w:p w14:paraId="27F092D2" w14:textId="05FA8006" w:rsidR="00AD4C95" w:rsidRPr="008E3691" w:rsidRDefault="00AD4C95" w:rsidP="00B73CCD">
                      <w:pPr>
                        <w:spacing w:after="0"/>
                        <w:rPr>
                          <w:sz w:val="22"/>
                          <w:szCs w:val="22"/>
                        </w:rPr>
                      </w:pPr>
                      <w:r w:rsidRPr="008E3691">
                        <w:rPr>
                          <w:sz w:val="22"/>
                          <w:szCs w:val="22"/>
                        </w:rPr>
                        <w:t xml:space="preserve">(RMSD = 0.22 </w:t>
                      </w:r>
                      <w:proofErr w:type="gramStart"/>
                      <w:r w:rsidR="008E3691" w:rsidRPr="008E3691">
                        <w:rPr>
                          <w:sz w:val="22"/>
                          <w:szCs w:val="22"/>
                        </w:rPr>
                        <w:t xml:space="preserve">Å)  </w:t>
                      </w:r>
                      <w:r w:rsidRPr="008E3691">
                        <w:rPr>
                          <w:sz w:val="22"/>
                          <w:szCs w:val="22"/>
                        </w:rPr>
                        <w:t xml:space="preserve"> </w:t>
                      </w:r>
                      <w:proofErr w:type="gramEnd"/>
                      <w:r w:rsidRPr="008E3691">
                        <w:rPr>
                          <w:sz w:val="22"/>
                          <w:szCs w:val="22"/>
                        </w:rPr>
                        <w:t xml:space="preserve">                    (RMSD = 0.45 Å)                                 (RMSD = 1.02 Å)</w:t>
                      </w:r>
                    </w:p>
                    <w:p w14:paraId="533D553C" w14:textId="77777777" w:rsidR="00AD4C95" w:rsidRPr="00520881" w:rsidRDefault="00AD4C95" w:rsidP="00B73CCD">
                      <w:pPr>
                        <w:rPr>
                          <w:noProof/>
                          <w:lang w:eastAsia="fr-FR"/>
                        </w:rPr>
                      </w:pPr>
                      <w:r w:rsidRPr="00B73CCD">
                        <w:t xml:space="preserve">  </w:t>
                      </w:r>
                      <w:r>
                        <w:rPr>
                          <w:noProof/>
                          <w:lang w:eastAsia="fr-FR"/>
                        </w:rPr>
                        <w:drawing>
                          <wp:inline distT="0" distB="0" distL="0" distR="0" wp14:anchorId="47A910CE" wp14:editId="3BF694BD">
                            <wp:extent cx="1760220" cy="1026796"/>
                            <wp:effectExtent l="0" t="0" r="0" b="1905"/>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6"/>
                                    <a:srcRect l="1824" t="6976" r="1821" b="3488"/>
                                    <a:stretch/>
                                  </pic:blipFill>
                                  <pic:spPr bwMode="auto">
                                    <a:xfrm>
                                      <a:off x="0" y="0"/>
                                      <a:ext cx="1790799" cy="1044634"/>
                                    </a:xfrm>
                                    <a:prstGeom prst="rect">
                                      <a:avLst/>
                                    </a:prstGeom>
                                    <a:ln>
                                      <a:noFill/>
                                    </a:ln>
                                    <a:extLst>
                                      <a:ext uri="{53640926-AAD7-44D8-BBD7-CCE9431645EC}">
                                        <a14:shadowObscured xmlns:a14="http://schemas.microsoft.com/office/drawing/2010/main"/>
                                      </a:ext>
                                    </a:extLst>
                                  </pic:spPr>
                                </pic:pic>
                              </a:graphicData>
                            </a:graphic>
                          </wp:inline>
                        </w:drawing>
                      </w:r>
                      <w:r w:rsidRPr="00520881">
                        <w:t xml:space="preserve">    </w:t>
                      </w:r>
                      <w:r>
                        <w:rPr>
                          <w:noProof/>
                          <w:lang w:eastAsia="fr-FR"/>
                        </w:rPr>
                        <w:drawing>
                          <wp:inline distT="0" distB="0" distL="0" distR="0" wp14:anchorId="7DB4F1B2" wp14:editId="21A92E1B">
                            <wp:extent cx="2004191" cy="1028700"/>
                            <wp:effectExtent l="0" t="0" r="0"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7"/>
                                    <a:srcRect l="1132" t="5206" r="2915" b="4208"/>
                                    <a:stretch/>
                                  </pic:blipFill>
                                  <pic:spPr bwMode="auto">
                                    <a:xfrm>
                                      <a:off x="0" y="0"/>
                                      <a:ext cx="2078917" cy="1067055"/>
                                    </a:xfrm>
                                    <a:prstGeom prst="rect">
                                      <a:avLst/>
                                    </a:prstGeom>
                                    <a:ln>
                                      <a:noFill/>
                                    </a:ln>
                                    <a:extLst>
                                      <a:ext uri="{53640926-AAD7-44D8-BBD7-CCE9431645EC}">
                                        <a14:shadowObscured xmlns:a14="http://schemas.microsoft.com/office/drawing/2010/main"/>
                                      </a:ext>
                                    </a:extLst>
                                  </pic:spPr>
                                </pic:pic>
                              </a:graphicData>
                            </a:graphic>
                          </wp:inline>
                        </w:drawing>
                      </w:r>
                      <w:r w:rsidRPr="00520881">
                        <w:t xml:space="preserve">   </w:t>
                      </w:r>
                      <w:r>
                        <w:rPr>
                          <w:noProof/>
                          <w:lang w:eastAsia="fr-FR"/>
                        </w:rPr>
                        <w:drawing>
                          <wp:inline distT="0" distB="0" distL="0" distR="0" wp14:anchorId="725A7FC6" wp14:editId="14E4B117">
                            <wp:extent cx="1866900" cy="981926"/>
                            <wp:effectExtent l="0" t="0" r="0" b="8890"/>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8"/>
                                    <a:srcRect l="1158" t="12164" r="3687" b="3649"/>
                                    <a:stretch/>
                                  </pic:blipFill>
                                  <pic:spPr bwMode="auto">
                                    <a:xfrm>
                                      <a:off x="0" y="0"/>
                                      <a:ext cx="1916713" cy="1008126"/>
                                    </a:xfrm>
                                    <a:prstGeom prst="rect">
                                      <a:avLst/>
                                    </a:prstGeom>
                                    <a:ln>
                                      <a:noFill/>
                                    </a:ln>
                                    <a:extLst>
                                      <a:ext uri="{53640926-AAD7-44D8-BBD7-CCE9431645EC}">
                                        <a14:shadowObscured xmlns:a14="http://schemas.microsoft.com/office/drawing/2010/main"/>
                                      </a:ext>
                                    </a:extLst>
                                  </pic:spPr>
                                </pic:pic>
                              </a:graphicData>
                            </a:graphic>
                          </wp:inline>
                        </w:drawing>
                      </w:r>
                    </w:p>
                    <w:p w14:paraId="72FBBB8E" w14:textId="77777777" w:rsidR="00AD4C95" w:rsidRPr="008E3691" w:rsidRDefault="00AD4C95" w:rsidP="00B73CCD">
                      <w:pPr>
                        <w:spacing w:after="0"/>
                        <w:rPr>
                          <w:sz w:val="22"/>
                          <w:szCs w:val="22"/>
                        </w:rPr>
                      </w:pPr>
                      <w:r w:rsidRPr="008E3691">
                        <w:rPr>
                          <w:sz w:val="22"/>
                          <w:szCs w:val="22"/>
                        </w:rPr>
                        <w:t>110-184-184-186                          119-184-184-193                                    134-184-195-194</w:t>
                      </w:r>
                    </w:p>
                    <w:p w14:paraId="3E5731D8" w14:textId="77777777" w:rsidR="00AD4C95" w:rsidRPr="008E3691" w:rsidRDefault="00AD4C95" w:rsidP="00B73CCD">
                      <w:pPr>
                        <w:spacing w:after="0"/>
                        <w:rPr>
                          <w:sz w:val="22"/>
                          <w:szCs w:val="22"/>
                        </w:rPr>
                      </w:pPr>
                      <w:r w:rsidRPr="008E3691">
                        <w:rPr>
                          <w:sz w:val="22"/>
                          <w:szCs w:val="22"/>
                        </w:rPr>
                        <w:t xml:space="preserve">(RMSD = 1.31 </w:t>
                      </w:r>
                      <w:proofErr w:type="gramStart"/>
                      <w:r w:rsidRPr="008E3691">
                        <w:rPr>
                          <w:sz w:val="22"/>
                          <w:szCs w:val="22"/>
                        </w:rPr>
                        <w:t xml:space="preserve">Å)   </w:t>
                      </w:r>
                      <w:proofErr w:type="gramEnd"/>
                      <w:r w:rsidRPr="008E3691">
                        <w:rPr>
                          <w:sz w:val="22"/>
                          <w:szCs w:val="22"/>
                        </w:rPr>
                        <w:t xml:space="preserve">                      (RMSD = 1.60 Å)                                  (RMSD = 1.26 Å)</w:t>
                      </w:r>
                    </w:p>
                    <w:p w14:paraId="321FFDAB" w14:textId="77777777" w:rsidR="00AD4C95" w:rsidRPr="008E3691" w:rsidRDefault="00AD4C95" w:rsidP="00B73CCD">
                      <w:pPr>
                        <w:spacing w:after="0"/>
                        <w:rPr>
                          <w:sz w:val="22"/>
                          <w:szCs w:val="22"/>
                        </w:rPr>
                      </w:pPr>
                    </w:p>
                    <w:p w14:paraId="65C6DA0D" w14:textId="7415EC48" w:rsidR="00AD4C95" w:rsidRPr="008E3691" w:rsidRDefault="00AD4C95" w:rsidP="008E3691">
                      <w:pPr>
                        <w:spacing w:after="0"/>
                        <w:rPr>
                          <w:sz w:val="22"/>
                          <w:szCs w:val="22"/>
                          <w:lang w:val="en-US"/>
                        </w:rPr>
                      </w:pPr>
                      <w:r w:rsidRPr="008E3691">
                        <w:rPr>
                          <w:b/>
                          <w:sz w:val="22"/>
                          <w:szCs w:val="22"/>
                          <w:lang w:val="en-US"/>
                        </w:rPr>
                        <w:t>Fig</w:t>
                      </w:r>
                      <w:r w:rsidR="008E3691" w:rsidRPr="008E3691">
                        <w:rPr>
                          <w:b/>
                          <w:sz w:val="22"/>
                          <w:szCs w:val="22"/>
                          <w:lang w:val="en-US"/>
                        </w:rPr>
                        <w:t>ure</w:t>
                      </w:r>
                      <w:r w:rsidRPr="008E3691">
                        <w:rPr>
                          <w:b/>
                          <w:sz w:val="22"/>
                          <w:szCs w:val="22"/>
                          <w:lang w:val="en-US"/>
                        </w:rPr>
                        <w:t> 13</w:t>
                      </w:r>
                      <w:r w:rsidRPr="008E3691">
                        <w:rPr>
                          <w:sz w:val="22"/>
                          <w:szCs w:val="22"/>
                          <w:lang w:val="en-US"/>
                        </w:rPr>
                        <w:t>.</w:t>
                      </w:r>
                      <w:r w:rsidRPr="008E3691">
                        <w:rPr>
                          <w:color w:val="FF0000"/>
                          <w:sz w:val="22"/>
                          <w:szCs w:val="22"/>
                          <w:lang w:val="en-US"/>
                        </w:rPr>
                        <w:t xml:space="preserve"> </w:t>
                      </w:r>
                      <w:r w:rsidRPr="008E3691">
                        <w:rPr>
                          <w:color w:val="000000" w:themeColor="text1"/>
                          <w:sz w:val="22"/>
                          <w:szCs w:val="22"/>
                          <w:lang w:val="en-US"/>
                        </w:rPr>
                        <w:t>Overlay of the ligand active conformations from complexes refined by molecular mechanics and averaged active conformations (in gold) resulting from MD simulations.</w:t>
                      </w:r>
                    </w:p>
                    <w:p w14:paraId="18A81977" w14:textId="77777777" w:rsidR="00AD4C95" w:rsidRPr="008E3691" w:rsidRDefault="00AD4C95" w:rsidP="008E3691">
                      <w:pPr>
                        <w:rPr>
                          <w:sz w:val="22"/>
                          <w:szCs w:val="22"/>
                          <w:lang w:val="en-US"/>
                        </w:rPr>
                      </w:pPr>
                    </w:p>
                    <w:p w14:paraId="03E59D8F" w14:textId="4BDD6B4E" w:rsidR="00AD4C95" w:rsidRPr="00B5222D" w:rsidRDefault="00AD4C95" w:rsidP="00B73CCD">
                      <w:pPr>
                        <w:rPr>
                          <w:noProof/>
                          <w:lang w:val="en-US" w:eastAsia="fr-FR"/>
                        </w:rPr>
                      </w:pPr>
                      <w:r>
                        <w:rPr>
                          <w:lang w:val="en-US"/>
                        </w:rPr>
                        <w:t xml:space="preserve">  </w:t>
                      </w:r>
                    </w:p>
                    <w:p w14:paraId="1ADA3AB0" w14:textId="77777777" w:rsidR="00AD4C95" w:rsidRPr="00F17B4E" w:rsidRDefault="00AD4C95" w:rsidP="00B73CCD">
                      <w:pPr>
                        <w:rPr>
                          <w:lang w:val="en-US"/>
                        </w:rPr>
                      </w:pPr>
                      <w:r>
                        <w:rPr>
                          <w:lang w:val="en-US"/>
                        </w:rPr>
                        <w:t xml:space="preserve">                                </w:t>
                      </w:r>
                    </w:p>
                  </w:txbxContent>
                </v:textbox>
                <w10:wrap anchorx="margin"/>
              </v:shape>
            </w:pict>
          </mc:Fallback>
        </mc:AlternateContent>
      </w:r>
    </w:p>
    <w:p w14:paraId="0EB22F7D" w14:textId="75A0C0D0" w:rsidR="00E80105" w:rsidRDefault="00E80105" w:rsidP="00697911">
      <w:pPr>
        <w:tabs>
          <w:tab w:val="left" w:pos="1605"/>
        </w:tabs>
        <w:spacing w:after="0"/>
        <w:jc w:val="both"/>
        <w:rPr>
          <w:b/>
          <w:color w:val="000000" w:themeColor="text1"/>
          <w:szCs w:val="24"/>
          <w:shd w:val="clear" w:color="auto" w:fill="FFFFFF"/>
          <w:lang w:val="en-US"/>
        </w:rPr>
      </w:pPr>
    </w:p>
    <w:p w14:paraId="4AB80E68" w14:textId="5257F08C" w:rsidR="00E80105" w:rsidRDefault="00E80105" w:rsidP="00697911">
      <w:pPr>
        <w:tabs>
          <w:tab w:val="left" w:pos="1605"/>
        </w:tabs>
        <w:spacing w:after="0"/>
        <w:jc w:val="both"/>
        <w:rPr>
          <w:b/>
          <w:color w:val="000000" w:themeColor="text1"/>
          <w:szCs w:val="24"/>
          <w:shd w:val="clear" w:color="auto" w:fill="FFFFFF"/>
          <w:lang w:val="en-US"/>
        </w:rPr>
      </w:pPr>
    </w:p>
    <w:p w14:paraId="2E8F169F" w14:textId="485B5D36" w:rsidR="00E80105" w:rsidRDefault="00E80105" w:rsidP="00697911">
      <w:pPr>
        <w:tabs>
          <w:tab w:val="left" w:pos="1605"/>
        </w:tabs>
        <w:spacing w:after="0"/>
        <w:jc w:val="both"/>
        <w:rPr>
          <w:b/>
          <w:color w:val="000000" w:themeColor="text1"/>
          <w:szCs w:val="24"/>
          <w:shd w:val="clear" w:color="auto" w:fill="FFFFFF"/>
          <w:lang w:val="en-US"/>
        </w:rPr>
      </w:pPr>
    </w:p>
    <w:p w14:paraId="02372197" w14:textId="18329DE0" w:rsidR="00E80105" w:rsidRPr="00236D81" w:rsidRDefault="00E80105" w:rsidP="00697911">
      <w:pPr>
        <w:tabs>
          <w:tab w:val="left" w:pos="1605"/>
        </w:tabs>
        <w:spacing w:after="0"/>
        <w:jc w:val="both"/>
        <w:rPr>
          <w:b/>
          <w:color w:val="000000" w:themeColor="text1"/>
          <w:szCs w:val="24"/>
          <w:shd w:val="clear" w:color="auto" w:fill="FFFFFF"/>
          <w:lang w:val="en-US"/>
        </w:rPr>
      </w:pPr>
    </w:p>
    <w:p w14:paraId="0EC7D876" w14:textId="5539B631" w:rsidR="004D7F8A" w:rsidRPr="00236D81" w:rsidRDefault="004D7F8A" w:rsidP="00BC7C54">
      <w:pPr>
        <w:spacing w:after="0"/>
        <w:jc w:val="both"/>
        <w:rPr>
          <w:b/>
          <w:color w:val="000000" w:themeColor="text1"/>
          <w:szCs w:val="24"/>
          <w:shd w:val="clear" w:color="auto" w:fill="FFFFFF"/>
          <w:lang w:val="en-US"/>
        </w:rPr>
      </w:pPr>
    </w:p>
    <w:p w14:paraId="23C7F159" w14:textId="52200D94" w:rsidR="004D7F8A" w:rsidRPr="00236D81" w:rsidRDefault="004D7F8A" w:rsidP="00BC7C54">
      <w:pPr>
        <w:spacing w:after="0"/>
        <w:jc w:val="both"/>
        <w:rPr>
          <w:b/>
          <w:color w:val="000000" w:themeColor="text1"/>
          <w:szCs w:val="24"/>
          <w:shd w:val="clear" w:color="auto" w:fill="FFFFFF"/>
          <w:lang w:val="en-US"/>
        </w:rPr>
      </w:pPr>
    </w:p>
    <w:p w14:paraId="4882ABF0" w14:textId="6DEB8265" w:rsidR="004D7F8A" w:rsidRPr="00236D81" w:rsidRDefault="004D7F8A" w:rsidP="00BC7C54">
      <w:pPr>
        <w:spacing w:after="0"/>
        <w:jc w:val="both"/>
        <w:rPr>
          <w:b/>
          <w:color w:val="000000" w:themeColor="text1"/>
          <w:szCs w:val="24"/>
          <w:shd w:val="clear" w:color="auto" w:fill="FFFFFF"/>
          <w:lang w:val="en-US"/>
        </w:rPr>
      </w:pPr>
    </w:p>
    <w:p w14:paraId="580AF066" w14:textId="60C2EC0E" w:rsidR="004D7F8A" w:rsidRPr="00236D81" w:rsidRDefault="004D7F8A" w:rsidP="00BC7C54">
      <w:pPr>
        <w:spacing w:after="0"/>
        <w:jc w:val="both"/>
        <w:rPr>
          <w:b/>
          <w:color w:val="000000" w:themeColor="text1"/>
          <w:szCs w:val="24"/>
          <w:shd w:val="clear" w:color="auto" w:fill="FFFFFF"/>
          <w:lang w:val="en-US"/>
        </w:rPr>
      </w:pPr>
    </w:p>
    <w:p w14:paraId="36B56D92" w14:textId="77777777" w:rsidR="004D7F8A" w:rsidRPr="00236D81" w:rsidRDefault="004D7F8A" w:rsidP="00BC7C54">
      <w:pPr>
        <w:spacing w:after="0"/>
        <w:jc w:val="both"/>
        <w:rPr>
          <w:b/>
          <w:color w:val="000000" w:themeColor="text1"/>
          <w:szCs w:val="24"/>
          <w:shd w:val="clear" w:color="auto" w:fill="FFFFFF"/>
          <w:lang w:val="en-US"/>
        </w:rPr>
      </w:pPr>
    </w:p>
    <w:p w14:paraId="69393ED2" w14:textId="7F7013A2" w:rsidR="004D7F8A" w:rsidRPr="00236D81" w:rsidRDefault="004D7F8A" w:rsidP="00BC7C54">
      <w:pPr>
        <w:spacing w:after="0"/>
        <w:jc w:val="both"/>
        <w:rPr>
          <w:b/>
          <w:color w:val="000000" w:themeColor="text1"/>
          <w:szCs w:val="24"/>
          <w:shd w:val="clear" w:color="auto" w:fill="FFFFFF"/>
          <w:lang w:val="en-US"/>
        </w:rPr>
      </w:pPr>
    </w:p>
    <w:p w14:paraId="542BF4C0" w14:textId="24650E9E" w:rsidR="004D7F8A" w:rsidRPr="00236D81" w:rsidRDefault="004D7F8A" w:rsidP="00BC7C54">
      <w:pPr>
        <w:spacing w:after="0"/>
        <w:jc w:val="both"/>
        <w:rPr>
          <w:b/>
          <w:color w:val="000000" w:themeColor="text1"/>
          <w:szCs w:val="24"/>
          <w:shd w:val="clear" w:color="auto" w:fill="FFFFFF"/>
          <w:lang w:val="en-US"/>
        </w:rPr>
      </w:pPr>
    </w:p>
    <w:p w14:paraId="35594A42" w14:textId="6BE112EB" w:rsidR="004D7F8A" w:rsidRPr="00236D81" w:rsidRDefault="004D7F8A" w:rsidP="00BC7C54">
      <w:pPr>
        <w:spacing w:after="0"/>
        <w:jc w:val="both"/>
        <w:rPr>
          <w:b/>
          <w:color w:val="000000" w:themeColor="text1"/>
          <w:szCs w:val="24"/>
          <w:shd w:val="clear" w:color="auto" w:fill="FFFFFF"/>
          <w:lang w:val="en-US"/>
        </w:rPr>
      </w:pPr>
    </w:p>
    <w:p w14:paraId="3D829E05" w14:textId="1DBED119" w:rsidR="004D7F8A" w:rsidRPr="00236D81" w:rsidRDefault="004D7F8A" w:rsidP="00BC7C54">
      <w:pPr>
        <w:spacing w:after="0"/>
        <w:jc w:val="both"/>
        <w:rPr>
          <w:b/>
          <w:color w:val="000000" w:themeColor="text1"/>
          <w:szCs w:val="24"/>
          <w:shd w:val="clear" w:color="auto" w:fill="FFFFFF"/>
          <w:lang w:val="en-US"/>
        </w:rPr>
      </w:pPr>
    </w:p>
    <w:p w14:paraId="56F4E9B3" w14:textId="77777777" w:rsidR="004D7F8A" w:rsidRPr="00236D81" w:rsidRDefault="004D7F8A" w:rsidP="00BC7C54">
      <w:pPr>
        <w:spacing w:after="0"/>
        <w:jc w:val="both"/>
        <w:rPr>
          <w:b/>
          <w:color w:val="000000" w:themeColor="text1"/>
          <w:szCs w:val="24"/>
          <w:shd w:val="clear" w:color="auto" w:fill="FFFFFF"/>
          <w:lang w:val="en-US"/>
        </w:rPr>
      </w:pPr>
    </w:p>
    <w:p w14:paraId="0CB66799" w14:textId="0BE574B0" w:rsidR="004D7F8A" w:rsidRPr="00236D81" w:rsidRDefault="004D7F8A" w:rsidP="00BC7C54">
      <w:pPr>
        <w:spacing w:after="0"/>
        <w:jc w:val="both"/>
        <w:rPr>
          <w:b/>
          <w:color w:val="000000" w:themeColor="text1"/>
          <w:szCs w:val="24"/>
          <w:shd w:val="clear" w:color="auto" w:fill="FFFFFF"/>
          <w:lang w:val="en-US"/>
        </w:rPr>
      </w:pPr>
    </w:p>
    <w:p w14:paraId="4CB11DD1" w14:textId="6A2879D5" w:rsidR="004D7F8A" w:rsidRPr="00236D81" w:rsidRDefault="004D7F8A" w:rsidP="00BC7C54">
      <w:pPr>
        <w:spacing w:after="0"/>
        <w:jc w:val="both"/>
        <w:rPr>
          <w:b/>
          <w:color w:val="000000" w:themeColor="text1"/>
          <w:szCs w:val="24"/>
          <w:shd w:val="clear" w:color="auto" w:fill="FFFFFF"/>
          <w:lang w:val="en-US"/>
        </w:rPr>
      </w:pPr>
    </w:p>
    <w:p w14:paraId="41D1AE79" w14:textId="5398320C" w:rsidR="0099401D" w:rsidRPr="00236D81" w:rsidRDefault="0099401D" w:rsidP="00BC7C54">
      <w:pPr>
        <w:spacing w:after="0"/>
        <w:jc w:val="both"/>
        <w:rPr>
          <w:b/>
          <w:color w:val="000000" w:themeColor="text1"/>
          <w:szCs w:val="24"/>
          <w:shd w:val="clear" w:color="auto" w:fill="FFFFFF"/>
          <w:lang w:val="en-US"/>
        </w:rPr>
      </w:pPr>
    </w:p>
    <w:p w14:paraId="241F1FBE" w14:textId="7F190783" w:rsidR="00D178DF" w:rsidRPr="00236D81" w:rsidRDefault="00D178DF" w:rsidP="00BC7C54">
      <w:pPr>
        <w:spacing w:after="0"/>
        <w:jc w:val="both"/>
        <w:rPr>
          <w:b/>
          <w:color w:val="000000" w:themeColor="text1"/>
          <w:szCs w:val="24"/>
          <w:shd w:val="clear" w:color="auto" w:fill="FFFFFF"/>
          <w:lang w:val="en-US"/>
        </w:rPr>
      </w:pPr>
    </w:p>
    <w:p w14:paraId="59116FF3" w14:textId="105FBBDA" w:rsidR="00D178DF" w:rsidRPr="00236D81" w:rsidRDefault="00D178DF" w:rsidP="00BC7C54">
      <w:pPr>
        <w:spacing w:after="0"/>
        <w:jc w:val="both"/>
        <w:rPr>
          <w:b/>
          <w:color w:val="000000" w:themeColor="text1"/>
          <w:szCs w:val="24"/>
          <w:shd w:val="clear" w:color="auto" w:fill="FFFFFF"/>
          <w:lang w:val="en-US"/>
        </w:rPr>
      </w:pPr>
    </w:p>
    <w:p w14:paraId="6BB14067" w14:textId="26395BC0" w:rsidR="00F20883" w:rsidRPr="008E3691" w:rsidRDefault="00A35A5B" w:rsidP="008E3691">
      <w:pPr>
        <w:pStyle w:val="my-0"/>
        <w:spacing w:before="0" w:beforeAutospacing="0" w:after="0" w:afterAutospacing="0"/>
        <w:jc w:val="both"/>
        <w:rPr>
          <w:sz w:val="22"/>
          <w:szCs w:val="22"/>
          <w:lang w:val="en-US"/>
        </w:rPr>
      </w:pPr>
      <w:r w:rsidRPr="008E3691">
        <w:rPr>
          <w:sz w:val="22"/>
          <w:szCs w:val="22"/>
          <w:lang w:val="en-US"/>
        </w:rPr>
        <w:t xml:space="preserve">Madak </w:t>
      </w:r>
      <w:r w:rsidRPr="008E3691">
        <w:rPr>
          <w:i/>
          <w:sz w:val="22"/>
          <w:szCs w:val="22"/>
          <w:lang w:val="en-US"/>
        </w:rPr>
        <w:t>et al</w:t>
      </w:r>
      <w:r w:rsidRPr="008E3691">
        <w:rPr>
          <w:sz w:val="22"/>
          <w:szCs w:val="22"/>
          <w:lang w:val="en-US"/>
        </w:rPr>
        <w:t xml:space="preserve">. </w:t>
      </w:r>
      <w:sdt>
        <w:sdtPr>
          <w:rPr>
            <w:rStyle w:val="match"/>
            <w:b/>
            <w:color w:val="000000" w:themeColor="text1"/>
            <w:sz w:val="22"/>
            <w:szCs w:val="22"/>
            <w:bdr w:val="none" w:sz="0" w:space="0" w:color="auto" w:frame="1"/>
            <w:lang w:val="en-US"/>
          </w:rPr>
          <w:id w:val="-260602729"/>
          <w:citation/>
        </w:sdtPr>
        <w:sdtEndPr>
          <w:rPr>
            <w:rStyle w:val="match"/>
          </w:rPr>
        </w:sdtEndPr>
        <w:sdtContent>
          <w:r w:rsidRPr="008E3691">
            <w:rPr>
              <w:rStyle w:val="match"/>
              <w:b/>
              <w:color w:val="000000" w:themeColor="text1"/>
              <w:sz w:val="22"/>
              <w:szCs w:val="22"/>
              <w:bdr w:val="none" w:sz="0" w:space="0" w:color="auto" w:frame="1"/>
              <w:lang w:val="en-US"/>
            </w:rPr>
            <w:fldChar w:fldCharType="begin"/>
          </w:r>
          <w:r w:rsidRPr="008E3691">
            <w:rPr>
              <w:rStyle w:val="match"/>
              <w:b/>
              <w:color w:val="000000" w:themeColor="text1"/>
              <w:sz w:val="22"/>
              <w:szCs w:val="22"/>
              <w:bdr w:val="none" w:sz="0" w:space="0" w:color="auto" w:frame="1"/>
              <w:lang w:val="en-US"/>
            </w:rPr>
            <w:instrText xml:space="preserve"> CITATION Mad18 \l 1036 </w:instrText>
          </w:r>
          <w:r w:rsidRPr="008E3691">
            <w:rPr>
              <w:rStyle w:val="match"/>
              <w:b/>
              <w:color w:val="000000" w:themeColor="text1"/>
              <w:sz w:val="22"/>
              <w:szCs w:val="22"/>
              <w:bdr w:val="none" w:sz="0" w:space="0" w:color="auto" w:frame="1"/>
              <w:lang w:val="en-US"/>
            </w:rPr>
            <w:fldChar w:fldCharType="separate"/>
          </w:r>
          <w:r w:rsidRPr="008E3691">
            <w:rPr>
              <w:rFonts w:eastAsiaTheme="minorHAnsi"/>
              <w:b/>
              <w:noProof/>
              <w:color w:val="000000" w:themeColor="text1"/>
              <w:sz w:val="22"/>
              <w:szCs w:val="22"/>
              <w:bdr w:val="none" w:sz="0" w:space="0" w:color="auto" w:frame="1"/>
              <w:lang w:val="en-US"/>
            </w:rPr>
            <w:t>[13]</w:t>
          </w:r>
          <w:r w:rsidRPr="008E3691">
            <w:rPr>
              <w:rStyle w:val="match"/>
              <w:b/>
              <w:color w:val="000000" w:themeColor="text1"/>
              <w:sz w:val="22"/>
              <w:szCs w:val="22"/>
              <w:bdr w:val="none" w:sz="0" w:space="0" w:color="auto" w:frame="1"/>
              <w:lang w:val="en-US"/>
            </w:rPr>
            <w:fldChar w:fldCharType="end"/>
          </w:r>
        </w:sdtContent>
      </w:sdt>
      <w:r w:rsidRPr="008E3691">
        <w:rPr>
          <w:sz w:val="22"/>
          <w:szCs w:val="22"/>
          <w:lang w:val="en-US"/>
        </w:rPr>
        <w:t xml:space="preserve"> identified key molecular interactions in DHODH inhibition by QCAD1, including a salt bridge and hydrogen bond between the carboxyl group and Arg136, a hydrogen bond with Gln47, hydrophobic contacts within the pocket (Leu42, Met43, Leu46, Pro52, Ala55, Ala59, Phe62, Thr63), and van der Waals interactions near the redox site (Phe96, Val134, Val143, Thr360, Tyr356, Leu359, Pro364). In our optimized DHODH-</w:t>
      </w:r>
      <w:proofErr w:type="spellStart"/>
      <w:r w:rsidRPr="008E3691">
        <w:rPr>
          <w:sz w:val="22"/>
          <w:szCs w:val="22"/>
          <w:lang w:val="en-US"/>
        </w:rPr>
        <w:t>DAQCx</w:t>
      </w:r>
      <w:proofErr w:type="spellEnd"/>
      <w:r w:rsidRPr="008E3691">
        <w:rPr>
          <w:sz w:val="22"/>
          <w:szCs w:val="22"/>
          <w:lang w:val="en-US"/>
        </w:rPr>
        <w:t xml:space="preserve"> complexes, the crucial interactions with Arg136 are preserved, while the hydrogen bond with Gln47 is replaced by van der Waals interactions. Additional contacts include </w:t>
      </w:r>
      <w:r w:rsidRPr="008E3691">
        <w:rPr>
          <w:sz w:val="22"/>
          <w:szCs w:val="22"/>
        </w:rPr>
        <w:t>π</w:t>
      </w:r>
      <w:r w:rsidRPr="008E3691">
        <w:rPr>
          <w:sz w:val="22"/>
          <w:szCs w:val="22"/>
          <w:lang w:val="en-US"/>
        </w:rPr>
        <w:t>-</w:t>
      </w:r>
      <w:r w:rsidRPr="008E3691">
        <w:rPr>
          <w:sz w:val="22"/>
          <w:szCs w:val="22"/>
        </w:rPr>
        <w:t>π</w:t>
      </w:r>
      <w:r w:rsidRPr="008E3691">
        <w:rPr>
          <w:sz w:val="22"/>
          <w:szCs w:val="22"/>
          <w:lang w:val="en-US"/>
        </w:rPr>
        <w:t xml:space="preserve"> stacking with Phe98 and His56, an amide-</w:t>
      </w:r>
      <w:r w:rsidRPr="008E3691">
        <w:rPr>
          <w:sz w:val="22"/>
          <w:szCs w:val="22"/>
        </w:rPr>
        <w:t>π</w:t>
      </w:r>
      <w:r w:rsidRPr="008E3691">
        <w:rPr>
          <w:sz w:val="22"/>
          <w:szCs w:val="22"/>
          <w:lang w:val="en-US"/>
        </w:rPr>
        <w:t xml:space="preserve"> interaction with Ala55, and a hydrogen bond between the fluorobenzene and Thr63.</w:t>
      </w:r>
      <w:r w:rsidR="008E3691">
        <w:rPr>
          <w:sz w:val="22"/>
          <w:szCs w:val="22"/>
          <w:lang w:val="en-US"/>
        </w:rPr>
        <w:t xml:space="preserve"> </w:t>
      </w:r>
      <w:r w:rsidRPr="008E3691">
        <w:rPr>
          <w:sz w:val="22"/>
          <w:szCs w:val="22"/>
          <w:lang w:val="en-US"/>
        </w:rPr>
        <w:t xml:space="preserve">In the new analogues, the π-π interaction between the phenyl group and Phe98 is replaced by a π-sulfur interaction with Met43, while the π-π stacking with His56 shifts to a π-sigma interaction. A carbon-hydrogen bond replaces the hydrogen bond with Gln47. Novel interactions include a fluorine bond with Met43 in analogues 159-195-195-194, 134-186-195-210, and 134-184-195-194; a donor-π hydrogen bond with Pro52 and Tyr356 in analogue 134-186-195-210; and a hydrogen bond with Arg70 in analogue 134-184-195-194. Additionally, a hydrogen bond </w:t>
      </w:r>
      <w:proofErr w:type="spellStart"/>
      <w:r w:rsidRPr="008E3691">
        <w:rPr>
          <w:sz w:val="22"/>
          <w:szCs w:val="22"/>
          <w:lang w:val="en-US"/>
        </w:rPr>
        <w:t>betwen</w:t>
      </w:r>
      <w:proofErr w:type="spellEnd"/>
      <w:r w:rsidRPr="008E3691">
        <w:rPr>
          <w:sz w:val="22"/>
          <w:szCs w:val="22"/>
          <w:lang w:val="en-US"/>
        </w:rPr>
        <w:t xml:space="preserve"> Tyr356 and analogue 134-184-195-194 was observed, consistent with Madak </w:t>
      </w:r>
      <w:r w:rsidRPr="008E3691">
        <w:rPr>
          <w:i/>
          <w:sz w:val="22"/>
          <w:szCs w:val="22"/>
          <w:lang w:val="en-US"/>
        </w:rPr>
        <w:t>et al</w:t>
      </w:r>
      <w:r w:rsidRPr="008E3691">
        <w:rPr>
          <w:sz w:val="22"/>
          <w:szCs w:val="22"/>
          <w:lang w:val="en-US"/>
        </w:rPr>
        <w:t xml:space="preserve">. </w:t>
      </w:r>
      <w:sdt>
        <w:sdtPr>
          <w:rPr>
            <w:rStyle w:val="match"/>
            <w:b/>
            <w:color w:val="000000" w:themeColor="text1"/>
            <w:sz w:val="22"/>
            <w:szCs w:val="22"/>
            <w:bdr w:val="none" w:sz="0" w:space="0" w:color="auto" w:frame="1"/>
            <w:lang w:val="en-US"/>
          </w:rPr>
          <w:id w:val="-212197195"/>
          <w:citation/>
        </w:sdtPr>
        <w:sdtEndPr>
          <w:rPr>
            <w:rStyle w:val="match"/>
          </w:rPr>
        </w:sdtEndPr>
        <w:sdtContent>
          <w:r w:rsidRPr="008E3691">
            <w:rPr>
              <w:rStyle w:val="match"/>
              <w:b/>
              <w:color w:val="000000" w:themeColor="text1"/>
              <w:sz w:val="22"/>
              <w:szCs w:val="22"/>
              <w:bdr w:val="none" w:sz="0" w:space="0" w:color="auto" w:frame="1"/>
              <w:lang w:val="en-US"/>
            </w:rPr>
            <w:fldChar w:fldCharType="begin"/>
          </w:r>
          <w:r w:rsidRPr="008E3691">
            <w:rPr>
              <w:rStyle w:val="match"/>
              <w:b/>
              <w:color w:val="000000" w:themeColor="text1"/>
              <w:sz w:val="22"/>
              <w:szCs w:val="22"/>
              <w:bdr w:val="none" w:sz="0" w:space="0" w:color="auto" w:frame="1"/>
              <w:lang w:val="en-US"/>
            </w:rPr>
            <w:instrText xml:space="preserve"> CITATION Mad18 \l 1036 </w:instrText>
          </w:r>
          <w:r w:rsidRPr="008E3691">
            <w:rPr>
              <w:rStyle w:val="match"/>
              <w:b/>
              <w:color w:val="000000" w:themeColor="text1"/>
              <w:sz w:val="22"/>
              <w:szCs w:val="22"/>
              <w:bdr w:val="none" w:sz="0" w:space="0" w:color="auto" w:frame="1"/>
              <w:lang w:val="en-US"/>
            </w:rPr>
            <w:fldChar w:fldCharType="separate"/>
          </w:r>
          <w:r w:rsidRPr="008E3691">
            <w:rPr>
              <w:b/>
              <w:noProof/>
              <w:color w:val="000000" w:themeColor="text1"/>
              <w:sz w:val="22"/>
              <w:szCs w:val="22"/>
              <w:bdr w:val="none" w:sz="0" w:space="0" w:color="auto" w:frame="1"/>
              <w:lang w:val="en-US"/>
            </w:rPr>
            <w:t>[13]</w:t>
          </w:r>
          <w:r w:rsidRPr="008E3691">
            <w:rPr>
              <w:rStyle w:val="match"/>
              <w:b/>
              <w:color w:val="000000" w:themeColor="text1"/>
              <w:sz w:val="22"/>
              <w:szCs w:val="22"/>
              <w:bdr w:val="none" w:sz="0" w:space="0" w:color="auto" w:frame="1"/>
              <w:lang w:val="en-US"/>
            </w:rPr>
            <w:fldChar w:fldCharType="end"/>
          </w:r>
        </w:sdtContent>
      </w:sdt>
      <w:r w:rsidRPr="008E3691">
        <w:rPr>
          <w:sz w:val="22"/>
          <w:szCs w:val="22"/>
          <w:lang w:val="en-US"/>
        </w:rPr>
        <w:t>. The interaction energies between the potent analogues 159-195-195-194, 134-186-195-210, 110-184-184-186, 119-184-184-193, and 134-184-195-194 and residues Leu42, Met43, Leu46, Phe62, and Tyr356 are significantly lower than those of DAQC1, indicating enhanced affinity for the modified fragments (Fig. 14). Molecular dynamics simulations confirm their structural stability and validate their binding mechanisms based on the crystallographic DHODH-DAQC1 complex.</w:t>
      </w:r>
    </w:p>
    <w:p w14:paraId="3711DC3C" w14:textId="433AB7CC" w:rsidR="00B12706" w:rsidRDefault="00B12706" w:rsidP="00A35A5B">
      <w:pPr>
        <w:jc w:val="both"/>
        <w:rPr>
          <w:lang w:val="en-US"/>
        </w:rPr>
      </w:pPr>
    </w:p>
    <w:p w14:paraId="3EA9EA52" w14:textId="178F2422" w:rsidR="00B12706" w:rsidRDefault="00B12706" w:rsidP="00A35A5B">
      <w:pPr>
        <w:jc w:val="both"/>
        <w:rPr>
          <w:lang w:val="en-US"/>
        </w:rPr>
      </w:pPr>
    </w:p>
    <w:p w14:paraId="6969E5BF" w14:textId="03E13200" w:rsidR="00B12706" w:rsidRDefault="00B12706" w:rsidP="00A35A5B">
      <w:pPr>
        <w:jc w:val="both"/>
        <w:rPr>
          <w:lang w:val="en-US"/>
        </w:rPr>
      </w:pPr>
    </w:p>
    <w:p w14:paraId="7147E2A5" w14:textId="77777777" w:rsidR="00F77E12" w:rsidRDefault="00F77E12" w:rsidP="00A35A5B">
      <w:pPr>
        <w:jc w:val="both"/>
        <w:rPr>
          <w:lang w:val="en-US"/>
        </w:rPr>
      </w:pPr>
    </w:p>
    <w:p w14:paraId="6F1B7BB0" w14:textId="0C64FAC3" w:rsidR="00B12706" w:rsidRDefault="00B12706" w:rsidP="00A35A5B">
      <w:pPr>
        <w:jc w:val="both"/>
        <w:rPr>
          <w:lang w:val="en-US"/>
        </w:rPr>
      </w:pPr>
    </w:p>
    <w:p w14:paraId="18F4CD01" w14:textId="77777777" w:rsidR="00B12706" w:rsidRPr="0083707A" w:rsidRDefault="00B12706" w:rsidP="00A35A5B">
      <w:pPr>
        <w:jc w:val="both"/>
        <w:rPr>
          <w:rStyle w:val="match"/>
          <w:color w:val="000000" w:themeColor="text1"/>
          <w:lang w:val="en-US"/>
        </w:rPr>
      </w:pPr>
    </w:p>
    <w:p w14:paraId="3E6BF9E9" w14:textId="77777777" w:rsidR="00BB771A" w:rsidRPr="00BB771A" w:rsidRDefault="00BB771A" w:rsidP="00BB771A">
      <w:pPr>
        <w:spacing w:after="0"/>
        <w:jc w:val="both"/>
        <w:rPr>
          <w:rStyle w:val="match"/>
          <w:color w:val="000000" w:themeColor="text1"/>
          <w:szCs w:val="24"/>
          <w:bdr w:val="none" w:sz="0" w:space="0" w:color="auto" w:frame="1"/>
          <w:lang w:val="en-US"/>
        </w:rPr>
      </w:pPr>
    </w:p>
    <w:p w14:paraId="0C24E073" w14:textId="77777777" w:rsidR="001E7D81" w:rsidRPr="00236D81" w:rsidRDefault="001E7D81" w:rsidP="00782633">
      <w:pPr>
        <w:jc w:val="both"/>
        <w:rPr>
          <w:rStyle w:val="match"/>
          <w:rFonts w:eastAsiaTheme="minorEastAsia"/>
          <w:color w:val="000000" w:themeColor="text1"/>
          <w:szCs w:val="24"/>
          <w:bdr w:val="none" w:sz="0" w:space="0" w:color="auto" w:frame="1"/>
          <w:lang w:val="en-US"/>
        </w:rPr>
      </w:pPr>
      <w:r w:rsidRPr="00236D81">
        <w:rPr>
          <w:rFonts w:eastAsiaTheme="minorEastAsia"/>
          <w:noProof/>
          <w:color w:val="000000" w:themeColor="text1"/>
          <w:szCs w:val="24"/>
          <w:lang w:eastAsia="fr-FR"/>
        </w:rPr>
        <w:lastRenderedPageBreak/>
        <mc:AlternateContent>
          <mc:Choice Requires="wps">
            <w:drawing>
              <wp:anchor distT="0" distB="0" distL="114300" distR="114300" simplePos="0" relativeHeight="251720704" behindDoc="0" locked="0" layoutInCell="1" allowOverlap="1" wp14:anchorId="33EAB3B1" wp14:editId="4201BEC5">
                <wp:simplePos x="0" y="0"/>
                <wp:positionH relativeFrom="margin">
                  <wp:posOffset>265430</wp:posOffset>
                </wp:positionH>
                <wp:positionV relativeFrom="paragraph">
                  <wp:posOffset>7620</wp:posOffset>
                </wp:positionV>
                <wp:extent cx="5312698" cy="3688080"/>
                <wp:effectExtent l="0" t="0" r="0" b="7620"/>
                <wp:wrapNone/>
                <wp:docPr id="16" name="Zone de texte 16"/>
                <wp:cNvGraphicFramePr/>
                <a:graphic xmlns:a="http://schemas.openxmlformats.org/drawingml/2006/main">
                  <a:graphicData uri="http://schemas.microsoft.com/office/word/2010/wordprocessingShape">
                    <wps:wsp>
                      <wps:cNvSpPr txBox="1"/>
                      <wps:spPr>
                        <a:xfrm>
                          <a:off x="0" y="0"/>
                          <a:ext cx="5312698" cy="36880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7517BB" w14:textId="77777777" w:rsidR="00AD4C95" w:rsidRDefault="00AD4C95" w:rsidP="00EF32DE">
                            <w:pPr>
                              <w:jc w:val="center"/>
                            </w:pPr>
                            <w:r>
                              <w:rPr>
                                <w:noProof/>
                                <w:lang w:eastAsia="fr-FR"/>
                              </w:rPr>
                              <w:drawing>
                                <wp:inline distT="0" distB="0" distL="0" distR="0" wp14:anchorId="246A7109" wp14:editId="227F2A28">
                                  <wp:extent cx="4398818" cy="2209800"/>
                                  <wp:effectExtent l="0" t="0" r="1905" b="0"/>
                                  <wp:docPr id="108" name="Graphique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14:paraId="2D1C33BB" w14:textId="7AB10330" w:rsidR="00AD4C95" w:rsidRPr="001F7857" w:rsidRDefault="00AD4C95" w:rsidP="001E7D81">
                            <w:pPr>
                              <w:spacing w:after="0"/>
                              <w:jc w:val="both"/>
                              <w:rPr>
                                <w:sz w:val="22"/>
                                <w:szCs w:val="22"/>
                                <w:lang w:val="en-US"/>
                              </w:rPr>
                            </w:pPr>
                            <w:r w:rsidRPr="001F7857">
                              <w:rPr>
                                <w:b/>
                                <w:sz w:val="22"/>
                                <w:szCs w:val="22"/>
                                <w:lang w:val="en-US"/>
                              </w:rPr>
                              <w:t>Fig</w:t>
                            </w:r>
                            <w:r w:rsidR="001F7857">
                              <w:rPr>
                                <w:b/>
                                <w:sz w:val="22"/>
                                <w:szCs w:val="22"/>
                                <w:lang w:val="en-US"/>
                              </w:rPr>
                              <w:t>ure</w:t>
                            </w:r>
                            <w:r w:rsidRPr="001F7857">
                              <w:rPr>
                                <w:b/>
                                <w:sz w:val="22"/>
                                <w:szCs w:val="22"/>
                                <w:lang w:val="en-US"/>
                              </w:rPr>
                              <w:t xml:space="preserve"> 14</w:t>
                            </w:r>
                            <w:r w:rsidRPr="001F7857">
                              <w:rPr>
                                <w:sz w:val="22"/>
                                <w:szCs w:val="22"/>
                                <w:lang w:val="en-US"/>
                              </w:rPr>
                              <w:t xml:space="preserve">. Molecular mechanics inter-molecular interaction energy </w:t>
                            </w:r>
                            <w:proofErr w:type="spellStart"/>
                            <w:r w:rsidRPr="001F7857">
                              <w:rPr>
                                <w:sz w:val="22"/>
                                <w:szCs w:val="22"/>
                                <w:lang w:val="en-US"/>
                              </w:rPr>
                              <w:t>E</w:t>
                            </w:r>
                            <w:r w:rsidRPr="001F7857">
                              <w:rPr>
                                <w:sz w:val="22"/>
                                <w:szCs w:val="22"/>
                                <w:vertAlign w:val="subscript"/>
                                <w:lang w:val="en-US"/>
                              </w:rPr>
                              <w:t>int</w:t>
                            </w:r>
                            <w:proofErr w:type="spellEnd"/>
                            <w:r w:rsidRPr="001F7857">
                              <w:rPr>
                                <w:sz w:val="22"/>
                                <w:szCs w:val="22"/>
                                <w:lang w:val="en-US"/>
                              </w:rPr>
                              <w:t xml:space="preserve"> break-down to active site residue contributions in </w:t>
                            </w:r>
                            <m:oMath>
                              <m:sSup>
                                <m:sSupPr>
                                  <m:ctrlPr>
                                    <w:rPr>
                                      <w:rFonts w:ascii="Cambria Math" w:hAnsi="Cambria Math"/>
                                      <w:sz w:val="22"/>
                                      <w:szCs w:val="22"/>
                                      <w:shd w:val="clear" w:color="auto" w:fill="FFFFFF"/>
                                      <w:lang w:val="en-US"/>
                                    </w:rPr>
                                  </m:ctrlPr>
                                </m:sSupPr>
                                <m:e>
                                  <m:r>
                                    <m:rPr>
                                      <m:sty m:val="p"/>
                                    </m:rPr>
                                    <w:rPr>
                                      <w:rFonts w:ascii="Cambria Math" w:hAnsi="Cambria Math"/>
                                      <w:sz w:val="22"/>
                                      <w:szCs w:val="22"/>
                                      <w:shd w:val="clear" w:color="auto" w:fill="FFFFFF"/>
                                      <w:lang w:val="en-US"/>
                                    </w:rPr>
                                    <m:t>[kcal.mol</m:t>
                                  </m:r>
                                </m:e>
                                <m:sup>
                                  <m:r>
                                    <m:rPr>
                                      <m:sty m:val="p"/>
                                    </m:rPr>
                                    <w:rPr>
                                      <w:rFonts w:ascii="Cambria Math" w:hAnsi="Cambria Math"/>
                                      <w:sz w:val="22"/>
                                      <w:szCs w:val="22"/>
                                      <w:shd w:val="clear" w:color="auto" w:fill="FFFFFF"/>
                                      <w:lang w:val="en-US"/>
                                    </w:rPr>
                                    <m:t>-1</m:t>
                                  </m:r>
                                </m:sup>
                              </m:sSup>
                              <m:r>
                                <m:rPr>
                                  <m:sty m:val="p"/>
                                </m:rPr>
                                <w:rPr>
                                  <w:rFonts w:ascii="Cambria Math" w:hAnsi="Cambria Math"/>
                                  <w:sz w:val="22"/>
                                  <w:szCs w:val="22"/>
                                  <w:shd w:val="clear" w:color="auto" w:fill="FFFFFF"/>
                                  <w:lang w:val="en-US"/>
                                </w:rPr>
                                <m:t>]</m:t>
                              </m:r>
                            </m:oMath>
                            <w:r w:rsidRPr="001F7857">
                              <w:rPr>
                                <w:sz w:val="22"/>
                                <w:szCs w:val="22"/>
                                <w:lang w:val="en-US"/>
                              </w:rPr>
                              <w:t xml:space="preserve">: the best four </w:t>
                            </w:r>
                            <w:proofErr w:type="gramStart"/>
                            <w:r w:rsidRPr="001F7857">
                              <w:rPr>
                                <w:sz w:val="22"/>
                                <w:szCs w:val="22"/>
                                <w:lang w:val="en-US"/>
                              </w:rPr>
                              <w:t>novel</w:t>
                            </w:r>
                            <w:proofErr w:type="gramEnd"/>
                            <w:r w:rsidRPr="001F7857">
                              <w:rPr>
                                <w:sz w:val="22"/>
                                <w:szCs w:val="22"/>
                                <w:lang w:val="en-US"/>
                              </w:rPr>
                              <w:t xml:space="preserve"> designed QCAD analogs (the color coding refers to ligands given in the legend).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AB3B1" id="Zone de texte 16" o:spid="_x0000_s1074" type="#_x0000_t202" style="position:absolute;left:0;text-align:left;margin-left:20.9pt;margin-top:.6pt;width:418.3pt;height:290.4pt;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" filled="f" stroked="f" strokeweight=".5pt">
                <v:textbox>
                  <w:txbxContent>
                    <w:p w14:paraId="3E7517BB" w14:textId="77777777" w:rsidR="00AD4C95" w:rsidRDefault="00AD4C95" w:rsidP="00EF32DE">
                      <w:pPr>
                        <w:jc w:val="center"/>
                      </w:pPr>
                      <w:r>
                        <w:rPr>
                          <w:noProof/>
                          <w:lang w:eastAsia="fr-FR"/>
                        </w:rPr>
                        <w:drawing>
                          <wp:inline distT="0" distB="0" distL="0" distR="0" wp14:anchorId="246A7109" wp14:editId="227F2A28">
                            <wp:extent cx="4398818" cy="2209800"/>
                            <wp:effectExtent l="0" t="0" r="1905" b="0"/>
                            <wp:docPr id="108" name="Graphique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p w14:paraId="2D1C33BB" w14:textId="7AB10330" w:rsidR="00AD4C95" w:rsidRPr="001F7857" w:rsidRDefault="00AD4C95" w:rsidP="001E7D81">
                      <w:pPr>
                        <w:spacing w:after="0"/>
                        <w:jc w:val="both"/>
                        <w:rPr>
                          <w:sz w:val="22"/>
                          <w:szCs w:val="22"/>
                          <w:lang w:val="en-US"/>
                        </w:rPr>
                      </w:pPr>
                      <w:r w:rsidRPr="001F7857">
                        <w:rPr>
                          <w:b/>
                          <w:sz w:val="22"/>
                          <w:szCs w:val="22"/>
                          <w:lang w:val="en-US"/>
                        </w:rPr>
                        <w:t>Fig</w:t>
                      </w:r>
                      <w:r w:rsidR="001F7857">
                        <w:rPr>
                          <w:b/>
                          <w:sz w:val="22"/>
                          <w:szCs w:val="22"/>
                          <w:lang w:val="en-US"/>
                        </w:rPr>
                        <w:t>ure</w:t>
                      </w:r>
                      <w:r w:rsidRPr="001F7857">
                        <w:rPr>
                          <w:b/>
                          <w:sz w:val="22"/>
                          <w:szCs w:val="22"/>
                          <w:lang w:val="en-US"/>
                        </w:rPr>
                        <w:t xml:space="preserve"> 14</w:t>
                      </w:r>
                      <w:r w:rsidRPr="001F7857">
                        <w:rPr>
                          <w:sz w:val="22"/>
                          <w:szCs w:val="22"/>
                          <w:lang w:val="en-US"/>
                        </w:rPr>
                        <w:t xml:space="preserve">. Molecular mechanics inter-molecular interaction energy </w:t>
                      </w:r>
                      <w:proofErr w:type="spellStart"/>
                      <w:r w:rsidRPr="001F7857">
                        <w:rPr>
                          <w:sz w:val="22"/>
                          <w:szCs w:val="22"/>
                          <w:lang w:val="en-US"/>
                        </w:rPr>
                        <w:t>E</w:t>
                      </w:r>
                      <w:r w:rsidRPr="001F7857">
                        <w:rPr>
                          <w:sz w:val="22"/>
                          <w:szCs w:val="22"/>
                          <w:vertAlign w:val="subscript"/>
                          <w:lang w:val="en-US"/>
                        </w:rPr>
                        <w:t>int</w:t>
                      </w:r>
                      <w:proofErr w:type="spellEnd"/>
                      <w:r w:rsidRPr="001F7857">
                        <w:rPr>
                          <w:sz w:val="22"/>
                          <w:szCs w:val="22"/>
                          <w:lang w:val="en-US"/>
                        </w:rPr>
                        <w:t xml:space="preserve"> break-down to active site residue contributions in </w:t>
                      </w:r>
                      <m:oMath>
                        <m:sSup>
                          <m:sSupPr>
                            <m:ctrlPr>
                              <w:rPr>
                                <w:rFonts w:ascii="Cambria Math" w:hAnsi="Cambria Math"/>
                                <w:sz w:val="22"/>
                                <w:szCs w:val="22"/>
                                <w:shd w:val="clear" w:color="auto" w:fill="FFFFFF"/>
                                <w:lang w:val="en-US"/>
                              </w:rPr>
                            </m:ctrlPr>
                          </m:sSupPr>
                          <m:e>
                            <m:r>
                              <m:rPr>
                                <m:sty m:val="p"/>
                              </m:rPr>
                              <w:rPr>
                                <w:rFonts w:ascii="Cambria Math" w:hAnsi="Cambria Math"/>
                                <w:sz w:val="22"/>
                                <w:szCs w:val="22"/>
                                <w:shd w:val="clear" w:color="auto" w:fill="FFFFFF"/>
                                <w:lang w:val="en-US"/>
                              </w:rPr>
                              <m:t>[kcal.mol</m:t>
                            </m:r>
                          </m:e>
                          <m:sup>
                            <m:r>
                              <m:rPr>
                                <m:sty m:val="p"/>
                              </m:rPr>
                              <w:rPr>
                                <w:rFonts w:ascii="Cambria Math" w:hAnsi="Cambria Math"/>
                                <w:sz w:val="22"/>
                                <w:szCs w:val="22"/>
                                <w:shd w:val="clear" w:color="auto" w:fill="FFFFFF"/>
                                <w:lang w:val="en-US"/>
                              </w:rPr>
                              <m:t>-1</m:t>
                            </m:r>
                          </m:sup>
                        </m:sSup>
                        <m:r>
                          <m:rPr>
                            <m:sty m:val="p"/>
                          </m:rPr>
                          <w:rPr>
                            <w:rFonts w:ascii="Cambria Math" w:hAnsi="Cambria Math"/>
                            <w:sz w:val="22"/>
                            <w:szCs w:val="22"/>
                            <w:shd w:val="clear" w:color="auto" w:fill="FFFFFF"/>
                            <w:lang w:val="en-US"/>
                          </w:rPr>
                          <m:t>]</m:t>
                        </m:r>
                      </m:oMath>
                      <w:r w:rsidRPr="001F7857">
                        <w:rPr>
                          <w:sz w:val="22"/>
                          <w:szCs w:val="22"/>
                          <w:lang w:val="en-US"/>
                        </w:rPr>
                        <w:t xml:space="preserve">: the best four </w:t>
                      </w:r>
                      <w:proofErr w:type="gramStart"/>
                      <w:r w:rsidRPr="001F7857">
                        <w:rPr>
                          <w:sz w:val="22"/>
                          <w:szCs w:val="22"/>
                          <w:lang w:val="en-US"/>
                        </w:rPr>
                        <w:t>novel</w:t>
                      </w:r>
                      <w:proofErr w:type="gramEnd"/>
                      <w:r w:rsidRPr="001F7857">
                        <w:rPr>
                          <w:sz w:val="22"/>
                          <w:szCs w:val="22"/>
                          <w:lang w:val="en-US"/>
                        </w:rPr>
                        <w:t xml:space="preserve"> designed QCAD analogs (the color coding refers to ligands given in the legend).</w:t>
                      </w:r>
                    </w:p>
                  </w:txbxContent>
                </v:textbox>
                <w10:wrap anchorx="margin"/>
              </v:shape>
            </w:pict>
          </mc:Fallback>
        </mc:AlternateContent>
      </w:r>
    </w:p>
    <w:p w14:paraId="7DC346B5" w14:textId="77777777" w:rsidR="001E7D81" w:rsidRPr="00236D81" w:rsidRDefault="001E7D81" w:rsidP="00782633">
      <w:pPr>
        <w:jc w:val="both"/>
        <w:rPr>
          <w:rStyle w:val="match"/>
          <w:rFonts w:eastAsiaTheme="minorEastAsia"/>
          <w:color w:val="000000" w:themeColor="text1"/>
          <w:szCs w:val="24"/>
          <w:bdr w:val="none" w:sz="0" w:space="0" w:color="auto" w:frame="1"/>
          <w:lang w:val="en-US"/>
        </w:rPr>
      </w:pPr>
    </w:p>
    <w:p w14:paraId="477C9107" w14:textId="77777777" w:rsidR="001E7D81" w:rsidRPr="00236D81" w:rsidRDefault="001E7D81" w:rsidP="00782633">
      <w:pPr>
        <w:jc w:val="both"/>
        <w:rPr>
          <w:rStyle w:val="match"/>
          <w:rFonts w:eastAsiaTheme="minorEastAsia"/>
          <w:color w:val="000000" w:themeColor="text1"/>
          <w:szCs w:val="24"/>
          <w:bdr w:val="none" w:sz="0" w:space="0" w:color="auto" w:frame="1"/>
          <w:lang w:val="en-US"/>
        </w:rPr>
      </w:pPr>
    </w:p>
    <w:p w14:paraId="10D49C60" w14:textId="77777777" w:rsidR="001E7D81" w:rsidRPr="00236D81" w:rsidRDefault="001E7D81" w:rsidP="00782633">
      <w:pPr>
        <w:jc w:val="both"/>
        <w:rPr>
          <w:rStyle w:val="match"/>
          <w:rFonts w:eastAsiaTheme="minorEastAsia"/>
          <w:color w:val="000000" w:themeColor="text1"/>
          <w:szCs w:val="24"/>
          <w:bdr w:val="none" w:sz="0" w:space="0" w:color="auto" w:frame="1"/>
          <w:lang w:val="en-US"/>
        </w:rPr>
      </w:pPr>
    </w:p>
    <w:p w14:paraId="477FD8C1" w14:textId="77777777" w:rsidR="001E7D81" w:rsidRPr="00236D81" w:rsidRDefault="001E7D81" w:rsidP="00782633">
      <w:pPr>
        <w:jc w:val="both"/>
        <w:rPr>
          <w:rStyle w:val="match"/>
          <w:rFonts w:eastAsiaTheme="minorEastAsia"/>
          <w:color w:val="000000" w:themeColor="text1"/>
          <w:szCs w:val="24"/>
          <w:bdr w:val="none" w:sz="0" w:space="0" w:color="auto" w:frame="1"/>
          <w:lang w:val="en-US"/>
        </w:rPr>
      </w:pPr>
    </w:p>
    <w:p w14:paraId="0EAB41B4" w14:textId="77777777" w:rsidR="001E7D81" w:rsidRPr="00236D81" w:rsidRDefault="001E7D81" w:rsidP="00782633">
      <w:pPr>
        <w:jc w:val="both"/>
        <w:rPr>
          <w:rStyle w:val="match"/>
          <w:rFonts w:eastAsiaTheme="minorEastAsia"/>
          <w:color w:val="000000" w:themeColor="text1"/>
          <w:szCs w:val="24"/>
          <w:bdr w:val="none" w:sz="0" w:space="0" w:color="auto" w:frame="1"/>
          <w:lang w:val="en-US"/>
        </w:rPr>
      </w:pPr>
    </w:p>
    <w:p w14:paraId="5B0444D8" w14:textId="77777777" w:rsidR="001E7D81" w:rsidRPr="00236D81" w:rsidRDefault="001E7D81" w:rsidP="00782633">
      <w:pPr>
        <w:jc w:val="both"/>
        <w:rPr>
          <w:rStyle w:val="match"/>
          <w:rFonts w:eastAsiaTheme="minorEastAsia"/>
          <w:color w:val="000000" w:themeColor="text1"/>
          <w:szCs w:val="24"/>
          <w:bdr w:val="none" w:sz="0" w:space="0" w:color="auto" w:frame="1"/>
          <w:lang w:val="en-US"/>
        </w:rPr>
      </w:pPr>
    </w:p>
    <w:p w14:paraId="4DD203FC" w14:textId="77777777" w:rsidR="001E7D81" w:rsidRPr="00236D81" w:rsidRDefault="001E7D81" w:rsidP="00782633">
      <w:pPr>
        <w:jc w:val="both"/>
        <w:rPr>
          <w:rStyle w:val="match"/>
          <w:rFonts w:eastAsiaTheme="minorEastAsia"/>
          <w:color w:val="000000" w:themeColor="text1"/>
          <w:szCs w:val="24"/>
          <w:bdr w:val="none" w:sz="0" w:space="0" w:color="auto" w:frame="1"/>
          <w:lang w:val="en-US"/>
        </w:rPr>
      </w:pPr>
    </w:p>
    <w:p w14:paraId="0CEFBB82" w14:textId="77777777" w:rsidR="001E7D81" w:rsidRPr="00236D81" w:rsidRDefault="001E7D81" w:rsidP="00782633">
      <w:pPr>
        <w:jc w:val="both"/>
        <w:rPr>
          <w:rStyle w:val="match"/>
          <w:rFonts w:eastAsiaTheme="minorEastAsia"/>
          <w:color w:val="000000" w:themeColor="text1"/>
          <w:szCs w:val="24"/>
          <w:bdr w:val="none" w:sz="0" w:space="0" w:color="auto" w:frame="1"/>
          <w:lang w:val="en-US"/>
        </w:rPr>
      </w:pPr>
    </w:p>
    <w:p w14:paraId="4995B239" w14:textId="77777777" w:rsidR="00BA7188" w:rsidRPr="00236D81" w:rsidRDefault="00BA7188" w:rsidP="00BC7C54">
      <w:pPr>
        <w:autoSpaceDE w:val="0"/>
        <w:autoSpaceDN w:val="0"/>
        <w:adjustRightInd w:val="0"/>
        <w:spacing w:after="0" w:line="240" w:lineRule="auto"/>
        <w:jc w:val="both"/>
        <w:rPr>
          <w:rStyle w:val="match"/>
          <w:color w:val="000000" w:themeColor="text1"/>
          <w:szCs w:val="24"/>
          <w:lang w:val="en-US"/>
        </w:rPr>
      </w:pPr>
    </w:p>
    <w:p w14:paraId="5160EF17" w14:textId="02DD9443" w:rsidR="0030295A" w:rsidRPr="00236D81" w:rsidRDefault="0030295A" w:rsidP="00BC7C54">
      <w:pPr>
        <w:autoSpaceDE w:val="0"/>
        <w:autoSpaceDN w:val="0"/>
        <w:adjustRightInd w:val="0"/>
        <w:spacing w:after="0" w:line="240" w:lineRule="auto"/>
        <w:jc w:val="both"/>
        <w:rPr>
          <w:rStyle w:val="match"/>
          <w:color w:val="000000" w:themeColor="text1"/>
          <w:szCs w:val="24"/>
          <w:lang w:val="en-US"/>
        </w:rPr>
      </w:pPr>
    </w:p>
    <w:p w14:paraId="1FBCBB30" w14:textId="5AE85688" w:rsidR="00BB771A" w:rsidRDefault="00BB771A" w:rsidP="00BC7C54">
      <w:pPr>
        <w:autoSpaceDE w:val="0"/>
        <w:autoSpaceDN w:val="0"/>
        <w:adjustRightInd w:val="0"/>
        <w:spacing w:after="0" w:line="240" w:lineRule="auto"/>
        <w:jc w:val="both"/>
        <w:rPr>
          <w:rStyle w:val="match"/>
          <w:color w:val="000000" w:themeColor="text1"/>
          <w:szCs w:val="24"/>
          <w:lang w:val="en-US"/>
        </w:rPr>
      </w:pPr>
    </w:p>
    <w:p w14:paraId="2665D87C" w14:textId="098D7C46" w:rsidR="00BB771A" w:rsidRDefault="001F7857" w:rsidP="00BC7C54">
      <w:pPr>
        <w:autoSpaceDE w:val="0"/>
        <w:autoSpaceDN w:val="0"/>
        <w:adjustRightInd w:val="0"/>
        <w:spacing w:after="0" w:line="240" w:lineRule="auto"/>
        <w:jc w:val="both"/>
        <w:rPr>
          <w:rStyle w:val="match"/>
          <w:color w:val="000000" w:themeColor="text1"/>
          <w:szCs w:val="24"/>
          <w:lang w:val="en-US"/>
        </w:rPr>
      </w:pPr>
      <w:r w:rsidRPr="00236D81">
        <w:rPr>
          <w:b/>
          <w:noProof/>
          <w:color w:val="000000" w:themeColor="text1"/>
          <w:szCs w:val="24"/>
          <w:lang w:eastAsia="fr-FR"/>
        </w:rPr>
        <mc:AlternateContent>
          <mc:Choice Requires="wps">
            <w:drawing>
              <wp:anchor distT="0" distB="0" distL="114300" distR="114300" simplePos="0" relativeHeight="251724800" behindDoc="0" locked="0" layoutInCell="1" allowOverlap="1" wp14:anchorId="64618087" wp14:editId="21767113">
                <wp:simplePos x="0" y="0"/>
                <wp:positionH relativeFrom="margin">
                  <wp:align>center</wp:align>
                </wp:positionH>
                <wp:positionV relativeFrom="paragraph">
                  <wp:posOffset>208280</wp:posOffset>
                </wp:positionV>
                <wp:extent cx="6534150" cy="4937760"/>
                <wp:effectExtent l="0" t="0" r="0" b="0"/>
                <wp:wrapNone/>
                <wp:docPr id="60" name="Zone de texte 60"/>
                <wp:cNvGraphicFramePr/>
                <a:graphic xmlns:a="http://schemas.openxmlformats.org/drawingml/2006/main">
                  <a:graphicData uri="http://schemas.microsoft.com/office/word/2010/wordprocessingShape">
                    <wps:wsp>
                      <wps:cNvSpPr txBox="1"/>
                      <wps:spPr>
                        <a:xfrm>
                          <a:off x="0" y="0"/>
                          <a:ext cx="6534150" cy="4937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41FE9D" w14:textId="77777777" w:rsidR="00AD4C95" w:rsidRPr="008453D6" w:rsidRDefault="00AD4C95" w:rsidP="008453D6">
                            <w:pPr>
                              <w:spacing w:after="0"/>
                              <w:rPr>
                                <w:lang w:val="en-US"/>
                              </w:rPr>
                            </w:pPr>
                            <w:r>
                              <w:rPr>
                                <w:noProof/>
                                <w:lang w:eastAsia="fr-FR"/>
                              </w:rPr>
                              <w:drawing>
                                <wp:inline distT="0" distB="0" distL="0" distR="0" wp14:anchorId="038109BD" wp14:editId="085F5CE6">
                                  <wp:extent cx="1655921" cy="1417320"/>
                                  <wp:effectExtent l="0" t="0" r="1905"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678510" cy="1436655"/>
                                          </a:xfrm>
                                          <a:prstGeom prst="rect">
                                            <a:avLst/>
                                          </a:prstGeom>
                                        </pic:spPr>
                                      </pic:pic>
                                    </a:graphicData>
                                  </a:graphic>
                                </wp:inline>
                              </w:drawing>
                            </w:r>
                            <w:r w:rsidRPr="00F17B4E">
                              <w:rPr>
                                <w:lang w:val="en-US"/>
                              </w:rPr>
                              <w:t xml:space="preserve"> </w:t>
                            </w:r>
                            <w:r>
                              <w:rPr>
                                <w:lang w:val="en-US"/>
                              </w:rPr>
                              <w:t xml:space="preserve">    </w:t>
                            </w:r>
                            <w:r w:rsidRPr="008453D6">
                              <w:rPr>
                                <w:lang w:val="en-US"/>
                              </w:rPr>
                              <w:t xml:space="preserve">  </w:t>
                            </w:r>
                            <w:r>
                              <w:rPr>
                                <w:noProof/>
                                <w:lang w:eastAsia="fr-FR"/>
                              </w:rPr>
                              <w:drawing>
                                <wp:inline distT="0" distB="0" distL="0" distR="0" wp14:anchorId="4D7B90BC" wp14:editId="186C6A72">
                                  <wp:extent cx="1836420" cy="1432614"/>
                                  <wp:effectExtent l="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1852918" cy="1445484"/>
                                          </a:xfrm>
                                          <a:prstGeom prst="rect">
                                            <a:avLst/>
                                          </a:prstGeom>
                                        </pic:spPr>
                                      </pic:pic>
                                    </a:graphicData>
                                  </a:graphic>
                                </wp:inline>
                              </w:drawing>
                            </w:r>
                            <w:r>
                              <w:rPr>
                                <w:lang w:val="en-US"/>
                              </w:rPr>
                              <w:t xml:space="preserve">       </w:t>
                            </w:r>
                            <w:r>
                              <w:rPr>
                                <w:noProof/>
                                <w:lang w:eastAsia="fr-FR"/>
                              </w:rPr>
                              <w:drawing>
                                <wp:inline distT="0" distB="0" distL="0" distR="0" wp14:anchorId="123C4B58" wp14:editId="2E231DBA">
                                  <wp:extent cx="1824990" cy="1007849"/>
                                  <wp:effectExtent l="0" t="0" r="3810" b="1905"/>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1840624" cy="1016483"/>
                                          </a:xfrm>
                                          <a:prstGeom prst="rect">
                                            <a:avLst/>
                                          </a:prstGeom>
                                        </pic:spPr>
                                      </pic:pic>
                                    </a:graphicData>
                                  </a:graphic>
                                </wp:inline>
                              </w:drawing>
                            </w:r>
                          </w:p>
                          <w:p w14:paraId="48D19E68" w14:textId="1FF0AEBE" w:rsidR="00AD4C95" w:rsidRPr="00F17B4E" w:rsidRDefault="00AD4C95" w:rsidP="008453D6">
                            <w:pPr>
                              <w:spacing w:after="0"/>
                              <w:rPr>
                                <w:lang w:val="en-US"/>
                              </w:rPr>
                            </w:pPr>
                            <w:r w:rsidRPr="00F17B4E">
                              <w:rPr>
                                <w:lang w:val="en-US"/>
                              </w:rPr>
                              <w:t xml:space="preserve">   </w:t>
                            </w:r>
                            <w:r>
                              <w:rPr>
                                <w:lang w:val="en-US"/>
                              </w:rPr>
                              <w:t xml:space="preserve">            </w:t>
                            </w:r>
                            <w:r w:rsidRPr="001F7857">
                              <w:rPr>
                                <w:lang w:val="en-US"/>
                              </w:rPr>
                              <w:t>QCAD1</w:t>
                            </w:r>
                            <w:r>
                              <w:rPr>
                                <w:lang w:val="en-US"/>
                              </w:rPr>
                              <w:t xml:space="preserve">                             </w:t>
                            </w:r>
                            <w:r w:rsidRPr="007207BB">
                              <w:rPr>
                                <w:lang w:val="en-US"/>
                              </w:rPr>
                              <w:t>159-195-195-194</w:t>
                            </w:r>
                            <w:r>
                              <w:rPr>
                                <w:lang w:val="en-US"/>
                              </w:rPr>
                              <w:t xml:space="preserve">                            </w:t>
                            </w:r>
                            <w:r w:rsidRPr="007207BB">
                              <w:rPr>
                                <w:lang w:val="en-US"/>
                              </w:rPr>
                              <w:t>134-186-195-210</w:t>
                            </w:r>
                          </w:p>
                          <w:p w14:paraId="2CB6DFAA" w14:textId="77777777" w:rsidR="00AD4C95" w:rsidRPr="00741BB5" w:rsidRDefault="00AD4C95" w:rsidP="008453D6">
                            <w:pPr>
                              <w:rPr>
                                <w:noProof/>
                                <w:lang w:val="en-US" w:eastAsia="fr-FR"/>
                              </w:rPr>
                            </w:pPr>
                            <w:r>
                              <w:rPr>
                                <w:lang w:val="en-US"/>
                              </w:rPr>
                              <w:t xml:space="preserve">  </w:t>
                            </w:r>
                            <w:r>
                              <w:rPr>
                                <w:noProof/>
                                <w:lang w:eastAsia="fr-FR"/>
                              </w:rPr>
                              <w:drawing>
                                <wp:inline distT="0" distB="0" distL="0" distR="0" wp14:anchorId="1438293D" wp14:editId="4992B345">
                                  <wp:extent cx="1805940" cy="1303693"/>
                                  <wp:effectExtent l="0" t="0" r="3810"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1839887" cy="1328199"/>
                                          </a:xfrm>
                                          <a:prstGeom prst="rect">
                                            <a:avLst/>
                                          </a:prstGeom>
                                        </pic:spPr>
                                      </pic:pic>
                                    </a:graphicData>
                                  </a:graphic>
                                </wp:inline>
                              </w:drawing>
                            </w:r>
                            <w:r w:rsidRPr="004D0D99">
                              <w:rPr>
                                <w:lang w:val="en-US"/>
                              </w:rPr>
                              <w:t xml:space="preserve"> </w:t>
                            </w:r>
                            <w:r>
                              <w:rPr>
                                <w:lang w:val="en-US"/>
                              </w:rPr>
                              <w:t xml:space="preserve">    </w:t>
                            </w:r>
                            <w:r w:rsidRPr="004D0D99">
                              <w:rPr>
                                <w:lang w:val="en-US"/>
                              </w:rPr>
                              <w:t xml:space="preserve">   </w:t>
                            </w:r>
                            <w:r>
                              <w:rPr>
                                <w:noProof/>
                                <w:lang w:eastAsia="fr-FR"/>
                              </w:rPr>
                              <w:drawing>
                                <wp:inline distT="0" distB="0" distL="0" distR="0" wp14:anchorId="1BF43B0E" wp14:editId="038A4B87">
                                  <wp:extent cx="1943100" cy="1335667"/>
                                  <wp:effectExtent l="0" t="0" r="0"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000578" cy="1375177"/>
                                          </a:xfrm>
                                          <a:prstGeom prst="rect">
                                            <a:avLst/>
                                          </a:prstGeom>
                                        </pic:spPr>
                                      </pic:pic>
                                    </a:graphicData>
                                  </a:graphic>
                                </wp:inline>
                              </w:drawing>
                            </w:r>
                            <w:r w:rsidRPr="004D0D99">
                              <w:rPr>
                                <w:lang w:val="en-US"/>
                              </w:rPr>
                              <w:t xml:space="preserve">  </w:t>
                            </w:r>
                            <w:r>
                              <w:rPr>
                                <w:lang w:val="en-US"/>
                              </w:rPr>
                              <w:t xml:space="preserve">          </w:t>
                            </w:r>
                            <w:r w:rsidRPr="004D0D99">
                              <w:rPr>
                                <w:lang w:val="en-US"/>
                              </w:rPr>
                              <w:t xml:space="preserve"> </w:t>
                            </w:r>
                            <w:r>
                              <w:rPr>
                                <w:noProof/>
                                <w:lang w:eastAsia="fr-FR"/>
                              </w:rPr>
                              <w:drawing>
                                <wp:inline distT="0" distB="0" distL="0" distR="0" wp14:anchorId="6B801970" wp14:editId="2C5CBBA6">
                                  <wp:extent cx="1630680" cy="1357641"/>
                                  <wp:effectExtent l="0" t="0" r="762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1677889" cy="1396945"/>
                                          </a:xfrm>
                                          <a:prstGeom prst="rect">
                                            <a:avLst/>
                                          </a:prstGeom>
                                        </pic:spPr>
                                      </pic:pic>
                                    </a:graphicData>
                                  </a:graphic>
                                </wp:inline>
                              </w:drawing>
                            </w:r>
                          </w:p>
                          <w:p w14:paraId="7EAF351A" w14:textId="77777777" w:rsidR="00AD4C95" w:rsidRDefault="00AD4C95" w:rsidP="008453D6">
                            <w:pPr>
                              <w:rPr>
                                <w:lang w:val="en-US"/>
                              </w:rPr>
                            </w:pPr>
                            <w:r>
                              <w:rPr>
                                <w:lang w:val="en-US"/>
                              </w:rPr>
                              <w:t xml:space="preserve">         </w:t>
                            </w:r>
                            <w:r w:rsidRPr="007207BB">
                              <w:rPr>
                                <w:lang w:val="en-US"/>
                              </w:rPr>
                              <w:t>110-184-184-186</w:t>
                            </w:r>
                            <w:r>
                              <w:rPr>
                                <w:lang w:val="en-US"/>
                              </w:rPr>
                              <w:t xml:space="preserve">                            </w:t>
                            </w:r>
                            <w:r w:rsidRPr="007207BB">
                              <w:rPr>
                                <w:lang w:val="en-US"/>
                              </w:rPr>
                              <w:t>119-184-184-193</w:t>
                            </w:r>
                            <w:r>
                              <w:rPr>
                                <w:lang w:val="en-US"/>
                              </w:rPr>
                              <w:t xml:space="preserve">                                 </w:t>
                            </w:r>
                            <w:r w:rsidRPr="007207BB">
                              <w:rPr>
                                <w:lang w:val="en-US"/>
                              </w:rPr>
                              <w:t>134-184-195-194</w:t>
                            </w:r>
                          </w:p>
                          <w:p w14:paraId="22951711" w14:textId="77777777" w:rsidR="00AD4C95" w:rsidRDefault="00AD4C95" w:rsidP="00A34742">
                            <w:pPr>
                              <w:jc w:val="center"/>
                              <w:rPr>
                                <w:lang w:val="en-US"/>
                              </w:rPr>
                            </w:pPr>
                            <w:r>
                              <w:rPr>
                                <w:noProof/>
                                <w:lang w:eastAsia="fr-FR"/>
                              </w:rPr>
                              <w:drawing>
                                <wp:inline distT="0" distB="0" distL="0" distR="0" wp14:anchorId="7C97A0C0" wp14:editId="5FFED099">
                                  <wp:extent cx="3740894" cy="350520"/>
                                  <wp:effectExtent l="0" t="0" r="0" b="0"/>
                                  <wp:docPr id="320" name="Imag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3787169" cy="354856"/>
                                          </a:xfrm>
                                          <a:prstGeom prst="rect">
                                            <a:avLst/>
                                          </a:prstGeom>
                                        </pic:spPr>
                                      </pic:pic>
                                    </a:graphicData>
                                  </a:graphic>
                                </wp:inline>
                              </w:drawing>
                            </w:r>
                          </w:p>
                          <w:p w14:paraId="4CA29AF3" w14:textId="270B8743" w:rsidR="00AD4C95" w:rsidRPr="004234ED" w:rsidRDefault="00AD4C95" w:rsidP="001F7857">
                            <w:pPr>
                              <w:ind w:left="567" w:right="574"/>
                              <w:rPr>
                                <w:sz w:val="22"/>
                                <w:szCs w:val="22"/>
                                <w:lang w:val="en-US"/>
                              </w:rPr>
                            </w:pPr>
                            <w:r w:rsidRPr="004234ED">
                              <w:rPr>
                                <w:b/>
                                <w:sz w:val="22"/>
                                <w:szCs w:val="22"/>
                                <w:lang w:val="en-US"/>
                              </w:rPr>
                              <w:t>Fig</w:t>
                            </w:r>
                            <w:r w:rsidR="001F7857" w:rsidRPr="004234ED">
                              <w:rPr>
                                <w:b/>
                                <w:sz w:val="22"/>
                                <w:szCs w:val="22"/>
                                <w:lang w:val="en-US"/>
                              </w:rPr>
                              <w:t>ure</w:t>
                            </w:r>
                            <w:r w:rsidRPr="004234ED">
                              <w:rPr>
                                <w:b/>
                                <w:sz w:val="22"/>
                                <w:szCs w:val="22"/>
                                <w:lang w:val="en-US"/>
                              </w:rPr>
                              <w:t> 15</w:t>
                            </w:r>
                            <w:r w:rsidRPr="004234ED">
                              <w:rPr>
                                <w:sz w:val="22"/>
                                <w:szCs w:val="22"/>
                                <w:lang w:val="en-US"/>
                              </w:rPr>
                              <w:t xml:space="preserve">. 2D </w:t>
                            </w:r>
                            <w:r w:rsidRPr="004234ED">
                              <w:rPr>
                                <w:color w:val="000000" w:themeColor="text1"/>
                                <w:sz w:val="22"/>
                                <w:szCs w:val="22"/>
                                <w:lang w:val="en-US"/>
                              </w:rPr>
                              <w:t>representation of the most populated attractive interactions between the function groups of the QCAD1 and five</w:t>
                            </w:r>
                            <w:r w:rsidR="001F7857" w:rsidRPr="004234ED">
                              <w:rPr>
                                <w:color w:val="000000" w:themeColor="text1"/>
                                <w:sz w:val="22"/>
                                <w:szCs w:val="22"/>
                                <w:lang w:val="en-US"/>
                              </w:rPr>
                              <w:t xml:space="preserve"> </w:t>
                            </w:r>
                            <w:r w:rsidRPr="004234ED">
                              <w:rPr>
                                <w:color w:val="000000" w:themeColor="text1"/>
                                <w:sz w:val="22"/>
                                <w:szCs w:val="22"/>
                                <w:lang w:val="en-US"/>
                              </w:rPr>
                              <w:t>new inhibitors and the individual residues at the active site of DHODH that occur in at least in 1/5 of the 500 analysed frames.</w:t>
                            </w:r>
                          </w:p>
                          <w:p w14:paraId="151F49D3" w14:textId="77777777" w:rsidR="00AD4C95" w:rsidRPr="008C6420" w:rsidRDefault="00AD4C95" w:rsidP="008453D6">
                            <w:pPr>
                              <w:rPr>
                                <w:lang w:val="en-US"/>
                              </w:rPr>
                            </w:pPr>
                          </w:p>
                          <w:p w14:paraId="6C5FEC8E" w14:textId="77777777" w:rsidR="00AD4C95" w:rsidRPr="00B5222D" w:rsidRDefault="00AD4C95" w:rsidP="008453D6">
                            <w:pPr>
                              <w:rPr>
                                <w:noProof/>
                                <w:lang w:val="en-US" w:eastAsia="fr-FR"/>
                              </w:rPr>
                            </w:pPr>
                            <w:r>
                              <w:rPr>
                                <w:lang w:val="en-US"/>
                              </w:rPr>
                              <w:t xml:space="preserve">   </w:t>
                            </w:r>
                          </w:p>
                          <w:p w14:paraId="3702F9AC" w14:textId="77777777" w:rsidR="00AD4C95" w:rsidRPr="00F17B4E" w:rsidRDefault="00AD4C95" w:rsidP="008453D6">
                            <w:pP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618087" id="Zone de texte 60" o:spid="_x0000_s1075" type="#_x0000_t202" style="position:absolute;left:0;text-align:left;margin-left:0;margin-top:16.4pt;width:514.5pt;height:388.8pt;z-index:251724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" filled="f" stroked="f" strokeweight=".5pt">
                <v:textbox>
                  <w:txbxContent>
                    <w:p w14:paraId="5241FE9D" w14:textId="77777777" w:rsidR="00AD4C95" w:rsidRPr="008453D6" w:rsidRDefault="00AD4C95" w:rsidP="008453D6">
                      <w:pPr>
                        <w:spacing w:after="0"/>
                        <w:rPr>
                          <w:lang w:val="en-US"/>
                        </w:rPr>
                      </w:pPr>
                      <w:r>
                        <w:rPr>
                          <w:noProof/>
                          <w:lang w:eastAsia="fr-FR"/>
                        </w:rPr>
                        <w:drawing>
                          <wp:inline distT="0" distB="0" distL="0" distR="0" wp14:anchorId="038109BD" wp14:editId="085F5CE6">
                            <wp:extent cx="1655921" cy="1417320"/>
                            <wp:effectExtent l="0" t="0" r="1905"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1678510" cy="1436655"/>
                                    </a:xfrm>
                                    <a:prstGeom prst="rect">
                                      <a:avLst/>
                                    </a:prstGeom>
                                  </pic:spPr>
                                </pic:pic>
                              </a:graphicData>
                            </a:graphic>
                          </wp:inline>
                        </w:drawing>
                      </w:r>
                      <w:r w:rsidRPr="00F17B4E">
                        <w:rPr>
                          <w:lang w:val="en-US"/>
                        </w:rPr>
                        <w:t xml:space="preserve"> </w:t>
                      </w:r>
                      <w:r>
                        <w:rPr>
                          <w:lang w:val="en-US"/>
                        </w:rPr>
                        <w:t xml:space="preserve">    </w:t>
                      </w:r>
                      <w:r w:rsidRPr="008453D6">
                        <w:rPr>
                          <w:lang w:val="en-US"/>
                        </w:rPr>
                        <w:t xml:space="preserve">  </w:t>
                      </w:r>
                      <w:r>
                        <w:rPr>
                          <w:noProof/>
                          <w:lang w:eastAsia="fr-FR"/>
                        </w:rPr>
                        <w:drawing>
                          <wp:inline distT="0" distB="0" distL="0" distR="0" wp14:anchorId="4D7B90BC" wp14:editId="186C6A72">
                            <wp:extent cx="1836420" cy="1432614"/>
                            <wp:effectExtent l="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1852918" cy="1445484"/>
                                    </a:xfrm>
                                    <a:prstGeom prst="rect">
                                      <a:avLst/>
                                    </a:prstGeom>
                                  </pic:spPr>
                                </pic:pic>
                              </a:graphicData>
                            </a:graphic>
                          </wp:inline>
                        </w:drawing>
                      </w:r>
                      <w:r>
                        <w:rPr>
                          <w:lang w:val="en-US"/>
                        </w:rPr>
                        <w:t xml:space="preserve">       </w:t>
                      </w:r>
                      <w:r>
                        <w:rPr>
                          <w:noProof/>
                          <w:lang w:eastAsia="fr-FR"/>
                        </w:rPr>
                        <w:drawing>
                          <wp:inline distT="0" distB="0" distL="0" distR="0" wp14:anchorId="123C4B58" wp14:editId="2E231DBA">
                            <wp:extent cx="1824990" cy="1007849"/>
                            <wp:effectExtent l="0" t="0" r="3810" b="1905"/>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1840624" cy="1016483"/>
                                    </a:xfrm>
                                    <a:prstGeom prst="rect">
                                      <a:avLst/>
                                    </a:prstGeom>
                                  </pic:spPr>
                                </pic:pic>
                              </a:graphicData>
                            </a:graphic>
                          </wp:inline>
                        </w:drawing>
                      </w:r>
                    </w:p>
                    <w:p w14:paraId="48D19E68" w14:textId="1FF0AEBE" w:rsidR="00AD4C95" w:rsidRPr="00F17B4E" w:rsidRDefault="00AD4C95" w:rsidP="008453D6">
                      <w:pPr>
                        <w:spacing w:after="0"/>
                        <w:rPr>
                          <w:lang w:val="en-US"/>
                        </w:rPr>
                      </w:pPr>
                      <w:r w:rsidRPr="00F17B4E">
                        <w:rPr>
                          <w:lang w:val="en-US"/>
                        </w:rPr>
                        <w:t xml:space="preserve">   </w:t>
                      </w:r>
                      <w:r>
                        <w:rPr>
                          <w:lang w:val="en-US"/>
                        </w:rPr>
                        <w:t xml:space="preserve">            </w:t>
                      </w:r>
                      <w:r w:rsidRPr="001F7857">
                        <w:rPr>
                          <w:lang w:val="en-US"/>
                        </w:rPr>
                        <w:t>QCAD1</w:t>
                      </w:r>
                      <w:r>
                        <w:rPr>
                          <w:lang w:val="en-US"/>
                        </w:rPr>
                        <w:t xml:space="preserve">                             </w:t>
                      </w:r>
                      <w:r w:rsidRPr="007207BB">
                        <w:rPr>
                          <w:lang w:val="en-US"/>
                        </w:rPr>
                        <w:t>159-195-195-194</w:t>
                      </w:r>
                      <w:r>
                        <w:rPr>
                          <w:lang w:val="en-US"/>
                        </w:rPr>
                        <w:t xml:space="preserve">                            </w:t>
                      </w:r>
                      <w:r w:rsidRPr="007207BB">
                        <w:rPr>
                          <w:lang w:val="en-US"/>
                        </w:rPr>
                        <w:t>134-186-195-210</w:t>
                      </w:r>
                    </w:p>
                    <w:p w14:paraId="2CB6DFAA" w14:textId="77777777" w:rsidR="00AD4C95" w:rsidRPr="00741BB5" w:rsidRDefault="00AD4C95" w:rsidP="008453D6">
                      <w:pPr>
                        <w:rPr>
                          <w:noProof/>
                          <w:lang w:val="en-US" w:eastAsia="fr-FR"/>
                        </w:rPr>
                      </w:pPr>
                      <w:r>
                        <w:rPr>
                          <w:lang w:val="en-US"/>
                        </w:rPr>
                        <w:t xml:space="preserve">  </w:t>
                      </w:r>
                      <w:r>
                        <w:rPr>
                          <w:noProof/>
                          <w:lang w:eastAsia="fr-FR"/>
                        </w:rPr>
                        <w:drawing>
                          <wp:inline distT="0" distB="0" distL="0" distR="0" wp14:anchorId="1438293D" wp14:editId="4992B345">
                            <wp:extent cx="1805940" cy="1303693"/>
                            <wp:effectExtent l="0" t="0" r="3810"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a:stretch>
                                      <a:fillRect/>
                                    </a:stretch>
                                  </pic:blipFill>
                                  <pic:spPr>
                                    <a:xfrm>
                                      <a:off x="0" y="0"/>
                                      <a:ext cx="1839887" cy="1328199"/>
                                    </a:xfrm>
                                    <a:prstGeom prst="rect">
                                      <a:avLst/>
                                    </a:prstGeom>
                                  </pic:spPr>
                                </pic:pic>
                              </a:graphicData>
                            </a:graphic>
                          </wp:inline>
                        </w:drawing>
                      </w:r>
                      <w:r w:rsidRPr="004D0D99">
                        <w:rPr>
                          <w:lang w:val="en-US"/>
                        </w:rPr>
                        <w:t xml:space="preserve"> </w:t>
                      </w:r>
                      <w:r>
                        <w:rPr>
                          <w:lang w:val="en-US"/>
                        </w:rPr>
                        <w:t xml:space="preserve">    </w:t>
                      </w:r>
                      <w:r w:rsidRPr="004D0D99">
                        <w:rPr>
                          <w:lang w:val="en-US"/>
                        </w:rPr>
                        <w:t xml:space="preserve">   </w:t>
                      </w:r>
                      <w:r>
                        <w:rPr>
                          <w:noProof/>
                          <w:lang w:eastAsia="fr-FR"/>
                        </w:rPr>
                        <w:drawing>
                          <wp:inline distT="0" distB="0" distL="0" distR="0" wp14:anchorId="1BF43B0E" wp14:editId="038A4B87">
                            <wp:extent cx="1943100" cy="1335667"/>
                            <wp:effectExtent l="0" t="0" r="0" b="0"/>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2000578" cy="1375177"/>
                                    </a:xfrm>
                                    <a:prstGeom prst="rect">
                                      <a:avLst/>
                                    </a:prstGeom>
                                  </pic:spPr>
                                </pic:pic>
                              </a:graphicData>
                            </a:graphic>
                          </wp:inline>
                        </w:drawing>
                      </w:r>
                      <w:r w:rsidRPr="004D0D99">
                        <w:rPr>
                          <w:lang w:val="en-US"/>
                        </w:rPr>
                        <w:t xml:space="preserve">  </w:t>
                      </w:r>
                      <w:r>
                        <w:rPr>
                          <w:lang w:val="en-US"/>
                        </w:rPr>
                        <w:t xml:space="preserve">          </w:t>
                      </w:r>
                      <w:r w:rsidRPr="004D0D99">
                        <w:rPr>
                          <w:lang w:val="en-US"/>
                        </w:rPr>
                        <w:t xml:space="preserve"> </w:t>
                      </w:r>
                      <w:r>
                        <w:rPr>
                          <w:noProof/>
                          <w:lang w:eastAsia="fr-FR"/>
                        </w:rPr>
                        <w:drawing>
                          <wp:inline distT="0" distB="0" distL="0" distR="0" wp14:anchorId="6B801970" wp14:editId="2C5CBBA6">
                            <wp:extent cx="1630680" cy="1357641"/>
                            <wp:effectExtent l="0" t="0" r="7620" b="0"/>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1677889" cy="1396945"/>
                                    </a:xfrm>
                                    <a:prstGeom prst="rect">
                                      <a:avLst/>
                                    </a:prstGeom>
                                  </pic:spPr>
                                </pic:pic>
                              </a:graphicData>
                            </a:graphic>
                          </wp:inline>
                        </w:drawing>
                      </w:r>
                    </w:p>
                    <w:p w14:paraId="7EAF351A" w14:textId="77777777" w:rsidR="00AD4C95" w:rsidRDefault="00AD4C95" w:rsidP="008453D6">
                      <w:pPr>
                        <w:rPr>
                          <w:lang w:val="en-US"/>
                        </w:rPr>
                      </w:pPr>
                      <w:r>
                        <w:rPr>
                          <w:lang w:val="en-US"/>
                        </w:rPr>
                        <w:t xml:space="preserve">         </w:t>
                      </w:r>
                      <w:r w:rsidRPr="007207BB">
                        <w:rPr>
                          <w:lang w:val="en-US"/>
                        </w:rPr>
                        <w:t>110-184-184-186</w:t>
                      </w:r>
                      <w:r>
                        <w:rPr>
                          <w:lang w:val="en-US"/>
                        </w:rPr>
                        <w:t xml:space="preserve">                            </w:t>
                      </w:r>
                      <w:r w:rsidRPr="007207BB">
                        <w:rPr>
                          <w:lang w:val="en-US"/>
                        </w:rPr>
                        <w:t>119-184-184-193</w:t>
                      </w:r>
                      <w:r>
                        <w:rPr>
                          <w:lang w:val="en-US"/>
                        </w:rPr>
                        <w:t xml:space="preserve">                                 </w:t>
                      </w:r>
                      <w:r w:rsidRPr="007207BB">
                        <w:rPr>
                          <w:lang w:val="en-US"/>
                        </w:rPr>
                        <w:t>134-184-195-194</w:t>
                      </w:r>
                    </w:p>
                    <w:p w14:paraId="22951711" w14:textId="77777777" w:rsidR="00AD4C95" w:rsidRDefault="00AD4C95" w:rsidP="00A34742">
                      <w:pPr>
                        <w:jc w:val="center"/>
                        <w:rPr>
                          <w:lang w:val="en-US"/>
                        </w:rPr>
                      </w:pPr>
                      <w:r>
                        <w:rPr>
                          <w:noProof/>
                          <w:lang w:eastAsia="fr-FR"/>
                        </w:rPr>
                        <w:drawing>
                          <wp:inline distT="0" distB="0" distL="0" distR="0" wp14:anchorId="7C97A0C0" wp14:editId="5FFED099">
                            <wp:extent cx="3740894" cy="350520"/>
                            <wp:effectExtent l="0" t="0" r="0" b="0"/>
                            <wp:docPr id="320" name="Imag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3787169" cy="354856"/>
                                    </a:xfrm>
                                    <a:prstGeom prst="rect">
                                      <a:avLst/>
                                    </a:prstGeom>
                                  </pic:spPr>
                                </pic:pic>
                              </a:graphicData>
                            </a:graphic>
                          </wp:inline>
                        </w:drawing>
                      </w:r>
                    </w:p>
                    <w:p w14:paraId="4CA29AF3" w14:textId="270B8743" w:rsidR="00AD4C95" w:rsidRPr="004234ED" w:rsidRDefault="00AD4C95" w:rsidP="001F7857">
                      <w:pPr>
                        <w:ind w:left="567" w:right="574"/>
                        <w:rPr>
                          <w:sz w:val="22"/>
                          <w:szCs w:val="22"/>
                          <w:lang w:val="en-US"/>
                        </w:rPr>
                      </w:pPr>
                      <w:r w:rsidRPr="004234ED">
                        <w:rPr>
                          <w:b/>
                          <w:sz w:val="22"/>
                          <w:szCs w:val="22"/>
                          <w:lang w:val="en-US"/>
                        </w:rPr>
                        <w:t>Fig</w:t>
                      </w:r>
                      <w:r w:rsidR="001F7857" w:rsidRPr="004234ED">
                        <w:rPr>
                          <w:b/>
                          <w:sz w:val="22"/>
                          <w:szCs w:val="22"/>
                          <w:lang w:val="en-US"/>
                        </w:rPr>
                        <w:t>ure</w:t>
                      </w:r>
                      <w:r w:rsidRPr="004234ED">
                        <w:rPr>
                          <w:b/>
                          <w:sz w:val="22"/>
                          <w:szCs w:val="22"/>
                          <w:lang w:val="en-US"/>
                        </w:rPr>
                        <w:t> 15</w:t>
                      </w:r>
                      <w:r w:rsidRPr="004234ED">
                        <w:rPr>
                          <w:sz w:val="22"/>
                          <w:szCs w:val="22"/>
                          <w:lang w:val="en-US"/>
                        </w:rPr>
                        <w:t xml:space="preserve">. 2D </w:t>
                      </w:r>
                      <w:r w:rsidRPr="004234ED">
                        <w:rPr>
                          <w:color w:val="000000" w:themeColor="text1"/>
                          <w:sz w:val="22"/>
                          <w:szCs w:val="22"/>
                          <w:lang w:val="en-US"/>
                        </w:rPr>
                        <w:t>representation of the most populated attractive interactions between the function groups of the QCAD1 and five</w:t>
                      </w:r>
                      <w:r w:rsidR="001F7857" w:rsidRPr="004234ED">
                        <w:rPr>
                          <w:color w:val="000000" w:themeColor="text1"/>
                          <w:sz w:val="22"/>
                          <w:szCs w:val="22"/>
                          <w:lang w:val="en-US"/>
                        </w:rPr>
                        <w:t xml:space="preserve"> </w:t>
                      </w:r>
                      <w:r w:rsidRPr="004234ED">
                        <w:rPr>
                          <w:color w:val="000000" w:themeColor="text1"/>
                          <w:sz w:val="22"/>
                          <w:szCs w:val="22"/>
                          <w:lang w:val="en-US"/>
                        </w:rPr>
                        <w:t>new inhibitors and the individual residues at the active site of DHODH that occur in at least in 1/5 of the 500 analysed frames.</w:t>
                      </w:r>
                    </w:p>
                    <w:p w14:paraId="151F49D3" w14:textId="77777777" w:rsidR="00AD4C95" w:rsidRPr="008C6420" w:rsidRDefault="00AD4C95" w:rsidP="008453D6">
                      <w:pPr>
                        <w:rPr>
                          <w:lang w:val="en-US"/>
                        </w:rPr>
                      </w:pPr>
                    </w:p>
                    <w:p w14:paraId="6C5FEC8E" w14:textId="77777777" w:rsidR="00AD4C95" w:rsidRPr="00B5222D" w:rsidRDefault="00AD4C95" w:rsidP="008453D6">
                      <w:pPr>
                        <w:rPr>
                          <w:noProof/>
                          <w:lang w:val="en-US" w:eastAsia="fr-FR"/>
                        </w:rPr>
                      </w:pPr>
                      <w:r>
                        <w:rPr>
                          <w:lang w:val="en-US"/>
                        </w:rPr>
                        <w:t xml:space="preserve">   </w:t>
                      </w:r>
                    </w:p>
                    <w:p w14:paraId="3702F9AC" w14:textId="77777777" w:rsidR="00AD4C95" w:rsidRPr="00F17B4E" w:rsidRDefault="00AD4C95" w:rsidP="008453D6">
                      <w:pPr>
                        <w:rPr>
                          <w:lang w:val="en-US"/>
                        </w:rPr>
                      </w:pPr>
                      <w:r>
                        <w:rPr>
                          <w:lang w:val="en-US"/>
                        </w:rPr>
                        <w:t xml:space="preserve">                                </w:t>
                      </w:r>
                    </w:p>
                  </w:txbxContent>
                </v:textbox>
                <w10:wrap anchorx="margin"/>
              </v:shape>
            </w:pict>
          </mc:Fallback>
        </mc:AlternateContent>
      </w:r>
    </w:p>
    <w:p w14:paraId="2C2EE1CB" w14:textId="5D34E7D1" w:rsidR="00BB771A" w:rsidRDefault="00BB771A" w:rsidP="00BC7C54">
      <w:pPr>
        <w:autoSpaceDE w:val="0"/>
        <w:autoSpaceDN w:val="0"/>
        <w:adjustRightInd w:val="0"/>
        <w:spacing w:after="0" w:line="240" w:lineRule="auto"/>
        <w:jc w:val="both"/>
        <w:rPr>
          <w:rStyle w:val="match"/>
          <w:color w:val="000000" w:themeColor="text1"/>
          <w:szCs w:val="24"/>
          <w:lang w:val="en-US"/>
        </w:rPr>
      </w:pPr>
    </w:p>
    <w:p w14:paraId="1D98ECEF" w14:textId="77777777" w:rsidR="00BB771A" w:rsidRDefault="00BB771A" w:rsidP="00BC7C54">
      <w:pPr>
        <w:autoSpaceDE w:val="0"/>
        <w:autoSpaceDN w:val="0"/>
        <w:adjustRightInd w:val="0"/>
        <w:spacing w:after="0" w:line="240" w:lineRule="auto"/>
        <w:jc w:val="both"/>
        <w:rPr>
          <w:rStyle w:val="match"/>
          <w:color w:val="000000" w:themeColor="text1"/>
          <w:szCs w:val="24"/>
          <w:lang w:val="en-US"/>
        </w:rPr>
      </w:pPr>
    </w:p>
    <w:p w14:paraId="0EC64B8B" w14:textId="77777777" w:rsidR="00BB771A" w:rsidRDefault="00BB771A" w:rsidP="00BC7C54">
      <w:pPr>
        <w:autoSpaceDE w:val="0"/>
        <w:autoSpaceDN w:val="0"/>
        <w:adjustRightInd w:val="0"/>
        <w:spacing w:after="0" w:line="240" w:lineRule="auto"/>
        <w:jc w:val="both"/>
        <w:rPr>
          <w:rStyle w:val="match"/>
          <w:color w:val="000000" w:themeColor="text1"/>
          <w:szCs w:val="24"/>
          <w:lang w:val="en-US"/>
        </w:rPr>
      </w:pPr>
    </w:p>
    <w:p w14:paraId="71C1C785" w14:textId="77777777" w:rsidR="0083707A" w:rsidRDefault="0083707A" w:rsidP="00BC7C54">
      <w:pPr>
        <w:autoSpaceDE w:val="0"/>
        <w:autoSpaceDN w:val="0"/>
        <w:adjustRightInd w:val="0"/>
        <w:spacing w:after="0" w:line="240" w:lineRule="auto"/>
        <w:jc w:val="both"/>
        <w:rPr>
          <w:rStyle w:val="match"/>
          <w:color w:val="000000" w:themeColor="text1"/>
          <w:szCs w:val="24"/>
          <w:lang w:val="en-US"/>
        </w:rPr>
      </w:pPr>
    </w:p>
    <w:p w14:paraId="32102789" w14:textId="77777777" w:rsidR="0083707A" w:rsidRDefault="0083707A" w:rsidP="00BC7C54">
      <w:pPr>
        <w:autoSpaceDE w:val="0"/>
        <w:autoSpaceDN w:val="0"/>
        <w:adjustRightInd w:val="0"/>
        <w:spacing w:after="0" w:line="240" w:lineRule="auto"/>
        <w:jc w:val="both"/>
        <w:rPr>
          <w:rStyle w:val="match"/>
          <w:color w:val="000000" w:themeColor="text1"/>
          <w:szCs w:val="24"/>
          <w:lang w:val="en-US"/>
        </w:rPr>
      </w:pPr>
    </w:p>
    <w:p w14:paraId="30C9941A" w14:textId="6B324CB0" w:rsidR="0083707A" w:rsidRDefault="0083707A" w:rsidP="00BC7C54">
      <w:pPr>
        <w:autoSpaceDE w:val="0"/>
        <w:autoSpaceDN w:val="0"/>
        <w:adjustRightInd w:val="0"/>
        <w:spacing w:after="0" w:line="240" w:lineRule="auto"/>
        <w:jc w:val="both"/>
        <w:rPr>
          <w:rStyle w:val="match"/>
          <w:color w:val="000000" w:themeColor="text1"/>
          <w:szCs w:val="24"/>
          <w:lang w:val="en-US"/>
        </w:rPr>
      </w:pPr>
    </w:p>
    <w:p w14:paraId="0C76A386" w14:textId="77777777" w:rsidR="00BB771A" w:rsidRDefault="00BB771A" w:rsidP="00BC7C54">
      <w:pPr>
        <w:autoSpaceDE w:val="0"/>
        <w:autoSpaceDN w:val="0"/>
        <w:adjustRightInd w:val="0"/>
        <w:spacing w:after="0" w:line="240" w:lineRule="auto"/>
        <w:jc w:val="both"/>
        <w:rPr>
          <w:rStyle w:val="match"/>
          <w:color w:val="000000" w:themeColor="text1"/>
          <w:szCs w:val="24"/>
          <w:lang w:val="en-US"/>
        </w:rPr>
      </w:pPr>
    </w:p>
    <w:p w14:paraId="0EE3058F" w14:textId="2EB4D443" w:rsidR="00BA7188" w:rsidRPr="00236D81" w:rsidRDefault="00BA7188" w:rsidP="00BC7C54">
      <w:pPr>
        <w:autoSpaceDE w:val="0"/>
        <w:autoSpaceDN w:val="0"/>
        <w:adjustRightInd w:val="0"/>
        <w:spacing w:after="0" w:line="240" w:lineRule="auto"/>
        <w:jc w:val="both"/>
        <w:rPr>
          <w:rStyle w:val="match"/>
          <w:color w:val="000000" w:themeColor="text1"/>
          <w:szCs w:val="24"/>
          <w:lang w:val="en-US"/>
        </w:rPr>
      </w:pPr>
    </w:p>
    <w:p w14:paraId="3658F20D" w14:textId="2AF66F08" w:rsidR="001E7D81" w:rsidRPr="00236D81" w:rsidRDefault="001E7D81" w:rsidP="00BC7C54">
      <w:pPr>
        <w:autoSpaceDE w:val="0"/>
        <w:autoSpaceDN w:val="0"/>
        <w:adjustRightInd w:val="0"/>
        <w:spacing w:after="0" w:line="240" w:lineRule="auto"/>
        <w:jc w:val="both"/>
        <w:rPr>
          <w:rStyle w:val="match"/>
          <w:color w:val="000000" w:themeColor="text1"/>
          <w:szCs w:val="24"/>
          <w:lang w:val="en-US"/>
        </w:rPr>
      </w:pPr>
    </w:p>
    <w:p w14:paraId="0D4AB1EB" w14:textId="77777777" w:rsidR="001E7D81" w:rsidRPr="00236D81" w:rsidRDefault="001E7D81" w:rsidP="00BC7C54">
      <w:pPr>
        <w:autoSpaceDE w:val="0"/>
        <w:autoSpaceDN w:val="0"/>
        <w:adjustRightInd w:val="0"/>
        <w:spacing w:after="0" w:line="240" w:lineRule="auto"/>
        <w:jc w:val="both"/>
        <w:rPr>
          <w:rStyle w:val="match"/>
          <w:color w:val="000000" w:themeColor="text1"/>
          <w:szCs w:val="24"/>
          <w:lang w:val="en-US"/>
        </w:rPr>
      </w:pPr>
    </w:p>
    <w:p w14:paraId="05984C02" w14:textId="77777777" w:rsidR="008453D6" w:rsidRPr="00236D81" w:rsidRDefault="008453D6" w:rsidP="00BC7C54">
      <w:pPr>
        <w:autoSpaceDE w:val="0"/>
        <w:autoSpaceDN w:val="0"/>
        <w:adjustRightInd w:val="0"/>
        <w:spacing w:after="0" w:line="240" w:lineRule="auto"/>
        <w:jc w:val="both"/>
        <w:rPr>
          <w:rStyle w:val="match"/>
          <w:color w:val="000000" w:themeColor="text1"/>
          <w:szCs w:val="24"/>
          <w:lang w:val="en-US"/>
        </w:rPr>
      </w:pPr>
    </w:p>
    <w:p w14:paraId="3EA88EB7" w14:textId="77777777" w:rsidR="008453D6" w:rsidRPr="00236D81" w:rsidRDefault="008453D6" w:rsidP="00BC7C54">
      <w:pPr>
        <w:autoSpaceDE w:val="0"/>
        <w:autoSpaceDN w:val="0"/>
        <w:adjustRightInd w:val="0"/>
        <w:spacing w:after="0" w:line="240" w:lineRule="auto"/>
        <w:jc w:val="both"/>
        <w:rPr>
          <w:rStyle w:val="match"/>
          <w:color w:val="000000" w:themeColor="text1"/>
          <w:szCs w:val="24"/>
          <w:lang w:val="en-US"/>
        </w:rPr>
      </w:pPr>
    </w:p>
    <w:p w14:paraId="6377DFD7" w14:textId="77777777" w:rsidR="008453D6" w:rsidRPr="00236D81" w:rsidRDefault="008453D6" w:rsidP="00BC7C54">
      <w:pPr>
        <w:autoSpaceDE w:val="0"/>
        <w:autoSpaceDN w:val="0"/>
        <w:adjustRightInd w:val="0"/>
        <w:spacing w:after="0" w:line="240" w:lineRule="auto"/>
        <w:jc w:val="both"/>
        <w:rPr>
          <w:rStyle w:val="match"/>
          <w:color w:val="000000" w:themeColor="text1"/>
          <w:szCs w:val="24"/>
          <w:lang w:val="en-US"/>
        </w:rPr>
      </w:pPr>
    </w:p>
    <w:p w14:paraId="08D32163" w14:textId="77777777" w:rsidR="008453D6" w:rsidRPr="00236D81" w:rsidRDefault="008453D6" w:rsidP="00BC7C54">
      <w:pPr>
        <w:autoSpaceDE w:val="0"/>
        <w:autoSpaceDN w:val="0"/>
        <w:adjustRightInd w:val="0"/>
        <w:spacing w:after="0" w:line="240" w:lineRule="auto"/>
        <w:jc w:val="both"/>
        <w:rPr>
          <w:rStyle w:val="match"/>
          <w:color w:val="000000" w:themeColor="text1"/>
          <w:szCs w:val="24"/>
          <w:lang w:val="en-US"/>
        </w:rPr>
      </w:pPr>
    </w:p>
    <w:p w14:paraId="26B4841F" w14:textId="77777777" w:rsidR="008453D6" w:rsidRPr="00236D81" w:rsidRDefault="008453D6" w:rsidP="00BC7C54">
      <w:pPr>
        <w:autoSpaceDE w:val="0"/>
        <w:autoSpaceDN w:val="0"/>
        <w:adjustRightInd w:val="0"/>
        <w:spacing w:after="0" w:line="240" w:lineRule="auto"/>
        <w:jc w:val="both"/>
        <w:rPr>
          <w:rStyle w:val="match"/>
          <w:color w:val="000000" w:themeColor="text1"/>
          <w:szCs w:val="24"/>
          <w:lang w:val="en-US"/>
        </w:rPr>
      </w:pPr>
    </w:p>
    <w:p w14:paraId="763D52BB" w14:textId="77777777" w:rsidR="008453D6" w:rsidRPr="00236D81" w:rsidRDefault="008453D6" w:rsidP="00BC7C54">
      <w:pPr>
        <w:autoSpaceDE w:val="0"/>
        <w:autoSpaceDN w:val="0"/>
        <w:adjustRightInd w:val="0"/>
        <w:spacing w:after="0" w:line="240" w:lineRule="auto"/>
        <w:jc w:val="both"/>
        <w:rPr>
          <w:rStyle w:val="match"/>
          <w:color w:val="000000" w:themeColor="text1"/>
          <w:szCs w:val="24"/>
          <w:lang w:val="en-US"/>
        </w:rPr>
      </w:pPr>
    </w:p>
    <w:p w14:paraId="299BB5FD" w14:textId="77777777" w:rsidR="008453D6" w:rsidRPr="00236D81" w:rsidRDefault="008453D6" w:rsidP="00BC7C54">
      <w:pPr>
        <w:autoSpaceDE w:val="0"/>
        <w:autoSpaceDN w:val="0"/>
        <w:adjustRightInd w:val="0"/>
        <w:spacing w:after="0" w:line="240" w:lineRule="auto"/>
        <w:jc w:val="both"/>
        <w:rPr>
          <w:rStyle w:val="match"/>
          <w:color w:val="000000" w:themeColor="text1"/>
          <w:szCs w:val="24"/>
          <w:lang w:val="en-US"/>
        </w:rPr>
      </w:pPr>
    </w:p>
    <w:p w14:paraId="55A16DAC" w14:textId="77777777" w:rsidR="008453D6" w:rsidRPr="00236D81" w:rsidRDefault="008453D6" w:rsidP="00BC7C54">
      <w:pPr>
        <w:autoSpaceDE w:val="0"/>
        <w:autoSpaceDN w:val="0"/>
        <w:adjustRightInd w:val="0"/>
        <w:spacing w:after="0" w:line="240" w:lineRule="auto"/>
        <w:jc w:val="both"/>
        <w:rPr>
          <w:rStyle w:val="match"/>
          <w:color w:val="000000" w:themeColor="text1"/>
          <w:szCs w:val="24"/>
          <w:lang w:val="en-US"/>
        </w:rPr>
      </w:pPr>
    </w:p>
    <w:p w14:paraId="2CF93341" w14:textId="77777777" w:rsidR="008453D6" w:rsidRPr="00236D81" w:rsidRDefault="008453D6" w:rsidP="00BC7C54">
      <w:pPr>
        <w:autoSpaceDE w:val="0"/>
        <w:autoSpaceDN w:val="0"/>
        <w:adjustRightInd w:val="0"/>
        <w:spacing w:after="0" w:line="240" w:lineRule="auto"/>
        <w:jc w:val="both"/>
        <w:rPr>
          <w:rStyle w:val="match"/>
          <w:color w:val="000000" w:themeColor="text1"/>
          <w:szCs w:val="24"/>
          <w:lang w:val="en-US"/>
        </w:rPr>
      </w:pPr>
    </w:p>
    <w:p w14:paraId="6F30214C" w14:textId="77777777" w:rsidR="008453D6" w:rsidRPr="00236D81" w:rsidRDefault="008453D6" w:rsidP="00BC7C54">
      <w:pPr>
        <w:autoSpaceDE w:val="0"/>
        <w:autoSpaceDN w:val="0"/>
        <w:adjustRightInd w:val="0"/>
        <w:spacing w:after="0" w:line="240" w:lineRule="auto"/>
        <w:jc w:val="both"/>
        <w:rPr>
          <w:rStyle w:val="match"/>
          <w:color w:val="000000" w:themeColor="text1"/>
          <w:szCs w:val="24"/>
          <w:lang w:val="en-US"/>
        </w:rPr>
      </w:pPr>
    </w:p>
    <w:p w14:paraId="247A54E6" w14:textId="77777777" w:rsidR="008453D6" w:rsidRPr="00236D81" w:rsidRDefault="008453D6" w:rsidP="00BC7C54">
      <w:pPr>
        <w:autoSpaceDE w:val="0"/>
        <w:autoSpaceDN w:val="0"/>
        <w:adjustRightInd w:val="0"/>
        <w:spacing w:after="0" w:line="240" w:lineRule="auto"/>
        <w:jc w:val="both"/>
        <w:rPr>
          <w:rStyle w:val="match"/>
          <w:color w:val="000000" w:themeColor="text1"/>
          <w:szCs w:val="24"/>
          <w:lang w:val="en-US"/>
        </w:rPr>
      </w:pPr>
    </w:p>
    <w:p w14:paraId="0417D1CD" w14:textId="77777777" w:rsidR="008453D6" w:rsidRPr="00236D81" w:rsidRDefault="008453D6" w:rsidP="00BC7C54">
      <w:pPr>
        <w:autoSpaceDE w:val="0"/>
        <w:autoSpaceDN w:val="0"/>
        <w:adjustRightInd w:val="0"/>
        <w:spacing w:after="0" w:line="240" w:lineRule="auto"/>
        <w:jc w:val="both"/>
        <w:rPr>
          <w:rStyle w:val="match"/>
          <w:color w:val="000000" w:themeColor="text1"/>
          <w:szCs w:val="24"/>
          <w:lang w:val="en-US"/>
        </w:rPr>
      </w:pPr>
    </w:p>
    <w:p w14:paraId="20D85B93" w14:textId="77777777" w:rsidR="008453D6" w:rsidRPr="00236D81" w:rsidRDefault="008453D6" w:rsidP="00BC7C54">
      <w:pPr>
        <w:autoSpaceDE w:val="0"/>
        <w:autoSpaceDN w:val="0"/>
        <w:adjustRightInd w:val="0"/>
        <w:spacing w:after="0" w:line="240" w:lineRule="auto"/>
        <w:jc w:val="both"/>
        <w:rPr>
          <w:rStyle w:val="match"/>
          <w:color w:val="000000" w:themeColor="text1"/>
          <w:szCs w:val="24"/>
          <w:lang w:val="en-US"/>
        </w:rPr>
      </w:pPr>
    </w:p>
    <w:p w14:paraId="273DCF6D" w14:textId="77777777" w:rsidR="008453D6" w:rsidRPr="00236D81" w:rsidRDefault="008453D6" w:rsidP="00BC7C54">
      <w:pPr>
        <w:autoSpaceDE w:val="0"/>
        <w:autoSpaceDN w:val="0"/>
        <w:adjustRightInd w:val="0"/>
        <w:spacing w:after="0" w:line="240" w:lineRule="auto"/>
        <w:jc w:val="both"/>
        <w:rPr>
          <w:rStyle w:val="match"/>
          <w:color w:val="000000" w:themeColor="text1"/>
          <w:szCs w:val="24"/>
          <w:lang w:val="en-US"/>
        </w:rPr>
      </w:pPr>
    </w:p>
    <w:p w14:paraId="094B44D8" w14:textId="77777777" w:rsidR="008453D6" w:rsidRPr="00236D81" w:rsidRDefault="008453D6" w:rsidP="00BC7C54">
      <w:pPr>
        <w:autoSpaceDE w:val="0"/>
        <w:autoSpaceDN w:val="0"/>
        <w:adjustRightInd w:val="0"/>
        <w:spacing w:after="0" w:line="240" w:lineRule="auto"/>
        <w:jc w:val="both"/>
        <w:rPr>
          <w:rStyle w:val="match"/>
          <w:color w:val="000000" w:themeColor="text1"/>
          <w:szCs w:val="24"/>
          <w:lang w:val="en-US"/>
        </w:rPr>
      </w:pPr>
    </w:p>
    <w:p w14:paraId="279CC772" w14:textId="77777777" w:rsidR="008453D6" w:rsidRPr="00236D81" w:rsidRDefault="008453D6" w:rsidP="00BC7C54">
      <w:pPr>
        <w:autoSpaceDE w:val="0"/>
        <w:autoSpaceDN w:val="0"/>
        <w:adjustRightInd w:val="0"/>
        <w:spacing w:after="0" w:line="240" w:lineRule="auto"/>
        <w:jc w:val="both"/>
        <w:rPr>
          <w:rStyle w:val="match"/>
          <w:color w:val="000000" w:themeColor="text1"/>
          <w:szCs w:val="24"/>
          <w:lang w:val="en-US"/>
        </w:rPr>
      </w:pPr>
    </w:p>
    <w:p w14:paraId="449C2400" w14:textId="77777777" w:rsidR="008453D6" w:rsidRPr="00236D81" w:rsidRDefault="008453D6" w:rsidP="00BC7C54">
      <w:pPr>
        <w:autoSpaceDE w:val="0"/>
        <w:autoSpaceDN w:val="0"/>
        <w:adjustRightInd w:val="0"/>
        <w:spacing w:after="0" w:line="240" w:lineRule="auto"/>
        <w:jc w:val="both"/>
        <w:rPr>
          <w:rStyle w:val="match"/>
          <w:color w:val="000000" w:themeColor="text1"/>
          <w:szCs w:val="24"/>
          <w:lang w:val="en-US"/>
        </w:rPr>
      </w:pPr>
    </w:p>
    <w:p w14:paraId="351DE7B2" w14:textId="77777777" w:rsidR="008453D6" w:rsidRPr="00236D81" w:rsidRDefault="008453D6" w:rsidP="00BC7C54">
      <w:pPr>
        <w:autoSpaceDE w:val="0"/>
        <w:autoSpaceDN w:val="0"/>
        <w:adjustRightInd w:val="0"/>
        <w:spacing w:after="0" w:line="240" w:lineRule="auto"/>
        <w:jc w:val="both"/>
        <w:rPr>
          <w:rStyle w:val="match"/>
          <w:color w:val="000000" w:themeColor="text1"/>
          <w:szCs w:val="24"/>
          <w:lang w:val="en-US"/>
        </w:rPr>
      </w:pPr>
    </w:p>
    <w:p w14:paraId="0198395D" w14:textId="77777777" w:rsidR="008453D6" w:rsidRPr="00236D81" w:rsidRDefault="008453D6" w:rsidP="00BC7C54">
      <w:pPr>
        <w:autoSpaceDE w:val="0"/>
        <w:autoSpaceDN w:val="0"/>
        <w:adjustRightInd w:val="0"/>
        <w:spacing w:after="0" w:line="240" w:lineRule="auto"/>
        <w:jc w:val="both"/>
        <w:rPr>
          <w:rStyle w:val="match"/>
          <w:color w:val="000000" w:themeColor="text1"/>
          <w:szCs w:val="24"/>
          <w:lang w:val="en-US"/>
        </w:rPr>
      </w:pPr>
    </w:p>
    <w:p w14:paraId="3F3D4F11" w14:textId="2A06CC5A" w:rsidR="00D8389A" w:rsidRDefault="00D8389A" w:rsidP="00A25E19">
      <w:pPr>
        <w:spacing w:after="0"/>
        <w:jc w:val="both"/>
        <w:rPr>
          <w:b/>
          <w:color w:val="000000" w:themeColor="text1"/>
          <w:szCs w:val="24"/>
          <w:shd w:val="clear" w:color="auto" w:fill="FFFFFF"/>
          <w:lang w:val="en-US"/>
        </w:rPr>
      </w:pPr>
    </w:p>
    <w:p w14:paraId="61DA6100" w14:textId="77777777" w:rsidR="00156B0D" w:rsidRPr="00236D81" w:rsidRDefault="00156B0D" w:rsidP="00A25E19">
      <w:pPr>
        <w:spacing w:after="0"/>
        <w:jc w:val="both"/>
        <w:rPr>
          <w:b/>
          <w:color w:val="000000" w:themeColor="text1"/>
          <w:szCs w:val="24"/>
          <w:shd w:val="clear" w:color="auto" w:fill="FFFFFF"/>
          <w:lang w:val="en-US"/>
        </w:rPr>
      </w:pPr>
    </w:p>
    <w:p w14:paraId="0EC9D3F6" w14:textId="45C1D506" w:rsidR="00A25E19" w:rsidRPr="00236D81" w:rsidRDefault="00156B0D" w:rsidP="0049473B">
      <w:pPr>
        <w:spacing w:after="0"/>
        <w:jc w:val="center"/>
        <w:rPr>
          <w:rStyle w:val="match"/>
          <w:color w:val="000000" w:themeColor="text1"/>
          <w:szCs w:val="24"/>
          <w:bdr w:val="none" w:sz="0" w:space="0" w:color="auto" w:frame="1"/>
          <w:lang w:val="en-US"/>
        </w:rPr>
      </w:pPr>
      <w:r>
        <w:rPr>
          <w:b/>
          <w:color w:val="000000" w:themeColor="text1"/>
          <w:szCs w:val="24"/>
          <w:shd w:val="clear" w:color="auto" w:fill="FFFFFF"/>
          <w:lang w:val="en-US"/>
        </w:rPr>
        <w:lastRenderedPageBreak/>
        <w:t>4</w:t>
      </w:r>
      <w:r w:rsidR="00A25E19" w:rsidRPr="00236D81">
        <w:rPr>
          <w:b/>
          <w:color w:val="000000" w:themeColor="text1"/>
          <w:szCs w:val="24"/>
          <w:shd w:val="clear" w:color="auto" w:fill="FFFFFF"/>
          <w:lang w:val="en-US"/>
        </w:rPr>
        <w:t xml:space="preserve">. </w:t>
      </w:r>
      <w:r w:rsidR="00E569B2" w:rsidRPr="00236D81">
        <w:rPr>
          <w:b/>
          <w:color w:val="000000" w:themeColor="text1"/>
          <w:szCs w:val="24"/>
          <w:shd w:val="clear" w:color="auto" w:fill="FFFFFF"/>
          <w:lang w:val="en-US"/>
        </w:rPr>
        <w:t>CONCLUSION</w:t>
      </w:r>
    </w:p>
    <w:p w14:paraId="378ACF27" w14:textId="77777777" w:rsidR="00C051BD" w:rsidRDefault="00C051BD" w:rsidP="00C051BD">
      <w:pPr>
        <w:autoSpaceDE w:val="0"/>
        <w:autoSpaceDN w:val="0"/>
        <w:adjustRightInd w:val="0"/>
        <w:spacing w:after="0" w:line="240" w:lineRule="auto"/>
        <w:jc w:val="both"/>
        <w:rPr>
          <w:rStyle w:val="match"/>
          <w:rFonts w:eastAsiaTheme="minorEastAsia"/>
          <w:color w:val="000000" w:themeColor="text1"/>
          <w:sz w:val="22"/>
          <w:szCs w:val="22"/>
          <w:bdr w:val="none" w:sz="0" w:space="0" w:color="auto" w:frame="1"/>
          <w:lang w:val="en-US"/>
        </w:rPr>
      </w:pPr>
      <w:r w:rsidRPr="0049473B">
        <w:rPr>
          <w:color w:val="000000" w:themeColor="text1"/>
          <w:sz w:val="22"/>
          <w:szCs w:val="22"/>
          <w:lang w:val="en-US"/>
        </w:rPr>
        <w:t xml:space="preserve">A robust QSAR model was constructed to describe DHODH inhibition by 4-quinoline carboxylic acid derivatives, with structural data from the X-ray crystallographic analysis of the DHODH-QCAD3 complex being leveraged to achieve this objective. This model established a strong correlation between the calculated Gibbs free energies (GFE) of complex formation and the experimentally determined inhibitory concentrations </w:t>
      </w:r>
      <m:oMath>
        <m:r>
          <w:rPr>
            <w:rStyle w:val="match"/>
            <w:rFonts w:ascii="Cambria Math" w:hAnsi="Cambria Math"/>
            <w:color w:val="000000" w:themeColor="text1"/>
            <w:sz w:val="22"/>
            <w:szCs w:val="22"/>
            <w:lang w:val="en-US"/>
          </w:rPr>
          <m:t>(</m:t>
        </m:r>
        <m:sSubSup>
          <m:sSubSupPr>
            <m:ctrlPr>
              <w:rPr>
                <w:rStyle w:val="match"/>
                <w:rFonts w:ascii="Cambria Math" w:hAnsi="Cambria Math"/>
                <w:color w:val="000000" w:themeColor="text1"/>
                <w:sz w:val="22"/>
                <w:szCs w:val="22"/>
                <w:bdr w:val="none" w:sz="0" w:space="0" w:color="auto" w:frame="1"/>
              </w:rPr>
            </m:ctrlPr>
          </m:sSubSupPr>
          <m:e>
            <m:r>
              <m:rPr>
                <m:sty m:val="p"/>
              </m:rPr>
              <w:rPr>
                <w:rStyle w:val="match"/>
                <w:rFonts w:ascii="Cambria Math" w:hAnsi="Cambria Math"/>
                <w:color w:val="000000" w:themeColor="text1"/>
                <w:sz w:val="22"/>
                <w:szCs w:val="22"/>
                <w:bdr w:val="none" w:sz="0" w:space="0" w:color="auto" w:frame="1"/>
                <w:lang w:val="en-US"/>
              </w:rPr>
              <m:t>IC</m:t>
            </m:r>
          </m:e>
          <m:sub>
            <m:r>
              <m:rPr>
                <m:sty m:val="p"/>
              </m:rPr>
              <w:rPr>
                <w:rStyle w:val="match"/>
                <w:rFonts w:ascii="Cambria Math" w:hAnsi="Cambria Math"/>
                <w:color w:val="000000" w:themeColor="text1"/>
                <w:sz w:val="22"/>
                <w:szCs w:val="22"/>
                <w:bdr w:val="none" w:sz="0" w:space="0" w:color="auto" w:frame="1"/>
                <w:lang w:val="en-US"/>
              </w:rPr>
              <m:t>50</m:t>
            </m:r>
          </m:sub>
          <m:sup>
            <m:r>
              <m:rPr>
                <m:sty m:val="p"/>
              </m:rPr>
              <w:rPr>
                <w:rStyle w:val="match"/>
                <w:rFonts w:ascii="Cambria Math" w:hAnsi="Cambria Math"/>
                <w:color w:val="000000" w:themeColor="text1"/>
                <w:sz w:val="22"/>
                <w:szCs w:val="22"/>
                <w:bdr w:val="none" w:sz="0" w:space="0" w:color="auto" w:frame="1"/>
                <w:lang w:val="en-US"/>
              </w:rPr>
              <m:t>exp</m:t>
            </m:r>
          </m:sup>
        </m:sSubSup>
        <m:r>
          <w:rPr>
            <w:rStyle w:val="match"/>
            <w:rFonts w:ascii="Cambria Math" w:hAnsi="Cambria Math"/>
            <w:color w:val="000000" w:themeColor="text1"/>
            <w:sz w:val="22"/>
            <w:szCs w:val="22"/>
            <w:bdr w:val="none" w:sz="0" w:space="0" w:color="auto" w:frame="1"/>
            <w:lang w:val="en-US"/>
          </w:rPr>
          <m:t>)</m:t>
        </m:r>
      </m:oMath>
      <w:r w:rsidRPr="0049473B">
        <w:rPr>
          <w:rStyle w:val="match"/>
          <w:color w:val="000000" w:themeColor="text1"/>
          <w:sz w:val="22"/>
          <w:szCs w:val="22"/>
          <w:lang w:val="en-US"/>
        </w:rPr>
        <w:t xml:space="preserve">. </w:t>
      </w:r>
      <w:r w:rsidRPr="0049473B">
        <w:rPr>
          <w:color w:val="000000" w:themeColor="text1"/>
          <w:sz w:val="22"/>
          <w:szCs w:val="22"/>
          <w:lang w:val="en-US"/>
        </w:rPr>
        <w:t xml:space="preserve">The development of a 3D-QSAR pharmacophore model (PH4) for QCAD inhibitors was informed by the aforementioned framework. The model was developed </w:t>
      </w:r>
      <w:proofErr w:type="spellStart"/>
      <w:r w:rsidRPr="0049473B">
        <w:rPr>
          <w:color w:val="000000" w:themeColor="text1"/>
          <w:sz w:val="22"/>
          <w:szCs w:val="22"/>
          <w:lang w:val="en-US"/>
        </w:rPr>
        <w:t>utilising</w:t>
      </w:r>
      <w:proofErr w:type="spellEnd"/>
      <w:r w:rsidRPr="0049473B">
        <w:rPr>
          <w:color w:val="000000" w:themeColor="text1"/>
          <w:sz w:val="22"/>
          <w:szCs w:val="22"/>
          <w:lang w:val="en-US"/>
        </w:rPr>
        <w:t xml:space="preserve"> a training set of 32 compounds and a validation set of 10 compounds, all of which exhibited well-</w:t>
      </w:r>
      <w:proofErr w:type="spellStart"/>
      <w:r w:rsidRPr="0049473B">
        <w:rPr>
          <w:color w:val="000000" w:themeColor="text1"/>
          <w:sz w:val="22"/>
          <w:szCs w:val="22"/>
          <w:lang w:val="en-US"/>
        </w:rPr>
        <w:t>characterised</w:t>
      </w:r>
      <w:proofErr w:type="spellEnd"/>
      <w:r w:rsidRPr="0049473B">
        <w:rPr>
          <w:color w:val="000000" w:themeColor="text1"/>
          <w:sz w:val="22"/>
          <w:szCs w:val="22"/>
          <w:lang w:val="en-US"/>
        </w:rPr>
        <w:t xml:space="preserve"> inhibitory profiles </w:t>
      </w:r>
      <w:sdt>
        <w:sdtPr>
          <w:rPr>
            <w:rStyle w:val="match"/>
            <w:b/>
            <w:color w:val="000000" w:themeColor="text1"/>
            <w:sz w:val="22"/>
            <w:szCs w:val="22"/>
            <w:bdr w:val="none" w:sz="0" w:space="0" w:color="auto" w:frame="1"/>
            <w:lang w:val="en-US"/>
          </w:rPr>
          <w:id w:val="-96399024"/>
          <w:citation/>
        </w:sdtPr>
        <w:sdtEndPr>
          <w:rPr>
            <w:rStyle w:val="match"/>
          </w:rPr>
        </w:sdtEndPr>
        <w:sdtContent>
          <w:r w:rsidRPr="0049473B">
            <w:rPr>
              <w:rStyle w:val="match"/>
              <w:b/>
              <w:color w:val="000000" w:themeColor="text1"/>
              <w:sz w:val="22"/>
              <w:szCs w:val="22"/>
              <w:bdr w:val="none" w:sz="0" w:space="0" w:color="auto" w:frame="1"/>
              <w:lang w:val="en-US"/>
            </w:rPr>
            <w:fldChar w:fldCharType="begin"/>
          </w:r>
          <w:r w:rsidRPr="0049473B">
            <w:rPr>
              <w:rStyle w:val="match"/>
              <w:b/>
              <w:color w:val="000000" w:themeColor="text1"/>
              <w:sz w:val="22"/>
              <w:szCs w:val="22"/>
              <w:bdr w:val="none" w:sz="0" w:space="0" w:color="auto" w:frame="1"/>
              <w:lang w:val="en-US"/>
            </w:rPr>
            <w:instrText xml:space="preserve"> CITATION Mad18 \l 1036 </w:instrText>
          </w:r>
          <w:r w:rsidRPr="0049473B">
            <w:rPr>
              <w:rStyle w:val="match"/>
              <w:b/>
              <w:color w:val="000000" w:themeColor="text1"/>
              <w:sz w:val="22"/>
              <w:szCs w:val="22"/>
              <w:bdr w:val="none" w:sz="0" w:space="0" w:color="auto" w:frame="1"/>
              <w:lang w:val="en-US"/>
            </w:rPr>
            <w:fldChar w:fldCharType="separate"/>
          </w:r>
          <w:r w:rsidRPr="0049473B">
            <w:rPr>
              <w:b/>
              <w:noProof/>
              <w:color w:val="000000" w:themeColor="text1"/>
              <w:sz w:val="22"/>
              <w:szCs w:val="22"/>
              <w:bdr w:val="none" w:sz="0" w:space="0" w:color="auto" w:frame="1"/>
              <w:lang w:val="en-US"/>
            </w:rPr>
            <w:t>[13]</w:t>
          </w:r>
          <w:r w:rsidRPr="0049473B">
            <w:rPr>
              <w:rStyle w:val="match"/>
              <w:b/>
              <w:color w:val="000000" w:themeColor="text1"/>
              <w:sz w:val="22"/>
              <w:szCs w:val="22"/>
              <w:bdr w:val="none" w:sz="0" w:space="0" w:color="auto" w:frame="1"/>
              <w:lang w:val="en-US"/>
            </w:rPr>
            <w:fldChar w:fldCharType="end"/>
          </w:r>
        </w:sdtContent>
      </w:sdt>
      <w:r w:rsidRPr="0049473B">
        <w:rPr>
          <w:color w:val="000000" w:themeColor="text1"/>
          <w:sz w:val="22"/>
          <w:szCs w:val="22"/>
          <w:lang w:val="en-US"/>
        </w:rPr>
        <w:t>. A detailed analysis of DHODH-QCAD interactions within the active site was undertaken to inform the design of a virtual combinatorial library. This library encompassed a broad array of QCAD analogues generated via systematic substitutions at positions</w:t>
      </w:r>
      <w:r w:rsidRPr="0049473B">
        <w:rPr>
          <w:rStyle w:val="match"/>
          <w:color w:val="000000" w:themeColor="text1"/>
          <w:sz w:val="22"/>
          <w:szCs w:val="22"/>
          <w:lang w:val="en-US"/>
        </w:rPr>
        <w:t xml:space="preserve"> </w:t>
      </w:r>
      <m:oMath>
        <m:sSub>
          <m:sSubPr>
            <m:ctrlPr>
              <w:rPr>
                <w:rStyle w:val="match"/>
                <w:rFonts w:ascii="Cambria Math" w:hAnsi="Cambria Math"/>
                <w:color w:val="000000" w:themeColor="text1"/>
                <w:sz w:val="22"/>
                <w:szCs w:val="22"/>
                <w:bdr w:val="none" w:sz="0" w:space="0" w:color="auto" w:frame="1"/>
              </w:rPr>
            </m:ctrlPr>
          </m:sSubPr>
          <m:e>
            <m:r>
              <m:rPr>
                <m:sty m:val="p"/>
              </m:rPr>
              <w:rPr>
                <w:rStyle w:val="match"/>
                <w:rFonts w:ascii="Cambria Math" w:hAnsi="Cambria Math"/>
                <w:color w:val="000000" w:themeColor="text1"/>
                <w:sz w:val="22"/>
                <w:szCs w:val="22"/>
                <w:bdr w:val="none" w:sz="0" w:space="0" w:color="auto" w:frame="1"/>
                <w:lang w:val="en-US"/>
              </w:rPr>
              <m:t>R</m:t>
            </m:r>
          </m:e>
          <m:sub>
            <m:r>
              <m:rPr>
                <m:sty m:val="p"/>
              </m:rPr>
              <w:rPr>
                <w:rStyle w:val="match"/>
                <w:rFonts w:ascii="Cambria Math" w:hAnsi="Cambria Math"/>
                <w:color w:val="000000" w:themeColor="text1"/>
                <w:sz w:val="22"/>
                <w:szCs w:val="22"/>
                <w:bdr w:val="none" w:sz="0" w:space="0" w:color="auto" w:frame="1"/>
                <w:lang w:val="en-US"/>
              </w:rPr>
              <m:t>1</m:t>
            </m:r>
          </m:sub>
        </m:sSub>
        <m:r>
          <w:rPr>
            <w:rStyle w:val="match"/>
            <w:rFonts w:ascii="Cambria Math" w:hAnsi="Cambria Math"/>
            <w:color w:val="000000" w:themeColor="text1"/>
            <w:sz w:val="22"/>
            <w:szCs w:val="22"/>
            <w:bdr w:val="none" w:sz="0" w:space="0" w:color="auto" w:frame="1"/>
            <w:lang w:val="en-US"/>
          </w:rPr>
          <m:t>,</m:t>
        </m:r>
      </m:oMath>
      <w:r w:rsidRPr="0049473B">
        <w:rPr>
          <w:rStyle w:val="match"/>
          <w:color w:val="000000" w:themeColor="text1"/>
          <w:sz w:val="22"/>
          <w:szCs w:val="22"/>
          <w:lang w:val="en-US"/>
        </w:rPr>
        <w:t xml:space="preserve"> </w:t>
      </w:r>
      <m:oMath>
        <m:sSub>
          <m:sSubPr>
            <m:ctrlPr>
              <w:rPr>
                <w:rStyle w:val="match"/>
                <w:rFonts w:ascii="Cambria Math" w:hAnsi="Cambria Math"/>
                <w:color w:val="000000" w:themeColor="text1"/>
                <w:sz w:val="22"/>
                <w:szCs w:val="22"/>
                <w:bdr w:val="none" w:sz="0" w:space="0" w:color="auto" w:frame="1"/>
              </w:rPr>
            </m:ctrlPr>
          </m:sSubPr>
          <m:e>
            <m:r>
              <m:rPr>
                <m:sty m:val="p"/>
              </m:rPr>
              <w:rPr>
                <w:rStyle w:val="match"/>
                <w:rFonts w:ascii="Cambria Math" w:hAnsi="Cambria Math"/>
                <w:color w:val="000000" w:themeColor="text1"/>
                <w:sz w:val="22"/>
                <w:szCs w:val="22"/>
                <w:bdr w:val="none" w:sz="0" w:space="0" w:color="auto" w:frame="1"/>
                <w:lang w:val="en-US"/>
              </w:rPr>
              <m:t>R</m:t>
            </m:r>
          </m:e>
          <m:sub>
            <m:r>
              <m:rPr>
                <m:sty m:val="p"/>
              </m:rPr>
              <w:rPr>
                <w:rStyle w:val="match"/>
                <w:rFonts w:ascii="Cambria Math" w:hAnsi="Cambria Math"/>
                <w:color w:val="000000" w:themeColor="text1"/>
                <w:sz w:val="22"/>
                <w:szCs w:val="22"/>
                <w:bdr w:val="none" w:sz="0" w:space="0" w:color="auto" w:frame="1"/>
                <w:lang w:val="en-US"/>
              </w:rPr>
              <m:t>2,</m:t>
            </m:r>
          </m:sub>
        </m:sSub>
      </m:oMath>
      <w:r w:rsidRPr="0049473B">
        <w:rPr>
          <w:rStyle w:val="match"/>
          <w:rFonts w:eastAsiaTheme="minorEastAsia"/>
          <w:color w:val="000000" w:themeColor="text1"/>
          <w:sz w:val="22"/>
          <w:szCs w:val="22"/>
          <w:bdr w:val="none" w:sz="0" w:space="0" w:color="auto" w:frame="1"/>
          <w:lang w:val="en-US"/>
        </w:rPr>
        <w:t xml:space="preserve"> </w:t>
      </w:r>
      <m:oMath>
        <m:sSub>
          <m:sSubPr>
            <m:ctrlPr>
              <w:rPr>
                <w:rStyle w:val="match"/>
                <w:rFonts w:ascii="Cambria Math" w:hAnsi="Cambria Math"/>
                <w:color w:val="000000" w:themeColor="text1"/>
                <w:sz w:val="22"/>
                <w:szCs w:val="22"/>
                <w:bdr w:val="none" w:sz="0" w:space="0" w:color="auto" w:frame="1"/>
              </w:rPr>
            </m:ctrlPr>
          </m:sSubPr>
          <m:e>
            <m:r>
              <m:rPr>
                <m:sty m:val="p"/>
              </m:rPr>
              <w:rPr>
                <w:rStyle w:val="match"/>
                <w:rFonts w:ascii="Cambria Math" w:hAnsi="Cambria Math"/>
                <w:color w:val="000000" w:themeColor="text1"/>
                <w:sz w:val="22"/>
                <w:szCs w:val="22"/>
                <w:bdr w:val="none" w:sz="0" w:space="0" w:color="auto" w:frame="1"/>
                <w:lang w:val="en-US"/>
              </w:rPr>
              <m:t>R</m:t>
            </m:r>
          </m:e>
          <m:sub>
            <m:r>
              <m:rPr>
                <m:sty m:val="p"/>
              </m:rPr>
              <w:rPr>
                <w:rStyle w:val="match"/>
                <w:rFonts w:ascii="Cambria Math" w:hAnsi="Cambria Math"/>
                <w:color w:val="000000" w:themeColor="text1"/>
                <w:sz w:val="22"/>
                <w:szCs w:val="22"/>
                <w:bdr w:val="none" w:sz="0" w:space="0" w:color="auto" w:frame="1"/>
                <w:lang w:val="en-US"/>
              </w:rPr>
              <m:t>3</m:t>
            </m:r>
          </m:sub>
        </m:sSub>
      </m:oMath>
      <w:r w:rsidRPr="0049473B">
        <w:rPr>
          <w:rStyle w:val="match"/>
          <w:rFonts w:eastAsiaTheme="minorEastAsia"/>
          <w:color w:val="000000" w:themeColor="text1"/>
          <w:sz w:val="22"/>
          <w:szCs w:val="22"/>
          <w:bdr w:val="none" w:sz="0" w:space="0" w:color="auto" w:frame="1"/>
          <w:lang w:val="en-US"/>
        </w:rPr>
        <w:t xml:space="preserve"> and</w:t>
      </w:r>
      <w:r w:rsidRPr="0049473B">
        <w:rPr>
          <w:rStyle w:val="match"/>
          <w:color w:val="000000" w:themeColor="text1"/>
          <w:sz w:val="22"/>
          <w:szCs w:val="22"/>
          <w:lang w:val="en-US"/>
        </w:rPr>
        <w:t xml:space="preserve"> </w:t>
      </w:r>
      <m:oMath>
        <m:sSub>
          <m:sSubPr>
            <m:ctrlPr>
              <w:rPr>
                <w:rStyle w:val="match"/>
                <w:rFonts w:ascii="Cambria Math" w:hAnsi="Cambria Math"/>
                <w:color w:val="000000" w:themeColor="text1"/>
                <w:sz w:val="22"/>
                <w:szCs w:val="22"/>
                <w:bdr w:val="none" w:sz="0" w:space="0" w:color="auto" w:frame="1"/>
              </w:rPr>
            </m:ctrlPr>
          </m:sSubPr>
          <m:e>
            <m:r>
              <m:rPr>
                <m:sty m:val="p"/>
              </m:rPr>
              <w:rPr>
                <w:rStyle w:val="match"/>
                <w:rFonts w:ascii="Cambria Math" w:hAnsi="Cambria Math"/>
                <w:color w:val="000000" w:themeColor="text1"/>
                <w:sz w:val="22"/>
                <w:szCs w:val="22"/>
                <w:bdr w:val="none" w:sz="0" w:space="0" w:color="auto" w:frame="1"/>
                <w:lang w:val="en-US"/>
              </w:rPr>
              <m:t>R</m:t>
            </m:r>
          </m:e>
          <m:sub>
            <m:r>
              <m:rPr>
                <m:sty m:val="p"/>
              </m:rPr>
              <w:rPr>
                <w:rStyle w:val="match"/>
                <w:rFonts w:ascii="Cambria Math" w:hAnsi="Cambria Math"/>
                <w:color w:val="000000" w:themeColor="text1"/>
                <w:sz w:val="22"/>
                <w:szCs w:val="22"/>
                <w:bdr w:val="none" w:sz="0" w:space="0" w:color="auto" w:frame="1"/>
                <w:lang w:val="en-US"/>
              </w:rPr>
              <m:t>4</m:t>
            </m:r>
          </m:sub>
        </m:sSub>
      </m:oMath>
      <w:r w:rsidRPr="0049473B">
        <w:rPr>
          <w:rStyle w:val="match"/>
          <w:color w:val="000000" w:themeColor="text1"/>
          <w:sz w:val="22"/>
          <w:szCs w:val="22"/>
          <w:lang w:val="en-US"/>
        </w:rPr>
        <w:t xml:space="preserve"> </w:t>
      </w:r>
      <w:r w:rsidRPr="0049473B">
        <w:rPr>
          <w:color w:val="000000" w:themeColor="text1"/>
          <w:sz w:val="22"/>
          <w:szCs w:val="22"/>
          <w:lang w:val="en-US"/>
        </w:rPr>
        <w:t xml:space="preserve">of the core scaffold. The library was screened using two complementary </w:t>
      </w:r>
      <w:proofErr w:type="gramStart"/>
      <w:r w:rsidRPr="0049473B">
        <w:rPr>
          <w:color w:val="000000" w:themeColor="text1"/>
          <w:sz w:val="22"/>
          <w:szCs w:val="22"/>
          <w:lang w:val="en-US"/>
        </w:rPr>
        <w:t>strategies :</w:t>
      </w:r>
      <w:proofErr w:type="gramEnd"/>
      <w:r w:rsidRPr="0049473B">
        <w:rPr>
          <w:color w:val="000000" w:themeColor="text1"/>
          <w:sz w:val="22"/>
          <w:szCs w:val="22"/>
          <w:lang w:val="en-US"/>
        </w:rPr>
        <w:t xml:space="preserve"> firstly, by applying ADME-related descriptors, and secondly, by pharmacophore mapping onto PH4. These filtration steps enabled the identification of a bioavailable subset of QCADs, with the 111 most promising virtual hits subjected to predictive (</w:t>
      </w:r>
      <m:oMath>
        <m:sSubSup>
          <m:sSubSupPr>
            <m:ctrlPr>
              <w:rPr>
                <w:rStyle w:val="match"/>
                <w:rFonts w:ascii="Cambria Math" w:hAnsi="Cambria Math"/>
                <w:color w:val="000000" w:themeColor="text1"/>
                <w:sz w:val="22"/>
                <w:szCs w:val="22"/>
                <w:bdr w:val="none" w:sz="0" w:space="0" w:color="auto" w:frame="1"/>
              </w:rPr>
            </m:ctrlPr>
          </m:sSubSupPr>
          <m:e>
            <m:r>
              <m:rPr>
                <m:sty m:val="p"/>
              </m:rPr>
              <w:rPr>
                <w:rStyle w:val="match"/>
                <w:rFonts w:ascii="Cambria Math" w:hAnsi="Cambria Math"/>
                <w:color w:val="000000" w:themeColor="text1"/>
                <w:sz w:val="22"/>
                <w:szCs w:val="22"/>
                <w:bdr w:val="none" w:sz="0" w:space="0" w:color="auto" w:frame="1"/>
                <w:lang w:val="en-US"/>
              </w:rPr>
              <m:t>IC</m:t>
            </m:r>
          </m:e>
          <m:sub>
            <m:r>
              <m:rPr>
                <m:sty m:val="p"/>
              </m:rPr>
              <w:rPr>
                <w:rStyle w:val="match"/>
                <w:rFonts w:ascii="Cambria Math" w:hAnsi="Cambria Math"/>
                <w:color w:val="000000" w:themeColor="text1"/>
                <w:sz w:val="22"/>
                <w:szCs w:val="22"/>
                <w:bdr w:val="none" w:sz="0" w:space="0" w:color="auto" w:frame="1"/>
                <w:lang w:val="en-US"/>
              </w:rPr>
              <m:t>50</m:t>
            </m:r>
          </m:sub>
          <m:sup>
            <m:r>
              <m:rPr>
                <m:sty m:val="p"/>
              </m:rPr>
              <w:rPr>
                <w:rStyle w:val="match"/>
                <w:rFonts w:ascii="Cambria Math" w:hAnsi="Cambria Math"/>
                <w:color w:val="000000" w:themeColor="text1"/>
                <w:sz w:val="22"/>
                <w:szCs w:val="22"/>
                <w:bdr w:val="none" w:sz="0" w:space="0" w:color="auto" w:frame="1"/>
                <w:lang w:val="en-US"/>
              </w:rPr>
              <m:t>pred</m:t>
            </m:r>
          </m:sup>
        </m:sSubSup>
      </m:oMath>
      <w:r w:rsidRPr="0049473B">
        <w:rPr>
          <w:rStyle w:val="match"/>
          <w:rFonts w:eastAsiaTheme="minorEastAsia"/>
          <w:color w:val="000000" w:themeColor="text1"/>
          <w:sz w:val="22"/>
          <w:szCs w:val="22"/>
          <w:bdr w:val="none" w:sz="0" w:space="0" w:color="auto" w:frame="1"/>
          <w:lang w:val="en-US"/>
        </w:rPr>
        <w:t xml:space="preserve">) </w:t>
      </w:r>
      <w:r w:rsidRPr="0049473B">
        <w:rPr>
          <w:color w:val="000000" w:themeColor="text1"/>
          <w:sz w:val="22"/>
          <w:szCs w:val="22"/>
          <w:lang w:val="en-US"/>
        </w:rPr>
        <w:t xml:space="preserve">calculations using the QSAR model. The following </w:t>
      </w:r>
      <w:proofErr w:type="spellStart"/>
      <w:r w:rsidRPr="0049473B">
        <w:rPr>
          <w:color w:val="000000" w:themeColor="text1"/>
          <w:sz w:val="22"/>
          <w:szCs w:val="22"/>
          <w:lang w:val="en-US"/>
        </w:rPr>
        <w:t>brequinar</w:t>
      </w:r>
      <w:proofErr w:type="spellEnd"/>
      <w:r w:rsidRPr="0049473B">
        <w:rPr>
          <w:color w:val="000000" w:themeColor="text1"/>
          <w:sz w:val="22"/>
          <w:szCs w:val="22"/>
          <w:lang w:val="en-US"/>
        </w:rPr>
        <w:t xml:space="preserve"> analogues have been identified as the top-ranking</w:t>
      </w:r>
      <w:r w:rsidRPr="0049473B">
        <w:rPr>
          <w:rStyle w:val="match"/>
          <w:color w:val="000000" w:themeColor="text1"/>
          <w:sz w:val="22"/>
          <w:szCs w:val="22"/>
          <w:lang w:val="en-US"/>
        </w:rPr>
        <w:t xml:space="preserve"> : </w:t>
      </w:r>
      <w:r w:rsidRPr="0049473B">
        <w:rPr>
          <w:rStyle w:val="match"/>
          <w:color w:val="000000" w:themeColor="text1"/>
          <w:sz w:val="22"/>
          <w:szCs w:val="22"/>
          <w:bdr w:val="none" w:sz="0" w:space="0" w:color="auto" w:frame="1"/>
          <w:lang w:val="en-US"/>
        </w:rPr>
        <w:t>159-195-195-194 (</w:t>
      </w:r>
      <m:oMath>
        <m:sSubSup>
          <m:sSubSupPr>
            <m:ctrlPr>
              <w:rPr>
                <w:rStyle w:val="match"/>
                <w:rFonts w:ascii="Cambria Math" w:hAnsi="Cambria Math"/>
                <w:color w:val="000000" w:themeColor="text1"/>
                <w:sz w:val="22"/>
                <w:szCs w:val="22"/>
                <w:bdr w:val="none" w:sz="0" w:space="0" w:color="auto" w:frame="1"/>
              </w:rPr>
            </m:ctrlPr>
          </m:sSubSupPr>
          <m:e>
            <m:r>
              <m:rPr>
                <m:sty m:val="p"/>
              </m:rPr>
              <w:rPr>
                <w:rStyle w:val="match"/>
                <w:rFonts w:ascii="Cambria Math" w:hAnsi="Cambria Math"/>
                <w:color w:val="000000" w:themeColor="text1"/>
                <w:sz w:val="22"/>
                <w:szCs w:val="22"/>
                <w:bdr w:val="none" w:sz="0" w:space="0" w:color="auto" w:frame="1"/>
                <w:lang w:val="en-US"/>
              </w:rPr>
              <m:t>IC</m:t>
            </m:r>
          </m:e>
          <m:sub>
            <m:r>
              <m:rPr>
                <m:sty m:val="p"/>
              </m:rPr>
              <w:rPr>
                <w:rStyle w:val="match"/>
                <w:rFonts w:ascii="Cambria Math" w:hAnsi="Cambria Math"/>
                <w:color w:val="000000" w:themeColor="text1"/>
                <w:sz w:val="22"/>
                <w:szCs w:val="22"/>
                <w:bdr w:val="none" w:sz="0" w:space="0" w:color="auto" w:frame="1"/>
                <w:lang w:val="en-US"/>
              </w:rPr>
              <m:t>50</m:t>
            </m:r>
          </m:sub>
          <m:sup>
            <m:r>
              <m:rPr>
                <m:sty m:val="p"/>
              </m:rPr>
              <w:rPr>
                <w:rStyle w:val="match"/>
                <w:rFonts w:ascii="Cambria Math" w:hAnsi="Cambria Math"/>
                <w:color w:val="000000" w:themeColor="text1"/>
                <w:sz w:val="22"/>
                <w:szCs w:val="22"/>
                <w:bdr w:val="none" w:sz="0" w:space="0" w:color="auto" w:frame="1"/>
                <w:lang w:val="en-US"/>
              </w:rPr>
              <m:t>pred</m:t>
            </m:r>
          </m:sup>
        </m:sSubSup>
        <m:r>
          <m:rPr>
            <m:sty m:val="p"/>
          </m:rPr>
          <w:rPr>
            <w:rStyle w:val="match"/>
            <w:rFonts w:ascii="Cambria Math" w:hAnsi="Cambria Math"/>
            <w:color w:val="000000" w:themeColor="text1"/>
            <w:sz w:val="22"/>
            <w:szCs w:val="22"/>
            <w:bdr w:val="none" w:sz="0" w:space="0" w:color="auto" w:frame="1"/>
            <w:lang w:val="en-US"/>
          </w:rPr>
          <m:t>=0.066 nM)</m:t>
        </m:r>
      </m:oMath>
      <w:r w:rsidRPr="0049473B">
        <w:rPr>
          <w:rStyle w:val="match"/>
          <w:rFonts w:eastAsiaTheme="minorEastAsia"/>
          <w:color w:val="000000" w:themeColor="text1"/>
          <w:sz w:val="22"/>
          <w:szCs w:val="22"/>
          <w:bdr w:val="none" w:sz="0" w:space="0" w:color="auto" w:frame="1"/>
          <w:lang w:val="en-US"/>
        </w:rPr>
        <w:t xml:space="preserve">,134-186-195-210 </w:t>
      </w:r>
      <w:r w:rsidRPr="0049473B">
        <w:rPr>
          <w:rStyle w:val="match"/>
          <w:color w:val="000000" w:themeColor="text1"/>
          <w:sz w:val="22"/>
          <w:szCs w:val="22"/>
          <w:bdr w:val="none" w:sz="0" w:space="0" w:color="auto" w:frame="1"/>
          <w:lang w:val="en-US"/>
        </w:rPr>
        <w:t>(</w:t>
      </w:r>
      <m:oMath>
        <m:sSubSup>
          <m:sSubSupPr>
            <m:ctrlPr>
              <w:rPr>
                <w:rStyle w:val="match"/>
                <w:rFonts w:ascii="Cambria Math" w:hAnsi="Cambria Math"/>
                <w:color w:val="000000" w:themeColor="text1"/>
                <w:sz w:val="22"/>
                <w:szCs w:val="22"/>
                <w:bdr w:val="none" w:sz="0" w:space="0" w:color="auto" w:frame="1"/>
              </w:rPr>
            </m:ctrlPr>
          </m:sSubSupPr>
          <m:e>
            <m:r>
              <m:rPr>
                <m:sty m:val="p"/>
              </m:rPr>
              <w:rPr>
                <w:rStyle w:val="match"/>
                <w:rFonts w:ascii="Cambria Math" w:hAnsi="Cambria Math"/>
                <w:color w:val="000000" w:themeColor="text1"/>
                <w:sz w:val="22"/>
                <w:szCs w:val="22"/>
                <w:bdr w:val="none" w:sz="0" w:space="0" w:color="auto" w:frame="1"/>
                <w:lang w:val="en-US"/>
              </w:rPr>
              <m:t>IC</m:t>
            </m:r>
          </m:e>
          <m:sub>
            <m:r>
              <m:rPr>
                <m:sty m:val="p"/>
              </m:rPr>
              <w:rPr>
                <w:rStyle w:val="match"/>
                <w:rFonts w:ascii="Cambria Math" w:hAnsi="Cambria Math"/>
                <w:color w:val="000000" w:themeColor="text1"/>
                <w:sz w:val="22"/>
                <w:szCs w:val="22"/>
                <w:bdr w:val="none" w:sz="0" w:space="0" w:color="auto" w:frame="1"/>
                <w:lang w:val="en-US"/>
              </w:rPr>
              <m:t>50</m:t>
            </m:r>
          </m:sub>
          <m:sup>
            <m:r>
              <m:rPr>
                <m:sty m:val="p"/>
              </m:rPr>
              <w:rPr>
                <w:rStyle w:val="match"/>
                <w:rFonts w:ascii="Cambria Math" w:hAnsi="Cambria Math"/>
                <w:color w:val="000000" w:themeColor="text1"/>
                <w:sz w:val="22"/>
                <w:szCs w:val="22"/>
                <w:bdr w:val="none" w:sz="0" w:space="0" w:color="auto" w:frame="1"/>
                <w:lang w:val="en-US"/>
              </w:rPr>
              <m:t>pred</m:t>
            </m:r>
          </m:sup>
        </m:sSubSup>
        <m:r>
          <m:rPr>
            <m:sty m:val="p"/>
          </m:rPr>
          <w:rPr>
            <w:rStyle w:val="match"/>
            <w:rFonts w:ascii="Cambria Math" w:hAnsi="Cambria Math"/>
            <w:color w:val="000000" w:themeColor="text1"/>
            <w:sz w:val="22"/>
            <w:szCs w:val="22"/>
            <w:bdr w:val="none" w:sz="0" w:space="0" w:color="auto" w:frame="1"/>
            <w:lang w:val="en-US"/>
          </w:rPr>
          <m:t>=0.080 nM)</m:t>
        </m:r>
      </m:oMath>
      <w:r w:rsidRPr="0049473B">
        <w:rPr>
          <w:rStyle w:val="match"/>
          <w:rFonts w:eastAsiaTheme="minorEastAsia"/>
          <w:color w:val="000000" w:themeColor="text1"/>
          <w:sz w:val="22"/>
          <w:szCs w:val="22"/>
          <w:bdr w:val="none" w:sz="0" w:space="0" w:color="auto" w:frame="1"/>
          <w:lang w:val="en-US"/>
        </w:rPr>
        <w:t xml:space="preserve">, 110-184-184-186 </w:t>
      </w:r>
      <w:r w:rsidRPr="0049473B">
        <w:rPr>
          <w:rStyle w:val="match"/>
          <w:color w:val="000000" w:themeColor="text1"/>
          <w:sz w:val="22"/>
          <w:szCs w:val="22"/>
          <w:bdr w:val="none" w:sz="0" w:space="0" w:color="auto" w:frame="1"/>
          <w:lang w:val="en-US"/>
        </w:rPr>
        <w:t>(</w:t>
      </w:r>
      <m:oMath>
        <m:sSubSup>
          <m:sSubSupPr>
            <m:ctrlPr>
              <w:rPr>
                <w:rStyle w:val="match"/>
                <w:rFonts w:ascii="Cambria Math" w:hAnsi="Cambria Math"/>
                <w:color w:val="000000" w:themeColor="text1"/>
                <w:sz w:val="22"/>
                <w:szCs w:val="22"/>
                <w:bdr w:val="none" w:sz="0" w:space="0" w:color="auto" w:frame="1"/>
              </w:rPr>
            </m:ctrlPr>
          </m:sSubSupPr>
          <m:e>
            <m:r>
              <m:rPr>
                <m:sty m:val="p"/>
              </m:rPr>
              <w:rPr>
                <w:rStyle w:val="match"/>
                <w:rFonts w:ascii="Cambria Math" w:hAnsi="Cambria Math"/>
                <w:color w:val="000000" w:themeColor="text1"/>
                <w:sz w:val="22"/>
                <w:szCs w:val="22"/>
                <w:bdr w:val="none" w:sz="0" w:space="0" w:color="auto" w:frame="1"/>
                <w:lang w:val="en-US"/>
              </w:rPr>
              <m:t>IC</m:t>
            </m:r>
          </m:e>
          <m:sub>
            <m:r>
              <m:rPr>
                <m:sty m:val="p"/>
              </m:rPr>
              <w:rPr>
                <w:rStyle w:val="match"/>
                <w:rFonts w:ascii="Cambria Math" w:hAnsi="Cambria Math"/>
                <w:color w:val="000000" w:themeColor="text1"/>
                <w:sz w:val="22"/>
                <w:szCs w:val="22"/>
                <w:bdr w:val="none" w:sz="0" w:space="0" w:color="auto" w:frame="1"/>
                <w:lang w:val="en-US"/>
              </w:rPr>
              <m:t>50</m:t>
            </m:r>
          </m:sub>
          <m:sup>
            <m:r>
              <m:rPr>
                <m:sty m:val="p"/>
              </m:rPr>
              <w:rPr>
                <w:rStyle w:val="match"/>
                <w:rFonts w:ascii="Cambria Math" w:hAnsi="Cambria Math"/>
                <w:color w:val="000000" w:themeColor="text1"/>
                <w:sz w:val="22"/>
                <w:szCs w:val="22"/>
                <w:bdr w:val="none" w:sz="0" w:space="0" w:color="auto" w:frame="1"/>
                <w:lang w:val="en-US"/>
              </w:rPr>
              <m:t>pred</m:t>
            </m:r>
          </m:sup>
        </m:sSubSup>
        <m:r>
          <m:rPr>
            <m:sty m:val="p"/>
          </m:rPr>
          <w:rPr>
            <w:rStyle w:val="match"/>
            <w:rFonts w:ascii="Cambria Math" w:hAnsi="Cambria Math"/>
            <w:color w:val="000000" w:themeColor="text1"/>
            <w:sz w:val="22"/>
            <w:szCs w:val="22"/>
            <w:bdr w:val="none" w:sz="0" w:space="0" w:color="auto" w:frame="1"/>
            <w:lang w:val="en-US"/>
          </w:rPr>
          <m:t>=0.095 nM)</m:t>
        </m:r>
      </m:oMath>
      <w:r w:rsidRPr="0049473B">
        <w:rPr>
          <w:rStyle w:val="match"/>
          <w:rFonts w:eastAsiaTheme="minorEastAsia"/>
          <w:color w:val="000000" w:themeColor="text1"/>
          <w:sz w:val="22"/>
          <w:szCs w:val="22"/>
          <w:bdr w:val="none" w:sz="0" w:space="0" w:color="auto" w:frame="1"/>
          <w:lang w:val="en-US"/>
        </w:rPr>
        <w:t xml:space="preserve">, 119-184-184-193 </w:t>
      </w:r>
      <w:r w:rsidRPr="0049473B">
        <w:rPr>
          <w:rStyle w:val="match"/>
          <w:color w:val="000000" w:themeColor="text1"/>
          <w:sz w:val="22"/>
          <w:szCs w:val="22"/>
          <w:bdr w:val="none" w:sz="0" w:space="0" w:color="auto" w:frame="1"/>
          <w:lang w:val="en-US"/>
        </w:rPr>
        <w:t>(</w:t>
      </w:r>
      <m:oMath>
        <m:sSubSup>
          <m:sSubSupPr>
            <m:ctrlPr>
              <w:rPr>
                <w:rStyle w:val="match"/>
                <w:rFonts w:ascii="Cambria Math" w:hAnsi="Cambria Math"/>
                <w:color w:val="000000" w:themeColor="text1"/>
                <w:sz w:val="22"/>
                <w:szCs w:val="22"/>
                <w:bdr w:val="none" w:sz="0" w:space="0" w:color="auto" w:frame="1"/>
              </w:rPr>
            </m:ctrlPr>
          </m:sSubSupPr>
          <m:e>
            <m:r>
              <m:rPr>
                <m:sty m:val="p"/>
              </m:rPr>
              <w:rPr>
                <w:rStyle w:val="match"/>
                <w:rFonts w:ascii="Cambria Math" w:hAnsi="Cambria Math"/>
                <w:color w:val="000000" w:themeColor="text1"/>
                <w:sz w:val="22"/>
                <w:szCs w:val="22"/>
                <w:bdr w:val="none" w:sz="0" w:space="0" w:color="auto" w:frame="1"/>
                <w:lang w:val="en-US"/>
              </w:rPr>
              <m:t>IC</m:t>
            </m:r>
          </m:e>
          <m:sub>
            <m:r>
              <m:rPr>
                <m:sty m:val="p"/>
              </m:rPr>
              <w:rPr>
                <w:rStyle w:val="match"/>
                <w:rFonts w:ascii="Cambria Math" w:hAnsi="Cambria Math"/>
                <w:color w:val="000000" w:themeColor="text1"/>
                <w:sz w:val="22"/>
                <w:szCs w:val="22"/>
                <w:bdr w:val="none" w:sz="0" w:space="0" w:color="auto" w:frame="1"/>
                <w:lang w:val="en-US"/>
              </w:rPr>
              <m:t>50</m:t>
            </m:r>
          </m:sub>
          <m:sup>
            <m:r>
              <m:rPr>
                <m:sty m:val="p"/>
              </m:rPr>
              <w:rPr>
                <w:rStyle w:val="match"/>
                <w:rFonts w:ascii="Cambria Math" w:hAnsi="Cambria Math"/>
                <w:color w:val="000000" w:themeColor="text1"/>
                <w:sz w:val="22"/>
                <w:szCs w:val="22"/>
                <w:bdr w:val="none" w:sz="0" w:space="0" w:color="auto" w:frame="1"/>
                <w:lang w:val="en-US"/>
              </w:rPr>
              <m:t>pred</m:t>
            </m:r>
          </m:sup>
        </m:sSubSup>
        <m:r>
          <m:rPr>
            <m:sty m:val="p"/>
          </m:rPr>
          <w:rPr>
            <w:rStyle w:val="match"/>
            <w:rFonts w:ascii="Cambria Math" w:hAnsi="Cambria Math"/>
            <w:color w:val="000000" w:themeColor="text1"/>
            <w:sz w:val="22"/>
            <w:szCs w:val="22"/>
            <w:bdr w:val="none" w:sz="0" w:space="0" w:color="auto" w:frame="1"/>
            <w:lang w:val="en-US"/>
          </w:rPr>
          <m:t>=0.098 nM)</m:t>
        </m:r>
      </m:oMath>
      <w:r w:rsidRPr="0049473B">
        <w:rPr>
          <w:rStyle w:val="match"/>
          <w:rFonts w:eastAsiaTheme="minorEastAsia"/>
          <w:color w:val="000000" w:themeColor="text1"/>
          <w:sz w:val="22"/>
          <w:szCs w:val="22"/>
          <w:bdr w:val="none" w:sz="0" w:space="0" w:color="auto" w:frame="1"/>
          <w:lang w:val="en-US"/>
        </w:rPr>
        <w:t xml:space="preserve">, </w:t>
      </w:r>
      <w:r w:rsidRPr="0049473B">
        <w:rPr>
          <w:rStyle w:val="match"/>
          <w:color w:val="000000" w:themeColor="text1"/>
          <w:sz w:val="22"/>
          <w:szCs w:val="22"/>
          <w:bdr w:val="none" w:sz="0" w:space="0" w:color="auto" w:frame="1"/>
          <w:lang w:val="en-US"/>
        </w:rPr>
        <w:t>134-184-195-194 (</w:t>
      </w:r>
      <m:oMath>
        <m:sSubSup>
          <m:sSubSupPr>
            <m:ctrlPr>
              <w:rPr>
                <w:rStyle w:val="match"/>
                <w:rFonts w:ascii="Cambria Math" w:hAnsi="Cambria Math"/>
                <w:color w:val="000000" w:themeColor="text1"/>
                <w:sz w:val="22"/>
                <w:szCs w:val="22"/>
                <w:bdr w:val="none" w:sz="0" w:space="0" w:color="auto" w:frame="1"/>
              </w:rPr>
            </m:ctrlPr>
          </m:sSubSupPr>
          <m:e>
            <m:r>
              <m:rPr>
                <m:sty m:val="p"/>
              </m:rPr>
              <w:rPr>
                <w:rStyle w:val="match"/>
                <w:rFonts w:ascii="Cambria Math" w:hAnsi="Cambria Math"/>
                <w:color w:val="000000" w:themeColor="text1"/>
                <w:sz w:val="22"/>
                <w:szCs w:val="22"/>
                <w:bdr w:val="none" w:sz="0" w:space="0" w:color="auto" w:frame="1"/>
                <w:lang w:val="en-US"/>
              </w:rPr>
              <m:t>IC</m:t>
            </m:r>
          </m:e>
          <m:sub>
            <m:r>
              <m:rPr>
                <m:sty m:val="p"/>
              </m:rPr>
              <w:rPr>
                <w:rStyle w:val="match"/>
                <w:rFonts w:ascii="Cambria Math" w:hAnsi="Cambria Math"/>
                <w:color w:val="000000" w:themeColor="text1"/>
                <w:sz w:val="22"/>
                <w:szCs w:val="22"/>
                <w:bdr w:val="none" w:sz="0" w:space="0" w:color="auto" w:frame="1"/>
                <w:lang w:val="en-US"/>
              </w:rPr>
              <m:t>50</m:t>
            </m:r>
          </m:sub>
          <m:sup>
            <m:r>
              <m:rPr>
                <m:sty m:val="p"/>
              </m:rPr>
              <w:rPr>
                <w:rStyle w:val="match"/>
                <w:rFonts w:ascii="Cambria Math" w:hAnsi="Cambria Math"/>
                <w:color w:val="000000" w:themeColor="text1"/>
                <w:sz w:val="22"/>
                <w:szCs w:val="22"/>
                <w:bdr w:val="none" w:sz="0" w:space="0" w:color="auto" w:frame="1"/>
                <w:lang w:val="en-US"/>
              </w:rPr>
              <m:t>pred</m:t>
            </m:r>
          </m:sup>
        </m:sSubSup>
        <m:r>
          <m:rPr>
            <m:sty m:val="p"/>
          </m:rPr>
          <w:rPr>
            <w:rStyle w:val="match"/>
            <w:rFonts w:ascii="Cambria Math" w:hAnsi="Cambria Math"/>
            <w:color w:val="000000" w:themeColor="text1"/>
            <w:sz w:val="22"/>
            <w:szCs w:val="22"/>
            <w:bdr w:val="none" w:sz="0" w:space="0" w:color="auto" w:frame="1"/>
            <w:lang w:val="en-US"/>
          </w:rPr>
          <m:t>=0.102 nM)</m:t>
        </m:r>
      </m:oMath>
      <w:r w:rsidRPr="0049473B">
        <w:rPr>
          <w:rStyle w:val="match"/>
          <w:rFonts w:eastAsiaTheme="minorEastAsia"/>
          <w:color w:val="000000" w:themeColor="text1"/>
          <w:sz w:val="22"/>
          <w:szCs w:val="22"/>
          <w:bdr w:val="none" w:sz="0" w:space="0" w:color="auto" w:frame="1"/>
          <w:lang w:val="en-US"/>
        </w:rPr>
        <w:t xml:space="preserve">. </w:t>
      </w:r>
      <w:r w:rsidRPr="0049473B">
        <w:rPr>
          <w:color w:val="000000" w:themeColor="text1"/>
          <w:sz w:val="22"/>
          <w:szCs w:val="22"/>
          <w:lang w:val="en-US"/>
        </w:rPr>
        <w:t>demonstrated activities in the low nanomolar range, thus highlighting their potential as promising candidates for reversible DHODH inhibition</w:t>
      </w:r>
      <w:r w:rsidRPr="0049473B">
        <w:rPr>
          <w:rStyle w:val="match"/>
          <w:rFonts w:eastAsiaTheme="minorEastAsia"/>
          <w:color w:val="000000" w:themeColor="text1"/>
          <w:sz w:val="22"/>
          <w:szCs w:val="22"/>
          <w:bdr w:val="none" w:sz="0" w:space="0" w:color="auto" w:frame="1"/>
          <w:lang w:val="en-US"/>
        </w:rPr>
        <w:t>.</w:t>
      </w:r>
    </w:p>
    <w:p w14:paraId="6F5652A7" w14:textId="77777777" w:rsidR="00A65CD4" w:rsidRDefault="00A65CD4" w:rsidP="00C051BD">
      <w:pPr>
        <w:autoSpaceDE w:val="0"/>
        <w:autoSpaceDN w:val="0"/>
        <w:adjustRightInd w:val="0"/>
        <w:spacing w:after="0" w:line="240" w:lineRule="auto"/>
        <w:jc w:val="both"/>
        <w:rPr>
          <w:rStyle w:val="match"/>
          <w:rFonts w:eastAsiaTheme="minorEastAsia"/>
          <w:color w:val="000000" w:themeColor="text1"/>
          <w:sz w:val="22"/>
          <w:szCs w:val="22"/>
          <w:bdr w:val="none" w:sz="0" w:space="0" w:color="auto" w:frame="1"/>
          <w:lang w:val="en-US"/>
        </w:rPr>
      </w:pPr>
    </w:p>
    <w:p w14:paraId="11837BFA" w14:textId="77777777" w:rsidR="00A65CD4" w:rsidRPr="00236D81" w:rsidRDefault="00A65CD4" w:rsidP="00A65CD4">
      <w:pPr>
        <w:spacing w:after="0"/>
        <w:jc w:val="both"/>
        <w:rPr>
          <w:rStyle w:val="match"/>
          <w:b/>
          <w:color w:val="000000" w:themeColor="text1"/>
          <w:szCs w:val="24"/>
          <w:lang w:val="en-US"/>
        </w:rPr>
      </w:pPr>
      <w:r w:rsidRPr="00236D81">
        <w:rPr>
          <w:rStyle w:val="match"/>
          <w:b/>
          <w:color w:val="000000" w:themeColor="text1"/>
          <w:szCs w:val="24"/>
          <w:lang w:val="en-US"/>
        </w:rPr>
        <w:t>ABREVIATIONS</w:t>
      </w:r>
    </w:p>
    <w:p w14:paraId="7C37EA60" w14:textId="77777777" w:rsidR="00A65CD4" w:rsidRPr="007B0880" w:rsidRDefault="00A65CD4" w:rsidP="00A65CD4">
      <w:pPr>
        <w:spacing w:after="0" w:line="240" w:lineRule="auto"/>
        <w:jc w:val="both"/>
        <w:rPr>
          <w:i/>
          <w:color w:val="000000" w:themeColor="text1"/>
          <w:sz w:val="22"/>
          <w:szCs w:val="22"/>
          <w:lang w:val="en-US"/>
        </w:rPr>
      </w:pPr>
      <w:proofErr w:type="gramStart"/>
      <w:r w:rsidRPr="007B0880">
        <w:rPr>
          <w:i/>
          <w:color w:val="000000" w:themeColor="text1"/>
          <w:sz w:val="22"/>
          <w:szCs w:val="22"/>
          <w:lang w:val="en-US"/>
        </w:rPr>
        <w:t>ADME :</w:t>
      </w:r>
      <w:proofErr w:type="gramEnd"/>
      <w:r w:rsidRPr="007B0880">
        <w:rPr>
          <w:i/>
          <w:color w:val="000000" w:themeColor="text1"/>
          <w:sz w:val="22"/>
          <w:szCs w:val="22"/>
          <w:lang w:val="en-US"/>
        </w:rPr>
        <w:t xml:space="preserve"> Absorption, Distribution, Metabolism, and Excretion</w:t>
      </w:r>
    </w:p>
    <w:p w14:paraId="08276CCC" w14:textId="77777777" w:rsidR="00A65CD4" w:rsidRPr="007B0880" w:rsidRDefault="00A65CD4" w:rsidP="00A65CD4">
      <w:pPr>
        <w:spacing w:after="0" w:line="240" w:lineRule="auto"/>
        <w:jc w:val="both"/>
        <w:rPr>
          <w:i/>
          <w:color w:val="000000" w:themeColor="text1"/>
          <w:sz w:val="22"/>
          <w:szCs w:val="22"/>
          <w:lang w:val="en-US"/>
        </w:rPr>
      </w:pPr>
      <w:r w:rsidRPr="007B0880">
        <w:rPr>
          <w:i/>
          <w:color w:val="000000" w:themeColor="text1"/>
          <w:sz w:val="22"/>
          <w:szCs w:val="22"/>
          <w:lang w:val="en-US"/>
        </w:rPr>
        <w:t>2</w:t>
      </w:r>
      <w:proofErr w:type="gramStart"/>
      <w:r w:rsidRPr="007B0880">
        <w:rPr>
          <w:i/>
          <w:color w:val="000000" w:themeColor="text1"/>
          <w:sz w:val="22"/>
          <w:szCs w:val="22"/>
          <w:lang w:val="en-US"/>
        </w:rPr>
        <w:t>D :</w:t>
      </w:r>
      <w:proofErr w:type="gramEnd"/>
      <w:r w:rsidRPr="007B0880">
        <w:rPr>
          <w:i/>
          <w:color w:val="000000" w:themeColor="text1"/>
          <w:sz w:val="22"/>
          <w:szCs w:val="22"/>
          <w:lang w:val="en-US"/>
        </w:rPr>
        <w:t xml:space="preserve"> Two-Dimensional</w:t>
      </w:r>
    </w:p>
    <w:p w14:paraId="6B8594C4" w14:textId="77777777" w:rsidR="00A65CD4" w:rsidRPr="007B0880" w:rsidRDefault="00A65CD4" w:rsidP="00A65CD4">
      <w:pPr>
        <w:spacing w:after="0" w:line="240" w:lineRule="auto"/>
        <w:jc w:val="both"/>
        <w:rPr>
          <w:i/>
          <w:color w:val="000000" w:themeColor="text1"/>
          <w:sz w:val="22"/>
          <w:szCs w:val="22"/>
          <w:lang w:val="en-US"/>
        </w:rPr>
      </w:pPr>
      <w:r w:rsidRPr="007B0880">
        <w:rPr>
          <w:i/>
          <w:color w:val="000000" w:themeColor="text1"/>
          <w:sz w:val="22"/>
          <w:szCs w:val="22"/>
          <w:lang w:val="en-US"/>
        </w:rPr>
        <w:t>3</w:t>
      </w:r>
      <w:proofErr w:type="gramStart"/>
      <w:r w:rsidRPr="007B0880">
        <w:rPr>
          <w:i/>
          <w:color w:val="000000" w:themeColor="text1"/>
          <w:sz w:val="22"/>
          <w:szCs w:val="22"/>
          <w:lang w:val="en-US"/>
        </w:rPr>
        <w:t>D :</w:t>
      </w:r>
      <w:proofErr w:type="gramEnd"/>
      <w:r w:rsidRPr="007B0880">
        <w:rPr>
          <w:i/>
          <w:color w:val="000000" w:themeColor="text1"/>
          <w:sz w:val="22"/>
          <w:szCs w:val="22"/>
          <w:lang w:val="en-US"/>
        </w:rPr>
        <w:t xml:space="preserve"> Three-Dimensional</w:t>
      </w:r>
    </w:p>
    <w:p w14:paraId="7EA9080E" w14:textId="77777777" w:rsidR="00A65CD4" w:rsidRPr="007B0880" w:rsidRDefault="00A65CD4" w:rsidP="00A65CD4">
      <w:pPr>
        <w:spacing w:after="0" w:line="240" w:lineRule="auto"/>
        <w:jc w:val="both"/>
        <w:rPr>
          <w:i/>
          <w:color w:val="000000" w:themeColor="text1"/>
          <w:sz w:val="22"/>
          <w:szCs w:val="22"/>
          <w:lang w:val="en-US"/>
        </w:rPr>
      </w:pPr>
      <w:proofErr w:type="gramStart"/>
      <w:r w:rsidRPr="007B0880">
        <w:rPr>
          <w:i/>
          <w:color w:val="000000" w:themeColor="text1"/>
          <w:sz w:val="22"/>
          <w:szCs w:val="22"/>
          <w:lang w:val="en-US"/>
        </w:rPr>
        <w:t>QSAR :</w:t>
      </w:r>
      <w:proofErr w:type="gramEnd"/>
      <w:r w:rsidRPr="007B0880">
        <w:rPr>
          <w:i/>
          <w:color w:val="000000" w:themeColor="text1"/>
          <w:sz w:val="22"/>
          <w:szCs w:val="22"/>
          <w:lang w:val="en-US"/>
        </w:rPr>
        <w:t xml:space="preserve"> Quantitative Structure-Activity Relationships</w:t>
      </w:r>
    </w:p>
    <w:p w14:paraId="35A6EDCF" w14:textId="77777777" w:rsidR="00A65CD4" w:rsidRPr="007B0880" w:rsidRDefault="00A65CD4" w:rsidP="00A65CD4">
      <w:pPr>
        <w:spacing w:after="0" w:line="240" w:lineRule="auto"/>
        <w:jc w:val="both"/>
        <w:rPr>
          <w:i/>
          <w:color w:val="000000" w:themeColor="text1"/>
          <w:sz w:val="22"/>
          <w:szCs w:val="22"/>
          <w:lang w:val="en-US"/>
        </w:rPr>
      </w:pPr>
      <w:proofErr w:type="gramStart"/>
      <w:r w:rsidRPr="007B0880">
        <w:rPr>
          <w:i/>
          <w:color w:val="000000" w:themeColor="text1"/>
          <w:sz w:val="22"/>
          <w:szCs w:val="22"/>
          <w:lang w:val="en-US"/>
        </w:rPr>
        <w:t>GFE :</w:t>
      </w:r>
      <w:proofErr w:type="gramEnd"/>
      <w:r w:rsidRPr="007B0880">
        <w:rPr>
          <w:i/>
          <w:color w:val="000000" w:themeColor="text1"/>
          <w:sz w:val="22"/>
          <w:szCs w:val="22"/>
          <w:lang w:val="en-US"/>
        </w:rPr>
        <w:t xml:space="preserve"> Gibbs Free Energy</w:t>
      </w:r>
    </w:p>
    <w:p w14:paraId="5FFDE741" w14:textId="77777777" w:rsidR="00A65CD4" w:rsidRPr="007B0880" w:rsidRDefault="00A65CD4" w:rsidP="00A65CD4">
      <w:pPr>
        <w:spacing w:after="0" w:line="240" w:lineRule="auto"/>
        <w:jc w:val="both"/>
        <w:rPr>
          <w:i/>
          <w:color w:val="000000" w:themeColor="text1"/>
          <w:sz w:val="22"/>
          <w:szCs w:val="22"/>
          <w:lang w:val="en-US"/>
        </w:rPr>
      </w:pPr>
      <w:proofErr w:type="gramStart"/>
      <w:r w:rsidRPr="007B0880">
        <w:rPr>
          <w:i/>
          <w:color w:val="000000" w:themeColor="text1"/>
          <w:sz w:val="22"/>
          <w:szCs w:val="22"/>
          <w:lang w:val="en-US"/>
        </w:rPr>
        <w:t>VCL :</w:t>
      </w:r>
      <w:proofErr w:type="gramEnd"/>
      <w:r w:rsidRPr="007B0880">
        <w:rPr>
          <w:i/>
          <w:color w:val="000000" w:themeColor="text1"/>
          <w:sz w:val="22"/>
          <w:szCs w:val="22"/>
          <w:lang w:val="en-US"/>
        </w:rPr>
        <w:t xml:space="preserve"> Virtual Combinatorial Library</w:t>
      </w:r>
    </w:p>
    <w:p w14:paraId="2A9D8646" w14:textId="77777777" w:rsidR="00A65CD4" w:rsidRPr="007B0880" w:rsidRDefault="00A65CD4" w:rsidP="00A65CD4">
      <w:pPr>
        <w:spacing w:after="0" w:line="240" w:lineRule="auto"/>
        <w:jc w:val="both"/>
        <w:rPr>
          <w:i/>
          <w:color w:val="000000" w:themeColor="text1"/>
          <w:sz w:val="22"/>
          <w:szCs w:val="22"/>
          <w:lang w:val="en-US"/>
        </w:rPr>
      </w:pPr>
      <w:proofErr w:type="gramStart"/>
      <w:r w:rsidRPr="007B0880">
        <w:rPr>
          <w:i/>
          <w:color w:val="000000" w:themeColor="text1"/>
          <w:sz w:val="22"/>
          <w:szCs w:val="22"/>
          <w:lang w:val="en-US"/>
        </w:rPr>
        <w:t>DHODH :</w:t>
      </w:r>
      <w:proofErr w:type="gramEnd"/>
      <w:r w:rsidRPr="007B0880">
        <w:rPr>
          <w:i/>
          <w:color w:val="000000" w:themeColor="text1"/>
          <w:sz w:val="22"/>
          <w:szCs w:val="22"/>
          <w:lang w:val="en-US"/>
        </w:rPr>
        <w:t xml:space="preserve"> Dihydroorotate Dehydrogenase </w:t>
      </w:r>
    </w:p>
    <w:p w14:paraId="78350737" w14:textId="77777777" w:rsidR="00A65CD4" w:rsidRPr="007B0880" w:rsidRDefault="00A65CD4" w:rsidP="00A65CD4">
      <w:pPr>
        <w:spacing w:after="0" w:line="240" w:lineRule="auto"/>
        <w:jc w:val="both"/>
        <w:rPr>
          <w:i/>
          <w:color w:val="000000" w:themeColor="text1"/>
          <w:sz w:val="22"/>
          <w:szCs w:val="22"/>
          <w:lang w:val="en-US"/>
        </w:rPr>
      </w:pPr>
      <w:proofErr w:type="spellStart"/>
      <w:proofErr w:type="gramStart"/>
      <w:r w:rsidRPr="007B0880">
        <w:rPr>
          <w:i/>
          <w:color w:val="000000" w:themeColor="text1"/>
          <w:sz w:val="22"/>
          <w:szCs w:val="22"/>
          <w:lang w:val="en-US"/>
        </w:rPr>
        <w:t>QCADx</w:t>
      </w:r>
      <w:proofErr w:type="spellEnd"/>
      <w:r w:rsidRPr="007B0880">
        <w:rPr>
          <w:i/>
          <w:color w:val="000000" w:themeColor="text1"/>
          <w:sz w:val="22"/>
          <w:szCs w:val="22"/>
          <w:lang w:val="en-US"/>
        </w:rPr>
        <w:t xml:space="preserve"> :</w:t>
      </w:r>
      <w:proofErr w:type="gramEnd"/>
      <w:r w:rsidRPr="007B0880">
        <w:rPr>
          <w:i/>
          <w:color w:val="000000" w:themeColor="text1"/>
          <w:sz w:val="22"/>
          <w:szCs w:val="22"/>
          <w:lang w:val="en-US"/>
        </w:rPr>
        <w:t xml:space="preserve"> 4-quinoline carboxylic acid derivatives</w:t>
      </w:r>
    </w:p>
    <w:p w14:paraId="2562B661" w14:textId="77777777" w:rsidR="00A65CD4" w:rsidRPr="007B0880" w:rsidRDefault="001B77BD" w:rsidP="00A65CD4">
      <w:pPr>
        <w:spacing w:after="0" w:line="240" w:lineRule="auto"/>
        <w:jc w:val="both"/>
        <w:rPr>
          <w:i/>
          <w:color w:val="000000" w:themeColor="text1"/>
          <w:sz w:val="22"/>
          <w:szCs w:val="22"/>
          <w:lang w:val="en-US"/>
        </w:rPr>
      </w:pPr>
      <m:oMath>
        <m:sSubSup>
          <m:sSubSupPr>
            <m:ctrlPr>
              <w:rPr>
                <w:rFonts w:ascii="Cambria Math" w:eastAsia="Times New Roman" w:hAnsi="Cambria Math"/>
                <w:i/>
                <w:color w:val="000000" w:themeColor="text1"/>
                <w:sz w:val="22"/>
                <w:szCs w:val="22"/>
                <w:lang w:eastAsia="fr-FR"/>
              </w:rPr>
            </m:ctrlPr>
          </m:sSubSupPr>
          <m:e>
            <m:r>
              <w:rPr>
                <w:rFonts w:ascii="Cambria Math" w:eastAsia="Times New Roman" w:hAnsi="Cambria Math"/>
                <w:color w:val="000000" w:themeColor="text1"/>
                <w:sz w:val="22"/>
                <w:szCs w:val="22"/>
                <w:lang w:val="en-US" w:eastAsia="fr-FR"/>
              </w:rPr>
              <m:t>IC</m:t>
            </m:r>
          </m:e>
          <m:sub>
            <m:r>
              <w:rPr>
                <w:rFonts w:ascii="Cambria Math" w:eastAsia="Times New Roman" w:hAnsi="Cambria Math"/>
                <w:color w:val="000000" w:themeColor="text1"/>
                <w:sz w:val="22"/>
                <w:szCs w:val="22"/>
                <w:lang w:val="en-US" w:eastAsia="fr-FR"/>
              </w:rPr>
              <m:t>50</m:t>
            </m:r>
          </m:sub>
          <m:sup>
            <m:r>
              <w:rPr>
                <w:rFonts w:ascii="Cambria Math" w:eastAsia="Times New Roman" w:hAnsi="Cambria Math"/>
                <w:color w:val="000000" w:themeColor="text1"/>
                <w:sz w:val="22"/>
                <w:szCs w:val="22"/>
                <w:lang w:val="en-US" w:eastAsia="fr-FR"/>
              </w:rPr>
              <m:t>exp</m:t>
            </m:r>
          </m:sup>
        </m:sSubSup>
      </m:oMath>
      <w:r w:rsidR="00A65CD4" w:rsidRPr="007B0880">
        <w:rPr>
          <w:rFonts w:eastAsiaTheme="minorEastAsia"/>
          <w:i/>
          <w:color w:val="000000" w:themeColor="text1"/>
          <w:sz w:val="22"/>
          <w:szCs w:val="22"/>
          <w:lang w:val="en-US" w:eastAsia="fr-FR"/>
        </w:rPr>
        <w:t xml:space="preserve"> : Experimentally </w:t>
      </w:r>
      <w:r w:rsidR="00A65CD4" w:rsidRPr="007B0880">
        <w:rPr>
          <w:i/>
          <w:color w:val="000000" w:themeColor="text1"/>
          <w:sz w:val="22"/>
          <w:szCs w:val="22"/>
          <w:lang w:val="en-US"/>
        </w:rPr>
        <w:t>Half-Maximal Inhibitory Concentration</w:t>
      </w:r>
    </w:p>
    <w:p w14:paraId="56FB6235" w14:textId="77777777" w:rsidR="00A65CD4" w:rsidRPr="007B0880" w:rsidRDefault="001B77BD" w:rsidP="00A65CD4">
      <w:pPr>
        <w:spacing w:after="0" w:line="240" w:lineRule="auto"/>
        <w:jc w:val="both"/>
        <w:rPr>
          <w:i/>
          <w:color w:val="000000" w:themeColor="text1"/>
          <w:sz w:val="22"/>
          <w:szCs w:val="22"/>
          <w:lang w:val="en-US"/>
        </w:rPr>
      </w:pPr>
      <m:oMath>
        <m:sSubSup>
          <m:sSubSupPr>
            <m:ctrlPr>
              <w:rPr>
                <w:rFonts w:ascii="Cambria Math" w:eastAsia="Times New Roman" w:hAnsi="Cambria Math"/>
                <w:i/>
                <w:color w:val="000000" w:themeColor="text1"/>
                <w:sz w:val="22"/>
                <w:szCs w:val="22"/>
                <w:lang w:eastAsia="fr-FR"/>
              </w:rPr>
            </m:ctrlPr>
          </m:sSubSupPr>
          <m:e>
            <m:r>
              <w:rPr>
                <w:rFonts w:ascii="Cambria Math" w:eastAsia="Times New Roman" w:hAnsi="Cambria Math"/>
                <w:color w:val="000000" w:themeColor="text1"/>
                <w:sz w:val="22"/>
                <w:szCs w:val="22"/>
                <w:lang w:val="en-US" w:eastAsia="fr-FR"/>
              </w:rPr>
              <m:t>IC</m:t>
            </m:r>
          </m:e>
          <m:sub>
            <m:r>
              <w:rPr>
                <w:rFonts w:ascii="Cambria Math" w:eastAsia="Times New Roman" w:hAnsi="Cambria Math"/>
                <w:color w:val="000000" w:themeColor="text1"/>
                <w:sz w:val="22"/>
                <w:szCs w:val="22"/>
                <w:lang w:val="en-US" w:eastAsia="fr-FR"/>
              </w:rPr>
              <m:t>50</m:t>
            </m:r>
          </m:sub>
          <m:sup>
            <m:r>
              <w:rPr>
                <w:rFonts w:ascii="Cambria Math" w:eastAsia="Times New Roman" w:hAnsi="Cambria Math"/>
                <w:color w:val="000000" w:themeColor="text1"/>
                <w:sz w:val="22"/>
                <w:szCs w:val="22"/>
                <w:lang w:val="en-US" w:eastAsia="fr-FR"/>
              </w:rPr>
              <m:t>pred</m:t>
            </m:r>
          </m:sup>
        </m:sSubSup>
      </m:oMath>
      <w:r w:rsidR="00A65CD4" w:rsidRPr="007B0880">
        <w:rPr>
          <w:rFonts w:eastAsiaTheme="minorEastAsia"/>
          <w:i/>
          <w:color w:val="000000" w:themeColor="text1"/>
          <w:sz w:val="22"/>
          <w:szCs w:val="22"/>
          <w:lang w:val="en-US" w:eastAsia="fr-FR"/>
        </w:rPr>
        <w:t xml:space="preserve"> : Predicted </w:t>
      </w:r>
      <w:r w:rsidR="00A65CD4" w:rsidRPr="007B0880">
        <w:rPr>
          <w:i/>
          <w:color w:val="000000" w:themeColor="text1"/>
          <w:sz w:val="22"/>
          <w:szCs w:val="22"/>
          <w:lang w:val="en-US"/>
        </w:rPr>
        <w:t>Half-Maximal Inhibitory Concentration</w:t>
      </w:r>
    </w:p>
    <w:p w14:paraId="04F36339" w14:textId="77777777" w:rsidR="00A65CD4" w:rsidRPr="007B0880" w:rsidRDefault="00A65CD4" w:rsidP="00A65CD4">
      <w:pPr>
        <w:spacing w:after="0" w:line="240" w:lineRule="auto"/>
        <w:jc w:val="both"/>
        <w:rPr>
          <w:i/>
          <w:color w:val="000000" w:themeColor="text1"/>
          <w:sz w:val="22"/>
          <w:szCs w:val="22"/>
          <w:lang w:val="en-US"/>
        </w:rPr>
      </w:pPr>
      <w:r w:rsidRPr="007B0880">
        <w:rPr>
          <w:i/>
          <w:color w:val="000000" w:themeColor="text1"/>
          <w:sz w:val="22"/>
          <w:szCs w:val="22"/>
          <w:lang w:val="en-US"/>
        </w:rPr>
        <w:t>PH</w:t>
      </w:r>
      <w:proofErr w:type="gramStart"/>
      <w:r w:rsidRPr="007B0880">
        <w:rPr>
          <w:i/>
          <w:color w:val="000000" w:themeColor="text1"/>
          <w:sz w:val="22"/>
          <w:szCs w:val="22"/>
          <w:lang w:val="en-US"/>
        </w:rPr>
        <w:t>4 :</w:t>
      </w:r>
      <w:proofErr w:type="gramEnd"/>
      <w:r w:rsidRPr="007B0880">
        <w:rPr>
          <w:i/>
          <w:color w:val="000000" w:themeColor="text1"/>
          <w:sz w:val="22"/>
          <w:szCs w:val="22"/>
          <w:lang w:val="en-US"/>
        </w:rPr>
        <w:t xml:space="preserve"> pharmacophore</w:t>
      </w:r>
    </w:p>
    <w:p w14:paraId="08323EA1" w14:textId="77777777" w:rsidR="00A65CD4" w:rsidRPr="007B0880" w:rsidRDefault="00A65CD4" w:rsidP="00A65CD4">
      <w:pPr>
        <w:spacing w:after="0" w:line="240" w:lineRule="auto"/>
        <w:jc w:val="both"/>
        <w:rPr>
          <w:i/>
          <w:color w:val="000000" w:themeColor="text1"/>
          <w:sz w:val="22"/>
          <w:szCs w:val="22"/>
          <w:shd w:val="clear" w:color="auto" w:fill="FFFFFF"/>
          <w:lang w:val="en-US"/>
        </w:rPr>
      </w:pPr>
      <w:proofErr w:type="gramStart"/>
      <w:r w:rsidRPr="007B0880">
        <w:rPr>
          <w:i/>
          <w:color w:val="000000" w:themeColor="text1"/>
          <w:sz w:val="22"/>
          <w:szCs w:val="22"/>
          <w:shd w:val="clear" w:color="auto" w:fill="FFFFFF"/>
          <w:lang w:val="en-US"/>
        </w:rPr>
        <w:t>WHO :</w:t>
      </w:r>
      <w:proofErr w:type="gramEnd"/>
      <w:r w:rsidRPr="007B0880">
        <w:rPr>
          <w:i/>
          <w:color w:val="000000" w:themeColor="text1"/>
          <w:sz w:val="22"/>
          <w:szCs w:val="22"/>
          <w:shd w:val="clear" w:color="auto" w:fill="FFFFFF"/>
          <w:lang w:val="en-US"/>
        </w:rPr>
        <w:t xml:space="preserve"> World Health Organization</w:t>
      </w:r>
    </w:p>
    <w:p w14:paraId="0A994D74" w14:textId="77777777" w:rsidR="00A65CD4" w:rsidRPr="007B0880" w:rsidRDefault="00A65CD4" w:rsidP="00A65CD4">
      <w:pPr>
        <w:spacing w:after="0" w:line="240" w:lineRule="auto"/>
        <w:jc w:val="both"/>
        <w:rPr>
          <w:i/>
          <w:color w:val="000000" w:themeColor="text1"/>
          <w:sz w:val="22"/>
          <w:szCs w:val="22"/>
          <w:shd w:val="clear" w:color="auto" w:fill="FFFFFF"/>
          <w:lang w:val="en-US"/>
        </w:rPr>
      </w:pPr>
      <w:proofErr w:type="gramStart"/>
      <w:r w:rsidRPr="007B0880">
        <w:rPr>
          <w:i/>
          <w:color w:val="000000" w:themeColor="text1"/>
          <w:sz w:val="22"/>
          <w:szCs w:val="22"/>
          <w:shd w:val="clear" w:color="auto" w:fill="FFFFFF"/>
          <w:lang w:val="en-US"/>
        </w:rPr>
        <w:t>IARC :</w:t>
      </w:r>
      <w:proofErr w:type="gramEnd"/>
      <w:r w:rsidRPr="007B0880">
        <w:rPr>
          <w:i/>
          <w:color w:val="000000" w:themeColor="text1"/>
          <w:sz w:val="22"/>
          <w:szCs w:val="22"/>
          <w:shd w:val="clear" w:color="auto" w:fill="FFFFFF"/>
          <w:lang w:val="en-US"/>
        </w:rPr>
        <w:t xml:space="preserve"> International Agency for Research on Cancer</w:t>
      </w:r>
    </w:p>
    <w:p w14:paraId="363D2000" w14:textId="77777777" w:rsidR="00A65CD4" w:rsidRPr="007B0880" w:rsidRDefault="00A65CD4" w:rsidP="00A65CD4">
      <w:pPr>
        <w:spacing w:after="0" w:line="240" w:lineRule="auto"/>
        <w:jc w:val="both"/>
        <w:rPr>
          <w:i/>
          <w:color w:val="000000" w:themeColor="text1"/>
          <w:sz w:val="22"/>
          <w:szCs w:val="22"/>
          <w:shd w:val="clear" w:color="auto" w:fill="FFFFFF"/>
          <w:lang w:val="en-US"/>
        </w:rPr>
      </w:pPr>
      <w:proofErr w:type="gramStart"/>
      <w:r w:rsidRPr="007B0880">
        <w:rPr>
          <w:i/>
          <w:color w:val="000000" w:themeColor="text1"/>
          <w:sz w:val="22"/>
          <w:szCs w:val="22"/>
          <w:shd w:val="clear" w:color="auto" w:fill="FFFFFF"/>
          <w:lang w:val="en-US"/>
        </w:rPr>
        <w:t>GCO :</w:t>
      </w:r>
      <w:proofErr w:type="gramEnd"/>
      <w:r w:rsidRPr="007B0880">
        <w:rPr>
          <w:i/>
          <w:color w:val="000000" w:themeColor="text1"/>
          <w:sz w:val="22"/>
          <w:szCs w:val="22"/>
          <w:shd w:val="clear" w:color="auto" w:fill="FFFFFF"/>
          <w:lang w:val="en-US"/>
        </w:rPr>
        <w:t xml:space="preserve"> Global Cancer Observatory</w:t>
      </w:r>
    </w:p>
    <w:p w14:paraId="62017711" w14:textId="77777777" w:rsidR="00A65CD4" w:rsidRPr="007B0880" w:rsidRDefault="00A65CD4" w:rsidP="00A65CD4">
      <w:pPr>
        <w:spacing w:after="0" w:line="240" w:lineRule="auto"/>
        <w:jc w:val="both"/>
        <w:rPr>
          <w:i/>
          <w:color w:val="000000" w:themeColor="text1"/>
          <w:sz w:val="22"/>
          <w:szCs w:val="22"/>
          <w:shd w:val="clear" w:color="auto" w:fill="FFFFFF"/>
          <w:lang w:val="en-US"/>
        </w:rPr>
      </w:pPr>
      <w:proofErr w:type="gramStart"/>
      <w:r w:rsidRPr="007B0880">
        <w:rPr>
          <w:i/>
          <w:color w:val="000000" w:themeColor="text1"/>
          <w:sz w:val="22"/>
          <w:szCs w:val="22"/>
          <w:shd w:val="clear" w:color="auto" w:fill="FFFFFF"/>
          <w:lang w:val="en-US"/>
        </w:rPr>
        <w:t>RNA :</w:t>
      </w:r>
      <w:proofErr w:type="gramEnd"/>
      <w:r w:rsidRPr="007B0880">
        <w:rPr>
          <w:i/>
          <w:color w:val="000000" w:themeColor="text1"/>
          <w:sz w:val="22"/>
          <w:szCs w:val="22"/>
          <w:shd w:val="clear" w:color="auto" w:fill="FFFFFF"/>
          <w:lang w:val="en-US"/>
        </w:rPr>
        <w:t xml:space="preserve"> Ribonucleic Acid</w:t>
      </w:r>
    </w:p>
    <w:p w14:paraId="6D41A38F" w14:textId="77777777" w:rsidR="00A65CD4" w:rsidRPr="007B0880" w:rsidRDefault="00A65CD4" w:rsidP="00A65CD4">
      <w:pPr>
        <w:spacing w:after="0" w:line="240" w:lineRule="auto"/>
        <w:jc w:val="both"/>
        <w:rPr>
          <w:i/>
          <w:color w:val="000000" w:themeColor="text1"/>
          <w:sz w:val="22"/>
          <w:szCs w:val="22"/>
          <w:shd w:val="clear" w:color="auto" w:fill="FFFFFF"/>
          <w:lang w:val="en-US"/>
        </w:rPr>
      </w:pPr>
      <w:proofErr w:type="gramStart"/>
      <w:r w:rsidRPr="007B0880">
        <w:rPr>
          <w:i/>
          <w:color w:val="000000" w:themeColor="text1"/>
          <w:sz w:val="22"/>
          <w:szCs w:val="22"/>
          <w:shd w:val="clear" w:color="auto" w:fill="FFFFFF"/>
          <w:lang w:val="en-US"/>
        </w:rPr>
        <w:t>DNA :</w:t>
      </w:r>
      <w:proofErr w:type="gramEnd"/>
      <w:r w:rsidRPr="007B0880">
        <w:rPr>
          <w:i/>
          <w:color w:val="000000" w:themeColor="text1"/>
          <w:sz w:val="22"/>
          <w:szCs w:val="22"/>
          <w:shd w:val="clear" w:color="auto" w:fill="FFFFFF"/>
          <w:lang w:val="en-US"/>
        </w:rPr>
        <w:t xml:space="preserve"> Deoxyribonucleic Acid</w:t>
      </w:r>
    </w:p>
    <w:p w14:paraId="0A2CA3BB" w14:textId="77777777" w:rsidR="00A65CD4" w:rsidRPr="007B0880" w:rsidRDefault="00A65CD4" w:rsidP="00A65CD4">
      <w:pPr>
        <w:spacing w:after="0" w:line="240" w:lineRule="auto"/>
        <w:jc w:val="both"/>
        <w:rPr>
          <w:i/>
          <w:color w:val="000000" w:themeColor="text1"/>
          <w:sz w:val="22"/>
          <w:szCs w:val="22"/>
          <w:shd w:val="clear" w:color="auto" w:fill="FFFFFF"/>
          <w:lang w:val="en-US"/>
        </w:rPr>
      </w:pPr>
      <w:proofErr w:type="gramStart"/>
      <w:r w:rsidRPr="007B0880">
        <w:rPr>
          <w:i/>
          <w:color w:val="000000" w:themeColor="text1"/>
          <w:sz w:val="22"/>
          <w:szCs w:val="22"/>
          <w:shd w:val="clear" w:color="auto" w:fill="FFFFFF"/>
          <w:lang w:val="en-US"/>
        </w:rPr>
        <w:t>FDA :</w:t>
      </w:r>
      <w:proofErr w:type="gramEnd"/>
      <w:r w:rsidRPr="007B0880">
        <w:rPr>
          <w:i/>
          <w:color w:val="000000" w:themeColor="text1"/>
          <w:sz w:val="22"/>
          <w:szCs w:val="22"/>
          <w:shd w:val="clear" w:color="auto" w:fill="FFFFFF"/>
          <w:lang w:val="en-US"/>
        </w:rPr>
        <w:t xml:space="preserve"> Food and Drug Administration</w:t>
      </w:r>
    </w:p>
    <w:p w14:paraId="6D91FD4B" w14:textId="77777777" w:rsidR="00A65CD4" w:rsidRPr="007B0880" w:rsidRDefault="00A65CD4" w:rsidP="00A65CD4">
      <w:pPr>
        <w:spacing w:after="0" w:line="240" w:lineRule="auto"/>
        <w:jc w:val="both"/>
        <w:rPr>
          <w:i/>
          <w:color w:val="000000" w:themeColor="text1"/>
          <w:sz w:val="22"/>
          <w:szCs w:val="22"/>
          <w:lang w:val="en-US"/>
        </w:rPr>
      </w:pPr>
      <w:proofErr w:type="gramStart"/>
      <w:r w:rsidRPr="007B0880">
        <w:rPr>
          <w:i/>
          <w:color w:val="000000" w:themeColor="text1"/>
          <w:sz w:val="22"/>
          <w:szCs w:val="22"/>
          <w:shd w:val="clear" w:color="auto" w:fill="FFFFFF"/>
          <w:lang w:val="en-US"/>
        </w:rPr>
        <w:t>VL :</w:t>
      </w:r>
      <w:proofErr w:type="gramEnd"/>
      <w:r w:rsidRPr="007B0880">
        <w:rPr>
          <w:i/>
          <w:color w:val="000000" w:themeColor="text1"/>
          <w:sz w:val="22"/>
          <w:szCs w:val="22"/>
          <w:shd w:val="clear" w:color="auto" w:fill="FFFFFF"/>
          <w:lang w:val="en-US"/>
        </w:rPr>
        <w:t xml:space="preserve"> </w:t>
      </w:r>
      <w:r w:rsidRPr="007B0880">
        <w:rPr>
          <w:i/>
          <w:color w:val="000000" w:themeColor="text1"/>
          <w:sz w:val="22"/>
          <w:szCs w:val="22"/>
          <w:lang w:val="en-US"/>
        </w:rPr>
        <w:t>Virtual Library</w:t>
      </w:r>
    </w:p>
    <w:p w14:paraId="14AF2793" w14:textId="77777777" w:rsidR="00A65CD4" w:rsidRPr="007B0880" w:rsidRDefault="00A65CD4" w:rsidP="00A65CD4">
      <w:pPr>
        <w:spacing w:after="0" w:line="240" w:lineRule="auto"/>
        <w:jc w:val="both"/>
        <w:rPr>
          <w:i/>
          <w:color w:val="000000" w:themeColor="text1"/>
          <w:sz w:val="22"/>
          <w:szCs w:val="22"/>
          <w:shd w:val="clear" w:color="auto" w:fill="FFFFFF"/>
          <w:lang w:val="en-US"/>
        </w:rPr>
      </w:pPr>
      <w:proofErr w:type="gramStart"/>
      <w:r w:rsidRPr="007B0880">
        <w:rPr>
          <w:i/>
          <w:color w:val="000000" w:themeColor="text1"/>
          <w:sz w:val="22"/>
          <w:szCs w:val="22"/>
          <w:shd w:val="clear" w:color="auto" w:fill="FFFFFF"/>
          <w:lang w:val="en-US"/>
        </w:rPr>
        <w:t>TS :</w:t>
      </w:r>
      <w:proofErr w:type="gramEnd"/>
      <w:r w:rsidRPr="007B0880">
        <w:rPr>
          <w:i/>
          <w:color w:val="000000" w:themeColor="text1"/>
          <w:sz w:val="22"/>
          <w:szCs w:val="22"/>
          <w:shd w:val="clear" w:color="auto" w:fill="FFFFFF"/>
          <w:lang w:val="en-US"/>
        </w:rPr>
        <w:t xml:space="preserve"> </w:t>
      </w:r>
      <w:proofErr w:type="spellStart"/>
      <w:r w:rsidRPr="007B0880">
        <w:rPr>
          <w:i/>
          <w:color w:val="000000" w:themeColor="text1"/>
          <w:sz w:val="22"/>
          <w:szCs w:val="22"/>
          <w:shd w:val="clear" w:color="auto" w:fill="FFFFFF"/>
          <w:lang w:val="en-US"/>
        </w:rPr>
        <w:t>Trainingt</w:t>
      </w:r>
      <w:proofErr w:type="spellEnd"/>
      <w:r w:rsidRPr="007B0880">
        <w:rPr>
          <w:i/>
          <w:color w:val="000000" w:themeColor="text1"/>
          <w:sz w:val="22"/>
          <w:szCs w:val="22"/>
          <w:shd w:val="clear" w:color="auto" w:fill="FFFFFF"/>
          <w:lang w:val="en-US"/>
        </w:rPr>
        <w:t xml:space="preserve"> Set</w:t>
      </w:r>
    </w:p>
    <w:p w14:paraId="1E8DF9A9" w14:textId="77777777" w:rsidR="00A65CD4" w:rsidRPr="007B0880" w:rsidRDefault="00A65CD4" w:rsidP="00A65CD4">
      <w:pPr>
        <w:spacing w:after="0" w:line="240" w:lineRule="auto"/>
        <w:jc w:val="both"/>
        <w:rPr>
          <w:i/>
          <w:color w:val="000000" w:themeColor="text1"/>
          <w:sz w:val="22"/>
          <w:szCs w:val="22"/>
          <w:shd w:val="clear" w:color="auto" w:fill="FFFFFF"/>
          <w:lang w:val="en-US"/>
        </w:rPr>
      </w:pPr>
      <w:proofErr w:type="gramStart"/>
      <w:r w:rsidRPr="007B0880">
        <w:rPr>
          <w:i/>
          <w:color w:val="000000" w:themeColor="text1"/>
          <w:sz w:val="22"/>
          <w:szCs w:val="22"/>
          <w:shd w:val="clear" w:color="auto" w:fill="FFFFFF"/>
          <w:lang w:val="en-US"/>
        </w:rPr>
        <w:t>VS :</w:t>
      </w:r>
      <w:proofErr w:type="gramEnd"/>
      <w:r w:rsidRPr="007B0880">
        <w:rPr>
          <w:i/>
          <w:color w:val="000000" w:themeColor="text1"/>
          <w:sz w:val="22"/>
          <w:szCs w:val="22"/>
          <w:shd w:val="clear" w:color="auto" w:fill="FFFFFF"/>
          <w:lang w:val="en-US"/>
        </w:rPr>
        <w:t xml:space="preserve"> Validation Set</w:t>
      </w:r>
    </w:p>
    <w:p w14:paraId="47AF9845" w14:textId="77777777" w:rsidR="00A65CD4" w:rsidRPr="007B0880" w:rsidRDefault="00A65CD4" w:rsidP="00A65CD4">
      <w:pPr>
        <w:spacing w:after="0" w:line="240" w:lineRule="auto"/>
        <w:jc w:val="both"/>
        <w:rPr>
          <w:i/>
          <w:color w:val="000000" w:themeColor="text1"/>
          <w:sz w:val="22"/>
          <w:szCs w:val="22"/>
          <w:shd w:val="clear" w:color="auto" w:fill="FFFFFF"/>
          <w:lang w:val="en-US"/>
        </w:rPr>
      </w:pPr>
      <w:r w:rsidRPr="007B0880">
        <w:rPr>
          <w:i/>
          <w:color w:val="000000" w:themeColor="text1"/>
          <w:sz w:val="22"/>
          <w:szCs w:val="22"/>
          <w:shd w:val="clear" w:color="auto" w:fill="FFFFFF"/>
          <w:lang w:val="en-US"/>
        </w:rPr>
        <w:t>E-</w:t>
      </w:r>
      <w:proofErr w:type="gramStart"/>
      <w:r w:rsidRPr="007B0880">
        <w:rPr>
          <w:i/>
          <w:color w:val="000000" w:themeColor="text1"/>
          <w:sz w:val="22"/>
          <w:szCs w:val="22"/>
          <w:shd w:val="clear" w:color="auto" w:fill="FFFFFF"/>
          <w:lang w:val="en-US"/>
        </w:rPr>
        <w:t>I :</w:t>
      </w:r>
      <w:proofErr w:type="gramEnd"/>
      <w:r w:rsidRPr="007B0880">
        <w:rPr>
          <w:i/>
          <w:color w:val="000000" w:themeColor="text1"/>
          <w:sz w:val="22"/>
          <w:szCs w:val="22"/>
          <w:shd w:val="clear" w:color="auto" w:fill="FFFFFF"/>
          <w:lang w:val="en-US"/>
        </w:rPr>
        <w:t xml:space="preserve"> Enzyme-Inhibitor</w:t>
      </w:r>
    </w:p>
    <w:p w14:paraId="36715AAC" w14:textId="77777777" w:rsidR="00A65CD4" w:rsidRPr="007B0880" w:rsidRDefault="001B77BD" w:rsidP="00A65CD4">
      <w:pPr>
        <w:spacing w:after="0" w:line="240" w:lineRule="auto"/>
        <w:jc w:val="both"/>
        <w:rPr>
          <w:i/>
          <w:color w:val="000000" w:themeColor="text1"/>
          <w:sz w:val="22"/>
          <w:szCs w:val="22"/>
          <w:shd w:val="clear" w:color="auto" w:fill="FFFFFF"/>
          <w:lang w:val="en-US"/>
        </w:rPr>
      </w:pPr>
      <m:oMath>
        <m:sSub>
          <m:sSubPr>
            <m:ctrlPr>
              <w:rPr>
                <w:rFonts w:ascii="Cambria Math" w:eastAsia="Times New Roman" w:hAnsi="Cambria Math"/>
                <w:i/>
                <w:color w:val="000000" w:themeColor="text1"/>
                <w:sz w:val="22"/>
                <w:szCs w:val="22"/>
                <w:lang w:eastAsia="fr-FR"/>
              </w:rPr>
            </m:ctrlPr>
          </m:sSubPr>
          <m:e>
            <m:r>
              <w:rPr>
                <w:rFonts w:ascii="Cambria Math" w:eastAsia="Times New Roman" w:hAnsi="Cambria Math"/>
                <w:color w:val="000000" w:themeColor="text1"/>
                <w:sz w:val="22"/>
                <w:szCs w:val="22"/>
                <w:lang w:val="en-US" w:eastAsia="fr-FR"/>
              </w:rPr>
              <m:t>E</m:t>
            </m:r>
          </m:e>
          <m:sub>
            <m:r>
              <w:rPr>
                <w:rFonts w:ascii="Cambria Math" w:eastAsia="Times New Roman" w:hAnsi="Cambria Math"/>
                <w:color w:val="000000" w:themeColor="text1"/>
                <w:sz w:val="22"/>
                <w:szCs w:val="22"/>
                <w:lang w:eastAsia="fr-FR"/>
              </w:rPr>
              <m:t>int</m:t>
            </m:r>
          </m:sub>
        </m:sSub>
      </m:oMath>
      <w:r w:rsidR="00A65CD4" w:rsidRPr="007B0880">
        <w:rPr>
          <w:i/>
          <w:color w:val="000000" w:themeColor="text1"/>
          <w:sz w:val="22"/>
          <w:szCs w:val="22"/>
          <w:shd w:val="clear" w:color="auto" w:fill="FFFFFF"/>
          <w:lang w:val="en-US"/>
        </w:rPr>
        <w:t xml:space="preserve"> : Enzyme-Inhibitor Interaction Energy per Residue</w:t>
      </w:r>
    </w:p>
    <w:p w14:paraId="35B03687" w14:textId="77777777" w:rsidR="00A65CD4" w:rsidRPr="007B0880" w:rsidRDefault="00A65CD4" w:rsidP="00A65CD4">
      <w:pPr>
        <w:spacing w:after="0" w:line="240" w:lineRule="auto"/>
        <w:jc w:val="both"/>
        <w:rPr>
          <w:i/>
          <w:color w:val="000000" w:themeColor="text1"/>
          <w:sz w:val="22"/>
          <w:szCs w:val="22"/>
          <w:shd w:val="clear" w:color="auto" w:fill="FFFFFF"/>
          <w:lang w:val="en-US"/>
        </w:rPr>
      </w:pPr>
      <w:proofErr w:type="gramStart"/>
      <w:r w:rsidRPr="007B0880">
        <w:rPr>
          <w:i/>
          <w:color w:val="000000" w:themeColor="text1"/>
          <w:sz w:val="22"/>
          <w:szCs w:val="22"/>
          <w:shd w:val="clear" w:color="auto" w:fill="FFFFFF"/>
          <w:lang w:val="en-US"/>
        </w:rPr>
        <w:t>MD :</w:t>
      </w:r>
      <w:proofErr w:type="gramEnd"/>
      <w:r w:rsidRPr="007B0880">
        <w:rPr>
          <w:i/>
          <w:color w:val="000000" w:themeColor="text1"/>
          <w:sz w:val="22"/>
          <w:szCs w:val="22"/>
          <w:shd w:val="clear" w:color="auto" w:fill="FFFFFF"/>
          <w:lang w:val="en-US"/>
        </w:rPr>
        <w:t xml:space="preserve"> Molecular Dynamics</w:t>
      </w:r>
    </w:p>
    <w:p w14:paraId="44289BCE" w14:textId="77777777" w:rsidR="00A65CD4" w:rsidRPr="007B0880" w:rsidRDefault="00A65CD4" w:rsidP="00A65CD4">
      <w:pPr>
        <w:spacing w:after="0" w:line="240" w:lineRule="auto"/>
        <w:jc w:val="both"/>
        <w:rPr>
          <w:i/>
          <w:color w:val="000000" w:themeColor="text1"/>
          <w:sz w:val="22"/>
          <w:szCs w:val="22"/>
          <w:shd w:val="clear" w:color="auto" w:fill="FFFFFF"/>
          <w:lang w:val="en-US"/>
        </w:rPr>
      </w:pPr>
      <w:proofErr w:type="gramStart"/>
      <w:r w:rsidRPr="007B0880">
        <w:rPr>
          <w:i/>
          <w:color w:val="000000" w:themeColor="text1"/>
          <w:sz w:val="22"/>
          <w:szCs w:val="22"/>
          <w:shd w:val="clear" w:color="auto" w:fill="FFFFFF"/>
          <w:lang w:val="en-US"/>
        </w:rPr>
        <w:t>MM :</w:t>
      </w:r>
      <w:proofErr w:type="gramEnd"/>
      <w:r w:rsidRPr="007B0880">
        <w:rPr>
          <w:i/>
          <w:color w:val="000000" w:themeColor="text1"/>
          <w:sz w:val="22"/>
          <w:szCs w:val="22"/>
          <w:shd w:val="clear" w:color="auto" w:fill="FFFFFF"/>
          <w:lang w:val="en-US"/>
        </w:rPr>
        <w:t xml:space="preserve"> Molecular Mechanics</w:t>
      </w:r>
    </w:p>
    <w:p w14:paraId="64EE019B" w14:textId="77777777" w:rsidR="00A65CD4" w:rsidRPr="007B0880" w:rsidRDefault="001B77BD" w:rsidP="00A65CD4">
      <w:pPr>
        <w:spacing w:after="0" w:line="240" w:lineRule="auto"/>
        <w:jc w:val="both"/>
        <w:rPr>
          <w:i/>
          <w:color w:val="000000" w:themeColor="text1"/>
          <w:sz w:val="22"/>
          <w:szCs w:val="22"/>
          <w:shd w:val="clear" w:color="auto" w:fill="FFFFFF"/>
          <w:lang w:val="en-US"/>
        </w:rPr>
      </w:pPr>
      <m:oMath>
        <m:sSub>
          <m:sSubPr>
            <m:ctrlPr>
              <w:rPr>
                <w:rFonts w:ascii="Cambria Math" w:eastAsia="Times New Roman" w:hAnsi="Cambria Math"/>
                <w:i/>
                <w:color w:val="000000" w:themeColor="text1"/>
                <w:sz w:val="22"/>
                <w:szCs w:val="22"/>
                <w:lang w:eastAsia="fr-FR"/>
              </w:rPr>
            </m:ctrlPr>
          </m:sSubPr>
          <m:e>
            <m:r>
              <w:rPr>
                <w:rFonts w:ascii="Cambria Math" w:eastAsia="Times New Roman" w:hAnsi="Cambria Math"/>
                <w:color w:val="000000" w:themeColor="text1"/>
                <w:sz w:val="22"/>
                <w:szCs w:val="22"/>
                <w:lang w:val="en-US" w:eastAsia="fr-FR"/>
              </w:rPr>
              <m:t>∆∆G</m:t>
            </m:r>
          </m:e>
          <m:sub>
            <m:r>
              <w:rPr>
                <w:rFonts w:ascii="Cambria Math" w:eastAsia="Times New Roman" w:hAnsi="Cambria Math"/>
                <w:color w:val="000000" w:themeColor="text1"/>
                <w:sz w:val="22"/>
                <w:szCs w:val="22"/>
                <w:lang w:val="en-US" w:eastAsia="fr-FR"/>
              </w:rPr>
              <m:t>com</m:t>
            </m:r>
          </m:sub>
        </m:sSub>
      </m:oMath>
      <w:r w:rsidR="00A65CD4" w:rsidRPr="007B0880">
        <w:rPr>
          <w:rFonts w:eastAsiaTheme="minorEastAsia"/>
          <w:i/>
          <w:color w:val="000000" w:themeColor="text1"/>
          <w:sz w:val="22"/>
          <w:szCs w:val="22"/>
          <w:lang w:val="en-US" w:eastAsia="fr-FR"/>
        </w:rPr>
        <w:t> : Relative Complexation GFE</w:t>
      </w:r>
    </w:p>
    <w:p w14:paraId="19C073FF" w14:textId="77777777" w:rsidR="00A65CD4" w:rsidRPr="007B0880" w:rsidRDefault="00A65CD4" w:rsidP="00A65CD4">
      <w:pPr>
        <w:spacing w:after="0" w:line="240" w:lineRule="auto"/>
        <w:jc w:val="both"/>
        <w:rPr>
          <w:rFonts w:eastAsiaTheme="minorEastAsia"/>
          <w:i/>
          <w:color w:val="000000" w:themeColor="text1"/>
          <w:sz w:val="22"/>
          <w:szCs w:val="22"/>
          <w:lang w:val="en-US" w:eastAsia="fr-FR"/>
        </w:rPr>
      </w:pPr>
      <m:oMath>
        <m:r>
          <w:rPr>
            <w:rFonts w:ascii="Cambria Math" w:eastAsia="Times New Roman" w:hAnsi="Cambria Math"/>
            <w:color w:val="000000" w:themeColor="text1"/>
            <w:sz w:val="22"/>
            <w:szCs w:val="22"/>
            <w:lang w:val="en-US" w:eastAsia="fr-FR"/>
          </w:rPr>
          <m:t>∆∆</m:t>
        </m:r>
        <m:sSub>
          <m:sSubPr>
            <m:ctrlPr>
              <w:rPr>
                <w:rFonts w:ascii="Cambria Math" w:eastAsia="Times New Roman" w:hAnsi="Cambria Math"/>
                <w:i/>
                <w:color w:val="000000" w:themeColor="text1"/>
                <w:sz w:val="22"/>
                <w:szCs w:val="22"/>
                <w:lang w:eastAsia="fr-FR"/>
              </w:rPr>
            </m:ctrlPr>
          </m:sSubPr>
          <m:e>
            <m:r>
              <w:rPr>
                <w:rFonts w:ascii="Cambria Math" w:eastAsia="Times New Roman" w:hAnsi="Cambria Math"/>
                <w:color w:val="000000" w:themeColor="text1"/>
                <w:sz w:val="22"/>
                <w:szCs w:val="22"/>
                <w:lang w:val="en-US" w:eastAsia="fr-FR"/>
              </w:rPr>
              <m:t>H</m:t>
            </m:r>
          </m:e>
          <m:sub>
            <m:r>
              <w:rPr>
                <w:rFonts w:ascii="Cambria Math" w:eastAsia="Times New Roman" w:hAnsi="Cambria Math"/>
                <w:color w:val="000000" w:themeColor="text1"/>
                <w:sz w:val="22"/>
                <w:szCs w:val="22"/>
                <w:lang w:val="en-US" w:eastAsia="fr-FR"/>
              </w:rPr>
              <m:t>MM</m:t>
            </m:r>
          </m:sub>
        </m:sSub>
      </m:oMath>
      <w:r w:rsidRPr="007B0880">
        <w:rPr>
          <w:rFonts w:eastAsiaTheme="minorEastAsia"/>
          <w:i/>
          <w:color w:val="000000" w:themeColor="text1"/>
          <w:sz w:val="22"/>
          <w:szCs w:val="22"/>
          <w:lang w:val="en-US" w:eastAsia="fr-FR"/>
        </w:rPr>
        <w:t> : Relative Enthalpy GFE</w:t>
      </w:r>
    </w:p>
    <w:p w14:paraId="072ECB91" w14:textId="77777777" w:rsidR="00A65CD4" w:rsidRPr="007B0880" w:rsidRDefault="00A65CD4" w:rsidP="00A65CD4">
      <w:pPr>
        <w:spacing w:after="0" w:line="240" w:lineRule="auto"/>
        <w:jc w:val="both"/>
        <w:rPr>
          <w:rFonts w:eastAsiaTheme="minorEastAsia"/>
          <w:i/>
          <w:color w:val="000000" w:themeColor="text1"/>
          <w:sz w:val="22"/>
          <w:szCs w:val="22"/>
          <w:lang w:val="en-US" w:eastAsia="fr-FR"/>
        </w:rPr>
      </w:pPr>
      <m:oMath>
        <m:r>
          <w:rPr>
            <w:rFonts w:ascii="Cambria Math" w:eastAsia="Times New Roman" w:hAnsi="Cambria Math"/>
            <w:color w:val="000000" w:themeColor="text1"/>
            <w:sz w:val="22"/>
            <w:szCs w:val="22"/>
            <w:lang w:val="en-US" w:eastAsia="fr-FR"/>
          </w:rPr>
          <m:t>∆∆</m:t>
        </m:r>
        <m:sSub>
          <m:sSubPr>
            <m:ctrlPr>
              <w:rPr>
                <w:rFonts w:ascii="Cambria Math" w:eastAsia="Times New Roman" w:hAnsi="Cambria Math"/>
                <w:i/>
                <w:color w:val="000000" w:themeColor="text1"/>
                <w:sz w:val="22"/>
                <w:szCs w:val="22"/>
                <w:lang w:eastAsia="fr-FR"/>
              </w:rPr>
            </m:ctrlPr>
          </m:sSubPr>
          <m:e>
            <m:r>
              <w:rPr>
                <w:rFonts w:ascii="Cambria Math" w:eastAsia="Times New Roman" w:hAnsi="Cambria Math"/>
                <w:color w:val="000000" w:themeColor="text1"/>
                <w:sz w:val="22"/>
                <w:szCs w:val="22"/>
                <w:lang w:val="en-US" w:eastAsia="fr-FR"/>
              </w:rPr>
              <m:t>TS</m:t>
            </m:r>
          </m:e>
          <m:sub>
            <m:r>
              <w:rPr>
                <w:rFonts w:ascii="Cambria Math" w:eastAsia="Times New Roman" w:hAnsi="Cambria Math"/>
                <w:color w:val="000000" w:themeColor="text1"/>
                <w:sz w:val="22"/>
                <w:szCs w:val="22"/>
                <w:lang w:val="en-US" w:eastAsia="fr-FR"/>
              </w:rPr>
              <m:t>vib</m:t>
            </m:r>
          </m:sub>
        </m:sSub>
      </m:oMath>
      <w:r w:rsidRPr="007B0880">
        <w:rPr>
          <w:rFonts w:eastAsiaTheme="minorEastAsia"/>
          <w:i/>
          <w:color w:val="000000" w:themeColor="text1"/>
          <w:sz w:val="22"/>
          <w:szCs w:val="22"/>
          <w:lang w:val="en-US" w:eastAsia="fr-FR"/>
        </w:rPr>
        <w:t> : Relative Entropic GFE</w:t>
      </w:r>
    </w:p>
    <w:p w14:paraId="2944298F" w14:textId="77777777" w:rsidR="00A65CD4" w:rsidRPr="007B0880" w:rsidRDefault="00A65CD4" w:rsidP="00A65CD4">
      <w:pPr>
        <w:spacing w:after="0" w:line="240" w:lineRule="auto"/>
        <w:jc w:val="both"/>
        <w:rPr>
          <w:rFonts w:eastAsiaTheme="minorEastAsia"/>
          <w:i/>
          <w:color w:val="000000" w:themeColor="text1"/>
          <w:sz w:val="22"/>
          <w:szCs w:val="22"/>
          <w:lang w:val="en-US" w:eastAsia="fr-FR"/>
        </w:rPr>
      </w:pPr>
      <m:oMath>
        <m:r>
          <w:rPr>
            <w:rFonts w:ascii="Cambria Math" w:eastAsia="Times New Roman" w:hAnsi="Cambria Math"/>
            <w:color w:val="000000" w:themeColor="text1"/>
            <w:sz w:val="22"/>
            <w:szCs w:val="22"/>
            <w:lang w:val="en-US" w:eastAsia="fr-FR"/>
          </w:rPr>
          <m:t>∆∆</m:t>
        </m:r>
        <m:sSub>
          <m:sSubPr>
            <m:ctrlPr>
              <w:rPr>
                <w:rFonts w:ascii="Cambria Math" w:eastAsia="Times New Roman" w:hAnsi="Cambria Math"/>
                <w:i/>
                <w:color w:val="000000" w:themeColor="text1"/>
                <w:sz w:val="22"/>
                <w:szCs w:val="22"/>
                <w:lang w:eastAsia="fr-FR"/>
              </w:rPr>
            </m:ctrlPr>
          </m:sSubPr>
          <m:e>
            <m:r>
              <w:rPr>
                <w:rFonts w:ascii="Cambria Math" w:eastAsia="Times New Roman" w:hAnsi="Cambria Math"/>
                <w:color w:val="000000" w:themeColor="text1"/>
                <w:sz w:val="22"/>
                <w:szCs w:val="22"/>
                <w:lang w:val="en-US" w:eastAsia="fr-FR"/>
              </w:rPr>
              <m:t>G</m:t>
            </m:r>
          </m:e>
          <m:sub>
            <m:r>
              <w:rPr>
                <w:rFonts w:ascii="Cambria Math" w:eastAsia="Times New Roman" w:hAnsi="Cambria Math"/>
                <w:color w:val="000000" w:themeColor="text1"/>
                <w:sz w:val="22"/>
                <w:szCs w:val="22"/>
                <w:lang w:val="en-US" w:eastAsia="fr-FR"/>
              </w:rPr>
              <m:t>sol</m:t>
            </m:r>
          </m:sub>
        </m:sSub>
      </m:oMath>
      <w:r w:rsidRPr="007B0880">
        <w:rPr>
          <w:rFonts w:eastAsiaTheme="minorEastAsia"/>
          <w:i/>
          <w:color w:val="000000" w:themeColor="text1"/>
          <w:sz w:val="22"/>
          <w:szCs w:val="22"/>
          <w:lang w:val="en-US" w:eastAsia="fr-FR"/>
        </w:rPr>
        <w:t> : Relative Solvation GFE</w:t>
      </w:r>
    </w:p>
    <w:p w14:paraId="36FB090C" w14:textId="77777777" w:rsidR="00A65CD4" w:rsidRPr="007B0880" w:rsidRDefault="00A65CD4" w:rsidP="00A65CD4">
      <w:pPr>
        <w:spacing w:after="0" w:line="240" w:lineRule="auto"/>
        <w:jc w:val="both"/>
        <w:rPr>
          <w:rFonts w:eastAsiaTheme="minorEastAsia"/>
          <w:i/>
          <w:color w:val="000000" w:themeColor="text1"/>
          <w:sz w:val="22"/>
          <w:szCs w:val="22"/>
          <w:lang w:val="en-US" w:eastAsia="fr-FR"/>
        </w:rPr>
      </w:pPr>
      <w:proofErr w:type="gramStart"/>
      <w:r w:rsidRPr="007B0880">
        <w:rPr>
          <w:rFonts w:eastAsiaTheme="minorEastAsia"/>
          <w:i/>
          <w:color w:val="000000" w:themeColor="text1"/>
          <w:sz w:val="22"/>
          <w:szCs w:val="22"/>
          <w:lang w:val="en-US" w:eastAsia="fr-FR"/>
        </w:rPr>
        <w:t>RMSD :</w:t>
      </w:r>
      <w:proofErr w:type="gramEnd"/>
      <w:r w:rsidRPr="007B0880">
        <w:rPr>
          <w:rFonts w:eastAsiaTheme="minorEastAsia"/>
          <w:i/>
          <w:color w:val="000000" w:themeColor="text1"/>
          <w:sz w:val="22"/>
          <w:szCs w:val="22"/>
          <w:lang w:val="en-US" w:eastAsia="fr-FR"/>
        </w:rPr>
        <w:t xml:space="preserve"> Root-mean square deviation</w:t>
      </w:r>
    </w:p>
    <w:p w14:paraId="5796F0BE" w14:textId="77777777" w:rsidR="00A65CD4" w:rsidRPr="007B0880" w:rsidRDefault="00A65CD4" w:rsidP="00A65CD4">
      <w:pPr>
        <w:spacing w:after="0" w:line="240" w:lineRule="auto"/>
        <w:jc w:val="both"/>
        <w:rPr>
          <w:rFonts w:eastAsiaTheme="minorEastAsia"/>
          <w:i/>
          <w:color w:val="000000" w:themeColor="text1"/>
          <w:sz w:val="22"/>
          <w:szCs w:val="22"/>
          <w:lang w:val="en-US" w:eastAsia="fr-FR"/>
        </w:rPr>
      </w:pPr>
      <w:proofErr w:type="gramStart"/>
      <w:r w:rsidRPr="007B0880">
        <w:rPr>
          <w:rFonts w:eastAsiaTheme="minorEastAsia"/>
          <w:i/>
          <w:color w:val="000000" w:themeColor="text1"/>
          <w:sz w:val="22"/>
          <w:szCs w:val="22"/>
          <w:lang w:val="en-US" w:eastAsia="fr-FR"/>
        </w:rPr>
        <w:t>PDB :</w:t>
      </w:r>
      <w:proofErr w:type="gramEnd"/>
      <w:r w:rsidRPr="007B0880">
        <w:rPr>
          <w:rFonts w:eastAsiaTheme="minorEastAsia"/>
          <w:i/>
          <w:color w:val="000000" w:themeColor="text1"/>
          <w:sz w:val="22"/>
          <w:szCs w:val="22"/>
          <w:lang w:val="en-US" w:eastAsia="fr-FR"/>
        </w:rPr>
        <w:t xml:space="preserve"> Protein Data Bank</w:t>
      </w:r>
    </w:p>
    <w:p w14:paraId="549E8BA1" w14:textId="77777777" w:rsidR="00A65CD4" w:rsidRPr="007B0880" w:rsidRDefault="00A65CD4" w:rsidP="00A65CD4">
      <w:pPr>
        <w:spacing w:after="0" w:line="240" w:lineRule="auto"/>
        <w:jc w:val="both"/>
        <w:rPr>
          <w:rFonts w:eastAsiaTheme="minorEastAsia"/>
          <w:i/>
          <w:color w:val="000000" w:themeColor="text1"/>
          <w:sz w:val="22"/>
          <w:szCs w:val="22"/>
          <w:lang w:val="en-US" w:eastAsia="fr-FR"/>
        </w:rPr>
      </w:pPr>
      <w:proofErr w:type="spellStart"/>
      <w:proofErr w:type="gramStart"/>
      <w:r w:rsidRPr="007B0880">
        <w:rPr>
          <w:rFonts w:eastAsiaTheme="minorEastAsia"/>
          <w:i/>
          <w:color w:val="000000" w:themeColor="text1"/>
          <w:sz w:val="22"/>
          <w:szCs w:val="22"/>
          <w:lang w:val="en-US" w:eastAsia="fr-FR"/>
        </w:rPr>
        <w:lastRenderedPageBreak/>
        <w:t>intraHB</w:t>
      </w:r>
      <w:proofErr w:type="spellEnd"/>
      <w:r w:rsidRPr="007B0880">
        <w:rPr>
          <w:rFonts w:eastAsiaTheme="minorEastAsia"/>
          <w:i/>
          <w:color w:val="000000" w:themeColor="text1"/>
          <w:sz w:val="22"/>
          <w:szCs w:val="22"/>
          <w:lang w:val="en-US" w:eastAsia="fr-FR"/>
        </w:rPr>
        <w:t xml:space="preserve"> :</w:t>
      </w:r>
      <w:proofErr w:type="gramEnd"/>
      <w:r w:rsidRPr="007B0880">
        <w:rPr>
          <w:rFonts w:eastAsiaTheme="minorEastAsia"/>
          <w:i/>
          <w:color w:val="000000" w:themeColor="text1"/>
          <w:sz w:val="22"/>
          <w:szCs w:val="22"/>
          <w:lang w:val="en-US" w:eastAsia="fr-FR"/>
        </w:rPr>
        <w:t xml:space="preserve"> intramolecular Hydrogen Bonds</w:t>
      </w:r>
    </w:p>
    <w:p w14:paraId="615F7AD3" w14:textId="77777777" w:rsidR="00A65CD4" w:rsidRPr="007B0880" w:rsidRDefault="00A65CD4" w:rsidP="00A65CD4">
      <w:pPr>
        <w:spacing w:after="0" w:line="240" w:lineRule="auto"/>
        <w:jc w:val="both"/>
        <w:rPr>
          <w:rFonts w:eastAsiaTheme="minorEastAsia"/>
          <w:i/>
          <w:color w:val="000000" w:themeColor="text1"/>
          <w:sz w:val="22"/>
          <w:szCs w:val="22"/>
          <w:lang w:val="en-US" w:eastAsia="fr-FR"/>
        </w:rPr>
      </w:pPr>
      <w:proofErr w:type="spellStart"/>
      <w:proofErr w:type="gramStart"/>
      <w:r w:rsidRPr="007B0880">
        <w:rPr>
          <w:rFonts w:eastAsiaTheme="minorEastAsia"/>
          <w:i/>
          <w:color w:val="000000" w:themeColor="text1"/>
          <w:sz w:val="22"/>
          <w:szCs w:val="22"/>
          <w:lang w:val="en-US" w:eastAsia="fr-FR"/>
        </w:rPr>
        <w:t>rGyr</w:t>
      </w:r>
      <w:proofErr w:type="spellEnd"/>
      <w:r w:rsidRPr="007B0880">
        <w:rPr>
          <w:rFonts w:eastAsiaTheme="minorEastAsia"/>
          <w:i/>
          <w:color w:val="000000" w:themeColor="text1"/>
          <w:sz w:val="22"/>
          <w:szCs w:val="22"/>
          <w:lang w:val="en-US" w:eastAsia="fr-FR"/>
        </w:rPr>
        <w:t xml:space="preserve"> :</w:t>
      </w:r>
      <w:proofErr w:type="gramEnd"/>
      <w:r w:rsidRPr="007B0880">
        <w:rPr>
          <w:rFonts w:eastAsiaTheme="minorEastAsia"/>
          <w:i/>
          <w:color w:val="000000" w:themeColor="text1"/>
          <w:sz w:val="22"/>
          <w:szCs w:val="22"/>
          <w:lang w:val="en-US" w:eastAsia="fr-FR"/>
        </w:rPr>
        <w:t xml:space="preserve"> radius of gyration</w:t>
      </w:r>
    </w:p>
    <w:p w14:paraId="26F7DA9A" w14:textId="77777777" w:rsidR="00A65CD4" w:rsidRPr="007B0880" w:rsidRDefault="00A65CD4" w:rsidP="00A65CD4">
      <w:pPr>
        <w:spacing w:after="0" w:line="240" w:lineRule="auto"/>
        <w:jc w:val="both"/>
        <w:rPr>
          <w:rFonts w:eastAsiaTheme="minorEastAsia"/>
          <w:i/>
          <w:color w:val="000000" w:themeColor="text1"/>
          <w:sz w:val="22"/>
          <w:szCs w:val="22"/>
          <w:lang w:val="en-US" w:eastAsia="fr-FR"/>
        </w:rPr>
      </w:pPr>
      <w:proofErr w:type="spellStart"/>
      <w:proofErr w:type="gramStart"/>
      <w:r w:rsidRPr="007B0880">
        <w:rPr>
          <w:rFonts w:eastAsiaTheme="minorEastAsia"/>
          <w:i/>
          <w:color w:val="000000" w:themeColor="text1"/>
          <w:sz w:val="22"/>
          <w:szCs w:val="22"/>
          <w:lang w:val="en-US" w:eastAsia="fr-FR"/>
        </w:rPr>
        <w:t>molSA</w:t>
      </w:r>
      <w:proofErr w:type="spellEnd"/>
      <w:r w:rsidRPr="007B0880">
        <w:rPr>
          <w:rFonts w:eastAsiaTheme="minorEastAsia"/>
          <w:i/>
          <w:color w:val="000000" w:themeColor="text1"/>
          <w:sz w:val="22"/>
          <w:szCs w:val="22"/>
          <w:lang w:val="en-US" w:eastAsia="fr-FR"/>
        </w:rPr>
        <w:t xml:space="preserve"> :</w:t>
      </w:r>
      <w:proofErr w:type="gramEnd"/>
      <w:r w:rsidRPr="007B0880">
        <w:rPr>
          <w:rFonts w:eastAsiaTheme="minorEastAsia"/>
          <w:i/>
          <w:color w:val="000000" w:themeColor="text1"/>
          <w:sz w:val="22"/>
          <w:szCs w:val="22"/>
          <w:lang w:val="en-US" w:eastAsia="fr-FR"/>
        </w:rPr>
        <w:t xml:space="preserve"> molecular Surface Area</w:t>
      </w:r>
    </w:p>
    <w:p w14:paraId="0D8A19A5" w14:textId="77777777" w:rsidR="00A65CD4" w:rsidRPr="007B0880" w:rsidRDefault="00A65CD4" w:rsidP="00A65CD4">
      <w:pPr>
        <w:spacing w:after="0" w:line="240" w:lineRule="auto"/>
        <w:jc w:val="both"/>
        <w:rPr>
          <w:rFonts w:eastAsiaTheme="minorEastAsia"/>
          <w:i/>
          <w:color w:val="000000" w:themeColor="text1"/>
          <w:sz w:val="22"/>
          <w:szCs w:val="22"/>
          <w:lang w:val="en-US" w:eastAsia="fr-FR"/>
        </w:rPr>
      </w:pPr>
      <w:proofErr w:type="gramStart"/>
      <w:r w:rsidRPr="007B0880">
        <w:rPr>
          <w:rFonts w:eastAsiaTheme="minorEastAsia"/>
          <w:i/>
          <w:color w:val="000000" w:themeColor="text1"/>
          <w:sz w:val="22"/>
          <w:szCs w:val="22"/>
          <w:lang w:val="en-US" w:eastAsia="fr-FR"/>
        </w:rPr>
        <w:t>SASA :</w:t>
      </w:r>
      <w:proofErr w:type="gramEnd"/>
      <w:r w:rsidRPr="007B0880">
        <w:rPr>
          <w:rFonts w:eastAsiaTheme="minorEastAsia"/>
          <w:i/>
          <w:color w:val="000000" w:themeColor="text1"/>
          <w:sz w:val="22"/>
          <w:szCs w:val="22"/>
          <w:lang w:val="en-US" w:eastAsia="fr-FR"/>
        </w:rPr>
        <w:t xml:space="preserve"> Solvent Accessible Surface Area</w:t>
      </w:r>
    </w:p>
    <w:p w14:paraId="06067E4D" w14:textId="77777777" w:rsidR="00A65CD4" w:rsidRPr="007B0880" w:rsidRDefault="00A65CD4" w:rsidP="00A65CD4">
      <w:pPr>
        <w:spacing w:after="0" w:line="240" w:lineRule="auto"/>
        <w:jc w:val="both"/>
        <w:rPr>
          <w:rFonts w:eastAsiaTheme="minorEastAsia"/>
          <w:i/>
          <w:color w:val="000000" w:themeColor="text1"/>
          <w:sz w:val="22"/>
          <w:szCs w:val="22"/>
          <w:lang w:val="en-US" w:eastAsia="fr-FR"/>
        </w:rPr>
      </w:pPr>
      <w:proofErr w:type="gramStart"/>
      <w:r w:rsidRPr="007B0880">
        <w:rPr>
          <w:rFonts w:eastAsiaTheme="minorEastAsia"/>
          <w:i/>
          <w:color w:val="000000" w:themeColor="text1"/>
          <w:sz w:val="22"/>
          <w:szCs w:val="22"/>
          <w:lang w:val="en-US" w:eastAsia="fr-FR"/>
        </w:rPr>
        <w:t>PSA :</w:t>
      </w:r>
      <w:proofErr w:type="gramEnd"/>
      <w:r w:rsidRPr="007B0880">
        <w:rPr>
          <w:rFonts w:eastAsiaTheme="minorEastAsia"/>
          <w:i/>
          <w:color w:val="000000" w:themeColor="text1"/>
          <w:sz w:val="22"/>
          <w:szCs w:val="22"/>
          <w:lang w:val="en-US" w:eastAsia="fr-FR"/>
        </w:rPr>
        <w:t xml:space="preserve"> Polar Surface Area</w:t>
      </w:r>
    </w:p>
    <w:p w14:paraId="4227FBA8" w14:textId="77777777" w:rsidR="00A65CD4" w:rsidRPr="007B0880" w:rsidRDefault="00A65CD4" w:rsidP="00A65CD4">
      <w:pPr>
        <w:spacing w:after="0"/>
        <w:jc w:val="both"/>
        <w:rPr>
          <w:rStyle w:val="match"/>
          <w:i/>
          <w:color w:val="000000" w:themeColor="text1"/>
          <w:sz w:val="22"/>
          <w:szCs w:val="22"/>
          <w:bdr w:val="none" w:sz="0" w:space="0" w:color="auto" w:frame="1"/>
          <w:lang w:val="en-US"/>
        </w:rPr>
      </w:pPr>
      <w:proofErr w:type="gramStart"/>
      <w:r w:rsidRPr="007B0880">
        <w:rPr>
          <w:rStyle w:val="match"/>
          <w:i/>
          <w:color w:val="000000" w:themeColor="text1"/>
          <w:sz w:val="22"/>
          <w:szCs w:val="22"/>
          <w:bdr w:val="none" w:sz="0" w:space="0" w:color="auto" w:frame="1"/>
          <w:lang w:val="en-US"/>
        </w:rPr>
        <w:t>FMN :</w:t>
      </w:r>
      <w:proofErr w:type="gramEnd"/>
      <w:r w:rsidRPr="007B0880">
        <w:rPr>
          <w:rStyle w:val="match"/>
          <w:i/>
          <w:color w:val="000000" w:themeColor="text1"/>
          <w:sz w:val="22"/>
          <w:szCs w:val="22"/>
          <w:bdr w:val="none" w:sz="0" w:space="0" w:color="auto" w:frame="1"/>
          <w:lang w:val="en-US"/>
        </w:rPr>
        <w:t xml:space="preserve"> Flavin mononucleotide</w:t>
      </w:r>
    </w:p>
    <w:p w14:paraId="12EE31E7" w14:textId="77777777" w:rsidR="00A65CD4" w:rsidRPr="007B0880" w:rsidRDefault="00A65CD4" w:rsidP="00A65CD4">
      <w:pPr>
        <w:spacing w:after="0"/>
        <w:jc w:val="both"/>
        <w:rPr>
          <w:rStyle w:val="match"/>
          <w:b/>
          <w:i/>
          <w:color w:val="000000" w:themeColor="text1"/>
          <w:sz w:val="22"/>
          <w:szCs w:val="22"/>
          <w:lang w:val="en-US"/>
        </w:rPr>
      </w:pPr>
      <w:proofErr w:type="gramStart"/>
      <w:r w:rsidRPr="007B0880">
        <w:rPr>
          <w:bCs/>
          <w:i/>
          <w:color w:val="000000" w:themeColor="text1"/>
          <w:sz w:val="22"/>
          <w:szCs w:val="22"/>
          <w:shd w:val="clear" w:color="auto" w:fill="FFFFFF"/>
          <w:lang w:val="en-US"/>
        </w:rPr>
        <w:t>CFF :</w:t>
      </w:r>
      <w:proofErr w:type="gramEnd"/>
      <w:r w:rsidRPr="007B0880">
        <w:rPr>
          <w:bCs/>
          <w:i/>
          <w:color w:val="000000" w:themeColor="text1"/>
          <w:sz w:val="22"/>
          <w:szCs w:val="22"/>
          <w:shd w:val="clear" w:color="auto" w:fill="FFFFFF"/>
          <w:lang w:val="en-US"/>
        </w:rPr>
        <w:t xml:space="preserve"> Consistent Force Field</w:t>
      </w:r>
    </w:p>
    <w:p w14:paraId="56FD2489" w14:textId="77777777" w:rsidR="00A65CD4" w:rsidRPr="007B0880" w:rsidRDefault="00A65CD4" w:rsidP="00A65CD4">
      <w:pPr>
        <w:spacing w:after="0"/>
        <w:jc w:val="both"/>
        <w:rPr>
          <w:rStyle w:val="match"/>
          <w:b/>
          <w:color w:val="000000" w:themeColor="text1"/>
          <w:sz w:val="22"/>
          <w:szCs w:val="22"/>
          <w:lang w:val="en-US"/>
        </w:rPr>
      </w:pPr>
    </w:p>
    <w:p w14:paraId="6D1C503F" w14:textId="77777777" w:rsidR="00A65CD4" w:rsidRPr="0049473B" w:rsidRDefault="00A65CD4" w:rsidP="00C051BD">
      <w:pPr>
        <w:autoSpaceDE w:val="0"/>
        <w:autoSpaceDN w:val="0"/>
        <w:adjustRightInd w:val="0"/>
        <w:spacing w:after="0" w:line="240" w:lineRule="auto"/>
        <w:jc w:val="both"/>
        <w:rPr>
          <w:rStyle w:val="match"/>
          <w:rFonts w:eastAsiaTheme="minorEastAsia"/>
          <w:color w:val="000000" w:themeColor="text1"/>
          <w:sz w:val="22"/>
          <w:szCs w:val="22"/>
          <w:bdr w:val="none" w:sz="0" w:space="0" w:color="auto" w:frame="1"/>
          <w:lang w:val="en-US"/>
        </w:rPr>
      </w:pPr>
    </w:p>
    <w:p w14:paraId="01B914C8" w14:textId="77777777" w:rsidR="009E0E80" w:rsidRPr="00236D81" w:rsidRDefault="009E0E80" w:rsidP="00BC7C54">
      <w:pPr>
        <w:autoSpaceDE w:val="0"/>
        <w:autoSpaceDN w:val="0"/>
        <w:adjustRightInd w:val="0"/>
        <w:spacing w:after="0" w:line="240" w:lineRule="auto"/>
        <w:jc w:val="both"/>
        <w:rPr>
          <w:rStyle w:val="match"/>
          <w:color w:val="000000" w:themeColor="text1"/>
          <w:szCs w:val="24"/>
          <w:lang w:val="en-US"/>
        </w:rPr>
      </w:pPr>
    </w:p>
    <w:sdt>
      <w:sdtPr>
        <w:rPr>
          <w:rFonts w:ascii="Times New Roman" w:eastAsiaTheme="minorHAnsi" w:hAnsi="Times New Roman" w:cs="Times New Roman"/>
          <w:color w:val="000000" w:themeColor="text1"/>
          <w:sz w:val="24"/>
          <w:szCs w:val="28"/>
          <w:lang w:eastAsia="en-US"/>
        </w:rPr>
        <w:id w:val="1148245297"/>
        <w:docPartObj>
          <w:docPartGallery w:val="Bibliographies"/>
          <w:docPartUnique/>
        </w:docPartObj>
      </w:sdtPr>
      <w:sdtEndPr/>
      <w:sdtContent>
        <w:p w14:paraId="60C3B709" w14:textId="77777777" w:rsidR="00D2081A" w:rsidRPr="00236D81" w:rsidRDefault="00C6750B">
          <w:pPr>
            <w:pStyle w:val="Heading1"/>
            <w:rPr>
              <w:rFonts w:ascii="Times New Roman" w:hAnsi="Times New Roman" w:cs="Times New Roman"/>
              <w:color w:val="000000" w:themeColor="text1"/>
              <w:sz w:val="24"/>
            </w:rPr>
          </w:pPr>
          <w:r w:rsidRPr="00236D81">
            <w:rPr>
              <w:rFonts w:ascii="Times New Roman" w:hAnsi="Times New Roman" w:cs="Times New Roman"/>
              <w:color w:val="000000" w:themeColor="text1"/>
              <w:sz w:val="24"/>
            </w:rPr>
            <w:t>REFERENCES</w:t>
          </w:r>
        </w:p>
        <w:sdt>
          <w:sdtPr>
            <w:rPr>
              <w:color w:val="000000" w:themeColor="text1"/>
            </w:rPr>
            <w:id w:val="111145805"/>
            <w:bibliography/>
          </w:sdtPr>
          <w:sdtEndPr/>
          <w:sdtContent>
            <w:p w14:paraId="1106C204" w14:textId="77777777" w:rsidR="00ED5AC3" w:rsidRDefault="00D2081A" w:rsidP="003A3B65">
              <w:pPr>
                <w:jc w:val="both"/>
                <w:rPr>
                  <w:noProof/>
                </w:rPr>
              </w:pPr>
              <w:r w:rsidRPr="00236D81">
                <w:rPr>
                  <w:color w:val="000000" w:themeColor="text1"/>
                </w:rPr>
                <w:fldChar w:fldCharType="begin"/>
              </w:r>
              <w:r w:rsidRPr="00690A26">
                <w:rPr>
                  <w:color w:val="000000" w:themeColor="text1"/>
                </w:rPr>
                <w:instrText>BIBLIOGRAPHY</w:instrText>
              </w:r>
              <w:r w:rsidRPr="00236D81">
                <w:rPr>
                  <w:color w:val="000000" w:themeColor="text1"/>
                </w:rPr>
                <w:fldChar w:fldCharType="separate"/>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471"/>
                <w:gridCol w:w="8599"/>
              </w:tblGrid>
              <w:tr w:rsidR="003A3F52" w:rsidRPr="003D1512" w14:paraId="33A4D5F6" w14:textId="77777777" w:rsidTr="003A3F52">
                <w:trPr>
                  <w:divId w:val="639574436"/>
                  <w:tblCellSpacing w:w="15" w:type="dxa"/>
                </w:trPr>
                <w:tc>
                  <w:tcPr>
                    <w:tcW w:w="237" w:type="pct"/>
                    <w:hideMark/>
                  </w:tcPr>
                  <w:p w14:paraId="1E479D1A" w14:textId="77777777" w:rsidR="003A3F52" w:rsidRPr="003D1512" w:rsidRDefault="003A3F52" w:rsidP="003A3F52">
                    <w:pPr>
                      <w:pStyle w:val="Bibliography"/>
                      <w:rPr>
                        <w:noProof/>
                        <w:sz w:val="22"/>
                        <w:szCs w:val="22"/>
                      </w:rPr>
                    </w:pPr>
                    <w:r w:rsidRPr="003D1512">
                      <w:rPr>
                        <w:noProof/>
                        <w:sz w:val="22"/>
                        <w:szCs w:val="22"/>
                      </w:rPr>
                      <w:t xml:space="preserve">[1] </w:t>
                    </w:r>
                  </w:p>
                </w:tc>
                <w:tc>
                  <w:tcPr>
                    <w:tcW w:w="0" w:type="auto"/>
                    <w:hideMark/>
                  </w:tcPr>
                  <w:p w14:paraId="3C62C177" w14:textId="04098430" w:rsidR="003A3F52" w:rsidRPr="003D1512" w:rsidRDefault="003A3F52" w:rsidP="002F457B">
                    <w:pPr>
                      <w:pStyle w:val="Bibliography"/>
                      <w:jc w:val="both"/>
                      <w:rPr>
                        <w:noProof/>
                        <w:sz w:val="22"/>
                        <w:szCs w:val="22"/>
                        <w:lang w:val="en-US"/>
                      </w:rPr>
                    </w:pPr>
                    <w:r w:rsidRPr="003D1512">
                      <w:rPr>
                        <w:noProof/>
                        <w:sz w:val="22"/>
                        <w:szCs w:val="22"/>
                        <w:lang w:val="en-US"/>
                      </w:rPr>
                      <w:t xml:space="preserve">Vidal M, Gigoux V et Garbay C. SH2 and SH3 domains as targets for anti-proliferative agents. </w:t>
                    </w:r>
                    <w:r w:rsidRPr="003D1512">
                      <w:rPr>
                        <w:i/>
                        <w:iCs/>
                        <w:noProof/>
                        <w:sz w:val="22"/>
                        <w:szCs w:val="22"/>
                        <w:lang w:val="en-US"/>
                      </w:rPr>
                      <w:t xml:space="preserve">Critical Reviews in Oncology/Hematology, </w:t>
                    </w:r>
                    <w:r w:rsidRPr="003D1512">
                      <w:rPr>
                        <w:b/>
                        <w:noProof/>
                        <w:sz w:val="22"/>
                        <w:szCs w:val="22"/>
                        <w:lang w:val="en-US"/>
                      </w:rPr>
                      <w:t>2001</w:t>
                    </w:r>
                    <w:r w:rsidRPr="003D1512">
                      <w:rPr>
                        <w:noProof/>
                        <w:sz w:val="22"/>
                        <w:szCs w:val="22"/>
                        <w:lang w:val="en-US"/>
                      </w:rPr>
                      <w:t xml:space="preserve">, 40: 175-186. </w:t>
                    </w:r>
                  </w:p>
                </w:tc>
              </w:tr>
              <w:tr w:rsidR="003A3F52" w:rsidRPr="003D1512" w14:paraId="5602A2B7" w14:textId="77777777" w:rsidTr="003A3F52">
                <w:trPr>
                  <w:divId w:val="639574436"/>
                  <w:tblCellSpacing w:w="15" w:type="dxa"/>
                </w:trPr>
                <w:tc>
                  <w:tcPr>
                    <w:tcW w:w="237" w:type="pct"/>
                    <w:hideMark/>
                  </w:tcPr>
                  <w:p w14:paraId="55B10F24" w14:textId="77777777" w:rsidR="003A3F52" w:rsidRPr="003D1512" w:rsidRDefault="003A3F52" w:rsidP="003A3F52">
                    <w:pPr>
                      <w:pStyle w:val="Bibliography"/>
                      <w:rPr>
                        <w:noProof/>
                        <w:sz w:val="22"/>
                        <w:szCs w:val="22"/>
                      </w:rPr>
                    </w:pPr>
                    <w:r w:rsidRPr="003D1512">
                      <w:rPr>
                        <w:noProof/>
                        <w:sz w:val="22"/>
                        <w:szCs w:val="22"/>
                      </w:rPr>
                      <w:t xml:space="preserve">[2] </w:t>
                    </w:r>
                  </w:p>
                </w:tc>
                <w:tc>
                  <w:tcPr>
                    <w:tcW w:w="0" w:type="auto"/>
                    <w:hideMark/>
                  </w:tcPr>
                  <w:p w14:paraId="049EAA94" w14:textId="503E9FE6" w:rsidR="003A3F52" w:rsidRPr="003D1512" w:rsidRDefault="003A3F52" w:rsidP="002F457B">
                    <w:pPr>
                      <w:pStyle w:val="Bibliography"/>
                      <w:jc w:val="both"/>
                      <w:rPr>
                        <w:noProof/>
                        <w:sz w:val="22"/>
                        <w:szCs w:val="22"/>
                      </w:rPr>
                    </w:pPr>
                    <w:r w:rsidRPr="003D1512">
                      <w:rPr>
                        <w:noProof/>
                        <w:sz w:val="22"/>
                        <w:szCs w:val="22"/>
                      </w:rPr>
                      <w:t>Available: https://www.who.int/fr/news-room/fact-sheets/detail/cancer. [Accesse on 03/02/2024].</w:t>
                    </w:r>
                  </w:p>
                </w:tc>
              </w:tr>
              <w:tr w:rsidR="003A3F52" w:rsidRPr="003D1512" w14:paraId="70C6AA64" w14:textId="77777777" w:rsidTr="003A3F52">
                <w:trPr>
                  <w:divId w:val="639574436"/>
                  <w:tblCellSpacing w:w="15" w:type="dxa"/>
                </w:trPr>
                <w:tc>
                  <w:tcPr>
                    <w:tcW w:w="237" w:type="pct"/>
                    <w:hideMark/>
                  </w:tcPr>
                  <w:p w14:paraId="3E29341A" w14:textId="77777777" w:rsidR="003A3F52" w:rsidRPr="003D1512" w:rsidRDefault="003A3F52" w:rsidP="003A3F52">
                    <w:pPr>
                      <w:pStyle w:val="Bibliography"/>
                      <w:rPr>
                        <w:noProof/>
                        <w:sz w:val="22"/>
                        <w:szCs w:val="22"/>
                      </w:rPr>
                    </w:pPr>
                    <w:r w:rsidRPr="003D1512">
                      <w:rPr>
                        <w:noProof/>
                        <w:sz w:val="22"/>
                        <w:szCs w:val="22"/>
                      </w:rPr>
                      <w:t xml:space="preserve">[3] </w:t>
                    </w:r>
                  </w:p>
                </w:tc>
                <w:tc>
                  <w:tcPr>
                    <w:tcW w:w="0" w:type="auto"/>
                    <w:hideMark/>
                  </w:tcPr>
                  <w:p w14:paraId="4DC09951" w14:textId="0DDED201" w:rsidR="003A3F52" w:rsidRPr="003D1512" w:rsidRDefault="003A3F52" w:rsidP="002F457B">
                    <w:pPr>
                      <w:pStyle w:val="Bibliography"/>
                      <w:jc w:val="both"/>
                      <w:rPr>
                        <w:noProof/>
                        <w:sz w:val="22"/>
                        <w:szCs w:val="22"/>
                      </w:rPr>
                    </w:pPr>
                    <w:r w:rsidRPr="003D1512">
                      <w:rPr>
                        <w:noProof/>
                        <w:sz w:val="22"/>
                        <w:szCs w:val="22"/>
                      </w:rPr>
                      <w:t>Available: https://gco.iarc.who.int/media/globocan/factsheets/cancers/39-all-cancers-fact-sheet.pdf. [Accesse on 16/02/2024].</w:t>
                    </w:r>
                  </w:p>
                </w:tc>
              </w:tr>
              <w:tr w:rsidR="00C00B97" w:rsidRPr="003D1512" w14:paraId="105C1839" w14:textId="77777777" w:rsidTr="003A3F52">
                <w:trPr>
                  <w:divId w:val="639574436"/>
                  <w:tblCellSpacing w:w="15" w:type="dxa"/>
                </w:trPr>
                <w:tc>
                  <w:tcPr>
                    <w:tcW w:w="237" w:type="pct"/>
                    <w:hideMark/>
                  </w:tcPr>
                  <w:p w14:paraId="1083A2BC" w14:textId="77777777" w:rsidR="00C00B97" w:rsidRPr="003D1512" w:rsidRDefault="00C00B97" w:rsidP="00C00B97">
                    <w:pPr>
                      <w:pStyle w:val="Bibliography"/>
                      <w:rPr>
                        <w:noProof/>
                        <w:sz w:val="22"/>
                        <w:szCs w:val="22"/>
                      </w:rPr>
                    </w:pPr>
                    <w:r w:rsidRPr="003D1512">
                      <w:rPr>
                        <w:noProof/>
                        <w:sz w:val="22"/>
                        <w:szCs w:val="22"/>
                      </w:rPr>
                      <w:t xml:space="preserve">[4] </w:t>
                    </w:r>
                  </w:p>
                </w:tc>
                <w:tc>
                  <w:tcPr>
                    <w:tcW w:w="0" w:type="auto"/>
                    <w:hideMark/>
                  </w:tcPr>
                  <w:p w14:paraId="2506C90F" w14:textId="7BD23F85" w:rsidR="00C00B97" w:rsidRPr="003D1512" w:rsidRDefault="00C00B97" w:rsidP="002F457B">
                    <w:pPr>
                      <w:pStyle w:val="Bibliography"/>
                      <w:jc w:val="both"/>
                      <w:rPr>
                        <w:noProof/>
                        <w:sz w:val="22"/>
                        <w:szCs w:val="22"/>
                        <w:lang w:val="en-US"/>
                      </w:rPr>
                    </w:pPr>
                    <w:r w:rsidRPr="003D1512">
                      <w:rPr>
                        <w:noProof/>
                        <w:sz w:val="22"/>
                        <w:szCs w:val="22"/>
                        <w:lang w:val="en-US"/>
                      </w:rPr>
                      <w:t xml:space="preserve">Counihan J L, Grossman E A et Nomura D K. Cancer metabolism : current understanding and therapies. </w:t>
                    </w:r>
                    <w:r w:rsidRPr="003D1512">
                      <w:rPr>
                        <w:i/>
                        <w:iCs/>
                        <w:noProof/>
                        <w:sz w:val="22"/>
                        <w:szCs w:val="22"/>
                        <w:lang w:val="en-US"/>
                      </w:rPr>
                      <w:t xml:space="preserve">Chemical reviews, </w:t>
                    </w:r>
                    <w:r w:rsidRPr="003D1512">
                      <w:rPr>
                        <w:b/>
                        <w:noProof/>
                        <w:sz w:val="22"/>
                        <w:szCs w:val="22"/>
                        <w:lang w:val="en-US"/>
                      </w:rPr>
                      <w:t>2018</w:t>
                    </w:r>
                    <w:r w:rsidRPr="003D1512">
                      <w:rPr>
                        <w:noProof/>
                        <w:sz w:val="22"/>
                        <w:szCs w:val="22"/>
                        <w:lang w:val="en-US"/>
                      </w:rPr>
                      <w:t>, 118(14): 6893-6923.</w:t>
                    </w:r>
                  </w:p>
                </w:tc>
              </w:tr>
              <w:tr w:rsidR="00C00B97" w:rsidRPr="003D1512" w14:paraId="037C42A0" w14:textId="77777777" w:rsidTr="003A3F52">
                <w:trPr>
                  <w:divId w:val="639574436"/>
                  <w:tblCellSpacing w:w="15" w:type="dxa"/>
                </w:trPr>
                <w:tc>
                  <w:tcPr>
                    <w:tcW w:w="237" w:type="pct"/>
                    <w:hideMark/>
                  </w:tcPr>
                  <w:p w14:paraId="3819F908" w14:textId="77777777" w:rsidR="00C00B97" w:rsidRPr="003D1512" w:rsidRDefault="00C00B97" w:rsidP="00C00B97">
                    <w:pPr>
                      <w:pStyle w:val="Bibliography"/>
                      <w:rPr>
                        <w:noProof/>
                        <w:sz w:val="22"/>
                        <w:szCs w:val="22"/>
                      </w:rPr>
                    </w:pPr>
                    <w:r w:rsidRPr="003D1512">
                      <w:rPr>
                        <w:noProof/>
                        <w:sz w:val="22"/>
                        <w:szCs w:val="22"/>
                      </w:rPr>
                      <w:t xml:space="preserve">[5] </w:t>
                    </w:r>
                  </w:p>
                </w:tc>
                <w:tc>
                  <w:tcPr>
                    <w:tcW w:w="0" w:type="auto"/>
                    <w:hideMark/>
                  </w:tcPr>
                  <w:p w14:paraId="577375D5" w14:textId="598C5AB5" w:rsidR="00C00B97" w:rsidRPr="003D1512" w:rsidRDefault="00C00B97" w:rsidP="002F457B">
                    <w:pPr>
                      <w:pStyle w:val="Bibliography"/>
                      <w:jc w:val="both"/>
                      <w:rPr>
                        <w:noProof/>
                        <w:sz w:val="22"/>
                        <w:szCs w:val="22"/>
                        <w:lang w:val="en-US"/>
                      </w:rPr>
                    </w:pPr>
                    <w:r w:rsidRPr="003D1512">
                      <w:rPr>
                        <w:noProof/>
                        <w:sz w:val="22"/>
                        <w:szCs w:val="22"/>
                        <w:lang w:val="en-US"/>
                      </w:rPr>
                      <w:t xml:space="preserve">Evans D R et Guy H I. Mammalian pyrimidine biosynthesis: fresh insights into an ancient pathway.  </w:t>
                    </w:r>
                    <w:r w:rsidRPr="003D1512">
                      <w:rPr>
                        <w:i/>
                        <w:iCs/>
                        <w:noProof/>
                        <w:sz w:val="22"/>
                        <w:szCs w:val="22"/>
                        <w:lang w:val="en-US"/>
                      </w:rPr>
                      <w:t xml:space="preserve">Journal of Biological Chemistry, </w:t>
                    </w:r>
                    <w:r w:rsidRPr="003D1512">
                      <w:rPr>
                        <w:b/>
                        <w:noProof/>
                        <w:sz w:val="22"/>
                        <w:szCs w:val="22"/>
                        <w:lang w:val="en-US"/>
                      </w:rPr>
                      <w:t>2004</w:t>
                    </w:r>
                    <w:r w:rsidRPr="003D1512">
                      <w:rPr>
                        <w:noProof/>
                        <w:sz w:val="22"/>
                        <w:szCs w:val="22"/>
                        <w:lang w:val="en-US"/>
                      </w:rPr>
                      <w:t>, 279(32): 33035-33038.</w:t>
                    </w:r>
                  </w:p>
                </w:tc>
              </w:tr>
              <w:tr w:rsidR="00C00B97" w:rsidRPr="003D1512" w14:paraId="604F50F6" w14:textId="77777777" w:rsidTr="003A3F52">
                <w:trPr>
                  <w:divId w:val="639574436"/>
                  <w:tblCellSpacing w:w="15" w:type="dxa"/>
                </w:trPr>
                <w:tc>
                  <w:tcPr>
                    <w:tcW w:w="237" w:type="pct"/>
                    <w:hideMark/>
                  </w:tcPr>
                  <w:p w14:paraId="5114AA39" w14:textId="77777777" w:rsidR="00C00B97" w:rsidRPr="003D1512" w:rsidRDefault="00C00B97" w:rsidP="00C00B97">
                    <w:pPr>
                      <w:pStyle w:val="Bibliography"/>
                      <w:rPr>
                        <w:noProof/>
                        <w:sz w:val="22"/>
                        <w:szCs w:val="22"/>
                      </w:rPr>
                    </w:pPr>
                    <w:r w:rsidRPr="003D1512">
                      <w:rPr>
                        <w:noProof/>
                        <w:sz w:val="22"/>
                        <w:szCs w:val="22"/>
                      </w:rPr>
                      <w:t xml:space="preserve">[6] </w:t>
                    </w:r>
                  </w:p>
                </w:tc>
                <w:tc>
                  <w:tcPr>
                    <w:tcW w:w="0" w:type="auto"/>
                    <w:hideMark/>
                  </w:tcPr>
                  <w:p w14:paraId="20D32C18" w14:textId="792E2348" w:rsidR="00C00B97" w:rsidRPr="003D1512" w:rsidRDefault="00C00B97" w:rsidP="002F457B">
                    <w:pPr>
                      <w:pStyle w:val="Bibliography"/>
                      <w:jc w:val="both"/>
                      <w:rPr>
                        <w:noProof/>
                        <w:sz w:val="22"/>
                        <w:szCs w:val="22"/>
                        <w:lang w:val="en-US"/>
                      </w:rPr>
                    </w:pPr>
                    <w:r w:rsidRPr="003D1512">
                      <w:rPr>
                        <w:noProof/>
                        <w:sz w:val="22"/>
                        <w:szCs w:val="22"/>
                        <w:lang w:val="en-US"/>
                      </w:rPr>
                      <w:t xml:space="preserve">Fairus A M, Choudhary B, Hosahalli S, Kavitha N et Shatrah O. Dihydroorotate dehydrogenase (DHODH) inhibitors affect ATP depletion, endogenous ROS and mediate S-phase arrest in breast cancer cells. </w:t>
                    </w:r>
                    <w:r w:rsidRPr="003D1512">
                      <w:rPr>
                        <w:i/>
                        <w:iCs/>
                        <w:noProof/>
                        <w:sz w:val="22"/>
                        <w:szCs w:val="22"/>
                        <w:lang w:val="en-US"/>
                      </w:rPr>
                      <w:t xml:space="preserve">Biochimie, </w:t>
                    </w:r>
                    <w:r w:rsidRPr="003D1512">
                      <w:rPr>
                        <w:b/>
                        <w:noProof/>
                        <w:sz w:val="22"/>
                        <w:szCs w:val="22"/>
                        <w:lang w:val="en-US"/>
                      </w:rPr>
                      <w:t>2017</w:t>
                    </w:r>
                    <w:r w:rsidRPr="003D1512">
                      <w:rPr>
                        <w:noProof/>
                        <w:sz w:val="22"/>
                        <w:szCs w:val="22"/>
                        <w:lang w:val="en-US"/>
                      </w:rPr>
                      <w:t xml:space="preserve">, 135: 154-163.  </w:t>
                    </w:r>
                  </w:p>
                </w:tc>
              </w:tr>
              <w:tr w:rsidR="00C00B97" w:rsidRPr="003D1512" w14:paraId="03375C4E" w14:textId="77777777" w:rsidTr="003A3F52">
                <w:trPr>
                  <w:divId w:val="639574436"/>
                  <w:tblCellSpacing w:w="15" w:type="dxa"/>
                </w:trPr>
                <w:tc>
                  <w:tcPr>
                    <w:tcW w:w="237" w:type="pct"/>
                    <w:hideMark/>
                  </w:tcPr>
                  <w:p w14:paraId="5DE1C8B4" w14:textId="77777777" w:rsidR="00C00B97" w:rsidRPr="003D1512" w:rsidRDefault="00C00B97" w:rsidP="00C00B97">
                    <w:pPr>
                      <w:pStyle w:val="Bibliography"/>
                      <w:rPr>
                        <w:noProof/>
                        <w:sz w:val="22"/>
                        <w:szCs w:val="22"/>
                      </w:rPr>
                    </w:pPr>
                    <w:r w:rsidRPr="003D1512">
                      <w:rPr>
                        <w:noProof/>
                        <w:sz w:val="22"/>
                        <w:szCs w:val="22"/>
                      </w:rPr>
                      <w:t xml:space="preserve">[7] </w:t>
                    </w:r>
                  </w:p>
                </w:tc>
                <w:tc>
                  <w:tcPr>
                    <w:tcW w:w="0" w:type="auto"/>
                    <w:hideMark/>
                  </w:tcPr>
                  <w:p w14:paraId="39DD8B57" w14:textId="5835E2C6" w:rsidR="00C00B97" w:rsidRPr="003D1512" w:rsidRDefault="00C00B97" w:rsidP="002F457B">
                    <w:pPr>
                      <w:pStyle w:val="Bibliography"/>
                      <w:jc w:val="both"/>
                      <w:rPr>
                        <w:noProof/>
                        <w:sz w:val="22"/>
                        <w:szCs w:val="22"/>
                        <w:lang w:val="en-US"/>
                      </w:rPr>
                    </w:pPr>
                    <w:r w:rsidRPr="003D1512">
                      <w:rPr>
                        <w:noProof/>
                        <w:sz w:val="22"/>
                        <w:szCs w:val="22"/>
                        <w:lang w:val="en-US"/>
                      </w:rPr>
                      <w:t xml:space="preserve">Chen S, Ding S, Yin Y, Xu L, Li P, Peppelenbosch M P et Wang W. Suppression of pyrimidine biosynthesis by targeting DHODH enzyme robustly inhibits rotavirus replication. </w:t>
                    </w:r>
                    <w:r w:rsidRPr="003D1512">
                      <w:rPr>
                        <w:i/>
                        <w:iCs/>
                        <w:noProof/>
                        <w:sz w:val="22"/>
                        <w:szCs w:val="22"/>
                        <w:lang w:val="en-US"/>
                      </w:rPr>
                      <w:t xml:space="preserve">Antiviral research, </w:t>
                    </w:r>
                    <w:r w:rsidRPr="003D1512">
                      <w:rPr>
                        <w:b/>
                        <w:noProof/>
                        <w:sz w:val="22"/>
                        <w:szCs w:val="22"/>
                        <w:lang w:val="en-US"/>
                      </w:rPr>
                      <w:t>2019</w:t>
                    </w:r>
                    <w:r w:rsidRPr="003D1512">
                      <w:rPr>
                        <w:noProof/>
                        <w:sz w:val="22"/>
                        <w:szCs w:val="22"/>
                        <w:lang w:val="en-US"/>
                      </w:rPr>
                      <w:t>, 167: 35-44.</w:t>
                    </w:r>
                  </w:p>
                </w:tc>
              </w:tr>
              <w:tr w:rsidR="00C00B97" w:rsidRPr="003D1512" w14:paraId="18AF9E35" w14:textId="77777777" w:rsidTr="003A3F52">
                <w:trPr>
                  <w:divId w:val="639574436"/>
                  <w:tblCellSpacing w:w="15" w:type="dxa"/>
                </w:trPr>
                <w:tc>
                  <w:tcPr>
                    <w:tcW w:w="237" w:type="pct"/>
                    <w:hideMark/>
                  </w:tcPr>
                  <w:p w14:paraId="7DDCCBB0" w14:textId="77777777" w:rsidR="00C00B97" w:rsidRPr="003D1512" w:rsidRDefault="00C00B97" w:rsidP="00C00B97">
                    <w:pPr>
                      <w:pStyle w:val="Bibliography"/>
                      <w:rPr>
                        <w:noProof/>
                        <w:sz w:val="22"/>
                        <w:szCs w:val="22"/>
                      </w:rPr>
                    </w:pPr>
                    <w:r w:rsidRPr="003D1512">
                      <w:rPr>
                        <w:noProof/>
                        <w:sz w:val="22"/>
                        <w:szCs w:val="22"/>
                      </w:rPr>
                      <w:t xml:space="preserve">[8] </w:t>
                    </w:r>
                  </w:p>
                </w:tc>
                <w:tc>
                  <w:tcPr>
                    <w:tcW w:w="0" w:type="auto"/>
                    <w:hideMark/>
                  </w:tcPr>
                  <w:p w14:paraId="1A7F175A" w14:textId="72571DDD" w:rsidR="00C00B97" w:rsidRPr="003D1512" w:rsidRDefault="00C00B97" w:rsidP="002F457B">
                    <w:pPr>
                      <w:pStyle w:val="Bibliography"/>
                      <w:jc w:val="both"/>
                      <w:rPr>
                        <w:noProof/>
                        <w:sz w:val="22"/>
                        <w:szCs w:val="22"/>
                        <w:lang w:val="en-US"/>
                      </w:rPr>
                    </w:pPr>
                    <w:r w:rsidRPr="003D1512">
                      <w:rPr>
                        <w:noProof/>
                        <w:sz w:val="22"/>
                        <w:szCs w:val="22"/>
                        <w:lang w:val="en-US"/>
                      </w:rPr>
                      <w:t xml:space="preserve">Xiong R, Zhang L, Li S, Sun Y, Ding M, Wang Y et Xu K. Novel and potent inhibitors targeting DHODH, a rate-limiting enzyme in de novo pyrimidine biosynthesis, are broad-spectrum antiviral against RNA viruses including newly emerged coronavirus SARS-CoV-2. </w:t>
                    </w:r>
                    <w:r w:rsidRPr="003D1512">
                      <w:rPr>
                        <w:i/>
                        <w:iCs/>
                        <w:noProof/>
                        <w:sz w:val="22"/>
                        <w:szCs w:val="22"/>
                        <w:lang w:val="en-US"/>
                      </w:rPr>
                      <w:t xml:space="preserve">BioRxiv, </w:t>
                    </w:r>
                    <w:r w:rsidRPr="003D1512">
                      <w:rPr>
                        <w:b/>
                        <w:noProof/>
                        <w:sz w:val="22"/>
                        <w:szCs w:val="22"/>
                        <w:lang w:val="en-US"/>
                      </w:rPr>
                      <w:t>2020</w:t>
                    </w:r>
                    <w:r w:rsidRPr="003D1512">
                      <w:rPr>
                        <w:noProof/>
                        <w:sz w:val="22"/>
                        <w:szCs w:val="22"/>
                        <w:lang w:val="en-US"/>
                      </w:rPr>
                      <w:t xml:space="preserve">, 11: 2020-03.  </w:t>
                    </w:r>
                  </w:p>
                </w:tc>
              </w:tr>
              <w:tr w:rsidR="00C00B97" w:rsidRPr="003D1512" w14:paraId="0150E6F7" w14:textId="77777777" w:rsidTr="003A3F52">
                <w:trPr>
                  <w:divId w:val="639574436"/>
                  <w:tblCellSpacing w:w="15" w:type="dxa"/>
                </w:trPr>
                <w:tc>
                  <w:tcPr>
                    <w:tcW w:w="237" w:type="pct"/>
                    <w:hideMark/>
                  </w:tcPr>
                  <w:p w14:paraId="245507CF" w14:textId="77777777" w:rsidR="00C00B97" w:rsidRPr="003D1512" w:rsidRDefault="00C00B97" w:rsidP="00C00B97">
                    <w:pPr>
                      <w:pStyle w:val="Bibliography"/>
                      <w:rPr>
                        <w:noProof/>
                        <w:sz w:val="22"/>
                        <w:szCs w:val="22"/>
                      </w:rPr>
                    </w:pPr>
                    <w:r w:rsidRPr="003D1512">
                      <w:rPr>
                        <w:noProof/>
                        <w:sz w:val="22"/>
                        <w:szCs w:val="22"/>
                      </w:rPr>
                      <w:t xml:space="preserve">[9] </w:t>
                    </w:r>
                  </w:p>
                </w:tc>
                <w:tc>
                  <w:tcPr>
                    <w:tcW w:w="0" w:type="auto"/>
                    <w:hideMark/>
                  </w:tcPr>
                  <w:p w14:paraId="6D195EA6" w14:textId="0E6D217A" w:rsidR="00C00B97" w:rsidRPr="00A60D17" w:rsidRDefault="00A60D17" w:rsidP="00A60D17">
                    <w:pPr>
                      <w:rPr>
                        <w:lang w:val="en-US"/>
                      </w:rPr>
                    </w:pPr>
                    <w:r w:rsidRPr="001D736B">
                      <w:rPr>
                        <w:lang w:val="en-US"/>
                      </w:rPr>
                      <w:t xml:space="preserve">Niaré A, N’Guessan H, Dali B, Megnassan E. Computer-assisted design of hydroxamic acid derivatives inhibitors of M1 Metallo Aminopeptidase of Plasmodium falciparum with favorable pharmacokinetic profile. </w:t>
                    </w:r>
                    <w:r w:rsidRPr="001D736B">
                      <w:rPr>
                        <w:i/>
                        <w:iCs/>
                      </w:rPr>
                      <w:t>J Pharm Res Int</w:t>
                    </w:r>
                    <w:r w:rsidRPr="001D736B">
                      <w:t>,</w:t>
                    </w:r>
                    <w:r>
                      <w:t xml:space="preserve"> </w:t>
                    </w:r>
                    <w:r w:rsidRPr="001D736B">
                      <w:t>2022:21</w:t>
                    </w:r>
                    <w:r>
                      <w:t>-</w:t>
                    </w:r>
                    <w:r w:rsidRPr="001D736B">
                      <w:t>44</w:t>
                    </w:r>
                    <w:r>
                      <w:t>.</w:t>
                    </w:r>
                  </w:p>
                </w:tc>
              </w:tr>
              <w:tr w:rsidR="00C00B97" w:rsidRPr="003D1512" w14:paraId="0F0AE610" w14:textId="77777777" w:rsidTr="003A3F52">
                <w:trPr>
                  <w:divId w:val="639574436"/>
                  <w:tblCellSpacing w:w="15" w:type="dxa"/>
                </w:trPr>
                <w:tc>
                  <w:tcPr>
                    <w:tcW w:w="237" w:type="pct"/>
                    <w:hideMark/>
                  </w:tcPr>
                  <w:p w14:paraId="17B9517F" w14:textId="77777777" w:rsidR="00C00B97" w:rsidRPr="003D1512" w:rsidRDefault="00C00B97" w:rsidP="00C00B97">
                    <w:pPr>
                      <w:pStyle w:val="Bibliography"/>
                      <w:rPr>
                        <w:noProof/>
                        <w:sz w:val="22"/>
                        <w:szCs w:val="22"/>
                      </w:rPr>
                    </w:pPr>
                    <w:r w:rsidRPr="003D1512">
                      <w:rPr>
                        <w:noProof/>
                        <w:sz w:val="22"/>
                        <w:szCs w:val="22"/>
                      </w:rPr>
                      <w:t xml:space="preserve">[10] </w:t>
                    </w:r>
                  </w:p>
                </w:tc>
                <w:tc>
                  <w:tcPr>
                    <w:tcW w:w="0" w:type="auto"/>
                    <w:hideMark/>
                  </w:tcPr>
                  <w:p w14:paraId="3B783EB8" w14:textId="56046580" w:rsidR="00C00B97" w:rsidRPr="003B7315" w:rsidRDefault="003B7315" w:rsidP="003B7315">
                    <w:pPr>
                      <w:rPr>
                        <w:sz w:val="22"/>
                        <w:szCs w:val="22"/>
                      </w:rPr>
                    </w:pPr>
                    <w:r w:rsidRPr="003B7315">
                      <w:rPr>
                        <w:sz w:val="22"/>
                        <w:szCs w:val="22"/>
                      </w:rPr>
                      <w:t xml:space="preserve">Niaré A., Alex, A. Y. Z., Bernard, D. A. M., Marius, K. S., Stéphane, D. S., Moise, K. A., Guy-Richard, K. M., Fagnidi,Y. K. H., &amp; Doh, S. (2025). </w:t>
                    </w:r>
                    <w:r w:rsidRPr="003B7315">
                      <w:rPr>
                        <w:sz w:val="22"/>
                        <w:szCs w:val="22"/>
                        <w:lang w:val="en-US"/>
                      </w:rPr>
                      <w:t>Study by Molecular Docking of the Interactions Between Dihydroorotate Dehydrogenase and a Series of Inhibitors of Pyrrole Derivatives for the Treatment of Malaria.</w:t>
                    </w:r>
                    <w:r w:rsidRPr="003B7315">
                      <w:rPr>
                        <w:i/>
                        <w:iCs/>
                        <w:snapToGrid w:val="0"/>
                        <w:sz w:val="22"/>
                        <w:szCs w:val="22"/>
                        <w:lang w:val="en-US"/>
                      </w:rPr>
                      <w:t xml:space="preserve"> </w:t>
                    </w:r>
                    <w:r w:rsidRPr="003B7315">
                      <w:rPr>
                        <w:i/>
                        <w:iCs/>
                        <w:sz w:val="22"/>
                        <w:szCs w:val="22"/>
                      </w:rPr>
                      <w:t>Asian Journal of Chemical Sciences</w:t>
                    </w:r>
                    <w:r w:rsidRPr="003B7315">
                      <w:rPr>
                        <w:sz w:val="22"/>
                        <w:szCs w:val="22"/>
                      </w:rPr>
                      <w:t xml:space="preserve">, </w:t>
                    </w:r>
                    <w:r w:rsidRPr="003B7315">
                      <w:rPr>
                        <w:i/>
                        <w:iCs/>
                        <w:sz w:val="22"/>
                        <w:szCs w:val="22"/>
                      </w:rPr>
                      <w:t>15</w:t>
                    </w:r>
                    <w:r w:rsidRPr="003B7315">
                      <w:rPr>
                        <w:sz w:val="22"/>
                        <w:szCs w:val="22"/>
                      </w:rPr>
                      <w:t>(1):92110.</w:t>
                    </w:r>
                  </w:p>
                </w:tc>
              </w:tr>
              <w:tr w:rsidR="00C00B97" w:rsidRPr="00341D3E" w14:paraId="34A21BCC" w14:textId="77777777" w:rsidTr="003A3F52">
                <w:trPr>
                  <w:divId w:val="639574436"/>
                  <w:tblCellSpacing w:w="15" w:type="dxa"/>
                </w:trPr>
                <w:tc>
                  <w:tcPr>
                    <w:tcW w:w="237" w:type="pct"/>
                    <w:hideMark/>
                  </w:tcPr>
                  <w:p w14:paraId="30289B14" w14:textId="77777777" w:rsidR="00C00B97" w:rsidRPr="003D1512" w:rsidRDefault="00C00B97" w:rsidP="00C00B97">
                    <w:pPr>
                      <w:pStyle w:val="Bibliography"/>
                      <w:rPr>
                        <w:noProof/>
                        <w:sz w:val="22"/>
                        <w:szCs w:val="22"/>
                      </w:rPr>
                    </w:pPr>
                    <w:r w:rsidRPr="003D1512">
                      <w:rPr>
                        <w:noProof/>
                        <w:sz w:val="22"/>
                        <w:szCs w:val="22"/>
                      </w:rPr>
                      <w:t xml:space="preserve">[11] </w:t>
                    </w:r>
                  </w:p>
                </w:tc>
                <w:tc>
                  <w:tcPr>
                    <w:tcW w:w="0" w:type="auto"/>
                    <w:hideMark/>
                  </w:tcPr>
                  <w:p w14:paraId="20A19C63" w14:textId="77777777" w:rsidR="00135773" w:rsidRPr="00324AFE" w:rsidRDefault="00135773" w:rsidP="00135773">
                    <w:pPr>
                      <w:pStyle w:val="EndnoteText"/>
                      <w:ind w:left="284" w:hanging="284"/>
                      <w:jc w:val="both"/>
                      <w:rPr>
                        <w:rFonts w:ascii="Arial" w:hAnsi="Arial" w:cs="Arial"/>
                        <w:noProof/>
                        <w:color w:val="000000" w:themeColor="text1"/>
                        <w:sz w:val="18"/>
                        <w:szCs w:val="18"/>
                      </w:rPr>
                    </w:pPr>
                  </w:p>
                  <w:p w14:paraId="20D208A3" w14:textId="6007E4C1" w:rsidR="00C00B97" w:rsidRPr="003D1512" w:rsidRDefault="00135773" w:rsidP="00135773">
                    <w:pPr>
                      <w:pStyle w:val="Bibliography"/>
                      <w:jc w:val="both"/>
                      <w:rPr>
                        <w:noProof/>
                        <w:sz w:val="22"/>
                        <w:szCs w:val="22"/>
                        <w:lang w:val="en-US"/>
                      </w:rPr>
                    </w:pPr>
                    <w:r w:rsidRPr="00AD0B4B">
                      <w:rPr>
                        <w:lang w:val="en-US"/>
                      </w:rPr>
                      <w:lastRenderedPageBreak/>
                      <w:t xml:space="preserve">Niaré, A., N’guessan, A.-B., Djako, B. A. M., Dembélé, G. S., Koné, M. G.-R., Yéo, Y. (2024), </w:t>
                    </w:r>
                    <w:r w:rsidRPr="00AD0B4B">
                      <w:rPr>
                        <w:sz w:val="22"/>
                        <w:szCs w:val="22"/>
                        <w:lang w:val="en-US"/>
                      </w:rPr>
                      <w:t xml:space="preserve">QSAR, pharmacophore, and molecular docking </w:t>
                    </w:r>
                    <w:r w:rsidRPr="00AD0B4B">
                      <w:rPr>
                        <w:lang w:val="en-US"/>
                      </w:rPr>
                      <w:t xml:space="preserve"> studies for the design of novel arylamide- derived inhibitors of </w:t>
                    </w:r>
                    <w:r w:rsidRPr="00AD0B4B">
                      <w:rPr>
                        <w:i/>
                        <w:iCs/>
                        <w:lang w:val="en-US"/>
                      </w:rPr>
                      <w:t>Mycobacterium tuberculosis Chemical ScienceInternationalJournal,33(6),212224</w:t>
                    </w:r>
                    <w:r>
                      <w:rPr>
                        <w:i/>
                        <w:iCs/>
                        <w:lang w:val="en-US"/>
                      </w:rPr>
                      <w:t>.</w:t>
                    </w:r>
                  </w:p>
                </w:tc>
              </w:tr>
              <w:tr w:rsidR="00C00B97" w:rsidRPr="003D1512" w14:paraId="330892C4" w14:textId="77777777" w:rsidTr="003A3F52">
                <w:trPr>
                  <w:divId w:val="639574436"/>
                  <w:tblCellSpacing w:w="15" w:type="dxa"/>
                </w:trPr>
                <w:tc>
                  <w:tcPr>
                    <w:tcW w:w="237" w:type="pct"/>
                    <w:hideMark/>
                  </w:tcPr>
                  <w:p w14:paraId="4A113EFF" w14:textId="77777777" w:rsidR="00C00B97" w:rsidRPr="003D1512" w:rsidRDefault="00C00B97" w:rsidP="00C00B97">
                    <w:pPr>
                      <w:pStyle w:val="Bibliography"/>
                      <w:rPr>
                        <w:noProof/>
                        <w:sz w:val="22"/>
                        <w:szCs w:val="22"/>
                      </w:rPr>
                    </w:pPr>
                    <w:r w:rsidRPr="003D1512">
                      <w:rPr>
                        <w:noProof/>
                        <w:sz w:val="22"/>
                        <w:szCs w:val="22"/>
                      </w:rPr>
                      <w:lastRenderedPageBreak/>
                      <w:t xml:space="preserve">[12] </w:t>
                    </w:r>
                  </w:p>
                </w:tc>
                <w:tc>
                  <w:tcPr>
                    <w:tcW w:w="0" w:type="auto"/>
                    <w:hideMark/>
                  </w:tcPr>
                  <w:p w14:paraId="12AA86F8" w14:textId="0BDA773B" w:rsidR="00C00B97" w:rsidRPr="003D1512" w:rsidRDefault="00C00B97" w:rsidP="002F457B">
                    <w:pPr>
                      <w:pStyle w:val="Bibliography"/>
                      <w:jc w:val="both"/>
                      <w:rPr>
                        <w:noProof/>
                        <w:sz w:val="22"/>
                        <w:szCs w:val="22"/>
                        <w:lang w:val="en-US"/>
                      </w:rPr>
                    </w:pPr>
                    <w:r w:rsidRPr="003D1512">
                      <w:rPr>
                        <w:noProof/>
                        <w:sz w:val="22"/>
                        <w:szCs w:val="22"/>
                        <w:lang w:val="en-US"/>
                      </w:rPr>
                      <w:t xml:space="preserve">Lolli M L, Sainas S, Pippione A C, Giorgis M, Boschi D et Dosio F. Use of human dihydroorotate dehydrogenase (hDHODH) inhibitors in autoimmune diseases and new perspectives in cancer therapy. </w:t>
                    </w:r>
                    <w:r w:rsidRPr="003D1512">
                      <w:rPr>
                        <w:i/>
                        <w:iCs/>
                        <w:noProof/>
                        <w:sz w:val="22"/>
                        <w:szCs w:val="22"/>
                        <w:lang w:val="en-US"/>
                      </w:rPr>
                      <w:t xml:space="preserve">Recent Patents on Anti-Cancer Drug Discovery, </w:t>
                    </w:r>
                    <w:r w:rsidRPr="003D1512">
                      <w:rPr>
                        <w:b/>
                        <w:noProof/>
                        <w:sz w:val="22"/>
                        <w:szCs w:val="22"/>
                        <w:lang w:val="en-US"/>
                      </w:rPr>
                      <w:t>2018</w:t>
                    </w:r>
                    <w:r w:rsidRPr="003D1512">
                      <w:rPr>
                        <w:noProof/>
                        <w:sz w:val="22"/>
                        <w:szCs w:val="22"/>
                        <w:lang w:val="en-US"/>
                      </w:rPr>
                      <w:t>, 13(1): 86-105.</w:t>
                    </w:r>
                  </w:p>
                </w:tc>
              </w:tr>
              <w:tr w:rsidR="00C00B97" w:rsidRPr="003D1512" w14:paraId="205618FF" w14:textId="77777777" w:rsidTr="003A3F52">
                <w:trPr>
                  <w:divId w:val="639574436"/>
                  <w:tblCellSpacing w:w="15" w:type="dxa"/>
                </w:trPr>
                <w:tc>
                  <w:tcPr>
                    <w:tcW w:w="237" w:type="pct"/>
                    <w:hideMark/>
                  </w:tcPr>
                  <w:p w14:paraId="6AF3254B" w14:textId="77777777" w:rsidR="00C00B97" w:rsidRPr="003D1512" w:rsidRDefault="00C00B97" w:rsidP="00C00B97">
                    <w:pPr>
                      <w:pStyle w:val="Bibliography"/>
                      <w:rPr>
                        <w:noProof/>
                        <w:sz w:val="22"/>
                        <w:szCs w:val="22"/>
                      </w:rPr>
                    </w:pPr>
                    <w:r w:rsidRPr="003D1512">
                      <w:rPr>
                        <w:noProof/>
                        <w:sz w:val="22"/>
                        <w:szCs w:val="22"/>
                      </w:rPr>
                      <w:t xml:space="preserve">[13] </w:t>
                    </w:r>
                  </w:p>
                </w:tc>
                <w:tc>
                  <w:tcPr>
                    <w:tcW w:w="0" w:type="auto"/>
                    <w:hideMark/>
                  </w:tcPr>
                  <w:p w14:paraId="0CEAA204" w14:textId="2F7DA273" w:rsidR="00C00B97" w:rsidRPr="003D1512" w:rsidRDefault="00C00B97" w:rsidP="002F457B">
                    <w:pPr>
                      <w:pStyle w:val="Bibliography"/>
                      <w:jc w:val="both"/>
                      <w:rPr>
                        <w:noProof/>
                        <w:sz w:val="22"/>
                        <w:szCs w:val="22"/>
                        <w:lang w:val="en-US"/>
                      </w:rPr>
                    </w:pPr>
                    <w:r w:rsidRPr="003D1512">
                      <w:rPr>
                        <w:noProof/>
                        <w:sz w:val="22"/>
                        <w:szCs w:val="22"/>
                        <w:lang w:val="en-US"/>
                      </w:rPr>
                      <w:t xml:space="preserve">Madak J T, Cuthbertson C R, Miyata Y, Tamura S, Petrunak E M, Stuckey J A et Neamati N. Design, Synthesis, and Biological Evaluation of 4-Quinoline Carboxylic Acids as Inhibitors of Dihydroorotate Dehydrogenase. </w:t>
                    </w:r>
                    <w:r w:rsidRPr="003D1512">
                      <w:rPr>
                        <w:i/>
                        <w:iCs/>
                        <w:noProof/>
                        <w:sz w:val="22"/>
                        <w:szCs w:val="22"/>
                        <w:lang w:val="en-US"/>
                      </w:rPr>
                      <w:t xml:space="preserve">Journal of medicinal chemistry, </w:t>
                    </w:r>
                    <w:r w:rsidRPr="003D1512">
                      <w:rPr>
                        <w:b/>
                        <w:noProof/>
                        <w:sz w:val="22"/>
                        <w:szCs w:val="22"/>
                        <w:lang w:val="en-US"/>
                      </w:rPr>
                      <w:t>2018</w:t>
                    </w:r>
                    <w:r w:rsidRPr="003D1512">
                      <w:rPr>
                        <w:noProof/>
                        <w:sz w:val="22"/>
                        <w:szCs w:val="22"/>
                        <w:lang w:val="en-US"/>
                      </w:rPr>
                      <w:t>, 61(12): 5162-5186.</w:t>
                    </w:r>
                  </w:p>
                </w:tc>
              </w:tr>
              <w:tr w:rsidR="00C00B97" w:rsidRPr="003D1512" w14:paraId="1EFDA889" w14:textId="77777777" w:rsidTr="003A3F52">
                <w:trPr>
                  <w:divId w:val="639574436"/>
                  <w:tblCellSpacing w:w="15" w:type="dxa"/>
                </w:trPr>
                <w:tc>
                  <w:tcPr>
                    <w:tcW w:w="237" w:type="pct"/>
                    <w:hideMark/>
                  </w:tcPr>
                  <w:p w14:paraId="2209A231" w14:textId="77777777" w:rsidR="00C00B97" w:rsidRPr="003D1512" w:rsidRDefault="00C00B97" w:rsidP="00C00B97">
                    <w:pPr>
                      <w:pStyle w:val="Bibliography"/>
                      <w:rPr>
                        <w:noProof/>
                        <w:sz w:val="22"/>
                        <w:szCs w:val="22"/>
                      </w:rPr>
                    </w:pPr>
                    <w:r w:rsidRPr="003D1512">
                      <w:rPr>
                        <w:noProof/>
                        <w:sz w:val="22"/>
                        <w:szCs w:val="22"/>
                      </w:rPr>
                      <w:t xml:space="preserve">[14] </w:t>
                    </w:r>
                  </w:p>
                </w:tc>
                <w:tc>
                  <w:tcPr>
                    <w:tcW w:w="0" w:type="auto"/>
                    <w:hideMark/>
                  </w:tcPr>
                  <w:p w14:paraId="669FE413" w14:textId="2A06736D" w:rsidR="00C00B97" w:rsidRPr="003D1512" w:rsidRDefault="00C00B97" w:rsidP="002F457B">
                    <w:pPr>
                      <w:pStyle w:val="Bibliography"/>
                      <w:jc w:val="both"/>
                      <w:rPr>
                        <w:noProof/>
                        <w:sz w:val="22"/>
                        <w:szCs w:val="22"/>
                        <w:lang w:val="en-US"/>
                      </w:rPr>
                    </w:pPr>
                    <w:r w:rsidRPr="003D1512">
                      <w:rPr>
                        <w:noProof/>
                        <w:sz w:val="22"/>
                        <w:szCs w:val="22"/>
                        <w:lang w:val="en-US"/>
                      </w:rPr>
                      <w:t xml:space="preserve">Maroun J, Ruckdeschel J, Natale R, Morgan R, Dallaire B et Gyves J. Multicenter phase II study of brequinar sodium in patients with advanced lung cancer. </w:t>
                    </w:r>
                    <w:r w:rsidRPr="003D1512">
                      <w:rPr>
                        <w:i/>
                        <w:iCs/>
                        <w:noProof/>
                        <w:sz w:val="22"/>
                        <w:szCs w:val="22"/>
                        <w:lang w:val="en-US"/>
                      </w:rPr>
                      <w:t xml:space="preserve">Cancer chemotherapy and pharmacology, </w:t>
                    </w:r>
                    <w:r w:rsidRPr="003D1512">
                      <w:rPr>
                        <w:b/>
                        <w:noProof/>
                        <w:sz w:val="22"/>
                        <w:szCs w:val="22"/>
                        <w:lang w:val="en-US"/>
                      </w:rPr>
                      <w:t>1993</w:t>
                    </w:r>
                    <w:r w:rsidRPr="003D1512">
                      <w:rPr>
                        <w:noProof/>
                        <w:sz w:val="22"/>
                        <w:szCs w:val="22"/>
                        <w:lang w:val="en-US"/>
                      </w:rPr>
                      <w:t>, 32(1): 64-66.</w:t>
                    </w:r>
                  </w:p>
                </w:tc>
              </w:tr>
              <w:tr w:rsidR="00C00B97" w:rsidRPr="00341D3E" w14:paraId="487098C2" w14:textId="77777777" w:rsidTr="003A3F52">
                <w:trPr>
                  <w:divId w:val="639574436"/>
                  <w:tblCellSpacing w:w="15" w:type="dxa"/>
                </w:trPr>
                <w:tc>
                  <w:tcPr>
                    <w:tcW w:w="237" w:type="pct"/>
                    <w:hideMark/>
                  </w:tcPr>
                  <w:p w14:paraId="04375E60" w14:textId="77777777" w:rsidR="00C00B97" w:rsidRPr="003D1512" w:rsidRDefault="00C00B97" w:rsidP="00C00B97">
                    <w:pPr>
                      <w:pStyle w:val="Bibliography"/>
                      <w:rPr>
                        <w:noProof/>
                        <w:sz w:val="22"/>
                        <w:szCs w:val="22"/>
                      </w:rPr>
                    </w:pPr>
                    <w:r w:rsidRPr="003D1512">
                      <w:rPr>
                        <w:noProof/>
                        <w:sz w:val="22"/>
                        <w:szCs w:val="22"/>
                      </w:rPr>
                      <w:t xml:space="preserve">[15] </w:t>
                    </w:r>
                  </w:p>
                </w:tc>
                <w:tc>
                  <w:tcPr>
                    <w:tcW w:w="0" w:type="auto"/>
                    <w:hideMark/>
                  </w:tcPr>
                  <w:p w14:paraId="5B2C2ABE" w14:textId="0F1254CC" w:rsidR="00C00B97" w:rsidRPr="003D1512" w:rsidRDefault="00C00B97" w:rsidP="002F457B">
                    <w:pPr>
                      <w:pStyle w:val="Bibliography"/>
                      <w:jc w:val="both"/>
                      <w:rPr>
                        <w:noProof/>
                        <w:sz w:val="22"/>
                        <w:szCs w:val="22"/>
                        <w:lang w:val="en-US"/>
                      </w:rPr>
                    </w:pPr>
                    <w:r w:rsidRPr="003D1512">
                      <w:rPr>
                        <w:noProof/>
                        <w:sz w:val="22"/>
                        <w:szCs w:val="22"/>
                        <w:lang w:val="en-US"/>
                      </w:rPr>
                      <w:t xml:space="preserve">Liu S, Neidhardt E A, Grossman T H, Ocain T et Clardy J. Structures of human dihydroorotate dehydrogenase in complex with antiproliferative agents </w:t>
                    </w:r>
                    <w:r w:rsidRPr="003D1512">
                      <w:rPr>
                        <w:i/>
                        <w:iCs/>
                        <w:noProof/>
                        <w:sz w:val="22"/>
                        <w:szCs w:val="22"/>
                        <w:lang w:val="en-US"/>
                      </w:rPr>
                      <w:t xml:space="preserve">Structure, </w:t>
                    </w:r>
                    <w:r w:rsidRPr="003D1512">
                      <w:rPr>
                        <w:b/>
                        <w:noProof/>
                        <w:sz w:val="22"/>
                        <w:szCs w:val="22"/>
                        <w:lang w:val="en-US"/>
                      </w:rPr>
                      <w:t>2000</w:t>
                    </w:r>
                    <w:r w:rsidRPr="003D1512">
                      <w:rPr>
                        <w:noProof/>
                        <w:sz w:val="22"/>
                        <w:szCs w:val="22"/>
                        <w:lang w:val="en-US"/>
                      </w:rPr>
                      <w:t xml:space="preserve">, 8(1): 25-33.   </w:t>
                    </w:r>
                  </w:p>
                </w:tc>
              </w:tr>
              <w:tr w:rsidR="00C00B97" w:rsidRPr="003D1512" w14:paraId="6E541675" w14:textId="77777777" w:rsidTr="003A3F52">
                <w:trPr>
                  <w:divId w:val="639574436"/>
                  <w:tblCellSpacing w:w="15" w:type="dxa"/>
                </w:trPr>
                <w:tc>
                  <w:tcPr>
                    <w:tcW w:w="237" w:type="pct"/>
                    <w:hideMark/>
                  </w:tcPr>
                  <w:p w14:paraId="22A12D3C" w14:textId="77777777" w:rsidR="00C00B97" w:rsidRPr="003D1512" w:rsidRDefault="00C00B97" w:rsidP="00C00B97">
                    <w:pPr>
                      <w:pStyle w:val="Bibliography"/>
                      <w:rPr>
                        <w:noProof/>
                        <w:sz w:val="22"/>
                        <w:szCs w:val="22"/>
                      </w:rPr>
                    </w:pPr>
                    <w:r w:rsidRPr="003D1512">
                      <w:rPr>
                        <w:noProof/>
                        <w:sz w:val="22"/>
                        <w:szCs w:val="22"/>
                      </w:rPr>
                      <w:t xml:space="preserve">[16] </w:t>
                    </w:r>
                  </w:p>
                </w:tc>
                <w:tc>
                  <w:tcPr>
                    <w:tcW w:w="0" w:type="auto"/>
                    <w:hideMark/>
                  </w:tcPr>
                  <w:p w14:paraId="1C5119B6" w14:textId="4A7EA66B" w:rsidR="00C00B97" w:rsidRPr="003D1512" w:rsidRDefault="00C00B97" w:rsidP="002F457B">
                    <w:pPr>
                      <w:pStyle w:val="Bibliography"/>
                      <w:jc w:val="both"/>
                      <w:rPr>
                        <w:noProof/>
                        <w:sz w:val="22"/>
                        <w:szCs w:val="22"/>
                      </w:rPr>
                    </w:pPr>
                    <w:r w:rsidRPr="003D1512">
                      <w:rPr>
                        <w:noProof/>
                        <w:sz w:val="22"/>
                        <w:szCs w:val="22"/>
                        <w:lang w:val="en-US"/>
                      </w:rPr>
                      <w:t xml:space="preserve">Accelrys Inc. Discovery Studio Molecular Modeling and Simulation Program, Release 2.5. San Diego, CA, USA Accelrys Inc., </w:t>
                    </w:r>
                    <w:r w:rsidRPr="003D1512">
                      <w:rPr>
                        <w:b/>
                        <w:noProof/>
                        <w:sz w:val="22"/>
                        <w:szCs w:val="22"/>
                        <w:lang w:val="en-US"/>
                      </w:rPr>
                      <w:t>2009</w:t>
                    </w:r>
                    <w:r w:rsidRPr="003D1512">
                      <w:rPr>
                        <w:noProof/>
                        <w:sz w:val="22"/>
                        <w:szCs w:val="22"/>
                        <w:lang w:val="en-US"/>
                      </w:rPr>
                      <w:t>.</w:t>
                    </w:r>
                  </w:p>
                </w:tc>
              </w:tr>
              <w:tr w:rsidR="00C00B97" w:rsidRPr="00341D3E" w14:paraId="2AD009BB" w14:textId="77777777" w:rsidTr="003A3F52">
                <w:trPr>
                  <w:divId w:val="639574436"/>
                  <w:tblCellSpacing w:w="15" w:type="dxa"/>
                </w:trPr>
                <w:tc>
                  <w:tcPr>
                    <w:tcW w:w="237" w:type="pct"/>
                    <w:hideMark/>
                  </w:tcPr>
                  <w:p w14:paraId="2AEE8150" w14:textId="77777777" w:rsidR="00C00B97" w:rsidRPr="003D1512" w:rsidRDefault="00C00B97" w:rsidP="00C00B97">
                    <w:pPr>
                      <w:pStyle w:val="Bibliography"/>
                      <w:rPr>
                        <w:noProof/>
                        <w:sz w:val="22"/>
                        <w:szCs w:val="22"/>
                      </w:rPr>
                    </w:pPr>
                    <w:r w:rsidRPr="003D1512">
                      <w:rPr>
                        <w:noProof/>
                        <w:sz w:val="22"/>
                        <w:szCs w:val="22"/>
                      </w:rPr>
                      <w:t xml:space="preserve">[17] </w:t>
                    </w:r>
                  </w:p>
                </w:tc>
                <w:tc>
                  <w:tcPr>
                    <w:tcW w:w="0" w:type="auto"/>
                    <w:hideMark/>
                  </w:tcPr>
                  <w:p w14:paraId="1AE3A8D1" w14:textId="4646726D" w:rsidR="00C00B97" w:rsidRPr="003D1512" w:rsidRDefault="00C00B97" w:rsidP="002F457B">
                    <w:pPr>
                      <w:pStyle w:val="Bibliography"/>
                      <w:jc w:val="both"/>
                      <w:rPr>
                        <w:noProof/>
                        <w:sz w:val="22"/>
                        <w:szCs w:val="22"/>
                        <w:lang w:val="en-US"/>
                      </w:rPr>
                    </w:pPr>
                    <w:r w:rsidRPr="003D1512">
                      <w:rPr>
                        <w:noProof/>
                        <w:sz w:val="22"/>
                        <w:szCs w:val="22"/>
                        <w:lang w:val="en-US"/>
                      </w:rPr>
                      <w:t xml:space="preserve">Berman H M, Westbrook J, Feng Z, Gilliland G, Bhat T N, Weissig H et Bourne P E. The protein data bank,» </w:t>
                    </w:r>
                    <w:r w:rsidRPr="003D1512">
                      <w:rPr>
                        <w:i/>
                        <w:iCs/>
                        <w:noProof/>
                        <w:sz w:val="22"/>
                        <w:szCs w:val="22"/>
                        <w:lang w:val="en-US"/>
                      </w:rPr>
                      <w:t xml:space="preserve">Nucleic acids research, </w:t>
                    </w:r>
                    <w:r w:rsidRPr="003D1512">
                      <w:rPr>
                        <w:b/>
                        <w:noProof/>
                        <w:sz w:val="22"/>
                        <w:szCs w:val="22"/>
                        <w:lang w:val="en-US"/>
                      </w:rPr>
                      <w:t>2000</w:t>
                    </w:r>
                    <w:r w:rsidRPr="003D1512">
                      <w:rPr>
                        <w:noProof/>
                        <w:sz w:val="22"/>
                        <w:szCs w:val="22"/>
                        <w:lang w:val="en-US"/>
                      </w:rPr>
                      <w:t>, 28(1): 235-242.</w:t>
                    </w:r>
                  </w:p>
                </w:tc>
              </w:tr>
              <w:tr w:rsidR="00C00B97" w:rsidRPr="00341D3E" w14:paraId="74FF9CAC" w14:textId="77777777" w:rsidTr="003A3F52">
                <w:trPr>
                  <w:divId w:val="639574436"/>
                  <w:tblCellSpacing w:w="15" w:type="dxa"/>
                </w:trPr>
                <w:tc>
                  <w:tcPr>
                    <w:tcW w:w="237" w:type="pct"/>
                    <w:hideMark/>
                  </w:tcPr>
                  <w:p w14:paraId="0A12206E" w14:textId="77777777" w:rsidR="00C00B97" w:rsidRPr="003D1512" w:rsidRDefault="00C00B97" w:rsidP="00C00B97">
                    <w:pPr>
                      <w:pStyle w:val="Bibliography"/>
                      <w:rPr>
                        <w:noProof/>
                        <w:sz w:val="22"/>
                        <w:szCs w:val="22"/>
                      </w:rPr>
                    </w:pPr>
                    <w:r w:rsidRPr="003D1512">
                      <w:rPr>
                        <w:noProof/>
                        <w:sz w:val="22"/>
                        <w:szCs w:val="22"/>
                      </w:rPr>
                      <w:t xml:space="preserve">[18] </w:t>
                    </w:r>
                  </w:p>
                </w:tc>
                <w:tc>
                  <w:tcPr>
                    <w:tcW w:w="0" w:type="auto"/>
                    <w:hideMark/>
                  </w:tcPr>
                  <w:p w14:paraId="7472D919" w14:textId="4DEF1874" w:rsidR="00C00B97" w:rsidRPr="003D1512" w:rsidRDefault="00C00B97" w:rsidP="002F457B">
                    <w:pPr>
                      <w:pStyle w:val="Bibliography"/>
                      <w:jc w:val="both"/>
                      <w:rPr>
                        <w:noProof/>
                        <w:sz w:val="22"/>
                        <w:szCs w:val="22"/>
                        <w:lang w:val="en-US"/>
                      </w:rPr>
                    </w:pPr>
                    <w:r w:rsidRPr="003D1512">
                      <w:rPr>
                        <w:noProof/>
                        <w:sz w:val="22"/>
                        <w:szCs w:val="22"/>
                        <w:lang w:val="en-US"/>
                      </w:rPr>
                      <w:t xml:space="preserve">Bernard Djako A M, Adama N, Issouf F, Mathias M L, Mélalie K et Eugène M. Computer-assisted Design of Novel Polyketide Synthase 13 of Mycobacterium tuberculosis Inhibitors Using Molecular Modeling and Virtual Screening. </w:t>
                    </w:r>
                    <w:r w:rsidRPr="003D1512">
                      <w:rPr>
                        <w:i/>
                        <w:iCs/>
                        <w:noProof/>
                        <w:sz w:val="22"/>
                        <w:szCs w:val="22"/>
                        <w:lang w:val="en-US"/>
                      </w:rPr>
                      <w:t xml:space="preserve">ournal of Advances in Medical and Pharmaceutical Sciences, </w:t>
                    </w:r>
                    <w:r w:rsidRPr="003D1512">
                      <w:rPr>
                        <w:b/>
                        <w:noProof/>
                        <w:sz w:val="22"/>
                        <w:szCs w:val="22"/>
                        <w:lang w:val="en-US"/>
                      </w:rPr>
                      <w:t>2022</w:t>
                    </w:r>
                    <w:r w:rsidRPr="003D1512">
                      <w:rPr>
                        <w:noProof/>
                        <w:sz w:val="22"/>
                        <w:szCs w:val="22"/>
                        <w:lang w:val="en-US"/>
                      </w:rPr>
                      <w:t>, 27(6): 1-18.</w:t>
                    </w:r>
                  </w:p>
                </w:tc>
              </w:tr>
              <w:tr w:rsidR="00C00B97" w:rsidRPr="003D1512" w14:paraId="4EDB897F" w14:textId="77777777" w:rsidTr="003A3F52">
                <w:trPr>
                  <w:divId w:val="639574436"/>
                  <w:tblCellSpacing w:w="15" w:type="dxa"/>
                </w:trPr>
                <w:tc>
                  <w:tcPr>
                    <w:tcW w:w="237" w:type="pct"/>
                    <w:hideMark/>
                  </w:tcPr>
                  <w:p w14:paraId="0D2A77C9" w14:textId="77777777" w:rsidR="00C00B97" w:rsidRPr="003D1512" w:rsidRDefault="00C00B97" w:rsidP="00C00B97">
                    <w:pPr>
                      <w:pStyle w:val="Bibliography"/>
                      <w:rPr>
                        <w:noProof/>
                        <w:sz w:val="22"/>
                        <w:szCs w:val="22"/>
                      </w:rPr>
                    </w:pPr>
                    <w:r w:rsidRPr="003D1512">
                      <w:rPr>
                        <w:noProof/>
                        <w:sz w:val="22"/>
                        <w:szCs w:val="22"/>
                      </w:rPr>
                      <w:t xml:space="preserve">[19] </w:t>
                    </w:r>
                  </w:p>
                </w:tc>
                <w:tc>
                  <w:tcPr>
                    <w:tcW w:w="0" w:type="auto"/>
                    <w:hideMark/>
                  </w:tcPr>
                  <w:p w14:paraId="314212E4" w14:textId="6D2728A3" w:rsidR="00C00B97" w:rsidRPr="003D1512" w:rsidRDefault="00C00B97" w:rsidP="002F457B">
                    <w:pPr>
                      <w:pStyle w:val="Bibliography"/>
                      <w:jc w:val="both"/>
                      <w:rPr>
                        <w:noProof/>
                        <w:sz w:val="22"/>
                        <w:szCs w:val="22"/>
                        <w:lang w:val="en-US"/>
                      </w:rPr>
                    </w:pPr>
                    <w:r w:rsidRPr="003D1512">
                      <w:rPr>
                        <w:noProof/>
                        <w:sz w:val="22"/>
                        <w:szCs w:val="22"/>
                        <w:lang w:val="en-US"/>
                      </w:rPr>
                      <w:t xml:space="preserve">Accelrys Inc. Insight-II and Discover molecular modeling and simulation package, Version 2005. San Diego, CA, USA , </w:t>
                    </w:r>
                    <w:r w:rsidRPr="003D1512">
                      <w:rPr>
                        <w:b/>
                        <w:noProof/>
                        <w:sz w:val="22"/>
                        <w:szCs w:val="22"/>
                        <w:lang w:val="en-US"/>
                      </w:rPr>
                      <w:t>2005</w:t>
                    </w:r>
                    <w:r w:rsidRPr="003D1512">
                      <w:rPr>
                        <w:noProof/>
                        <w:sz w:val="22"/>
                        <w:szCs w:val="22"/>
                        <w:lang w:val="en-US"/>
                      </w:rPr>
                      <w:t>.</w:t>
                    </w:r>
                  </w:p>
                </w:tc>
              </w:tr>
              <w:tr w:rsidR="00C00B97" w:rsidRPr="003D1512" w14:paraId="1F4BFEF4" w14:textId="77777777" w:rsidTr="003A3F52">
                <w:trPr>
                  <w:divId w:val="639574436"/>
                  <w:tblCellSpacing w:w="15" w:type="dxa"/>
                </w:trPr>
                <w:tc>
                  <w:tcPr>
                    <w:tcW w:w="237" w:type="pct"/>
                    <w:hideMark/>
                  </w:tcPr>
                  <w:p w14:paraId="5736B0B7" w14:textId="77777777" w:rsidR="00C00B97" w:rsidRPr="003D1512" w:rsidRDefault="00C00B97" w:rsidP="00C00B97">
                    <w:pPr>
                      <w:pStyle w:val="Bibliography"/>
                      <w:rPr>
                        <w:noProof/>
                        <w:sz w:val="22"/>
                        <w:szCs w:val="22"/>
                      </w:rPr>
                    </w:pPr>
                    <w:r w:rsidRPr="003D1512">
                      <w:rPr>
                        <w:noProof/>
                        <w:sz w:val="22"/>
                        <w:szCs w:val="22"/>
                      </w:rPr>
                      <w:t xml:space="preserve">[20] </w:t>
                    </w:r>
                  </w:p>
                </w:tc>
                <w:tc>
                  <w:tcPr>
                    <w:tcW w:w="0" w:type="auto"/>
                    <w:hideMark/>
                  </w:tcPr>
                  <w:p w14:paraId="682645AD" w14:textId="67DF5AA0" w:rsidR="00C00B97" w:rsidRPr="003D1512" w:rsidRDefault="00C00B97" w:rsidP="002F457B">
                    <w:pPr>
                      <w:pStyle w:val="Bibliography"/>
                      <w:jc w:val="both"/>
                      <w:rPr>
                        <w:noProof/>
                        <w:sz w:val="22"/>
                        <w:szCs w:val="22"/>
                        <w:lang w:val="en-US"/>
                      </w:rPr>
                    </w:pPr>
                    <w:r w:rsidRPr="003D1512">
                      <w:rPr>
                        <w:noProof/>
                        <w:sz w:val="22"/>
                        <w:szCs w:val="22"/>
                        <w:lang w:val="en-US"/>
                      </w:rPr>
                      <w:t xml:space="preserve">Maple J R, Hwang M J, Stockfisch T P, Dinur U, Waldman M, Ewig C S et Hagler A T. Derivation of class II force fields. I. Methodology and quantum force field for the alkyl functional group and alkane molecules. </w:t>
                    </w:r>
                    <w:r w:rsidRPr="003D1512">
                      <w:rPr>
                        <w:i/>
                        <w:iCs/>
                        <w:noProof/>
                        <w:sz w:val="22"/>
                        <w:szCs w:val="22"/>
                        <w:lang w:val="en-US"/>
                      </w:rPr>
                      <w:t xml:space="preserve">Journal of Computational Chemistry, </w:t>
                    </w:r>
                    <w:r w:rsidRPr="003D1512">
                      <w:rPr>
                        <w:b/>
                        <w:noProof/>
                        <w:sz w:val="22"/>
                        <w:szCs w:val="22"/>
                        <w:lang w:val="en-US"/>
                      </w:rPr>
                      <w:t>1994</w:t>
                    </w:r>
                    <w:r w:rsidRPr="003D1512">
                      <w:rPr>
                        <w:noProof/>
                        <w:sz w:val="22"/>
                        <w:szCs w:val="22"/>
                        <w:lang w:val="en-US"/>
                      </w:rPr>
                      <w:t xml:space="preserve">, 15(2): 162-182. </w:t>
                    </w:r>
                  </w:p>
                </w:tc>
              </w:tr>
              <w:tr w:rsidR="00C00B97" w:rsidRPr="003D1512" w14:paraId="796E1C49" w14:textId="77777777" w:rsidTr="003A3F52">
                <w:trPr>
                  <w:divId w:val="639574436"/>
                  <w:tblCellSpacing w:w="15" w:type="dxa"/>
                </w:trPr>
                <w:tc>
                  <w:tcPr>
                    <w:tcW w:w="237" w:type="pct"/>
                    <w:hideMark/>
                  </w:tcPr>
                  <w:p w14:paraId="418088D8" w14:textId="77777777" w:rsidR="00C00B97" w:rsidRPr="003D1512" w:rsidRDefault="00C00B97" w:rsidP="00C00B97">
                    <w:pPr>
                      <w:pStyle w:val="Bibliography"/>
                      <w:rPr>
                        <w:noProof/>
                        <w:sz w:val="22"/>
                        <w:szCs w:val="22"/>
                      </w:rPr>
                    </w:pPr>
                    <w:r w:rsidRPr="003D1512">
                      <w:rPr>
                        <w:noProof/>
                        <w:sz w:val="22"/>
                        <w:szCs w:val="22"/>
                      </w:rPr>
                      <w:t xml:space="preserve">[21] </w:t>
                    </w:r>
                  </w:p>
                </w:tc>
                <w:tc>
                  <w:tcPr>
                    <w:tcW w:w="0" w:type="auto"/>
                    <w:hideMark/>
                  </w:tcPr>
                  <w:p w14:paraId="7B0E94C4" w14:textId="57756B44" w:rsidR="00C00B97" w:rsidRPr="003D1512" w:rsidRDefault="00C00B97" w:rsidP="002F457B">
                    <w:pPr>
                      <w:pStyle w:val="Bibliography"/>
                      <w:jc w:val="both"/>
                      <w:rPr>
                        <w:noProof/>
                        <w:sz w:val="22"/>
                        <w:szCs w:val="22"/>
                        <w:lang w:val="en-US"/>
                      </w:rPr>
                    </w:pPr>
                    <w:r w:rsidRPr="003D1512">
                      <w:rPr>
                        <w:noProof/>
                        <w:sz w:val="22"/>
                        <w:szCs w:val="22"/>
                        <w:lang w:val="en-US"/>
                      </w:rPr>
                      <w:t xml:space="preserve">Frecer V, Seneci P et Miertus S. Computer-assisted combinatorial design of bicyclic thymidine analogs as inhibitors of Mycobacterium tuberculosis thymidine monophosphate kinase. </w:t>
                    </w:r>
                    <w:r w:rsidRPr="003D1512">
                      <w:rPr>
                        <w:i/>
                        <w:iCs/>
                        <w:noProof/>
                        <w:sz w:val="22"/>
                        <w:szCs w:val="22"/>
                        <w:lang w:val="en-US"/>
                      </w:rPr>
                      <w:t xml:space="preserve">Journal of computer-aided molecular design, </w:t>
                    </w:r>
                    <w:r w:rsidRPr="003D1512">
                      <w:rPr>
                        <w:b/>
                        <w:noProof/>
                        <w:sz w:val="22"/>
                        <w:szCs w:val="22"/>
                        <w:lang w:val="en-US"/>
                      </w:rPr>
                      <w:t>2011</w:t>
                    </w:r>
                    <w:r w:rsidRPr="003D1512">
                      <w:rPr>
                        <w:noProof/>
                        <w:sz w:val="22"/>
                        <w:szCs w:val="22"/>
                        <w:lang w:val="en-US"/>
                      </w:rPr>
                      <w:t xml:space="preserve">, 25(1): 31-49. </w:t>
                    </w:r>
                  </w:p>
                </w:tc>
              </w:tr>
              <w:tr w:rsidR="00C00B97" w:rsidRPr="00341D3E" w14:paraId="1666493E" w14:textId="77777777" w:rsidTr="003A3F52">
                <w:trPr>
                  <w:divId w:val="639574436"/>
                  <w:tblCellSpacing w:w="15" w:type="dxa"/>
                </w:trPr>
                <w:tc>
                  <w:tcPr>
                    <w:tcW w:w="237" w:type="pct"/>
                    <w:hideMark/>
                  </w:tcPr>
                  <w:p w14:paraId="10400ABE" w14:textId="77777777" w:rsidR="00C00B97" w:rsidRPr="003D1512" w:rsidRDefault="00C00B97" w:rsidP="00C00B97">
                    <w:pPr>
                      <w:pStyle w:val="Bibliography"/>
                      <w:rPr>
                        <w:noProof/>
                        <w:sz w:val="22"/>
                        <w:szCs w:val="22"/>
                      </w:rPr>
                    </w:pPr>
                    <w:r w:rsidRPr="003D1512">
                      <w:rPr>
                        <w:noProof/>
                        <w:sz w:val="22"/>
                        <w:szCs w:val="22"/>
                      </w:rPr>
                      <w:t xml:space="preserve">[22] </w:t>
                    </w:r>
                  </w:p>
                </w:tc>
                <w:tc>
                  <w:tcPr>
                    <w:tcW w:w="0" w:type="auto"/>
                    <w:hideMark/>
                  </w:tcPr>
                  <w:p w14:paraId="03E8D5FF" w14:textId="22818826" w:rsidR="00C00B97" w:rsidRPr="003D1512" w:rsidRDefault="00C00B97" w:rsidP="002F457B">
                    <w:pPr>
                      <w:pStyle w:val="Bibliography"/>
                      <w:jc w:val="both"/>
                      <w:rPr>
                        <w:noProof/>
                        <w:sz w:val="22"/>
                        <w:szCs w:val="22"/>
                        <w:lang w:val="en-US"/>
                      </w:rPr>
                    </w:pPr>
                    <w:r w:rsidRPr="003D1512">
                      <w:rPr>
                        <w:noProof/>
                        <w:sz w:val="22"/>
                        <w:szCs w:val="22"/>
                        <w:lang w:val="en-US"/>
                      </w:rPr>
                      <w:t xml:space="preserve">Gilson M et Honig B. The inclusion of electrostatic hydration energies in molecular mechanics calculations,» </w:t>
                    </w:r>
                    <w:r w:rsidRPr="003D1512">
                      <w:rPr>
                        <w:i/>
                        <w:iCs/>
                        <w:noProof/>
                        <w:sz w:val="22"/>
                        <w:szCs w:val="22"/>
                        <w:lang w:val="en-US"/>
                      </w:rPr>
                      <w:t xml:space="preserve">Journal of Computer-Aided Molecular Design, </w:t>
                    </w:r>
                    <w:r w:rsidRPr="003D1512">
                      <w:rPr>
                        <w:b/>
                        <w:noProof/>
                        <w:sz w:val="22"/>
                        <w:szCs w:val="22"/>
                        <w:lang w:val="en-US"/>
                      </w:rPr>
                      <w:t>1991</w:t>
                    </w:r>
                    <w:r w:rsidRPr="003D1512">
                      <w:rPr>
                        <w:noProof/>
                        <w:sz w:val="22"/>
                        <w:szCs w:val="22"/>
                        <w:lang w:val="en-US"/>
                      </w:rPr>
                      <w:t xml:space="preserve">, 5(1): 5-20. </w:t>
                    </w:r>
                  </w:p>
                </w:tc>
              </w:tr>
              <w:tr w:rsidR="002F457B" w:rsidRPr="003D1512" w14:paraId="234E8619" w14:textId="77777777" w:rsidTr="003A3F52">
                <w:trPr>
                  <w:divId w:val="639574436"/>
                  <w:tblCellSpacing w:w="15" w:type="dxa"/>
                </w:trPr>
                <w:tc>
                  <w:tcPr>
                    <w:tcW w:w="237" w:type="pct"/>
                    <w:hideMark/>
                  </w:tcPr>
                  <w:p w14:paraId="6D148C70" w14:textId="77777777" w:rsidR="002F457B" w:rsidRPr="003D1512" w:rsidRDefault="002F457B" w:rsidP="002F457B">
                    <w:pPr>
                      <w:pStyle w:val="Bibliography"/>
                      <w:rPr>
                        <w:noProof/>
                        <w:sz w:val="22"/>
                        <w:szCs w:val="22"/>
                      </w:rPr>
                    </w:pPr>
                    <w:r w:rsidRPr="003D1512">
                      <w:rPr>
                        <w:noProof/>
                        <w:sz w:val="22"/>
                        <w:szCs w:val="22"/>
                      </w:rPr>
                      <w:t xml:space="preserve">[23] </w:t>
                    </w:r>
                  </w:p>
                </w:tc>
                <w:tc>
                  <w:tcPr>
                    <w:tcW w:w="0" w:type="auto"/>
                    <w:hideMark/>
                  </w:tcPr>
                  <w:p w14:paraId="485C9860" w14:textId="24BA5C00" w:rsidR="002F457B" w:rsidRPr="003D1512" w:rsidRDefault="002F457B" w:rsidP="002F457B">
                    <w:pPr>
                      <w:pStyle w:val="Bibliography"/>
                      <w:jc w:val="both"/>
                      <w:rPr>
                        <w:noProof/>
                        <w:sz w:val="22"/>
                        <w:szCs w:val="22"/>
                        <w:lang w:val="en-US"/>
                      </w:rPr>
                    </w:pPr>
                    <w:r w:rsidRPr="003D1512">
                      <w:rPr>
                        <w:noProof/>
                        <w:sz w:val="22"/>
                        <w:szCs w:val="22"/>
                        <w:lang w:val="en-US"/>
                      </w:rPr>
                      <w:t xml:space="preserve">Li H, Sutter J et Hoffmann R. HypoGen: An automated system for generating 3D predictive pharmacophore models. </w:t>
                    </w:r>
                    <w:r w:rsidRPr="003D1512">
                      <w:rPr>
                        <w:i/>
                        <w:iCs/>
                        <w:noProof/>
                        <w:sz w:val="22"/>
                        <w:szCs w:val="22"/>
                        <w:lang w:val="en-US"/>
                      </w:rPr>
                      <w:t xml:space="preserve">Pharmacophore perception, development, and use in drug design, </w:t>
                    </w:r>
                    <w:r w:rsidRPr="003D1512">
                      <w:rPr>
                        <w:b/>
                        <w:noProof/>
                        <w:sz w:val="22"/>
                        <w:szCs w:val="22"/>
                        <w:lang w:val="en-US"/>
                      </w:rPr>
                      <w:t>2000</w:t>
                    </w:r>
                    <w:r w:rsidRPr="003D1512">
                      <w:rPr>
                        <w:noProof/>
                        <w:sz w:val="22"/>
                        <w:szCs w:val="22"/>
                        <w:lang w:val="en-US"/>
                      </w:rPr>
                      <w:t xml:space="preserve">, 171-189. </w:t>
                    </w:r>
                  </w:p>
                </w:tc>
              </w:tr>
              <w:tr w:rsidR="002F457B" w:rsidRPr="003D1512" w14:paraId="15E22A38" w14:textId="77777777" w:rsidTr="003A3F52">
                <w:trPr>
                  <w:divId w:val="639574436"/>
                  <w:tblCellSpacing w:w="15" w:type="dxa"/>
                </w:trPr>
                <w:tc>
                  <w:tcPr>
                    <w:tcW w:w="237" w:type="pct"/>
                    <w:hideMark/>
                  </w:tcPr>
                  <w:p w14:paraId="167B4427" w14:textId="77777777" w:rsidR="002F457B" w:rsidRPr="003D1512" w:rsidRDefault="002F457B" w:rsidP="002F457B">
                    <w:pPr>
                      <w:pStyle w:val="Bibliography"/>
                      <w:rPr>
                        <w:noProof/>
                        <w:sz w:val="22"/>
                        <w:szCs w:val="22"/>
                      </w:rPr>
                    </w:pPr>
                    <w:r w:rsidRPr="003D1512">
                      <w:rPr>
                        <w:noProof/>
                        <w:sz w:val="22"/>
                        <w:szCs w:val="22"/>
                      </w:rPr>
                      <w:t xml:space="preserve">[24] </w:t>
                    </w:r>
                  </w:p>
                </w:tc>
                <w:tc>
                  <w:tcPr>
                    <w:tcW w:w="0" w:type="auto"/>
                    <w:hideMark/>
                  </w:tcPr>
                  <w:p w14:paraId="11F24232" w14:textId="07CF80BB" w:rsidR="002F457B" w:rsidRPr="003D1512" w:rsidRDefault="002F457B" w:rsidP="002F457B">
                    <w:pPr>
                      <w:pStyle w:val="Bibliography"/>
                      <w:jc w:val="both"/>
                      <w:rPr>
                        <w:noProof/>
                        <w:sz w:val="22"/>
                        <w:szCs w:val="22"/>
                      </w:rPr>
                    </w:pPr>
                    <w:r w:rsidRPr="003D1512">
                      <w:rPr>
                        <w:noProof/>
                        <w:sz w:val="22"/>
                        <w:szCs w:val="22"/>
                        <w:lang w:val="en-US"/>
                      </w:rPr>
                      <w:t xml:space="preserve">Bieri C, Esmel A, Keita M, Owono L C, Dali B, Megnassan E et Frecer V. Design of novel dihydroxynaphthoic acid inhibitors of Plasmodium falciparum lactate dehydrogenase. </w:t>
                    </w:r>
                    <w:r w:rsidRPr="003D1512">
                      <w:rPr>
                        <w:i/>
                        <w:iCs/>
                        <w:noProof/>
                        <w:sz w:val="22"/>
                        <w:szCs w:val="22"/>
                        <w:lang w:val="en-US"/>
                      </w:rPr>
                      <w:t xml:space="preserve">Med Chem, </w:t>
                    </w:r>
                    <w:r w:rsidRPr="003D1512">
                      <w:rPr>
                        <w:b/>
                        <w:noProof/>
                        <w:sz w:val="22"/>
                        <w:szCs w:val="22"/>
                        <w:lang w:val="en-US"/>
                      </w:rPr>
                      <w:t>2012</w:t>
                    </w:r>
                    <w:r w:rsidRPr="003D1512">
                      <w:rPr>
                        <w:noProof/>
                        <w:sz w:val="22"/>
                        <w:szCs w:val="22"/>
                        <w:lang w:val="en-US"/>
                      </w:rPr>
                      <w:t>, 8(5): 970-84.</w:t>
                    </w:r>
                  </w:p>
                </w:tc>
              </w:tr>
              <w:tr w:rsidR="002F457B" w:rsidRPr="00341D3E" w14:paraId="5F3241F3" w14:textId="77777777" w:rsidTr="003A3F52">
                <w:trPr>
                  <w:divId w:val="639574436"/>
                  <w:tblCellSpacing w:w="15" w:type="dxa"/>
                </w:trPr>
                <w:tc>
                  <w:tcPr>
                    <w:tcW w:w="237" w:type="pct"/>
                    <w:hideMark/>
                  </w:tcPr>
                  <w:p w14:paraId="207A66B6" w14:textId="77777777" w:rsidR="002F457B" w:rsidRPr="003D1512" w:rsidRDefault="002F457B" w:rsidP="002F457B">
                    <w:pPr>
                      <w:pStyle w:val="Bibliography"/>
                      <w:rPr>
                        <w:noProof/>
                        <w:sz w:val="22"/>
                        <w:szCs w:val="22"/>
                      </w:rPr>
                    </w:pPr>
                    <w:r w:rsidRPr="003D1512">
                      <w:rPr>
                        <w:noProof/>
                        <w:sz w:val="22"/>
                        <w:szCs w:val="22"/>
                      </w:rPr>
                      <w:lastRenderedPageBreak/>
                      <w:t xml:space="preserve">[25] </w:t>
                    </w:r>
                  </w:p>
                </w:tc>
                <w:tc>
                  <w:tcPr>
                    <w:tcW w:w="0" w:type="auto"/>
                    <w:hideMark/>
                  </w:tcPr>
                  <w:p w14:paraId="12C308B8" w14:textId="14F7CF0D" w:rsidR="002F457B" w:rsidRPr="003D1512" w:rsidRDefault="002F457B" w:rsidP="002F457B">
                    <w:pPr>
                      <w:pStyle w:val="Bibliography"/>
                      <w:jc w:val="both"/>
                      <w:rPr>
                        <w:noProof/>
                        <w:sz w:val="22"/>
                        <w:szCs w:val="22"/>
                        <w:lang w:val="en-US"/>
                      </w:rPr>
                    </w:pPr>
                    <w:r w:rsidRPr="003D1512">
                      <w:rPr>
                        <w:noProof/>
                        <w:sz w:val="22"/>
                        <w:szCs w:val="22"/>
                        <w:lang w:val="en-US"/>
                      </w:rPr>
                      <w:t xml:space="preserve">Schrödinger. QikProp, 6.5 (Release 139); Schrödinger LLC,» New York, NY, USA, </w:t>
                    </w:r>
                    <w:r w:rsidRPr="003D1512">
                      <w:rPr>
                        <w:b/>
                        <w:noProof/>
                        <w:sz w:val="22"/>
                        <w:szCs w:val="22"/>
                        <w:lang w:val="en-US"/>
                      </w:rPr>
                      <w:t>2019</w:t>
                    </w:r>
                    <w:r w:rsidRPr="003D1512">
                      <w:rPr>
                        <w:noProof/>
                        <w:sz w:val="22"/>
                        <w:szCs w:val="22"/>
                        <w:lang w:val="en-US"/>
                      </w:rPr>
                      <w:t xml:space="preserve">. </w:t>
                    </w:r>
                  </w:p>
                </w:tc>
              </w:tr>
              <w:tr w:rsidR="002F457B" w:rsidRPr="003D1512" w14:paraId="4C084853" w14:textId="77777777" w:rsidTr="003A3F52">
                <w:trPr>
                  <w:divId w:val="639574436"/>
                  <w:tblCellSpacing w:w="15" w:type="dxa"/>
                </w:trPr>
                <w:tc>
                  <w:tcPr>
                    <w:tcW w:w="237" w:type="pct"/>
                    <w:hideMark/>
                  </w:tcPr>
                  <w:p w14:paraId="2618EF94" w14:textId="77777777" w:rsidR="002F457B" w:rsidRPr="003D1512" w:rsidRDefault="002F457B" w:rsidP="002F457B">
                    <w:pPr>
                      <w:pStyle w:val="Bibliography"/>
                      <w:rPr>
                        <w:noProof/>
                        <w:sz w:val="22"/>
                        <w:szCs w:val="22"/>
                      </w:rPr>
                    </w:pPr>
                    <w:r w:rsidRPr="003D1512">
                      <w:rPr>
                        <w:noProof/>
                        <w:sz w:val="22"/>
                        <w:szCs w:val="22"/>
                      </w:rPr>
                      <w:t xml:space="preserve">[26] </w:t>
                    </w:r>
                  </w:p>
                </w:tc>
                <w:tc>
                  <w:tcPr>
                    <w:tcW w:w="0" w:type="auto"/>
                    <w:hideMark/>
                  </w:tcPr>
                  <w:p w14:paraId="25ABD49D" w14:textId="5234F0F5" w:rsidR="002F457B" w:rsidRPr="003D1512" w:rsidRDefault="002F457B" w:rsidP="002F457B">
                    <w:pPr>
                      <w:pStyle w:val="Bibliography"/>
                      <w:jc w:val="both"/>
                      <w:rPr>
                        <w:noProof/>
                        <w:sz w:val="22"/>
                        <w:szCs w:val="22"/>
                        <w:lang w:val="en-US"/>
                      </w:rPr>
                    </w:pPr>
                    <w:r w:rsidRPr="003D1512">
                      <w:rPr>
                        <w:noProof/>
                        <w:sz w:val="22"/>
                        <w:szCs w:val="22"/>
                        <w:lang w:val="en-US"/>
                      </w:rPr>
                      <w:t xml:space="preserve">Ghosh S, Nie A, An J et Huang Z. Structure-Based Virtual Screening of Chemical Libraries for Drug Discovery. </w:t>
                    </w:r>
                    <w:r w:rsidRPr="003D1512">
                      <w:rPr>
                        <w:i/>
                        <w:iCs/>
                        <w:noProof/>
                        <w:sz w:val="22"/>
                        <w:szCs w:val="22"/>
                        <w:lang w:val="en-US"/>
                      </w:rPr>
                      <w:t xml:space="preserve">Current Opinion in Chemical Biology, </w:t>
                    </w:r>
                    <w:r w:rsidRPr="003D1512">
                      <w:rPr>
                        <w:b/>
                        <w:noProof/>
                        <w:sz w:val="22"/>
                        <w:szCs w:val="22"/>
                        <w:lang w:val="en-US"/>
                      </w:rPr>
                      <w:t>2006</w:t>
                    </w:r>
                    <w:r w:rsidRPr="003D1512">
                      <w:rPr>
                        <w:noProof/>
                        <w:sz w:val="22"/>
                        <w:szCs w:val="22"/>
                        <w:lang w:val="en-US"/>
                      </w:rPr>
                      <w:t>, 10(3): 194-202.</w:t>
                    </w:r>
                  </w:p>
                </w:tc>
              </w:tr>
              <w:tr w:rsidR="002F457B" w:rsidRPr="003D1512" w14:paraId="1D32D6B9" w14:textId="77777777" w:rsidTr="003A3F52">
                <w:trPr>
                  <w:divId w:val="639574436"/>
                  <w:tblCellSpacing w:w="15" w:type="dxa"/>
                </w:trPr>
                <w:tc>
                  <w:tcPr>
                    <w:tcW w:w="237" w:type="pct"/>
                    <w:hideMark/>
                  </w:tcPr>
                  <w:p w14:paraId="74CB8851" w14:textId="77777777" w:rsidR="002F457B" w:rsidRPr="003D1512" w:rsidRDefault="002F457B" w:rsidP="002F457B">
                    <w:pPr>
                      <w:pStyle w:val="Bibliography"/>
                      <w:rPr>
                        <w:noProof/>
                        <w:sz w:val="22"/>
                        <w:szCs w:val="22"/>
                      </w:rPr>
                    </w:pPr>
                    <w:r w:rsidRPr="003D1512">
                      <w:rPr>
                        <w:noProof/>
                        <w:sz w:val="22"/>
                        <w:szCs w:val="22"/>
                      </w:rPr>
                      <w:t xml:space="preserve">[27] </w:t>
                    </w:r>
                  </w:p>
                </w:tc>
                <w:tc>
                  <w:tcPr>
                    <w:tcW w:w="0" w:type="auto"/>
                    <w:hideMark/>
                  </w:tcPr>
                  <w:p w14:paraId="3F398868" w14:textId="39AF1AF1" w:rsidR="002F457B" w:rsidRPr="003D1512" w:rsidRDefault="002F457B" w:rsidP="002F457B">
                    <w:pPr>
                      <w:pStyle w:val="Bibliography"/>
                      <w:jc w:val="both"/>
                      <w:rPr>
                        <w:noProof/>
                        <w:sz w:val="22"/>
                        <w:szCs w:val="22"/>
                      </w:rPr>
                    </w:pPr>
                    <w:r w:rsidRPr="003D1512">
                      <w:rPr>
                        <w:noProof/>
                        <w:sz w:val="22"/>
                        <w:szCs w:val="22"/>
                      </w:rPr>
                      <w:t xml:space="preserve">Martyna G J, Klein M L et Tuckerman M. Nosé-Hoover chains: The canonical ensemble via continuous dynamics.,» </w:t>
                    </w:r>
                    <w:r w:rsidRPr="003D1512">
                      <w:rPr>
                        <w:i/>
                        <w:iCs/>
                        <w:noProof/>
                        <w:sz w:val="22"/>
                        <w:szCs w:val="22"/>
                      </w:rPr>
                      <w:t xml:space="preserve">The Journal of chemical physics, </w:t>
                    </w:r>
                    <w:r w:rsidRPr="003D1512">
                      <w:rPr>
                        <w:b/>
                        <w:noProof/>
                        <w:sz w:val="22"/>
                        <w:szCs w:val="22"/>
                      </w:rPr>
                      <w:t>1992</w:t>
                    </w:r>
                    <w:r w:rsidRPr="003D1512">
                      <w:rPr>
                        <w:noProof/>
                        <w:sz w:val="22"/>
                        <w:szCs w:val="22"/>
                      </w:rPr>
                      <w:t xml:space="preserve">, 97 (4): 2635-2643. </w:t>
                    </w:r>
                  </w:p>
                </w:tc>
              </w:tr>
              <w:tr w:rsidR="002F457B" w:rsidRPr="003D1512" w14:paraId="2518E746" w14:textId="77777777" w:rsidTr="003A3F52">
                <w:trPr>
                  <w:divId w:val="639574436"/>
                  <w:tblCellSpacing w:w="15" w:type="dxa"/>
                </w:trPr>
                <w:tc>
                  <w:tcPr>
                    <w:tcW w:w="237" w:type="pct"/>
                    <w:hideMark/>
                  </w:tcPr>
                  <w:p w14:paraId="426441FC" w14:textId="77777777" w:rsidR="002F457B" w:rsidRPr="003D1512" w:rsidRDefault="002F457B" w:rsidP="002F457B">
                    <w:pPr>
                      <w:pStyle w:val="Bibliography"/>
                      <w:rPr>
                        <w:noProof/>
                        <w:sz w:val="22"/>
                        <w:szCs w:val="22"/>
                      </w:rPr>
                    </w:pPr>
                    <w:r w:rsidRPr="003D1512">
                      <w:rPr>
                        <w:noProof/>
                        <w:sz w:val="22"/>
                        <w:szCs w:val="22"/>
                      </w:rPr>
                      <w:t xml:space="preserve">[28] </w:t>
                    </w:r>
                  </w:p>
                </w:tc>
                <w:tc>
                  <w:tcPr>
                    <w:tcW w:w="0" w:type="auto"/>
                    <w:hideMark/>
                  </w:tcPr>
                  <w:p w14:paraId="1B444507" w14:textId="0FCD0FAE" w:rsidR="002F457B" w:rsidRPr="003D1512" w:rsidRDefault="002F457B" w:rsidP="002F457B">
                    <w:pPr>
                      <w:pStyle w:val="Bibliography"/>
                      <w:jc w:val="both"/>
                      <w:rPr>
                        <w:noProof/>
                        <w:sz w:val="22"/>
                        <w:szCs w:val="22"/>
                      </w:rPr>
                    </w:pPr>
                    <w:r w:rsidRPr="003D1512">
                      <w:rPr>
                        <w:noProof/>
                        <w:sz w:val="22"/>
                        <w:szCs w:val="22"/>
                      </w:rPr>
                      <w:t xml:space="preserve">Martyna G J, Tobias D J et Klein M L. Constant pressure molecular dynamics algorithms,» </w:t>
                    </w:r>
                    <w:r w:rsidRPr="003D1512">
                      <w:rPr>
                        <w:i/>
                        <w:iCs/>
                        <w:noProof/>
                        <w:sz w:val="22"/>
                        <w:szCs w:val="22"/>
                      </w:rPr>
                      <w:t xml:space="preserve">J. chem. Phys, </w:t>
                    </w:r>
                    <w:r w:rsidRPr="003D1512">
                      <w:rPr>
                        <w:b/>
                        <w:noProof/>
                        <w:sz w:val="22"/>
                        <w:szCs w:val="22"/>
                      </w:rPr>
                      <w:t>1994</w:t>
                    </w:r>
                    <w:r w:rsidRPr="003D1512">
                      <w:rPr>
                        <w:noProof/>
                        <w:sz w:val="22"/>
                        <w:szCs w:val="22"/>
                      </w:rPr>
                      <w:t xml:space="preserve">, 101(4177): 10-1063. </w:t>
                    </w:r>
                  </w:p>
                </w:tc>
              </w:tr>
              <w:tr w:rsidR="002F457B" w:rsidRPr="003D1512" w14:paraId="499D44EB" w14:textId="77777777" w:rsidTr="003A3F52">
                <w:trPr>
                  <w:divId w:val="639574436"/>
                  <w:tblCellSpacing w:w="15" w:type="dxa"/>
                </w:trPr>
                <w:tc>
                  <w:tcPr>
                    <w:tcW w:w="237" w:type="pct"/>
                    <w:hideMark/>
                  </w:tcPr>
                  <w:p w14:paraId="476D3814" w14:textId="77777777" w:rsidR="002F457B" w:rsidRPr="003D1512" w:rsidRDefault="002F457B" w:rsidP="002F457B">
                    <w:pPr>
                      <w:pStyle w:val="Bibliography"/>
                      <w:rPr>
                        <w:noProof/>
                        <w:sz w:val="22"/>
                        <w:szCs w:val="22"/>
                      </w:rPr>
                    </w:pPr>
                    <w:r w:rsidRPr="003D1512">
                      <w:rPr>
                        <w:noProof/>
                        <w:sz w:val="22"/>
                        <w:szCs w:val="22"/>
                      </w:rPr>
                      <w:t xml:space="preserve">[29] </w:t>
                    </w:r>
                  </w:p>
                </w:tc>
                <w:tc>
                  <w:tcPr>
                    <w:tcW w:w="0" w:type="auto"/>
                    <w:hideMark/>
                  </w:tcPr>
                  <w:p w14:paraId="440D3454" w14:textId="305ED524" w:rsidR="002F457B" w:rsidRPr="003D1512" w:rsidRDefault="002F457B" w:rsidP="002F457B">
                    <w:pPr>
                      <w:pStyle w:val="Bibliography"/>
                      <w:jc w:val="both"/>
                      <w:rPr>
                        <w:noProof/>
                        <w:sz w:val="22"/>
                        <w:szCs w:val="22"/>
                        <w:lang w:val="en-US"/>
                      </w:rPr>
                    </w:pPr>
                    <w:r w:rsidRPr="003D1512">
                      <w:rPr>
                        <w:noProof/>
                        <w:sz w:val="22"/>
                        <w:szCs w:val="22"/>
                        <w:lang w:val="en-US"/>
                      </w:rPr>
                      <w:t xml:space="preserve">Lu C, Wu C, Ghoreishi D, Chen W, Wang L, Damm W et Harder E D. OPLS4: Improving Force Field Accuracy on Challenging Regimes of Chemical Space. </w:t>
                    </w:r>
                    <w:r w:rsidRPr="003D1512">
                      <w:rPr>
                        <w:i/>
                        <w:iCs/>
                        <w:noProof/>
                        <w:sz w:val="22"/>
                        <w:szCs w:val="22"/>
                        <w:lang w:val="en-US"/>
                      </w:rPr>
                      <w:t xml:space="preserve">Journal of chemical theory and computation, </w:t>
                    </w:r>
                    <w:r w:rsidRPr="003D1512">
                      <w:rPr>
                        <w:b/>
                        <w:noProof/>
                        <w:sz w:val="22"/>
                        <w:szCs w:val="22"/>
                        <w:lang w:val="en-US"/>
                      </w:rPr>
                      <w:t>2021</w:t>
                    </w:r>
                    <w:r w:rsidRPr="003D1512">
                      <w:rPr>
                        <w:noProof/>
                        <w:sz w:val="22"/>
                        <w:szCs w:val="22"/>
                        <w:lang w:val="en-US"/>
                      </w:rPr>
                      <w:t xml:space="preserve">, 17(7): 4291-4300.  </w:t>
                    </w:r>
                  </w:p>
                </w:tc>
              </w:tr>
              <w:tr w:rsidR="002F457B" w:rsidRPr="003D1512" w14:paraId="53BF6F9B" w14:textId="77777777" w:rsidTr="003A3F52">
                <w:trPr>
                  <w:divId w:val="639574436"/>
                  <w:tblCellSpacing w:w="15" w:type="dxa"/>
                </w:trPr>
                <w:tc>
                  <w:tcPr>
                    <w:tcW w:w="237" w:type="pct"/>
                    <w:hideMark/>
                  </w:tcPr>
                  <w:p w14:paraId="3169D35F" w14:textId="77777777" w:rsidR="002F457B" w:rsidRPr="003D1512" w:rsidRDefault="002F457B" w:rsidP="002F457B">
                    <w:pPr>
                      <w:pStyle w:val="Bibliography"/>
                      <w:rPr>
                        <w:noProof/>
                        <w:sz w:val="22"/>
                        <w:szCs w:val="22"/>
                      </w:rPr>
                    </w:pPr>
                    <w:r w:rsidRPr="003D1512">
                      <w:rPr>
                        <w:noProof/>
                        <w:sz w:val="22"/>
                        <w:szCs w:val="22"/>
                      </w:rPr>
                      <w:t xml:space="preserve">[30] </w:t>
                    </w:r>
                  </w:p>
                </w:tc>
                <w:tc>
                  <w:tcPr>
                    <w:tcW w:w="0" w:type="auto"/>
                    <w:hideMark/>
                  </w:tcPr>
                  <w:p w14:paraId="43DEC1D9" w14:textId="3B5A233C" w:rsidR="002F457B" w:rsidRPr="003D1512" w:rsidRDefault="002F457B" w:rsidP="002F457B">
                    <w:pPr>
                      <w:pStyle w:val="Bibliography"/>
                      <w:jc w:val="both"/>
                      <w:rPr>
                        <w:noProof/>
                        <w:sz w:val="22"/>
                        <w:szCs w:val="22"/>
                      </w:rPr>
                    </w:pPr>
                    <w:r w:rsidRPr="003D1512">
                      <w:rPr>
                        <w:noProof/>
                        <w:sz w:val="22"/>
                        <w:szCs w:val="22"/>
                        <w:lang w:val="en-US"/>
                      </w:rPr>
                      <w:t xml:space="preserve">Schrödinger, Shaw D E Research. Maestro-Desmond Interoperability Tools. Desmond </w:t>
                    </w:r>
                    <w:r w:rsidRPr="003D1512">
                      <w:rPr>
                        <w:i/>
                        <w:noProof/>
                        <w:sz w:val="22"/>
                        <w:szCs w:val="22"/>
                        <w:lang w:val="en-US"/>
                      </w:rPr>
                      <w:t>Molecular Dynamics System</w:t>
                    </w:r>
                    <w:r w:rsidRPr="003D1512">
                      <w:rPr>
                        <w:noProof/>
                        <w:sz w:val="22"/>
                        <w:szCs w:val="22"/>
                        <w:lang w:val="en-US"/>
                      </w:rPr>
                      <w:t xml:space="preserve">, Version 3.6. New York, NY, USA </w:t>
                    </w:r>
                    <w:r w:rsidRPr="003D1512">
                      <w:rPr>
                        <w:b/>
                        <w:noProof/>
                        <w:sz w:val="22"/>
                        <w:szCs w:val="22"/>
                        <w:lang w:val="en-US"/>
                      </w:rPr>
                      <w:t>2021</w:t>
                    </w:r>
                    <w:r w:rsidRPr="003D1512">
                      <w:rPr>
                        <w:noProof/>
                        <w:sz w:val="22"/>
                        <w:szCs w:val="22"/>
                        <w:lang w:val="en-US"/>
                      </w:rPr>
                      <w:t xml:space="preserve">. </w:t>
                    </w:r>
                  </w:p>
                </w:tc>
              </w:tr>
              <w:tr w:rsidR="002F457B" w:rsidRPr="003D1512" w14:paraId="7D4E9550" w14:textId="77777777" w:rsidTr="003A3F52">
                <w:trPr>
                  <w:divId w:val="639574436"/>
                  <w:tblCellSpacing w:w="15" w:type="dxa"/>
                </w:trPr>
                <w:tc>
                  <w:tcPr>
                    <w:tcW w:w="237" w:type="pct"/>
                    <w:hideMark/>
                  </w:tcPr>
                  <w:p w14:paraId="72297BFA" w14:textId="77777777" w:rsidR="002F457B" w:rsidRPr="003D1512" w:rsidRDefault="002F457B" w:rsidP="002F457B">
                    <w:pPr>
                      <w:pStyle w:val="Bibliography"/>
                      <w:rPr>
                        <w:noProof/>
                        <w:sz w:val="22"/>
                        <w:szCs w:val="22"/>
                      </w:rPr>
                    </w:pPr>
                    <w:r w:rsidRPr="003D1512">
                      <w:rPr>
                        <w:noProof/>
                        <w:sz w:val="22"/>
                        <w:szCs w:val="22"/>
                      </w:rPr>
                      <w:t xml:space="preserve">[31] </w:t>
                    </w:r>
                  </w:p>
                </w:tc>
                <w:tc>
                  <w:tcPr>
                    <w:tcW w:w="0" w:type="auto"/>
                    <w:hideMark/>
                  </w:tcPr>
                  <w:p w14:paraId="3C860A86" w14:textId="6F212F3E" w:rsidR="002F457B" w:rsidRPr="003D1512" w:rsidRDefault="002F457B" w:rsidP="002F457B">
                    <w:pPr>
                      <w:pStyle w:val="Bibliography"/>
                      <w:jc w:val="both"/>
                      <w:rPr>
                        <w:noProof/>
                        <w:sz w:val="22"/>
                        <w:szCs w:val="22"/>
                        <w:lang w:val="en-US"/>
                      </w:rPr>
                    </w:pPr>
                    <w:r w:rsidRPr="003D1512">
                      <w:rPr>
                        <w:noProof/>
                        <w:sz w:val="22"/>
                        <w:szCs w:val="22"/>
                        <w:lang w:val="en-US"/>
                      </w:rPr>
                      <w:t xml:space="preserve">OECD. Organisation for Economic Co-operation and Development. </w:t>
                    </w:r>
                    <w:r w:rsidRPr="003D1512">
                      <w:rPr>
                        <w:i/>
                        <w:iCs/>
                        <w:noProof/>
                        <w:sz w:val="22"/>
                        <w:szCs w:val="22"/>
                        <w:lang w:val="en-US"/>
                      </w:rPr>
                      <w:t xml:space="preserve">Guidance document on the validation of (quantitative) structure-activity relationship [(Q) SAR] models, </w:t>
                    </w:r>
                    <w:r w:rsidRPr="003D1512">
                      <w:rPr>
                        <w:b/>
                        <w:noProof/>
                        <w:sz w:val="22"/>
                        <w:szCs w:val="22"/>
                        <w:lang w:val="en-US"/>
                      </w:rPr>
                      <w:t>2014</w:t>
                    </w:r>
                    <w:r w:rsidRPr="003D1512">
                      <w:rPr>
                        <w:noProof/>
                        <w:sz w:val="22"/>
                        <w:szCs w:val="22"/>
                        <w:lang w:val="en-US"/>
                      </w:rPr>
                      <w:t xml:space="preserve">. </w:t>
                    </w:r>
                  </w:p>
                </w:tc>
              </w:tr>
              <w:tr w:rsidR="002F457B" w:rsidRPr="00341D3E" w14:paraId="5656C2EA" w14:textId="77777777" w:rsidTr="003A3F52">
                <w:trPr>
                  <w:divId w:val="639574436"/>
                  <w:tblCellSpacing w:w="15" w:type="dxa"/>
                </w:trPr>
                <w:tc>
                  <w:tcPr>
                    <w:tcW w:w="237" w:type="pct"/>
                    <w:hideMark/>
                  </w:tcPr>
                  <w:p w14:paraId="4AC307B6" w14:textId="77777777" w:rsidR="002F457B" w:rsidRPr="003D1512" w:rsidRDefault="002F457B" w:rsidP="002F457B">
                    <w:pPr>
                      <w:pStyle w:val="Bibliography"/>
                      <w:rPr>
                        <w:noProof/>
                        <w:sz w:val="22"/>
                        <w:szCs w:val="22"/>
                      </w:rPr>
                    </w:pPr>
                    <w:r w:rsidRPr="003D1512">
                      <w:rPr>
                        <w:noProof/>
                        <w:sz w:val="22"/>
                        <w:szCs w:val="22"/>
                      </w:rPr>
                      <w:t xml:space="preserve">[32] </w:t>
                    </w:r>
                  </w:p>
                </w:tc>
                <w:tc>
                  <w:tcPr>
                    <w:tcW w:w="0" w:type="auto"/>
                    <w:hideMark/>
                  </w:tcPr>
                  <w:p w14:paraId="370BAF74" w14:textId="4B03F75A" w:rsidR="002F457B" w:rsidRPr="003D1512" w:rsidRDefault="002F457B" w:rsidP="002F457B">
                    <w:pPr>
                      <w:pStyle w:val="Bibliography"/>
                      <w:jc w:val="both"/>
                      <w:rPr>
                        <w:noProof/>
                        <w:sz w:val="22"/>
                        <w:szCs w:val="22"/>
                        <w:lang w:val="en-US"/>
                      </w:rPr>
                    </w:pPr>
                    <w:r w:rsidRPr="003D1512">
                      <w:rPr>
                        <w:noProof/>
                        <w:sz w:val="22"/>
                        <w:szCs w:val="22"/>
                        <w:lang w:val="en-US"/>
                      </w:rPr>
                      <w:t xml:space="preserve">Frecer V, Miertus S, Tossi A et Romeo D. Rational design of inhibitors for drug-resistant HIV-1 aspartic protease mutants,» </w:t>
                    </w:r>
                    <w:r w:rsidRPr="003D1512">
                      <w:rPr>
                        <w:i/>
                        <w:iCs/>
                        <w:noProof/>
                        <w:sz w:val="22"/>
                        <w:szCs w:val="22"/>
                        <w:lang w:val="en-US"/>
                      </w:rPr>
                      <w:t xml:space="preserve">Drug design and discovery, </w:t>
                    </w:r>
                    <w:r w:rsidRPr="003D1512">
                      <w:rPr>
                        <w:b/>
                        <w:noProof/>
                        <w:sz w:val="22"/>
                        <w:szCs w:val="22"/>
                        <w:lang w:val="en-US"/>
                      </w:rPr>
                      <w:t>1998</w:t>
                    </w:r>
                    <w:r w:rsidRPr="003D1512">
                      <w:rPr>
                        <w:noProof/>
                        <w:sz w:val="22"/>
                        <w:szCs w:val="22"/>
                        <w:lang w:val="en-US"/>
                      </w:rPr>
                      <w:t xml:space="preserve">, 15(4): 211-231.   </w:t>
                    </w:r>
                  </w:p>
                </w:tc>
              </w:tr>
              <w:tr w:rsidR="002F457B" w:rsidRPr="003D1512" w14:paraId="2175EDDC" w14:textId="77777777" w:rsidTr="003A3F52">
                <w:trPr>
                  <w:divId w:val="639574436"/>
                  <w:tblCellSpacing w:w="15" w:type="dxa"/>
                </w:trPr>
                <w:tc>
                  <w:tcPr>
                    <w:tcW w:w="237" w:type="pct"/>
                    <w:hideMark/>
                  </w:tcPr>
                  <w:p w14:paraId="598079AD" w14:textId="77777777" w:rsidR="002F457B" w:rsidRPr="003D1512" w:rsidRDefault="002F457B" w:rsidP="002F457B">
                    <w:pPr>
                      <w:pStyle w:val="Bibliography"/>
                      <w:rPr>
                        <w:noProof/>
                        <w:sz w:val="22"/>
                        <w:szCs w:val="22"/>
                      </w:rPr>
                    </w:pPr>
                    <w:r w:rsidRPr="003D1512">
                      <w:rPr>
                        <w:noProof/>
                        <w:sz w:val="22"/>
                        <w:szCs w:val="22"/>
                      </w:rPr>
                      <w:t xml:space="preserve">[33] </w:t>
                    </w:r>
                  </w:p>
                </w:tc>
                <w:tc>
                  <w:tcPr>
                    <w:tcW w:w="0" w:type="auto"/>
                    <w:hideMark/>
                  </w:tcPr>
                  <w:p w14:paraId="30C8C68D" w14:textId="5F3DBF8C" w:rsidR="002F457B" w:rsidRPr="003D1512" w:rsidRDefault="002F457B" w:rsidP="002F457B">
                    <w:pPr>
                      <w:pStyle w:val="Bibliography"/>
                      <w:jc w:val="both"/>
                      <w:rPr>
                        <w:noProof/>
                        <w:sz w:val="22"/>
                        <w:szCs w:val="22"/>
                        <w:lang w:val="en-US"/>
                      </w:rPr>
                    </w:pPr>
                    <w:r w:rsidRPr="003D1512">
                      <w:rPr>
                        <w:noProof/>
                        <w:sz w:val="22"/>
                        <w:szCs w:val="22"/>
                        <w:lang w:val="en-US"/>
                      </w:rPr>
                      <w:t xml:space="preserve">Lipinski C A, Lombardo F, Dominy B W et Feeney P J. Experimental and Computational Approaches to Estimate Solubility and Permeability in Drug Discovery and Development Settings. </w:t>
                    </w:r>
                    <w:r w:rsidRPr="003D1512">
                      <w:rPr>
                        <w:i/>
                        <w:iCs/>
                        <w:noProof/>
                        <w:sz w:val="22"/>
                        <w:szCs w:val="22"/>
                        <w:lang w:val="en-US"/>
                      </w:rPr>
                      <w:t xml:space="preserve">Advanced Drug Delivery Reviews, </w:t>
                    </w:r>
                    <w:r w:rsidRPr="003D1512">
                      <w:rPr>
                        <w:b/>
                        <w:noProof/>
                        <w:sz w:val="22"/>
                        <w:szCs w:val="22"/>
                        <w:lang w:val="en-US"/>
                      </w:rPr>
                      <w:t>2012</w:t>
                    </w:r>
                    <w:r w:rsidRPr="003D1512">
                      <w:rPr>
                        <w:noProof/>
                        <w:sz w:val="22"/>
                        <w:szCs w:val="22"/>
                        <w:lang w:val="en-US"/>
                      </w:rPr>
                      <w:t xml:space="preserve">, 64: 4-17. </w:t>
                    </w:r>
                  </w:p>
                </w:tc>
              </w:tr>
              <w:tr w:rsidR="002F457B" w:rsidRPr="00341D3E" w14:paraId="46D355E4" w14:textId="77777777" w:rsidTr="003A3F52">
                <w:trPr>
                  <w:divId w:val="639574436"/>
                  <w:tblCellSpacing w:w="15" w:type="dxa"/>
                </w:trPr>
                <w:tc>
                  <w:tcPr>
                    <w:tcW w:w="237" w:type="pct"/>
                    <w:hideMark/>
                  </w:tcPr>
                  <w:p w14:paraId="4432D435" w14:textId="77777777" w:rsidR="002F457B" w:rsidRPr="003D1512" w:rsidRDefault="002F457B" w:rsidP="002F457B">
                    <w:pPr>
                      <w:pStyle w:val="Bibliography"/>
                      <w:rPr>
                        <w:noProof/>
                        <w:sz w:val="22"/>
                        <w:szCs w:val="22"/>
                      </w:rPr>
                    </w:pPr>
                    <w:r w:rsidRPr="003D1512">
                      <w:rPr>
                        <w:noProof/>
                        <w:sz w:val="22"/>
                        <w:szCs w:val="22"/>
                      </w:rPr>
                      <w:t xml:space="preserve">[34] </w:t>
                    </w:r>
                  </w:p>
                </w:tc>
                <w:tc>
                  <w:tcPr>
                    <w:tcW w:w="0" w:type="auto"/>
                    <w:hideMark/>
                  </w:tcPr>
                  <w:p w14:paraId="6D03D370" w14:textId="068D9947" w:rsidR="002F457B" w:rsidRPr="003D1512" w:rsidRDefault="002F457B" w:rsidP="002F457B">
                    <w:pPr>
                      <w:pStyle w:val="Bibliography"/>
                      <w:jc w:val="both"/>
                      <w:rPr>
                        <w:noProof/>
                        <w:sz w:val="22"/>
                        <w:szCs w:val="22"/>
                        <w:lang w:val="en-US"/>
                      </w:rPr>
                    </w:pPr>
                    <w:r w:rsidRPr="003D1512">
                      <w:rPr>
                        <w:noProof/>
                        <w:sz w:val="22"/>
                        <w:szCs w:val="22"/>
                        <w:lang w:val="en-US"/>
                      </w:rPr>
                      <w:t xml:space="preserve">Jorgensen W L et Duffy E M. Prediction of drug solubility from structure,» </w:t>
                    </w:r>
                    <w:r w:rsidRPr="003D1512">
                      <w:rPr>
                        <w:i/>
                        <w:iCs/>
                        <w:noProof/>
                        <w:sz w:val="22"/>
                        <w:szCs w:val="22"/>
                        <w:lang w:val="en-US"/>
                      </w:rPr>
                      <w:t xml:space="preserve">Advanced Drug Delivery Reviews, </w:t>
                    </w:r>
                    <w:r w:rsidRPr="003D1512">
                      <w:rPr>
                        <w:b/>
                        <w:noProof/>
                        <w:sz w:val="22"/>
                        <w:szCs w:val="22"/>
                        <w:lang w:val="en-US"/>
                      </w:rPr>
                      <w:t>2002</w:t>
                    </w:r>
                    <w:r w:rsidRPr="003D1512">
                      <w:rPr>
                        <w:noProof/>
                        <w:sz w:val="22"/>
                        <w:szCs w:val="22"/>
                        <w:lang w:val="en-US"/>
                      </w:rPr>
                      <w:t>, 54(3): 355-366.</w:t>
                    </w:r>
                  </w:p>
                </w:tc>
              </w:tr>
            </w:tbl>
            <w:p w14:paraId="768CC24C" w14:textId="77777777" w:rsidR="00ED5AC3" w:rsidRPr="00ED5AC3" w:rsidRDefault="00ED5AC3">
              <w:pPr>
                <w:divId w:val="639574436"/>
                <w:rPr>
                  <w:rFonts w:eastAsia="Times New Roman"/>
                  <w:noProof/>
                  <w:lang w:val="en-US"/>
                </w:rPr>
              </w:pPr>
            </w:p>
            <w:p w14:paraId="646E4FF7" w14:textId="76A1D37E" w:rsidR="00D2081A" w:rsidRDefault="00D2081A" w:rsidP="003A3B65">
              <w:pPr>
                <w:jc w:val="both"/>
                <w:rPr>
                  <w:color w:val="000000" w:themeColor="text1"/>
                </w:rPr>
              </w:pPr>
              <w:r w:rsidRPr="00236D81">
                <w:rPr>
                  <w:b/>
                  <w:bCs/>
                  <w:color w:val="000000" w:themeColor="text1"/>
                </w:rPr>
                <w:fldChar w:fldCharType="end"/>
              </w:r>
            </w:p>
          </w:sdtContent>
        </w:sdt>
      </w:sdtContent>
    </w:sdt>
    <w:p w14:paraId="393B7CD7" w14:textId="3A310585" w:rsidR="003D1512" w:rsidRPr="003D1512" w:rsidRDefault="003D1512" w:rsidP="003D1512">
      <w:pPr>
        <w:rPr>
          <w:lang w:val="en-US"/>
        </w:rPr>
      </w:pPr>
    </w:p>
    <w:p w14:paraId="05AD88C0" w14:textId="6D63E186" w:rsidR="003D1512" w:rsidRPr="003D1512" w:rsidRDefault="003D1512" w:rsidP="003D1512">
      <w:pPr>
        <w:rPr>
          <w:lang w:val="en-US"/>
        </w:rPr>
      </w:pPr>
    </w:p>
    <w:p w14:paraId="2BCFBF3A" w14:textId="5BE7DD20" w:rsidR="003D1512" w:rsidRPr="003D1512" w:rsidRDefault="003D1512" w:rsidP="003D1512">
      <w:pPr>
        <w:rPr>
          <w:lang w:val="en-US"/>
        </w:rPr>
      </w:pPr>
    </w:p>
    <w:p w14:paraId="691AF248" w14:textId="49CDB64E" w:rsidR="003D1512" w:rsidRPr="003D1512" w:rsidRDefault="003D1512" w:rsidP="003D1512">
      <w:pPr>
        <w:rPr>
          <w:lang w:val="en-US"/>
        </w:rPr>
      </w:pPr>
    </w:p>
    <w:p w14:paraId="73D7BBBA" w14:textId="3649D644" w:rsidR="003D1512" w:rsidRPr="003D1512" w:rsidRDefault="003D1512" w:rsidP="003D1512">
      <w:pPr>
        <w:rPr>
          <w:lang w:val="en-US"/>
        </w:rPr>
      </w:pPr>
    </w:p>
    <w:p w14:paraId="49ADC6BE" w14:textId="2AAE5146" w:rsidR="003D1512" w:rsidRPr="003D1512" w:rsidRDefault="003D1512" w:rsidP="003D1512">
      <w:pPr>
        <w:rPr>
          <w:lang w:val="en-US"/>
        </w:rPr>
      </w:pPr>
    </w:p>
    <w:p w14:paraId="7C70B3A2" w14:textId="0AA83974" w:rsidR="003D1512" w:rsidRPr="003D1512" w:rsidRDefault="003D1512" w:rsidP="003D1512">
      <w:pPr>
        <w:rPr>
          <w:lang w:val="en-US"/>
        </w:rPr>
      </w:pPr>
    </w:p>
    <w:p w14:paraId="72B0C452" w14:textId="02686BF0" w:rsidR="003D1512" w:rsidRPr="003D1512" w:rsidRDefault="003D1512" w:rsidP="003D1512">
      <w:pPr>
        <w:rPr>
          <w:lang w:val="en-US"/>
        </w:rPr>
      </w:pPr>
    </w:p>
    <w:p w14:paraId="7B018A42" w14:textId="05220F67" w:rsidR="003D1512" w:rsidRPr="003D1512" w:rsidRDefault="003D1512" w:rsidP="003D1512">
      <w:pPr>
        <w:rPr>
          <w:lang w:val="en-US"/>
        </w:rPr>
      </w:pPr>
    </w:p>
    <w:p w14:paraId="06B58B8F" w14:textId="7DB795B5" w:rsidR="003D1512" w:rsidRDefault="003D1512" w:rsidP="003D1512">
      <w:pPr>
        <w:rPr>
          <w:color w:val="000000" w:themeColor="text1"/>
        </w:rPr>
      </w:pPr>
    </w:p>
    <w:p w14:paraId="06F739C4" w14:textId="556FD52A" w:rsidR="003D1512" w:rsidRPr="003D1512" w:rsidRDefault="003D1512" w:rsidP="003D1512">
      <w:pPr>
        <w:tabs>
          <w:tab w:val="left" w:pos="3996"/>
        </w:tabs>
        <w:rPr>
          <w:lang w:val="en-US"/>
        </w:rPr>
      </w:pPr>
      <w:r>
        <w:rPr>
          <w:lang w:val="en-US"/>
        </w:rPr>
        <w:tab/>
      </w:r>
    </w:p>
    <w:sectPr w:rsidR="003D1512" w:rsidRPr="003D1512" w:rsidSect="004550E1">
      <w:pgSz w:w="11906" w:h="16838"/>
      <w:pgMar w:top="1418" w:right="1418" w:bottom="1418" w:left="1418"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F9B5EA" w14:textId="77777777" w:rsidR="001B77BD" w:rsidRDefault="001B77BD" w:rsidP="00E46F14">
      <w:pPr>
        <w:spacing w:after="0" w:line="240" w:lineRule="auto"/>
      </w:pPr>
      <w:r>
        <w:separator/>
      </w:r>
    </w:p>
  </w:endnote>
  <w:endnote w:type="continuationSeparator" w:id="0">
    <w:p w14:paraId="47ECD3F4" w14:textId="77777777" w:rsidR="001B77BD" w:rsidRDefault="001B77BD" w:rsidP="00E46F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TIX Two Text">
    <w:altName w:val="Times New Roman"/>
    <w:charset w:val="00"/>
    <w:family w:val="auto"/>
    <w:pitch w:val="variable"/>
    <w:sig w:usb0="00000001" w:usb1="5000205F" w:usb2="00000000" w:usb3="00000000" w:csb0="0000019F" w:csb1="00000000"/>
  </w:font>
  <w:font w:name="URWPalladioL-Ital">
    <w:altName w:val="Calibri"/>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36E9EB" w14:textId="77777777" w:rsidR="00D8130A" w:rsidRDefault="00D813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68390697"/>
      <w:docPartObj>
        <w:docPartGallery w:val="Page Numbers (Bottom of Page)"/>
        <w:docPartUnique/>
      </w:docPartObj>
    </w:sdtPr>
    <w:sdtEndPr>
      <w:rPr>
        <w:sz w:val="20"/>
        <w:szCs w:val="20"/>
      </w:rPr>
    </w:sdtEndPr>
    <w:sdtContent>
      <w:p w14:paraId="2343FE1B" w14:textId="558BA3DB" w:rsidR="00F751FE" w:rsidRPr="00F751FE" w:rsidRDefault="00F751FE">
        <w:pPr>
          <w:pStyle w:val="Footer"/>
          <w:jc w:val="center"/>
          <w:rPr>
            <w:sz w:val="20"/>
            <w:szCs w:val="20"/>
          </w:rPr>
        </w:pPr>
        <w:r w:rsidRPr="00F751FE">
          <w:rPr>
            <w:sz w:val="20"/>
            <w:szCs w:val="20"/>
          </w:rPr>
          <w:fldChar w:fldCharType="begin"/>
        </w:r>
        <w:r w:rsidRPr="00F751FE">
          <w:rPr>
            <w:sz w:val="20"/>
            <w:szCs w:val="20"/>
          </w:rPr>
          <w:instrText>PAGE   \* MERGEFORMAT</w:instrText>
        </w:r>
        <w:r w:rsidRPr="00F751FE">
          <w:rPr>
            <w:sz w:val="20"/>
            <w:szCs w:val="20"/>
          </w:rPr>
          <w:fldChar w:fldCharType="separate"/>
        </w:r>
        <w:r w:rsidRPr="00F751FE">
          <w:rPr>
            <w:sz w:val="20"/>
            <w:szCs w:val="20"/>
          </w:rPr>
          <w:t>2</w:t>
        </w:r>
        <w:r w:rsidRPr="00F751FE">
          <w:rPr>
            <w:sz w:val="20"/>
            <w:szCs w:val="20"/>
          </w:rPr>
          <w:fldChar w:fldCharType="end"/>
        </w:r>
      </w:p>
    </w:sdtContent>
  </w:sdt>
  <w:p w14:paraId="7C18E671" w14:textId="77777777" w:rsidR="000A5AAC" w:rsidRDefault="000A5A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456ED" w14:textId="77777777" w:rsidR="00D8130A" w:rsidRDefault="00D813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578A98" w14:textId="77777777" w:rsidR="001B77BD" w:rsidRDefault="001B77BD" w:rsidP="00E46F14">
      <w:pPr>
        <w:spacing w:after="0" w:line="240" w:lineRule="auto"/>
      </w:pPr>
      <w:r>
        <w:separator/>
      </w:r>
    </w:p>
  </w:footnote>
  <w:footnote w:type="continuationSeparator" w:id="0">
    <w:p w14:paraId="33CBF066" w14:textId="77777777" w:rsidR="001B77BD" w:rsidRDefault="001B77BD" w:rsidP="00E46F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62A711" w14:textId="3B206C75" w:rsidR="00D8130A" w:rsidRDefault="00D8130A">
    <w:pPr>
      <w:pStyle w:val="Header"/>
    </w:pPr>
    <w:r>
      <w:rPr>
        <w:noProof/>
      </w:rPr>
      <w:pict w14:anchorId="6A78E6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5248360" o:spid="_x0000_s2050" type="#_x0000_t136" style="position:absolute;margin-left:0;margin-top:0;width:575.35pt;height:63.9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FF438" w14:textId="2AE7633C" w:rsidR="00AD4C95" w:rsidRDefault="00D8130A" w:rsidP="00E61E98">
    <w:pPr>
      <w:pStyle w:val="Header"/>
      <w:tabs>
        <w:tab w:val="clear" w:pos="4536"/>
        <w:tab w:val="clear" w:pos="9072"/>
        <w:tab w:val="left" w:pos="2928"/>
      </w:tabs>
    </w:pPr>
    <w:r>
      <w:rPr>
        <w:noProof/>
      </w:rPr>
      <w:pict w14:anchorId="7A690B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5248361" o:spid="_x0000_s2051" type="#_x0000_t136" style="position:absolute;margin-left:0;margin-top:0;width:575.35pt;height:63.9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r w:rsidR="00AD4C95">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2F27C" w14:textId="5669C71F" w:rsidR="00D8130A" w:rsidRDefault="00D8130A">
    <w:pPr>
      <w:pStyle w:val="Header"/>
    </w:pPr>
    <w:r>
      <w:rPr>
        <w:noProof/>
      </w:rPr>
      <w:pict w14:anchorId="70D92B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65248359" o:spid="_x0000_s2049" type="#_x0000_t136" style="position:absolute;margin-left:0;margin-top:0;width:575.35pt;height:63.9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517B55"/>
    <w:multiLevelType w:val="hybridMultilevel"/>
    <w:tmpl w:val="7C30AA56"/>
    <w:lvl w:ilvl="0" w:tplc="46A240F6">
      <w:start w:val="1"/>
      <w:numFmt w:val="bullet"/>
      <w:lvlText w:val="-"/>
      <w:lvlJc w:val="left"/>
      <w:pPr>
        <w:ind w:left="720" w:hanging="360"/>
      </w:pPr>
      <w:rPr>
        <w:rFonts w:ascii="Times New Roman" w:eastAsiaTheme="minorHAnsi" w:hAnsi="Times New Roman" w:cs="Times New Roman"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71C2063"/>
    <w:multiLevelType w:val="hybridMultilevel"/>
    <w:tmpl w:val="5EAA207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7270E1F"/>
    <w:multiLevelType w:val="hybridMultilevel"/>
    <w:tmpl w:val="168ECD5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37637D52"/>
    <w:multiLevelType w:val="hybridMultilevel"/>
    <w:tmpl w:val="4A68F58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46480BD8"/>
    <w:multiLevelType w:val="hybridMultilevel"/>
    <w:tmpl w:val="D032ADBE"/>
    <w:lvl w:ilvl="0" w:tplc="94061FB6">
      <w:start w:val="1"/>
      <w:numFmt w:val="lowerLetter"/>
      <w:lvlText w:val="%1-"/>
      <w:lvlJc w:val="left"/>
      <w:pPr>
        <w:ind w:left="720" w:hanging="360"/>
      </w:pPr>
      <w:rPr>
        <w:rFonts w:hint="default"/>
      </w:rPr>
    </w:lvl>
    <w:lvl w:ilvl="1" w:tplc="300C0019" w:tentative="1">
      <w:start w:val="1"/>
      <w:numFmt w:val="lowerLetter"/>
      <w:lvlText w:val="%2."/>
      <w:lvlJc w:val="left"/>
      <w:pPr>
        <w:ind w:left="1440" w:hanging="360"/>
      </w:pPr>
    </w:lvl>
    <w:lvl w:ilvl="2" w:tplc="300C001B" w:tentative="1">
      <w:start w:val="1"/>
      <w:numFmt w:val="lowerRoman"/>
      <w:lvlText w:val="%3."/>
      <w:lvlJc w:val="right"/>
      <w:pPr>
        <w:ind w:left="2160" w:hanging="180"/>
      </w:pPr>
    </w:lvl>
    <w:lvl w:ilvl="3" w:tplc="300C000F" w:tentative="1">
      <w:start w:val="1"/>
      <w:numFmt w:val="decimal"/>
      <w:lvlText w:val="%4."/>
      <w:lvlJc w:val="left"/>
      <w:pPr>
        <w:ind w:left="2880" w:hanging="360"/>
      </w:pPr>
    </w:lvl>
    <w:lvl w:ilvl="4" w:tplc="300C0019" w:tentative="1">
      <w:start w:val="1"/>
      <w:numFmt w:val="lowerLetter"/>
      <w:lvlText w:val="%5."/>
      <w:lvlJc w:val="left"/>
      <w:pPr>
        <w:ind w:left="3600" w:hanging="360"/>
      </w:pPr>
    </w:lvl>
    <w:lvl w:ilvl="5" w:tplc="300C001B" w:tentative="1">
      <w:start w:val="1"/>
      <w:numFmt w:val="lowerRoman"/>
      <w:lvlText w:val="%6."/>
      <w:lvlJc w:val="right"/>
      <w:pPr>
        <w:ind w:left="4320" w:hanging="180"/>
      </w:pPr>
    </w:lvl>
    <w:lvl w:ilvl="6" w:tplc="300C000F" w:tentative="1">
      <w:start w:val="1"/>
      <w:numFmt w:val="decimal"/>
      <w:lvlText w:val="%7."/>
      <w:lvlJc w:val="left"/>
      <w:pPr>
        <w:ind w:left="5040" w:hanging="360"/>
      </w:pPr>
    </w:lvl>
    <w:lvl w:ilvl="7" w:tplc="300C0019" w:tentative="1">
      <w:start w:val="1"/>
      <w:numFmt w:val="lowerLetter"/>
      <w:lvlText w:val="%8."/>
      <w:lvlJc w:val="left"/>
      <w:pPr>
        <w:ind w:left="5760" w:hanging="360"/>
      </w:pPr>
    </w:lvl>
    <w:lvl w:ilvl="8" w:tplc="300C001B" w:tentative="1">
      <w:start w:val="1"/>
      <w:numFmt w:val="lowerRoman"/>
      <w:lvlText w:val="%9."/>
      <w:lvlJc w:val="right"/>
      <w:pPr>
        <w:ind w:left="6480" w:hanging="180"/>
      </w:pPr>
    </w:lvl>
  </w:abstractNum>
  <w:abstractNum w:abstractNumId="5" w15:restartNumberingAfterBreak="0">
    <w:nsid w:val="4A835146"/>
    <w:multiLevelType w:val="hybridMultilevel"/>
    <w:tmpl w:val="189EB50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3611"/>
    <w:rsid w:val="00000FB7"/>
    <w:rsid w:val="00001967"/>
    <w:rsid w:val="0000236A"/>
    <w:rsid w:val="0000269E"/>
    <w:rsid w:val="00003049"/>
    <w:rsid w:val="00004545"/>
    <w:rsid w:val="00005D90"/>
    <w:rsid w:val="000066E5"/>
    <w:rsid w:val="000068A6"/>
    <w:rsid w:val="00010B20"/>
    <w:rsid w:val="00010F7B"/>
    <w:rsid w:val="00011AF1"/>
    <w:rsid w:val="00011F09"/>
    <w:rsid w:val="00012275"/>
    <w:rsid w:val="00012417"/>
    <w:rsid w:val="00012ABD"/>
    <w:rsid w:val="000137D3"/>
    <w:rsid w:val="00015038"/>
    <w:rsid w:val="00015077"/>
    <w:rsid w:val="00020C7F"/>
    <w:rsid w:val="00023806"/>
    <w:rsid w:val="00023B5B"/>
    <w:rsid w:val="00024A99"/>
    <w:rsid w:val="000271E5"/>
    <w:rsid w:val="00030057"/>
    <w:rsid w:val="00030661"/>
    <w:rsid w:val="0003111D"/>
    <w:rsid w:val="00031786"/>
    <w:rsid w:val="00031DFE"/>
    <w:rsid w:val="00031FD7"/>
    <w:rsid w:val="000320AB"/>
    <w:rsid w:val="0003377C"/>
    <w:rsid w:val="00033CE4"/>
    <w:rsid w:val="00035AB5"/>
    <w:rsid w:val="00035FE8"/>
    <w:rsid w:val="000363A0"/>
    <w:rsid w:val="0003665D"/>
    <w:rsid w:val="00036EB3"/>
    <w:rsid w:val="000402FB"/>
    <w:rsid w:val="00040E2F"/>
    <w:rsid w:val="00041D1B"/>
    <w:rsid w:val="0004459B"/>
    <w:rsid w:val="0004737C"/>
    <w:rsid w:val="0004771A"/>
    <w:rsid w:val="000500AC"/>
    <w:rsid w:val="000508D4"/>
    <w:rsid w:val="00051260"/>
    <w:rsid w:val="0005142F"/>
    <w:rsid w:val="000515C4"/>
    <w:rsid w:val="00053A25"/>
    <w:rsid w:val="00054056"/>
    <w:rsid w:val="00054597"/>
    <w:rsid w:val="00055284"/>
    <w:rsid w:val="00055F12"/>
    <w:rsid w:val="0005648F"/>
    <w:rsid w:val="0006041C"/>
    <w:rsid w:val="000608EA"/>
    <w:rsid w:val="000611FC"/>
    <w:rsid w:val="00061506"/>
    <w:rsid w:val="00061791"/>
    <w:rsid w:val="00061DE0"/>
    <w:rsid w:val="00062A54"/>
    <w:rsid w:val="00062EF4"/>
    <w:rsid w:val="00063296"/>
    <w:rsid w:val="000647E3"/>
    <w:rsid w:val="00066E10"/>
    <w:rsid w:val="00070BA2"/>
    <w:rsid w:val="00072617"/>
    <w:rsid w:val="00073D77"/>
    <w:rsid w:val="00073F48"/>
    <w:rsid w:val="00074AC9"/>
    <w:rsid w:val="00074F5B"/>
    <w:rsid w:val="0007552D"/>
    <w:rsid w:val="00075780"/>
    <w:rsid w:val="00080CF6"/>
    <w:rsid w:val="00080D5D"/>
    <w:rsid w:val="00080F6C"/>
    <w:rsid w:val="00081D9B"/>
    <w:rsid w:val="0008316B"/>
    <w:rsid w:val="00083928"/>
    <w:rsid w:val="00084DBB"/>
    <w:rsid w:val="00085880"/>
    <w:rsid w:val="00086E38"/>
    <w:rsid w:val="00087252"/>
    <w:rsid w:val="00090212"/>
    <w:rsid w:val="000909CB"/>
    <w:rsid w:val="000924C7"/>
    <w:rsid w:val="000933AB"/>
    <w:rsid w:val="00095378"/>
    <w:rsid w:val="00095675"/>
    <w:rsid w:val="0009578C"/>
    <w:rsid w:val="00096992"/>
    <w:rsid w:val="00096C75"/>
    <w:rsid w:val="000977C4"/>
    <w:rsid w:val="000977DA"/>
    <w:rsid w:val="00097C18"/>
    <w:rsid w:val="000A073F"/>
    <w:rsid w:val="000A1144"/>
    <w:rsid w:val="000A1746"/>
    <w:rsid w:val="000A19A9"/>
    <w:rsid w:val="000A1F52"/>
    <w:rsid w:val="000A34E7"/>
    <w:rsid w:val="000A5AAC"/>
    <w:rsid w:val="000B0C30"/>
    <w:rsid w:val="000B1ADB"/>
    <w:rsid w:val="000B23E1"/>
    <w:rsid w:val="000B2ACF"/>
    <w:rsid w:val="000B2D2C"/>
    <w:rsid w:val="000B403D"/>
    <w:rsid w:val="000B51F1"/>
    <w:rsid w:val="000B658B"/>
    <w:rsid w:val="000C0445"/>
    <w:rsid w:val="000C0961"/>
    <w:rsid w:val="000C0997"/>
    <w:rsid w:val="000C1782"/>
    <w:rsid w:val="000C1CCD"/>
    <w:rsid w:val="000C3EB8"/>
    <w:rsid w:val="000C4067"/>
    <w:rsid w:val="000C48FD"/>
    <w:rsid w:val="000C58AC"/>
    <w:rsid w:val="000C5E90"/>
    <w:rsid w:val="000C6002"/>
    <w:rsid w:val="000C6782"/>
    <w:rsid w:val="000C699E"/>
    <w:rsid w:val="000C6D80"/>
    <w:rsid w:val="000C7FF9"/>
    <w:rsid w:val="000D02DC"/>
    <w:rsid w:val="000D04E2"/>
    <w:rsid w:val="000D234B"/>
    <w:rsid w:val="000D3C3C"/>
    <w:rsid w:val="000D437F"/>
    <w:rsid w:val="000D499C"/>
    <w:rsid w:val="000D5520"/>
    <w:rsid w:val="000D5D9F"/>
    <w:rsid w:val="000D6D9A"/>
    <w:rsid w:val="000E09DC"/>
    <w:rsid w:val="000E2440"/>
    <w:rsid w:val="000E410F"/>
    <w:rsid w:val="000E4EDF"/>
    <w:rsid w:val="000E5F8B"/>
    <w:rsid w:val="000E7BB4"/>
    <w:rsid w:val="000E7C9C"/>
    <w:rsid w:val="000F226A"/>
    <w:rsid w:val="000F26A8"/>
    <w:rsid w:val="000F290C"/>
    <w:rsid w:val="000F2C05"/>
    <w:rsid w:val="000F3700"/>
    <w:rsid w:val="000F37B2"/>
    <w:rsid w:val="000F5843"/>
    <w:rsid w:val="000F5BCD"/>
    <w:rsid w:val="000F6A2C"/>
    <w:rsid w:val="000F781F"/>
    <w:rsid w:val="00100161"/>
    <w:rsid w:val="00101980"/>
    <w:rsid w:val="00101B34"/>
    <w:rsid w:val="00101F5A"/>
    <w:rsid w:val="0010365B"/>
    <w:rsid w:val="00104ABD"/>
    <w:rsid w:val="00111559"/>
    <w:rsid w:val="00111860"/>
    <w:rsid w:val="00111A6D"/>
    <w:rsid w:val="00111B8F"/>
    <w:rsid w:val="001132CB"/>
    <w:rsid w:val="001139C2"/>
    <w:rsid w:val="00113D5A"/>
    <w:rsid w:val="00113EAE"/>
    <w:rsid w:val="00115AAC"/>
    <w:rsid w:val="00116FC2"/>
    <w:rsid w:val="00117A70"/>
    <w:rsid w:val="00117EDE"/>
    <w:rsid w:val="001207CD"/>
    <w:rsid w:val="00120D2D"/>
    <w:rsid w:val="001219C6"/>
    <w:rsid w:val="001219DC"/>
    <w:rsid w:val="00121BDA"/>
    <w:rsid w:val="0012235C"/>
    <w:rsid w:val="0012292E"/>
    <w:rsid w:val="00123BFC"/>
    <w:rsid w:val="001244A3"/>
    <w:rsid w:val="00124C7F"/>
    <w:rsid w:val="00126D33"/>
    <w:rsid w:val="00126DAA"/>
    <w:rsid w:val="00130C95"/>
    <w:rsid w:val="001336B0"/>
    <w:rsid w:val="0013478D"/>
    <w:rsid w:val="00135281"/>
    <w:rsid w:val="001352DC"/>
    <w:rsid w:val="00135773"/>
    <w:rsid w:val="00135C3E"/>
    <w:rsid w:val="00135C4F"/>
    <w:rsid w:val="00136811"/>
    <w:rsid w:val="00137D0B"/>
    <w:rsid w:val="00137EB1"/>
    <w:rsid w:val="00137EB3"/>
    <w:rsid w:val="001400DB"/>
    <w:rsid w:val="00140389"/>
    <w:rsid w:val="00141F51"/>
    <w:rsid w:val="001420E0"/>
    <w:rsid w:val="001426AB"/>
    <w:rsid w:val="00142E6A"/>
    <w:rsid w:val="001436F2"/>
    <w:rsid w:val="0014444A"/>
    <w:rsid w:val="0014715F"/>
    <w:rsid w:val="00150567"/>
    <w:rsid w:val="00150BE2"/>
    <w:rsid w:val="00150E09"/>
    <w:rsid w:val="00152117"/>
    <w:rsid w:val="001523FE"/>
    <w:rsid w:val="0015256E"/>
    <w:rsid w:val="00153B79"/>
    <w:rsid w:val="00154522"/>
    <w:rsid w:val="00155CD0"/>
    <w:rsid w:val="00156B0D"/>
    <w:rsid w:val="001608FF"/>
    <w:rsid w:val="00162A19"/>
    <w:rsid w:val="00167070"/>
    <w:rsid w:val="00167FFC"/>
    <w:rsid w:val="00171407"/>
    <w:rsid w:val="00171C6C"/>
    <w:rsid w:val="00173463"/>
    <w:rsid w:val="0017356F"/>
    <w:rsid w:val="00175AC0"/>
    <w:rsid w:val="001765FF"/>
    <w:rsid w:val="0017729E"/>
    <w:rsid w:val="00177998"/>
    <w:rsid w:val="00183284"/>
    <w:rsid w:val="00183710"/>
    <w:rsid w:val="00183877"/>
    <w:rsid w:val="0018515B"/>
    <w:rsid w:val="001918DF"/>
    <w:rsid w:val="001920A8"/>
    <w:rsid w:val="00192597"/>
    <w:rsid w:val="00192804"/>
    <w:rsid w:val="001934F4"/>
    <w:rsid w:val="001A018A"/>
    <w:rsid w:val="001A0AC3"/>
    <w:rsid w:val="001A0D3B"/>
    <w:rsid w:val="001A1359"/>
    <w:rsid w:val="001A3050"/>
    <w:rsid w:val="001A5480"/>
    <w:rsid w:val="001A5797"/>
    <w:rsid w:val="001A5A57"/>
    <w:rsid w:val="001A6CAD"/>
    <w:rsid w:val="001A705E"/>
    <w:rsid w:val="001B0F60"/>
    <w:rsid w:val="001B0F61"/>
    <w:rsid w:val="001B1FD1"/>
    <w:rsid w:val="001B2F41"/>
    <w:rsid w:val="001B33BD"/>
    <w:rsid w:val="001B3885"/>
    <w:rsid w:val="001B4591"/>
    <w:rsid w:val="001B5071"/>
    <w:rsid w:val="001B55ED"/>
    <w:rsid w:val="001B604C"/>
    <w:rsid w:val="001B6E42"/>
    <w:rsid w:val="001B6F50"/>
    <w:rsid w:val="001B77BD"/>
    <w:rsid w:val="001C03D6"/>
    <w:rsid w:val="001C0BFC"/>
    <w:rsid w:val="001C1644"/>
    <w:rsid w:val="001C2083"/>
    <w:rsid w:val="001C3B44"/>
    <w:rsid w:val="001C4319"/>
    <w:rsid w:val="001C4842"/>
    <w:rsid w:val="001C4877"/>
    <w:rsid w:val="001C588A"/>
    <w:rsid w:val="001C6CE2"/>
    <w:rsid w:val="001C6E44"/>
    <w:rsid w:val="001D0667"/>
    <w:rsid w:val="001D59EA"/>
    <w:rsid w:val="001D5BA3"/>
    <w:rsid w:val="001D63AD"/>
    <w:rsid w:val="001D6B7A"/>
    <w:rsid w:val="001D6F2E"/>
    <w:rsid w:val="001D714F"/>
    <w:rsid w:val="001D73E5"/>
    <w:rsid w:val="001E07B7"/>
    <w:rsid w:val="001E4839"/>
    <w:rsid w:val="001E4AA0"/>
    <w:rsid w:val="001E4B6A"/>
    <w:rsid w:val="001E640B"/>
    <w:rsid w:val="001E68EE"/>
    <w:rsid w:val="001E7C91"/>
    <w:rsid w:val="001E7D81"/>
    <w:rsid w:val="001F01C2"/>
    <w:rsid w:val="001F01DF"/>
    <w:rsid w:val="001F02C7"/>
    <w:rsid w:val="001F0937"/>
    <w:rsid w:val="001F0AEF"/>
    <w:rsid w:val="001F141E"/>
    <w:rsid w:val="001F24C6"/>
    <w:rsid w:val="001F3FB1"/>
    <w:rsid w:val="001F5987"/>
    <w:rsid w:val="001F5AF1"/>
    <w:rsid w:val="001F68D6"/>
    <w:rsid w:val="001F7012"/>
    <w:rsid w:val="001F732B"/>
    <w:rsid w:val="001F7857"/>
    <w:rsid w:val="002000E6"/>
    <w:rsid w:val="0020126C"/>
    <w:rsid w:val="00202E99"/>
    <w:rsid w:val="00203266"/>
    <w:rsid w:val="00203539"/>
    <w:rsid w:val="00204994"/>
    <w:rsid w:val="002066FF"/>
    <w:rsid w:val="00206874"/>
    <w:rsid w:val="00206C59"/>
    <w:rsid w:val="002071EF"/>
    <w:rsid w:val="00207BC5"/>
    <w:rsid w:val="00207CE9"/>
    <w:rsid w:val="00212CE7"/>
    <w:rsid w:val="00213B34"/>
    <w:rsid w:val="00214861"/>
    <w:rsid w:val="002164BE"/>
    <w:rsid w:val="00216AD4"/>
    <w:rsid w:val="00217BB2"/>
    <w:rsid w:val="00217E01"/>
    <w:rsid w:val="00217EE1"/>
    <w:rsid w:val="002200B3"/>
    <w:rsid w:val="00220511"/>
    <w:rsid w:val="002225AA"/>
    <w:rsid w:val="00222CF1"/>
    <w:rsid w:val="00223F7D"/>
    <w:rsid w:val="0022433C"/>
    <w:rsid w:val="00224756"/>
    <w:rsid w:val="00224BF5"/>
    <w:rsid w:val="002257E5"/>
    <w:rsid w:val="002274BF"/>
    <w:rsid w:val="002303C3"/>
    <w:rsid w:val="00231443"/>
    <w:rsid w:val="002314CC"/>
    <w:rsid w:val="00232D67"/>
    <w:rsid w:val="00233AF5"/>
    <w:rsid w:val="00236195"/>
    <w:rsid w:val="00236D81"/>
    <w:rsid w:val="002400E0"/>
    <w:rsid w:val="00240591"/>
    <w:rsid w:val="0024224C"/>
    <w:rsid w:val="00242B9B"/>
    <w:rsid w:val="002461A2"/>
    <w:rsid w:val="002507AC"/>
    <w:rsid w:val="00251A38"/>
    <w:rsid w:val="00252B81"/>
    <w:rsid w:val="0025514A"/>
    <w:rsid w:val="002552B9"/>
    <w:rsid w:val="00255807"/>
    <w:rsid w:val="00255AEE"/>
    <w:rsid w:val="002566EB"/>
    <w:rsid w:val="002574E5"/>
    <w:rsid w:val="00257E6B"/>
    <w:rsid w:val="00261ECE"/>
    <w:rsid w:val="00262640"/>
    <w:rsid w:val="0026433A"/>
    <w:rsid w:val="00267470"/>
    <w:rsid w:val="00267703"/>
    <w:rsid w:val="00267C05"/>
    <w:rsid w:val="00267C8F"/>
    <w:rsid w:val="0027088E"/>
    <w:rsid w:val="00271581"/>
    <w:rsid w:val="0027640C"/>
    <w:rsid w:val="00276847"/>
    <w:rsid w:val="00276BE6"/>
    <w:rsid w:val="00280167"/>
    <w:rsid w:val="0028031F"/>
    <w:rsid w:val="00280D7A"/>
    <w:rsid w:val="002811C0"/>
    <w:rsid w:val="00281B70"/>
    <w:rsid w:val="002838B2"/>
    <w:rsid w:val="00283B88"/>
    <w:rsid w:val="00284FE2"/>
    <w:rsid w:val="0028538C"/>
    <w:rsid w:val="00285DA2"/>
    <w:rsid w:val="0028626F"/>
    <w:rsid w:val="00286EE7"/>
    <w:rsid w:val="00290A9C"/>
    <w:rsid w:val="00291D76"/>
    <w:rsid w:val="00291E89"/>
    <w:rsid w:val="00293670"/>
    <w:rsid w:val="00295CD2"/>
    <w:rsid w:val="0029639E"/>
    <w:rsid w:val="0029644E"/>
    <w:rsid w:val="00297F96"/>
    <w:rsid w:val="002A0348"/>
    <w:rsid w:val="002A0D7D"/>
    <w:rsid w:val="002A1846"/>
    <w:rsid w:val="002A2A6F"/>
    <w:rsid w:val="002A3167"/>
    <w:rsid w:val="002A3EF0"/>
    <w:rsid w:val="002A41F4"/>
    <w:rsid w:val="002A4564"/>
    <w:rsid w:val="002A4996"/>
    <w:rsid w:val="002A5424"/>
    <w:rsid w:val="002A55A3"/>
    <w:rsid w:val="002A5A1F"/>
    <w:rsid w:val="002A5E0E"/>
    <w:rsid w:val="002A5E6E"/>
    <w:rsid w:val="002A66CB"/>
    <w:rsid w:val="002A718C"/>
    <w:rsid w:val="002A7C26"/>
    <w:rsid w:val="002B526A"/>
    <w:rsid w:val="002B7330"/>
    <w:rsid w:val="002C0207"/>
    <w:rsid w:val="002C07DC"/>
    <w:rsid w:val="002C248F"/>
    <w:rsid w:val="002C485A"/>
    <w:rsid w:val="002C6C04"/>
    <w:rsid w:val="002C70A4"/>
    <w:rsid w:val="002D0778"/>
    <w:rsid w:val="002D24B3"/>
    <w:rsid w:val="002D2C40"/>
    <w:rsid w:val="002D318C"/>
    <w:rsid w:val="002D333D"/>
    <w:rsid w:val="002D3FED"/>
    <w:rsid w:val="002D6580"/>
    <w:rsid w:val="002D69A8"/>
    <w:rsid w:val="002D7512"/>
    <w:rsid w:val="002D76A6"/>
    <w:rsid w:val="002E0017"/>
    <w:rsid w:val="002E173F"/>
    <w:rsid w:val="002E1B08"/>
    <w:rsid w:val="002E2020"/>
    <w:rsid w:val="002E2AEA"/>
    <w:rsid w:val="002E5FAB"/>
    <w:rsid w:val="002E7B6D"/>
    <w:rsid w:val="002E7E6F"/>
    <w:rsid w:val="002F1F04"/>
    <w:rsid w:val="002F2BAA"/>
    <w:rsid w:val="002F2E59"/>
    <w:rsid w:val="002F3818"/>
    <w:rsid w:val="002F39B2"/>
    <w:rsid w:val="002F3D7B"/>
    <w:rsid w:val="002F457B"/>
    <w:rsid w:val="002F461A"/>
    <w:rsid w:val="002F47A1"/>
    <w:rsid w:val="002F56CD"/>
    <w:rsid w:val="002F624B"/>
    <w:rsid w:val="002F6B55"/>
    <w:rsid w:val="003003F1"/>
    <w:rsid w:val="0030059A"/>
    <w:rsid w:val="0030097B"/>
    <w:rsid w:val="00301AAE"/>
    <w:rsid w:val="003026C7"/>
    <w:rsid w:val="0030295A"/>
    <w:rsid w:val="003036D2"/>
    <w:rsid w:val="00303DBA"/>
    <w:rsid w:val="003040EC"/>
    <w:rsid w:val="003047C4"/>
    <w:rsid w:val="00304908"/>
    <w:rsid w:val="003049D3"/>
    <w:rsid w:val="00304FED"/>
    <w:rsid w:val="003060D0"/>
    <w:rsid w:val="003062E6"/>
    <w:rsid w:val="003063AF"/>
    <w:rsid w:val="003112BB"/>
    <w:rsid w:val="00311340"/>
    <w:rsid w:val="0031267A"/>
    <w:rsid w:val="00313987"/>
    <w:rsid w:val="00314CEE"/>
    <w:rsid w:val="0031531F"/>
    <w:rsid w:val="00315DAB"/>
    <w:rsid w:val="003169B5"/>
    <w:rsid w:val="00316A63"/>
    <w:rsid w:val="00316AD1"/>
    <w:rsid w:val="00316B9F"/>
    <w:rsid w:val="00321FC0"/>
    <w:rsid w:val="0032272D"/>
    <w:rsid w:val="00323FCE"/>
    <w:rsid w:val="00324AFE"/>
    <w:rsid w:val="00324CF2"/>
    <w:rsid w:val="00325708"/>
    <w:rsid w:val="00325A56"/>
    <w:rsid w:val="00325B16"/>
    <w:rsid w:val="00325C7D"/>
    <w:rsid w:val="00333970"/>
    <w:rsid w:val="00335268"/>
    <w:rsid w:val="0033664E"/>
    <w:rsid w:val="00336A7E"/>
    <w:rsid w:val="00336D32"/>
    <w:rsid w:val="0033713D"/>
    <w:rsid w:val="00341D25"/>
    <w:rsid w:val="00341D3E"/>
    <w:rsid w:val="00341F9C"/>
    <w:rsid w:val="00343090"/>
    <w:rsid w:val="0034396C"/>
    <w:rsid w:val="00343B07"/>
    <w:rsid w:val="00343CE7"/>
    <w:rsid w:val="00343E23"/>
    <w:rsid w:val="00344493"/>
    <w:rsid w:val="0034455F"/>
    <w:rsid w:val="0034679A"/>
    <w:rsid w:val="003469DB"/>
    <w:rsid w:val="00347865"/>
    <w:rsid w:val="0035046C"/>
    <w:rsid w:val="00350B16"/>
    <w:rsid w:val="003548FC"/>
    <w:rsid w:val="00354FE1"/>
    <w:rsid w:val="0035518B"/>
    <w:rsid w:val="0035522C"/>
    <w:rsid w:val="0035573D"/>
    <w:rsid w:val="00355DB2"/>
    <w:rsid w:val="003579C1"/>
    <w:rsid w:val="00357FCF"/>
    <w:rsid w:val="00360B11"/>
    <w:rsid w:val="00360F2A"/>
    <w:rsid w:val="00360F8D"/>
    <w:rsid w:val="00361035"/>
    <w:rsid w:val="003626AF"/>
    <w:rsid w:val="00362786"/>
    <w:rsid w:val="0036327A"/>
    <w:rsid w:val="00364660"/>
    <w:rsid w:val="0036567F"/>
    <w:rsid w:val="0037056B"/>
    <w:rsid w:val="00370A37"/>
    <w:rsid w:val="00370B09"/>
    <w:rsid w:val="003715C0"/>
    <w:rsid w:val="003724E8"/>
    <w:rsid w:val="00372A61"/>
    <w:rsid w:val="0037319B"/>
    <w:rsid w:val="00373A91"/>
    <w:rsid w:val="00373C84"/>
    <w:rsid w:val="003771C7"/>
    <w:rsid w:val="00377790"/>
    <w:rsid w:val="003779DF"/>
    <w:rsid w:val="00380DAE"/>
    <w:rsid w:val="00381680"/>
    <w:rsid w:val="003853A7"/>
    <w:rsid w:val="00385539"/>
    <w:rsid w:val="003863D1"/>
    <w:rsid w:val="0038774C"/>
    <w:rsid w:val="00387C9C"/>
    <w:rsid w:val="003903A8"/>
    <w:rsid w:val="003914D8"/>
    <w:rsid w:val="003915E2"/>
    <w:rsid w:val="0039438F"/>
    <w:rsid w:val="00394F30"/>
    <w:rsid w:val="00395A34"/>
    <w:rsid w:val="003970C1"/>
    <w:rsid w:val="00397D43"/>
    <w:rsid w:val="003A058D"/>
    <w:rsid w:val="003A1F92"/>
    <w:rsid w:val="003A21CF"/>
    <w:rsid w:val="003A226D"/>
    <w:rsid w:val="003A3B65"/>
    <w:rsid w:val="003A3F52"/>
    <w:rsid w:val="003A58FC"/>
    <w:rsid w:val="003A5AF3"/>
    <w:rsid w:val="003A68E8"/>
    <w:rsid w:val="003A6C22"/>
    <w:rsid w:val="003A7A1F"/>
    <w:rsid w:val="003B0F59"/>
    <w:rsid w:val="003B1783"/>
    <w:rsid w:val="003B17C6"/>
    <w:rsid w:val="003B2B60"/>
    <w:rsid w:val="003B33B8"/>
    <w:rsid w:val="003B4327"/>
    <w:rsid w:val="003B52DF"/>
    <w:rsid w:val="003B5C27"/>
    <w:rsid w:val="003B7315"/>
    <w:rsid w:val="003C010A"/>
    <w:rsid w:val="003C1D40"/>
    <w:rsid w:val="003C1FB1"/>
    <w:rsid w:val="003C2407"/>
    <w:rsid w:val="003C3087"/>
    <w:rsid w:val="003C3275"/>
    <w:rsid w:val="003C3F6D"/>
    <w:rsid w:val="003C63C6"/>
    <w:rsid w:val="003C6678"/>
    <w:rsid w:val="003C6F3E"/>
    <w:rsid w:val="003C7729"/>
    <w:rsid w:val="003D071D"/>
    <w:rsid w:val="003D1512"/>
    <w:rsid w:val="003D1937"/>
    <w:rsid w:val="003D1C0C"/>
    <w:rsid w:val="003D3A06"/>
    <w:rsid w:val="003D48D7"/>
    <w:rsid w:val="003D7DBB"/>
    <w:rsid w:val="003E0412"/>
    <w:rsid w:val="003E0676"/>
    <w:rsid w:val="003E0A87"/>
    <w:rsid w:val="003E3493"/>
    <w:rsid w:val="003E5585"/>
    <w:rsid w:val="003E5B1F"/>
    <w:rsid w:val="003E6352"/>
    <w:rsid w:val="003E6CEF"/>
    <w:rsid w:val="003E75EB"/>
    <w:rsid w:val="003E7DBC"/>
    <w:rsid w:val="003F051E"/>
    <w:rsid w:val="003F1813"/>
    <w:rsid w:val="003F2514"/>
    <w:rsid w:val="003F3291"/>
    <w:rsid w:val="003F4AD2"/>
    <w:rsid w:val="003F4B81"/>
    <w:rsid w:val="003F5C59"/>
    <w:rsid w:val="003F68E7"/>
    <w:rsid w:val="003F6DC0"/>
    <w:rsid w:val="00400943"/>
    <w:rsid w:val="004009E6"/>
    <w:rsid w:val="004040BC"/>
    <w:rsid w:val="00404129"/>
    <w:rsid w:val="00407332"/>
    <w:rsid w:val="004076EB"/>
    <w:rsid w:val="00411146"/>
    <w:rsid w:val="00411658"/>
    <w:rsid w:val="004116D3"/>
    <w:rsid w:val="0041179D"/>
    <w:rsid w:val="0041242C"/>
    <w:rsid w:val="00413ED0"/>
    <w:rsid w:val="00414AA8"/>
    <w:rsid w:val="00414D25"/>
    <w:rsid w:val="00415AF8"/>
    <w:rsid w:val="00415F3D"/>
    <w:rsid w:val="00416326"/>
    <w:rsid w:val="004166A3"/>
    <w:rsid w:val="004173D2"/>
    <w:rsid w:val="00420485"/>
    <w:rsid w:val="00420BF4"/>
    <w:rsid w:val="004210CF"/>
    <w:rsid w:val="004234ED"/>
    <w:rsid w:val="004235CF"/>
    <w:rsid w:val="004243EF"/>
    <w:rsid w:val="00424586"/>
    <w:rsid w:val="00425AD1"/>
    <w:rsid w:val="00426BEA"/>
    <w:rsid w:val="0042701F"/>
    <w:rsid w:val="00427E58"/>
    <w:rsid w:val="00430192"/>
    <w:rsid w:val="004302E3"/>
    <w:rsid w:val="00430F78"/>
    <w:rsid w:val="004310F8"/>
    <w:rsid w:val="00431468"/>
    <w:rsid w:val="00432EAE"/>
    <w:rsid w:val="00433ADF"/>
    <w:rsid w:val="004366F5"/>
    <w:rsid w:val="00436925"/>
    <w:rsid w:val="004371D7"/>
    <w:rsid w:val="0044457F"/>
    <w:rsid w:val="0044599E"/>
    <w:rsid w:val="00446DC2"/>
    <w:rsid w:val="00447762"/>
    <w:rsid w:val="00447921"/>
    <w:rsid w:val="00450AC6"/>
    <w:rsid w:val="004548F7"/>
    <w:rsid w:val="004550E1"/>
    <w:rsid w:val="00456377"/>
    <w:rsid w:val="00456D36"/>
    <w:rsid w:val="00460585"/>
    <w:rsid w:val="00460717"/>
    <w:rsid w:val="00460E64"/>
    <w:rsid w:val="00460F24"/>
    <w:rsid w:val="00460F2A"/>
    <w:rsid w:val="004628C4"/>
    <w:rsid w:val="00464DBA"/>
    <w:rsid w:val="0046575E"/>
    <w:rsid w:val="00470B5B"/>
    <w:rsid w:val="00470E4E"/>
    <w:rsid w:val="00471158"/>
    <w:rsid w:val="004714C8"/>
    <w:rsid w:val="004719E2"/>
    <w:rsid w:val="00472695"/>
    <w:rsid w:val="00472DE5"/>
    <w:rsid w:val="0047481F"/>
    <w:rsid w:val="00475761"/>
    <w:rsid w:val="0047787B"/>
    <w:rsid w:val="00480DE5"/>
    <w:rsid w:val="00481452"/>
    <w:rsid w:val="00481CFD"/>
    <w:rsid w:val="004835B4"/>
    <w:rsid w:val="00483610"/>
    <w:rsid w:val="00483E24"/>
    <w:rsid w:val="004840EC"/>
    <w:rsid w:val="004842C1"/>
    <w:rsid w:val="00485187"/>
    <w:rsid w:val="00485A12"/>
    <w:rsid w:val="00485A6A"/>
    <w:rsid w:val="00485AF1"/>
    <w:rsid w:val="00486543"/>
    <w:rsid w:val="00486C4E"/>
    <w:rsid w:val="00487859"/>
    <w:rsid w:val="00490655"/>
    <w:rsid w:val="0049078C"/>
    <w:rsid w:val="00490D5A"/>
    <w:rsid w:val="00490D93"/>
    <w:rsid w:val="00493266"/>
    <w:rsid w:val="004934BB"/>
    <w:rsid w:val="0049473B"/>
    <w:rsid w:val="00494B8D"/>
    <w:rsid w:val="00495E4D"/>
    <w:rsid w:val="004967F6"/>
    <w:rsid w:val="00496B51"/>
    <w:rsid w:val="00496DD5"/>
    <w:rsid w:val="00497EF5"/>
    <w:rsid w:val="004A1C9C"/>
    <w:rsid w:val="004A2D10"/>
    <w:rsid w:val="004A3A60"/>
    <w:rsid w:val="004A45C1"/>
    <w:rsid w:val="004A48A9"/>
    <w:rsid w:val="004A492A"/>
    <w:rsid w:val="004A65AC"/>
    <w:rsid w:val="004A668D"/>
    <w:rsid w:val="004A6E49"/>
    <w:rsid w:val="004A7307"/>
    <w:rsid w:val="004A740F"/>
    <w:rsid w:val="004A7DC5"/>
    <w:rsid w:val="004B02BA"/>
    <w:rsid w:val="004B0775"/>
    <w:rsid w:val="004B0E8E"/>
    <w:rsid w:val="004B19DB"/>
    <w:rsid w:val="004B276C"/>
    <w:rsid w:val="004B29F5"/>
    <w:rsid w:val="004B2E94"/>
    <w:rsid w:val="004B3AE8"/>
    <w:rsid w:val="004B4823"/>
    <w:rsid w:val="004B49F3"/>
    <w:rsid w:val="004B5892"/>
    <w:rsid w:val="004B5949"/>
    <w:rsid w:val="004B6406"/>
    <w:rsid w:val="004B6804"/>
    <w:rsid w:val="004B79EE"/>
    <w:rsid w:val="004C0067"/>
    <w:rsid w:val="004C024F"/>
    <w:rsid w:val="004C1DB9"/>
    <w:rsid w:val="004C245F"/>
    <w:rsid w:val="004C31DB"/>
    <w:rsid w:val="004C492C"/>
    <w:rsid w:val="004C6D9A"/>
    <w:rsid w:val="004C7098"/>
    <w:rsid w:val="004D0157"/>
    <w:rsid w:val="004D0537"/>
    <w:rsid w:val="004D0D99"/>
    <w:rsid w:val="004D10AD"/>
    <w:rsid w:val="004D1E75"/>
    <w:rsid w:val="004D3A85"/>
    <w:rsid w:val="004D43B9"/>
    <w:rsid w:val="004D4E27"/>
    <w:rsid w:val="004D5CB6"/>
    <w:rsid w:val="004D6722"/>
    <w:rsid w:val="004D79F9"/>
    <w:rsid w:val="004D7D68"/>
    <w:rsid w:val="004D7F5B"/>
    <w:rsid w:val="004D7F8A"/>
    <w:rsid w:val="004E1252"/>
    <w:rsid w:val="004E133C"/>
    <w:rsid w:val="004E2BF0"/>
    <w:rsid w:val="004E2CD2"/>
    <w:rsid w:val="004E3001"/>
    <w:rsid w:val="004E4104"/>
    <w:rsid w:val="004E41A5"/>
    <w:rsid w:val="004E452E"/>
    <w:rsid w:val="004E4D87"/>
    <w:rsid w:val="004E6AAC"/>
    <w:rsid w:val="004F1230"/>
    <w:rsid w:val="004F370E"/>
    <w:rsid w:val="004F57CC"/>
    <w:rsid w:val="004F7A21"/>
    <w:rsid w:val="004F7B70"/>
    <w:rsid w:val="00500241"/>
    <w:rsid w:val="00500FDA"/>
    <w:rsid w:val="00502E54"/>
    <w:rsid w:val="005053BB"/>
    <w:rsid w:val="0050562E"/>
    <w:rsid w:val="0051098B"/>
    <w:rsid w:val="00511174"/>
    <w:rsid w:val="00511E1A"/>
    <w:rsid w:val="00512340"/>
    <w:rsid w:val="005132BA"/>
    <w:rsid w:val="00513BF3"/>
    <w:rsid w:val="00514689"/>
    <w:rsid w:val="00515417"/>
    <w:rsid w:val="00516504"/>
    <w:rsid w:val="00517096"/>
    <w:rsid w:val="005171E2"/>
    <w:rsid w:val="00517FBA"/>
    <w:rsid w:val="0052081C"/>
    <w:rsid w:val="00520A12"/>
    <w:rsid w:val="005213FD"/>
    <w:rsid w:val="005224CE"/>
    <w:rsid w:val="005227CC"/>
    <w:rsid w:val="00522DF9"/>
    <w:rsid w:val="005238AF"/>
    <w:rsid w:val="0052572F"/>
    <w:rsid w:val="00525E5E"/>
    <w:rsid w:val="00526247"/>
    <w:rsid w:val="005309CA"/>
    <w:rsid w:val="00530D22"/>
    <w:rsid w:val="00531315"/>
    <w:rsid w:val="0053218F"/>
    <w:rsid w:val="00534315"/>
    <w:rsid w:val="00534431"/>
    <w:rsid w:val="0053476A"/>
    <w:rsid w:val="00534BB8"/>
    <w:rsid w:val="00535037"/>
    <w:rsid w:val="005359FD"/>
    <w:rsid w:val="00540373"/>
    <w:rsid w:val="00540E4B"/>
    <w:rsid w:val="0054148F"/>
    <w:rsid w:val="0054181D"/>
    <w:rsid w:val="005420FB"/>
    <w:rsid w:val="005424DE"/>
    <w:rsid w:val="0054270A"/>
    <w:rsid w:val="005433F7"/>
    <w:rsid w:val="00544B7E"/>
    <w:rsid w:val="00544DB1"/>
    <w:rsid w:val="005459D1"/>
    <w:rsid w:val="00547028"/>
    <w:rsid w:val="00550872"/>
    <w:rsid w:val="0055163E"/>
    <w:rsid w:val="005558F4"/>
    <w:rsid w:val="0055646E"/>
    <w:rsid w:val="00557E6D"/>
    <w:rsid w:val="00560F9E"/>
    <w:rsid w:val="00562493"/>
    <w:rsid w:val="00562EA0"/>
    <w:rsid w:val="00563F49"/>
    <w:rsid w:val="00565945"/>
    <w:rsid w:val="005705B0"/>
    <w:rsid w:val="00571DE1"/>
    <w:rsid w:val="00571EF8"/>
    <w:rsid w:val="005729FE"/>
    <w:rsid w:val="00572B8B"/>
    <w:rsid w:val="00573D47"/>
    <w:rsid w:val="005741FC"/>
    <w:rsid w:val="00577109"/>
    <w:rsid w:val="0057730C"/>
    <w:rsid w:val="00577AC0"/>
    <w:rsid w:val="0058038B"/>
    <w:rsid w:val="00580E61"/>
    <w:rsid w:val="00581272"/>
    <w:rsid w:val="00581361"/>
    <w:rsid w:val="00581935"/>
    <w:rsid w:val="00583160"/>
    <w:rsid w:val="00585A8A"/>
    <w:rsid w:val="00586B8F"/>
    <w:rsid w:val="005900EB"/>
    <w:rsid w:val="0059030B"/>
    <w:rsid w:val="00590F5A"/>
    <w:rsid w:val="00591094"/>
    <w:rsid w:val="00591A45"/>
    <w:rsid w:val="00591ABC"/>
    <w:rsid w:val="00592371"/>
    <w:rsid w:val="005926EC"/>
    <w:rsid w:val="00592CA5"/>
    <w:rsid w:val="00593FA8"/>
    <w:rsid w:val="00594050"/>
    <w:rsid w:val="0059453C"/>
    <w:rsid w:val="0059521A"/>
    <w:rsid w:val="005955FF"/>
    <w:rsid w:val="005961D7"/>
    <w:rsid w:val="00596CF0"/>
    <w:rsid w:val="005A186E"/>
    <w:rsid w:val="005A1AD4"/>
    <w:rsid w:val="005A20A5"/>
    <w:rsid w:val="005A4024"/>
    <w:rsid w:val="005A47EA"/>
    <w:rsid w:val="005A4843"/>
    <w:rsid w:val="005A6D7E"/>
    <w:rsid w:val="005A774B"/>
    <w:rsid w:val="005A7867"/>
    <w:rsid w:val="005B014C"/>
    <w:rsid w:val="005B1E07"/>
    <w:rsid w:val="005B50DE"/>
    <w:rsid w:val="005C1381"/>
    <w:rsid w:val="005C230A"/>
    <w:rsid w:val="005C24C9"/>
    <w:rsid w:val="005C2912"/>
    <w:rsid w:val="005C3279"/>
    <w:rsid w:val="005C386F"/>
    <w:rsid w:val="005C4DCB"/>
    <w:rsid w:val="005C5ACF"/>
    <w:rsid w:val="005C5C34"/>
    <w:rsid w:val="005C62F4"/>
    <w:rsid w:val="005C70F1"/>
    <w:rsid w:val="005C742B"/>
    <w:rsid w:val="005D03BD"/>
    <w:rsid w:val="005D03F7"/>
    <w:rsid w:val="005D1ACC"/>
    <w:rsid w:val="005D213F"/>
    <w:rsid w:val="005D2E98"/>
    <w:rsid w:val="005D300E"/>
    <w:rsid w:val="005D3D4D"/>
    <w:rsid w:val="005D594F"/>
    <w:rsid w:val="005D709B"/>
    <w:rsid w:val="005D7823"/>
    <w:rsid w:val="005D7A9B"/>
    <w:rsid w:val="005D7E2F"/>
    <w:rsid w:val="005E0E74"/>
    <w:rsid w:val="005E4593"/>
    <w:rsid w:val="005E5024"/>
    <w:rsid w:val="005E59A4"/>
    <w:rsid w:val="005E5AB7"/>
    <w:rsid w:val="005E5AD9"/>
    <w:rsid w:val="005E6AAA"/>
    <w:rsid w:val="005F0E6F"/>
    <w:rsid w:val="005F1E3D"/>
    <w:rsid w:val="005F1F3E"/>
    <w:rsid w:val="005F46EC"/>
    <w:rsid w:val="005F6881"/>
    <w:rsid w:val="005F6CA8"/>
    <w:rsid w:val="005F6F0D"/>
    <w:rsid w:val="005F7DC4"/>
    <w:rsid w:val="0060480B"/>
    <w:rsid w:val="006048BC"/>
    <w:rsid w:val="00605B89"/>
    <w:rsid w:val="0060723A"/>
    <w:rsid w:val="00607719"/>
    <w:rsid w:val="0061107F"/>
    <w:rsid w:val="00611D73"/>
    <w:rsid w:val="00613C99"/>
    <w:rsid w:val="00614065"/>
    <w:rsid w:val="006155D3"/>
    <w:rsid w:val="00615601"/>
    <w:rsid w:val="006163A6"/>
    <w:rsid w:val="00616D98"/>
    <w:rsid w:val="006207B9"/>
    <w:rsid w:val="006224AE"/>
    <w:rsid w:val="00622F8D"/>
    <w:rsid w:val="0062579C"/>
    <w:rsid w:val="00626103"/>
    <w:rsid w:val="00631281"/>
    <w:rsid w:val="006322F2"/>
    <w:rsid w:val="00632506"/>
    <w:rsid w:val="00632B96"/>
    <w:rsid w:val="00632C12"/>
    <w:rsid w:val="00632FE6"/>
    <w:rsid w:val="00633EEF"/>
    <w:rsid w:val="006354DB"/>
    <w:rsid w:val="006364E6"/>
    <w:rsid w:val="00637110"/>
    <w:rsid w:val="0063793E"/>
    <w:rsid w:val="00640833"/>
    <w:rsid w:val="0064134E"/>
    <w:rsid w:val="00641D57"/>
    <w:rsid w:val="006425C5"/>
    <w:rsid w:val="00642A40"/>
    <w:rsid w:val="00643239"/>
    <w:rsid w:val="006432B0"/>
    <w:rsid w:val="006439DA"/>
    <w:rsid w:val="0064414C"/>
    <w:rsid w:val="00644518"/>
    <w:rsid w:val="00645915"/>
    <w:rsid w:val="00646A8D"/>
    <w:rsid w:val="0064724B"/>
    <w:rsid w:val="00647A7E"/>
    <w:rsid w:val="00647D15"/>
    <w:rsid w:val="00650B0B"/>
    <w:rsid w:val="006529DA"/>
    <w:rsid w:val="00652BBA"/>
    <w:rsid w:val="00653E45"/>
    <w:rsid w:val="00654C52"/>
    <w:rsid w:val="00655F38"/>
    <w:rsid w:val="00656831"/>
    <w:rsid w:val="006577A8"/>
    <w:rsid w:val="00657EFF"/>
    <w:rsid w:val="0066150F"/>
    <w:rsid w:val="00661A6A"/>
    <w:rsid w:val="00663040"/>
    <w:rsid w:val="00664EC5"/>
    <w:rsid w:val="00665D05"/>
    <w:rsid w:val="00667A10"/>
    <w:rsid w:val="00670096"/>
    <w:rsid w:val="00671AF8"/>
    <w:rsid w:val="00671D4C"/>
    <w:rsid w:val="00672187"/>
    <w:rsid w:val="00672FBD"/>
    <w:rsid w:val="00673763"/>
    <w:rsid w:val="00673D6B"/>
    <w:rsid w:val="00673FFA"/>
    <w:rsid w:val="00675353"/>
    <w:rsid w:val="006766AC"/>
    <w:rsid w:val="006808A7"/>
    <w:rsid w:val="00681A1E"/>
    <w:rsid w:val="00682892"/>
    <w:rsid w:val="00682CE4"/>
    <w:rsid w:val="0068403E"/>
    <w:rsid w:val="006847AF"/>
    <w:rsid w:val="00684855"/>
    <w:rsid w:val="00685141"/>
    <w:rsid w:val="00686C19"/>
    <w:rsid w:val="00690A26"/>
    <w:rsid w:val="00691A45"/>
    <w:rsid w:val="00691CD0"/>
    <w:rsid w:val="0069258E"/>
    <w:rsid w:val="006942EB"/>
    <w:rsid w:val="00694577"/>
    <w:rsid w:val="006945C5"/>
    <w:rsid w:val="0069512E"/>
    <w:rsid w:val="0069753D"/>
    <w:rsid w:val="00697911"/>
    <w:rsid w:val="006A0A9E"/>
    <w:rsid w:val="006A4297"/>
    <w:rsid w:val="006A4B29"/>
    <w:rsid w:val="006A4E69"/>
    <w:rsid w:val="006A58F3"/>
    <w:rsid w:val="006A5B18"/>
    <w:rsid w:val="006A65F7"/>
    <w:rsid w:val="006A68A7"/>
    <w:rsid w:val="006B0164"/>
    <w:rsid w:val="006B07B9"/>
    <w:rsid w:val="006B26A2"/>
    <w:rsid w:val="006B2798"/>
    <w:rsid w:val="006B46F2"/>
    <w:rsid w:val="006B4A1E"/>
    <w:rsid w:val="006B5259"/>
    <w:rsid w:val="006B55AC"/>
    <w:rsid w:val="006B5658"/>
    <w:rsid w:val="006B5BA7"/>
    <w:rsid w:val="006B6035"/>
    <w:rsid w:val="006B6863"/>
    <w:rsid w:val="006B73D7"/>
    <w:rsid w:val="006B7D04"/>
    <w:rsid w:val="006C09B1"/>
    <w:rsid w:val="006C2E6D"/>
    <w:rsid w:val="006C4AC4"/>
    <w:rsid w:val="006C4B82"/>
    <w:rsid w:val="006C529C"/>
    <w:rsid w:val="006C64C5"/>
    <w:rsid w:val="006C6737"/>
    <w:rsid w:val="006C7C50"/>
    <w:rsid w:val="006C7D3E"/>
    <w:rsid w:val="006C7F60"/>
    <w:rsid w:val="006D0345"/>
    <w:rsid w:val="006D146D"/>
    <w:rsid w:val="006D2296"/>
    <w:rsid w:val="006D2299"/>
    <w:rsid w:val="006D2537"/>
    <w:rsid w:val="006D4630"/>
    <w:rsid w:val="006D4DA8"/>
    <w:rsid w:val="006D5946"/>
    <w:rsid w:val="006D64C7"/>
    <w:rsid w:val="006D6954"/>
    <w:rsid w:val="006D6DC8"/>
    <w:rsid w:val="006D736A"/>
    <w:rsid w:val="006E0DF0"/>
    <w:rsid w:val="006E168D"/>
    <w:rsid w:val="006E2F89"/>
    <w:rsid w:val="006E3201"/>
    <w:rsid w:val="006E3515"/>
    <w:rsid w:val="006E419B"/>
    <w:rsid w:val="006E66BB"/>
    <w:rsid w:val="006E6992"/>
    <w:rsid w:val="006E6D3B"/>
    <w:rsid w:val="006E741C"/>
    <w:rsid w:val="006E76BE"/>
    <w:rsid w:val="006F06A3"/>
    <w:rsid w:val="006F0B69"/>
    <w:rsid w:val="006F40C3"/>
    <w:rsid w:val="006F4A36"/>
    <w:rsid w:val="006F7684"/>
    <w:rsid w:val="006F7693"/>
    <w:rsid w:val="006F7BB4"/>
    <w:rsid w:val="0070058F"/>
    <w:rsid w:val="00701377"/>
    <w:rsid w:val="00702796"/>
    <w:rsid w:val="0070382C"/>
    <w:rsid w:val="007039B8"/>
    <w:rsid w:val="00706C88"/>
    <w:rsid w:val="00706E56"/>
    <w:rsid w:val="0070774C"/>
    <w:rsid w:val="00710107"/>
    <w:rsid w:val="0071032E"/>
    <w:rsid w:val="00710F54"/>
    <w:rsid w:val="007110CC"/>
    <w:rsid w:val="00711762"/>
    <w:rsid w:val="00711B01"/>
    <w:rsid w:val="00711BCB"/>
    <w:rsid w:val="00711BD1"/>
    <w:rsid w:val="007122D5"/>
    <w:rsid w:val="00712E57"/>
    <w:rsid w:val="00714AAB"/>
    <w:rsid w:val="007155A2"/>
    <w:rsid w:val="00715AD8"/>
    <w:rsid w:val="00715FB3"/>
    <w:rsid w:val="0072001C"/>
    <w:rsid w:val="007207BB"/>
    <w:rsid w:val="00720AEB"/>
    <w:rsid w:val="007212A3"/>
    <w:rsid w:val="00721776"/>
    <w:rsid w:val="007248E3"/>
    <w:rsid w:val="00730053"/>
    <w:rsid w:val="007307C8"/>
    <w:rsid w:val="00730D6F"/>
    <w:rsid w:val="00732ABA"/>
    <w:rsid w:val="0073393A"/>
    <w:rsid w:val="00734B8F"/>
    <w:rsid w:val="00734DFA"/>
    <w:rsid w:val="007353B3"/>
    <w:rsid w:val="0073541E"/>
    <w:rsid w:val="0073788D"/>
    <w:rsid w:val="00740789"/>
    <w:rsid w:val="00741BB5"/>
    <w:rsid w:val="00743A8E"/>
    <w:rsid w:val="0074477B"/>
    <w:rsid w:val="00745E7F"/>
    <w:rsid w:val="00746E63"/>
    <w:rsid w:val="00746EB0"/>
    <w:rsid w:val="00747769"/>
    <w:rsid w:val="00751BCD"/>
    <w:rsid w:val="007520ED"/>
    <w:rsid w:val="00752C00"/>
    <w:rsid w:val="00754AF9"/>
    <w:rsid w:val="00754ECC"/>
    <w:rsid w:val="00754F85"/>
    <w:rsid w:val="007557A3"/>
    <w:rsid w:val="00755E77"/>
    <w:rsid w:val="00757188"/>
    <w:rsid w:val="00761503"/>
    <w:rsid w:val="00761885"/>
    <w:rsid w:val="00762EFD"/>
    <w:rsid w:val="007632E3"/>
    <w:rsid w:val="00763611"/>
    <w:rsid w:val="00763CD8"/>
    <w:rsid w:val="00764176"/>
    <w:rsid w:val="00765291"/>
    <w:rsid w:val="007654CE"/>
    <w:rsid w:val="0076568A"/>
    <w:rsid w:val="007663E2"/>
    <w:rsid w:val="007665E2"/>
    <w:rsid w:val="00767445"/>
    <w:rsid w:val="00767D15"/>
    <w:rsid w:val="00770244"/>
    <w:rsid w:val="007710AA"/>
    <w:rsid w:val="00772ABD"/>
    <w:rsid w:val="007737CA"/>
    <w:rsid w:val="00773C3B"/>
    <w:rsid w:val="007742D4"/>
    <w:rsid w:val="00774507"/>
    <w:rsid w:val="00774A5B"/>
    <w:rsid w:val="00774E4B"/>
    <w:rsid w:val="007751DC"/>
    <w:rsid w:val="00776B11"/>
    <w:rsid w:val="00777CA5"/>
    <w:rsid w:val="00781450"/>
    <w:rsid w:val="00781D05"/>
    <w:rsid w:val="00782587"/>
    <w:rsid w:val="00782633"/>
    <w:rsid w:val="00784B33"/>
    <w:rsid w:val="0078519E"/>
    <w:rsid w:val="00785E90"/>
    <w:rsid w:val="007875CB"/>
    <w:rsid w:val="00787CD3"/>
    <w:rsid w:val="007932CD"/>
    <w:rsid w:val="007939DD"/>
    <w:rsid w:val="00795001"/>
    <w:rsid w:val="00795128"/>
    <w:rsid w:val="00795782"/>
    <w:rsid w:val="007959C3"/>
    <w:rsid w:val="00795A9E"/>
    <w:rsid w:val="00796C02"/>
    <w:rsid w:val="00797080"/>
    <w:rsid w:val="00797352"/>
    <w:rsid w:val="00797ECF"/>
    <w:rsid w:val="007A0185"/>
    <w:rsid w:val="007A0AF7"/>
    <w:rsid w:val="007A0B1C"/>
    <w:rsid w:val="007A0D5E"/>
    <w:rsid w:val="007A1645"/>
    <w:rsid w:val="007A1F93"/>
    <w:rsid w:val="007A48B1"/>
    <w:rsid w:val="007A49A3"/>
    <w:rsid w:val="007A679E"/>
    <w:rsid w:val="007A71E6"/>
    <w:rsid w:val="007B037C"/>
    <w:rsid w:val="007B0496"/>
    <w:rsid w:val="007B0702"/>
    <w:rsid w:val="007B0745"/>
    <w:rsid w:val="007B0880"/>
    <w:rsid w:val="007B08D6"/>
    <w:rsid w:val="007B0F46"/>
    <w:rsid w:val="007B1B11"/>
    <w:rsid w:val="007B2A7F"/>
    <w:rsid w:val="007B426E"/>
    <w:rsid w:val="007B7E33"/>
    <w:rsid w:val="007C1C86"/>
    <w:rsid w:val="007C1E05"/>
    <w:rsid w:val="007C2F42"/>
    <w:rsid w:val="007C3360"/>
    <w:rsid w:val="007C51DF"/>
    <w:rsid w:val="007C591E"/>
    <w:rsid w:val="007C5B70"/>
    <w:rsid w:val="007C6E18"/>
    <w:rsid w:val="007D073D"/>
    <w:rsid w:val="007D1CE8"/>
    <w:rsid w:val="007D224B"/>
    <w:rsid w:val="007D4C56"/>
    <w:rsid w:val="007D543B"/>
    <w:rsid w:val="007D6087"/>
    <w:rsid w:val="007D6754"/>
    <w:rsid w:val="007E0105"/>
    <w:rsid w:val="007E08CA"/>
    <w:rsid w:val="007E0AA1"/>
    <w:rsid w:val="007E161F"/>
    <w:rsid w:val="007E1DB6"/>
    <w:rsid w:val="007E2160"/>
    <w:rsid w:val="007E2858"/>
    <w:rsid w:val="007E2A4D"/>
    <w:rsid w:val="007E3545"/>
    <w:rsid w:val="007E43FD"/>
    <w:rsid w:val="007E4487"/>
    <w:rsid w:val="007E4EB3"/>
    <w:rsid w:val="007E533F"/>
    <w:rsid w:val="007E5516"/>
    <w:rsid w:val="007E5865"/>
    <w:rsid w:val="007E5D16"/>
    <w:rsid w:val="007E6EE1"/>
    <w:rsid w:val="007E7394"/>
    <w:rsid w:val="007F0DEC"/>
    <w:rsid w:val="007F1C3C"/>
    <w:rsid w:val="007F222F"/>
    <w:rsid w:val="007F29B6"/>
    <w:rsid w:val="007F3421"/>
    <w:rsid w:val="007F3BB3"/>
    <w:rsid w:val="007F59A2"/>
    <w:rsid w:val="007F5A1D"/>
    <w:rsid w:val="007F62AB"/>
    <w:rsid w:val="007F6AD2"/>
    <w:rsid w:val="007F6EB2"/>
    <w:rsid w:val="007F6EF2"/>
    <w:rsid w:val="007F7453"/>
    <w:rsid w:val="007F74D6"/>
    <w:rsid w:val="0080187D"/>
    <w:rsid w:val="008028AB"/>
    <w:rsid w:val="00802975"/>
    <w:rsid w:val="00802D3F"/>
    <w:rsid w:val="00803394"/>
    <w:rsid w:val="008046AD"/>
    <w:rsid w:val="00804BAA"/>
    <w:rsid w:val="00804E73"/>
    <w:rsid w:val="00805C58"/>
    <w:rsid w:val="008062A4"/>
    <w:rsid w:val="00806362"/>
    <w:rsid w:val="00806E3E"/>
    <w:rsid w:val="00807696"/>
    <w:rsid w:val="0081063D"/>
    <w:rsid w:val="00811F66"/>
    <w:rsid w:val="008138C9"/>
    <w:rsid w:val="00813EA0"/>
    <w:rsid w:val="0081455E"/>
    <w:rsid w:val="00815121"/>
    <w:rsid w:val="008154A5"/>
    <w:rsid w:val="00815A92"/>
    <w:rsid w:val="00815BB6"/>
    <w:rsid w:val="008164DC"/>
    <w:rsid w:val="00816E36"/>
    <w:rsid w:val="00820C16"/>
    <w:rsid w:val="0082557C"/>
    <w:rsid w:val="00827490"/>
    <w:rsid w:val="008319D2"/>
    <w:rsid w:val="00831BEF"/>
    <w:rsid w:val="00835476"/>
    <w:rsid w:val="00835650"/>
    <w:rsid w:val="00835B1F"/>
    <w:rsid w:val="00835CD7"/>
    <w:rsid w:val="008367D7"/>
    <w:rsid w:val="00836B39"/>
    <w:rsid w:val="0083707A"/>
    <w:rsid w:val="0083774B"/>
    <w:rsid w:val="00840250"/>
    <w:rsid w:val="008403CE"/>
    <w:rsid w:val="008405D1"/>
    <w:rsid w:val="00840F3E"/>
    <w:rsid w:val="00841112"/>
    <w:rsid w:val="008428C2"/>
    <w:rsid w:val="0084353E"/>
    <w:rsid w:val="00843BC3"/>
    <w:rsid w:val="008453D6"/>
    <w:rsid w:val="008461B7"/>
    <w:rsid w:val="008468CE"/>
    <w:rsid w:val="00846963"/>
    <w:rsid w:val="0084721E"/>
    <w:rsid w:val="00847546"/>
    <w:rsid w:val="0084781D"/>
    <w:rsid w:val="0084796E"/>
    <w:rsid w:val="00850422"/>
    <w:rsid w:val="00850712"/>
    <w:rsid w:val="00850E7B"/>
    <w:rsid w:val="008521EC"/>
    <w:rsid w:val="00854E7A"/>
    <w:rsid w:val="00855286"/>
    <w:rsid w:val="00856427"/>
    <w:rsid w:val="0086114A"/>
    <w:rsid w:val="00861191"/>
    <w:rsid w:val="00861679"/>
    <w:rsid w:val="008628BD"/>
    <w:rsid w:val="008630E1"/>
    <w:rsid w:val="00865CBB"/>
    <w:rsid w:val="008679EE"/>
    <w:rsid w:val="00867DCB"/>
    <w:rsid w:val="00867DD5"/>
    <w:rsid w:val="00871DBF"/>
    <w:rsid w:val="00872D7E"/>
    <w:rsid w:val="008731EE"/>
    <w:rsid w:val="00873D14"/>
    <w:rsid w:val="008771AF"/>
    <w:rsid w:val="008809AE"/>
    <w:rsid w:val="0088123D"/>
    <w:rsid w:val="008812DF"/>
    <w:rsid w:val="00881531"/>
    <w:rsid w:val="008820D0"/>
    <w:rsid w:val="00882343"/>
    <w:rsid w:val="00882A4C"/>
    <w:rsid w:val="00883D98"/>
    <w:rsid w:val="00883EFD"/>
    <w:rsid w:val="00884BDB"/>
    <w:rsid w:val="00884CF0"/>
    <w:rsid w:val="00885604"/>
    <w:rsid w:val="00885782"/>
    <w:rsid w:val="00885E23"/>
    <w:rsid w:val="00886D67"/>
    <w:rsid w:val="008877FA"/>
    <w:rsid w:val="008878A1"/>
    <w:rsid w:val="00890E21"/>
    <w:rsid w:val="00891554"/>
    <w:rsid w:val="008918BE"/>
    <w:rsid w:val="00892B13"/>
    <w:rsid w:val="00894AB6"/>
    <w:rsid w:val="00894D3E"/>
    <w:rsid w:val="00895095"/>
    <w:rsid w:val="00895FA4"/>
    <w:rsid w:val="00896045"/>
    <w:rsid w:val="008975A3"/>
    <w:rsid w:val="008A0E76"/>
    <w:rsid w:val="008A15D1"/>
    <w:rsid w:val="008A512D"/>
    <w:rsid w:val="008A5164"/>
    <w:rsid w:val="008A6209"/>
    <w:rsid w:val="008A7128"/>
    <w:rsid w:val="008A7EEA"/>
    <w:rsid w:val="008B065E"/>
    <w:rsid w:val="008B1B02"/>
    <w:rsid w:val="008B1CCE"/>
    <w:rsid w:val="008B1E0D"/>
    <w:rsid w:val="008B240E"/>
    <w:rsid w:val="008B4CF0"/>
    <w:rsid w:val="008C0225"/>
    <w:rsid w:val="008C084D"/>
    <w:rsid w:val="008C10B2"/>
    <w:rsid w:val="008C13E1"/>
    <w:rsid w:val="008C1C48"/>
    <w:rsid w:val="008C5121"/>
    <w:rsid w:val="008C6420"/>
    <w:rsid w:val="008C76E8"/>
    <w:rsid w:val="008D0EF0"/>
    <w:rsid w:val="008D1072"/>
    <w:rsid w:val="008D14F0"/>
    <w:rsid w:val="008D186F"/>
    <w:rsid w:val="008D49C3"/>
    <w:rsid w:val="008D4F48"/>
    <w:rsid w:val="008D60DD"/>
    <w:rsid w:val="008E0AA7"/>
    <w:rsid w:val="008E2477"/>
    <w:rsid w:val="008E3691"/>
    <w:rsid w:val="008E3DF7"/>
    <w:rsid w:val="008E567F"/>
    <w:rsid w:val="008E57B3"/>
    <w:rsid w:val="008E61E9"/>
    <w:rsid w:val="008E71D1"/>
    <w:rsid w:val="008F0B13"/>
    <w:rsid w:val="008F0C32"/>
    <w:rsid w:val="008F399C"/>
    <w:rsid w:val="008F42CB"/>
    <w:rsid w:val="008F49FB"/>
    <w:rsid w:val="008F4B46"/>
    <w:rsid w:val="008F51B9"/>
    <w:rsid w:val="008F731B"/>
    <w:rsid w:val="009003AC"/>
    <w:rsid w:val="0090043C"/>
    <w:rsid w:val="00901573"/>
    <w:rsid w:val="0090268A"/>
    <w:rsid w:val="00903687"/>
    <w:rsid w:val="0090410F"/>
    <w:rsid w:val="00904217"/>
    <w:rsid w:val="00904314"/>
    <w:rsid w:val="00904916"/>
    <w:rsid w:val="00904DF7"/>
    <w:rsid w:val="00905E95"/>
    <w:rsid w:val="009064E2"/>
    <w:rsid w:val="00906582"/>
    <w:rsid w:val="00907AD9"/>
    <w:rsid w:val="00907F3C"/>
    <w:rsid w:val="00911458"/>
    <w:rsid w:val="00911D40"/>
    <w:rsid w:val="0091347A"/>
    <w:rsid w:val="009147FB"/>
    <w:rsid w:val="009149F0"/>
    <w:rsid w:val="00914CDB"/>
    <w:rsid w:val="00915FF8"/>
    <w:rsid w:val="00916455"/>
    <w:rsid w:val="00916C45"/>
    <w:rsid w:val="0091761D"/>
    <w:rsid w:val="009202BD"/>
    <w:rsid w:val="0092120D"/>
    <w:rsid w:val="00921634"/>
    <w:rsid w:val="00922854"/>
    <w:rsid w:val="009228B0"/>
    <w:rsid w:val="00922949"/>
    <w:rsid w:val="0092363F"/>
    <w:rsid w:val="00923936"/>
    <w:rsid w:val="00924B7A"/>
    <w:rsid w:val="0092547C"/>
    <w:rsid w:val="00925A51"/>
    <w:rsid w:val="009273BE"/>
    <w:rsid w:val="00933A55"/>
    <w:rsid w:val="00934230"/>
    <w:rsid w:val="00934BA3"/>
    <w:rsid w:val="00941B49"/>
    <w:rsid w:val="00942840"/>
    <w:rsid w:val="00942916"/>
    <w:rsid w:val="00942F43"/>
    <w:rsid w:val="009437A1"/>
    <w:rsid w:val="00943FE3"/>
    <w:rsid w:val="009442D8"/>
    <w:rsid w:val="00944FD9"/>
    <w:rsid w:val="00945577"/>
    <w:rsid w:val="009455F2"/>
    <w:rsid w:val="00947354"/>
    <w:rsid w:val="00950655"/>
    <w:rsid w:val="0095078C"/>
    <w:rsid w:val="00950D0E"/>
    <w:rsid w:val="00950FEC"/>
    <w:rsid w:val="00952288"/>
    <w:rsid w:val="00953144"/>
    <w:rsid w:val="00953621"/>
    <w:rsid w:val="00953A7A"/>
    <w:rsid w:val="0095583A"/>
    <w:rsid w:val="0095783A"/>
    <w:rsid w:val="0096089C"/>
    <w:rsid w:val="0096196F"/>
    <w:rsid w:val="00962764"/>
    <w:rsid w:val="00962A1C"/>
    <w:rsid w:val="00963474"/>
    <w:rsid w:val="009643AA"/>
    <w:rsid w:val="009646BE"/>
    <w:rsid w:val="00964A82"/>
    <w:rsid w:val="00966286"/>
    <w:rsid w:val="00966621"/>
    <w:rsid w:val="00966E1D"/>
    <w:rsid w:val="009670D3"/>
    <w:rsid w:val="0096745B"/>
    <w:rsid w:val="00967F73"/>
    <w:rsid w:val="00971F66"/>
    <w:rsid w:val="00971FF7"/>
    <w:rsid w:val="00973E62"/>
    <w:rsid w:val="00973FE9"/>
    <w:rsid w:val="00974BE9"/>
    <w:rsid w:val="009759D7"/>
    <w:rsid w:val="00975BFF"/>
    <w:rsid w:val="00976379"/>
    <w:rsid w:val="00977AAB"/>
    <w:rsid w:val="00977DFF"/>
    <w:rsid w:val="00977F46"/>
    <w:rsid w:val="00980015"/>
    <w:rsid w:val="00980EC4"/>
    <w:rsid w:val="009815E1"/>
    <w:rsid w:val="009817B8"/>
    <w:rsid w:val="0098290B"/>
    <w:rsid w:val="009843BF"/>
    <w:rsid w:val="00984BE8"/>
    <w:rsid w:val="00985FCE"/>
    <w:rsid w:val="00987485"/>
    <w:rsid w:val="0098752B"/>
    <w:rsid w:val="009900F3"/>
    <w:rsid w:val="00991BA5"/>
    <w:rsid w:val="00991E14"/>
    <w:rsid w:val="00992803"/>
    <w:rsid w:val="00992A93"/>
    <w:rsid w:val="00992DB1"/>
    <w:rsid w:val="00993B70"/>
    <w:rsid w:val="0099401D"/>
    <w:rsid w:val="00995606"/>
    <w:rsid w:val="009A0F65"/>
    <w:rsid w:val="009A1469"/>
    <w:rsid w:val="009A15FE"/>
    <w:rsid w:val="009A18E3"/>
    <w:rsid w:val="009A1D1F"/>
    <w:rsid w:val="009A22A0"/>
    <w:rsid w:val="009A354E"/>
    <w:rsid w:val="009A3930"/>
    <w:rsid w:val="009A5BE6"/>
    <w:rsid w:val="009A767B"/>
    <w:rsid w:val="009B02F9"/>
    <w:rsid w:val="009B25F6"/>
    <w:rsid w:val="009B2A12"/>
    <w:rsid w:val="009B4476"/>
    <w:rsid w:val="009B5EA6"/>
    <w:rsid w:val="009B60CA"/>
    <w:rsid w:val="009B637E"/>
    <w:rsid w:val="009B7473"/>
    <w:rsid w:val="009C0C24"/>
    <w:rsid w:val="009C0F3C"/>
    <w:rsid w:val="009C15FF"/>
    <w:rsid w:val="009C1F22"/>
    <w:rsid w:val="009C21AB"/>
    <w:rsid w:val="009C3625"/>
    <w:rsid w:val="009C64C4"/>
    <w:rsid w:val="009C67C5"/>
    <w:rsid w:val="009C6B99"/>
    <w:rsid w:val="009C76B5"/>
    <w:rsid w:val="009C79CE"/>
    <w:rsid w:val="009C7A6D"/>
    <w:rsid w:val="009D04DA"/>
    <w:rsid w:val="009D0EB5"/>
    <w:rsid w:val="009D1C22"/>
    <w:rsid w:val="009D20CF"/>
    <w:rsid w:val="009D21B0"/>
    <w:rsid w:val="009D26B8"/>
    <w:rsid w:val="009D3062"/>
    <w:rsid w:val="009D40CC"/>
    <w:rsid w:val="009D45C1"/>
    <w:rsid w:val="009D596D"/>
    <w:rsid w:val="009D5A1B"/>
    <w:rsid w:val="009D6842"/>
    <w:rsid w:val="009D6959"/>
    <w:rsid w:val="009D6A03"/>
    <w:rsid w:val="009E04D4"/>
    <w:rsid w:val="009E0D7C"/>
    <w:rsid w:val="009E0E80"/>
    <w:rsid w:val="009E1668"/>
    <w:rsid w:val="009E1B0D"/>
    <w:rsid w:val="009E242B"/>
    <w:rsid w:val="009E2555"/>
    <w:rsid w:val="009E44D3"/>
    <w:rsid w:val="009E496B"/>
    <w:rsid w:val="009E4BD0"/>
    <w:rsid w:val="009E5851"/>
    <w:rsid w:val="009E6587"/>
    <w:rsid w:val="009E6EC6"/>
    <w:rsid w:val="009E74CA"/>
    <w:rsid w:val="009E75D5"/>
    <w:rsid w:val="009E79BA"/>
    <w:rsid w:val="009F0804"/>
    <w:rsid w:val="009F2AF1"/>
    <w:rsid w:val="009F2C40"/>
    <w:rsid w:val="009F38CF"/>
    <w:rsid w:val="009F40B4"/>
    <w:rsid w:val="009F45D1"/>
    <w:rsid w:val="009F5EFE"/>
    <w:rsid w:val="009F789C"/>
    <w:rsid w:val="00A00252"/>
    <w:rsid w:val="00A009B4"/>
    <w:rsid w:val="00A0101A"/>
    <w:rsid w:val="00A01622"/>
    <w:rsid w:val="00A03DC2"/>
    <w:rsid w:val="00A03DEC"/>
    <w:rsid w:val="00A04E3C"/>
    <w:rsid w:val="00A04EF4"/>
    <w:rsid w:val="00A052D2"/>
    <w:rsid w:val="00A05774"/>
    <w:rsid w:val="00A07571"/>
    <w:rsid w:val="00A10AD6"/>
    <w:rsid w:val="00A119BD"/>
    <w:rsid w:val="00A12DC5"/>
    <w:rsid w:val="00A1318A"/>
    <w:rsid w:val="00A13963"/>
    <w:rsid w:val="00A14953"/>
    <w:rsid w:val="00A16E9B"/>
    <w:rsid w:val="00A16EB2"/>
    <w:rsid w:val="00A1769B"/>
    <w:rsid w:val="00A22BA7"/>
    <w:rsid w:val="00A232BB"/>
    <w:rsid w:val="00A2358B"/>
    <w:rsid w:val="00A24C21"/>
    <w:rsid w:val="00A25C9E"/>
    <w:rsid w:val="00A25E19"/>
    <w:rsid w:val="00A26AFE"/>
    <w:rsid w:val="00A27082"/>
    <w:rsid w:val="00A272B5"/>
    <w:rsid w:val="00A27B3F"/>
    <w:rsid w:val="00A27C1B"/>
    <w:rsid w:val="00A303CC"/>
    <w:rsid w:val="00A3145E"/>
    <w:rsid w:val="00A31E96"/>
    <w:rsid w:val="00A32484"/>
    <w:rsid w:val="00A33BAC"/>
    <w:rsid w:val="00A34742"/>
    <w:rsid w:val="00A35A5B"/>
    <w:rsid w:val="00A360AD"/>
    <w:rsid w:val="00A3782D"/>
    <w:rsid w:val="00A37DBB"/>
    <w:rsid w:val="00A41FAC"/>
    <w:rsid w:val="00A42060"/>
    <w:rsid w:val="00A42243"/>
    <w:rsid w:val="00A4386D"/>
    <w:rsid w:val="00A449C1"/>
    <w:rsid w:val="00A4596B"/>
    <w:rsid w:val="00A46607"/>
    <w:rsid w:val="00A46A31"/>
    <w:rsid w:val="00A504A5"/>
    <w:rsid w:val="00A505D6"/>
    <w:rsid w:val="00A5103F"/>
    <w:rsid w:val="00A5182E"/>
    <w:rsid w:val="00A518AC"/>
    <w:rsid w:val="00A528A7"/>
    <w:rsid w:val="00A5376B"/>
    <w:rsid w:val="00A5596A"/>
    <w:rsid w:val="00A55AE4"/>
    <w:rsid w:val="00A56009"/>
    <w:rsid w:val="00A56571"/>
    <w:rsid w:val="00A56B27"/>
    <w:rsid w:val="00A603EA"/>
    <w:rsid w:val="00A60D17"/>
    <w:rsid w:val="00A622C8"/>
    <w:rsid w:val="00A62EA3"/>
    <w:rsid w:val="00A6336D"/>
    <w:rsid w:val="00A63D0F"/>
    <w:rsid w:val="00A642AF"/>
    <w:rsid w:val="00A65621"/>
    <w:rsid w:val="00A6590B"/>
    <w:rsid w:val="00A65CD4"/>
    <w:rsid w:val="00A66A4F"/>
    <w:rsid w:val="00A7168F"/>
    <w:rsid w:val="00A71980"/>
    <w:rsid w:val="00A71CE0"/>
    <w:rsid w:val="00A731D7"/>
    <w:rsid w:val="00A74E85"/>
    <w:rsid w:val="00A76197"/>
    <w:rsid w:val="00A778C7"/>
    <w:rsid w:val="00A77E6F"/>
    <w:rsid w:val="00A82AE2"/>
    <w:rsid w:val="00A82EA8"/>
    <w:rsid w:val="00A83E31"/>
    <w:rsid w:val="00A850F7"/>
    <w:rsid w:val="00A85D75"/>
    <w:rsid w:val="00A861FB"/>
    <w:rsid w:val="00A86C30"/>
    <w:rsid w:val="00A86EDC"/>
    <w:rsid w:val="00A8716B"/>
    <w:rsid w:val="00A94ECC"/>
    <w:rsid w:val="00A952C7"/>
    <w:rsid w:val="00A952D4"/>
    <w:rsid w:val="00AA016C"/>
    <w:rsid w:val="00AA0799"/>
    <w:rsid w:val="00AA0FAC"/>
    <w:rsid w:val="00AA1B06"/>
    <w:rsid w:val="00AA29C2"/>
    <w:rsid w:val="00AA2D13"/>
    <w:rsid w:val="00AA33E3"/>
    <w:rsid w:val="00AA38E7"/>
    <w:rsid w:val="00AA3FEB"/>
    <w:rsid w:val="00AA4B76"/>
    <w:rsid w:val="00AA5424"/>
    <w:rsid w:val="00AA56EF"/>
    <w:rsid w:val="00AA5791"/>
    <w:rsid w:val="00AB0C9D"/>
    <w:rsid w:val="00AB114D"/>
    <w:rsid w:val="00AB12E6"/>
    <w:rsid w:val="00AB377E"/>
    <w:rsid w:val="00AB42F0"/>
    <w:rsid w:val="00AB481A"/>
    <w:rsid w:val="00AB495C"/>
    <w:rsid w:val="00AB576D"/>
    <w:rsid w:val="00AB5B83"/>
    <w:rsid w:val="00AB5BEB"/>
    <w:rsid w:val="00AB7415"/>
    <w:rsid w:val="00AB76D3"/>
    <w:rsid w:val="00AB77DB"/>
    <w:rsid w:val="00AB7B4F"/>
    <w:rsid w:val="00AC0A2C"/>
    <w:rsid w:val="00AC109F"/>
    <w:rsid w:val="00AC167B"/>
    <w:rsid w:val="00AC16E1"/>
    <w:rsid w:val="00AC2B3F"/>
    <w:rsid w:val="00AC308E"/>
    <w:rsid w:val="00AC35C0"/>
    <w:rsid w:val="00AC48D7"/>
    <w:rsid w:val="00AC6940"/>
    <w:rsid w:val="00AC6FE6"/>
    <w:rsid w:val="00AD10F6"/>
    <w:rsid w:val="00AD120F"/>
    <w:rsid w:val="00AD188A"/>
    <w:rsid w:val="00AD295B"/>
    <w:rsid w:val="00AD3B01"/>
    <w:rsid w:val="00AD4A52"/>
    <w:rsid w:val="00AD4C95"/>
    <w:rsid w:val="00AD50AB"/>
    <w:rsid w:val="00AD5426"/>
    <w:rsid w:val="00AD5449"/>
    <w:rsid w:val="00AD5562"/>
    <w:rsid w:val="00AD5ECB"/>
    <w:rsid w:val="00AD62DC"/>
    <w:rsid w:val="00AD677B"/>
    <w:rsid w:val="00AD755F"/>
    <w:rsid w:val="00AE04CE"/>
    <w:rsid w:val="00AE2865"/>
    <w:rsid w:val="00AE3660"/>
    <w:rsid w:val="00AE7414"/>
    <w:rsid w:val="00AE7BD1"/>
    <w:rsid w:val="00AF0E3E"/>
    <w:rsid w:val="00AF17E7"/>
    <w:rsid w:val="00AF2D66"/>
    <w:rsid w:val="00AF3026"/>
    <w:rsid w:val="00AF32A5"/>
    <w:rsid w:val="00AF4156"/>
    <w:rsid w:val="00AF528A"/>
    <w:rsid w:val="00AF5D7B"/>
    <w:rsid w:val="00AF6A05"/>
    <w:rsid w:val="00AF6CE9"/>
    <w:rsid w:val="00AF718D"/>
    <w:rsid w:val="00AF799C"/>
    <w:rsid w:val="00AF7FC9"/>
    <w:rsid w:val="00B00FD6"/>
    <w:rsid w:val="00B02C85"/>
    <w:rsid w:val="00B03F42"/>
    <w:rsid w:val="00B045A2"/>
    <w:rsid w:val="00B07263"/>
    <w:rsid w:val="00B07678"/>
    <w:rsid w:val="00B10436"/>
    <w:rsid w:val="00B10801"/>
    <w:rsid w:val="00B1084D"/>
    <w:rsid w:val="00B11E85"/>
    <w:rsid w:val="00B12706"/>
    <w:rsid w:val="00B12BE7"/>
    <w:rsid w:val="00B12D98"/>
    <w:rsid w:val="00B12E8F"/>
    <w:rsid w:val="00B152A1"/>
    <w:rsid w:val="00B155A2"/>
    <w:rsid w:val="00B205D8"/>
    <w:rsid w:val="00B20E14"/>
    <w:rsid w:val="00B24874"/>
    <w:rsid w:val="00B30882"/>
    <w:rsid w:val="00B32473"/>
    <w:rsid w:val="00B32C8E"/>
    <w:rsid w:val="00B33456"/>
    <w:rsid w:val="00B3496F"/>
    <w:rsid w:val="00B36E6F"/>
    <w:rsid w:val="00B375BE"/>
    <w:rsid w:val="00B40821"/>
    <w:rsid w:val="00B417E5"/>
    <w:rsid w:val="00B4195A"/>
    <w:rsid w:val="00B421D8"/>
    <w:rsid w:val="00B42AAD"/>
    <w:rsid w:val="00B4362F"/>
    <w:rsid w:val="00B43A09"/>
    <w:rsid w:val="00B43F19"/>
    <w:rsid w:val="00B45ABC"/>
    <w:rsid w:val="00B501BC"/>
    <w:rsid w:val="00B50CCC"/>
    <w:rsid w:val="00B512AD"/>
    <w:rsid w:val="00B51BB2"/>
    <w:rsid w:val="00B5222D"/>
    <w:rsid w:val="00B52D31"/>
    <w:rsid w:val="00B53F31"/>
    <w:rsid w:val="00B545DC"/>
    <w:rsid w:val="00B54C17"/>
    <w:rsid w:val="00B55FAF"/>
    <w:rsid w:val="00B56505"/>
    <w:rsid w:val="00B56556"/>
    <w:rsid w:val="00B566F3"/>
    <w:rsid w:val="00B573FE"/>
    <w:rsid w:val="00B57809"/>
    <w:rsid w:val="00B6147C"/>
    <w:rsid w:val="00B62759"/>
    <w:rsid w:val="00B62C8C"/>
    <w:rsid w:val="00B62EE1"/>
    <w:rsid w:val="00B63368"/>
    <w:rsid w:val="00B64BD6"/>
    <w:rsid w:val="00B65BD5"/>
    <w:rsid w:val="00B67BF8"/>
    <w:rsid w:val="00B67DBB"/>
    <w:rsid w:val="00B70FF3"/>
    <w:rsid w:val="00B71579"/>
    <w:rsid w:val="00B73C8E"/>
    <w:rsid w:val="00B73CCD"/>
    <w:rsid w:val="00B747C8"/>
    <w:rsid w:val="00B75664"/>
    <w:rsid w:val="00B763B2"/>
    <w:rsid w:val="00B7640F"/>
    <w:rsid w:val="00B767A6"/>
    <w:rsid w:val="00B76829"/>
    <w:rsid w:val="00B80A4E"/>
    <w:rsid w:val="00B8198D"/>
    <w:rsid w:val="00B82E8D"/>
    <w:rsid w:val="00B82ECE"/>
    <w:rsid w:val="00B83849"/>
    <w:rsid w:val="00B83FA2"/>
    <w:rsid w:val="00B844A6"/>
    <w:rsid w:val="00B8498E"/>
    <w:rsid w:val="00B8676A"/>
    <w:rsid w:val="00B8719A"/>
    <w:rsid w:val="00B8738D"/>
    <w:rsid w:val="00B913BF"/>
    <w:rsid w:val="00B91555"/>
    <w:rsid w:val="00B92180"/>
    <w:rsid w:val="00B92319"/>
    <w:rsid w:val="00B933F4"/>
    <w:rsid w:val="00B93616"/>
    <w:rsid w:val="00B95D94"/>
    <w:rsid w:val="00B963F3"/>
    <w:rsid w:val="00B973D7"/>
    <w:rsid w:val="00B978A0"/>
    <w:rsid w:val="00BA16FD"/>
    <w:rsid w:val="00BA1790"/>
    <w:rsid w:val="00BA185D"/>
    <w:rsid w:val="00BA24EC"/>
    <w:rsid w:val="00BA3337"/>
    <w:rsid w:val="00BA4190"/>
    <w:rsid w:val="00BA551E"/>
    <w:rsid w:val="00BA63D6"/>
    <w:rsid w:val="00BA7188"/>
    <w:rsid w:val="00BA7A23"/>
    <w:rsid w:val="00BB04BD"/>
    <w:rsid w:val="00BB0701"/>
    <w:rsid w:val="00BB0AE1"/>
    <w:rsid w:val="00BB0C05"/>
    <w:rsid w:val="00BB1C53"/>
    <w:rsid w:val="00BB6604"/>
    <w:rsid w:val="00BB690C"/>
    <w:rsid w:val="00BB771A"/>
    <w:rsid w:val="00BC2A6D"/>
    <w:rsid w:val="00BC2DEA"/>
    <w:rsid w:val="00BC2FB5"/>
    <w:rsid w:val="00BC5BE4"/>
    <w:rsid w:val="00BC654B"/>
    <w:rsid w:val="00BC6E2A"/>
    <w:rsid w:val="00BC7C54"/>
    <w:rsid w:val="00BD0DBC"/>
    <w:rsid w:val="00BD1399"/>
    <w:rsid w:val="00BD1C8B"/>
    <w:rsid w:val="00BD28E5"/>
    <w:rsid w:val="00BD683F"/>
    <w:rsid w:val="00BD6EF1"/>
    <w:rsid w:val="00BD6FB8"/>
    <w:rsid w:val="00BE0B9C"/>
    <w:rsid w:val="00BE1EF0"/>
    <w:rsid w:val="00BE401A"/>
    <w:rsid w:val="00BE64D9"/>
    <w:rsid w:val="00BE6E44"/>
    <w:rsid w:val="00BE74F9"/>
    <w:rsid w:val="00BF10C6"/>
    <w:rsid w:val="00BF2B24"/>
    <w:rsid w:val="00BF470E"/>
    <w:rsid w:val="00BF4AC0"/>
    <w:rsid w:val="00BF50AB"/>
    <w:rsid w:val="00BF517D"/>
    <w:rsid w:val="00BF5FF1"/>
    <w:rsid w:val="00C0001E"/>
    <w:rsid w:val="00C002C4"/>
    <w:rsid w:val="00C004B2"/>
    <w:rsid w:val="00C007AB"/>
    <w:rsid w:val="00C00934"/>
    <w:rsid w:val="00C00B97"/>
    <w:rsid w:val="00C00C83"/>
    <w:rsid w:val="00C03471"/>
    <w:rsid w:val="00C03FCF"/>
    <w:rsid w:val="00C0403D"/>
    <w:rsid w:val="00C04BB4"/>
    <w:rsid w:val="00C051BD"/>
    <w:rsid w:val="00C06878"/>
    <w:rsid w:val="00C11123"/>
    <w:rsid w:val="00C1134E"/>
    <w:rsid w:val="00C127F9"/>
    <w:rsid w:val="00C1307A"/>
    <w:rsid w:val="00C14FAC"/>
    <w:rsid w:val="00C15B2B"/>
    <w:rsid w:val="00C1617B"/>
    <w:rsid w:val="00C162A2"/>
    <w:rsid w:val="00C1682E"/>
    <w:rsid w:val="00C17179"/>
    <w:rsid w:val="00C21CA1"/>
    <w:rsid w:val="00C2219A"/>
    <w:rsid w:val="00C22456"/>
    <w:rsid w:val="00C24CF2"/>
    <w:rsid w:val="00C25316"/>
    <w:rsid w:val="00C254D5"/>
    <w:rsid w:val="00C2600C"/>
    <w:rsid w:val="00C26589"/>
    <w:rsid w:val="00C276F0"/>
    <w:rsid w:val="00C30B4D"/>
    <w:rsid w:val="00C30EB7"/>
    <w:rsid w:val="00C31B7A"/>
    <w:rsid w:val="00C32124"/>
    <w:rsid w:val="00C321D2"/>
    <w:rsid w:val="00C322A6"/>
    <w:rsid w:val="00C33779"/>
    <w:rsid w:val="00C34983"/>
    <w:rsid w:val="00C368DA"/>
    <w:rsid w:val="00C36BCA"/>
    <w:rsid w:val="00C36D36"/>
    <w:rsid w:val="00C36E6B"/>
    <w:rsid w:val="00C409F8"/>
    <w:rsid w:val="00C41663"/>
    <w:rsid w:val="00C42880"/>
    <w:rsid w:val="00C449A4"/>
    <w:rsid w:val="00C44BB1"/>
    <w:rsid w:val="00C46B1A"/>
    <w:rsid w:val="00C47B0D"/>
    <w:rsid w:val="00C50BA0"/>
    <w:rsid w:val="00C51741"/>
    <w:rsid w:val="00C51813"/>
    <w:rsid w:val="00C5203A"/>
    <w:rsid w:val="00C5215F"/>
    <w:rsid w:val="00C53609"/>
    <w:rsid w:val="00C539CC"/>
    <w:rsid w:val="00C53D61"/>
    <w:rsid w:val="00C54ED6"/>
    <w:rsid w:val="00C55F63"/>
    <w:rsid w:val="00C56EF9"/>
    <w:rsid w:val="00C57651"/>
    <w:rsid w:val="00C605E5"/>
    <w:rsid w:val="00C6098D"/>
    <w:rsid w:val="00C60E58"/>
    <w:rsid w:val="00C6113A"/>
    <w:rsid w:val="00C62E1E"/>
    <w:rsid w:val="00C650EF"/>
    <w:rsid w:val="00C6530C"/>
    <w:rsid w:val="00C6575D"/>
    <w:rsid w:val="00C6599E"/>
    <w:rsid w:val="00C66751"/>
    <w:rsid w:val="00C66D75"/>
    <w:rsid w:val="00C6750B"/>
    <w:rsid w:val="00C72D14"/>
    <w:rsid w:val="00C732D0"/>
    <w:rsid w:val="00C736B7"/>
    <w:rsid w:val="00C75F20"/>
    <w:rsid w:val="00C75F4E"/>
    <w:rsid w:val="00C77B09"/>
    <w:rsid w:val="00C80382"/>
    <w:rsid w:val="00C805D4"/>
    <w:rsid w:val="00C80990"/>
    <w:rsid w:val="00C80F9C"/>
    <w:rsid w:val="00C8112A"/>
    <w:rsid w:val="00C90454"/>
    <w:rsid w:val="00C92130"/>
    <w:rsid w:val="00C92765"/>
    <w:rsid w:val="00C92C50"/>
    <w:rsid w:val="00C96385"/>
    <w:rsid w:val="00C96BFA"/>
    <w:rsid w:val="00C96D2E"/>
    <w:rsid w:val="00C96FE5"/>
    <w:rsid w:val="00C977C4"/>
    <w:rsid w:val="00C97850"/>
    <w:rsid w:val="00CA1444"/>
    <w:rsid w:val="00CA1BCB"/>
    <w:rsid w:val="00CA26A1"/>
    <w:rsid w:val="00CA42C3"/>
    <w:rsid w:val="00CA4D94"/>
    <w:rsid w:val="00CA5B04"/>
    <w:rsid w:val="00CA5FA7"/>
    <w:rsid w:val="00CB2138"/>
    <w:rsid w:val="00CB2BF3"/>
    <w:rsid w:val="00CB5B8F"/>
    <w:rsid w:val="00CB708A"/>
    <w:rsid w:val="00CC0EC5"/>
    <w:rsid w:val="00CC0F64"/>
    <w:rsid w:val="00CC6BE5"/>
    <w:rsid w:val="00CC71E9"/>
    <w:rsid w:val="00CD0554"/>
    <w:rsid w:val="00CD114C"/>
    <w:rsid w:val="00CD2D54"/>
    <w:rsid w:val="00CD36DC"/>
    <w:rsid w:val="00CD3750"/>
    <w:rsid w:val="00CD470E"/>
    <w:rsid w:val="00CD4DC8"/>
    <w:rsid w:val="00CD664C"/>
    <w:rsid w:val="00CE10CE"/>
    <w:rsid w:val="00CE2A02"/>
    <w:rsid w:val="00CE2E9B"/>
    <w:rsid w:val="00CE2EE7"/>
    <w:rsid w:val="00CE3B56"/>
    <w:rsid w:val="00CE44EE"/>
    <w:rsid w:val="00CE6310"/>
    <w:rsid w:val="00CE65E6"/>
    <w:rsid w:val="00CE7018"/>
    <w:rsid w:val="00CE78AB"/>
    <w:rsid w:val="00CF18BB"/>
    <w:rsid w:val="00CF1E74"/>
    <w:rsid w:val="00CF204C"/>
    <w:rsid w:val="00CF212D"/>
    <w:rsid w:val="00CF3B74"/>
    <w:rsid w:val="00CF5750"/>
    <w:rsid w:val="00CF6DED"/>
    <w:rsid w:val="00CF7635"/>
    <w:rsid w:val="00CF794B"/>
    <w:rsid w:val="00D01663"/>
    <w:rsid w:val="00D01A5F"/>
    <w:rsid w:val="00D0253A"/>
    <w:rsid w:val="00D03383"/>
    <w:rsid w:val="00D03847"/>
    <w:rsid w:val="00D03E6A"/>
    <w:rsid w:val="00D04985"/>
    <w:rsid w:val="00D0571A"/>
    <w:rsid w:val="00D057FB"/>
    <w:rsid w:val="00D05F30"/>
    <w:rsid w:val="00D10254"/>
    <w:rsid w:val="00D1046E"/>
    <w:rsid w:val="00D12818"/>
    <w:rsid w:val="00D12823"/>
    <w:rsid w:val="00D128C2"/>
    <w:rsid w:val="00D13860"/>
    <w:rsid w:val="00D14DD3"/>
    <w:rsid w:val="00D14EAB"/>
    <w:rsid w:val="00D1641F"/>
    <w:rsid w:val="00D16CC3"/>
    <w:rsid w:val="00D17207"/>
    <w:rsid w:val="00D172A8"/>
    <w:rsid w:val="00D178DF"/>
    <w:rsid w:val="00D20014"/>
    <w:rsid w:val="00D2069A"/>
    <w:rsid w:val="00D2081A"/>
    <w:rsid w:val="00D20C07"/>
    <w:rsid w:val="00D21C62"/>
    <w:rsid w:val="00D21EBA"/>
    <w:rsid w:val="00D26109"/>
    <w:rsid w:val="00D26A92"/>
    <w:rsid w:val="00D26E6A"/>
    <w:rsid w:val="00D2745E"/>
    <w:rsid w:val="00D276D5"/>
    <w:rsid w:val="00D30B62"/>
    <w:rsid w:val="00D30E14"/>
    <w:rsid w:val="00D31369"/>
    <w:rsid w:val="00D31751"/>
    <w:rsid w:val="00D3418C"/>
    <w:rsid w:val="00D34960"/>
    <w:rsid w:val="00D35926"/>
    <w:rsid w:val="00D35A8F"/>
    <w:rsid w:val="00D42E8D"/>
    <w:rsid w:val="00D44592"/>
    <w:rsid w:val="00D4499C"/>
    <w:rsid w:val="00D44B82"/>
    <w:rsid w:val="00D450D0"/>
    <w:rsid w:val="00D45C8A"/>
    <w:rsid w:val="00D46997"/>
    <w:rsid w:val="00D47745"/>
    <w:rsid w:val="00D47A78"/>
    <w:rsid w:val="00D5045B"/>
    <w:rsid w:val="00D51253"/>
    <w:rsid w:val="00D534A6"/>
    <w:rsid w:val="00D53E18"/>
    <w:rsid w:val="00D54631"/>
    <w:rsid w:val="00D55557"/>
    <w:rsid w:val="00D556C4"/>
    <w:rsid w:val="00D55A60"/>
    <w:rsid w:val="00D566ED"/>
    <w:rsid w:val="00D56995"/>
    <w:rsid w:val="00D57929"/>
    <w:rsid w:val="00D60B8E"/>
    <w:rsid w:val="00D60E6E"/>
    <w:rsid w:val="00D60F31"/>
    <w:rsid w:val="00D648F4"/>
    <w:rsid w:val="00D64EBC"/>
    <w:rsid w:val="00D65DB3"/>
    <w:rsid w:val="00D65E01"/>
    <w:rsid w:val="00D670ED"/>
    <w:rsid w:val="00D714D6"/>
    <w:rsid w:val="00D71C52"/>
    <w:rsid w:val="00D72A6E"/>
    <w:rsid w:val="00D74E99"/>
    <w:rsid w:val="00D76916"/>
    <w:rsid w:val="00D7698A"/>
    <w:rsid w:val="00D76FF9"/>
    <w:rsid w:val="00D7757F"/>
    <w:rsid w:val="00D77810"/>
    <w:rsid w:val="00D77906"/>
    <w:rsid w:val="00D77D65"/>
    <w:rsid w:val="00D8130A"/>
    <w:rsid w:val="00D81DE9"/>
    <w:rsid w:val="00D8389A"/>
    <w:rsid w:val="00D85E08"/>
    <w:rsid w:val="00D86066"/>
    <w:rsid w:val="00D8709B"/>
    <w:rsid w:val="00D90840"/>
    <w:rsid w:val="00D9161A"/>
    <w:rsid w:val="00D91748"/>
    <w:rsid w:val="00D92D24"/>
    <w:rsid w:val="00D93BAE"/>
    <w:rsid w:val="00D95613"/>
    <w:rsid w:val="00D95A11"/>
    <w:rsid w:val="00D95A77"/>
    <w:rsid w:val="00D97121"/>
    <w:rsid w:val="00DA0E83"/>
    <w:rsid w:val="00DA1107"/>
    <w:rsid w:val="00DA319E"/>
    <w:rsid w:val="00DA34B2"/>
    <w:rsid w:val="00DA4A67"/>
    <w:rsid w:val="00DA4C11"/>
    <w:rsid w:val="00DA5584"/>
    <w:rsid w:val="00DA57B9"/>
    <w:rsid w:val="00DA60FB"/>
    <w:rsid w:val="00DA6664"/>
    <w:rsid w:val="00DA6B89"/>
    <w:rsid w:val="00DA6D18"/>
    <w:rsid w:val="00DA7904"/>
    <w:rsid w:val="00DB0489"/>
    <w:rsid w:val="00DB4CEB"/>
    <w:rsid w:val="00DB541F"/>
    <w:rsid w:val="00DB59B4"/>
    <w:rsid w:val="00DB6F5B"/>
    <w:rsid w:val="00DB78DA"/>
    <w:rsid w:val="00DB7C46"/>
    <w:rsid w:val="00DC0E2F"/>
    <w:rsid w:val="00DC17B2"/>
    <w:rsid w:val="00DC27D1"/>
    <w:rsid w:val="00DC2DBA"/>
    <w:rsid w:val="00DC4935"/>
    <w:rsid w:val="00DC4AEA"/>
    <w:rsid w:val="00DC4B86"/>
    <w:rsid w:val="00DC4C51"/>
    <w:rsid w:val="00DC502E"/>
    <w:rsid w:val="00DC51FC"/>
    <w:rsid w:val="00DC5517"/>
    <w:rsid w:val="00DC6B72"/>
    <w:rsid w:val="00DC71AC"/>
    <w:rsid w:val="00DC7C96"/>
    <w:rsid w:val="00DD1833"/>
    <w:rsid w:val="00DD3520"/>
    <w:rsid w:val="00DE02F3"/>
    <w:rsid w:val="00DE07FD"/>
    <w:rsid w:val="00DE16CB"/>
    <w:rsid w:val="00DE26E2"/>
    <w:rsid w:val="00DE312F"/>
    <w:rsid w:val="00DE3BDE"/>
    <w:rsid w:val="00DE3E48"/>
    <w:rsid w:val="00DE441D"/>
    <w:rsid w:val="00DE47F2"/>
    <w:rsid w:val="00DE4B81"/>
    <w:rsid w:val="00DE7200"/>
    <w:rsid w:val="00DE7BBB"/>
    <w:rsid w:val="00DE7D70"/>
    <w:rsid w:val="00DF0298"/>
    <w:rsid w:val="00DF238E"/>
    <w:rsid w:val="00DF3D2F"/>
    <w:rsid w:val="00DF42C2"/>
    <w:rsid w:val="00DF5F83"/>
    <w:rsid w:val="00DF622E"/>
    <w:rsid w:val="00DF6368"/>
    <w:rsid w:val="00DF6DA9"/>
    <w:rsid w:val="00DF7379"/>
    <w:rsid w:val="00DF784A"/>
    <w:rsid w:val="00E00A9D"/>
    <w:rsid w:val="00E01DDF"/>
    <w:rsid w:val="00E01E37"/>
    <w:rsid w:val="00E03CA1"/>
    <w:rsid w:val="00E046E1"/>
    <w:rsid w:val="00E04A0E"/>
    <w:rsid w:val="00E061DC"/>
    <w:rsid w:val="00E062BD"/>
    <w:rsid w:val="00E06614"/>
    <w:rsid w:val="00E06C77"/>
    <w:rsid w:val="00E10002"/>
    <w:rsid w:val="00E11109"/>
    <w:rsid w:val="00E122EB"/>
    <w:rsid w:val="00E126C3"/>
    <w:rsid w:val="00E12A23"/>
    <w:rsid w:val="00E13E08"/>
    <w:rsid w:val="00E169AA"/>
    <w:rsid w:val="00E16C0B"/>
    <w:rsid w:val="00E177D2"/>
    <w:rsid w:val="00E17C19"/>
    <w:rsid w:val="00E20017"/>
    <w:rsid w:val="00E202E2"/>
    <w:rsid w:val="00E21396"/>
    <w:rsid w:val="00E215FA"/>
    <w:rsid w:val="00E230B3"/>
    <w:rsid w:val="00E238F7"/>
    <w:rsid w:val="00E24B07"/>
    <w:rsid w:val="00E25B5B"/>
    <w:rsid w:val="00E25C00"/>
    <w:rsid w:val="00E25FA9"/>
    <w:rsid w:val="00E2627E"/>
    <w:rsid w:val="00E276B0"/>
    <w:rsid w:val="00E3006E"/>
    <w:rsid w:val="00E303D2"/>
    <w:rsid w:val="00E3107E"/>
    <w:rsid w:val="00E31BDC"/>
    <w:rsid w:val="00E31D3B"/>
    <w:rsid w:val="00E32558"/>
    <w:rsid w:val="00E3378D"/>
    <w:rsid w:val="00E36668"/>
    <w:rsid w:val="00E36B9D"/>
    <w:rsid w:val="00E36DB7"/>
    <w:rsid w:val="00E37E0A"/>
    <w:rsid w:val="00E37F76"/>
    <w:rsid w:val="00E40F13"/>
    <w:rsid w:val="00E4220E"/>
    <w:rsid w:val="00E42A5C"/>
    <w:rsid w:val="00E43118"/>
    <w:rsid w:val="00E44A3D"/>
    <w:rsid w:val="00E44FC2"/>
    <w:rsid w:val="00E453FE"/>
    <w:rsid w:val="00E45684"/>
    <w:rsid w:val="00E4685E"/>
    <w:rsid w:val="00E46F14"/>
    <w:rsid w:val="00E473AD"/>
    <w:rsid w:val="00E477F8"/>
    <w:rsid w:val="00E47D7A"/>
    <w:rsid w:val="00E50AC8"/>
    <w:rsid w:val="00E50D4F"/>
    <w:rsid w:val="00E515D1"/>
    <w:rsid w:val="00E54573"/>
    <w:rsid w:val="00E54EBC"/>
    <w:rsid w:val="00E569B2"/>
    <w:rsid w:val="00E603CA"/>
    <w:rsid w:val="00E612F4"/>
    <w:rsid w:val="00E618A0"/>
    <w:rsid w:val="00E61A65"/>
    <w:rsid w:val="00E61E98"/>
    <w:rsid w:val="00E620D3"/>
    <w:rsid w:val="00E62188"/>
    <w:rsid w:val="00E63696"/>
    <w:rsid w:val="00E6451B"/>
    <w:rsid w:val="00E659BB"/>
    <w:rsid w:val="00E65A6B"/>
    <w:rsid w:val="00E6644E"/>
    <w:rsid w:val="00E71D96"/>
    <w:rsid w:val="00E72E1F"/>
    <w:rsid w:val="00E73AD6"/>
    <w:rsid w:val="00E743EC"/>
    <w:rsid w:val="00E746FB"/>
    <w:rsid w:val="00E74AED"/>
    <w:rsid w:val="00E751C2"/>
    <w:rsid w:val="00E7535D"/>
    <w:rsid w:val="00E77144"/>
    <w:rsid w:val="00E80105"/>
    <w:rsid w:val="00E802AB"/>
    <w:rsid w:val="00E8047B"/>
    <w:rsid w:val="00E80AD5"/>
    <w:rsid w:val="00E821D2"/>
    <w:rsid w:val="00E82600"/>
    <w:rsid w:val="00E832F4"/>
    <w:rsid w:val="00E83757"/>
    <w:rsid w:val="00E83984"/>
    <w:rsid w:val="00E8574F"/>
    <w:rsid w:val="00E8722D"/>
    <w:rsid w:val="00E873DD"/>
    <w:rsid w:val="00E921C6"/>
    <w:rsid w:val="00E924AF"/>
    <w:rsid w:val="00E92B0A"/>
    <w:rsid w:val="00E92E33"/>
    <w:rsid w:val="00E93975"/>
    <w:rsid w:val="00E93A3F"/>
    <w:rsid w:val="00E9405C"/>
    <w:rsid w:val="00E94B7B"/>
    <w:rsid w:val="00E95728"/>
    <w:rsid w:val="00E95DE1"/>
    <w:rsid w:val="00E9776F"/>
    <w:rsid w:val="00E97E34"/>
    <w:rsid w:val="00EA1030"/>
    <w:rsid w:val="00EA14B8"/>
    <w:rsid w:val="00EA33F0"/>
    <w:rsid w:val="00EA469C"/>
    <w:rsid w:val="00EA4757"/>
    <w:rsid w:val="00EA62D5"/>
    <w:rsid w:val="00EB0302"/>
    <w:rsid w:val="00EB18FA"/>
    <w:rsid w:val="00EB2296"/>
    <w:rsid w:val="00EB2555"/>
    <w:rsid w:val="00EB294F"/>
    <w:rsid w:val="00EB3639"/>
    <w:rsid w:val="00EB3CA4"/>
    <w:rsid w:val="00EB54C4"/>
    <w:rsid w:val="00EB657B"/>
    <w:rsid w:val="00EC13AD"/>
    <w:rsid w:val="00EC2B25"/>
    <w:rsid w:val="00EC2E2B"/>
    <w:rsid w:val="00EC3612"/>
    <w:rsid w:val="00EC3A79"/>
    <w:rsid w:val="00EC4FCD"/>
    <w:rsid w:val="00EC5E06"/>
    <w:rsid w:val="00EC6843"/>
    <w:rsid w:val="00ED1201"/>
    <w:rsid w:val="00ED1353"/>
    <w:rsid w:val="00ED16DA"/>
    <w:rsid w:val="00ED1EF4"/>
    <w:rsid w:val="00ED20D4"/>
    <w:rsid w:val="00ED2ADD"/>
    <w:rsid w:val="00ED305A"/>
    <w:rsid w:val="00ED3F78"/>
    <w:rsid w:val="00ED43AE"/>
    <w:rsid w:val="00ED5AC3"/>
    <w:rsid w:val="00ED6783"/>
    <w:rsid w:val="00ED70B7"/>
    <w:rsid w:val="00EE012A"/>
    <w:rsid w:val="00EE1025"/>
    <w:rsid w:val="00EE1AF5"/>
    <w:rsid w:val="00EE1EBB"/>
    <w:rsid w:val="00EE2293"/>
    <w:rsid w:val="00EE2B1C"/>
    <w:rsid w:val="00EE34C8"/>
    <w:rsid w:val="00EF0AF5"/>
    <w:rsid w:val="00EF0CB7"/>
    <w:rsid w:val="00EF32DE"/>
    <w:rsid w:val="00EF39AE"/>
    <w:rsid w:val="00EF4213"/>
    <w:rsid w:val="00EF42EF"/>
    <w:rsid w:val="00EF4593"/>
    <w:rsid w:val="00EF52B5"/>
    <w:rsid w:val="00EF579C"/>
    <w:rsid w:val="00EF600B"/>
    <w:rsid w:val="00EF70E5"/>
    <w:rsid w:val="00F01A9B"/>
    <w:rsid w:val="00F01CCA"/>
    <w:rsid w:val="00F03379"/>
    <w:rsid w:val="00F03E8C"/>
    <w:rsid w:val="00F05132"/>
    <w:rsid w:val="00F05261"/>
    <w:rsid w:val="00F05870"/>
    <w:rsid w:val="00F05CEE"/>
    <w:rsid w:val="00F073F9"/>
    <w:rsid w:val="00F10340"/>
    <w:rsid w:val="00F1055B"/>
    <w:rsid w:val="00F10B4E"/>
    <w:rsid w:val="00F11129"/>
    <w:rsid w:val="00F11A2F"/>
    <w:rsid w:val="00F1289F"/>
    <w:rsid w:val="00F1294C"/>
    <w:rsid w:val="00F136C1"/>
    <w:rsid w:val="00F13766"/>
    <w:rsid w:val="00F13F9D"/>
    <w:rsid w:val="00F141A6"/>
    <w:rsid w:val="00F14FBB"/>
    <w:rsid w:val="00F15A33"/>
    <w:rsid w:val="00F16A72"/>
    <w:rsid w:val="00F16BF0"/>
    <w:rsid w:val="00F17852"/>
    <w:rsid w:val="00F17B4E"/>
    <w:rsid w:val="00F17C29"/>
    <w:rsid w:val="00F20883"/>
    <w:rsid w:val="00F234C1"/>
    <w:rsid w:val="00F23704"/>
    <w:rsid w:val="00F257D3"/>
    <w:rsid w:val="00F26037"/>
    <w:rsid w:val="00F30774"/>
    <w:rsid w:val="00F30C97"/>
    <w:rsid w:val="00F33239"/>
    <w:rsid w:val="00F35717"/>
    <w:rsid w:val="00F36F45"/>
    <w:rsid w:val="00F3714F"/>
    <w:rsid w:val="00F3757B"/>
    <w:rsid w:val="00F37B14"/>
    <w:rsid w:val="00F41551"/>
    <w:rsid w:val="00F41BF6"/>
    <w:rsid w:val="00F42F22"/>
    <w:rsid w:val="00F43D00"/>
    <w:rsid w:val="00F43D9E"/>
    <w:rsid w:val="00F44377"/>
    <w:rsid w:val="00F45F8C"/>
    <w:rsid w:val="00F463AD"/>
    <w:rsid w:val="00F46DA7"/>
    <w:rsid w:val="00F50E0E"/>
    <w:rsid w:val="00F53FBF"/>
    <w:rsid w:val="00F54D30"/>
    <w:rsid w:val="00F55156"/>
    <w:rsid w:val="00F55EF5"/>
    <w:rsid w:val="00F55F3E"/>
    <w:rsid w:val="00F56E8F"/>
    <w:rsid w:val="00F60D18"/>
    <w:rsid w:val="00F6101F"/>
    <w:rsid w:val="00F61FBD"/>
    <w:rsid w:val="00F6251D"/>
    <w:rsid w:val="00F641F3"/>
    <w:rsid w:val="00F64304"/>
    <w:rsid w:val="00F65BA7"/>
    <w:rsid w:val="00F67071"/>
    <w:rsid w:val="00F67496"/>
    <w:rsid w:val="00F67D06"/>
    <w:rsid w:val="00F70757"/>
    <w:rsid w:val="00F70FB2"/>
    <w:rsid w:val="00F74FC3"/>
    <w:rsid w:val="00F751FE"/>
    <w:rsid w:val="00F757DB"/>
    <w:rsid w:val="00F75C9B"/>
    <w:rsid w:val="00F75F1C"/>
    <w:rsid w:val="00F769F0"/>
    <w:rsid w:val="00F76A5E"/>
    <w:rsid w:val="00F77E12"/>
    <w:rsid w:val="00F81542"/>
    <w:rsid w:val="00F8166A"/>
    <w:rsid w:val="00F81B28"/>
    <w:rsid w:val="00F81E4F"/>
    <w:rsid w:val="00F820EA"/>
    <w:rsid w:val="00F821F6"/>
    <w:rsid w:val="00F829CF"/>
    <w:rsid w:val="00F8320B"/>
    <w:rsid w:val="00F83589"/>
    <w:rsid w:val="00F84356"/>
    <w:rsid w:val="00F854F0"/>
    <w:rsid w:val="00F85744"/>
    <w:rsid w:val="00F858EB"/>
    <w:rsid w:val="00F8635D"/>
    <w:rsid w:val="00F86B62"/>
    <w:rsid w:val="00F8758C"/>
    <w:rsid w:val="00F8788E"/>
    <w:rsid w:val="00F87B20"/>
    <w:rsid w:val="00F90698"/>
    <w:rsid w:val="00F914C7"/>
    <w:rsid w:val="00F915F3"/>
    <w:rsid w:val="00F932F1"/>
    <w:rsid w:val="00F93BA7"/>
    <w:rsid w:val="00F9409E"/>
    <w:rsid w:val="00F9418A"/>
    <w:rsid w:val="00F95CD1"/>
    <w:rsid w:val="00F96C41"/>
    <w:rsid w:val="00F97585"/>
    <w:rsid w:val="00F97D19"/>
    <w:rsid w:val="00FA0493"/>
    <w:rsid w:val="00FA0CB7"/>
    <w:rsid w:val="00FA2164"/>
    <w:rsid w:val="00FA54ED"/>
    <w:rsid w:val="00FB15D9"/>
    <w:rsid w:val="00FB25F4"/>
    <w:rsid w:val="00FB29C7"/>
    <w:rsid w:val="00FB2A72"/>
    <w:rsid w:val="00FB2F62"/>
    <w:rsid w:val="00FB4ECA"/>
    <w:rsid w:val="00FB5624"/>
    <w:rsid w:val="00FB5D64"/>
    <w:rsid w:val="00FB6216"/>
    <w:rsid w:val="00FB6517"/>
    <w:rsid w:val="00FB6A61"/>
    <w:rsid w:val="00FB7B0E"/>
    <w:rsid w:val="00FB7CF5"/>
    <w:rsid w:val="00FC006F"/>
    <w:rsid w:val="00FC03B3"/>
    <w:rsid w:val="00FC050C"/>
    <w:rsid w:val="00FC1675"/>
    <w:rsid w:val="00FC1C6F"/>
    <w:rsid w:val="00FC26B3"/>
    <w:rsid w:val="00FC36E5"/>
    <w:rsid w:val="00FC381F"/>
    <w:rsid w:val="00FC43DB"/>
    <w:rsid w:val="00FC469F"/>
    <w:rsid w:val="00FC564A"/>
    <w:rsid w:val="00FC5890"/>
    <w:rsid w:val="00FC5F80"/>
    <w:rsid w:val="00FC5FBD"/>
    <w:rsid w:val="00FC61E3"/>
    <w:rsid w:val="00FC6672"/>
    <w:rsid w:val="00FC76F3"/>
    <w:rsid w:val="00FC7FC4"/>
    <w:rsid w:val="00FD10BD"/>
    <w:rsid w:val="00FD14DC"/>
    <w:rsid w:val="00FD1CC3"/>
    <w:rsid w:val="00FD1DE9"/>
    <w:rsid w:val="00FD246B"/>
    <w:rsid w:val="00FD24D2"/>
    <w:rsid w:val="00FD2E1F"/>
    <w:rsid w:val="00FD3D55"/>
    <w:rsid w:val="00FD4291"/>
    <w:rsid w:val="00FD4E81"/>
    <w:rsid w:val="00FD4ED8"/>
    <w:rsid w:val="00FD4F4C"/>
    <w:rsid w:val="00FD5814"/>
    <w:rsid w:val="00FD6263"/>
    <w:rsid w:val="00FD6EBE"/>
    <w:rsid w:val="00FD73BF"/>
    <w:rsid w:val="00FD78F7"/>
    <w:rsid w:val="00FE1570"/>
    <w:rsid w:val="00FE1B54"/>
    <w:rsid w:val="00FE402D"/>
    <w:rsid w:val="00FE4DC1"/>
    <w:rsid w:val="00FE56D6"/>
    <w:rsid w:val="00FE585E"/>
    <w:rsid w:val="00FE6C36"/>
    <w:rsid w:val="00FF0A5C"/>
    <w:rsid w:val="00FF34A0"/>
    <w:rsid w:val="00FF5398"/>
    <w:rsid w:val="00FF6C69"/>
    <w:rsid w:val="00FF6CC3"/>
    <w:rsid w:val="00FF73A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80A521"/>
  <w15:chartTrackingRefBased/>
  <w15:docId w15:val="{7E9CA4BD-4239-4FD2-A5D8-6A99F52A1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8"/>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5E19"/>
  </w:style>
  <w:style w:type="paragraph" w:styleId="Heading1">
    <w:name w:val="heading 1"/>
    <w:basedOn w:val="Normal"/>
    <w:next w:val="Normal"/>
    <w:link w:val="Heading1Char"/>
    <w:uiPriority w:val="9"/>
    <w:qFormat/>
    <w:rsid w:val="00644518"/>
    <w:pPr>
      <w:keepNext/>
      <w:keepLines/>
      <w:spacing w:before="240" w:after="0"/>
      <w:outlineLvl w:val="0"/>
    </w:pPr>
    <w:rPr>
      <w:rFonts w:asciiTheme="majorHAnsi" w:eastAsiaTheme="majorEastAsia" w:hAnsiTheme="majorHAnsi" w:cstheme="majorBidi"/>
      <w:color w:val="2E74B5" w:themeColor="accent1" w:themeShade="BF"/>
      <w:sz w:val="32"/>
      <w:szCs w:val="32"/>
      <w:lang w:eastAsia="fr-FR"/>
    </w:rPr>
  </w:style>
  <w:style w:type="paragraph" w:styleId="Heading4">
    <w:name w:val="heading 4"/>
    <w:basedOn w:val="Normal"/>
    <w:next w:val="Normal"/>
    <w:link w:val="Heading4Char"/>
    <w:uiPriority w:val="9"/>
    <w:semiHidden/>
    <w:unhideWhenUsed/>
    <w:qFormat/>
    <w:rsid w:val="00894D3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tch">
    <w:name w:val="match"/>
    <w:basedOn w:val="DefaultParagraphFont"/>
    <w:rsid w:val="006A4B29"/>
  </w:style>
  <w:style w:type="character" w:styleId="Hyperlink">
    <w:name w:val="Hyperlink"/>
    <w:basedOn w:val="DefaultParagraphFont"/>
    <w:uiPriority w:val="99"/>
    <w:unhideWhenUsed/>
    <w:rsid w:val="009B25F6"/>
    <w:rPr>
      <w:color w:val="0000FF"/>
      <w:u w:val="single"/>
    </w:rPr>
  </w:style>
  <w:style w:type="character" w:customStyle="1" w:styleId="nomauteur">
    <w:name w:val="nom_auteur"/>
    <w:basedOn w:val="DefaultParagraphFont"/>
    <w:rsid w:val="009B25F6"/>
  </w:style>
  <w:style w:type="character" w:styleId="HTMLCite">
    <w:name w:val="HTML Cite"/>
    <w:basedOn w:val="DefaultParagraphFont"/>
    <w:uiPriority w:val="99"/>
    <w:semiHidden/>
    <w:unhideWhenUsed/>
    <w:rsid w:val="009B25F6"/>
    <w:rPr>
      <w:i/>
      <w:iCs/>
    </w:rPr>
  </w:style>
  <w:style w:type="character" w:customStyle="1" w:styleId="lang-en">
    <w:name w:val="lang-en"/>
    <w:basedOn w:val="DefaultParagraphFont"/>
    <w:rsid w:val="009B25F6"/>
  </w:style>
  <w:style w:type="paragraph" w:styleId="ListParagraph">
    <w:name w:val="List Paragraph"/>
    <w:basedOn w:val="Normal"/>
    <w:uiPriority w:val="34"/>
    <w:qFormat/>
    <w:rsid w:val="00B43F19"/>
    <w:pPr>
      <w:ind w:left="720"/>
      <w:contextualSpacing/>
    </w:pPr>
  </w:style>
  <w:style w:type="character" w:styleId="PlaceholderText">
    <w:name w:val="Placeholder Text"/>
    <w:basedOn w:val="DefaultParagraphFont"/>
    <w:uiPriority w:val="99"/>
    <w:semiHidden/>
    <w:rsid w:val="00FB25F4"/>
    <w:rPr>
      <w:color w:val="808080"/>
    </w:rPr>
  </w:style>
  <w:style w:type="table" w:styleId="TableGrid">
    <w:name w:val="Table Grid"/>
    <w:basedOn w:val="TableNormal"/>
    <w:uiPriority w:val="39"/>
    <w:rsid w:val="00795782"/>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71FF7"/>
    <w:pPr>
      <w:spacing w:before="100" w:beforeAutospacing="1" w:after="100" w:afterAutospacing="1" w:line="240" w:lineRule="auto"/>
    </w:pPr>
    <w:rPr>
      <w:rFonts w:eastAsiaTheme="minorEastAsia"/>
      <w:szCs w:val="24"/>
      <w:lang w:eastAsia="fr-FR"/>
    </w:rPr>
  </w:style>
  <w:style w:type="paragraph" w:styleId="Header">
    <w:name w:val="header"/>
    <w:basedOn w:val="Normal"/>
    <w:link w:val="HeaderChar"/>
    <w:uiPriority w:val="99"/>
    <w:unhideWhenUsed/>
    <w:rsid w:val="00E46F14"/>
    <w:pPr>
      <w:tabs>
        <w:tab w:val="center" w:pos="4536"/>
        <w:tab w:val="right" w:pos="9072"/>
      </w:tabs>
      <w:spacing w:after="0" w:line="240" w:lineRule="auto"/>
    </w:pPr>
  </w:style>
  <w:style w:type="character" w:customStyle="1" w:styleId="HeaderChar">
    <w:name w:val="Header Char"/>
    <w:basedOn w:val="DefaultParagraphFont"/>
    <w:link w:val="Header"/>
    <w:uiPriority w:val="99"/>
    <w:rsid w:val="00E46F14"/>
  </w:style>
  <w:style w:type="paragraph" w:styleId="Footer">
    <w:name w:val="footer"/>
    <w:basedOn w:val="Normal"/>
    <w:link w:val="FooterChar"/>
    <w:uiPriority w:val="99"/>
    <w:unhideWhenUsed/>
    <w:rsid w:val="00E46F14"/>
    <w:pPr>
      <w:tabs>
        <w:tab w:val="center" w:pos="4536"/>
        <w:tab w:val="right" w:pos="9072"/>
      </w:tabs>
      <w:spacing w:after="0" w:line="240" w:lineRule="auto"/>
    </w:pPr>
  </w:style>
  <w:style w:type="character" w:customStyle="1" w:styleId="FooterChar">
    <w:name w:val="Footer Char"/>
    <w:basedOn w:val="DefaultParagraphFont"/>
    <w:link w:val="Footer"/>
    <w:uiPriority w:val="99"/>
    <w:rsid w:val="00E46F14"/>
  </w:style>
  <w:style w:type="paragraph" w:customStyle="1" w:styleId="DecimalAligned">
    <w:name w:val="Decimal Aligned"/>
    <w:basedOn w:val="Normal"/>
    <w:uiPriority w:val="40"/>
    <w:qFormat/>
    <w:rsid w:val="00CA4D94"/>
    <w:pPr>
      <w:tabs>
        <w:tab w:val="decimal" w:pos="360"/>
      </w:tabs>
      <w:spacing w:after="200" w:line="276" w:lineRule="auto"/>
    </w:pPr>
    <w:rPr>
      <w:rFonts w:asciiTheme="minorHAnsi" w:eastAsiaTheme="minorEastAsia" w:hAnsiTheme="minorHAnsi"/>
      <w:sz w:val="22"/>
      <w:szCs w:val="22"/>
      <w:lang w:eastAsia="fr-FR"/>
    </w:rPr>
  </w:style>
  <w:style w:type="paragraph" w:styleId="FootnoteText">
    <w:name w:val="footnote text"/>
    <w:basedOn w:val="Normal"/>
    <w:link w:val="FootnoteTextChar"/>
    <w:uiPriority w:val="99"/>
    <w:unhideWhenUsed/>
    <w:rsid w:val="00CA4D94"/>
    <w:pPr>
      <w:spacing w:after="0" w:line="240" w:lineRule="auto"/>
    </w:pPr>
    <w:rPr>
      <w:rFonts w:asciiTheme="minorHAnsi" w:eastAsiaTheme="minorEastAsia" w:hAnsiTheme="minorHAnsi"/>
      <w:sz w:val="20"/>
      <w:szCs w:val="20"/>
      <w:lang w:eastAsia="fr-FR"/>
    </w:rPr>
  </w:style>
  <w:style w:type="character" w:customStyle="1" w:styleId="FootnoteTextChar">
    <w:name w:val="Footnote Text Char"/>
    <w:basedOn w:val="DefaultParagraphFont"/>
    <w:link w:val="FootnoteText"/>
    <w:uiPriority w:val="99"/>
    <w:rsid w:val="00CA4D94"/>
    <w:rPr>
      <w:rFonts w:asciiTheme="minorHAnsi" w:eastAsiaTheme="minorEastAsia" w:hAnsiTheme="minorHAnsi"/>
      <w:sz w:val="20"/>
      <w:szCs w:val="20"/>
      <w:lang w:eastAsia="fr-FR"/>
    </w:rPr>
  </w:style>
  <w:style w:type="character" w:styleId="SubtleEmphasis">
    <w:name w:val="Subtle Emphasis"/>
    <w:basedOn w:val="DefaultParagraphFont"/>
    <w:uiPriority w:val="19"/>
    <w:qFormat/>
    <w:rsid w:val="00CA4D94"/>
    <w:rPr>
      <w:i/>
      <w:iCs/>
    </w:rPr>
  </w:style>
  <w:style w:type="table" w:styleId="LightShading-Accent1">
    <w:name w:val="Light Shading Accent 1"/>
    <w:basedOn w:val="TableNormal"/>
    <w:uiPriority w:val="60"/>
    <w:rsid w:val="00CA4D94"/>
    <w:pPr>
      <w:spacing w:after="0" w:line="240" w:lineRule="auto"/>
    </w:pPr>
    <w:rPr>
      <w:rFonts w:asciiTheme="minorHAnsi" w:eastAsiaTheme="minorEastAsia" w:hAnsiTheme="minorHAnsi" w:cstheme="minorBidi"/>
      <w:color w:val="2E74B5" w:themeColor="accent1" w:themeShade="BF"/>
      <w:sz w:val="22"/>
      <w:szCs w:val="22"/>
      <w:lang w:eastAsia="fr-FR"/>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PlainTable2">
    <w:name w:val="Plain Table 2"/>
    <w:basedOn w:val="TableNormal"/>
    <w:uiPriority w:val="42"/>
    <w:rsid w:val="00CA4D9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Grilledutableau1">
    <w:name w:val="Grille du tableau1"/>
    <w:basedOn w:val="TableNormal"/>
    <w:next w:val="TableGrid"/>
    <w:uiPriority w:val="39"/>
    <w:rsid w:val="00E1110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39"/>
    <w:rsid w:val="00E11109"/>
    <w:pPr>
      <w:spacing w:after="0" w:line="240" w:lineRule="auto"/>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44518"/>
    <w:rPr>
      <w:rFonts w:asciiTheme="majorHAnsi" w:eastAsiaTheme="majorEastAsia" w:hAnsiTheme="majorHAnsi" w:cstheme="majorBidi"/>
      <w:color w:val="2E74B5" w:themeColor="accent1" w:themeShade="BF"/>
      <w:sz w:val="32"/>
      <w:szCs w:val="32"/>
      <w:lang w:eastAsia="fr-FR"/>
    </w:rPr>
  </w:style>
  <w:style w:type="paragraph" w:styleId="Bibliography">
    <w:name w:val="Bibliography"/>
    <w:basedOn w:val="Normal"/>
    <w:next w:val="Normal"/>
    <w:uiPriority w:val="37"/>
    <w:unhideWhenUsed/>
    <w:rsid w:val="00644518"/>
  </w:style>
  <w:style w:type="character" w:customStyle="1" w:styleId="Heading4Char">
    <w:name w:val="Heading 4 Char"/>
    <w:basedOn w:val="DefaultParagraphFont"/>
    <w:link w:val="Heading4"/>
    <w:uiPriority w:val="9"/>
    <w:semiHidden/>
    <w:rsid w:val="00894D3E"/>
    <w:rPr>
      <w:rFonts w:asciiTheme="majorHAnsi" w:eastAsiaTheme="majorEastAsia" w:hAnsiTheme="majorHAnsi" w:cstheme="majorBidi"/>
      <w:i/>
      <w:iCs/>
      <w:color w:val="2E74B5" w:themeColor="accent1" w:themeShade="BF"/>
    </w:rPr>
  </w:style>
  <w:style w:type="character" w:styleId="CommentReference">
    <w:name w:val="annotation reference"/>
    <w:basedOn w:val="DefaultParagraphFont"/>
    <w:uiPriority w:val="99"/>
    <w:semiHidden/>
    <w:unhideWhenUsed/>
    <w:rsid w:val="00111B8F"/>
    <w:rPr>
      <w:sz w:val="16"/>
      <w:szCs w:val="16"/>
    </w:rPr>
  </w:style>
  <w:style w:type="paragraph" w:styleId="CommentText">
    <w:name w:val="annotation text"/>
    <w:basedOn w:val="Normal"/>
    <w:link w:val="CommentTextChar"/>
    <w:uiPriority w:val="99"/>
    <w:unhideWhenUsed/>
    <w:rsid w:val="00111B8F"/>
    <w:pPr>
      <w:spacing w:line="240" w:lineRule="auto"/>
    </w:pPr>
    <w:rPr>
      <w:sz w:val="20"/>
      <w:szCs w:val="20"/>
    </w:rPr>
  </w:style>
  <w:style w:type="character" w:customStyle="1" w:styleId="CommentTextChar">
    <w:name w:val="Comment Text Char"/>
    <w:basedOn w:val="DefaultParagraphFont"/>
    <w:link w:val="CommentText"/>
    <w:uiPriority w:val="99"/>
    <w:rsid w:val="00111B8F"/>
    <w:rPr>
      <w:sz w:val="20"/>
      <w:szCs w:val="20"/>
    </w:rPr>
  </w:style>
  <w:style w:type="paragraph" w:styleId="CommentSubject">
    <w:name w:val="annotation subject"/>
    <w:basedOn w:val="CommentText"/>
    <w:next w:val="CommentText"/>
    <w:link w:val="CommentSubjectChar"/>
    <w:uiPriority w:val="99"/>
    <w:semiHidden/>
    <w:unhideWhenUsed/>
    <w:rsid w:val="00111B8F"/>
    <w:rPr>
      <w:b/>
      <w:bCs/>
    </w:rPr>
  </w:style>
  <w:style w:type="character" w:customStyle="1" w:styleId="CommentSubjectChar">
    <w:name w:val="Comment Subject Char"/>
    <w:basedOn w:val="CommentTextChar"/>
    <w:link w:val="CommentSubject"/>
    <w:uiPriority w:val="99"/>
    <w:semiHidden/>
    <w:rsid w:val="00111B8F"/>
    <w:rPr>
      <w:b/>
      <w:bCs/>
      <w:sz w:val="20"/>
      <w:szCs w:val="20"/>
    </w:rPr>
  </w:style>
  <w:style w:type="paragraph" w:styleId="BalloonText">
    <w:name w:val="Balloon Text"/>
    <w:basedOn w:val="Normal"/>
    <w:link w:val="BalloonTextChar"/>
    <w:uiPriority w:val="99"/>
    <w:semiHidden/>
    <w:unhideWhenUsed/>
    <w:rsid w:val="008411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1112"/>
    <w:rPr>
      <w:rFonts w:ascii="Segoe UI" w:hAnsi="Segoe UI" w:cs="Segoe UI"/>
      <w:sz w:val="18"/>
      <w:szCs w:val="18"/>
    </w:rPr>
  </w:style>
  <w:style w:type="character" w:styleId="Strong">
    <w:name w:val="Strong"/>
    <w:basedOn w:val="DefaultParagraphFont"/>
    <w:uiPriority w:val="22"/>
    <w:qFormat/>
    <w:rsid w:val="00B95D94"/>
    <w:rPr>
      <w:b/>
      <w:bCs/>
    </w:rPr>
  </w:style>
  <w:style w:type="character" w:customStyle="1" w:styleId="sr-only">
    <w:name w:val="sr-only"/>
    <w:basedOn w:val="DefaultParagraphFont"/>
    <w:rsid w:val="008679EE"/>
  </w:style>
  <w:style w:type="paragraph" w:customStyle="1" w:styleId="my-0">
    <w:name w:val="my-0"/>
    <w:basedOn w:val="Normal"/>
    <w:rsid w:val="00A518AC"/>
    <w:pPr>
      <w:spacing w:before="100" w:beforeAutospacing="1" w:after="100" w:afterAutospacing="1" w:line="240" w:lineRule="auto"/>
    </w:pPr>
    <w:rPr>
      <w:rFonts w:eastAsia="Times New Roman"/>
      <w:szCs w:val="24"/>
      <w:lang w:eastAsia="fr-FR"/>
    </w:rPr>
  </w:style>
  <w:style w:type="paragraph" w:styleId="EndnoteText">
    <w:name w:val="endnote text"/>
    <w:basedOn w:val="Normal"/>
    <w:link w:val="EndnoteTextChar"/>
    <w:uiPriority w:val="99"/>
    <w:unhideWhenUsed/>
    <w:rsid w:val="00135773"/>
    <w:pPr>
      <w:spacing w:after="0" w:line="240" w:lineRule="auto"/>
    </w:pPr>
    <w:rPr>
      <w:rFonts w:asciiTheme="minorHAnsi" w:hAnsiTheme="minorHAnsi" w:cstheme="minorBidi"/>
      <w:sz w:val="20"/>
      <w:szCs w:val="20"/>
      <w:lang w:val="en-US"/>
    </w:rPr>
  </w:style>
  <w:style w:type="character" w:customStyle="1" w:styleId="EndnoteTextChar">
    <w:name w:val="Endnote Text Char"/>
    <w:basedOn w:val="DefaultParagraphFont"/>
    <w:link w:val="EndnoteText"/>
    <w:uiPriority w:val="99"/>
    <w:rsid w:val="00135773"/>
    <w:rPr>
      <w:rFonts w:asciiTheme="minorHAnsi" w:hAnsiTheme="minorHAnsi" w:cstheme="minorBidi"/>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0143">
      <w:bodyDiv w:val="1"/>
      <w:marLeft w:val="0"/>
      <w:marRight w:val="0"/>
      <w:marTop w:val="0"/>
      <w:marBottom w:val="0"/>
      <w:divBdr>
        <w:top w:val="none" w:sz="0" w:space="0" w:color="auto"/>
        <w:left w:val="none" w:sz="0" w:space="0" w:color="auto"/>
        <w:bottom w:val="none" w:sz="0" w:space="0" w:color="auto"/>
        <w:right w:val="none" w:sz="0" w:space="0" w:color="auto"/>
      </w:divBdr>
    </w:div>
    <w:div w:id="1057217">
      <w:bodyDiv w:val="1"/>
      <w:marLeft w:val="0"/>
      <w:marRight w:val="0"/>
      <w:marTop w:val="0"/>
      <w:marBottom w:val="0"/>
      <w:divBdr>
        <w:top w:val="none" w:sz="0" w:space="0" w:color="auto"/>
        <w:left w:val="none" w:sz="0" w:space="0" w:color="auto"/>
        <w:bottom w:val="none" w:sz="0" w:space="0" w:color="auto"/>
        <w:right w:val="none" w:sz="0" w:space="0" w:color="auto"/>
      </w:divBdr>
    </w:div>
    <w:div w:id="3168177">
      <w:bodyDiv w:val="1"/>
      <w:marLeft w:val="0"/>
      <w:marRight w:val="0"/>
      <w:marTop w:val="0"/>
      <w:marBottom w:val="0"/>
      <w:divBdr>
        <w:top w:val="none" w:sz="0" w:space="0" w:color="auto"/>
        <w:left w:val="none" w:sz="0" w:space="0" w:color="auto"/>
        <w:bottom w:val="none" w:sz="0" w:space="0" w:color="auto"/>
        <w:right w:val="none" w:sz="0" w:space="0" w:color="auto"/>
      </w:divBdr>
    </w:div>
    <w:div w:id="3170558">
      <w:bodyDiv w:val="1"/>
      <w:marLeft w:val="0"/>
      <w:marRight w:val="0"/>
      <w:marTop w:val="0"/>
      <w:marBottom w:val="0"/>
      <w:divBdr>
        <w:top w:val="none" w:sz="0" w:space="0" w:color="auto"/>
        <w:left w:val="none" w:sz="0" w:space="0" w:color="auto"/>
        <w:bottom w:val="none" w:sz="0" w:space="0" w:color="auto"/>
        <w:right w:val="none" w:sz="0" w:space="0" w:color="auto"/>
      </w:divBdr>
    </w:div>
    <w:div w:id="4016976">
      <w:bodyDiv w:val="1"/>
      <w:marLeft w:val="0"/>
      <w:marRight w:val="0"/>
      <w:marTop w:val="0"/>
      <w:marBottom w:val="0"/>
      <w:divBdr>
        <w:top w:val="none" w:sz="0" w:space="0" w:color="auto"/>
        <w:left w:val="none" w:sz="0" w:space="0" w:color="auto"/>
        <w:bottom w:val="none" w:sz="0" w:space="0" w:color="auto"/>
        <w:right w:val="none" w:sz="0" w:space="0" w:color="auto"/>
      </w:divBdr>
    </w:div>
    <w:div w:id="4065397">
      <w:bodyDiv w:val="1"/>
      <w:marLeft w:val="0"/>
      <w:marRight w:val="0"/>
      <w:marTop w:val="0"/>
      <w:marBottom w:val="0"/>
      <w:divBdr>
        <w:top w:val="none" w:sz="0" w:space="0" w:color="auto"/>
        <w:left w:val="none" w:sz="0" w:space="0" w:color="auto"/>
        <w:bottom w:val="none" w:sz="0" w:space="0" w:color="auto"/>
        <w:right w:val="none" w:sz="0" w:space="0" w:color="auto"/>
      </w:divBdr>
    </w:div>
    <w:div w:id="5133223">
      <w:bodyDiv w:val="1"/>
      <w:marLeft w:val="0"/>
      <w:marRight w:val="0"/>
      <w:marTop w:val="0"/>
      <w:marBottom w:val="0"/>
      <w:divBdr>
        <w:top w:val="none" w:sz="0" w:space="0" w:color="auto"/>
        <w:left w:val="none" w:sz="0" w:space="0" w:color="auto"/>
        <w:bottom w:val="none" w:sz="0" w:space="0" w:color="auto"/>
        <w:right w:val="none" w:sz="0" w:space="0" w:color="auto"/>
      </w:divBdr>
    </w:div>
    <w:div w:id="5140524">
      <w:bodyDiv w:val="1"/>
      <w:marLeft w:val="0"/>
      <w:marRight w:val="0"/>
      <w:marTop w:val="0"/>
      <w:marBottom w:val="0"/>
      <w:divBdr>
        <w:top w:val="none" w:sz="0" w:space="0" w:color="auto"/>
        <w:left w:val="none" w:sz="0" w:space="0" w:color="auto"/>
        <w:bottom w:val="none" w:sz="0" w:space="0" w:color="auto"/>
        <w:right w:val="none" w:sz="0" w:space="0" w:color="auto"/>
      </w:divBdr>
    </w:div>
    <w:div w:id="5324928">
      <w:bodyDiv w:val="1"/>
      <w:marLeft w:val="0"/>
      <w:marRight w:val="0"/>
      <w:marTop w:val="0"/>
      <w:marBottom w:val="0"/>
      <w:divBdr>
        <w:top w:val="none" w:sz="0" w:space="0" w:color="auto"/>
        <w:left w:val="none" w:sz="0" w:space="0" w:color="auto"/>
        <w:bottom w:val="none" w:sz="0" w:space="0" w:color="auto"/>
        <w:right w:val="none" w:sz="0" w:space="0" w:color="auto"/>
      </w:divBdr>
    </w:div>
    <w:div w:id="5325712">
      <w:bodyDiv w:val="1"/>
      <w:marLeft w:val="0"/>
      <w:marRight w:val="0"/>
      <w:marTop w:val="0"/>
      <w:marBottom w:val="0"/>
      <w:divBdr>
        <w:top w:val="none" w:sz="0" w:space="0" w:color="auto"/>
        <w:left w:val="none" w:sz="0" w:space="0" w:color="auto"/>
        <w:bottom w:val="none" w:sz="0" w:space="0" w:color="auto"/>
        <w:right w:val="none" w:sz="0" w:space="0" w:color="auto"/>
      </w:divBdr>
    </w:div>
    <w:div w:id="6489397">
      <w:bodyDiv w:val="1"/>
      <w:marLeft w:val="0"/>
      <w:marRight w:val="0"/>
      <w:marTop w:val="0"/>
      <w:marBottom w:val="0"/>
      <w:divBdr>
        <w:top w:val="none" w:sz="0" w:space="0" w:color="auto"/>
        <w:left w:val="none" w:sz="0" w:space="0" w:color="auto"/>
        <w:bottom w:val="none" w:sz="0" w:space="0" w:color="auto"/>
        <w:right w:val="none" w:sz="0" w:space="0" w:color="auto"/>
      </w:divBdr>
    </w:div>
    <w:div w:id="8990718">
      <w:bodyDiv w:val="1"/>
      <w:marLeft w:val="0"/>
      <w:marRight w:val="0"/>
      <w:marTop w:val="0"/>
      <w:marBottom w:val="0"/>
      <w:divBdr>
        <w:top w:val="none" w:sz="0" w:space="0" w:color="auto"/>
        <w:left w:val="none" w:sz="0" w:space="0" w:color="auto"/>
        <w:bottom w:val="none" w:sz="0" w:space="0" w:color="auto"/>
        <w:right w:val="none" w:sz="0" w:space="0" w:color="auto"/>
      </w:divBdr>
    </w:div>
    <w:div w:id="9643656">
      <w:bodyDiv w:val="1"/>
      <w:marLeft w:val="0"/>
      <w:marRight w:val="0"/>
      <w:marTop w:val="0"/>
      <w:marBottom w:val="0"/>
      <w:divBdr>
        <w:top w:val="none" w:sz="0" w:space="0" w:color="auto"/>
        <w:left w:val="none" w:sz="0" w:space="0" w:color="auto"/>
        <w:bottom w:val="none" w:sz="0" w:space="0" w:color="auto"/>
        <w:right w:val="none" w:sz="0" w:space="0" w:color="auto"/>
      </w:divBdr>
    </w:div>
    <w:div w:id="11231593">
      <w:bodyDiv w:val="1"/>
      <w:marLeft w:val="0"/>
      <w:marRight w:val="0"/>
      <w:marTop w:val="0"/>
      <w:marBottom w:val="0"/>
      <w:divBdr>
        <w:top w:val="none" w:sz="0" w:space="0" w:color="auto"/>
        <w:left w:val="none" w:sz="0" w:space="0" w:color="auto"/>
        <w:bottom w:val="none" w:sz="0" w:space="0" w:color="auto"/>
        <w:right w:val="none" w:sz="0" w:space="0" w:color="auto"/>
      </w:divBdr>
    </w:div>
    <w:div w:id="13726333">
      <w:bodyDiv w:val="1"/>
      <w:marLeft w:val="0"/>
      <w:marRight w:val="0"/>
      <w:marTop w:val="0"/>
      <w:marBottom w:val="0"/>
      <w:divBdr>
        <w:top w:val="none" w:sz="0" w:space="0" w:color="auto"/>
        <w:left w:val="none" w:sz="0" w:space="0" w:color="auto"/>
        <w:bottom w:val="none" w:sz="0" w:space="0" w:color="auto"/>
        <w:right w:val="none" w:sz="0" w:space="0" w:color="auto"/>
      </w:divBdr>
    </w:div>
    <w:div w:id="14960408">
      <w:bodyDiv w:val="1"/>
      <w:marLeft w:val="0"/>
      <w:marRight w:val="0"/>
      <w:marTop w:val="0"/>
      <w:marBottom w:val="0"/>
      <w:divBdr>
        <w:top w:val="none" w:sz="0" w:space="0" w:color="auto"/>
        <w:left w:val="none" w:sz="0" w:space="0" w:color="auto"/>
        <w:bottom w:val="none" w:sz="0" w:space="0" w:color="auto"/>
        <w:right w:val="none" w:sz="0" w:space="0" w:color="auto"/>
      </w:divBdr>
    </w:div>
    <w:div w:id="15233600">
      <w:bodyDiv w:val="1"/>
      <w:marLeft w:val="0"/>
      <w:marRight w:val="0"/>
      <w:marTop w:val="0"/>
      <w:marBottom w:val="0"/>
      <w:divBdr>
        <w:top w:val="none" w:sz="0" w:space="0" w:color="auto"/>
        <w:left w:val="none" w:sz="0" w:space="0" w:color="auto"/>
        <w:bottom w:val="none" w:sz="0" w:space="0" w:color="auto"/>
        <w:right w:val="none" w:sz="0" w:space="0" w:color="auto"/>
      </w:divBdr>
    </w:div>
    <w:div w:id="15815077">
      <w:bodyDiv w:val="1"/>
      <w:marLeft w:val="0"/>
      <w:marRight w:val="0"/>
      <w:marTop w:val="0"/>
      <w:marBottom w:val="0"/>
      <w:divBdr>
        <w:top w:val="none" w:sz="0" w:space="0" w:color="auto"/>
        <w:left w:val="none" w:sz="0" w:space="0" w:color="auto"/>
        <w:bottom w:val="none" w:sz="0" w:space="0" w:color="auto"/>
        <w:right w:val="none" w:sz="0" w:space="0" w:color="auto"/>
      </w:divBdr>
    </w:div>
    <w:div w:id="16123603">
      <w:bodyDiv w:val="1"/>
      <w:marLeft w:val="0"/>
      <w:marRight w:val="0"/>
      <w:marTop w:val="0"/>
      <w:marBottom w:val="0"/>
      <w:divBdr>
        <w:top w:val="none" w:sz="0" w:space="0" w:color="auto"/>
        <w:left w:val="none" w:sz="0" w:space="0" w:color="auto"/>
        <w:bottom w:val="none" w:sz="0" w:space="0" w:color="auto"/>
        <w:right w:val="none" w:sz="0" w:space="0" w:color="auto"/>
      </w:divBdr>
    </w:div>
    <w:div w:id="17850262">
      <w:bodyDiv w:val="1"/>
      <w:marLeft w:val="0"/>
      <w:marRight w:val="0"/>
      <w:marTop w:val="0"/>
      <w:marBottom w:val="0"/>
      <w:divBdr>
        <w:top w:val="none" w:sz="0" w:space="0" w:color="auto"/>
        <w:left w:val="none" w:sz="0" w:space="0" w:color="auto"/>
        <w:bottom w:val="none" w:sz="0" w:space="0" w:color="auto"/>
        <w:right w:val="none" w:sz="0" w:space="0" w:color="auto"/>
      </w:divBdr>
    </w:div>
    <w:div w:id="18819158">
      <w:bodyDiv w:val="1"/>
      <w:marLeft w:val="0"/>
      <w:marRight w:val="0"/>
      <w:marTop w:val="0"/>
      <w:marBottom w:val="0"/>
      <w:divBdr>
        <w:top w:val="none" w:sz="0" w:space="0" w:color="auto"/>
        <w:left w:val="none" w:sz="0" w:space="0" w:color="auto"/>
        <w:bottom w:val="none" w:sz="0" w:space="0" w:color="auto"/>
        <w:right w:val="none" w:sz="0" w:space="0" w:color="auto"/>
      </w:divBdr>
    </w:div>
    <w:div w:id="19478765">
      <w:bodyDiv w:val="1"/>
      <w:marLeft w:val="0"/>
      <w:marRight w:val="0"/>
      <w:marTop w:val="0"/>
      <w:marBottom w:val="0"/>
      <w:divBdr>
        <w:top w:val="none" w:sz="0" w:space="0" w:color="auto"/>
        <w:left w:val="none" w:sz="0" w:space="0" w:color="auto"/>
        <w:bottom w:val="none" w:sz="0" w:space="0" w:color="auto"/>
        <w:right w:val="none" w:sz="0" w:space="0" w:color="auto"/>
      </w:divBdr>
    </w:div>
    <w:div w:id="20057951">
      <w:bodyDiv w:val="1"/>
      <w:marLeft w:val="0"/>
      <w:marRight w:val="0"/>
      <w:marTop w:val="0"/>
      <w:marBottom w:val="0"/>
      <w:divBdr>
        <w:top w:val="none" w:sz="0" w:space="0" w:color="auto"/>
        <w:left w:val="none" w:sz="0" w:space="0" w:color="auto"/>
        <w:bottom w:val="none" w:sz="0" w:space="0" w:color="auto"/>
        <w:right w:val="none" w:sz="0" w:space="0" w:color="auto"/>
      </w:divBdr>
    </w:div>
    <w:div w:id="20938176">
      <w:bodyDiv w:val="1"/>
      <w:marLeft w:val="0"/>
      <w:marRight w:val="0"/>
      <w:marTop w:val="0"/>
      <w:marBottom w:val="0"/>
      <w:divBdr>
        <w:top w:val="none" w:sz="0" w:space="0" w:color="auto"/>
        <w:left w:val="none" w:sz="0" w:space="0" w:color="auto"/>
        <w:bottom w:val="none" w:sz="0" w:space="0" w:color="auto"/>
        <w:right w:val="none" w:sz="0" w:space="0" w:color="auto"/>
      </w:divBdr>
    </w:div>
    <w:div w:id="21130490">
      <w:bodyDiv w:val="1"/>
      <w:marLeft w:val="0"/>
      <w:marRight w:val="0"/>
      <w:marTop w:val="0"/>
      <w:marBottom w:val="0"/>
      <w:divBdr>
        <w:top w:val="none" w:sz="0" w:space="0" w:color="auto"/>
        <w:left w:val="none" w:sz="0" w:space="0" w:color="auto"/>
        <w:bottom w:val="none" w:sz="0" w:space="0" w:color="auto"/>
        <w:right w:val="none" w:sz="0" w:space="0" w:color="auto"/>
      </w:divBdr>
    </w:div>
    <w:div w:id="22483233">
      <w:bodyDiv w:val="1"/>
      <w:marLeft w:val="0"/>
      <w:marRight w:val="0"/>
      <w:marTop w:val="0"/>
      <w:marBottom w:val="0"/>
      <w:divBdr>
        <w:top w:val="none" w:sz="0" w:space="0" w:color="auto"/>
        <w:left w:val="none" w:sz="0" w:space="0" w:color="auto"/>
        <w:bottom w:val="none" w:sz="0" w:space="0" w:color="auto"/>
        <w:right w:val="none" w:sz="0" w:space="0" w:color="auto"/>
      </w:divBdr>
    </w:div>
    <w:div w:id="23285552">
      <w:bodyDiv w:val="1"/>
      <w:marLeft w:val="0"/>
      <w:marRight w:val="0"/>
      <w:marTop w:val="0"/>
      <w:marBottom w:val="0"/>
      <w:divBdr>
        <w:top w:val="none" w:sz="0" w:space="0" w:color="auto"/>
        <w:left w:val="none" w:sz="0" w:space="0" w:color="auto"/>
        <w:bottom w:val="none" w:sz="0" w:space="0" w:color="auto"/>
        <w:right w:val="none" w:sz="0" w:space="0" w:color="auto"/>
      </w:divBdr>
    </w:div>
    <w:div w:id="23949372">
      <w:bodyDiv w:val="1"/>
      <w:marLeft w:val="0"/>
      <w:marRight w:val="0"/>
      <w:marTop w:val="0"/>
      <w:marBottom w:val="0"/>
      <w:divBdr>
        <w:top w:val="none" w:sz="0" w:space="0" w:color="auto"/>
        <w:left w:val="none" w:sz="0" w:space="0" w:color="auto"/>
        <w:bottom w:val="none" w:sz="0" w:space="0" w:color="auto"/>
        <w:right w:val="none" w:sz="0" w:space="0" w:color="auto"/>
      </w:divBdr>
    </w:div>
    <w:div w:id="24185577">
      <w:bodyDiv w:val="1"/>
      <w:marLeft w:val="0"/>
      <w:marRight w:val="0"/>
      <w:marTop w:val="0"/>
      <w:marBottom w:val="0"/>
      <w:divBdr>
        <w:top w:val="none" w:sz="0" w:space="0" w:color="auto"/>
        <w:left w:val="none" w:sz="0" w:space="0" w:color="auto"/>
        <w:bottom w:val="none" w:sz="0" w:space="0" w:color="auto"/>
        <w:right w:val="none" w:sz="0" w:space="0" w:color="auto"/>
      </w:divBdr>
    </w:div>
    <w:div w:id="24407719">
      <w:bodyDiv w:val="1"/>
      <w:marLeft w:val="0"/>
      <w:marRight w:val="0"/>
      <w:marTop w:val="0"/>
      <w:marBottom w:val="0"/>
      <w:divBdr>
        <w:top w:val="none" w:sz="0" w:space="0" w:color="auto"/>
        <w:left w:val="none" w:sz="0" w:space="0" w:color="auto"/>
        <w:bottom w:val="none" w:sz="0" w:space="0" w:color="auto"/>
        <w:right w:val="none" w:sz="0" w:space="0" w:color="auto"/>
      </w:divBdr>
    </w:div>
    <w:div w:id="25562747">
      <w:bodyDiv w:val="1"/>
      <w:marLeft w:val="0"/>
      <w:marRight w:val="0"/>
      <w:marTop w:val="0"/>
      <w:marBottom w:val="0"/>
      <w:divBdr>
        <w:top w:val="none" w:sz="0" w:space="0" w:color="auto"/>
        <w:left w:val="none" w:sz="0" w:space="0" w:color="auto"/>
        <w:bottom w:val="none" w:sz="0" w:space="0" w:color="auto"/>
        <w:right w:val="none" w:sz="0" w:space="0" w:color="auto"/>
      </w:divBdr>
    </w:div>
    <w:div w:id="25763637">
      <w:bodyDiv w:val="1"/>
      <w:marLeft w:val="0"/>
      <w:marRight w:val="0"/>
      <w:marTop w:val="0"/>
      <w:marBottom w:val="0"/>
      <w:divBdr>
        <w:top w:val="none" w:sz="0" w:space="0" w:color="auto"/>
        <w:left w:val="none" w:sz="0" w:space="0" w:color="auto"/>
        <w:bottom w:val="none" w:sz="0" w:space="0" w:color="auto"/>
        <w:right w:val="none" w:sz="0" w:space="0" w:color="auto"/>
      </w:divBdr>
    </w:div>
    <w:div w:id="26564809">
      <w:bodyDiv w:val="1"/>
      <w:marLeft w:val="0"/>
      <w:marRight w:val="0"/>
      <w:marTop w:val="0"/>
      <w:marBottom w:val="0"/>
      <w:divBdr>
        <w:top w:val="none" w:sz="0" w:space="0" w:color="auto"/>
        <w:left w:val="none" w:sz="0" w:space="0" w:color="auto"/>
        <w:bottom w:val="none" w:sz="0" w:space="0" w:color="auto"/>
        <w:right w:val="none" w:sz="0" w:space="0" w:color="auto"/>
      </w:divBdr>
    </w:div>
    <w:div w:id="27798019">
      <w:bodyDiv w:val="1"/>
      <w:marLeft w:val="0"/>
      <w:marRight w:val="0"/>
      <w:marTop w:val="0"/>
      <w:marBottom w:val="0"/>
      <w:divBdr>
        <w:top w:val="none" w:sz="0" w:space="0" w:color="auto"/>
        <w:left w:val="none" w:sz="0" w:space="0" w:color="auto"/>
        <w:bottom w:val="none" w:sz="0" w:space="0" w:color="auto"/>
        <w:right w:val="none" w:sz="0" w:space="0" w:color="auto"/>
      </w:divBdr>
    </w:div>
    <w:div w:id="28187772">
      <w:bodyDiv w:val="1"/>
      <w:marLeft w:val="0"/>
      <w:marRight w:val="0"/>
      <w:marTop w:val="0"/>
      <w:marBottom w:val="0"/>
      <w:divBdr>
        <w:top w:val="none" w:sz="0" w:space="0" w:color="auto"/>
        <w:left w:val="none" w:sz="0" w:space="0" w:color="auto"/>
        <w:bottom w:val="none" w:sz="0" w:space="0" w:color="auto"/>
        <w:right w:val="none" w:sz="0" w:space="0" w:color="auto"/>
      </w:divBdr>
    </w:div>
    <w:div w:id="29110646">
      <w:bodyDiv w:val="1"/>
      <w:marLeft w:val="0"/>
      <w:marRight w:val="0"/>
      <w:marTop w:val="0"/>
      <w:marBottom w:val="0"/>
      <w:divBdr>
        <w:top w:val="none" w:sz="0" w:space="0" w:color="auto"/>
        <w:left w:val="none" w:sz="0" w:space="0" w:color="auto"/>
        <w:bottom w:val="none" w:sz="0" w:space="0" w:color="auto"/>
        <w:right w:val="none" w:sz="0" w:space="0" w:color="auto"/>
      </w:divBdr>
    </w:div>
    <w:div w:id="29842135">
      <w:bodyDiv w:val="1"/>
      <w:marLeft w:val="0"/>
      <w:marRight w:val="0"/>
      <w:marTop w:val="0"/>
      <w:marBottom w:val="0"/>
      <w:divBdr>
        <w:top w:val="none" w:sz="0" w:space="0" w:color="auto"/>
        <w:left w:val="none" w:sz="0" w:space="0" w:color="auto"/>
        <w:bottom w:val="none" w:sz="0" w:space="0" w:color="auto"/>
        <w:right w:val="none" w:sz="0" w:space="0" w:color="auto"/>
      </w:divBdr>
    </w:div>
    <w:div w:id="31660107">
      <w:bodyDiv w:val="1"/>
      <w:marLeft w:val="0"/>
      <w:marRight w:val="0"/>
      <w:marTop w:val="0"/>
      <w:marBottom w:val="0"/>
      <w:divBdr>
        <w:top w:val="none" w:sz="0" w:space="0" w:color="auto"/>
        <w:left w:val="none" w:sz="0" w:space="0" w:color="auto"/>
        <w:bottom w:val="none" w:sz="0" w:space="0" w:color="auto"/>
        <w:right w:val="none" w:sz="0" w:space="0" w:color="auto"/>
      </w:divBdr>
    </w:div>
    <w:div w:id="31930121">
      <w:bodyDiv w:val="1"/>
      <w:marLeft w:val="0"/>
      <w:marRight w:val="0"/>
      <w:marTop w:val="0"/>
      <w:marBottom w:val="0"/>
      <w:divBdr>
        <w:top w:val="none" w:sz="0" w:space="0" w:color="auto"/>
        <w:left w:val="none" w:sz="0" w:space="0" w:color="auto"/>
        <w:bottom w:val="none" w:sz="0" w:space="0" w:color="auto"/>
        <w:right w:val="none" w:sz="0" w:space="0" w:color="auto"/>
      </w:divBdr>
    </w:div>
    <w:div w:id="32124871">
      <w:bodyDiv w:val="1"/>
      <w:marLeft w:val="0"/>
      <w:marRight w:val="0"/>
      <w:marTop w:val="0"/>
      <w:marBottom w:val="0"/>
      <w:divBdr>
        <w:top w:val="none" w:sz="0" w:space="0" w:color="auto"/>
        <w:left w:val="none" w:sz="0" w:space="0" w:color="auto"/>
        <w:bottom w:val="none" w:sz="0" w:space="0" w:color="auto"/>
        <w:right w:val="none" w:sz="0" w:space="0" w:color="auto"/>
      </w:divBdr>
    </w:div>
    <w:div w:id="32464757">
      <w:bodyDiv w:val="1"/>
      <w:marLeft w:val="0"/>
      <w:marRight w:val="0"/>
      <w:marTop w:val="0"/>
      <w:marBottom w:val="0"/>
      <w:divBdr>
        <w:top w:val="none" w:sz="0" w:space="0" w:color="auto"/>
        <w:left w:val="none" w:sz="0" w:space="0" w:color="auto"/>
        <w:bottom w:val="none" w:sz="0" w:space="0" w:color="auto"/>
        <w:right w:val="none" w:sz="0" w:space="0" w:color="auto"/>
      </w:divBdr>
    </w:div>
    <w:div w:id="32971142">
      <w:bodyDiv w:val="1"/>
      <w:marLeft w:val="0"/>
      <w:marRight w:val="0"/>
      <w:marTop w:val="0"/>
      <w:marBottom w:val="0"/>
      <w:divBdr>
        <w:top w:val="none" w:sz="0" w:space="0" w:color="auto"/>
        <w:left w:val="none" w:sz="0" w:space="0" w:color="auto"/>
        <w:bottom w:val="none" w:sz="0" w:space="0" w:color="auto"/>
        <w:right w:val="none" w:sz="0" w:space="0" w:color="auto"/>
      </w:divBdr>
    </w:div>
    <w:div w:id="34502142">
      <w:bodyDiv w:val="1"/>
      <w:marLeft w:val="0"/>
      <w:marRight w:val="0"/>
      <w:marTop w:val="0"/>
      <w:marBottom w:val="0"/>
      <w:divBdr>
        <w:top w:val="none" w:sz="0" w:space="0" w:color="auto"/>
        <w:left w:val="none" w:sz="0" w:space="0" w:color="auto"/>
        <w:bottom w:val="none" w:sz="0" w:space="0" w:color="auto"/>
        <w:right w:val="none" w:sz="0" w:space="0" w:color="auto"/>
      </w:divBdr>
    </w:div>
    <w:div w:id="35324252">
      <w:bodyDiv w:val="1"/>
      <w:marLeft w:val="0"/>
      <w:marRight w:val="0"/>
      <w:marTop w:val="0"/>
      <w:marBottom w:val="0"/>
      <w:divBdr>
        <w:top w:val="none" w:sz="0" w:space="0" w:color="auto"/>
        <w:left w:val="none" w:sz="0" w:space="0" w:color="auto"/>
        <w:bottom w:val="none" w:sz="0" w:space="0" w:color="auto"/>
        <w:right w:val="none" w:sz="0" w:space="0" w:color="auto"/>
      </w:divBdr>
    </w:div>
    <w:div w:id="35549579">
      <w:bodyDiv w:val="1"/>
      <w:marLeft w:val="0"/>
      <w:marRight w:val="0"/>
      <w:marTop w:val="0"/>
      <w:marBottom w:val="0"/>
      <w:divBdr>
        <w:top w:val="none" w:sz="0" w:space="0" w:color="auto"/>
        <w:left w:val="none" w:sz="0" w:space="0" w:color="auto"/>
        <w:bottom w:val="none" w:sz="0" w:space="0" w:color="auto"/>
        <w:right w:val="none" w:sz="0" w:space="0" w:color="auto"/>
      </w:divBdr>
    </w:div>
    <w:div w:id="36047290">
      <w:bodyDiv w:val="1"/>
      <w:marLeft w:val="0"/>
      <w:marRight w:val="0"/>
      <w:marTop w:val="0"/>
      <w:marBottom w:val="0"/>
      <w:divBdr>
        <w:top w:val="none" w:sz="0" w:space="0" w:color="auto"/>
        <w:left w:val="none" w:sz="0" w:space="0" w:color="auto"/>
        <w:bottom w:val="none" w:sz="0" w:space="0" w:color="auto"/>
        <w:right w:val="none" w:sz="0" w:space="0" w:color="auto"/>
      </w:divBdr>
    </w:div>
    <w:div w:id="36392246">
      <w:bodyDiv w:val="1"/>
      <w:marLeft w:val="0"/>
      <w:marRight w:val="0"/>
      <w:marTop w:val="0"/>
      <w:marBottom w:val="0"/>
      <w:divBdr>
        <w:top w:val="none" w:sz="0" w:space="0" w:color="auto"/>
        <w:left w:val="none" w:sz="0" w:space="0" w:color="auto"/>
        <w:bottom w:val="none" w:sz="0" w:space="0" w:color="auto"/>
        <w:right w:val="none" w:sz="0" w:space="0" w:color="auto"/>
      </w:divBdr>
    </w:div>
    <w:div w:id="36663802">
      <w:bodyDiv w:val="1"/>
      <w:marLeft w:val="0"/>
      <w:marRight w:val="0"/>
      <w:marTop w:val="0"/>
      <w:marBottom w:val="0"/>
      <w:divBdr>
        <w:top w:val="none" w:sz="0" w:space="0" w:color="auto"/>
        <w:left w:val="none" w:sz="0" w:space="0" w:color="auto"/>
        <w:bottom w:val="none" w:sz="0" w:space="0" w:color="auto"/>
        <w:right w:val="none" w:sz="0" w:space="0" w:color="auto"/>
      </w:divBdr>
    </w:div>
    <w:div w:id="36980054">
      <w:bodyDiv w:val="1"/>
      <w:marLeft w:val="0"/>
      <w:marRight w:val="0"/>
      <w:marTop w:val="0"/>
      <w:marBottom w:val="0"/>
      <w:divBdr>
        <w:top w:val="none" w:sz="0" w:space="0" w:color="auto"/>
        <w:left w:val="none" w:sz="0" w:space="0" w:color="auto"/>
        <w:bottom w:val="none" w:sz="0" w:space="0" w:color="auto"/>
        <w:right w:val="none" w:sz="0" w:space="0" w:color="auto"/>
      </w:divBdr>
    </w:div>
    <w:div w:id="40058266">
      <w:bodyDiv w:val="1"/>
      <w:marLeft w:val="0"/>
      <w:marRight w:val="0"/>
      <w:marTop w:val="0"/>
      <w:marBottom w:val="0"/>
      <w:divBdr>
        <w:top w:val="none" w:sz="0" w:space="0" w:color="auto"/>
        <w:left w:val="none" w:sz="0" w:space="0" w:color="auto"/>
        <w:bottom w:val="none" w:sz="0" w:space="0" w:color="auto"/>
        <w:right w:val="none" w:sz="0" w:space="0" w:color="auto"/>
      </w:divBdr>
    </w:div>
    <w:div w:id="41291383">
      <w:bodyDiv w:val="1"/>
      <w:marLeft w:val="0"/>
      <w:marRight w:val="0"/>
      <w:marTop w:val="0"/>
      <w:marBottom w:val="0"/>
      <w:divBdr>
        <w:top w:val="none" w:sz="0" w:space="0" w:color="auto"/>
        <w:left w:val="none" w:sz="0" w:space="0" w:color="auto"/>
        <w:bottom w:val="none" w:sz="0" w:space="0" w:color="auto"/>
        <w:right w:val="none" w:sz="0" w:space="0" w:color="auto"/>
      </w:divBdr>
    </w:div>
    <w:div w:id="41365225">
      <w:bodyDiv w:val="1"/>
      <w:marLeft w:val="0"/>
      <w:marRight w:val="0"/>
      <w:marTop w:val="0"/>
      <w:marBottom w:val="0"/>
      <w:divBdr>
        <w:top w:val="none" w:sz="0" w:space="0" w:color="auto"/>
        <w:left w:val="none" w:sz="0" w:space="0" w:color="auto"/>
        <w:bottom w:val="none" w:sz="0" w:space="0" w:color="auto"/>
        <w:right w:val="none" w:sz="0" w:space="0" w:color="auto"/>
      </w:divBdr>
    </w:div>
    <w:div w:id="41371968">
      <w:bodyDiv w:val="1"/>
      <w:marLeft w:val="0"/>
      <w:marRight w:val="0"/>
      <w:marTop w:val="0"/>
      <w:marBottom w:val="0"/>
      <w:divBdr>
        <w:top w:val="none" w:sz="0" w:space="0" w:color="auto"/>
        <w:left w:val="none" w:sz="0" w:space="0" w:color="auto"/>
        <w:bottom w:val="none" w:sz="0" w:space="0" w:color="auto"/>
        <w:right w:val="none" w:sz="0" w:space="0" w:color="auto"/>
      </w:divBdr>
    </w:div>
    <w:div w:id="41485046">
      <w:bodyDiv w:val="1"/>
      <w:marLeft w:val="0"/>
      <w:marRight w:val="0"/>
      <w:marTop w:val="0"/>
      <w:marBottom w:val="0"/>
      <w:divBdr>
        <w:top w:val="none" w:sz="0" w:space="0" w:color="auto"/>
        <w:left w:val="none" w:sz="0" w:space="0" w:color="auto"/>
        <w:bottom w:val="none" w:sz="0" w:space="0" w:color="auto"/>
        <w:right w:val="none" w:sz="0" w:space="0" w:color="auto"/>
      </w:divBdr>
    </w:div>
    <w:div w:id="42290596">
      <w:bodyDiv w:val="1"/>
      <w:marLeft w:val="0"/>
      <w:marRight w:val="0"/>
      <w:marTop w:val="0"/>
      <w:marBottom w:val="0"/>
      <w:divBdr>
        <w:top w:val="none" w:sz="0" w:space="0" w:color="auto"/>
        <w:left w:val="none" w:sz="0" w:space="0" w:color="auto"/>
        <w:bottom w:val="none" w:sz="0" w:space="0" w:color="auto"/>
        <w:right w:val="none" w:sz="0" w:space="0" w:color="auto"/>
      </w:divBdr>
    </w:div>
    <w:div w:id="43797888">
      <w:bodyDiv w:val="1"/>
      <w:marLeft w:val="0"/>
      <w:marRight w:val="0"/>
      <w:marTop w:val="0"/>
      <w:marBottom w:val="0"/>
      <w:divBdr>
        <w:top w:val="none" w:sz="0" w:space="0" w:color="auto"/>
        <w:left w:val="none" w:sz="0" w:space="0" w:color="auto"/>
        <w:bottom w:val="none" w:sz="0" w:space="0" w:color="auto"/>
        <w:right w:val="none" w:sz="0" w:space="0" w:color="auto"/>
      </w:divBdr>
    </w:div>
    <w:div w:id="44373945">
      <w:bodyDiv w:val="1"/>
      <w:marLeft w:val="0"/>
      <w:marRight w:val="0"/>
      <w:marTop w:val="0"/>
      <w:marBottom w:val="0"/>
      <w:divBdr>
        <w:top w:val="none" w:sz="0" w:space="0" w:color="auto"/>
        <w:left w:val="none" w:sz="0" w:space="0" w:color="auto"/>
        <w:bottom w:val="none" w:sz="0" w:space="0" w:color="auto"/>
        <w:right w:val="none" w:sz="0" w:space="0" w:color="auto"/>
      </w:divBdr>
    </w:div>
    <w:div w:id="45645221">
      <w:bodyDiv w:val="1"/>
      <w:marLeft w:val="0"/>
      <w:marRight w:val="0"/>
      <w:marTop w:val="0"/>
      <w:marBottom w:val="0"/>
      <w:divBdr>
        <w:top w:val="none" w:sz="0" w:space="0" w:color="auto"/>
        <w:left w:val="none" w:sz="0" w:space="0" w:color="auto"/>
        <w:bottom w:val="none" w:sz="0" w:space="0" w:color="auto"/>
        <w:right w:val="none" w:sz="0" w:space="0" w:color="auto"/>
      </w:divBdr>
    </w:div>
    <w:div w:id="46807234">
      <w:bodyDiv w:val="1"/>
      <w:marLeft w:val="0"/>
      <w:marRight w:val="0"/>
      <w:marTop w:val="0"/>
      <w:marBottom w:val="0"/>
      <w:divBdr>
        <w:top w:val="none" w:sz="0" w:space="0" w:color="auto"/>
        <w:left w:val="none" w:sz="0" w:space="0" w:color="auto"/>
        <w:bottom w:val="none" w:sz="0" w:space="0" w:color="auto"/>
        <w:right w:val="none" w:sz="0" w:space="0" w:color="auto"/>
      </w:divBdr>
    </w:div>
    <w:div w:id="47805521">
      <w:bodyDiv w:val="1"/>
      <w:marLeft w:val="0"/>
      <w:marRight w:val="0"/>
      <w:marTop w:val="0"/>
      <w:marBottom w:val="0"/>
      <w:divBdr>
        <w:top w:val="none" w:sz="0" w:space="0" w:color="auto"/>
        <w:left w:val="none" w:sz="0" w:space="0" w:color="auto"/>
        <w:bottom w:val="none" w:sz="0" w:space="0" w:color="auto"/>
        <w:right w:val="none" w:sz="0" w:space="0" w:color="auto"/>
      </w:divBdr>
    </w:div>
    <w:div w:id="48502531">
      <w:bodyDiv w:val="1"/>
      <w:marLeft w:val="0"/>
      <w:marRight w:val="0"/>
      <w:marTop w:val="0"/>
      <w:marBottom w:val="0"/>
      <w:divBdr>
        <w:top w:val="none" w:sz="0" w:space="0" w:color="auto"/>
        <w:left w:val="none" w:sz="0" w:space="0" w:color="auto"/>
        <w:bottom w:val="none" w:sz="0" w:space="0" w:color="auto"/>
        <w:right w:val="none" w:sz="0" w:space="0" w:color="auto"/>
      </w:divBdr>
    </w:div>
    <w:div w:id="49154620">
      <w:bodyDiv w:val="1"/>
      <w:marLeft w:val="0"/>
      <w:marRight w:val="0"/>
      <w:marTop w:val="0"/>
      <w:marBottom w:val="0"/>
      <w:divBdr>
        <w:top w:val="none" w:sz="0" w:space="0" w:color="auto"/>
        <w:left w:val="none" w:sz="0" w:space="0" w:color="auto"/>
        <w:bottom w:val="none" w:sz="0" w:space="0" w:color="auto"/>
        <w:right w:val="none" w:sz="0" w:space="0" w:color="auto"/>
      </w:divBdr>
    </w:div>
    <w:div w:id="49304669">
      <w:bodyDiv w:val="1"/>
      <w:marLeft w:val="0"/>
      <w:marRight w:val="0"/>
      <w:marTop w:val="0"/>
      <w:marBottom w:val="0"/>
      <w:divBdr>
        <w:top w:val="none" w:sz="0" w:space="0" w:color="auto"/>
        <w:left w:val="none" w:sz="0" w:space="0" w:color="auto"/>
        <w:bottom w:val="none" w:sz="0" w:space="0" w:color="auto"/>
        <w:right w:val="none" w:sz="0" w:space="0" w:color="auto"/>
      </w:divBdr>
    </w:div>
    <w:div w:id="50004719">
      <w:bodyDiv w:val="1"/>
      <w:marLeft w:val="0"/>
      <w:marRight w:val="0"/>
      <w:marTop w:val="0"/>
      <w:marBottom w:val="0"/>
      <w:divBdr>
        <w:top w:val="none" w:sz="0" w:space="0" w:color="auto"/>
        <w:left w:val="none" w:sz="0" w:space="0" w:color="auto"/>
        <w:bottom w:val="none" w:sz="0" w:space="0" w:color="auto"/>
        <w:right w:val="none" w:sz="0" w:space="0" w:color="auto"/>
      </w:divBdr>
    </w:div>
    <w:div w:id="51736265">
      <w:bodyDiv w:val="1"/>
      <w:marLeft w:val="0"/>
      <w:marRight w:val="0"/>
      <w:marTop w:val="0"/>
      <w:marBottom w:val="0"/>
      <w:divBdr>
        <w:top w:val="none" w:sz="0" w:space="0" w:color="auto"/>
        <w:left w:val="none" w:sz="0" w:space="0" w:color="auto"/>
        <w:bottom w:val="none" w:sz="0" w:space="0" w:color="auto"/>
        <w:right w:val="none" w:sz="0" w:space="0" w:color="auto"/>
      </w:divBdr>
    </w:div>
    <w:div w:id="51928902">
      <w:bodyDiv w:val="1"/>
      <w:marLeft w:val="0"/>
      <w:marRight w:val="0"/>
      <w:marTop w:val="0"/>
      <w:marBottom w:val="0"/>
      <w:divBdr>
        <w:top w:val="none" w:sz="0" w:space="0" w:color="auto"/>
        <w:left w:val="none" w:sz="0" w:space="0" w:color="auto"/>
        <w:bottom w:val="none" w:sz="0" w:space="0" w:color="auto"/>
        <w:right w:val="none" w:sz="0" w:space="0" w:color="auto"/>
      </w:divBdr>
    </w:div>
    <w:div w:id="51930061">
      <w:bodyDiv w:val="1"/>
      <w:marLeft w:val="0"/>
      <w:marRight w:val="0"/>
      <w:marTop w:val="0"/>
      <w:marBottom w:val="0"/>
      <w:divBdr>
        <w:top w:val="none" w:sz="0" w:space="0" w:color="auto"/>
        <w:left w:val="none" w:sz="0" w:space="0" w:color="auto"/>
        <w:bottom w:val="none" w:sz="0" w:space="0" w:color="auto"/>
        <w:right w:val="none" w:sz="0" w:space="0" w:color="auto"/>
      </w:divBdr>
    </w:div>
    <w:div w:id="52124855">
      <w:bodyDiv w:val="1"/>
      <w:marLeft w:val="0"/>
      <w:marRight w:val="0"/>
      <w:marTop w:val="0"/>
      <w:marBottom w:val="0"/>
      <w:divBdr>
        <w:top w:val="none" w:sz="0" w:space="0" w:color="auto"/>
        <w:left w:val="none" w:sz="0" w:space="0" w:color="auto"/>
        <w:bottom w:val="none" w:sz="0" w:space="0" w:color="auto"/>
        <w:right w:val="none" w:sz="0" w:space="0" w:color="auto"/>
      </w:divBdr>
    </w:div>
    <w:div w:id="54011608">
      <w:bodyDiv w:val="1"/>
      <w:marLeft w:val="0"/>
      <w:marRight w:val="0"/>
      <w:marTop w:val="0"/>
      <w:marBottom w:val="0"/>
      <w:divBdr>
        <w:top w:val="none" w:sz="0" w:space="0" w:color="auto"/>
        <w:left w:val="none" w:sz="0" w:space="0" w:color="auto"/>
        <w:bottom w:val="none" w:sz="0" w:space="0" w:color="auto"/>
        <w:right w:val="none" w:sz="0" w:space="0" w:color="auto"/>
      </w:divBdr>
    </w:div>
    <w:div w:id="56125883">
      <w:bodyDiv w:val="1"/>
      <w:marLeft w:val="0"/>
      <w:marRight w:val="0"/>
      <w:marTop w:val="0"/>
      <w:marBottom w:val="0"/>
      <w:divBdr>
        <w:top w:val="none" w:sz="0" w:space="0" w:color="auto"/>
        <w:left w:val="none" w:sz="0" w:space="0" w:color="auto"/>
        <w:bottom w:val="none" w:sz="0" w:space="0" w:color="auto"/>
        <w:right w:val="none" w:sz="0" w:space="0" w:color="auto"/>
      </w:divBdr>
    </w:div>
    <w:div w:id="56519842">
      <w:bodyDiv w:val="1"/>
      <w:marLeft w:val="0"/>
      <w:marRight w:val="0"/>
      <w:marTop w:val="0"/>
      <w:marBottom w:val="0"/>
      <w:divBdr>
        <w:top w:val="none" w:sz="0" w:space="0" w:color="auto"/>
        <w:left w:val="none" w:sz="0" w:space="0" w:color="auto"/>
        <w:bottom w:val="none" w:sz="0" w:space="0" w:color="auto"/>
        <w:right w:val="none" w:sz="0" w:space="0" w:color="auto"/>
      </w:divBdr>
    </w:div>
    <w:div w:id="57170930">
      <w:bodyDiv w:val="1"/>
      <w:marLeft w:val="0"/>
      <w:marRight w:val="0"/>
      <w:marTop w:val="0"/>
      <w:marBottom w:val="0"/>
      <w:divBdr>
        <w:top w:val="none" w:sz="0" w:space="0" w:color="auto"/>
        <w:left w:val="none" w:sz="0" w:space="0" w:color="auto"/>
        <w:bottom w:val="none" w:sz="0" w:space="0" w:color="auto"/>
        <w:right w:val="none" w:sz="0" w:space="0" w:color="auto"/>
      </w:divBdr>
    </w:div>
    <w:div w:id="57672396">
      <w:bodyDiv w:val="1"/>
      <w:marLeft w:val="0"/>
      <w:marRight w:val="0"/>
      <w:marTop w:val="0"/>
      <w:marBottom w:val="0"/>
      <w:divBdr>
        <w:top w:val="none" w:sz="0" w:space="0" w:color="auto"/>
        <w:left w:val="none" w:sz="0" w:space="0" w:color="auto"/>
        <w:bottom w:val="none" w:sz="0" w:space="0" w:color="auto"/>
        <w:right w:val="none" w:sz="0" w:space="0" w:color="auto"/>
      </w:divBdr>
    </w:div>
    <w:div w:id="57830924">
      <w:bodyDiv w:val="1"/>
      <w:marLeft w:val="0"/>
      <w:marRight w:val="0"/>
      <w:marTop w:val="0"/>
      <w:marBottom w:val="0"/>
      <w:divBdr>
        <w:top w:val="none" w:sz="0" w:space="0" w:color="auto"/>
        <w:left w:val="none" w:sz="0" w:space="0" w:color="auto"/>
        <w:bottom w:val="none" w:sz="0" w:space="0" w:color="auto"/>
        <w:right w:val="none" w:sz="0" w:space="0" w:color="auto"/>
      </w:divBdr>
    </w:div>
    <w:div w:id="59862891">
      <w:bodyDiv w:val="1"/>
      <w:marLeft w:val="0"/>
      <w:marRight w:val="0"/>
      <w:marTop w:val="0"/>
      <w:marBottom w:val="0"/>
      <w:divBdr>
        <w:top w:val="none" w:sz="0" w:space="0" w:color="auto"/>
        <w:left w:val="none" w:sz="0" w:space="0" w:color="auto"/>
        <w:bottom w:val="none" w:sz="0" w:space="0" w:color="auto"/>
        <w:right w:val="none" w:sz="0" w:space="0" w:color="auto"/>
      </w:divBdr>
    </w:div>
    <w:div w:id="60299450">
      <w:bodyDiv w:val="1"/>
      <w:marLeft w:val="0"/>
      <w:marRight w:val="0"/>
      <w:marTop w:val="0"/>
      <w:marBottom w:val="0"/>
      <w:divBdr>
        <w:top w:val="none" w:sz="0" w:space="0" w:color="auto"/>
        <w:left w:val="none" w:sz="0" w:space="0" w:color="auto"/>
        <w:bottom w:val="none" w:sz="0" w:space="0" w:color="auto"/>
        <w:right w:val="none" w:sz="0" w:space="0" w:color="auto"/>
      </w:divBdr>
    </w:div>
    <w:div w:id="61413696">
      <w:bodyDiv w:val="1"/>
      <w:marLeft w:val="0"/>
      <w:marRight w:val="0"/>
      <w:marTop w:val="0"/>
      <w:marBottom w:val="0"/>
      <w:divBdr>
        <w:top w:val="none" w:sz="0" w:space="0" w:color="auto"/>
        <w:left w:val="none" w:sz="0" w:space="0" w:color="auto"/>
        <w:bottom w:val="none" w:sz="0" w:space="0" w:color="auto"/>
        <w:right w:val="none" w:sz="0" w:space="0" w:color="auto"/>
      </w:divBdr>
    </w:div>
    <w:div w:id="61997081">
      <w:bodyDiv w:val="1"/>
      <w:marLeft w:val="0"/>
      <w:marRight w:val="0"/>
      <w:marTop w:val="0"/>
      <w:marBottom w:val="0"/>
      <w:divBdr>
        <w:top w:val="none" w:sz="0" w:space="0" w:color="auto"/>
        <w:left w:val="none" w:sz="0" w:space="0" w:color="auto"/>
        <w:bottom w:val="none" w:sz="0" w:space="0" w:color="auto"/>
        <w:right w:val="none" w:sz="0" w:space="0" w:color="auto"/>
      </w:divBdr>
    </w:div>
    <w:div w:id="62922458">
      <w:bodyDiv w:val="1"/>
      <w:marLeft w:val="0"/>
      <w:marRight w:val="0"/>
      <w:marTop w:val="0"/>
      <w:marBottom w:val="0"/>
      <w:divBdr>
        <w:top w:val="none" w:sz="0" w:space="0" w:color="auto"/>
        <w:left w:val="none" w:sz="0" w:space="0" w:color="auto"/>
        <w:bottom w:val="none" w:sz="0" w:space="0" w:color="auto"/>
        <w:right w:val="none" w:sz="0" w:space="0" w:color="auto"/>
      </w:divBdr>
    </w:div>
    <w:div w:id="63376600">
      <w:bodyDiv w:val="1"/>
      <w:marLeft w:val="0"/>
      <w:marRight w:val="0"/>
      <w:marTop w:val="0"/>
      <w:marBottom w:val="0"/>
      <w:divBdr>
        <w:top w:val="none" w:sz="0" w:space="0" w:color="auto"/>
        <w:left w:val="none" w:sz="0" w:space="0" w:color="auto"/>
        <w:bottom w:val="none" w:sz="0" w:space="0" w:color="auto"/>
        <w:right w:val="none" w:sz="0" w:space="0" w:color="auto"/>
      </w:divBdr>
    </w:div>
    <w:div w:id="64229874">
      <w:bodyDiv w:val="1"/>
      <w:marLeft w:val="0"/>
      <w:marRight w:val="0"/>
      <w:marTop w:val="0"/>
      <w:marBottom w:val="0"/>
      <w:divBdr>
        <w:top w:val="none" w:sz="0" w:space="0" w:color="auto"/>
        <w:left w:val="none" w:sz="0" w:space="0" w:color="auto"/>
        <w:bottom w:val="none" w:sz="0" w:space="0" w:color="auto"/>
        <w:right w:val="none" w:sz="0" w:space="0" w:color="auto"/>
      </w:divBdr>
    </w:div>
    <w:div w:id="64304375">
      <w:bodyDiv w:val="1"/>
      <w:marLeft w:val="0"/>
      <w:marRight w:val="0"/>
      <w:marTop w:val="0"/>
      <w:marBottom w:val="0"/>
      <w:divBdr>
        <w:top w:val="none" w:sz="0" w:space="0" w:color="auto"/>
        <w:left w:val="none" w:sz="0" w:space="0" w:color="auto"/>
        <w:bottom w:val="none" w:sz="0" w:space="0" w:color="auto"/>
        <w:right w:val="none" w:sz="0" w:space="0" w:color="auto"/>
      </w:divBdr>
    </w:div>
    <w:div w:id="64691343">
      <w:bodyDiv w:val="1"/>
      <w:marLeft w:val="0"/>
      <w:marRight w:val="0"/>
      <w:marTop w:val="0"/>
      <w:marBottom w:val="0"/>
      <w:divBdr>
        <w:top w:val="none" w:sz="0" w:space="0" w:color="auto"/>
        <w:left w:val="none" w:sz="0" w:space="0" w:color="auto"/>
        <w:bottom w:val="none" w:sz="0" w:space="0" w:color="auto"/>
        <w:right w:val="none" w:sz="0" w:space="0" w:color="auto"/>
      </w:divBdr>
    </w:div>
    <w:div w:id="64880653">
      <w:bodyDiv w:val="1"/>
      <w:marLeft w:val="0"/>
      <w:marRight w:val="0"/>
      <w:marTop w:val="0"/>
      <w:marBottom w:val="0"/>
      <w:divBdr>
        <w:top w:val="none" w:sz="0" w:space="0" w:color="auto"/>
        <w:left w:val="none" w:sz="0" w:space="0" w:color="auto"/>
        <w:bottom w:val="none" w:sz="0" w:space="0" w:color="auto"/>
        <w:right w:val="none" w:sz="0" w:space="0" w:color="auto"/>
      </w:divBdr>
    </w:div>
    <w:div w:id="66078920">
      <w:bodyDiv w:val="1"/>
      <w:marLeft w:val="0"/>
      <w:marRight w:val="0"/>
      <w:marTop w:val="0"/>
      <w:marBottom w:val="0"/>
      <w:divBdr>
        <w:top w:val="none" w:sz="0" w:space="0" w:color="auto"/>
        <w:left w:val="none" w:sz="0" w:space="0" w:color="auto"/>
        <w:bottom w:val="none" w:sz="0" w:space="0" w:color="auto"/>
        <w:right w:val="none" w:sz="0" w:space="0" w:color="auto"/>
      </w:divBdr>
    </w:div>
    <w:div w:id="67240717">
      <w:bodyDiv w:val="1"/>
      <w:marLeft w:val="0"/>
      <w:marRight w:val="0"/>
      <w:marTop w:val="0"/>
      <w:marBottom w:val="0"/>
      <w:divBdr>
        <w:top w:val="none" w:sz="0" w:space="0" w:color="auto"/>
        <w:left w:val="none" w:sz="0" w:space="0" w:color="auto"/>
        <w:bottom w:val="none" w:sz="0" w:space="0" w:color="auto"/>
        <w:right w:val="none" w:sz="0" w:space="0" w:color="auto"/>
      </w:divBdr>
    </w:div>
    <w:div w:id="67963149">
      <w:bodyDiv w:val="1"/>
      <w:marLeft w:val="0"/>
      <w:marRight w:val="0"/>
      <w:marTop w:val="0"/>
      <w:marBottom w:val="0"/>
      <w:divBdr>
        <w:top w:val="none" w:sz="0" w:space="0" w:color="auto"/>
        <w:left w:val="none" w:sz="0" w:space="0" w:color="auto"/>
        <w:bottom w:val="none" w:sz="0" w:space="0" w:color="auto"/>
        <w:right w:val="none" w:sz="0" w:space="0" w:color="auto"/>
      </w:divBdr>
    </w:div>
    <w:div w:id="68117548">
      <w:bodyDiv w:val="1"/>
      <w:marLeft w:val="0"/>
      <w:marRight w:val="0"/>
      <w:marTop w:val="0"/>
      <w:marBottom w:val="0"/>
      <w:divBdr>
        <w:top w:val="none" w:sz="0" w:space="0" w:color="auto"/>
        <w:left w:val="none" w:sz="0" w:space="0" w:color="auto"/>
        <w:bottom w:val="none" w:sz="0" w:space="0" w:color="auto"/>
        <w:right w:val="none" w:sz="0" w:space="0" w:color="auto"/>
      </w:divBdr>
    </w:div>
    <w:div w:id="68432980">
      <w:bodyDiv w:val="1"/>
      <w:marLeft w:val="0"/>
      <w:marRight w:val="0"/>
      <w:marTop w:val="0"/>
      <w:marBottom w:val="0"/>
      <w:divBdr>
        <w:top w:val="none" w:sz="0" w:space="0" w:color="auto"/>
        <w:left w:val="none" w:sz="0" w:space="0" w:color="auto"/>
        <w:bottom w:val="none" w:sz="0" w:space="0" w:color="auto"/>
        <w:right w:val="none" w:sz="0" w:space="0" w:color="auto"/>
      </w:divBdr>
    </w:div>
    <w:div w:id="68694833">
      <w:bodyDiv w:val="1"/>
      <w:marLeft w:val="0"/>
      <w:marRight w:val="0"/>
      <w:marTop w:val="0"/>
      <w:marBottom w:val="0"/>
      <w:divBdr>
        <w:top w:val="none" w:sz="0" w:space="0" w:color="auto"/>
        <w:left w:val="none" w:sz="0" w:space="0" w:color="auto"/>
        <w:bottom w:val="none" w:sz="0" w:space="0" w:color="auto"/>
        <w:right w:val="none" w:sz="0" w:space="0" w:color="auto"/>
      </w:divBdr>
    </w:div>
    <w:div w:id="68767894">
      <w:bodyDiv w:val="1"/>
      <w:marLeft w:val="0"/>
      <w:marRight w:val="0"/>
      <w:marTop w:val="0"/>
      <w:marBottom w:val="0"/>
      <w:divBdr>
        <w:top w:val="none" w:sz="0" w:space="0" w:color="auto"/>
        <w:left w:val="none" w:sz="0" w:space="0" w:color="auto"/>
        <w:bottom w:val="none" w:sz="0" w:space="0" w:color="auto"/>
        <w:right w:val="none" w:sz="0" w:space="0" w:color="auto"/>
      </w:divBdr>
    </w:div>
    <w:div w:id="72357600">
      <w:bodyDiv w:val="1"/>
      <w:marLeft w:val="0"/>
      <w:marRight w:val="0"/>
      <w:marTop w:val="0"/>
      <w:marBottom w:val="0"/>
      <w:divBdr>
        <w:top w:val="none" w:sz="0" w:space="0" w:color="auto"/>
        <w:left w:val="none" w:sz="0" w:space="0" w:color="auto"/>
        <w:bottom w:val="none" w:sz="0" w:space="0" w:color="auto"/>
        <w:right w:val="none" w:sz="0" w:space="0" w:color="auto"/>
      </w:divBdr>
    </w:div>
    <w:div w:id="75326853">
      <w:bodyDiv w:val="1"/>
      <w:marLeft w:val="0"/>
      <w:marRight w:val="0"/>
      <w:marTop w:val="0"/>
      <w:marBottom w:val="0"/>
      <w:divBdr>
        <w:top w:val="none" w:sz="0" w:space="0" w:color="auto"/>
        <w:left w:val="none" w:sz="0" w:space="0" w:color="auto"/>
        <w:bottom w:val="none" w:sz="0" w:space="0" w:color="auto"/>
        <w:right w:val="none" w:sz="0" w:space="0" w:color="auto"/>
      </w:divBdr>
    </w:div>
    <w:div w:id="78412662">
      <w:bodyDiv w:val="1"/>
      <w:marLeft w:val="0"/>
      <w:marRight w:val="0"/>
      <w:marTop w:val="0"/>
      <w:marBottom w:val="0"/>
      <w:divBdr>
        <w:top w:val="none" w:sz="0" w:space="0" w:color="auto"/>
        <w:left w:val="none" w:sz="0" w:space="0" w:color="auto"/>
        <w:bottom w:val="none" w:sz="0" w:space="0" w:color="auto"/>
        <w:right w:val="none" w:sz="0" w:space="0" w:color="auto"/>
      </w:divBdr>
    </w:div>
    <w:div w:id="78794389">
      <w:bodyDiv w:val="1"/>
      <w:marLeft w:val="0"/>
      <w:marRight w:val="0"/>
      <w:marTop w:val="0"/>
      <w:marBottom w:val="0"/>
      <w:divBdr>
        <w:top w:val="none" w:sz="0" w:space="0" w:color="auto"/>
        <w:left w:val="none" w:sz="0" w:space="0" w:color="auto"/>
        <w:bottom w:val="none" w:sz="0" w:space="0" w:color="auto"/>
        <w:right w:val="none" w:sz="0" w:space="0" w:color="auto"/>
      </w:divBdr>
    </w:div>
    <w:div w:id="79954999">
      <w:bodyDiv w:val="1"/>
      <w:marLeft w:val="0"/>
      <w:marRight w:val="0"/>
      <w:marTop w:val="0"/>
      <w:marBottom w:val="0"/>
      <w:divBdr>
        <w:top w:val="none" w:sz="0" w:space="0" w:color="auto"/>
        <w:left w:val="none" w:sz="0" w:space="0" w:color="auto"/>
        <w:bottom w:val="none" w:sz="0" w:space="0" w:color="auto"/>
        <w:right w:val="none" w:sz="0" w:space="0" w:color="auto"/>
      </w:divBdr>
    </w:div>
    <w:div w:id="80103132">
      <w:bodyDiv w:val="1"/>
      <w:marLeft w:val="0"/>
      <w:marRight w:val="0"/>
      <w:marTop w:val="0"/>
      <w:marBottom w:val="0"/>
      <w:divBdr>
        <w:top w:val="none" w:sz="0" w:space="0" w:color="auto"/>
        <w:left w:val="none" w:sz="0" w:space="0" w:color="auto"/>
        <w:bottom w:val="none" w:sz="0" w:space="0" w:color="auto"/>
        <w:right w:val="none" w:sz="0" w:space="0" w:color="auto"/>
      </w:divBdr>
    </w:div>
    <w:div w:id="80609595">
      <w:bodyDiv w:val="1"/>
      <w:marLeft w:val="0"/>
      <w:marRight w:val="0"/>
      <w:marTop w:val="0"/>
      <w:marBottom w:val="0"/>
      <w:divBdr>
        <w:top w:val="none" w:sz="0" w:space="0" w:color="auto"/>
        <w:left w:val="none" w:sz="0" w:space="0" w:color="auto"/>
        <w:bottom w:val="none" w:sz="0" w:space="0" w:color="auto"/>
        <w:right w:val="none" w:sz="0" w:space="0" w:color="auto"/>
      </w:divBdr>
    </w:div>
    <w:div w:id="80881380">
      <w:bodyDiv w:val="1"/>
      <w:marLeft w:val="0"/>
      <w:marRight w:val="0"/>
      <w:marTop w:val="0"/>
      <w:marBottom w:val="0"/>
      <w:divBdr>
        <w:top w:val="none" w:sz="0" w:space="0" w:color="auto"/>
        <w:left w:val="none" w:sz="0" w:space="0" w:color="auto"/>
        <w:bottom w:val="none" w:sz="0" w:space="0" w:color="auto"/>
        <w:right w:val="none" w:sz="0" w:space="0" w:color="auto"/>
      </w:divBdr>
    </w:div>
    <w:div w:id="81146865">
      <w:bodyDiv w:val="1"/>
      <w:marLeft w:val="0"/>
      <w:marRight w:val="0"/>
      <w:marTop w:val="0"/>
      <w:marBottom w:val="0"/>
      <w:divBdr>
        <w:top w:val="none" w:sz="0" w:space="0" w:color="auto"/>
        <w:left w:val="none" w:sz="0" w:space="0" w:color="auto"/>
        <w:bottom w:val="none" w:sz="0" w:space="0" w:color="auto"/>
        <w:right w:val="none" w:sz="0" w:space="0" w:color="auto"/>
      </w:divBdr>
    </w:div>
    <w:div w:id="81492103">
      <w:bodyDiv w:val="1"/>
      <w:marLeft w:val="0"/>
      <w:marRight w:val="0"/>
      <w:marTop w:val="0"/>
      <w:marBottom w:val="0"/>
      <w:divBdr>
        <w:top w:val="none" w:sz="0" w:space="0" w:color="auto"/>
        <w:left w:val="none" w:sz="0" w:space="0" w:color="auto"/>
        <w:bottom w:val="none" w:sz="0" w:space="0" w:color="auto"/>
        <w:right w:val="none" w:sz="0" w:space="0" w:color="auto"/>
      </w:divBdr>
    </w:div>
    <w:div w:id="82146782">
      <w:bodyDiv w:val="1"/>
      <w:marLeft w:val="0"/>
      <w:marRight w:val="0"/>
      <w:marTop w:val="0"/>
      <w:marBottom w:val="0"/>
      <w:divBdr>
        <w:top w:val="none" w:sz="0" w:space="0" w:color="auto"/>
        <w:left w:val="none" w:sz="0" w:space="0" w:color="auto"/>
        <w:bottom w:val="none" w:sz="0" w:space="0" w:color="auto"/>
        <w:right w:val="none" w:sz="0" w:space="0" w:color="auto"/>
      </w:divBdr>
    </w:div>
    <w:div w:id="83766225">
      <w:bodyDiv w:val="1"/>
      <w:marLeft w:val="0"/>
      <w:marRight w:val="0"/>
      <w:marTop w:val="0"/>
      <w:marBottom w:val="0"/>
      <w:divBdr>
        <w:top w:val="none" w:sz="0" w:space="0" w:color="auto"/>
        <w:left w:val="none" w:sz="0" w:space="0" w:color="auto"/>
        <w:bottom w:val="none" w:sz="0" w:space="0" w:color="auto"/>
        <w:right w:val="none" w:sz="0" w:space="0" w:color="auto"/>
      </w:divBdr>
    </w:div>
    <w:div w:id="83844845">
      <w:bodyDiv w:val="1"/>
      <w:marLeft w:val="0"/>
      <w:marRight w:val="0"/>
      <w:marTop w:val="0"/>
      <w:marBottom w:val="0"/>
      <w:divBdr>
        <w:top w:val="none" w:sz="0" w:space="0" w:color="auto"/>
        <w:left w:val="none" w:sz="0" w:space="0" w:color="auto"/>
        <w:bottom w:val="none" w:sz="0" w:space="0" w:color="auto"/>
        <w:right w:val="none" w:sz="0" w:space="0" w:color="auto"/>
      </w:divBdr>
    </w:div>
    <w:div w:id="85154623">
      <w:bodyDiv w:val="1"/>
      <w:marLeft w:val="0"/>
      <w:marRight w:val="0"/>
      <w:marTop w:val="0"/>
      <w:marBottom w:val="0"/>
      <w:divBdr>
        <w:top w:val="none" w:sz="0" w:space="0" w:color="auto"/>
        <w:left w:val="none" w:sz="0" w:space="0" w:color="auto"/>
        <w:bottom w:val="none" w:sz="0" w:space="0" w:color="auto"/>
        <w:right w:val="none" w:sz="0" w:space="0" w:color="auto"/>
      </w:divBdr>
    </w:div>
    <w:div w:id="86736470">
      <w:bodyDiv w:val="1"/>
      <w:marLeft w:val="0"/>
      <w:marRight w:val="0"/>
      <w:marTop w:val="0"/>
      <w:marBottom w:val="0"/>
      <w:divBdr>
        <w:top w:val="none" w:sz="0" w:space="0" w:color="auto"/>
        <w:left w:val="none" w:sz="0" w:space="0" w:color="auto"/>
        <w:bottom w:val="none" w:sz="0" w:space="0" w:color="auto"/>
        <w:right w:val="none" w:sz="0" w:space="0" w:color="auto"/>
      </w:divBdr>
    </w:div>
    <w:div w:id="87626196">
      <w:bodyDiv w:val="1"/>
      <w:marLeft w:val="0"/>
      <w:marRight w:val="0"/>
      <w:marTop w:val="0"/>
      <w:marBottom w:val="0"/>
      <w:divBdr>
        <w:top w:val="none" w:sz="0" w:space="0" w:color="auto"/>
        <w:left w:val="none" w:sz="0" w:space="0" w:color="auto"/>
        <w:bottom w:val="none" w:sz="0" w:space="0" w:color="auto"/>
        <w:right w:val="none" w:sz="0" w:space="0" w:color="auto"/>
      </w:divBdr>
    </w:div>
    <w:div w:id="87964631">
      <w:bodyDiv w:val="1"/>
      <w:marLeft w:val="0"/>
      <w:marRight w:val="0"/>
      <w:marTop w:val="0"/>
      <w:marBottom w:val="0"/>
      <w:divBdr>
        <w:top w:val="none" w:sz="0" w:space="0" w:color="auto"/>
        <w:left w:val="none" w:sz="0" w:space="0" w:color="auto"/>
        <w:bottom w:val="none" w:sz="0" w:space="0" w:color="auto"/>
        <w:right w:val="none" w:sz="0" w:space="0" w:color="auto"/>
      </w:divBdr>
    </w:div>
    <w:div w:id="88429784">
      <w:bodyDiv w:val="1"/>
      <w:marLeft w:val="0"/>
      <w:marRight w:val="0"/>
      <w:marTop w:val="0"/>
      <w:marBottom w:val="0"/>
      <w:divBdr>
        <w:top w:val="none" w:sz="0" w:space="0" w:color="auto"/>
        <w:left w:val="none" w:sz="0" w:space="0" w:color="auto"/>
        <w:bottom w:val="none" w:sz="0" w:space="0" w:color="auto"/>
        <w:right w:val="none" w:sz="0" w:space="0" w:color="auto"/>
      </w:divBdr>
    </w:div>
    <w:div w:id="88700368">
      <w:bodyDiv w:val="1"/>
      <w:marLeft w:val="0"/>
      <w:marRight w:val="0"/>
      <w:marTop w:val="0"/>
      <w:marBottom w:val="0"/>
      <w:divBdr>
        <w:top w:val="none" w:sz="0" w:space="0" w:color="auto"/>
        <w:left w:val="none" w:sz="0" w:space="0" w:color="auto"/>
        <w:bottom w:val="none" w:sz="0" w:space="0" w:color="auto"/>
        <w:right w:val="none" w:sz="0" w:space="0" w:color="auto"/>
      </w:divBdr>
    </w:div>
    <w:div w:id="89931686">
      <w:bodyDiv w:val="1"/>
      <w:marLeft w:val="0"/>
      <w:marRight w:val="0"/>
      <w:marTop w:val="0"/>
      <w:marBottom w:val="0"/>
      <w:divBdr>
        <w:top w:val="none" w:sz="0" w:space="0" w:color="auto"/>
        <w:left w:val="none" w:sz="0" w:space="0" w:color="auto"/>
        <w:bottom w:val="none" w:sz="0" w:space="0" w:color="auto"/>
        <w:right w:val="none" w:sz="0" w:space="0" w:color="auto"/>
      </w:divBdr>
    </w:div>
    <w:div w:id="90711424">
      <w:bodyDiv w:val="1"/>
      <w:marLeft w:val="0"/>
      <w:marRight w:val="0"/>
      <w:marTop w:val="0"/>
      <w:marBottom w:val="0"/>
      <w:divBdr>
        <w:top w:val="none" w:sz="0" w:space="0" w:color="auto"/>
        <w:left w:val="none" w:sz="0" w:space="0" w:color="auto"/>
        <w:bottom w:val="none" w:sz="0" w:space="0" w:color="auto"/>
        <w:right w:val="none" w:sz="0" w:space="0" w:color="auto"/>
      </w:divBdr>
    </w:div>
    <w:div w:id="91361215">
      <w:bodyDiv w:val="1"/>
      <w:marLeft w:val="0"/>
      <w:marRight w:val="0"/>
      <w:marTop w:val="0"/>
      <w:marBottom w:val="0"/>
      <w:divBdr>
        <w:top w:val="none" w:sz="0" w:space="0" w:color="auto"/>
        <w:left w:val="none" w:sz="0" w:space="0" w:color="auto"/>
        <w:bottom w:val="none" w:sz="0" w:space="0" w:color="auto"/>
        <w:right w:val="none" w:sz="0" w:space="0" w:color="auto"/>
      </w:divBdr>
    </w:div>
    <w:div w:id="91628058">
      <w:bodyDiv w:val="1"/>
      <w:marLeft w:val="0"/>
      <w:marRight w:val="0"/>
      <w:marTop w:val="0"/>
      <w:marBottom w:val="0"/>
      <w:divBdr>
        <w:top w:val="none" w:sz="0" w:space="0" w:color="auto"/>
        <w:left w:val="none" w:sz="0" w:space="0" w:color="auto"/>
        <w:bottom w:val="none" w:sz="0" w:space="0" w:color="auto"/>
        <w:right w:val="none" w:sz="0" w:space="0" w:color="auto"/>
      </w:divBdr>
    </w:div>
    <w:div w:id="91702064">
      <w:bodyDiv w:val="1"/>
      <w:marLeft w:val="0"/>
      <w:marRight w:val="0"/>
      <w:marTop w:val="0"/>
      <w:marBottom w:val="0"/>
      <w:divBdr>
        <w:top w:val="none" w:sz="0" w:space="0" w:color="auto"/>
        <w:left w:val="none" w:sz="0" w:space="0" w:color="auto"/>
        <w:bottom w:val="none" w:sz="0" w:space="0" w:color="auto"/>
        <w:right w:val="none" w:sz="0" w:space="0" w:color="auto"/>
      </w:divBdr>
    </w:div>
    <w:div w:id="91896638">
      <w:bodyDiv w:val="1"/>
      <w:marLeft w:val="0"/>
      <w:marRight w:val="0"/>
      <w:marTop w:val="0"/>
      <w:marBottom w:val="0"/>
      <w:divBdr>
        <w:top w:val="none" w:sz="0" w:space="0" w:color="auto"/>
        <w:left w:val="none" w:sz="0" w:space="0" w:color="auto"/>
        <w:bottom w:val="none" w:sz="0" w:space="0" w:color="auto"/>
        <w:right w:val="none" w:sz="0" w:space="0" w:color="auto"/>
      </w:divBdr>
    </w:div>
    <w:div w:id="92628413">
      <w:bodyDiv w:val="1"/>
      <w:marLeft w:val="0"/>
      <w:marRight w:val="0"/>
      <w:marTop w:val="0"/>
      <w:marBottom w:val="0"/>
      <w:divBdr>
        <w:top w:val="none" w:sz="0" w:space="0" w:color="auto"/>
        <w:left w:val="none" w:sz="0" w:space="0" w:color="auto"/>
        <w:bottom w:val="none" w:sz="0" w:space="0" w:color="auto"/>
        <w:right w:val="none" w:sz="0" w:space="0" w:color="auto"/>
      </w:divBdr>
    </w:div>
    <w:div w:id="94063654">
      <w:bodyDiv w:val="1"/>
      <w:marLeft w:val="0"/>
      <w:marRight w:val="0"/>
      <w:marTop w:val="0"/>
      <w:marBottom w:val="0"/>
      <w:divBdr>
        <w:top w:val="none" w:sz="0" w:space="0" w:color="auto"/>
        <w:left w:val="none" w:sz="0" w:space="0" w:color="auto"/>
        <w:bottom w:val="none" w:sz="0" w:space="0" w:color="auto"/>
        <w:right w:val="none" w:sz="0" w:space="0" w:color="auto"/>
      </w:divBdr>
    </w:div>
    <w:div w:id="94255564">
      <w:bodyDiv w:val="1"/>
      <w:marLeft w:val="0"/>
      <w:marRight w:val="0"/>
      <w:marTop w:val="0"/>
      <w:marBottom w:val="0"/>
      <w:divBdr>
        <w:top w:val="none" w:sz="0" w:space="0" w:color="auto"/>
        <w:left w:val="none" w:sz="0" w:space="0" w:color="auto"/>
        <w:bottom w:val="none" w:sz="0" w:space="0" w:color="auto"/>
        <w:right w:val="none" w:sz="0" w:space="0" w:color="auto"/>
      </w:divBdr>
    </w:div>
    <w:div w:id="94642895">
      <w:bodyDiv w:val="1"/>
      <w:marLeft w:val="0"/>
      <w:marRight w:val="0"/>
      <w:marTop w:val="0"/>
      <w:marBottom w:val="0"/>
      <w:divBdr>
        <w:top w:val="none" w:sz="0" w:space="0" w:color="auto"/>
        <w:left w:val="none" w:sz="0" w:space="0" w:color="auto"/>
        <w:bottom w:val="none" w:sz="0" w:space="0" w:color="auto"/>
        <w:right w:val="none" w:sz="0" w:space="0" w:color="auto"/>
      </w:divBdr>
    </w:div>
    <w:div w:id="94787544">
      <w:bodyDiv w:val="1"/>
      <w:marLeft w:val="0"/>
      <w:marRight w:val="0"/>
      <w:marTop w:val="0"/>
      <w:marBottom w:val="0"/>
      <w:divBdr>
        <w:top w:val="none" w:sz="0" w:space="0" w:color="auto"/>
        <w:left w:val="none" w:sz="0" w:space="0" w:color="auto"/>
        <w:bottom w:val="none" w:sz="0" w:space="0" w:color="auto"/>
        <w:right w:val="none" w:sz="0" w:space="0" w:color="auto"/>
      </w:divBdr>
    </w:div>
    <w:div w:id="96104323">
      <w:bodyDiv w:val="1"/>
      <w:marLeft w:val="0"/>
      <w:marRight w:val="0"/>
      <w:marTop w:val="0"/>
      <w:marBottom w:val="0"/>
      <w:divBdr>
        <w:top w:val="none" w:sz="0" w:space="0" w:color="auto"/>
        <w:left w:val="none" w:sz="0" w:space="0" w:color="auto"/>
        <w:bottom w:val="none" w:sz="0" w:space="0" w:color="auto"/>
        <w:right w:val="none" w:sz="0" w:space="0" w:color="auto"/>
      </w:divBdr>
    </w:div>
    <w:div w:id="96215387">
      <w:bodyDiv w:val="1"/>
      <w:marLeft w:val="0"/>
      <w:marRight w:val="0"/>
      <w:marTop w:val="0"/>
      <w:marBottom w:val="0"/>
      <w:divBdr>
        <w:top w:val="none" w:sz="0" w:space="0" w:color="auto"/>
        <w:left w:val="none" w:sz="0" w:space="0" w:color="auto"/>
        <w:bottom w:val="none" w:sz="0" w:space="0" w:color="auto"/>
        <w:right w:val="none" w:sz="0" w:space="0" w:color="auto"/>
      </w:divBdr>
    </w:div>
    <w:div w:id="96216908">
      <w:bodyDiv w:val="1"/>
      <w:marLeft w:val="0"/>
      <w:marRight w:val="0"/>
      <w:marTop w:val="0"/>
      <w:marBottom w:val="0"/>
      <w:divBdr>
        <w:top w:val="none" w:sz="0" w:space="0" w:color="auto"/>
        <w:left w:val="none" w:sz="0" w:space="0" w:color="auto"/>
        <w:bottom w:val="none" w:sz="0" w:space="0" w:color="auto"/>
        <w:right w:val="none" w:sz="0" w:space="0" w:color="auto"/>
      </w:divBdr>
    </w:div>
    <w:div w:id="96219436">
      <w:bodyDiv w:val="1"/>
      <w:marLeft w:val="0"/>
      <w:marRight w:val="0"/>
      <w:marTop w:val="0"/>
      <w:marBottom w:val="0"/>
      <w:divBdr>
        <w:top w:val="none" w:sz="0" w:space="0" w:color="auto"/>
        <w:left w:val="none" w:sz="0" w:space="0" w:color="auto"/>
        <w:bottom w:val="none" w:sz="0" w:space="0" w:color="auto"/>
        <w:right w:val="none" w:sz="0" w:space="0" w:color="auto"/>
      </w:divBdr>
    </w:div>
    <w:div w:id="96295462">
      <w:bodyDiv w:val="1"/>
      <w:marLeft w:val="0"/>
      <w:marRight w:val="0"/>
      <w:marTop w:val="0"/>
      <w:marBottom w:val="0"/>
      <w:divBdr>
        <w:top w:val="none" w:sz="0" w:space="0" w:color="auto"/>
        <w:left w:val="none" w:sz="0" w:space="0" w:color="auto"/>
        <w:bottom w:val="none" w:sz="0" w:space="0" w:color="auto"/>
        <w:right w:val="none" w:sz="0" w:space="0" w:color="auto"/>
      </w:divBdr>
    </w:div>
    <w:div w:id="96413252">
      <w:bodyDiv w:val="1"/>
      <w:marLeft w:val="0"/>
      <w:marRight w:val="0"/>
      <w:marTop w:val="0"/>
      <w:marBottom w:val="0"/>
      <w:divBdr>
        <w:top w:val="none" w:sz="0" w:space="0" w:color="auto"/>
        <w:left w:val="none" w:sz="0" w:space="0" w:color="auto"/>
        <w:bottom w:val="none" w:sz="0" w:space="0" w:color="auto"/>
        <w:right w:val="none" w:sz="0" w:space="0" w:color="auto"/>
      </w:divBdr>
    </w:div>
    <w:div w:id="98530359">
      <w:bodyDiv w:val="1"/>
      <w:marLeft w:val="0"/>
      <w:marRight w:val="0"/>
      <w:marTop w:val="0"/>
      <w:marBottom w:val="0"/>
      <w:divBdr>
        <w:top w:val="none" w:sz="0" w:space="0" w:color="auto"/>
        <w:left w:val="none" w:sz="0" w:space="0" w:color="auto"/>
        <w:bottom w:val="none" w:sz="0" w:space="0" w:color="auto"/>
        <w:right w:val="none" w:sz="0" w:space="0" w:color="auto"/>
      </w:divBdr>
    </w:div>
    <w:div w:id="99759361">
      <w:bodyDiv w:val="1"/>
      <w:marLeft w:val="0"/>
      <w:marRight w:val="0"/>
      <w:marTop w:val="0"/>
      <w:marBottom w:val="0"/>
      <w:divBdr>
        <w:top w:val="none" w:sz="0" w:space="0" w:color="auto"/>
        <w:left w:val="none" w:sz="0" w:space="0" w:color="auto"/>
        <w:bottom w:val="none" w:sz="0" w:space="0" w:color="auto"/>
        <w:right w:val="none" w:sz="0" w:space="0" w:color="auto"/>
      </w:divBdr>
    </w:div>
    <w:div w:id="100535340">
      <w:bodyDiv w:val="1"/>
      <w:marLeft w:val="0"/>
      <w:marRight w:val="0"/>
      <w:marTop w:val="0"/>
      <w:marBottom w:val="0"/>
      <w:divBdr>
        <w:top w:val="none" w:sz="0" w:space="0" w:color="auto"/>
        <w:left w:val="none" w:sz="0" w:space="0" w:color="auto"/>
        <w:bottom w:val="none" w:sz="0" w:space="0" w:color="auto"/>
        <w:right w:val="none" w:sz="0" w:space="0" w:color="auto"/>
      </w:divBdr>
    </w:div>
    <w:div w:id="101843287">
      <w:bodyDiv w:val="1"/>
      <w:marLeft w:val="0"/>
      <w:marRight w:val="0"/>
      <w:marTop w:val="0"/>
      <w:marBottom w:val="0"/>
      <w:divBdr>
        <w:top w:val="none" w:sz="0" w:space="0" w:color="auto"/>
        <w:left w:val="none" w:sz="0" w:space="0" w:color="auto"/>
        <w:bottom w:val="none" w:sz="0" w:space="0" w:color="auto"/>
        <w:right w:val="none" w:sz="0" w:space="0" w:color="auto"/>
      </w:divBdr>
    </w:div>
    <w:div w:id="102961414">
      <w:bodyDiv w:val="1"/>
      <w:marLeft w:val="0"/>
      <w:marRight w:val="0"/>
      <w:marTop w:val="0"/>
      <w:marBottom w:val="0"/>
      <w:divBdr>
        <w:top w:val="none" w:sz="0" w:space="0" w:color="auto"/>
        <w:left w:val="none" w:sz="0" w:space="0" w:color="auto"/>
        <w:bottom w:val="none" w:sz="0" w:space="0" w:color="auto"/>
        <w:right w:val="none" w:sz="0" w:space="0" w:color="auto"/>
      </w:divBdr>
    </w:div>
    <w:div w:id="103355525">
      <w:bodyDiv w:val="1"/>
      <w:marLeft w:val="0"/>
      <w:marRight w:val="0"/>
      <w:marTop w:val="0"/>
      <w:marBottom w:val="0"/>
      <w:divBdr>
        <w:top w:val="none" w:sz="0" w:space="0" w:color="auto"/>
        <w:left w:val="none" w:sz="0" w:space="0" w:color="auto"/>
        <w:bottom w:val="none" w:sz="0" w:space="0" w:color="auto"/>
        <w:right w:val="none" w:sz="0" w:space="0" w:color="auto"/>
      </w:divBdr>
    </w:div>
    <w:div w:id="104354098">
      <w:bodyDiv w:val="1"/>
      <w:marLeft w:val="0"/>
      <w:marRight w:val="0"/>
      <w:marTop w:val="0"/>
      <w:marBottom w:val="0"/>
      <w:divBdr>
        <w:top w:val="none" w:sz="0" w:space="0" w:color="auto"/>
        <w:left w:val="none" w:sz="0" w:space="0" w:color="auto"/>
        <w:bottom w:val="none" w:sz="0" w:space="0" w:color="auto"/>
        <w:right w:val="none" w:sz="0" w:space="0" w:color="auto"/>
      </w:divBdr>
    </w:div>
    <w:div w:id="104614605">
      <w:bodyDiv w:val="1"/>
      <w:marLeft w:val="0"/>
      <w:marRight w:val="0"/>
      <w:marTop w:val="0"/>
      <w:marBottom w:val="0"/>
      <w:divBdr>
        <w:top w:val="none" w:sz="0" w:space="0" w:color="auto"/>
        <w:left w:val="none" w:sz="0" w:space="0" w:color="auto"/>
        <w:bottom w:val="none" w:sz="0" w:space="0" w:color="auto"/>
        <w:right w:val="none" w:sz="0" w:space="0" w:color="auto"/>
      </w:divBdr>
    </w:div>
    <w:div w:id="104739795">
      <w:bodyDiv w:val="1"/>
      <w:marLeft w:val="0"/>
      <w:marRight w:val="0"/>
      <w:marTop w:val="0"/>
      <w:marBottom w:val="0"/>
      <w:divBdr>
        <w:top w:val="none" w:sz="0" w:space="0" w:color="auto"/>
        <w:left w:val="none" w:sz="0" w:space="0" w:color="auto"/>
        <w:bottom w:val="none" w:sz="0" w:space="0" w:color="auto"/>
        <w:right w:val="none" w:sz="0" w:space="0" w:color="auto"/>
      </w:divBdr>
    </w:div>
    <w:div w:id="105389000">
      <w:bodyDiv w:val="1"/>
      <w:marLeft w:val="0"/>
      <w:marRight w:val="0"/>
      <w:marTop w:val="0"/>
      <w:marBottom w:val="0"/>
      <w:divBdr>
        <w:top w:val="none" w:sz="0" w:space="0" w:color="auto"/>
        <w:left w:val="none" w:sz="0" w:space="0" w:color="auto"/>
        <w:bottom w:val="none" w:sz="0" w:space="0" w:color="auto"/>
        <w:right w:val="none" w:sz="0" w:space="0" w:color="auto"/>
      </w:divBdr>
    </w:div>
    <w:div w:id="106122070">
      <w:bodyDiv w:val="1"/>
      <w:marLeft w:val="0"/>
      <w:marRight w:val="0"/>
      <w:marTop w:val="0"/>
      <w:marBottom w:val="0"/>
      <w:divBdr>
        <w:top w:val="none" w:sz="0" w:space="0" w:color="auto"/>
        <w:left w:val="none" w:sz="0" w:space="0" w:color="auto"/>
        <w:bottom w:val="none" w:sz="0" w:space="0" w:color="auto"/>
        <w:right w:val="none" w:sz="0" w:space="0" w:color="auto"/>
      </w:divBdr>
    </w:div>
    <w:div w:id="106627107">
      <w:bodyDiv w:val="1"/>
      <w:marLeft w:val="0"/>
      <w:marRight w:val="0"/>
      <w:marTop w:val="0"/>
      <w:marBottom w:val="0"/>
      <w:divBdr>
        <w:top w:val="none" w:sz="0" w:space="0" w:color="auto"/>
        <w:left w:val="none" w:sz="0" w:space="0" w:color="auto"/>
        <w:bottom w:val="none" w:sz="0" w:space="0" w:color="auto"/>
        <w:right w:val="none" w:sz="0" w:space="0" w:color="auto"/>
      </w:divBdr>
    </w:div>
    <w:div w:id="106630122">
      <w:bodyDiv w:val="1"/>
      <w:marLeft w:val="0"/>
      <w:marRight w:val="0"/>
      <w:marTop w:val="0"/>
      <w:marBottom w:val="0"/>
      <w:divBdr>
        <w:top w:val="none" w:sz="0" w:space="0" w:color="auto"/>
        <w:left w:val="none" w:sz="0" w:space="0" w:color="auto"/>
        <w:bottom w:val="none" w:sz="0" w:space="0" w:color="auto"/>
        <w:right w:val="none" w:sz="0" w:space="0" w:color="auto"/>
      </w:divBdr>
    </w:div>
    <w:div w:id="106900017">
      <w:bodyDiv w:val="1"/>
      <w:marLeft w:val="0"/>
      <w:marRight w:val="0"/>
      <w:marTop w:val="0"/>
      <w:marBottom w:val="0"/>
      <w:divBdr>
        <w:top w:val="none" w:sz="0" w:space="0" w:color="auto"/>
        <w:left w:val="none" w:sz="0" w:space="0" w:color="auto"/>
        <w:bottom w:val="none" w:sz="0" w:space="0" w:color="auto"/>
        <w:right w:val="none" w:sz="0" w:space="0" w:color="auto"/>
      </w:divBdr>
    </w:div>
    <w:div w:id="107479080">
      <w:bodyDiv w:val="1"/>
      <w:marLeft w:val="0"/>
      <w:marRight w:val="0"/>
      <w:marTop w:val="0"/>
      <w:marBottom w:val="0"/>
      <w:divBdr>
        <w:top w:val="none" w:sz="0" w:space="0" w:color="auto"/>
        <w:left w:val="none" w:sz="0" w:space="0" w:color="auto"/>
        <w:bottom w:val="none" w:sz="0" w:space="0" w:color="auto"/>
        <w:right w:val="none" w:sz="0" w:space="0" w:color="auto"/>
      </w:divBdr>
    </w:div>
    <w:div w:id="108936876">
      <w:bodyDiv w:val="1"/>
      <w:marLeft w:val="0"/>
      <w:marRight w:val="0"/>
      <w:marTop w:val="0"/>
      <w:marBottom w:val="0"/>
      <w:divBdr>
        <w:top w:val="none" w:sz="0" w:space="0" w:color="auto"/>
        <w:left w:val="none" w:sz="0" w:space="0" w:color="auto"/>
        <w:bottom w:val="none" w:sz="0" w:space="0" w:color="auto"/>
        <w:right w:val="none" w:sz="0" w:space="0" w:color="auto"/>
      </w:divBdr>
    </w:div>
    <w:div w:id="109058071">
      <w:bodyDiv w:val="1"/>
      <w:marLeft w:val="0"/>
      <w:marRight w:val="0"/>
      <w:marTop w:val="0"/>
      <w:marBottom w:val="0"/>
      <w:divBdr>
        <w:top w:val="none" w:sz="0" w:space="0" w:color="auto"/>
        <w:left w:val="none" w:sz="0" w:space="0" w:color="auto"/>
        <w:bottom w:val="none" w:sz="0" w:space="0" w:color="auto"/>
        <w:right w:val="none" w:sz="0" w:space="0" w:color="auto"/>
      </w:divBdr>
    </w:div>
    <w:div w:id="109472700">
      <w:bodyDiv w:val="1"/>
      <w:marLeft w:val="0"/>
      <w:marRight w:val="0"/>
      <w:marTop w:val="0"/>
      <w:marBottom w:val="0"/>
      <w:divBdr>
        <w:top w:val="none" w:sz="0" w:space="0" w:color="auto"/>
        <w:left w:val="none" w:sz="0" w:space="0" w:color="auto"/>
        <w:bottom w:val="none" w:sz="0" w:space="0" w:color="auto"/>
        <w:right w:val="none" w:sz="0" w:space="0" w:color="auto"/>
      </w:divBdr>
    </w:div>
    <w:div w:id="109669289">
      <w:bodyDiv w:val="1"/>
      <w:marLeft w:val="0"/>
      <w:marRight w:val="0"/>
      <w:marTop w:val="0"/>
      <w:marBottom w:val="0"/>
      <w:divBdr>
        <w:top w:val="none" w:sz="0" w:space="0" w:color="auto"/>
        <w:left w:val="none" w:sz="0" w:space="0" w:color="auto"/>
        <w:bottom w:val="none" w:sz="0" w:space="0" w:color="auto"/>
        <w:right w:val="none" w:sz="0" w:space="0" w:color="auto"/>
      </w:divBdr>
    </w:div>
    <w:div w:id="110129550">
      <w:bodyDiv w:val="1"/>
      <w:marLeft w:val="0"/>
      <w:marRight w:val="0"/>
      <w:marTop w:val="0"/>
      <w:marBottom w:val="0"/>
      <w:divBdr>
        <w:top w:val="none" w:sz="0" w:space="0" w:color="auto"/>
        <w:left w:val="none" w:sz="0" w:space="0" w:color="auto"/>
        <w:bottom w:val="none" w:sz="0" w:space="0" w:color="auto"/>
        <w:right w:val="none" w:sz="0" w:space="0" w:color="auto"/>
      </w:divBdr>
    </w:div>
    <w:div w:id="110589643">
      <w:bodyDiv w:val="1"/>
      <w:marLeft w:val="0"/>
      <w:marRight w:val="0"/>
      <w:marTop w:val="0"/>
      <w:marBottom w:val="0"/>
      <w:divBdr>
        <w:top w:val="none" w:sz="0" w:space="0" w:color="auto"/>
        <w:left w:val="none" w:sz="0" w:space="0" w:color="auto"/>
        <w:bottom w:val="none" w:sz="0" w:space="0" w:color="auto"/>
        <w:right w:val="none" w:sz="0" w:space="0" w:color="auto"/>
      </w:divBdr>
    </w:div>
    <w:div w:id="110904649">
      <w:bodyDiv w:val="1"/>
      <w:marLeft w:val="0"/>
      <w:marRight w:val="0"/>
      <w:marTop w:val="0"/>
      <w:marBottom w:val="0"/>
      <w:divBdr>
        <w:top w:val="none" w:sz="0" w:space="0" w:color="auto"/>
        <w:left w:val="none" w:sz="0" w:space="0" w:color="auto"/>
        <w:bottom w:val="none" w:sz="0" w:space="0" w:color="auto"/>
        <w:right w:val="none" w:sz="0" w:space="0" w:color="auto"/>
      </w:divBdr>
    </w:div>
    <w:div w:id="111094278">
      <w:bodyDiv w:val="1"/>
      <w:marLeft w:val="0"/>
      <w:marRight w:val="0"/>
      <w:marTop w:val="0"/>
      <w:marBottom w:val="0"/>
      <w:divBdr>
        <w:top w:val="none" w:sz="0" w:space="0" w:color="auto"/>
        <w:left w:val="none" w:sz="0" w:space="0" w:color="auto"/>
        <w:bottom w:val="none" w:sz="0" w:space="0" w:color="auto"/>
        <w:right w:val="none" w:sz="0" w:space="0" w:color="auto"/>
      </w:divBdr>
    </w:div>
    <w:div w:id="111360672">
      <w:bodyDiv w:val="1"/>
      <w:marLeft w:val="0"/>
      <w:marRight w:val="0"/>
      <w:marTop w:val="0"/>
      <w:marBottom w:val="0"/>
      <w:divBdr>
        <w:top w:val="none" w:sz="0" w:space="0" w:color="auto"/>
        <w:left w:val="none" w:sz="0" w:space="0" w:color="auto"/>
        <w:bottom w:val="none" w:sz="0" w:space="0" w:color="auto"/>
        <w:right w:val="none" w:sz="0" w:space="0" w:color="auto"/>
      </w:divBdr>
    </w:div>
    <w:div w:id="111437041">
      <w:bodyDiv w:val="1"/>
      <w:marLeft w:val="0"/>
      <w:marRight w:val="0"/>
      <w:marTop w:val="0"/>
      <w:marBottom w:val="0"/>
      <w:divBdr>
        <w:top w:val="none" w:sz="0" w:space="0" w:color="auto"/>
        <w:left w:val="none" w:sz="0" w:space="0" w:color="auto"/>
        <w:bottom w:val="none" w:sz="0" w:space="0" w:color="auto"/>
        <w:right w:val="none" w:sz="0" w:space="0" w:color="auto"/>
      </w:divBdr>
    </w:div>
    <w:div w:id="113524172">
      <w:bodyDiv w:val="1"/>
      <w:marLeft w:val="0"/>
      <w:marRight w:val="0"/>
      <w:marTop w:val="0"/>
      <w:marBottom w:val="0"/>
      <w:divBdr>
        <w:top w:val="none" w:sz="0" w:space="0" w:color="auto"/>
        <w:left w:val="none" w:sz="0" w:space="0" w:color="auto"/>
        <w:bottom w:val="none" w:sz="0" w:space="0" w:color="auto"/>
        <w:right w:val="none" w:sz="0" w:space="0" w:color="auto"/>
      </w:divBdr>
    </w:div>
    <w:div w:id="113910786">
      <w:bodyDiv w:val="1"/>
      <w:marLeft w:val="0"/>
      <w:marRight w:val="0"/>
      <w:marTop w:val="0"/>
      <w:marBottom w:val="0"/>
      <w:divBdr>
        <w:top w:val="none" w:sz="0" w:space="0" w:color="auto"/>
        <w:left w:val="none" w:sz="0" w:space="0" w:color="auto"/>
        <w:bottom w:val="none" w:sz="0" w:space="0" w:color="auto"/>
        <w:right w:val="none" w:sz="0" w:space="0" w:color="auto"/>
      </w:divBdr>
    </w:div>
    <w:div w:id="114057017">
      <w:bodyDiv w:val="1"/>
      <w:marLeft w:val="0"/>
      <w:marRight w:val="0"/>
      <w:marTop w:val="0"/>
      <w:marBottom w:val="0"/>
      <w:divBdr>
        <w:top w:val="none" w:sz="0" w:space="0" w:color="auto"/>
        <w:left w:val="none" w:sz="0" w:space="0" w:color="auto"/>
        <w:bottom w:val="none" w:sz="0" w:space="0" w:color="auto"/>
        <w:right w:val="none" w:sz="0" w:space="0" w:color="auto"/>
      </w:divBdr>
    </w:div>
    <w:div w:id="116224900">
      <w:bodyDiv w:val="1"/>
      <w:marLeft w:val="0"/>
      <w:marRight w:val="0"/>
      <w:marTop w:val="0"/>
      <w:marBottom w:val="0"/>
      <w:divBdr>
        <w:top w:val="none" w:sz="0" w:space="0" w:color="auto"/>
        <w:left w:val="none" w:sz="0" w:space="0" w:color="auto"/>
        <w:bottom w:val="none" w:sz="0" w:space="0" w:color="auto"/>
        <w:right w:val="none" w:sz="0" w:space="0" w:color="auto"/>
      </w:divBdr>
    </w:div>
    <w:div w:id="118450286">
      <w:bodyDiv w:val="1"/>
      <w:marLeft w:val="0"/>
      <w:marRight w:val="0"/>
      <w:marTop w:val="0"/>
      <w:marBottom w:val="0"/>
      <w:divBdr>
        <w:top w:val="none" w:sz="0" w:space="0" w:color="auto"/>
        <w:left w:val="none" w:sz="0" w:space="0" w:color="auto"/>
        <w:bottom w:val="none" w:sz="0" w:space="0" w:color="auto"/>
        <w:right w:val="none" w:sz="0" w:space="0" w:color="auto"/>
      </w:divBdr>
    </w:div>
    <w:div w:id="118643675">
      <w:bodyDiv w:val="1"/>
      <w:marLeft w:val="0"/>
      <w:marRight w:val="0"/>
      <w:marTop w:val="0"/>
      <w:marBottom w:val="0"/>
      <w:divBdr>
        <w:top w:val="none" w:sz="0" w:space="0" w:color="auto"/>
        <w:left w:val="none" w:sz="0" w:space="0" w:color="auto"/>
        <w:bottom w:val="none" w:sz="0" w:space="0" w:color="auto"/>
        <w:right w:val="none" w:sz="0" w:space="0" w:color="auto"/>
      </w:divBdr>
    </w:div>
    <w:div w:id="119420282">
      <w:bodyDiv w:val="1"/>
      <w:marLeft w:val="0"/>
      <w:marRight w:val="0"/>
      <w:marTop w:val="0"/>
      <w:marBottom w:val="0"/>
      <w:divBdr>
        <w:top w:val="none" w:sz="0" w:space="0" w:color="auto"/>
        <w:left w:val="none" w:sz="0" w:space="0" w:color="auto"/>
        <w:bottom w:val="none" w:sz="0" w:space="0" w:color="auto"/>
        <w:right w:val="none" w:sz="0" w:space="0" w:color="auto"/>
      </w:divBdr>
    </w:div>
    <w:div w:id="120921825">
      <w:bodyDiv w:val="1"/>
      <w:marLeft w:val="0"/>
      <w:marRight w:val="0"/>
      <w:marTop w:val="0"/>
      <w:marBottom w:val="0"/>
      <w:divBdr>
        <w:top w:val="none" w:sz="0" w:space="0" w:color="auto"/>
        <w:left w:val="none" w:sz="0" w:space="0" w:color="auto"/>
        <w:bottom w:val="none" w:sz="0" w:space="0" w:color="auto"/>
        <w:right w:val="none" w:sz="0" w:space="0" w:color="auto"/>
      </w:divBdr>
    </w:div>
    <w:div w:id="121004278">
      <w:bodyDiv w:val="1"/>
      <w:marLeft w:val="0"/>
      <w:marRight w:val="0"/>
      <w:marTop w:val="0"/>
      <w:marBottom w:val="0"/>
      <w:divBdr>
        <w:top w:val="none" w:sz="0" w:space="0" w:color="auto"/>
        <w:left w:val="none" w:sz="0" w:space="0" w:color="auto"/>
        <w:bottom w:val="none" w:sz="0" w:space="0" w:color="auto"/>
        <w:right w:val="none" w:sz="0" w:space="0" w:color="auto"/>
      </w:divBdr>
    </w:div>
    <w:div w:id="121703462">
      <w:bodyDiv w:val="1"/>
      <w:marLeft w:val="0"/>
      <w:marRight w:val="0"/>
      <w:marTop w:val="0"/>
      <w:marBottom w:val="0"/>
      <w:divBdr>
        <w:top w:val="none" w:sz="0" w:space="0" w:color="auto"/>
        <w:left w:val="none" w:sz="0" w:space="0" w:color="auto"/>
        <w:bottom w:val="none" w:sz="0" w:space="0" w:color="auto"/>
        <w:right w:val="none" w:sz="0" w:space="0" w:color="auto"/>
      </w:divBdr>
    </w:div>
    <w:div w:id="123275697">
      <w:bodyDiv w:val="1"/>
      <w:marLeft w:val="0"/>
      <w:marRight w:val="0"/>
      <w:marTop w:val="0"/>
      <w:marBottom w:val="0"/>
      <w:divBdr>
        <w:top w:val="none" w:sz="0" w:space="0" w:color="auto"/>
        <w:left w:val="none" w:sz="0" w:space="0" w:color="auto"/>
        <w:bottom w:val="none" w:sz="0" w:space="0" w:color="auto"/>
        <w:right w:val="none" w:sz="0" w:space="0" w:color="auto"/>
      </w:divBdr>
    </w:div>
    <w:div w:id="123278020">
      <w:bodyDiv w:val="1"/>
      <w:marLeft w:val="0"/>
      <w:marRight w:val="0"/>
      <w:marTop w:val="0"/>
      <w:marBottom w:val="0"/>
      <w:divBdr>
        <w:top w:val="none" w:sz="0" w:space="0" w:color="auto"/>
        <w:left w:val="none" w:sz="0" w:space="0" w:color="auto"/>
        <w:bottom w:val="none" w:sz="0" w:space="0" w:color="auto"/>
        <w:right w:val="none" w:sz="0" w:space="0" w:color="auto"/>
      </w:divBdr>
    </w:div>
    <w:div w:id="123736730">
      <w:bodyDiv w:val="1"/>
      <w:marLeft w:val="0"/>
      <w:marRight w:val="0"/>
      <w:marTop w:val="0"/>
      <w:marBottom w:val="0"/>
      <w:divBdr>
        <w:top w:val="none" w:sz="0" w:space="0" w:color="auto"/>
        <w:left w:val="none" w:sz="0" w:space="0" w:color="auto"/>
        <w:bottom w:val="none" w:sz="0" w:space="0" w:color="auto"/>
        <w:right w:val="none" w:sz="0" w:space="0" w:color="auto"/>
      </w:divBdr>
    </w:div>
    <w:div w:id="124347635">
      <w:bodyDiv w:val="1"/>
      <w:marLeft w:val="0"/>
      <w:marRight w:val="0"/>
      <w:marTop w:val="0"/>
      <w:marBottom w:val="0"/>
      <w:divBdr>
        <w:top w:val="none" w:sz="0" w:space="0" w:color="auto"/>
        <w:left w:val="none" w:sz="0" w:space="0" w:color="auto"/>
        <w:bottom w:val="none" w:sz="0" w:space="0" w:color="auto"/>
        <w:right w:val="none" w:sz="0" w:space="0" w:color="auto"/>
      </w:divBdr>
    </w:div>
    <w:div w:id="124855527">
      <w:bodyDiv w:val="1"/>
      <w:marLeft w:val="0"/>
      <w:marRight w:val="0"/>
      <w:marTop w:val="0"/>
      <w:marBottom w:val="0"/>
      <w:divBdr>
        <w:top w:val="none" w:sz="0" w:space="0" w:color="auto"/>
        <w:left w:val="none" w:sz="0" w:space="0" w:color="auto"/>
        <w:bottom w:val="none" w:sz="0" w:space="0" w:color="auto"/>
        <w:right w:val="none" w:sz="0" w:space="0" w:color="auto"/>
      </w:divBdr>
    </w:div>
    <w:div w:id="124861292">
      <w:bodyDiv w:val="1"/>
      <w:marLeft w:val="0"/>
      <w:marRight w:val="0"/>
      <w:marTop w:val="0"/>
      <w:marBottom w:val="0"/>
      <w:divBdr>
        <w:top w:val="none" w:sz="0" w:space="0" w:color="auto"/>
        <w:left w:val="none" w:sz="0" w:space="0" w:color="auto"/>
        <w:bottom w:val="none" w:sz="0" w:space="0" w:color="auto"/>
        <w:right w:val="none" w:sz="0" w:space="0" w:color="auto"/>
      </w:divBdr>
    </w:div>
    <w:div w:id="125583666">
      <w:bodyDiv w:val="1"/>
      <w:marLeft w:val="0"/>
      <w:marRight w:val="0"/>
      <w:marTop w:val="0"/>
      <w:marBottom w:val="0"/>
      <w:divBdr>
        <w:top w:val="none" w:sz="0" w:space="0" w:color="auto"/>
        <w:left w:val="none" w:sz="0" w:space="0" w:color="auto"/>
        <w:bottom w:val="none" w:sz="0" w:space="0" w:color="auto"/>
        <w:right w:val="none" w:sz="0" w:space="0" w:color="auto"/>
      </w:divBdr>
    </w:div>
    <w:div w:id="126510798">
      <w:bodyDiv w:val="1"/>
      <w:marLeft w:val="0"/>
      <w:marRight w:val="0"/>
      <w:marTop w:val="0"/>
      <w:marBottom w:val="0"/>
      <w:divBdr>
        <w:top w:val="none" w:sz="0" w:space="0" w:color="auto"/>
        <w:left w:val="none" w:sz="0" w:space="0" w:color="auto"/>
        <w:bottom w:val="none" w:sz="0" w:space="0" w:color="auto"/>
        <w:right w:val="none" w:sz="0" w:space="0" w:color="auto"/>
      </w:divBdr>
    </w:div>
    <w:div w:id="126701822">
      <w:bodyDiv w:val="1"/>
      <w:marLeft w:val="0"/>
      <w:marRight w:val="0"/>
      <w:marTop w:val="0"/>
      <w:marBottom w:val="0"/>
      <w:divBdr>
        <w:top w:val="none" w:sz="0" w:space="0" w:color="auto"/>
        <w:left w:val="none" w:sz="0" w:space="0" w:color="auto"/>
        <w:bottom w:val="none" w:sz="0" w:space="0" w:color="auto"/>
        <w:right w:val="none" w:sz="0" w:space="0" w:color="auto"/>
      </w:divBdr>
    </w:div>
    <w:div w:id="127475601">
      <w:bodyDiv w:val="1"/>
      <w:marLeft w:val="0"/>
      <w:marRight w:val="0"/>
      <w:marTop w:val="0"/>
      <w:marBottom w:val="0"/>
      <w:divBdr>
        <w:top w:val="none" w:sz="0" w:space="0" w:color="auto"/>
        <w:left w:val="none" w:sz="0" w:space="0" w:color="auto"/>
        <w:bottom w:val="none" w:sz="0" w:space="0" w:color="auto"/>
        <w:right w:val="none" w:sz="0" w:space="0" w:color="auto"/>
      </w:divBdr>
    </w:div>
    <w:div w:id="128598973">
      <w:bodyDiv w:val="1"/>
      <w:marLeft w:val="0"/>
      <w:marRight w:val="0"/>
      <w:marTop w:val="0"/>
      <w:marBottom w:val="0"/>
      <w:divBdr>
        <w:top w:val="none" w:sz="0" w:space="0" w:color="auto"/>
        <w:left w:val="none" w:sz="0" w:space="0" w:color="auto"/>
        <w:bottom w:val="none" w:sz="0" w:space="0" w:color="auto"/>
        <w:right w:val="none" w:sz="0" w:space="0" w:color="auto"/>
      </w:divBdr>
    </w:div>
    <w:div w:id="128935983">
      <w:bodyDiv w:val="1"/>
      <w:marLeft w:val="0"/>
      <w:marRight w:val="0"/>
      <w:marTop w:val="0"/>
      <w:marBottom w:val="0"/>
      <w:divBdr>
        <w:top w:val="none" w:sz="0" w:space="0" w:color="auto"/>
        <w:left w:val="none" w:sz="0" w:space="0" w:color="auto"/>
        <w:bottom w:val="none" w:sz="0" w:space="0" w:color="auto"/>
        <w:right w:val="none" w:sz="0" w:space="0" w:color="auto"/>
      </w:divBdr>
    </w:div>
    <w:div w:id="128985497">
      <w:bodyDiv w:val="1"/>
      <w:marLeft w:val="0"/>
      <w:marRight w:val="0"/>
      <w:marTop w:val="0"/>
      <w:marBottom w:val="0"/>
      <w:divBdr>
        <w:top w:val="none" w:sz="0" w:space="0" w:color="auto"/>
        <w:left w:val="none" w:sz="0" w:space="0" w:color="auto"/>
        <w:bottom w:val="none" w:sz="0" w:space="0" w:color="auto"/>
        <w:right w:val="none" w:sz="0" w:space="0" w:color="auto"/>
      </w:divBdr>
    </w:div>
    <w:div w:id="129322556">
      <w:bodyDiv w:val="1"/>
      <w:marLeft w:val="0"/>
      <w:marRight w:val="0"/>
      <w:marTop w:val="0"/>
      <w:marBottom w:val="0"/>
      <w:divBdr>
        <w:top w:val="none" w:sz="0" w:space="0" w:color="auto"/>
        <w:left w:val="none" w:sz="0" w:space="0" w:color="auto"/>
        <w:bottom w:val="none" w:sz="0" w:space="0" w:color="auto"/>
        <w:right w:val="none" w:sz="0" w:space="0" w:color="auto"/>
      </w:divBdr>
    </w:div>
    <w:div w:id="130097627">
      <w:bodyDiv w:val="1"/>
      <w:marLeft w:val="0"/>
      <w:marRight w:val="0"/>
      <w:marTop w:val="0"/>
      <w:marBottom w:val="0"/>
      <w:divBdr>
        <w:top w:val="none" w:sz="0" w:space="0" w:color="auto"/>
        <w:left w:val="none" w:sz="0" w:space="0" w:color="auto"/>
        <w:bottom w:val="none" w:sz="0" w:space="0" w:color="auto"/>
        <w:right w:val="none" w:sz="0" w:space="0" w:color="auto"/>
      </w:divBdr>
    </w:div>
    <w:div w:id="130371855">
      <w:bodyDiv w:val="1"/>
      <w:marLeft w:val="0"/>
      <w:marRight w:val="0"/>
      <w:marTop w:val="0"/>
      <w:marBottom w:val="0"/>
      <w:divBdr>
        <w:top w:val="none" w:sz="0" w:space="0" w:color="auto"/>
        <w:left w:val="none" w:sz="0" w:space="0" w:color="auto"/>
        <w:bottom w:val="none" w:sz="0" w:space="0" w:color="auto"/>
        <w:right w:val="none" w:sz="0" w:space="0" w:color="auto"/>
      </w:divBdr>
    </w:div>
    <w:div w:id="130486846">
      <w:bodyDiv w:val="1"/>
      <w:marLeft w:val="0"/>
      <w:marRight w:val="0"/>
      <w:marTop w:val="0"/>
      <w:marBottom w:val="0"/>
      <w:divBdr>
        <w:top w:val="none" w:sz="0" w:space="0" w:color="auto"/>
        <w:left w:val="none" w:sz="0" w:space="0" w:color="auto"/>
        <w:bottom w:val="none" w:sz="0" w:space="0" w:color="auto"/>
        <w:right w:val="none" w:sz="0" w:space="0" w:color="auto"/>
      </w:divBdr>
    </w:div>
    <w:div w:id="130635468">
      <w:bodyDiv w:val="1"/>
      <w:marLeft w:val="0"/>
      <w:marRight w:val="0"/>
      <w:marTop w:val="0"/>
      <w:marBottom w:val="0"/>
      <w:divBdr>
        <w:top w:val="none" w:sz="0" w:space="0" w:color="auto"/>
        <w:left w:val="none" w:sz="0" w:space="0" w:color="auto"/>
        <w:bottom w:val="none" w:sz="0" w:space="0" w:color="auto"/>
        <w:right w:val="none" w:sz="0" w:space="0" w:color="auto"/>
      </w:divBdr>
    </w:div>
    <w:div w:id="131221003">
      <w:bodyDiv w:val="1"/>
      <w:marLeft w:val="0"/>
      <w:marRight w:val="0"/>
      <w:marTop w:val="0"/>
      <w:marBottom w:val="0"/>
      <w:divBdr>
        <w:top w:val="none" w:sz="0" w:space="0" w:color="auto"/>
        <w:left w:val="none" w:sz="0" w:space="0" w:color="auto"/>
        <w:bottom w:val="none" w:sz="0" w:space="0" w:color="auto"/>
        <w:right w:val="none" w:sz="0" w:space="0" w:color="auto"/>
      </w:divBdr>
    </w:div>
    <w:div w:id="131756711">
      <w:bodyDiv w:val="1"/>
      <w:marLeft w:val="0"/>
      <w:marRight w:val="0"/>
      <w:marTop w:val="0"/>
      <w:marBottom w:val="0"/>
      <w:divBdr>
        <w:top w:val="none" w:sz="0" w:space="0" w:color="auto"/>
        <w:left w:val="none" w:sz="0" w:space="0" w:color="auto"/>
        <w:bottom w:val="none" w:sz="0" w:space="0" w:color="auto"/>
        <w:right w:val="none" w:sz="0" w:space="0" w:color="auto"/>
      </w:divBdr>
    </w:div>
    <w:div w:id="132255146">
      <w:bodyDiv w:val="1"/>
      <w:marLeft w:val="0"/>
      <w:marRight w:val="0"/>
      <w:marTop w:val="0"/>
      <w:marBottom w:val="0"/>
      <w:divBdr>
        <w:top w:val="none" w:sz="0" w:space="0" w:color="auto"/>
        <w:left w:val="none" w:sz="0" w:space="0" w:color="auto"/>
        <w:bottom w:val="none" w:sz="0" w:space="0" w:color="auto"/>
        <w:right w:val="none" w:sz="0" w:space="0" w:color="auto"/>
      </w:divBdr>
    </w:div>
    <w:div w:id="132988475">
      <w:bodyDiv w:val="1"/>
      <w:marLeft w:val="0"/>
      <w:marRight w:val="0"/>
      <w:marTop w:val="0"/>
      <w:marBottom w:val="0"/>
      <w:divBdr>
        <w:top w:val="none" w:sz="0" w:space="0" w:color="auto"/>
        <w:left w:val="none" w:sz="0" w:space="0" w:color="auto"/>
        <w:bottom w:val="none" w:sz="0" w:space="0" w:color="auto"/>
        <w:right w:val="none" w:sz="0" w:space="0" w:color="auto"/>
      </w:divBdr>
    </w:div>
    <w:div w:id="133184787">
      <w:bodyDiv w:val="1"/>
      <w:marLeft w:val="0"/>
      <w:marRight w:val="0"/>
      <w:marTop w:val="0"/>
      <w:marBottom w:val="0"/>
      <w:divBdr>
        <w:top w:val="none" w:sz="0" w:space="0" w:color="auto"/>
        <w:left w:val="none" w:sz="0" w:space="0" w:color="auto"/>
        <w:bottom w:val="none" w:sz="0" w:space="0" w:color="auto"/>
        <w:right w:val="none" w:sz="0" w:space="0" w:color="auto"/>
      </w:divBdr>
    </w:div>
    <w:div w:id="133260759">
      <w:bodyDiv w:val="1"/>
      <w:marLeft w:val="0"/>
      <w:marRight w:val="0"/>
      <w:marTop w:val="0"/>
      <w:marBottom w:val="0"/>
      <w:divBdr>
        <w:top w:val="none" w:sz="0" w:space="0" w:color="auto"/>
        <w:left w:val="none" w:sz="0" w:space="0" w:color="auto"/>
        <w:bottom w:val="none" w:sz="0" w:space="0" w:color="auto"/>
        <w:right w:val="none" w:sz="0" w:space="0" w:color="auto"/>
      </w:divBdr>
    </w:div>
    <w:div w:id="135530882">
      <w:bodyDiv w:val="1"/>
      <w:marLeft w:val="0"/>
      <w:marRight w:val="0"/>
      <w:marTop w:val="0"/>
      <w:marBottom w:val="0"/>
      <w:divBdr>
        <w:top w:val="none" w:sz="0" w:space="0" w:color="auto"/>
        <w:left w:val="none" w:sz="0" w:space="0" w:color="auto"/>
        <w:bottom w:val="none" w:sz="0" w:space="0" w:color="auto"/>
        <w:right w:val="none" w:sz="0" w:space="0" w:color="auto"/>
      </w:divBdr>
    </w:div>
    <w:div w:id="137694478">
      <w:bodyDiv w:val="1"/>
      <w:marLeft w:val="0"/>
      <w:marRight w:val="0"/>
      <w:marTop w:val="0"/>
      <w:marBottom w:val="0"/>
      <w:divBdr>
        <w:top w:val="none" w:sz="0" w:space="0" w:color="auto"/>
        <w:left w:val="none" w:sz="0" w:space="0" w:color="auto"/>
        <w:bottom w:val="none" w:sz="0" w:space="0" w:color="auto"/>
        <w:right w:val="none" w:sz="0" w:space="0" w:color="auto"/>
      </w:divBdr>
    </w:div>
    <w:div w:id="139352372">
      <w:bodyDiv w:val="1"/>
      <w:marLeft w:val="0"/>
      <w:marRight w:val="0"/>
      <w:marTop w:val="0"/>
      <w:marBottom w:val="0"/>
      <w:divBdr>
        <w:top w:val="none" w:sz="0" w:space="0" w:color="auto"/>
        <w:left w:val="none" w:sz="0" w:space="0" w:color="auto"/>
        <w:bottom w:val="none" w:sz="0" w:space="0" w:color="auto"/>
        <w:right w:val="none" w:sz="0" w:space="0" w:color="auto"/>
      </w:divBdr>
    </w:div>
    <w:div w:id="139540614">
      <w:bodyDiv w:val="1"/>
      <w:marLeft w:val="0"/>
      <w:marRight w:val="0"/>
      <w:marTop w:val="0"/>
      <w:marBottom w:val="0"/>
      <w:divBdr>
        <w:top w:val="none" w:sz="0" w:space="0" w:color="auto"/>
        <w:left w:val="none" w:sz="0" w:space="0" w:color="auto"/>
        <w:bottom w:val="none" w:sz="0" w:space="0" w:color="auto"/>
        <w:right w:val="none" w:sz="0" w:space="0" w:color="auto"/>
      </w:divBdr>
    </w:div>
    <w:div w:id="140316609">
      <w:bodyDiv w:val="1"/>
      <w:marLeft w:val="0"/>
      <w:marRight w:val="0"/>
      <w:marTop w:val="0"/>
      <w:marBottom w:val="0"/>
      <w:divBdr>
        <w:top w:val="none" w:sz="0" w:space="0" w:color="auto"/>
        <w:left w:val="none" w:sz="0" w:space="0" w:color="auto"/>
        <w:bottom w:val="none" w:sz="0" w:space="0" w:color="auto"/>
        <w:right w:val="none" w:sz="0" w:space="0" w:color="auto"/>
      </w:divBdr>
    </w:div>
    <w:div w:id="140467524">
      <w:bodyDiv w:val="1"/>
      <w:marLeft w:val="0"/>
      <w:marRight w:val="0"/>
      <w:marTop w:val="0"/>
      <w:marBottom w:val="0"/>
      <w:divBdr>
        <w:top w:val="none" w:sz="0" w:space="0" w:color="auto"/>
        <w:left w:val="none" w:sz="0" w:space="0" w:color="auto"/>
        <w:bottom w:val="none" w:sz="0" w:space="0" w:color="auto"/>
        <w:right w:val="none" w:sz="0" w:space="0" w:color="auto"/>
      </w:divBdr>
    </w:div>
    <w:div w:id="140927040">
      <w:bodyDiv w:val="1"/>
      <w:marLeft w:val="0"/>
      <w:marRight w:val="0"/>
      <w:marTop w:val="0"/>
      <w:marBottom w:val="0"/>
      <w:divBdr>
        <w:top w:val="none" w:sz="0" w:space="0" w:color="auto"/>
        <w:left w:val="none" w:sz="0" w:space="0" w:color="auto"/>
        <w:bottom w:val="none" w:sz="0" w:space="0" w:color="auto"/>
        <w:right w:val="none" w:sz="0" w:space="0" w:color="auto"/>
      </w:divBdr>
    </w:div>
    <w:div w:id="141242031">
      <w:bodyDiv w:val="1"/>
      <w:marLeft w:val="0"/>
      <w:marRight w:val="0"/>
      <w:marTop w:val="0"/>
      <w:marBottom w:val="0"/>
      <w:divBdr>
        <w:top w:val="none" w:sz="0" w:space="0" w:color="auto"/>
        <w:left w:val="none" w:sz="0" w:space="0" w:color="auto"/>
        <w:bottom w:val="none" w:sz="0" w:space="0" w:color="auto"/>
        <w:right w:val="none" w:sz="0" w:space="0" w:color="auto"/>
      </w:divBdr>
    </w:div>
    <w:div w:id="142234478">
      <w:bodyDiv w:val="1"/>
      <w:marLeft w:val="0"/>
      <w:marRight w:val="0"/>
      <w:marTop w:val="0"/>
      <w:marBottom w:val="0"/>
      <w:divBdr>
        <w:top w:val="none" w:sz="0" w:space="0" w:color="auto"/>
        <w:left w:val="none" w:sz="0" w:space="0" w:color="auto"/>
        <w:bottom w:val="none" w:sz="0" w:space="0" w:color="auto"/>
        <w:right w:val="none" w:sz="0" w:space="0" w:color="auto"/>
      </w:divBdr>
    </w:div>
    <w:div w:id="142241316">
      <w:bodyDiv w:val="1"/>
      <w:marLeft w:val="0"/>
      <w:marRight w:val="0"/>
      <w:marTop w:val="0"/>
      <w:marBottom w:val="0"/>
      <w:divBdr>
        <w:top w:val="none" w:sz="0" w:space="0" w:color="auto"/>
        <w:left w:val="none" w:sz="0" w:space="0" w:color="auto"/>
        <w:bottom w:val="none" w:sz="0" w:space="0" w:color="auto"/>
        <w:right w:val="none" w:sz="0" w:space="0" w:color="auto"/>
      </w:divBdr>
    </w:div>
    <w:div w:id="144053844">
      <w:bodyDiv w:val="1"/>
      <w:marLeft w:val="0"/>
      <w:marRight w:val="0"/>
      <w:marTop w:val="0"/>
      <w:marBottom w:val="0"/>
      <w:divBdr>
        <w:top w:val="none" w:sz="0" w:space="0" w:color="auto"/>
        <w:left w:val="none" w:sz="0" w:space="0" w:color="auto"/>
        <w:bottom w:val="none" w:sz="0" w:space="0" w:color="auto"/>
        <w:right w:val="none" w:sz="0" w:space="0" w:color="auto"/>
      </w:divBdr>
    </w:div>
    <w:div w:id="144519205">
      <w:bodyDiv w:val="1"/>
      <w:marLeft w:val="0"/>
      <w:marRight w:val="0"/>
      <w:marTop w:val="0"/>
      <w:marBottom w:val="0"/>
      <w:divBdr>
        <w:top w:val="none" w:sz="0" w:space="0" w:color="auto"/>
        <w:left w:val="none" w:sz="0" w:space="0" w:color="auto"/>
        <w:bottom w:val="none" w:sz="0" w:space="0" w:color="auto"/>
        <w:right w:val="none" w:sz="0" w:space="0" w:color="auto"/>
      </w:divBdr>
    </w:div>
    <w:div w:id="144590667">
      <w:bodyDiv w:val="1"/>
      <w:marLeft w:val="0"/>
      <w:marRight w:val="0"/>
      <w:marTop w:val="0"/>
      <w:marBottom w:val="0"/>
      <w:divBdr>
        <w:top w:val="none" w:sz="0" w:space="0" w:color="auto"/>
        <w:left w:val="none" w:sz="0" w:space="0" w:color="auto"/>
        <w:bottom w:val="none" w:sz="0" w:space="0" w:color="auto"/>
        <w:right w:val="none" w:sz="0" w:space="0" w:color="auto"/>
      </w:divBdr>
    </w:div>
    <w:div w:id="145048114">
      <w:bodyDiv w:val="1"/>
      <w:marLeft w:val="0"/>
      <w:marRight w:val="0"/>
      <w:marTop w:val="0"/>
      <w:marBottom w:val="0"/>
      <w:divBdr>
        <w:top w:val="none" w:sz="0" w:space="0" w:color="auto"/>
        <w:left w:val="none" w:sz="0" w:space="0" w:color="auto"/>
        <w:bottom w:val="none" w:sz="0" w:space="0" w:color="auto"/>
        <w:right w:val="none" w:sz="0" w:space="0" w:color="auto"/>
      </w:divBdr>
    </w:div>
    <w:div w:id="145244655">
      <w:bodyDiv w:val="1"/>
      <w:marLeft w:val="0"/>
      <w:marRight w:val="0"/>
      <w:marTop w:val="0"/>
      <w:marBottom w:val="0"/>
      <w:divBdr>
        <w:top w:val="none" w:sz="0" w:space="0" w:color="auto"/>
        <w:left w:val="none" w:sz="0" w:space="0" w:color="auto"/>
        <w:bottom w:val="none" w:sz="0" w:space="0" w:color="auto"/>
        <w:right w:val="none" w:sz="0" w:space="0" w:color="auto"/>
      </w:divBdr>
    </w:div>
    <w:div w:id="145784606">
      <w:bodyDiv w:val="1"/>
      <w:marLeft w:val="0"/>
      <w:marRight w:val="0"/>
      <w:marTop w:val="0"/>
      <w:marBottom w:val="0"/>
      <w:divBdr>
        <w:top w:val="none" w:sz="0" w:space="0" w:color="auto"/>
        <w:left w:val="none" w:sz="0" w:space="0" w:color="auto"/>
        <w:bottom w:val="none" w:sz="0" w:space="0" w:color="auto"/>
        <w:right w:val="none" w:sz="0" w:space="0" w:color="auto"/>
      </w:divBdr>
    </w:div>
    <w:div w:id="145827406">
      <w:bodyDiv w:val="1"/>
      <w:marLeft w:val="0"/>
      <w:marRight w:val="0"/>
      <w:marTop w:val="0"/>
      <w:marBottom w:val="0"/>
      <w:divBdr>
        <w:top w:val="none" w:sz="0" w:space="0" w:color="auto"/>
        <w:left w:val="none" w:sz="0" w:space="0" w:color="auto"/>
        <w:bottom w:val="none" w:sz="0" w:space="0" w:color="auto"/>
        <w:right w:val="none" w:sz="0" w:space="0" w:color="auto"/>
      </w:divBdr>
    </w:div>
    <w:div w:id="145828733">
      <w:bodyDiv w:val="1"/>
      <w:marLeft w:val="0"/>
      <w:marRight w:val="0"/>
      <w:marTop w:val="0"/>
      <w:marBottom w:val="0"/>
      <w:divBdr>
        <w:top w:val="none" w:sz="0" w:space="0" w:color="auto"/>
        <w:left w:val="none" w:sz="0" w:space="0" w:color="auto"/>
        <w:bottom w:val="none" w:sz="0" w:space="0" w:color="auto"/>
        <w:right w:val="none" w:sz="0" w:space="0" w:color="auto"/>
      </w:divBdr>
    </w:div>
    <w:div w:id="146634351">
      <w:bodyDiv w:val="1"/>
      <w:marLeft w:val="0"/>
      <w:marRight w:val="0"/>
      <w:marTop w:val="0"/>
      <w:marBottom w:val="0"/>
      <w:divBdr>
        <w:top w:val="none" w:sz="0" w:space="0" w:color="auto"/>
        <w:left w:val="none" w:sz="0" w:space="0" w:color="auto"/>
        <w:bottom w:val="none" w:sz="0" w:space="0" w:color="auto"/>
        <w:right w:val="none" w:sz="0" w:space="0" w:color="auto"/>
      </w:divBdr>
    </w:div>
    <w:div w:id="147291390">
      <w:bodyDiv w:val="1"/>
      <w:marLeft w:val="0"/>
      <w:marRight w:val="0"/>
      <w:marTop w:val="0"/>
      <w:marBottom w:val="0"/>
      <w:divBdr>
        <w:top w:val="none" w:sz="0" w:space="0" w:color="auto"/>
        <w:left w:val="none" w:sz="0" w:space="0" w:color="auto"/>
        <w:bottom w:val="none" w:sz="0" w:space="0" w:color="auto"/>
        <w:right w:val="none" w:sz="0" w:space="0" w:color="auto"/>
      </w:divBdr>
    </w:div>
    <w:div w:id="149566898">
      <w:bodyDiv w:val="1"/>
      <w:marLeft w:val="0"/>
      <w:marRight w:val="0"/>
      <w:marTop w:val="0"/>
      <w:marBottom w:val="0"/>
      <w:divBdr>
        <w:top w:val="none" w:sz="0" w:space="0" w:color="auto"/>
        <w:left w:val="none" w:sz="0" w:space="0" w:color="auto"/>
        <w:bottom w:val="none" w:sz="0" w:space="0" w:color="auto"/>
        <w:right w:val="none" w:sz="0" w:space="0" w:color="auto"/>
      </w:divBdr>
    </w:div>
    <w:div w:id="150100167">
      <w:bodyDiv w:val="1"/>
      <w:marLeft w:val="0"/>
      <w:marRight w:val="0"/>
      <w:marTop w:val="0"/>
      <w:marBottom w:val="0"/>
      <w:divBdr>
        <w:top w:val="none" w:sz="0" w:space="0" w:color="auto"/>
        <w:left w:val="none" w:sz="0" w:space="0" w:color="auto"/>
        <w:bottom w:val="none" w:sz="0" w:space="0" w:color="auto"/>
        <w:right w:val="none" w:sz="0" w:space="0" w:color="auto"/>
      </w:divBdr>
    </w:div>
    <w:div w:id="150298024">
      <w:bodyDiv w:val="1"/>
      <w:marLeft w:val="0"/>
      <w:marRight w:val="0"/>
      <w:marTop w:val="0"/>
      <w:marBottom w:val="0"/>
      <w:divBdr>
        <w:top w:val="none" w:sz="0" w:space="0" w:color="auto"/>
        <w:left w:val="none" w:sz="0" w:space="0" w:color="auto"/>
        <w:bottom w:val="none" w:sz="0" w:space="0" w:color="auto"/>
        <w:right w:val="none" w:sz="0" w:space="0" w:color="auto"/>
      </w:divBdr>
    </w:div>
    <w:div w:id="150365773">
      <w:bodyDiv w:val="1"/>
      <w:marLeft w:val="0"/>
      <w:marRight w:val="0"/>
      <w:marTop w:val="0"/>
      <w:marBottom w:val="0"/>
      <w:divBdr>
        <w:top w:val="none" w:sz="0" w:space="0" w:color="auto"/>
        <w:left w:val="none" w:sz="0" w:space="0" w:color="auto"/>
        <w:bottom w:val="none" w:sz="0" w:space="0" w:color="auto"/>
        <w:right w:val="none" w:sz="0" w:space="0" w:color="auto"/>
      </w:divBdr>
    </w:div>
    <w:div w:id="151945212">
      <w:bodyDiv w:val="1"/>
      <w:marLeft w:val="0"/>
      <w:marRight w:val="0"/>
      <w:marTop w:val="0"/>
      <w:marBottom w:val="0"/>
      <w:divBdr>
        <w:top w:val="none" w:sz="0" w:space="0" w:color="auto"/>
        <w:left w:val="none" w:sz="0" w:space="0" w:color="auto"/>
        <w:bottom w:val="none" w:sz="0" w:space="0" w:color="auto"/>
        <w:right w:val="none" w:sz="0" w:space="0" w:color="auto"/>
      </w:divBdr>
    </w:div>
    <w:div w:id="153223690">
      <w:bodyDiv w:val="1"/>
      <w:marLeft w:val="0"/>
      <w:marRight w:val="0"/>
      <w:marTop w:val="0"/>
      <w:marBottom w:val="0"/>
      <w:divBdr>
        <w:top w:val="none" w:sz="0" w:space="0" w:color="auto"/>
        <w:left w:val="none" w:sz="0" w:space="0" w:color="auto"/>
        <w:bottom w:val="none" w:sz="0" w:space="0" w:color="auto"/>
        <w:right w:val="none" w:sz="0" w:space="0" w:color="auto"/>
      </w:divBdr>
    </w:div>
    <w:div w:id="155000188">
      <w:bodyDiv w:val="1"/>
      <w:marLeft w:val="0"/>
      <w:marRight w:val="0"/>
      <w:marTop w:val="0"/>
      <w:marBottom w:val="0"/>
      <w:divBdr>
        <w:top w:val="none" w:sz="0" w:space="0" w:color="auto"/>
        <w:left w:val="none" w:sz="0" w:space="0" w:color="auto"/>
        <w:bottom w:val="none" w:sz="0" w:space="0" w:color="auto"/>
        <w:right w:val="none" w:sz="0" w:space="0" w:color="auto"/>
      </w:divBdr>
    </w:div>
    <w:div w:id="155533160">
      <w:bodyDiv w:val="1"/>
      <w:marLeft w:val="0"/>
      <w:marRight w:val="0"/>
      <w:marTop w:val="0"/>
      <w:marBottom w:val="0"/>
      <w:divBdr>
        <w:top w:val="none" w:sz="0" w:space="0" w:color="auto"/>
        <w:left w:val="none" w:sz="0" w:space="0" w:color="auto"/>
        <w:bottom w:val="none" w:sz="0" w:space="0" w:color="auto"/>
        <w:right w:val="none" w:sz="0" w:space="0" w:color="auto"/>
      </w:divBdr>
    </w:div>
    <w:div w:id="157036493">
      <w:bodyDiv w:val="1"/>
      <w:marLeft w:val="0"/>
      <w:marRight w:val="0"/>
      <w:marTop w:val="0"/>
      <w:marBottom w:val="0"/>
      <w:divBdr>
        <w:top w:val="none" w:sz="0" w:space="0" w:color="auto"/>
        <w:left w:val="none" w:sz="0" w:space="0" w:color="auto"/>
        <w:bottom w:val="none" w:sz="0" w:space="0" w:color="auto"/>
        <w:right w:val="none" w:sz="0" w:space="0" w:color="auto"/>
      </w:divBdr>
    </w:div>
    <w:div w:id="157548864">
      <w:bodyDiv w:val="1"/>
      <w:marLeft w:val="0"/>
      <w:marRight w:val="0"/>
      <w:marTop w:val="0"/>
      <w:marBottom w:val="0"/>
      <w:divBdr>
        <w:top w:val="none" w:sz="0" w:space="0" w:color="auto"/>
        <w:left w:val="none" w:sz="0" w:space="0" w:color="auto"/>
        <w:bottom w:val="none" w:sz="0" w:space="0" w:color="auto"/>
        <w:right w:val="none" w:sz="0" w:space="0" w:color="auto"/>
      </w:divBdr>
    </w:div>
    <w:div w:id="158234746">
      <w:bodyDiv w:val="1"/>
      <w:marLeft w:val="0"/>
      <w:marRight w:val="0"/>
      <w:marTop w:val="0"/>
      <w:marBottom w:val="0"/>
      <w:divBdr>
        <w:top w:val="none" w:sz="0" w:space="0" w:color="auto"/>
        <w:left w:val="none" w:sz="0" w:space="0" w:color="auto"/>
        <w:bottom w:val="none" w:sz="0" w:space="0" w:color="auto"/>
        <w:right w:val="none" w:sz="0" w:space="0" w:color="auto"/>
      </w:divBdr>
    </w:div>
    <w:div w:id="158235244">
      <w:bodyDiv w:val="1"/>
      <w:marLeft w:val="0"/>
      <w:marRight w:val="0"/>
      <w:marTop w:val="0"/>
      <w:marBottom w:val="0"/>
      <w:divBdr>
        <w:top w:val="none" w:sz="0" w:space="0" w:color="auto"/>
        <w:left w:val="none" w:sz="0" w:space="0" w:color="auto"/>
        <w:bottom w:val="none" w:sz="0" w:space="0" w:color="auto"/>
        <w:right w:val="none" w:sz="0" w:space="0" w:color="auto"/>
      </w:divBdr>
    </w:div>
    <w:div w:id="158933957">
      <w:bodyDiv w:val="1"/>
      <w:marLeft w:val="0"/>
      <w:marRight w:val="0"/>
      <w:marTop w:val="0"/>
      <w:marBottom w:val="0"/>
      <w:divBdr>
        <w:top w:val="none" w:sz="0" w:space="0" w:color="auto"/>
        <w:left w:val="none" w:sz="0" w:space="0" w:color="auto"/>
        <w:bottom w:val="none" w:sz="0" w:space="0" w:color="auto"/>
        <w:right w:val="none" w:sz="0" w:space="0" w:color="auto"/>
      </w:divBdr>
    </w:div>
    <w:div w:id="159122071">
      <w:bodyDiv w:val="1"/>
      <w:marLeft w:val="0"/>
      <w:marRight w:val="0"/>
      <w:marTop w:val="0"/>
      <w:marBottom w:val="0"/>
      <w:divBdr>
        <w:top w:val="none" w:sz="0" w:space="0" w:color="auto"/>
        <w:left w:val="none" w:sz="0" w:space="0" w:color="auto"/>
        <w:bottom w:val="none" w:sz="0" w:space="0" w:color="auto"/>
        <w:right w:val="none" w:sz="0" w:space="0" w:color="auto"/>
      </w:divBdr>
    </w:div>
    <w:div w:id="159467127">
      <w:bodyDiv w:val="1"/>
      <w:marLeft w:val="0"/>
      <w:marRight w:val="0"/>
      <w:marTop w:val="0"/>
      <w:marBottom w:val="0"/>
      <w:divBdr>
        <w:top w:val="none" w:sz="0" w:space="0" w:color="auto"/>
        <w:left w:val="none" w:sz="0" w:space="0" w:color="auto"/>
        <w:bottom w:val="none" w:sz="0" w:space="0" w:color="auto"/>
        <w:right w:val="none" w:sz="0" w:space="0" w:color="auto"/>
      </w:divBdr>
    </w:div>
    <w:div w:id="159543404">
      <w:bodyDiv w:val="1"/>
      <w:marLeft w:val="0"/>
      <w:marRight w:val="0"/>
      <w:marTop w:val="0"/>
      <w:marBottom w:val="0"/>
      <w:divBdr>
        <w:top w:val="none" w:sz="0" w:space="0" w:color="auto"/>
        <w:left w:val="none" w:sz="0" w:space="0" w:color="auto"/>
        <w:bottom w:val="none" w:sz="0" w:space="0" w:color="auto"/>
        <w:right w:val="none" w:sz="0" w:space="0" w:color="auto"/>
      </w:divBdr>
    </w:div>
    <w:div w:id="162551880">
      <w:bodyDiv w:val="1"/>
      <w:marLeft w:val="0"/>
      <w:marRight w:val="0"/>
      <w:marTop w:val="0"/>
      <w:marBottom w:val="0"/>
      <w:divBdr>
        <w:top w:val="none" w:sz="0" w:space="0" w:color="auto"/>
        <w:left w:val="none" w:sz="0" w:space="0" w:color="auto"/>
        <w:bottom w:val="none" w:sz="0" w:space="0" w:color="auto"/>
        <w:right w:val="none" w:sz="0" w:space="0" w:color="auto"/>
      </w:divBdr>
    </w:div>
    <w:div w:id="162937312">
      <w:bodyDiv w:val="1"/>
      <w:marLeft w:val="0"/>
      <w:marRight w:val="0"/>
      <w:marTop w:val="0"/>
      <w:marBottom w:val="0"/>
      <w:divBdr>
        <w:top w:val="none" w:sz="0" w:space="0" w:color="auto"/>
        <w:left w:val="none" w:sz="0" w:space="0" w:color="auto"/>
        <w:bottom w:val="none" w:sz="0" w:space="0" w:color="auto"/>
        <w:right w:val="none" w:sz="0" w:space="0" w:color="auto"/>
      </w:divBdr>
    </w:div>
    <w:div w:id="163473767">
      <w:bodyDiv w:val="1"/>
      <w:marLeft w:val="0"/>
      <w:marRight w:val="0"/>
      <w:marTop w:val="0"/>
      <w:marBottom w:val="0"/>
      <w:divBdr>
        <w:top w:val="none" w:sz="0" w:space="0" w:color="auto"/>
        <w:left w:val="none" w:sz="0" w:space="0" w:color="auto"/>
        <w:bottom w:val="none" w:sz="0" w:space="0" w:color="auto"/>
        <w:right w:val="none" w:sz="0" w:space="0" w:color="auto"/>
      </w:divBdr>
    </w:div>
    <w:div w:id="163477428">
      <w:bodyDiv w:val="1"/>
      <w:marLeft w:val="0"/>
      <w:marRight w:val="0"/>
      <w:marTop w:val="0"/>
      <w:marBottom w:val="0"/>
      <w:divBdr>
        <w:top w:val="none" w:sz="0" w:space="0" w:color="auto"/>
        <w:left w:val="none" w:sz="0" w:space="0" w:color="auto"/>
        <w:bottom w:val="none" w:sz="0" w:space="0" w:color="auto"/>
        <w:right w:val="none" w:sz="0" w:space="0" w:color="auto"/>
      </w:divBdr>
    </w:div>
    <w:div w:id="164706909">
      <w:bodyDiv w:val="1"/>
      <w:marLeft w:val="0"/>
      <w:marRight w:val="0"/>
      <w:marTop w:val="0"/>
      <w:marBottom w:val="0"/>
      <w:divBdr>
        <w:top w:val="none" w:sz="0" w:space="0" w:color="auto"/>
        <w:left w:val="none" w:sz="0" w:space="0" w:color="auto"/>
        <w:bottom w:val="none" w:sz="0" w:space="0" w:color="auto"/>
        <w:right w:val="none" w:sz="0" w:space="0" w:color="auto"/>
      </w:divBdr>
    </w:div>
    <w:div w:id="164827411">
      <w:bodyDiv w:val="1"/>
      <w:marLeft w:val="0"/>
      <w:marRight w:val="0"/>
      <w:marTop w:val="0"/>
      <w:marBottom w:val="0"/>
      <w:divBdr>
        <w:top w:val="none" w:sz="0" w:space="0" w:color="auto"/>
        <w:left w:val="none" w:sz="0" w:space="0" w:color="auto"/>
        <w:bottom w:val="none" w:sz="0" w:space="0" w:color="auto"/>
        <w:right w:val="none" w:sz="0" w:space="0" w:color="auto"/>
      </w:divBdr>
    </w:div>
    <w:div w:id="165637984">
      <w:bodyDiv w:val="1"/>
      <w:marLeft w:val="0"/>
      <w:marRight w:val="0"/>
      <w:marTop w:val="0"/>
      <w:marBottom w:val="0"/>
      <w:divBdr>
        <w:top w:val="none" w:sz="0" w:space="0" w:color="auto"/>
        <w:left w:val="none" w:sz="0" w:space="0" w:color="auto"/>
        <w:bottom w:val="none" w:sz="0" w:space="0" w:color="auto"/>
        <w:right w:val="none" w:sz="0" w:space="0" w:color="auto"/>
      </w:divBdr>
    </w:div>
    <w:div w:id="166334034">
      <w:bodyDiv w:val="1"/>
      <w:marLeft w:val="0"/>
      <w:marRight w:val="0"/>
      <w:marTop w:val="0"/>
      <w:marBottom w:val="0"/>
      <w:divBdr>
        <w:top w:val="none" w:sz="0" w:space="0" w:color="auto"/>
        <w:left w:val="none" w:sz="0" w:space="0" w:color="auto"/>
        <w:bottom w:val="none" w:sz="0" w:space="0" w:color="auto"/>
        <w:right w:val="none" w:sz="0" w:space="0" w:color="auto"/>
      </w:divBdr>
    </w:div>
    <w:div w:id="168301623">
      <w:bodyDiv w:val="1"/>
      <w:marLeft w:val="0"/>
      <w:marRight w:val="0"/>
      <w:marTop w:val="0"/>
      <w:marBottom w:val="0"/>
      <w:divBdr>
        <w:top w:val="none" w:sz="0" w:space="0" w:color="auto"/>
        <w:left w:val="none" w:sz="0" w:space="0" w:color="auto"/>
        <w:bottom w:val="none" w:sz="0" w:space="0" w:color="auto"/>
        <w:right w:val="none" w:sz="0" w:space="0" w:color="auto"/>
      </w:divBdr>
    </w:div>
    <w:div w:id="173423783">
      <w:bodyDiv w:val="1"/>
      <w:marLeft w:val="0"/>
      <w:marRight w:val="0"/>
      <w:marTop w:val="0"/>
      <w:marBottom w:val="0"/>
      <w:divBdr>
        <w:top w:val="none" w:sz="0" w:space="0" w:color="auto"/>
        <w:left w:val="none" w:sz="0" w:space="0" w:color="auto"/>
        <w:bottom w:val="none" w:sz="0" w:space="0" w:color="auto"/>
        <w:right w:val="none" w:sz="0" w:space="0" w:color="auto"/>
      </w:divBdr>
    </w:div>
    <w:div w:id="174076297">
      <w:bodyDiv w:val="1"/>
      <w:marLeft w:val="0"/>
      <w:marRight w:val="0"/>
      <w:marTop w:val="0"/>
      <w:marBottom w:val="0"/>
      <w:divBdr>
        <w:top w:val="none" w:sz="0" w:space="0" w:color="auto"/>
        <w:left w:val="none" w:sz="0" w:space="0" w:color="auto"/>
        <w:bottom w:val="none" w:sz="0" w:space="0" w:color="auto"/>
        <w:right w:val="none" w:sz="0" w:space="0" w:color="auto"/>
      </w:divBdr>
    </w:div>
    <w:div w:id="174267225">
      <w:bodyDiv w:val="1"/>
      <w:marLeft w:val="0"/>
      <w:marRight w:val="0"/>
      <w:marTop w:val="0"/>
      <w:marBottom w:val="0"/>
      <w:divBdr>
        <w:top w:val="none" w:sz="0" w:space="0" w:color="auto"/>
        <w:left w:val="none" w:sz="0" w:space="0" w:color="auto"/>
        <w:bottom w:val="none" w:sz="0" w:space="0" w:color="auto"/>
        <w:right w:val="none" w:sz="0" w:space="0" w:color="auto"/>
      </w:divBdr>
    </w:div>
    <w:div w:id="174342596">
      <w:bodyDiv w:val="1"/>
      <w:marLeft w:val="0"/>
      <w:marRight w:val="0"/>
      <w:marTop w:val="0"/>
      <w:marBottom w:val="0"/>
      <w:divBdr>
        <w:top w:val="none" w:sz="0" w:space="0" w:color="auto"/>
        <w:left w:val="none" w:sz="0" w:space="0" w:color="auto"/>
        <w:bottom w:val="none" w:sz="0" w:space="0" w:color="auto"/>
        <w:right w:val="none" w:sz="0" w:space="0" w:color="auto"/>
      </w:divBdr>
    </w:div>
    <w:div w:id="174803915">
      <w:bodyDiv w:val="1"/>
      <w:marLeft w:val="0"/>
      <w:marRight w:val="0"/>
      <w:marTop w:val="0"/>
      <w:marBottom w:val="0"/>
      <w:divBdr>
        <w:top w:val="none" w:sz="0" w:space="0" w:color="auto"/>
        <w:left w:val="none" w:sz="0" w:space="0" w:color="auto"/>
        <w:bottom w:val="none" w:sz="0" w:space="0" w:color="auto"/>
        <w:right w:val="none" w:sz="0" w:space="0" w:color="auto"/>
      </w:divBdr>
    </w:div>
    <w:div w:id="175310401">
      <w:bodyDiv w:val="1"/>
      <w:marLeft w:val="0"/>
      <w:marRight w:val="0"/>
      <w:marTop w:val="0"/>
      <w:marBottom w:val="0"/>
      <w:divBdr>
        <w:top w:val="none" w:sz="0" w:space="0" w:color="auto"/>
        <w:left w:val="none" w:sz="0" w:space="0" w:color="auto"/>
        <w:bottom w:val="none" w:sz="0" w:space="0" w:color="auto"/>
        <w:right w:val="none" w:sz="0" w:space="0" w:color="auto"/>
      </w:divBdr>
    </w:div>
    <w:div w:id="175660167">
      <w:bodyDiv w:val="1"/>
      <w:marLeft w:val="0"/>
      <w:marRight w:val="0"/>
      <w:marTop w:val="0"/>
      <w:marBottom w:val="0"/>
      <w:divBdr>
        <w:top w:val="none" w:sz="0" w:space="0" w:color="auto"/>
        <w:left w:val="none" w:sz="0" w:space="0" w:color="auto"/>
        <w:bottom w:val="none" w:sz="0" w:space="0" w:color="auto"/>
        <w:right w:val="none" w:sz="0" w:space="0" w:color="auto"/>
      </w:divBdr>
    </w:div>
    <w:div w:id="176620878">
      <w:bodyDiv w:val="1"/>
      <w:marLeft w:val="0"/>
      <w:marRight w:val="0"/>
      <w:marTop w:val="0"/>
      <w:marBottom w:val="0"/>
      <w:divBdr>
        <w:top w:val="none" w:sz="0" w:space="0" w:color="auto"/>
        <w:left w:val="none" w:sz="0" w:space="0" w:color="auto"/>
        <w:bottom w:val="none" w:sz="0" w:space="0" w:color="auto"/>
        <w:right w:val="none" w:sz="0" w:space="0" w:color="auto"/>
      </w:divBdr>
    </w:div>
    <w:div w:id="177087270">
      <w:bodyDiv w:val="1"/>
      <w:marLeft w:val="0"/>
      <w:marRight w:val="0"/>
      <w:marTop w:val="0"/>
      <w:marBottom w:val="0"/>
      <w:divBdr>
        <w:top w:val="none" w:sz="0" w:space="0" w:color="auto"/>
        <w:left w:val="none" w:sz="0" w:space="0" w:color="auto"/>
        <w:bottom w:val="none" w:sz="0" w:space="0" w:color="auto"/>
        <w:right w:val="none" w:sz="0" w:space="0" w:color="auto"/>
      </w:divBdr>
    </w:div>
    <w:div w:id="177620036">
      <w:bodyDiv w:val="1"/>
      <w:marLeft w:val="0"/>
      <w:marRight w:val="0"/>
      <w:marTop w:val="0"/>
      <w:marBottom w:val="0"/>
      <w:divBdr>
        <w:top w:val="none" w:sz="0" w:space="0" w:color="auto"/>
        <w:left w:val="none" w:sz="0" w:space="0" w:color="auto"/>
        <w:bottom w:val="none" w:sz="0" w:space="0" w:color="auto"/>
        <w:right w:val="none" w:sz="0" w:space="0" w:color="auto"/>
      </w:divBdr>
    </w:div>
    <w:div w:id="179272331">
      <w:bodyDiv w:val="1"/>
      <w:marLeft w:val="0"/>
      <w:marRight w:val="0"/>
      <w:marTop w:val="0"/>
      <w:marBottom w:val="0"/>
      <w:divBdr>
        <w:top w:val="none" w:sz="0" w:space="0" w:color="auto"/>
        <w:left w:val="none" w:sz="0" w:space="0" w:color="auto"/>
        <w:bottom w:val="none" w:sz="0" w:space="0" w:color="auto"/>
        <w:right w:val="none" w:sz="0" w:space="0" w:color="auto"/>
      </w:divBdr>
    </w:div>
    <w:div w:id="181088735">
      <w:bodyDiv w:val="1"/>
      <w:marLeft w:val="0"/>
      <w:marRight w:val="0"/>
      <w:marTop w:val="0"/>
      <w:marBottom w:val="0"/>
      <w:divBdr>
        <w:top w:val="none" w:sz="0" w:space="0" w:color="auto"/>
        <w:left w:val="none" w:sz="0" w:space="0" w:color="auto"/>
        <w:bottom w:val="none" w:sz="0" w:space="0" w:color="auto"/>
        <w:right w:val="none" w:sz="0" w:space="0" w:color="auto"/>
      </w:divBdr>
    </w:div>
    <w:div w:id="181676801">
      <w:bodyDiv w:val="1"/>
      <w:marLeft w:val="0"/>
      <w:marRight w:val="0"/>
      <w:marTop w:val="0"/>
      <w:marBottom w:val="0"/>
      <w:divBdr>
        <w:top w:val="none" w:sz="0" w:space="0" w:color="auto"/>
        <w:left w:val="none" w:sz="0" w:space="0" w:color="auto"/>
        <w:bottom w:val="none" w:sz="0" w:space="0" w:color="auto"/>
        <w:right w:val="none" w:sz="0" w:space="0" w:color="auto"/>
      </w:divBdr>
    </w:div>
    <w:div w:id="182130557">
      <w:bodyDiv w:val="1"/>
      <w:marLeft w:val="0"/>
      <w:marRight w:val="0"/>
      <w:marTop w:val="0"/>
      <w:marBottom w:val="0"/>
      <w:divBdr>
        <w:top w:val="none" w:sz="0" w:space="0" w:color="auto"/>
        <w:left w:val="none" w:sz="0" w:space="0" w:color="auto"/>
        <w:bottom w:val="none" w:sz="0" w:space="0" w:color="auto"/>
        <w:right w:val="none" w:sz="0" w:space="0" w:color="auto"/>
      </w:divBdr>
    </w:div>
    <w:div w:id="182136074">
      <w:bodyDiv w:val="1"/>
      <w:marLeft w:val="0"/>
      <w:marRight w:val="0"/>
      <w:marTop w:val="0"/>
      <w:marBottom w:val="0"/>
      <w:divBdr>
        <w:top w:val="none" w:sz="0" w:space="0" w:color="auto"/>
        <w:left w:val="none" w:sz="0" w:space="0" w:color="auto"/>
        <w:bottom w:val="none" w:sz="0" w:space="0" w:color="auto"/>
        <w:right w:val="none" w:sz="0" w:space="0" w:color="auto"/>
      </w:divBdr>
    </w:div>
    <w:div w:id="182256752">
      <w:bodyDiv w:val="1"/>
      <w:marLeft w:val="0"/>
      <w:marRight w:val="0"/>
      <w:marTop w:val="0"/>
      <w:marBottom w:val="0"/>
      <w:divBdr>
        <w:top w:val="none" w:sz="0" w:space="0" w:color="auto"/>
        <w:left w:val="none" w:sz="0" w:space="0" w:color="auto"/>
        <w:bottom w:val="none" w:sz="0" w:space="0" w:color="auto"/>
        <w:right w:val="none" w:sz="0" w:space="0" w:color="auto"/>
      </w:divBdr>
    </w:div>
    <w:div w:id="182401767">
      <w:bodyDiv w:val="1"/>
      <w:marLeft w:val="0"/>
      <w:marRight w:val="0"/>
      <w:marTop w:val="0"/>
      <w:marBottom w:val="0"/>
      <w:divBdr>
        <w:top w:val="none" w:sz="0" w:space="0" w:color="auto"/>
        <w:left w:val="none" w:sz="0" w:space="0" w:color="auto"/>
        <w:bottom w:val="none" w:sz="0" w:space="0" w:color="auto"/>
        <w:right w:val="none" w:sz="0" w:space="0" w:color="auto"/>
      </w:divBdr>
    </w:div>
    <w:div w:id="182863046">
      <w:bodyDiv w:val="1"/>
      <w:marLeft w:val="0"/>
      <w:marRight w:val="0"/>
      <w:marTop w:val="0"/>
      <w:marBottom w:val="0"/>
      <w:divBdr>
        <w:top w:val="none" w:sz="0" w:space="0" w:color="auto"/>
        <w:left w:val="none" w:sz="0" w:space="0" w:color="auto"/>
        <w:bottom w:val="none" w:sz="0" w:space="0" w:color="auto"/>
        <w:right w:val="none" w:sz="0" w:space="0" w:color="auto"/>
      </w:divBdr>
    </w:div>
    <w:div w:id="183445121">
      <w:bodyDiv w:val="1"/>
      <w:marLeft w:val="0"/>
      <w:marRight w:val="0"/>
      <w:marTop w:val="0"/>
      <w:marBottom w:val="0"/>
      <w:divBdr>
        <w:top w:val="none" w:sz="0" w:space="0" w:color="auto"/>
        <w:left w:val="none" w:sz="0" w:space="0" w:color="auto"/>
        <w:bottom w:val="none" w:sz="0" w:space="0" w:color="auto"/>
        <w:right w:val="none" w:sz="0" w:space="0" w:color="auto"/>
      </w:divBdr>
    </w:div>
    <w:div w:id="184902919">
      <w:bodyDiv w:val="1"/>
      <w:marLeft w:val="0"/>
      <w:marRight w:val="0"/>
      <w:marTop w:val="0"/>
      <w:marBottom w:val="0"/>
      <w:divBdr>
        <w:top w:val="none" w:sz="0" w:space="0" w:color="auto"/>
        <w:left w:val="none" w:sz="0" w:space="0" w:color="auto"/>
        <w:bottom w:val="none" w:sz="0" w:space="0" w:color="auto"/>
        <w:right w:val="none" w:sz="0" w:space="0" w:color="auto"/>
      </w:divBdr>
    </w:div>
    <w:div w:id="184909057">
      <w:bodyDiv w:val="1"/>
      <w:marLeft w:val="0"/>
      <w:marRight w:val="0"/>
      <w:marTop w:val="0"/>
      <w:marBottom w:val="0"/>
      <w:divBdr>
        <w:top w:val="none" w:sz="0" w:space="0" w:color="auto"/>
        <w:left w:val="none" w:sz="0" w:space="0" w:color="auto"/>
        <w:bottom w:val="none" w:sz="0" w:space="0" w:color="auto"/>
        <w:right w:val="none" w:sz="0" w:space="0" w:color="auto"/>
      </w:divBdr>
    </w:div>
    <w:div w:id="186063285">
      <w:bodyDiv w:val="1"/>
      <w:marLeft w:val="0"/>
      <w:marRight w:val="0"/>
      <w:marTop w:val="0"/>
      <w:marBottom w:val="0"/>
      <w:divBdr>
        <w:top w:val="none" w:sz="0" w:space="0" w:color="auto"/>
        <w:left w:val="none" w:sz="0" w:space="0" w:color="auto"/>
        <w:bottom w:val="none" w:sz="0" w:space="0" w:color="auto"/>
        <w:right w:val="none" w:sz="0" w:space="0" w:color="auto"/>
      </w:divBdr>
    </w:div>
    <w:div w:id="187380717">
      <w:bodyDiv w:val="1"/>
      <w:marLeft w:val="0"/>
      <w:marRight w:val="0"/>
      <w:marTop w:val="0"/>
      <w:marBottom w:val="0"/>
      <w:divBdr>
        <w:top w:val="none" w:sz="0" w:space="0" w:color="auto"/>
        <w:left w:val="none" w:sz="0" w:space="0" w:color="auto"/>
        <w:bottom w:val="none" w:sz="0" w:space="0" w:color="auto"/>
        <w:right w:val="none" w:sz="0" w:space="0" w:color="auto"/>
      </w:divBdr>
    </w:div>
    <w:div w:id="188880151">
      <w:bodyDiv w:val="1"/>
      <w:marLeft w:val="0"/>
      <w:marRight w:val="0"/>
      <w:marTop w:val="0"/>
      <w:marBottom w:val="0"/>
      <w:divBdr>
        <w:top w:val="none" w:sz="0" w:space="0" w:color="auto"/>
        <w:left w:val="none" w:sz="0" w:space="0" w:color="auto"/>
        <w:bottom w:val="none" w:sz="0" w:space="0" w:color="auto"/>
        <w:right w:val="none" w:sz="0" w:space="0" w:color="auto"/>
      </w:divBdr>
    </w:div>
    <w:div w:id="189026601">
      <w:bodyDiv w:val="1"/>
      <w:marLeft w:val="0"/>
      <w:marRight w:val="0"/>
      <w:marTop w:val="0"/>
      <w:marBottom w:val="0"/>
      <w:divBdr>
        <w:top w:val="none" w:sz="0" w:space="0" w:color="auto"/>
        <w:left w:val="none" w:sz="0" w:space="0" w:color="auto"/>
        <w:bottom w:val="none" w:sz="0" w:space="0" w:color="auto"/>
        <w:right w:val="none" w:sz="0" w:space="0" w:color="auto"/>
      </w:divBdr>
    </w:div>
    <w:div w:id="189881995">
      <w:bodyDiv w:val="1"/>
      <w:marLeft w:val="0"/>
      <w:marRight w:val="0"/>
      <w:marTop w:val="0"/>
      <w:marBottom w:val="0"/>
      <w:divBdr>
        <w:top w:val="none" w:sz="0" w:space="0" w:color="auto"/>
        <w:left w:val="none" w:sz="0" w:space="0" w:color="auto"/>
        <w:bottom w:val="none" w:sz="0" w:space="0" w:color="auto"/>
        <w:right w:val="none" w:sz="0" w:space="0" w:color="auto"/>
      </w:divBdr>
    </w:div>
    <w:div w:id="190149681">
      <w:bodyDiv w:val="1"/>
      <w:marLeft w:val="0"/>
      <w:marRight w:val="0"/>
      <w:marTop w:val="0"/>
      <w:marBottom w:val="0"/>
      <w:divBdr>
        <w:top w:val="none" w:sz="0" w:space="0" w:color="auto"/>
        <w:left w:val="none" w:sz="0" w:space="0" w:color="auto"/>
        <w:bottom w:val="none" w:sz="0" w:space="0" w:color="auto"/>
        <w:right w:val="none" w:sz="0" w:space="0" w:color="auto"/>
      </w:divBdr>
    </w:div>
    <w:div w:id="192040857">
      <w:bodyDiv w:val="1"/>
      <w:marLeft w:val="0"/>
      <w:marRight w:val="0"/>
      <w:marTop w:val="0"/>
      <w:marBottom w:val="0"/>
      <w:divBdr>
        <w:top w:val="none" w:sz="0" w:space="0" w:color="auto"/>
        <w:left w:val="none" w:sz="0" w:space="0" w:color="auto"/>
        <w:bottom w:val="none" w:sz="0" w:space="0" w:color="auto"/>
        <w:right w:val="none" w:sz="0" w:space="0" w:color="auto"/>
      </w:divBdr>
    </w:div>
    <w:div w:id="192352108">
      <w:bodyDiv w:val="1"/>
      <w:marLeft w:val="0"/>
      <w:marRight w:val="0"/>
      <w:marTop w:val="0"/>
      <w:marBottom w:val="0"/>
      <w:divBdr>
        <w:top w:val="none" w:sz="0" w:space="0" w:color="auto"/>
        <w:left w:val="none" w:sz="0" w:space="0" w:color="auto"/>
        <w:bottom w:val="none" w:sz="0" w:space="0" w:color="auto"/>
        <w:right w:val="none" w:sz="0" w:space="0" w:color="auto"/>
      </w:divBdr>
    </w:div>
    <w:div w:id="194585545">
      <w:bodyDiv w:val="1"/>
      <w:marLeft w:val="0"/>
      <w:marRight w:val="0"/>
      <w:marTop w:val="0"/>
      <w:marBottom w:val="0"/>
      <w:divBdr>
        <w:top w:val="none" w:sz="0" w:space="0" w:color="auto"/>
        <w:left w:val="none" w:sz="0" w:space="0" w:color="auto"/>
        <w:bottom w:val="none" w:sz="0" w:space="0" w:color="auto"/>
        <w:right w:val="none" w:sz="0" w:space="0" w:color="auto"/>
      </w:divBdr>
    </w:div>
    <w:div w:id="194857365">
      <w:bodyDiv w:val="1"/>
      <w:marLeft w:val="0"/>
      <w:marRight w:val="0"/>
      <w:marTop w:val="0"/>
      <w:marBottom w:val="0"/>
      <w:divBdr>
        <w:top w:val="none" w:sz="0" w:space="0" w:color="auto"/>
        <w:left w:val="none" w:sz="0" w:space="0" w:color="auto"/>
        <w:bottom w:val="none" w:sz="0" w:space="0" w:color="auto"/>
        <w:right w:val="none" w:sz="0" w:space="0" w:color="auto"/>
      </w:divBdr>
    </w:div>
    <w:div w:id="195429579">
      <w:bodyDiv w:val="1"/>
      <w:marLeft w:val="0"/>
      <w:marRight w:val="0"/>
      <w:marTop w:val="0"/>
      <w:marBottom w:val="0"/>
      <w:divBdr>
        <w:top w:val="none" w:sz="0" w:space="0" w:color="auto"/>
        <w:left w:val="none" w:sz="0" w:space="0" w:color="auto"/>
        <w:bottom w:val="none" w:sz="0" w:space="0" w:color="auto"/>
        <w:right w:val="none" w:sz="0" w:space="0" w:color="auto"/>
      </w:divBdr>
    </w:div>
    <w:div w:id="196166171">
      <w:bodyDiv w:val="1"/>
      <w:marLeft w:val="0"/>
      <w:marRight w:val="0"/>
      <w:marTop w:val="0"/>
      <w:marBottom w:val="0"/>
      <w:divBdr>
        <w:top w:val="none" w:sz="0" w:space="0" w:color="auto"/>
        <w:left w:val="none" w:sz="0" w:space="0" w:color="auto"/>
        <w:bottom w:val="none" w:sz="0" w:space="0" w:color="auto"/>
        <w:right w:val="none" w:sz="0" w:space="0" w:color="auto"/>
      </w:divBdr>
    </w:div>
    <w:div w:id="196502697">
      <w:bodyDiv w:val="1"/>
      <w:marLeft w:val="0"/>
      <w:marRight w:val="0"/>
      <w:marTop w:val="0"/>
      <w:marBottom w:val="0"/>
      <w:divBdr>
        <w:top w:val="none" w:sz="0" w:space="0" w:color="auto"/>
        <w:left w:val="none" w:sz="0" w:space="0" w:color="auto"/>
        <w:bottom w:val="none" w:sz="0" w:space="0" w:color="auto"/>
        <w:right w:val="none" w:sz="0" w:space="0" w:color="auto"/>
      </w:divBdr>
    </w:div>
    <w:div w:id="196625624">
      <w:bodyDiv w:val="1"/>
      <w:marLeft w:val="0"/>
      <w:marRight w:val="0"/>
      <w:marTop w:val="0"/>
      <w:marBottom w:val="0"/>
      <w:divBdr>
        <w:top w:val="none" w:sz="0" w:space="0" w:color="auto"/>
        <w:left w:val="none" w:sz="0" w:space="0" w:color="auto"/>
        <w:bottom w:val="none" w:sz="0" w:space="0" w:color="auto"/>
        <w:right w:val="none" w:sz="0" w:space="0" w:color="auto"/>
      </w:divBdr>
    </w:div>
    <w:div w:id="197813136">
      <w:bodyDiv w:val="1"/>
      <w:marLeft w:val="0"/>
      <w:marRight w:val="0"/>
      <w:marTop w:val="0"/>
      <w:marBottom w:val="0"/>
      <w:divBdr>
        <w:top w:val="none" w:sz="0" w:space="0" w:color="auto"/>
        <w:left w:val="none" w:sz="0" w:space="0" w:color="auto"/>
        <w:bottom w:val="none" w:sz="0" w:space="0" w:color="auto"/>
        <w:right w:val="none" w:sz="0" w:space="0" w:color="auto"/>
      </w:divBdr>
    </w:div>
    <w:div w:id="197865302">
      <w:bodyDiv w:val="1"/>
      <w:marLeft w:val="0"/>
      <w:marRight w:val="0"/>
      <w:marTop w:val="0"/>
      <w:marBottom w:val="0"/>
      <w:divBdr>
        <w:top w:val="none" w:sz="0" w:space="0" w:color="auto"/>
        <w:left w:val="none" w:sz="0" w:space="0" w:color="auto"/>
        <w:bottom w:val="none" w:sz="0" w:space="0" w:color="auto"/>
        <w:right w:val="none" w:sz="0" w:space="0" w:color="auto"/>
      </w:divBdr>
    </w:div>
    <w:div w:id="197937682">
      <w:bodyDiv w:val="1"/>
      <w:marLeft w:val="0"/>
      <w:marRight w:val="0"/>
      <w:marTop w:val="0"/>
      <w:marBottom w:val="0"/>
      <w:divBdr>
        <w:top w:val="none" w:sz="0" w:space="0" w:color="auto"/>
        <w:left w:val="none" w:sz="0" w:space="0" w:color="auto"/>
        <w:bottom w:val="none" w:sz="0" w:space="0" w:color="auto"/>
        <w:right w:val="none" w:sz="0" w:space="0" w:color="auto"/>
      </w:divBdr>
    </w:div>
    <w:div w:id="198012033">
      <w:bodyDiv w:val="1"/>
      <w:marLeft w:val="0"/>
      <w:marRight w:val="0"/>
      <w:marTop w:val="0"/>
      <w:marBottom w:val="0"/>
      <w:divBdr>
        <w:top w:val="none" w:sz="0" w:space="0" w:color="auto"/>
        <w:left w:val="none" w:sz="0" w:space="0" w:color="auto"/>
        <w:bottom w:val="none" w:sz="0" w:space="0" w:color="auto"/>
        <w:right w:val="none" w:sz="0" w:space="0" w:color="auto"/>
      </w:divBdr>
    </w:div>
    <w:div w:id="198786698">
      <w:bodyDiv w:val="1"/>
      <w:marLeft w:val="0"/>
      <w:marRight w:val="0"/>
      <w:marTop w:val="0"/>
      <w:marBottom w:val="0"/>
      <w:divBdr>
        <w:top w:val="none" w:sz="0" w:space="0" w:color="auto"/>
        <w:left w:val="none" w:sz="0" w:space="0" w:color="auto"/>
        <w:bottom w:val="none" w:sz="0" w:space="0" w:color="auto"/>
        <w:right w:val="none" w:sz="0" w:space="0" w:color="auto"/>
      </w:divBdr>
    </w:div>
    <w:div w:id="201867591">
      <w:bodyDiv w:val="1"/>
      <w:marLeft w:val="0"/>
      <w:marRight w:val="0"/>
      <w:marTop w:val="0"/>
      <w:marBottom w:val="0"/>
      <w:divBdr>
        <w:top w:val="none" w:sz="0" w:space="0" w:color="auto"/>
        <w:left w:val="none" w:sz="0" w:space="0" w:color="auto"/>
        <w:bottom w:val="none" w:sz="0" w:space="0" w:color="auto"/>
        <w:right w:val="none" w:sz="0" w:space="0" w:color="auto"/>
      </w:divBdr>
    </w:div>
    <w:div w:id="203375016">
      <w:bodyDiv w:val="1"/>
      <w:marLeft w:val="0"/>
      <w:marRight w:val="0"/>
      <w:marTop w:val="0"/>
      <w:marBottom w:val="0"/>
      <w:divBdr>
        <w:top w:val="none" w:sz="0" w:space="0" w:color="auto"/>
        <w:left w:val="none" w:sz="0" w:space="0" w:color="auto"/>
        <w:bottom w:val="none" w:sz="0" w:space="0" w:color="auto"/>
        <w:right w:val="none" w:sz="0" w:space="0" w:color="auto"/>
      </w:divBdr>
    </w:div>
    <w:div w:id="204680351">
      <w:bodyDiv w:val="1"/>
      <w:marLeft w:val="0"/>
      <w:marRight w:val="0"/>
      <w:marTop w:val="0"/>
      <w:marBottom w:val="0"/>
      <w:divBdr>
        <w:top w:val="none" w:sz="0" w:space="0" w:color="auto"/>
        <w:left w:val="none" w:sz="0" w:space="0" w:color="auto"/>
        <w:bottom w:val="none" w:sz="0" w:space="0" w:color="auto"/>
        <w:right w:val="none" w:sz="0" w:space="0" w:color="auto"/>
      </w:divBdr>
    </w:div>
    <w:div w:id="205216575">
      <w:bodyDiv w:val="1"/>
      <w:marLeft w:val="0"/>
      <w:marRight w:val="0"/>
      <w:marTop w:val="0"/>
      <w:marBottom w:val="0"/>
      <w:divBdr>
        <w:top w:val="none" w:sz="0" w:space="0" w:color="auto"/>
        <w:left w:val="none" w:sz="0" w:space="0" w:color="auto"/>
        <w:bottom w:val="none" w:sz="0" w:space="0" w:color="auto"/>
        <w:right w:val="none" w:sz="0" w:space="0" w:color="auto"/>
      </w:divBdr>
    </w:div>
    <w:div w:id="205266262">
      <w:bodyDiv w:val="1"/>
      <w:marLeft w:val="0"/>
      <w:marRight w:val="0"/>
      <w:marTop w:val="0"/>
      <w:marBottom w:val="0"/>
      <w:divBdr>
        <w:top w:val="none" w:sz="0" w:space="0" w:color="auto"/>
        <w:left w:val="none" w:sz="0" w:space="0" w:color="auto"/>
        <w:bottom w:val="none" w:sz="0" w:space="0" w:color="auto"/>
        <w:right w:val="none" w:sz="0" w:space="0" w:color="auto"/>
      </w:divBdr>
    </w:div>
    <w:div w:id="205411467">
      <w:bodyDiv w:val="1"/>
      <w:marLeft w:val="0"/>
      <w:marRight w:val="0"/>
      <w:marTop w:val="0"/>
      <w:marBottom w:val="0"/>
      <w:divBdr>
        <w:top w:val="none" w:sz="0" w:space="0" w:color="auto"/>
        <w:left w:val="none" w:sz="0" w:space="0" w:color="auto"/>
        <w:bottom w:val="none" w:sz="0" w:space="0" w:color="auto"/>
        <w:right w:val="none" w:sz="0" w:space="0" w:color="auto"/>
      </w:divBdr>
    </w:div>
    <w:div w:id="206333697">
      <w:bodyDiv w:val="1"/>
      <w:marLeft w:val="0"/>
      <w:marRight w:val="0"/>
      <w:marTop w:val="0"/>
      <w:marBottom w:val="0"/>
      <w:divBdr>
        <w:top w:val="none" w:sz="0" w:space="0" w:color="auto"/>
        <w:left w:val="none" w:sz="0" w:space="0" w:color="auto"/>
        <w:bottom w:val="none" w:sz="0" w:space="0" w:color="auto"/>
        <w:right w:val="none" w:sz="0" w:space="0" w:color="auto"/>
      </w:divBdr>
    </w:div>
    <w:div w:id="208491955">
      <w:bodyDiv w:val="1"/>
      <w:marLeft w:val="0"/>
      <w:marRight w:val="0"/>
      <w:marTop w:val="0"/>
      <w:marBottom w:val="0"/>
      <w:divBdr>
        <w:top w:val="none" w:sz="0" w:space="0" w:color="auto"/>
        <w:left w:val="none" w:sz="0" w:space="0" w:color="auto"/>
        <w:bottom w:val="none" w:sz="0" w:space="0" w:color="auto"/>
        <w:right w:val="none" w:sz="0" w:space="0" w:color="auto"/>
      </w:divBdr>
    </w:div>
    <w:div w:id="209533266">
      <w:bodyDiv w:val="1"/>
      <w:marLeft w:val="0"/>
      <w:marRight w:val="0"/>
      <w:marTop w:val="0"/>
      <w:marBottom w:val="0"/>
      <w:divBdr>
        <w:top w:val="none" w:sz="0" w:space="0" w:color="auto"/>
        <w:left w:val="none" w:sz="0" w:space="0" w:color="auto"/>
        <w:bottom w:val="none" w:sz="0" w:space="0" w:color="auto"/>
        <w:right w:val="none" w:sz="0" w:space="0" w:color="auto"/>
      </w:divBdr>
    </w:div>
    <w:div w:id="210580541">
      <w:bodyDiv w:val="1"/>
      <w:marLeft w:val="0"/>
      <w:marRight w:val="0"/>
      <w:marTop w:val="0"/>
      <w:marBottom w:val="0"/>
      <w:divBdr>
        <w:top w:val="none" w:sz="0" w:space="0" w:color="auto"/>
        <w:left w:val="none" w:sz="0" w:space="0" w:color="auto"/>
        <w:bottom w:val="none" w:sz="0" w:space="0" w:color="auto"/>
        <w:right w:val="none" w:sz="0" w:space="0" w:color="auto"/>
      </w:divBdr>
    </w:div>
    <w:div w:id="210653358">
      <w:bodyDiv w:val="1"/>
      <w:marLeft w:val="0"/>
      <w:marRight w:val="0"/>
      <w:marTop w:val="0"/>
      <w:marBottom w:val="0"/>
      <w:divBdr>
        <w:top w:val="none" w:sz="0" w:space="0" w:color="auto"/>
        <w:left w:val="none" w:sz="0" w:space="0" w:color="auto"/>
        <w:bottom w:val="none" w:sz="0" w:space="0" w:color="auto"/>
        <w:right w:val="none" w:sz="0" w:space="0" w:color="auto"/>
      </w:divBdr>
    </w:div>
    <w:div w:id="211119470">
      <w:bodyDiv w:val="1"/>
      <w:marLeft w:val="0"/>
      <w:marRight w:val="0"/>
      <w:marTop w:val="0"/>
      <w:marBottom w:val="0"/>
      <w:divBdr>
        <w:top w:val="none" w:sz="0" w:space="0" w:color="auto"/>
        <w:left w:val="none" w:sz="0" w:space="0" w:color="auto"/>
        <w:bottom w:val="none" w:sz="0" w:space="0" w:color="auto"/>
        <w:right w:val="none" w:sz="0" w:space="0" w:color="auto"/>
      </w:divBdr>
    </w:div>
    <w:div w:id="211237913">
      <w:bodyDiv w:val="1"/>
      <w:marLeft w:val="0"/>
      <w:marRight w:val="0"/>
      <w:marTop w:val="0"/>
      <w:marBottom w:val="0"/>
      <w:divBdr>
        <w:top w:val="none" w:sz="0" w:space="0" w:color="auto"/>
        <w:left w:val="none" w:sz="0" w:space="0" w:color="auto"/>
        <w:bottom w:val="none" w:sz="0" w:space="0" w:color="auto"/>
        <w:right w:val="none" w:sz="0" w:space="0" w:color="auto"/>
      </w:divBdr>
    </w:div>
    <w:div w:id="211814960">
      <w:bodyDiv w:val="1"/>
      <w:marLeft w:val="0"/>
      <w:marRight w:val="0"/>
      <w:marTop w:val="0"/>
      <w:marBottom w:val="0"/>
      <w:divBdr>
        <w:top w:val="none" w:sz="0" w:space="0" w:color="auto"/>
        <w:left w:val="none" w:sz="0" w:space="0" w:color="auto"/>
        <w:bottom w:val="none" w:sz="0" w:space="0" w:color="auto"/>
        <w:right w:val="none" w:sz="0" w:space="0" w:color="auto"/>
      </w:divBdr>
    </w:div>
    <w:div w:id="211845054">
      <w:bodyDiv w:val="1"/>
      <w:marLeft w:val="0"/>
      <w:marRight w:val="0"/>
      <w:marTop w:val="0"/>
      <w:marBottom w:val="0"/>
      <w:divBdr>
        <w:top w:val="none" w:sz="0" w:space="0" w:color="auto"/>
        <w:left w:val="none" w:sz="0" w:space="0" w:color="auto"/>
        <w:bottom w:val="none" w:sz="0" w:space="0" w:color="auto"/>
        <w:right w:val="none" w:sz="0" w:space="0" w:color="auto"/>
      </w:divBdr>
    </w:div>
    <w:div w:id="212010491">
      <w:bodyDiv w:val="1"/>
      <w:marLeft w:val="0"/>
      <w:marRight w:val="0"/>
      <w:marTop w:val="0"/>
      <w:marBottom w:val="0"/>
      <w:divBdr>
        <w:top w:val="none" w:sz="0" w:space="0" w:color="auto"/>
        <w:left w:val="none" w:sz="0" w:space="0" w:color="auto"/>
        <w:bottom w:val="none" w:sz="0" w:space="0" w:color="auto"/>
        <w:right w:val="none" w:sz="0" w:space="0" w:color="auto"/>
      </w:divBdr>
    </w:div>
    <w:div w:id="212890858">
      <w:bodyDiv w:val="1"/>
      <w:marLeft w:val="0"/>
      <w:marRight w:val="0"/>
      <w:marTop w:val="0"/>
      <w:marBottom w:val="0"/>
      <w:divBdr>
        <w:top w:val="none" w:sz="0" w:space="0" w:color="auto"/>
        <w:left w:val="none" w:sz="0" w:space="0" w:color="auto"/>
        <w:bottom w:val="none" w:sz="0" w:space="0" w:color="auto"/>
        <w:right w:val="none" w:sz="0" w:space="0" w:color="auto"/>
      </w:divBdr>
    </w:div>
    <w:div w:id="213129332">
      <w:bodyDiv w:val="1"/>
      <w:marLeft w:val="0"/>
      <w:marRight w:val="0"/>
      <w:marTop w:val="0"/>
      <w:marBottom w:val="0"/>
      <w:divBdr>
        <w:top w:val="none" w:sz="0" w:space="0" w:color="auto"/>
        <w:left w:val="none" w:sz="0" w:space="0" w:color="auto"/>
        <w:bottom w:val="none" w:sz="0" w:space="0" w:color="auto"/>
        <w:right w:val="none" w:sz="0" w:space="0" w:color="auto"/>
      </w:divBdr>
    </w:div>
    <w:div w:id="213278791">
      <w:bodyDiv w:val="1"/>
      <w:marLeft w:val="0"/>
      <w:marRight w:val="0"/>
      <w:marTop w:val="0"/>
      <w:marBottom w:val="0"/>
      <w:divBdr>
        <w:top w:val="none" w:sz="0" w:space="0" w:color="auto"/>
        <w:left w:val="none" w:sz="0" w:space="0" w:color="auto"/>
        <w:bottom w:val="none" w:sz="0" w:space="0" w:color="auto"/>
        <w:right w:val="none" w:sz="0" w:space="0" w:color="auto"/>
      </w:divBdr>
    </w:div>
    <w:div w:id="213978423">
      <w:bodyDiv w:val="1"/>
      <w:marLeft w:val="0"/>
      <w:marRight w:val="0"/>
      <w:marTop w:val="0"/>
      <w:marBottom w:val="0"/>
      <w:divBdr>
        <w:top w:val="none" w:sz="0" w:space="0" w:color="auto"/>
        <w:left w:val="none" w:sz="0" w:space="0" w:color="auto"/>
        <w:bottom w:val="none" w:sz="0" w:space="0" w:color="auto"/>
        <w:right w:val="none" w:sz="0" w:space="0" w:color="auto"/>
      </w:divBdr>
    </w:div>
    <w:div w:id="214202294">
      <w:bodyDiv w:val="1"/>
      <w:marLeft w:val="0"/>
      <w:marRight w:val="0"/>
      <w:marTop w:val="0"/>
      <w:marBottom w:val="0"/>
      <w:divBdr>
        <w:top w:val="none" w:sz="0" w:space="0" w:color="auto"/>
        <w:left w:val="none" w:sz="0" w:space="0" w:color="auto"/>
        <w:bottom w:val="none" w:sz="0" w:space="0" w:color="auto"/>
        <w:right w:val="none" w:sz="0" w:space="0" w:color="auto"/>
      </w:divBdr>
    </w:div>
    <w:div w:id="215045401">
      <w:bodyDiv w:val="1"/>
      <w:marLeft w:val="0"/>
      <w:marRight w:val="0"/>
      <w:marTop w:val="0"/>
      <w:marBottom w:val="0"/>
      <w:divBdr>
        <w:top w:val="none" w:sz="0" w:space="0" w:color="auto"/>
        <w:left w:val="none" w:sz="0" w:space="0" w:color="auto"/>
        <w:bottom w:val="none" w:sz="0" w:space="0" w:color="auto"/>
        <w:right w:val="none" w:sz="0" w:space="0" w:color="auto"/>
      </w:divBdr>
    </w:div>
    <w:div w:id="217014163">
      <w:bodyDiv w:val="1"/>
      <w:marLeft w:val="0"/>
      <w:marRight w:val="0"/>
      <w:marTop w:val="0"/>
      <w:marBottom w:val="0"/>
      <w:divBdr>
        <w:top w:val="none" w:sz="0" w:space="0" w:color="auto"/>
        <w:left w:val="none" w:sz="0" w:space="0" w:color="auto"/>
        <w:bottom w:val="none" w:sz="0" w:space="0" w:color="auto"/>
        <w:right w:val="none" w:sz="0" w:space="0" w:color="auto"/>
      </w:divBdr>
    </w:div>
    <w:div w:id="217130097">
      <w:bodyDiv w:val="1"/>
      <w:marLeft w:val="0"/>
      <w:marRight w:val="0"/>
      <w:marTop w:val="0"/>
      <w:marBottom w:val="0"/>
      <w:divBdr>
        <w:top w:val="none" w:sz="0" w:space="0" w:color="auto"/>
        <w:left w:val="none" w:sz="0" w:space="0" w:color="auto"/>
        <w:bottom w:val="none" w:sz="0" w:space="0" w:color="auto"/>
        <w:right w:val="none" w:sz="0" w:space="0" w:color="auto"/>
      </w:divBdr>
    </w:div>
    <w:div w:id="217203074">
      <w:bodyDiv w:val="1"/>
      <w:marLeft w:val="0"/>
      <w:marRight w:val="0"/>
      <w:marTop w:val="0"/>
      <w:marBottom w:val="0"/>
      <w:divBdr>
        <w:top w:val="none" w:sz="0" w:space="0" w:color="auto"/>
        <w:left w:val="none" w:sz="0" w:space="0" w:color="auto"/>
        <w:bottom w:val="none" w:sz="0" w:space="0" w:color="auto"/>
        <w:right w:val="none" w:sz="0" w:space="0" w:color="auto"/>
      </w:divBdr>
    </w:div>
    <w:div w:id="218175870">
      <w:bodyDiv w:val="1"/>
      <w:marLeft w:val="0"/>
      <w:marRight w:val="0"/>
      <w:marTop w:val="0"/>
      <w:marBottom w:val="0"/>
      <w:divBdr>
        <w:top w:val="none" w:sz="0" w:space="0" w:color="auto"/>
        <w:left w:val="none" w:sz="0" w:space="0" w:color="auto"/>
        <w:bottom w:val="none" w:sz="0" w:space="0" w:color="auto"/>
        <w:right w:val="none" w:sz="0" w:space="0" w:color="auto"/>
      </w:divBdr>
    </w:div>
    <w:div w:id="218591537">
      <w:bodyDiv w:val="1"/>
      <w:marLeft w:val="0"/>
      <w:marRight w:val="0"/>
      <w:marTop w:val="0"/>
      <w:marBottom w:val="0"/>
      <w:divBdr>
        <w:top w:val="none" w:sz="0" w:space="0" w:color="auto"/>
        <w:left w:val="none" w:sz="0" w:space="0" w:color="auto"/>
        <w:bottom w:val="none" w:sz="0" w:space="0" w:color="auto"/>
        <w:right w:val="none" w:sz="0" w:space="0" w:color="auto"/>
      </w:divBdr>
    </w:div>
    <w:div w:id="219754414">
      <w:bodyDiv w:val="1"/>
      <w:marLeft w:val="0"/>
      <w:marRight w:val="0"/>
      <w:marTop w:val="0"/>
      <w:marBottom w:val="0"/>
      <w:divBdr>
        <w:top w:val="none" w:sz="0" w:space="0" w:color="auto"/>
        <w:left w:val="none" w:sz="0" w:space="0" w:color="auto"/>
        <w:bottom w:val="none" w:sz="0" w:space="0" w:color="auto"/>
        <w:right w:val="none" w:sz="0" w:space="0" w:color="auto"/>
      </w:divBdr>
    </w:div>
    <w:div w:id="221449157">
      <w:bodyDiv w:val="1"/>
      <w:marLeft w:val="0"/>
      <w:marRight w:val="0"/>
      <w:marTop w:val="0"/>
      <w:marBottom w:val="0"/>
      <w:divBdr>
        <w:top w:val="none" w:sz="0" w:space="0" w:color="auto"/>
        <w:left w:val="none" w:sz="0" w:space="0" w:color="auto"/>
        <w:bottom w:val="none" w:sz="0" w:space="0" w:color="auto"/>
        <w:right w:val="none" w:sz="0" w:space="0" w:color="auto"/>
      </w:divBdr>
    </w:div>
    <w:div w:id="221991988">
      <w:bodyDiv w:val="1"/>
      <w:marLeft w:val="0"/>
      <w:marRight w:val="0"/>
      <w:marTop w:val="0"/>
      <w:marBottom w:val="0"/>
      <w:divBdr>
        <w:top w:val="none" w:sz="0" w:space="0" w:color="auto"/>
        <w:left w:val="none" w:sz="0" w:space="0" w:color="auto"/>
        <w:bottom w:val="none" w:sz="0" w:space="0" w:color="auto"/>
        <w:right w:val="none" w:sz="0" w:space="0" w:color="auto"/>
      </w:divBdr>
    </w:div>
    <w:div w:id="222252437">
      <w:bodyDiv w:val="1"/>
      <w:marLeft w:val="0"/>
      <w:marRight w:val="0"/>
      <w:marTop w:val="0"/>
      <w:marBottom w:val="0"/>
      <w:divBdr>
        <w:top w:val="none" w:sz="0" w:space="0" w:color="auto"/>
        <w:left w:val="none" w:sz="0" w:space="0" w:color="auto"/>
        <w:bottom w:val="none" w:sz="0" w:space="0" w:color="auto"/>
        <w:right w:val="none" w:sz="0" w:space="0" w:color="auto"/>
      </w:divBdr>
    </w:div>
    <w:div w:id="222450731">
      <w:bodyDiv w:val="1"/>
      <w:marLeft w:val="0"/>
      <w:marRight w:val="0"/>
      <w:marTop w:val="0"/>
      <w:marBottom w:val="0"/>
      <w:divBdr>
        <w:top w:val="none" w:sz="0" w:space="0" w:color="auto"/>
        <w:left w:val="none" w:sz="0" w:space="0" w:color="auto"/>
        <w:bottom w:val="none" w:sz="0" w:space="0" w:color="auto"/>
        <w:right w:val="none" w:sz="0" w:space="0" w:color="auto"/>
      </w:divBdr>
    </w:div>
    <w:div w:id="222837740">
      <w:bodyDiv w:val="1"/>
      <w:marLeft w:val="0"/>
      <w:marRight w:val="0"/>
      <w:marTop w:val="0"/>
      <w:marBottom w:val="0"/>
      <w:divBdr>
        <w:top w:val="none" w:sz="0" w:space="0" w:color="auto"/>
        <w:left w:val="none" w:sz="0" w:space="0" w:color="auto"/>
        <w:bottom w:val="none" w:sz="0" w:space="0" w:color="auto"/>
        <w:right w:val="none" w:sz="0" w:space="0" w:color="auto"/>
      </w:divBdr>
    </w:div>
    <w:div w:id="224266384">
      <w:bodyDiv w:val="1"/>
      <w:marLeft w:val="0"/>
      <w:marRight w:val="0"/>
      <w:marTop w:val="0"/>
      <w:marBottom w:val="0"/>
      <w:divBdr>
        <w:top w:val="none" w:sz="0" w:space="0" w:color="auto"/>
        <w:left w:val="none" w:sz="0" w:space="0" w:color="auto"/>
        <w:bottom w:val="none" w:sz="0" w:space="0" w:color="auto"/>
        <w:right w:val="none" w:sz="0" w:space="0" w:color="auto"/>
      </w:divBdr>
    </w:div>
    <w:div w:id="224725607">
      <w:bodyDiv w:val="1"/>
      <w:marLeft w:val="0"/>
      <w:marRight w:val="0"/>
      <w:marTop w:val="0"/>
      <w:marBottom w:val="0"/>
      <w:divBdr>
        <w:top w:val="none" w:sz="0" w:space="0" w:color="auto"/>
        <w:left w:val="none" w:sz="0" w:space="0" w:color="auto"/>
        <w:bottom w:val="none" w:sz="0" w:space="0" w:color="auto"/>
        <w:right w:val="none" w:sz="0" w:space="0" w:color="auto"/>
      </w:divBdr>
    </w:div>
    <w:div w:id="226378799">
      <w:bodyDiv w:val="1"/>
      <w:marLeft w:val="0"/>
      <w:marRight w:val="0"/>
      <w:marTop w:val="0"/>
      <w:marBottom w:val="0"/>
      <w:divBdr>
        <w:top w:val="none" w:sz="0" w:space="0" w:color="auto"/>
        <w:left w:val="none" w:sz="0" w:space="0" w:color="auto"/>
        <w:bottom w:val="none" w:sz="0" w:space="0" w:color="auto"/>
        <w:right w:val="none" w:sz="0" w:space="0" w:color="auto"/>
      </w:divBdr>
    </w:div>
    <w:div w:id="226648956">
      <w:bodyDiv w:val="1"/>
      <w:marLeft w:val="0"/>
      <w:marRight w:val="0"/>
      <w:marTop w:val="0"/>
      <w:marBottom w:val="0"/>
      <w:divBdr>
        <w:top w:val="none" w:sz="0" w:space="0" w:color="auto"/>
        <w:left w:val="none" w:sz="0" w:space="0" w:color="auto"/>
        <w:bottom w:val="none" w:sz="0" w:space="0" w:color="auto"/>
        <w:right w:val="none" w:sz="0" w:space="0" w:color="auto"/>
      </w:divBdr>
    </w:div>
    <w:div w:id="227616477">
      <w:bodyDiv w:val="1"/>
      <w:marLeft w:val="0"/>
      <w:marRight w:val="0"/>
      <w:marTop w:val="0"/>
      <w:marBottom w:val="0"/>
      <w:divBdr>
        <w:top w:val="none" w:sz="0" w:space="0" w:color="auto"/>
        <w:left w:val="none" w:sz="0" w:space="0" w:color="auto"/>
        <w:bottom w:val="none" w:sz="0" w:space="0" w:color="auto"/>
        <w:right w:val="none" w:sz="0" w:space="0" w:color="auto"/>
      </w:divBdr>
    </w:div>
    <w:div w:id="229779613">
      <w:bodyDiv w:val="1"/>
      <w:marLeft w:val="0"/>
      <w:marRight w:val="0"/>
      <w:marTop w:val="0"/>
      <w:marBottom w:val="0"/>
      <w:divBdr>
        <w:top w:val="none" w:sz="0" w:space="0" w:color="auto"/>
        <w:left w:val="none" w:sz="0" w:space="0" w:color="auto"/>
        <w:bottom w:val="none" w:sz="0" w:space="0" w:color="auto"/>
        <w:right w:val="none" w:sz="0" w:space="0" w:color="auto"/>
      </w:divBdr>
    </w:div>
    <w:div w:id="230191634">
      <w:bodyDiv w:val="1"/>
      <w:marLeft w:val="0"/>
      <w:marRight w:val="0"/>
      <w:marTop w:val="0"/>
      <w:marBottom w:val="0"/>
      <w:divBdr>
        <w:top w:val="none" w:sz="0" w:space="0" w:color="auto"/>
        <w:left w:val="none" w:sz="0" w:space="0" w:color="auto"/>
        <w:bottom w:val="none" w:sz="0" w:space="0" w:color="auto"/>
        <w:right w:val="none" w:sz="0" w:space="0" w:color="auto"/>
      </w:divBdr>
    </w:div>
    <w:div w:id="230385204">
      <w:bodyDiv w:val="1"/>
      <w:marLeft w:val="0"/>
      <w:marRight w:val="0"/>
      <w:marTop w:val="0"/>
      <w:marBottom w:val="0"/>
      <w:divBdr>
        <w:top w:val="none" w:sz="0" w:space="0" w:color="auto"/>
        <w:left w:val="none" w:sz="0" w:space="0" w:color="auto"/>
        <w:bottom w:val="none" w:sz="0" w:space="0" w:color="auto"/>
        <w:right w:val="none" w:sz="0" w:space="0" w:color="auto"/>
      </w:divBdr>
    </w:div>
    <w:div w:id="230433990">
      <w:bodyDiv w:val="1"/>
      <w:marLeft w:val="0"/>
      <w:marRight w:val="0"/>
      <w:marTop w:val="0"/>
      <w:marBottom w:val="0"/>
      <w:divBdr>
        <w:top w:val="none" w:sz="0" w:space="0" w:color="auto"/>
        <w:left w:val="none" w:sz="0" w:space="0" w:color="auto"/>
        <w:bottom w:val="none" w:sz="0" w:space="0" w:color="auto"/>
        <w:right w:val="none" w:sz="0" w:space="0" w:color="auto"/>
      </w:divBdr>
    </w:div>
    <w:div w:id="231083274">
      <w:bodyDiv w:val="1"/>
      <w:marLeft w:val="0"/>
      <w:marRight w:val="0"/>
      <w:marTop w:val="0"/>
      <w:marBottom w:val="0"/>
      <w:divBdr>
        <w:top w:val="none" w:sz="0" w:space="0" w:color="auto"/>
        <w:left w:val="none" w:sz="0" w:space="0" w:color="auto"/>
        <w:bottom w:val="none" w:sz="0" w:space="0" w:color="auto"/>
        <w:right w:val="none" w:sz="0" w:space="0" w:color="auto"/>
      </w:divBdr>
    </w:div>
    <w:div w:id="232468938">
      <w:bodyDiv w:val="1"/>
      <w:marLeft w:val="0"/>
      <w:marRight w:val="0"/>
      <w:marTop w:val="0"/>
      <w:marBottom w:val="0"/>
      <w:divBdr>
        <w:top w:val="none" w:sz="0" w:space="0" w:color="auto"/>
        <w:left w:val="none" w:sz="0" w:space="0" w:color="auto"/>
        <w:bottom w:val="none" w:sz="0" w:space="0" w:color="auto"/>
        <w:right w:val="none" w:sz="0" w:space="0" w:color="auto"/>
      </w:divBdr>
    </w:div>
    <w:div w:id="233393861">
      <w:bodyDiv w:val="1"/>
      <w:marLeft w:val="0"/>
      <w:marRight w:val="0"/>
      <w:marTop w:val="0"/>
      <w:marBottom w:val="0"/>
      <w:divBdr>
        <w:top w:val="none" w:sz="0" w:space="0" w:color="auto"/>
        <w:left w:val="none" w:sz="0" w:space="0" w:color="auto"/>
        <w:bottom w:val="none" w:sz="0" w:space="0" w:color="auto"/>
        <w:right w:val="none" w:sz="0" w:space="0" w:color="auto"/>
      </w:divBdr>
    </w:div>
    <w:div w:id="233469298">
      <w:bodyDiv w:val="1"/>
      <w:marLeft w:val="0"/>
      <w:marRight w:val="0"/>
      <w:marTop w:val="0"/>
      <w:marBottom w:val="0"/>
      <w:divBdr>
        <w:top w:val="none" w:sz="0" w:space="0" w:color="auto"/>
        <w:left w:val="none" w:sz="0" w:space="0" w:color="auto"/>
        <w:bottom w:val="none" w:sz="0" w:space="0" w:color="auto"/>
        <w:right w:val="none" w:sz="0" w:space="0" w:color="auto"/>
      </w:divBdr>
    </w:div>
    <w:div w:id="233668199">
      <w:bodyDiv w:val="1"/>
      <w:marLeft w:val="0"/>
      <w:marRight w:val="0"/>
      <w:marTop w:val="0"/>
      <w:marBottom w:val="0"/>
      <w:divBdr>
        <w:top w:val="none" w:sz="0" w:space="0" w:color="auto"/>
        <w:left w:val="none" w:sz="0" w:space="0" w:color="auto"/>
        <w:bottom w:val="none" w:sz="0" w:space="0" w:color="auto"/>
        <w:right w:val="none" w:sz="0" w:space="0" w:color="auto"/>
      </w:divBdr>
    </w:div>
    <w:div w:id="234710620">
      <w:bodyDiv w:val="1"/>
      <w:marLeft w:val="0"/>
      <w:marRight w:val="0"/>
      <w:marTop w:val="0"/>
      <w:marBottom w:val="0"/>
      <w:divBdr>
        <w:top w:val="none" w:sz="0" w:space="0" w:color="auto"/>
        <w:left w:val="none" w:sz="0" w:space="0" w:color="auto"/>
        <w:bottom w:val="none" w:sz="0" w:space="0" w:color="auto"/>
        <w:right w:val="none" w:sz="0" w:space="0" w:color="auto"/>
      </w:divBdr>
    </w:div>
    <w:div w:id="236014589">
      <w:bodyDiv w:val="1"/>
      <w:marLeft w:val="0"/>
      <w:marRight w:val="0"/>
      <w:marTop w:val="0"/>
      <w:marBottom w:val="0"/>
      <w:divBdr>
        <w:top w:val="none" w:sz="0" w:space="0" w:color="auto"/>
        <w:left w:val="none" w:sz="0" w:space="0" w:color="auto"/>
        <w:bottom w:val="none" w:sz="0" w:space="0" w:color="auto"/>
        <w:right w:val="none" w:sz="0" w:space="0" w:color="auto"/>
      </w:divBdr>
    </w:div>
    <w:div w:id="236015593">
      <w:bodyDiv w:val="1"/>
      <w:marLeft w:val="0"/>
      <w:marRight w:val="0"/>
      <w:marTop w:val="0"/>
      <w:marBottom w:val="0"/>
      <w:divBdr>
        <w:top w:val="none" w:sz="0" w:space="0" w:color="auto"/>
        <w:left w:val="none" w:sz="0" w:space="0" w:color="auto"/>
        <w:bottom w:val="none" w:sz="0" w:space="0" w:color="auto"/>
        <w:right w:val="none" w:sz="0" w:space="0" w:color="auto"/>
      </w:divBdr>
    </w:div>
    <w:div w:id="236747425">
      <w:bodyDiv w:val="1"/>
      <w:marLeft w:val="0"/>
      <w:marRight w:val="0"/>
      <w:marTop w:val="0"/>
      <w:marBottom w:val="0"/>
      <w:divBdr>
        <w:top w:val="none" w:sz="0" w:space="0" w:color="auto"/>
        <w:left w:val="none" w:sz="0" w:space="0" w:color="auto"/>
        <w:bottom w:val="none" w:sz="0" w:space="0" w:color="auto"/>
        <w:right w:val="none" w:sz="0" w:space="0" w:color="auto"/>
      </w:divBdr>
    </w:div>
    <w:div w:id="237137441">
      <w:bodyDiv w:val="1"/>
      <w:marLeft w:val="0"/>
      <w:marRight w:val="0"/>
      <w:marTop w:val="0"/>
      <w:marBottom w:val="0"/>
      <w:divBdr>
        <w:top w:val="none" w:sz="0" w:space="0" w:color="auto"/>
        <w:left w:val="none" w:sz="0" w:space="0" w:color="auto"/>
        <w:bottom w:val="none" w:sz="0" w:space="0" w:color="auto"/>
        <w:right w:val="none" w:sz="0" w:space="0" w:color="auto"/>
      </w:divBdr>
    </w:div>
    <w:div w:id="237600465">
      <w:bodyDiv w:val="1"/>
      <w:marLeft w:val="0"/>
      <w:marRight w:val="0"/>
      <w:marTop w:val="0"/>
      <w:marBottom w:val="0"/>
      <w:divBdr>
        <w:top w:val="none" w:sz="0" w:space="0" w:color="auto"/>
        <w:left w:val="none" w:sz="0" w:space="0" w:color="auto"/>
        <w:bottom w:val="none" w:sz="0" w:space="0" w:color="auto"/>
        <w:right w:val="none" w:sz="0" w:space="0" w:color="auto"/>
      </w:divBdr>
    </w:div>
    <w:div w:id="237908151">
      <w:bodyDiv w:val="1"/>
      <w:marLeft w:val="0"/>
      <w:marRight w:val="0"/>
      <w:marTop w:val="0"/>
      <w:marBottom w:val="0"/>
      <w:divBdr>
        <w:top w:val="none" w:sz="0" w:space="0" w:color="auto"/>
        <w:left w:val="none" w:sz="0" w:space="0" w:color="auto"/>
        <w:bottom w:val="none" w:sz="0" w:space="0" w:color="auto"/>
        <w:right w:val="none" w:sz="0" w:space="0" w:color="auto"/>
      </w:divBdr>
    </w:div>
    <w:div w:id="237980773">
      <w:bodyDiv w:val="1"/>
      <w:marLeft w:val="0"/>
      <w:marRight w:val="0"/>
      <w:marTop w:val="0"/>
      <w:marBottom w:val="0"/>
      <w:divBdr>
        <w:top w:val="none" w:sz="0" w:space="0" w:color="auto"/>
        <w:left w:val="none" w:sz="0" w:space="0" w:color="auto"/>
        <w:bottom w:val="none" w:sz="0" w:space="0" w:color="auto"/>
        <w:right w:val="none" w:sz="0" w:space="0" w:color="auto"/>
      </w:divBdr>
    </w:div>
    <w:div w:id="238564122">
      <w:bodyDiv w:val="1"/>
      <w:marLeft w:val="0"/>
      <w:marRight w:val="0"/>
      <w:marTop w:val="0"/>
      <w:marBottom w:val="0"/>
      <w:divBdr>
        <w:top w:val="none" w:sz="0" w:space="0" w:color="auto"/>
        <w:left w:val="none" w:sz="0" w:space="0" w:color="auto"/>
        <w:bottom w:val="none" w:sz="0" w:space="0" w:color="auto"/>
        <w:right w:val="none" w:sz="0" w:space="0" w:color="auto"/>
      </w:divBdr>
    </w:div>
    <w:div w:id="239217884">
      <w:bodyDiv w:val="1"/>
      <w:marLeft w:val="0"/>
      <w:marRight w:val="0"/>
      <w:marTop w:val="0"/>
      <w:marBottom w:val="0"/>
      <w:divBdr>
        <w:top w:val="none" w:sz="0" w:space="0" w:color="auto"/>
        <w:left w:val="none" w:sz="0" w:space="0" w:color="auto"/>
        <w:bottom w:val="none" w:sz="0" w:space="0" w:color="auto"/>
        <w:right w:val="none" w:sz="0" w:space="0" w:color="auto"/>
      </w:divBdr>
      <w:divsChild>
        <w:div w:id="1817526560">
          <w:marLeft w:val="0"/>
          <w:marRight w:val="0"/>
          <w:marTop w:val="0"/>
          <w:marBottom w:val="0"/>
          <w:divBdr>
            <w:top w:val="none" w:sz="0" w:space="0" w:color="auto"/>
            <w:left w:val="none" w:sz="0" w:space="0" w:color="auto"/>
            <w:bottom w:val="none" w:sz="0" w:space="0" w:color="auto"/>
            <w:right w:val="none" w:sz="0" w:space="0" w:color="auto"/>
          </w:divBdr>
          <w:divsChild>
            <w:div w:id="124813117">
              <w:marLeft w:val="0"/>
              <w:marRight w:val="0"/>
              <w:marTop w:val="0"/>
              <w:marBottom w:val="0"/>
              <w:divBdr>
                <w:top w:val="none" w:sz="0" w:space="0" w:color="auto"/>
                <w:left w:val="none" w:sz="0" w:space="0" w:color="auto"/>
                <w:bottom w:val="none" w:sz="0" w:space="0" w:color="auto"/>
                <w:right w:val="none" w:sz="0" w:space="0" w:color="auto"/>
              </w:divBdr>
              <w:divsChild>
                <w:div w:id="1425953739">
                  <w:marLeft w:val="0"/>
                  <w:marRight w:val="0"/>
                  <w:marTop w:val="0"/>
                  <w:marBottom w:val="0"/>
                  <w:divBdr>
                    <w:top w:val="none" w:sz="0" w:space="0" w:color="auto"/>
                    <w:left w:val="none" w:sz="0" w:space="0" w:color="auto"/>
                    <w:bottom w:val="none" w:sz="0" w:space="0" w:color="auto"/>
                    <w:right w:val="none" w:sz="0" w:space="0" w:color="auto"/>
                  </w:divBdr>
                  <w:divsChild>
                    <w:div w:id="639305437">
                      <w:marLeft w:val="0"/>
                      <w:marRight w:val="0"/>
                      <w:marTop w:val="0"/>
                      <w:marBottom w:val="0"/>
                      <w:divBdr>
                        <w:top w:val="none" w:sz="0" w:space="0" w:color="auto"/>
                        <w:left w:val="none" w:sz="0" w:space="0" w:color="auto"/>
                        <w:bottom w:val="none" w:sz="0" w:space="0" w:color="auto"/>
                        <w:right w:val="none" w:sz="0" w:space="0" w:color="auto"/>
                      </w:divBdr>
                      <w:divsChild>
                        <w:div w:id="2041003116">
                          <w:marLeft w:val="0"/>
                          <w:marRight w:val="0"/>
                          <w:marTop w:val="0"/>
                          <w:marBottom w:val="0"/>
                          <w:divBdr>
                            <w:top w:val="none" w:sz="0" w:space="0" w:color="auto"/>
                            <w:left w:val="none" w:sz="0" w:space="0" w:color="auto"/>
                            <w:bottom w:val="none" w:sz="0" w:space="0" w:color="auto"/>
                            <w:right w:val="none" w:sz="0" w:space="0" w:color="auto"/>
                          </w:divBdr>
                          <w:divsChild>
                            <w:div w:id="197310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7442088">
                  <w:marLeft w:val="0"/>
                  <w:marRight w:val="0"/>
                  <w:marTop w:val="0"/>
                  <w:marBottom w:val="0"/>
                  <w:divBdr>
                    <w:top w:val="none" w:sz="0" w:space="0" w:color="auto"/>
                    <w:left w:val="none" w:sz="0" w:space="0" w:color="auto"/>
                    <w:bottom w:val="none" w:sz="0" w:space="0" w:color="auto"/>
                    <w:right w:val="none" w:sz="0" w:space="0" w:color="auto"/>
                  </w:divBdr>
                  <w:divsChild>
                    <w:div w:id="76581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870325">
      <w:bodyDiv w:val="1"/>
      <w:marLeft w:val="0"/>
      <w:marRight w:val="0"/>
      <w:marTop w:val="0"/>
      <w:marBottom w:val="0"/>
      <w:divBdr>
        <w:top w:val="none" w:sz="0" w:space="0" w:color="auto"/>
        <w:left w:val="none" w:sz="0" w:space="0" w:color="auto"/>
        <w:bottom w:val="none" w:sz="0" w:space="0" w:color="auto"/>
        <w:right w:val="none" w:sz="0" w:space="0" w:color="auto"/>
      </w:divBdr>
    </w:div>
    <w:div w:id="240143759">
      <w:bodyDiv w:val="1"/>
      <w:marLeft w:val="0"/>
      <w:marRight w:val="0"/>
      <w:marTop w:val="0"/>
      <w:marBottom w:val="0"/>
      <w:divBdr>
        <w:top w:val="none" w:sz="0" w:space="0" w:color="auto"/>
        <w:left w:val="none" w:sz="0" w:space="0" w:color="auto"/>
        <w:bottom w:val="none" w:sz="0" w:space="0" w:color="auto"/>
        <w:right w:val="none" w:sz="0" w:space="0" w:color="auto"/>
      </w:divBdr>
    </w:div>
    <w:div w:id="240869925">
      <w:bodyDiv w:val="1"/>
      <w:marLeft w:val="0"/>
      <w:marRight w:val="0"/>
      <w:marTop w:val="0"/>
      <w:marBottom w:val="0"/>
      <w:divBdr>
        <w:top w:val="none" w:sz="0" w:space="0" w:color="auto"/>
        <w:left w:val="none" w:sz="0" w:space="0" w:color="auto"/>
        <w:bottom w:val="none" w:sz="0" w:space="0" w:color="auto"/>
        <w:right w:val="none" w:sz="0" w:space="0" w:color="auto"/>
      </w:divBdr>
    </w:div>
    <w:div w:id="242253804">
      <w:bodyDiv w:val="1"/>
      <w:marLeft w:val="0"/>
      <w:marRight w:val="0"/>
      <w:marTop w:val="0"/>
      <w:marBottom w:val="0"/>
      <w:divBdr>
        <w:top w:val="none" w:sz="0" w:space="0" w:color="auto"/>
        <w:left w:val="none" w:sz="0" w:space="0" w:color="auto"/>
        <w:bottom w:val="none" w:sz="0" w:space="0" w:color="auto"/>
        <w:right w:val="none" w:sz="0" w:space="0" w:color="auto"/>
      </w:divBdr>
    </w:div>
    <w:div w:id="242953334">
      <w:bodyDiv w:val="1"/>
      <w:marLeft w:val="0"/>
      <w:marRight w:val="0"/>
      <w:marTop w:val="0"/>
      <w:marBottom w:val="0"/>
      <w:divBdr>
        <w:top w:val="none" w:sz="0" w:space="0" w:color="auto"/>
        <w:left w:val="none" w:sz="0" w:space="0" w:color="auto"/>
        <w:bottom w:val="none" w:sz="0" w:space="0" w:color="auto"/>
        <w:right w:val="none" w:sz="0" w:space="0" w:color="auto"/>
      </w:divBdr>
    </w:div>
    <w:div w:id="242959110">
      <w:bodyDiv w:val="1"/>
      <w:marLeft w:val="0"/>
      <w:marRight w:val="0"/>
      <w:marTop w:val="0"/>
      <w:marBottom w:val="0"/>
      <w:divBdr>
        <w:top w:val="none" w:sz="0" w:space="0" w:color="auto"/>
        <w:left w:val="none" w:sz="0" w:space="0" w:color="auto"/>
        <w:bottom w:val="none" w:sz="0" w:space="0" w:color="auto"/>
        <w:right w:val="none" w:sz="0" w:space="0" w:color="auto"/>
      </w:divBdr>
    </w:div>
    <w:div w:id="243027281">
      <w:bodyDiv w:val="1"/>
      <w:marLeft w:val="0"/>
      <w:marRight w:val="0"/>
      <w:marTop w:val="0"/>
      <w:marBottom w:val="0"/>
      <w:divBdr>
        <w:top w:val="none" w:sz="0" w:space="0" w:color="auto"/>
        <w:left w:val="none" w:sz="0" w:space="0" w:color="auto"/>
        <w:bottom w:val="none" w:sz="0" w:space="0" w:color="auto"/>
        <w:right w:val="none" w:sz="0" w:space="0" w:color="auto"/>
      </w:divBdr>
    </w:div>
    <w:div w:id="243225802">
      <w:bodyDiv w:val="1"/>
      <w:marLeft w:val="0"/>
      <w:marRight w:val="0"/>
      <w:marTop w:val="0"/>
      <w:marBottom w:val="0"/>
      <w:divBdr>
        <w:top w:val="none" w:sz="0" w:space="0" w:color="auto"/>
        <w:left w:val="none" w:sz="0" w:space="0" w:color="auto"/>
        <w:bottom w:val="none" w:sz="0" w:space="0" w:color="auto"/>
        <w:right w:val="none" w:sz="0" w:space="0" w:color="auto"/>
      </w:divBdr>
    </w:div>
    <w:div w:id="244606717">
      <w:bodyDiv w:val="1"/>
      <w:marLeft w:val="0"/>
      <w:marRight w:val="0"/>
      <w:marTop w:val="0"/>
      <w:marBottom w:val="0"/>
      <w:divBdr>
        <w:top w:val="none" w:sz="0" w:space="0" w:color="auto"/>
        <w:left w:val="none" w:sz="0" w:space="0" w:color="auto"/>
        <w:bottom w:val="none" w:sz="0" w:space="0" w:color="auto"/>
        <w:right w:val="none" w:sz="0" w:space="0" w:color="auto"/>
      </w:divBdr>
    </w:div>
    <w:div w:id="245848018">
      <w:bodyDiv w:val="1"/>
      <w:marLeft w:val="0"/>
      <w:marRight w:val="0"/>
      <w:marTop w:val="0"/>
      <w:marBottom w:val="0"/>
      <w:divBdr>
        <w:top w:val="none" w:sz="0" w:space="0" w:color="auto"/>
        <w:left w:val="none" w:sz="0" w:space="0" w:color="auto"/>
        <w:bottom w:val="none" w:sz="0" w:space="0" w:color="auto"/>
        <w:right w:val="none" w:sz="0" w:space="0" w:color="auto"/>
      </w:divBdr>
    </w:div>
    <w:div w:id="246311192">
      <w:bodyDiv w:val="1"/>
      <w:marLeft w:val="0"/>
      <w:marRight w:val="0"/>
      <w:marTop w:val="0"/>
      <w:marBottom w:val="0"/>
      <w:divBdr>
        <w:top w:val="none" w:sz="0" w:space="0" w:color="auto"/>
        <w:left w:val="none" w:sz="0" w:space="0" w:color="auto"/>
        <w:bottom w:val="none" w:sz="0" w:space="0" w:color="auto"/>
        <w:right w:val="none" w:sz="0" w:space="0" w:color="auto"/>
      </w:divBdr>
    </w:div>
    <w:div w:id="246430637">
      <w:bodyDiv w:val="1"/>
      <w:marLeft w:val="0"/>
      <w:marRight w:val="0"/>
      <w:marTop w:val="0"/>
      <w:marBottom w:val="0"/>
      <w:divBdr>
        <w:top w:val="none" w:sz="0" w:space="0" w:color="auto"/>
        <w:left w:val="none" w:sz="0" w:space="0" w:color="auto"/>
        <w:bottom w:val="none" w:sz="0" w:space="0" w:color="auto"/>
        <w:right w:val="none" w:sz="0" w:space="0" w:color="auto"/>
      </w:divBdr>
    </w:div>
    <w:div w:id="248080101">
      <w:bodyDiv w:val="1"/>
      <w:marLeft w:val="0"/>
      <w:marRight w:val="0"/>
      <w:marTop w:val="0"/>
      <w:marBottom w:val="0"/>
      <w:divBdr>
        <w:top w:val="none" w:sz="0" w:space="0" w:color="auto"/>
        <w:left w:val="none" w:sz="0" w:space="0" w:color="auto"/>
        <w:bottom w:val="none" w:sz="0" w:space="0" w:color="auto"/>
        <w:right w:val="none" w:sz="0" w:space="0" w:color="auto"/>
      </w:divBdr>
    </w:div>
    <w:div w:id="248085120">
      <w:bodyDiv w:val="1"/>
      <w:marLeft w:val="0"/>
      <w:marRight w:val="0"/>
      <w:marTop w:val="0"/>
      <w:marBottom w:val="0"/>
      <w:divBdr>
        <w:top w:val="none" w:sz="0" w:space="0" w:color="auto"/>
        <w:left w:val="none" w:sz="0" w:space="0" w:color="auto"/>
        <w:bottom w:val="none" w:sz="0" w:space="0" w:color="auto"/>
        <w:right w:val="none" w:sz="0" w:space="0" w:color="auto"/>
      </w:divBdr>
    </w:div>
    <w:div w:id="248538940">
      <w:bodyDiv w:val="1"/>
      <w:marLeft w:val="0"/>
      <w:marRight w:val="0"/>
      <w:marTop w:val="0"/>
      <w:marBottom w:val="0"/>
      <w:divBdr>
        <w:top w:val="none" w:sz="0" w:space="0" w:color="auto"/>
        <w:left w:val="none" w:sz="0" w:space="0" w:color="auto"/>
        <w:bottom w:val="none" w:sz="0" w:space="0" w:color="auto"/>
        <w:right w:val="none" w:sz="0" w:space="0" w:color="auto"/>
      </w:divBdr>
    </w:div>
    <w:div w:id="248662275">
      <w:bodyDiv w:val="1"/>
      <w:marLeft w:val="0"/>
      <w:marRight w:val="0"/>
      <w:marTop w:val="0"/>
      <w:marBottom w:val="0"/>
      <w:divBdr>
        <w:top w:val="none" w:sz="0" w:space="0" w:color="auto"/>
        <w:left w:val="none" w:sz="0" w:space="0" w:color="auto"/>
        <w:bottom w:val="none" w:sz="0" w:space="0" w:color="auto"/>
        <w:right w:val="none" w:sz="0" w:space="0" w:color="auto"/>
      </w:divBdr>
    </w:div>
    <w:div w:id="249586499">
      <w:bodyDiv w:val="1"/>
      <w:marLeft w:val="0"/>
      <w:marRight w:val="0"/>
      <w:marTop w:val="0"/>
      <w:marBottom w:val="0"/>
      <w:divBdr>
        <w:top w:val="none" w:sz="0" w:space="0" w:color="auto"/>
        <w:left w:val="none" w:sz="0" w:space="0" w:color="auto"/>
        <w:bottom w:val="none" w:sz="0" w:space="0" w:color="auto"/>
        <w:right w:val="none" w:sz="0" w:space="0" w:color="auto"/>
      </w:divBdr>
    </w:div>
    <w:div w:id="249780905">
      <w:bodyDiv w:val="1"/>
      <w:marLeft w:val="0"/>
      <w:marRight w:val="0"/>
      <w:marTop w:val="0"/>
      <w:marBottom w:val="0"/>
      <w:divBdr>
        <w:top w:val="none" w:sz="0" w:space="0" w:color="auto"/>
        <w:left w:val="none" w:sz="0" w:space="0" w:color="auto"/>
        <w:bottom w:val="none" w:sz="0" w:space="0" w:color="auto"/>
        <w:right w:val="none" w:sz="0" w:space="0" w:color="auto"/>
      </w:divBdr>
    </w:div>
    <w:div w:id="250085508">
      <w:bodyDiv w:val="1"/>
      <w:marLeft w:val="0"/>
      <w:marRight w:val="0"/>
      <w:marTop w:val="0"/>
      <w:marBottom w:val="0"/>
      <w:divBdr>
        <w:top w:val="none" w:sz="0" w:space="0" w:color="auto"/>
        <w:left w:val="none" w:sz="0" w:space="0" w:color="auto"/>
        <w:bottom w:val="none" w:sz="0" w:space="0" w:color="auto"/>
        <w:right w:val="none" w:sz="0" w:space="0" w:color="auto"/>
      </w:divBdr>
    </w:div>
    <w:div w:id="250509224">
      <w:bodyDiv w:val="1"/>
      <w:marLeft w:val="0"/>
      <w:marRight w:val="0"/>
      <w:marTop w:val="0"/>
      <w:marBottom w:val="0"/>
      <w:divBdr>
        <w:top w:val="none" w:sz="0" w:space="0" w:color="auto"/>
        <w:left w:val="none" w:sz="0" w:space="0" w:color="auto"/>
        <w:bottom w:val="none" w:sz="0" w:space="0" w:color="auto"/>
        <w:right w:val="none" w:sz="0" w:space="0" w:color="auto"/>
      </w:divBdr>
    </w:div>
    <w:div w:id="253589863">
      <w:bodyDiv w:val="1"/>
      <w:marLeft w:val="0"/>
      <w:marRight w:val="0"/>
      <w:marTop w:val="0"/>
      <w:marBottom w:val="0"/>
      <w:divBdr>
        <w:top w:val="none" w:sz="0" w:space="0" w:color="auto"/>
        <w:left w:val="none" w:sz="0" w:space="0" w:color="auto"/>
        <w:bottom w:val="none" w:sz="0" w:space="0" w:color="auto"/>
        <w:right w:val="none" w:sz="0" w:space="0" w:color="auto"/>
      </w:divBdr>
    </w:div>
    <w:div w:id="254096710">
      <w:bodyDiv w:val="1"/>
      <w:marLeft w:val="0"/>
      <w:marRight w:val="0"/>
      <w:marTop w:val="0"/>
      <w:marBottom w:val="0"/>
      <w:divBdr>
        <w:top w:val="none" w:sz="0" w:space="0" w:color="auto"/>
        <w:left w:val="none" w:sz="0" w:space="0" w:color="auto"/>
        <w:bottom w:val="none" w:sz="0" w:space="0" w:color="auto"/>
        <w:right w:val="none" w:sz="0" w:space="0" w:color="auto"/>
      </w:divBdr>
    </w:div>
    <w:div w:id="255602522">
      <w:bodyDiv w:val="1"/>
      <w:marLeft w:val="0"/>
      <w:marRight w:val="0"/>
      <w:marTop w:val="0"/>
      <w:marBottom w:val="0"/>
      <w:divBdr>
        <w:top w:val="none" w:sz="0" w:space="0" w:color="auto"/>
        <w:left w:val="none" w:sz="0" w:space="0" w:color="auto"/>
        <w:bottom w:val="none" w:sz="0" w:space="0" w:color="auto"/>
        <w:right w:val="none" w:sz="0" w:space="0" w:color="auto"/>
      </w:divBdr>
    </w:div>
    <w:div w:id="255752772">
      <w:bodyDiv w:val="1"/>
      <w:marLeft w:val="0"/>
      <w:marRight w:val="0"/>
      <w:marTop w:val="0"/>
      <w:marBottom w:val="0"/>
      <w:divBdr>
        <w:top w:val="none" w:sz="0" w:space="0" w:color="auto"/>
        <w:left w:val="none" w:sz="0" w:space="0" w:color="auto"/>
        <w:bottom w:val="none" w:sz="0" w:space="0" w:color="auto"/>
        <w:right w:val="none" w:sz="0" w:space="0" w:color="auto"/>
      </w:divBdr>
    </w:div>
    <w:div w:id="256210022">
      <w:bodyDiv w:val="1"/>
      <w:marLeft w:val="0"/>
      <w:marRight w:val="0"/>
      <w:marTop w:val="0"/>
      <w:marBottom w:val="0"/>
      <w:divBdr>
        <w:top w:val="none" w:sz="0" w:space="0" w:color="auto"/>
        <w:left w:val="none" w:sz="0" w:space="0" w:color="auto"/>
        <w:bottom w:val="none" w:sz="0" w:space="0" w:color="auto"/>
        <w:right w:val="none" w:sz="0" w:space="0" w:color="auto"/>
      </w:divBdr>
    </w:div>
    <w:div w:id="257175047">
      <w:bodyDiv w:val="1"/>
      <w:marLeft w:val="0"/>
      <w:marRight w:val="0"/>
      <w:marTop w:val="0"/>
      <w:marBottom w:val="0"/>
      <w:divBdr>
        <w:top w:val="none" w:sz="0" w:space="0" w:color="auto"/>
        <w:left w:val="none" w:sz="0" w:space="0" w:color="auto"/>
        <w:bottom w:val="none" w:sz="0" w:space="0" w:color="auto"/>
        <w:right w:val="none" w:sz="0" w:space="0" w:color="auto"/>
      </w:divBdr>
    </w:div>
    <w:div w:id="258802962">
      <w:bodyDiv w:val="1"/>
      <w:marLeft w:val="0"/>
      <w:marRight w:val="0"/>
      <w:marTop w:val="0"/>
      <w:marBottom w:val="0"/>
      <w:divBdr>
        <w:top w:val="none" w:sz="0" w:space="0" w:color="auto"/>
        <w:left w:val="none" w:sz="0" w:space="0" w:color="auto"/>
        <w:bottom w:val="none" w:sz="0" w:space="0" w:color="auto"/>
        <w:right w:val="none" w:sz="0" w:space="0" w:color="auto"/>
      </w:divBdr>
    </w:div>
    <w:div w:id="260380702">
      <w:bodyDiv w:val="1"/>
      <w:marLeft w:val="0"/>
      <w:marRight w:val="0"/>
      <w:marTop w:val="0"/>
      <w:marBottom w:val="0"/>
      <w:divBdr>
        <w:top w:val="none" w:sz="0" w:space="0" w:color="auto"/>
        <w:left w:val="none" w:sz="0" w:space="0" w:color="auto"/>
        <w:bottom w:val="none" w:sz="0" w:space="0" w:color="auto"/>
        <w:right w:val="none" w:sz="0" w:space="0" w:color="auto"/>
      </w:divBdr>
    </w:div>
    <w:div w:id="260995344">
      <w:bodyDiv w:val="1"/>
      <w:marLeft w:val="0"/>
      <w:marRight w:val="0"/>
      <w:marTop w:val="0"/>
      <w:marBottom w:val="0"/>
      <w:divBdr>
        <w:top w:val="none" w:sz="0" w:space="0" w:color="auto"/>
        <w:left w:val="none" w:sz="0" w:space="0" w:color="auto"/>
        <w:bottom w:val="none" w:sz="0" w:space="0" w:color="auto"/>
        <w:right w:val="none" w:sz="0" w:space="0" w:color="auto"/>
      </w:divBdr>
    </w:div>
    <w:div w:id="264576130">
      <w:bodyDiv w:val="1"/>
      <w:marLeft w:val="0"/>
      <w:marRight w:val="0"/>
      <w:marTop w:val="0"/>
      <w:marBottom w:val="0"/>
      <w:divBdr>
        <w:top w:val="none" w:sz="0" w:space="0" w:color="auto"/>
        <w:left w:val="none" w:sz="0" w:space="0" w:color="auto"/>
        <w:bottom w:val="none" w:sz="0" w:space="0" w:color="auto"/>
        <w:right w:val="none" w:sz="0" w:space="0" w:color="auto"/>
      </w:divBdr>
    </w:div>
    <w:div w:id="264731140">
      <w:bodyDiv w:val="1"/>
      <w:marLeft w:val="0"/>
      <w:marRight w:val="0"/>
      <w:marTop w:val="0"/>
      <w:marBottom w:val="0"/>
      <w:divBdr>
        <w:top w:val="none" w:sz="0" w:space="0" w:color="auto"/>
        <w:left w:val="none" w:sz="0" w:space="0" w:color="auto"/>
        <w:bottom w:val="none" w:sz="0" w:space="0" w:color="auto"/>
        <w:right w:val="none" w:sz="0" w:space="0" w:color="auto"/>
      </w:divBdr>
    </w:div>
    <w:div w:id="264848245">
      <w:bodyDiv w:val="1"/>
      <w:marLeft w:val="0"/>
      <w:marRight w:val="0"/>
      <w:marTop w:val="0"/>
      <w:marBottom w:val="0"/>
      <w:divBdr>
        <w:top w:val="none" w:sz="0" w:space="0" w:color="auto"/>
        <w:left w:val="none" w:sz="0" w:space="0" w:color="auto"/>
        <w:bottom w:val="none" w:sz="0" w:space="0" w:color="auto"/>
        <w:right w:val="none" w:sz="0" w:space="0" w:color="auto"/>
      </w:divBdr>
    </w:div>
    <w:div w:id="264926458">
      <w:bodyDiv w:val="1"/>
      <w:marLeft w:val="0"/>
      <w:marRight w:val="0"/>
      <w:marTop w:val="0"/>
      <w:marBottom w:val="0"/>
      <w:divBdr>
        <w:top w:val="none" w:sz="0" w:space="0" w:color="auto"/>
        <w:left w:val="none" w:sz="0" w:space="0" w:color="auto"/>
        <w:bottom w:val="none" w:sz="0" w:space="0" w:color="auto"/>
        <w:right w:val="none" w:sz="0" w:space="0" w:color="auto"/>
      </w:divBdr>
    </w:div>
    <w:div w:id="264968538">
      <w:bodyDiv w:val="1"/>
      <w:marLeft w:val="0"/>
      <w:marRight w:val="0"/>
      <w:marTop w:val="0"/>
      <w:marBottom w:val="0"/>
      <w:divBdr>
        <w:top w:val="none" w:sz="0" w:space="0" w:color="auto"/>
        <w:left w:val="none" w:sz="0" w:space="0" w:color="auto"/>
        <w:bottom w:val="none" w:sz="0" w:space="0" w:color="auto"/>
        <w:right w:val="none" w:sz="0" w:space="0" w:color="auto"/>
      </w:divBdr>
    </w:div>
    <w:div w:id="265431006">
      <w:bodyDiv w:val="1"/>
      <w:marLeft w:val="0"/>
      <w:marRight w:val="0"/>
      <w:marTop w:val="0"/>
      <w:marBottom w:val="0"/>
      <w:divBdr>
        <w:top w:val="none" w:sz="0" w:space="0" w:color="auto"/>
        <w:left w:val="none" w:sz="0" w:space="0" w:color="auto"/>
        <w:bottom w:val="none" w:sz="0" w:space="0" w:color="auto"/>
        <w:right w:val="none" w:sz="0" w:space="0" w:color="auto"/>
      </w:divBdr>
    </w:div>
    <w:div w:id="267086910">
      <w:bodyDiv w:val="1"/>
      <w:marLeft w:val="0"/>
      <w:marRight w:val="0"/>
      <w:marTop w:val="0"/>
      <w:marBottom w:val="0"/>
      <w:divBdr>
        <w:top w:val="none" w:sz="0" w:space="0" w:color="auto"/>
        <w:left w:val="none" w:sz="0" w:space="0" w:color="auto"/>
        <w:bottom w:val="none" w:sz="0" w:space="0" w:color="auto"/>
        <w:right w:val="none" w:sz="0" w:space="0" w:color="auto"/>
      </w:divBdr>
    </w:div>
    <w:div w:id="267153578">
      <w:bodyDiv w:val="1"/>
      <w:marLeft w:val="0"/>
      <w:marRight w:val="0"/>
      <w:marTop w:val="0"/>
      <w:marBottom w:val="0"/>
      <w:divBdr>
        <w:top w:val="none" w:sz="0" w:space="0" w:color="auto"/>
        <w:left w:val="none" w:sz="0" w:space="0" w:color="auto"/>
        <w:bottom w:val="none" w:sz="0" w:space="0" w:color="auto"/>
        <w:right w:val="none" w:sz="0" w:space="0" w:color="auto"/>
      </w:divBdr>
    </w:div>
    <w:div w:id="269510113">
      <w:bodyDiv w:val="1"/>
      <w:marLeft w:val="0"/>
      <w:marRight w:val="0"/>
      <w:marTop w:val="0"/>
      <w:marBottom w:val="0"/>
      <w:divBdr>
        <w:top w:val="none" w:sz="0" w:space="0" w:color="auto"/>
        <w:left w:val="none" w:sz="0" w:space="0" w:color="auto"/>
        <w:bottom w:val="none" w:sz="0" w:space="0" w:color="auto"/>
        <w:right w:val="none" w:sz="0" w:space="0" w:color="auto"/>
      </w:divBdr>
    </w:div>
    <w:div w:id="273023794">
      <w:bodyDiv w:val="1"/>
      <w:marLeft w:val="0"/>
      <w:marRight w:val="0"/>
      <w:marTop w:val="0"/>
      <w:marBottom w:val="0"/>
      <w:divBdr>
        <w:top w:val="none" w:sz="0" w:space="0" w:color="auto"/>
        <w:left w:val="none" w:sz="0" w:space="0" w:color="auto"/>
        <w:bottom w:val="none" w:sz="0" w:space="0" w:color="auto"/>
        <w:right w:val="none" w:sz="0" w:space="0" w:color="auto"/>
      </w:divBdr>
    </w:div>
    <w:div w:id="274947126">
      <w:bodyDiv w:val="1"/>
      <w:marLeft w:val="0"/>
      <w:marRight w:val="0"/>
      <w:marTop w:val="0"/>
      <w:marBottom w:val="0"/>
      <w:divBdr>
        <w:top w:val="none" w:sz="0" w:space="0" w:color="auto"/>
        <w:left w:val="none" w:sz="0" w:space="0" w:color="auto"/>
        <w:bottom w:val="none" w:sz="0" w:space="0" w:color="auto"/>
        <w:right w:val="none" w:sz="0" w:space="0" w:color="auto"/>
      </w:divBdr>
    </w:div>
    <w:div w:id="274991269">
      <w:bodyDiv w:val="1"/>
      <w:marLeft w:val="0"/>
      <w:marRight w:val="0"/>
      <w:marTop w:val="0"/>
      <w:marBottom w:val="0"/>
      <w:divBdr>
        <w:top w:val="none" w:sz="0" w:space="0" w:color="auto"/>
        <w:left w:val="none" w:sz="0" w:space="0" w:color="auto"/>
        <w:bottom w:val="none" w:sz="0" w:space="0" w:color="auto"/>
        <w:right w:val="none" w:sz="0" w:space="0" w:color="auto"/>
      </w:divBdr>
    </w:div>
    <w:div w:id="275329429">
      <w:bodyDiv w:val="1"/>
      <w:marLeft w:val="0"/>
      <w:marRight w:val="0"/>
      <w:marTop w:val="0"/>
      <w:marBottom w:val="0"/>
      <w:divBdr>
        <w:top w:val="none" w:sz="0" w:space="0" w:color="auto"/>
        <w:left w:val="none" w:sz="0" w:space="0" w:color="auto"/>
        <w:bottom w:val="none" w:sz="0" w:space="0" w:color="auto"/>
        <w:right w:val="none" w:sz="0" w:space="0" w:color="auto"/>
      </w:divBdr>
    </w:div>
    <w:div w:id="277952347">
      <w:bodyDiv w:val="1"/>
      <w:marLeft w:val="0"/>
      <w:marRight w:val="0"/>
      <w:marTop w:val="0"/>
      <w:marBottom w:val="0"/>
      <w:divBdr>
        <w:top w:val="none" w:sz="0" w:space="0" w:color="auto"/>
        <w:left w:val="none" w:sz="0" w:space="0" w:color="auto"/>
        <w:bottom w:val="none" w:sz="0" w:space="0" w:color="auto"/>
        <w:right w:val="none" w:sz="0" w:space="0" w:color="auto"/>
      </w:divBdr>
    </w:div>
    <w:div w:id="277957983">
      <w:bodyDiv w:val="1"/>
      <w:marLeft w:val="0"/>
      <w:marRight w:val="0"/>
      <w:marTop w:val="0"/>
      <w:marBottom w:val="0"/>
      <w:divBdr>
        <w:top w:val="none" w:sz="0" w:space="0" w:color="auto"/>
        <w:left w:val="none" w:sz="0" w:space="0" w:color="auto"/>
        <w:bottom w:val="none" w:sz="0" w:space="0" w:color="auto"/>
        <w:right w:val="none" w:sz="0" w:space="0" w:color="auto"/>
      </w:divBdr>
    </w:div>
    <w:div w:id="279263728">
      <w:bodyDiv w:val="1"/>
      <w:marLeft w:val="0"/>
      <w:marRight w:val="0"/>
      <w:marTop w:val="0"/>
      <w:marBottom w:val="0"/>
      <w:divBdr>
        <w:top w:val="none" w:sz="0" w:space="0" w:color="auto"/>
        <w:left w:val="none" w:sz="0" w:space="0" w:color="auto"/>
        <w:bottom w:val="none" w:sz="0" w:space="0" w:color="auto"/>
        <w:right w:val="none" w:sz="0" w:space="0" w:color="auto"/>
      </w:divBdr>
    </w:div>
    <w:div w:id="281157318">
      <w:bodyDiv w:val="1"/>
      <w:marLeft w:val="0"/>
      <w:marRight w:val="0"/>
      <w:marTop w:val="0"/>
      <w:marBottom w:val="0"/>
      <w:divBdr>
        <w:top w:val="none" w:sz="0" w:space="0" w:color="auto"/>
        <w:left w:val="none" w:sz="0" w:space="0" w:color="auto"/>
        <w:bottom w:val="none" w:sz="0" w:space="0" w:color="auto"/>
        <w:right w:val="none" w:sz="0" w:space="0" w:color="auto"/>
      </w:divBdr>
    </w:div>
    <w:div w:id="281888917">
      <w:bodyDiv w:val="1"/>
      <w:marLeft w:val="0"/>
      <w:marRight w:val="0"/>
      <w:marTop w:val="0"/>
      <w:marBottom w:val="0"/>
      <w:divBdr>
        <w:top w:val="none" w:sz="0" w:space="0" w:color="auto"/>
        <w:left w:val="none" w:sz="0" w:space="0" w:color="auto"/>
        <w:bottom w:val="none" w:sz="0" w:space="0" w:color="auto"/>
        <w:right w:val="none" w:sz="0" w:space="0" w:color="auto"/>
      </w:divBdr>
    </w:div>
    <w:div w:id="282226485">
      <w:bodyDiv w:val="1"/>
      <w:marLeft w:val="0"/>
      <w:marRight w:val="0"/>
      <w:marTop w:val="0"/>
      <w:marBottom w:val="0"/>
      <w:divBdr>
        <w:top w:val="none" w:sz="0" w:space="0" w:color="auto"/>
        <w:left w:val="none" w:sz="0" w:space="0" w:color="auto"/>
        <w:bottom w:val="none" w:sz="0" w:space="0" w:color="auto"/>
        <w:right w:val="none" w:sz="0" w:space="0" w:color="auto"/>
      </w:divBdr>
    </w:div>
    <w:div w:id="282999442">
      <w:bodyDiv w:val="1"/>
      <w:marLeft w:val="0"/>
      <w:marRight w:val="0"/>
      <w:marTop w:val="0"/>
      <w:marBottom w:val="0"/>
      <w:divBdr>
        <w:top w:val="none" w:sz="0" w:space="0" w:color="auto"/>
        <w:left w:val="none" w:sz="0" w:space="0" w:color="auto"/>
        <w:bottom w:val="none" w:sz="0" w:space="0" w:color="auto"/>
        <w:right w:val="none" w:sz="0" w:space="0" w:color="auto"/>
      </w:divBdr>
    </w:div>
    <w:div w:id="283509333">
      <w:bodyDiv w:val="1"/>
      <w:marLeft w:val="0"/>
      <w:marRight w:val="0"/>
      <w:marTop w:val="0"/>
      <w:marBottom w:val="0"/>
      <w:divBdr>
        <w:top w:val="none" w:sz="0" w:space="0" w:color="auto"/>
        <w:left w:val="none" w:sz="0" w:space="0" w:color="auto"/>
        <w:bottom w:val="none" w:sz="0" w:space="0" w:color="auto"/>
        <w:right w:val="none" w:sz="0" w:space="0" w:color="auto"/>
      </w:divBdr>
    </w:div>
    <w:div w:id="284849966">
      <w:bodyDiv w:val="1"/>
      <w:marLeft w:val="0"/>
      <w:marRight w:val="0"/>
      <w:marTop w:val="0"/>
      <w:marBottom w:val="0"/>
      <w:divBdr>
        <w:top w:val="none" w:sz="0" w:space="0" w:color="auto"/>
        <w:left w:val="none" w:sz="0" w:space="0" w:color="auto"/>
        <w:bottom w:val="none" w:sz="0" w:space="0" w:color="auto"/>
        <w:right w:val="none" w:sz="0" w:space="0" w:color="auto"/>
      </w:divBdr>
    </w:div>
    <w:div w:id="286202017">
      <w:bodyDiv w:val="1"/>
      <w:marLeft w:val="0"/>
      <w:marRight w:val="0"/>
      <w:marTop w:val="0"/>
      <w:marBottom w:val="0"/>
      <w:divBdr>
        <w:top w:val="none" w:sz="0" w:space="0" w:color="auto"/>
        <w:left w:val="none" w:sz="0" w:space="0" w:color="auto"/>
        <w:bottom w:val="none" w:sz="0" w:space="0" w:color="auto"/>
        <w:right w:val="none" w:sz="0" w:space="0" w:color="auto"/>
      </w:divBdr>
    </w:div>
    <w:div w:id="288705112">
      <w:bodyDiv w:val="1"/>
      <w:marLeft w:val="0"/>
      <w:marRight w:val="0"/>
      <w:marTop w:val="0"/>
      <w:marBottom w:val="0"/>
      <w:divBdr>
        <w:top w:val="none" w:sz="0" w:space="0" w:color="auto"/>
        <w:left w:val="none" w:sz="0" w:space="0" w:color="auto"/>
        <w:bottom w:val="none" w:sz="0" w:space="0" w:color="auto"/>
        <w:right w:val="none" w:sz="0" w:space="0" w:color="auto"/>
      </w:divBdr>
    </w:div>
    <w:div w:id="289282262">
      <w:bodyDiv w:val="1"/>
      <w:marLeft w:val="0"/>
      <w:marRight w:val="0"/>
      <w:marTop w:val="0"/>
      <w:marBottom w:val="0"/>
      <w:divBdr>
        <w:top w:val="none" w:sz="0" w:space="0" w:color="auto"/>
        <w:left w:val="none" w:sz="0" w:space="0" w:color="auto"/>
        <w:bottom w:val="none" w:sz="0" w:space="0" w:color="auto"/>
        <w:right w:val="none" w:sz="0" w:space="0" w:color="auto"/>
      </w:divBdr>
    </w:div>
    <w:div w:id="291517955">
      <w:bodyDiv w:val="1"/>
      <w:marLeft w:val="0"/>
      <w:marRight w:val="0"/>
      <w:marTop w:val="0"/>
      <w:marBottom w:val="0"/>
      <w:divBdr>
        <w:top w:val="none" w:sz="0" w:space="0" w:color="auto"/>
        <w:left w:val="none" w:sz="0" w:space="0" w:color="auto"/>
        <w:bottom w:val="none" w:sz="0" w:space="0" w:color="auto"/>
        <w:right w:val="none" w:sz="0" w:space="0" w:color="auto"/>
      </w:divBdr>
    </w:div>
    <w:div w:id="291712520">
      <w:bodyDiv w:val="1"/>
      <w:marLeft w:val="0"/>
      <w:marRight w:val="0"/>
      <w:marTop w:val="0"/>
      <w:marBottom w:val="0"/>
      <w:divBdr>
        <w:top w:val="none" w:sz="0" w:space="0" w:color="auto"/>
        <w:left w:val="none" w:sz="0" w:space="0" w:color="auto"/>
        <w:bottom w:val="none" w:sz="0" w:space="0" w:color="auto"/>
        <w:right w:val="none" w:sz="0" w:space="0" w:color="auto"/>
      </w:divBdr>
    </w:div>
    <w:div w:id="291792962">
      <w:bodyDiv w:val="1"/>
      <w:marLeft w:val="0"/>
      <w:marRight w:val="0"/>
      <w:marTop w:val="0"/>
      <w:marBottom w:val="0"/>
      <w:divBdr>
        <w:top w:val="none" w:sz="0" w:space="0" w:color="auto"/>
        <w:left w:val="none" w:sz="0" w:space="0" w:color="auto"/>
        <w:bottom w:val="none" w:sz="0" w:space="0" w:color="auto"/>
        <w:right w:val="none" w:sz="0" w:space="0" w:color="auto"/>
      </w:divBdr>
    </w:div>
    <w:div w:id="292057434">
      <w:bodyDiv w:val="1"/>
      <w:marLeft w:val="0"/>
      <w:marRight w:val="0"/>
      <w:marTop w:val="0"/>
      <w:marBottom w:val="0"/>
      <w:divBdr>
        <w:top w:val="none" w:sz="0" w:space="0" w:color="auto"/>
        <w:left w:val="none" w:sz="0" w:space="0" w:color="auto"/>
        <w:bottom w:val="none" w:sz="0" w:space="0" w:color="auto"/>
        <w:right w:val="none" w:sz="0" w:space="0" w:color="auto"/>
      </w:divBdr>
    </w:div>
    <w:div w:id="293489617">
      <w:bodyDiv w:val="1"/>
      <w:marLeft w:val="0"/>
      <w:marRight w:val="0"/>
      <w:marTop w:val="0"/>
      <w:marBottom w:val="0"/>
      <w:divBdr>
        <w:top w:val="none" w:sz="0" w:space="0" w:color="auto"/>
        <w:left w:val="none" w:sz="0" w:space="0" w:color="auto"/>
        <w:bottom w:val="none" w:sz="0" w:space="0" w:color="auto"/>
        <w:right w:val="none" w:sz="0" w:space="0" w:color="auto"/>
      </w:divBdr>
    </w:div>
    <w:div w:id="294335068">
      <w:bodyDiv w:val="1"/>
      <w:marLeft w:val="0"/>
      <w:marRight w:val="0"/>
      <w:marTop w:val="0"/>
      <w:marBottom w:val="0"/>
      <w:divBdr>
        <w:top w:val="none" w:sz="0" w:space="0" w:color="auto"/>
        <w:left w:val="none" w:sz="0" w:space="0" w:color="auto"/>
        <w:bottom w:val="none" w:sz="0" w:space="0" w:color="auto"/>
        <w:right w:val="none" w:sz="0" w:space="0" w:color="auto"/>
      </w:divBdr>
    </w:div>
    <w:div w:id="294877830">
      <w:bodyDiv w:val="1"/>
      <w:marLeft w:val="0"/>
      <w:marRight w:val="0"/>
      <w:marTop w:val="0"/>
      <w:marBottom w:val="0"/>
      <w:divBdr>
        <w:top w:val="none" w:sz="0" w:space="0" w:color="auto"/>
        <w:left w:val="none" w:sz="0" w:space="0" w:color="auto"/>
        <w:bottom w:val="none" w:sz="0" w:space="0" w:color="auto"/>
        <w:right w:val="none" w:sz="0" w:space="0" w:color="auto"/>
      </w:divBdr>
    </w:div>
    <w:div w:id="295842194">
      <w:bodyDiv w:val="1"/>
      <w:marLeft w:val="0"/>
      <w:marRight w:val="0"/>
      <w:marTop w:val="0"/>
      <w:marBottom w:val="0"/>
      <w:divBdr>
        <w:top w:val="none" w:sz="0" w:space="0" w:color="auto"/>
        <w:left w:val="none" w:sz="0" w:space="0" w:color="auto"/>
        <w:bottom w:val="none" w:sz="0" w:space="0" w:color="auto"/>
        <w:right w:val="none" w:sz="0" w:space="0" w:color="auto"/>
      </w:divBdr>
    </w:div>
    <w:div w:id="296302501">
      <w:bodyDiv w:val="1"/>
      <w:marLeft w:val="0"/>
      <w:marRight w:val="0"/>
      <w:marTop w:val="0"/>
      <w:marBottom w:val="0"/>
      <w:divBdr>
        <w:top w:val="none" w:sz="0" w:space="0" w:color="auto"/>
        <w:left w:val="none" w:sz="0" w:space="0" w:color="auto"/>
        <w:bottom w:val="none" w:sz="0" w:space="0" w:color="auto"/>
        <w:right w:val="none" w:sz="0" w:space="0" w:color="auto"/>
      </w:divBdr>
    </w:div>
    <w:div w:id="296452067">
      <w:bodyDiv w:val="1"/>
      <w:marLeft w:val="0"/>
      <w:marRight w:val="0"/>
      <w:marTop w:val="0"/>
      <w:marBottom w:val="0"/>
      <w:divBdr>
        <w:top w:val="none" w:sz="0" w:space="0" w:color="auto"/>
        <w:left w:val="none" w:sz="0" w:space="0" w:color="auto"/>
        <w:bottom w:val="none" w:sz="0" w:space="0" w:color="auto"/>
        <w:right w:val="none" w:sz="0" w:space="0" w:color="auto"/>
      </w:divBdr>
    </w:div>
    <w:div w:id="296492028">
      <w:bodyDiv w:val="1"/>
      <w:marLeft w:val="0"/>
      <w:marRight w:val="0"/>
      <w:marTop w:val="0"/>
      <w:marBottom w:val="0"/>
      <w:divBdr>
        <w:top w:val="none" w:sz="0" w:space="0" w:color="auto"/>
        <w:left w:val="none" w:sz="0" w:space="0" w:color="auto"/>
        <w:bottom w:val="none" w:sz="0" w:space="0" w:color="auto"/>
        <w:right w:val="none" w:sz="0" w:space="0" w:color="auto"/>
      </w:divBdr>
    </w:div>
    <w:div w:id="296497285">
      <w:bodyDiv w:val="1"/>
      <w:marLeft w:val="0"/>
      <w:marRight w:val="0"/>
      <w:marTop w:val="0"/>
      <w:marBottom w:val="0"/>
      <w:divBdr>
        <w:top w:val="none" w:sz="0" w:space="0" w:color="auto"/>
        <w:left w:val="none" w:sz="0" w:space="0" w:color="auto"/>
        <w:bottom w:val="none" w:sz="0" w:space="0" w:color="auto"/>
        <w:right w:val="none" w:sz="0" w:space="0" w:color="auto"/>
      </w:divBdr>
    </w:div>
    <w:div w:id="297884986">
      <w:bodyDiv w:val="1"/>
      <w:marLeft w:val="0"/>
      <w:marRight w:val="0"/>
      <w:marTop w:val="0"/>
      <w:marBottom w:val="0"/>
      <w:divBdr>
        <w:top w:val="none" w:sz="0" w:space="0" w:color="auto"/>
        <w:left w:val="none" w:sz="0" w:space="0" w:color="auto"/>
        <w:bottom w:val="none" w:sz="0" w:space="0" w:color="auto"/>
        <w:right w:val="none" w:sz="0" w:space="0" w:color="auto"/>
      </w:divBdr>
    </w:div>
    <w:div w:id="298151779">
      <w:bodyDiv w:val="1"/>
      <w:marLeft w:val="0"/>
      <w:marRight w:val="0"/>
      <w:marTop w:val="0"/>
      <w:marBottom w:val="0"/>
      <w:divBdr>
        <w:top w:val="none" w:sz="0" w:space="0" w:color="auto"/>
        <w:left w:val="none" w:sz="0" w:space="0" w:color="auto"/>
        <w:bottom w:val="none" w:sz="0" w:space="0" w:color="auto"/>
        <w:right w:val="none" w:sz="0" w:space="0" w:color="auto"/>
      </w:divBdr>
    </w:div>
    <w:div w:id="298997851">
      <w:bodyDiv w:val="1"/>
      <w:marLeft w:val="0"/>
      <w:marRight w:val="0"/>
      <w:marTop w:val="0"/>
      <w:marBottom w:val="0"/>
      <w:divBdr>
        <w:top w:val="none" w:sz="0" w:space="0" w:color="auto"/>
        <w:left w:val="none" w:sz="0" w:space="0" w:color="auto"/>
        <w:bottom w:val="none" w:sz="0" w:space="0" w:color="auto"/>
        <w:right w:val="none" w:sz="0" w:space="0" w:color="auto"/>
      </w:divBdr>
    </w:div>
    <w:div w:id="299001167">
      <w:bodyDiv w:val="1"/>
      <w:marLeft w:val="0"/>
      <w:marRight w:val="0"/>
      <w:marTop w:val="0"/>
      <w:marBottom w:val="0"/>
      <w:divBdr>
        <w:top w:val="none" w:sz="0" w:space="0" w:color="auto"/>
        <w:left w:val="none" w:sz="0" w:space="0" w:color="auto"/>
        <w:bottom w:val="none" w:sz="0" w:space="0" w:color="auto"/>
        <w:right w:val="none" w:sz="0" w:space="0" w:color="auto"/>
      </w:divBdr>
    </w:div>
    <w:div w:id="299728176">
      <w:bodyDiv w:val="1"/>
      <w:marLeft w:val="0"/>
      <w:marRight w:val="0"/>
      <w:marTop w:val="0"/>
      <w:marBottom w:val="0"/>
      <w:divBdr>
        <w:top w:val="none" w:sz="0" w:space="0" w:color="auto"/>
        <w:left w:val="none" w:sz="0" w:space="0" w:color="auto"/>
        <w:bottom w:val="none" w:sz="0" w:space="0" w:color="auto"/>
        <w:right w:val="none" w:sz="0" w:space="0" w:color="auto"/>
      </w:divBdr>
    </w:div>
    <w:div w:id="299775892">
      <w:bodyDiv w:val="1"/>
      <w:marLeft w:val="0"/>
      <w:marRight w:val="0"/>
      <w:marTop w:val="0"/>
      <w:marBottom w:val="0"/>
      <w:divBdr>
        <w:top w:val="none" w:sz="0" w:space="0" w:color="auto"/>
        <w:left w:val="none" w:sz="0" w:space="0" w:color="auto"/>
        <w:bottom w:val="none" w:sz="0" w:space="0" w:color="auto"/>
        <w:right w:val="none" w:sz="0" w:space="0" w:color="auto"/>
      </w:divBdr>
    </w:div>
    <w:div w:id="299964539">
      <w:bodyDiv w:val="1"/>
      <w:marLeft w:val="0"/>
      <w:marRight w:val="0"/>
      <w:marTop w:val="0"/>
      <w:marBottom w:val="0"/>
      <w:divBdr>
        <w:top w:val="none" w:sz="0" w:space="0" w:color="auto"/>
        <w:left w:val="none" w:sz="0" w:space="0" w:color="auto"/>
        <w:bottom w:val="none" w:sz="0" w:space="0" w:color="auto"/>
        <w:right w:val="none" w:sz="0" w:space="0" w:color="auto"/>
      </w:divBdr>
      <w:divsChild>
        <w:div w:id="1752507323">
          <w:marLeft w:val="0"/>
          <w:marRight w:val="0"/>
          <w:marTop w:val="0"/>
          <w:marBottom w:val="0"/>
          <w:divBdr>
            <w:top w:val="single" w:sz="6" w:space="2" w:color="CCCCCC"/>
            <w:left w:val="single" w:sz="6" w:space="2" w:color="CCCCCC"/>
            <w:bottom w:val="single" w:sz="6" w:space="2" w:color="CCCCCC"/>
            <w:right w:val="single" w:sz="6" w:space="2" w:color="CCCCCC"/>
          </w:divBdr>
          <w:divsChild>
            <w:div w:id="1172257158">
              <w:marLeft w:val="0"/>
              <w:marRight w:val="0"/>
              <w:marTop w:val="0"/>
              <w:marBottom w:val="0"/>
              <w:divBdr>
                <w:top w:val="single" w:sz="6" w:space="0" w:color="B2B2B2"/>
                <w:left w:val="single" w:sz="6" w:space="0" w:color="B2B2B2"/>
                <w:bottom w:val="single" w:sz="6" w:space="0" w:color="B2B2B2"/>
                <w:right w:val="single" w:sz="6" w:space="0" w:color="B2B2B2"/>
              </w:divBdr>
              <w:divsChild>
                <w:div w:id="711032799">
                  <w:marLeft w:val="0"/>
                  <w:marRight w:val="0"/>
                  <w:marTop w:val="0"/>
                  <w:marBottom w:val="0"/>
                  <w:divBdr>
                    <w:top w:val="single" w:sz="6" w:space="0" w:color="CCCCCC"/>
                    <w:left w:val="single" w:sz="6" w:space="0" w:color="CCCCCC"/>
                    <w:bottom w:val="single" w:sz="6" w:space="0" w:color="CCCCCC"/>
                    <w:right w:val="single" w:sz="6" w:space="0" w:color="CCCCCC"/>
                  </w:divBdr>
                  <w:divsChild>
                    <w:div w:id="1577208174">
                      <w:marLeft w:val="0"/>
                      <w:marRight w:val="0"/>
                      <w:marTop w:val="0"/>
                      <w:marBottom w:val="0"/>
                      <w:divBdr>
                        <w:top w:val="none" w:sz="0" w:space="0" w:color="auto"/>
                        <w:left w:val="none" w:sz="0" w:space="0" w:color="auto"/>
                        <w:bottom w:val="none" w:sz="0" w:space="0" w:color="auto"/>
                        <w:right w:val="none" w:sz="0" w:space="0" w:color="auto"/>
                      </w:divBdr>
                      <w:divsChild>
                        <w:div w:id="737171178">
                          <w:marLeft w:val="0"/>
                          <w:marRight w:val="0"/>
                          <w:marTop w:val="0"/>
                          <w:marBottom w:val="0"/>
                          <w:divBdr>
                            <w:top w:val="none" w:sz="0" w:space="0" w:color="auto"/>
                            <w:left w:val="none" w:sz="0" w:space="0" w:color="auto"/>
                            <w:bottom w:val="none" w:sz="0" w:space="0" w:color="auto"/>
                            <w:right w:val="none" w:sz="0" w:space="0" w:color="auto"/>
                          </w:divBdr>
                          <w:divsChild>
                            <w:div w:id="2036155851">
                              <w:marLeft w:val="0"/>
                              <w:marRight w:val="0"/>
                              <w:marTop w:val="0"/>
                              <w:marBottom w:val="0"/>
                              <w:divBdr>
                                <w:top w:val="none" w:sz="0" w:space="0" w:color="auto"/>
                                <w:left w:val="none" w:sz="0" w:space="0" w:color="auto"/>
                                <w:bottom w:val="none" w:sz="0" w:space="0" w:color="auto"/>
                                <w:right w:val="none" w:sz="0" w:space="0" w:color="auto"/>
                              </w:divBdr>
                              <w:divsChild>
                                <w:div w:id="69974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00579057">
      <w:bodyDiv w:val="1"/>
      <w:marLeft w:val="0"/>
      <w:marRight w:val="0"/>
      <w:marTop w:val="0"/>
      <w:marBottom w:val="0"/>
      <w:divBdr>
        <w:top w:val="none" w:sz="0" w:space="0" w:color="auto"/>
        <w:left w:val="none" w:sz="0" w:space="0" w:color="auto"/>
        <w:bottom w:val="none" w:sz="0" w:space="0" w:color="auto"/>
        <w:right w:val="none" w:sz="0" w:space="0" w:color="auto"/>
      </w:divBdr>
    </w:div>
    <w:div w:id="301035685">
      <w:bodyDiv w:val="1"/>
      <w:marLeft w:val="0"/>
      <w:marRight w:val="0"/>
      <w:marTop w:val="0"/>
      <w:marBottom w:val="0"/>
      <w:divBdr>
        <w:top w:val="none" w:sz="0" w:space="0" w:color="auto"/>
        <w:left w:val="none" w:sz="0" w:space="0" w:color="auto"/>
        <w:bottom w:val="none" w:sz="0" w:space="0" w:color="auto"/>
        <w:right w:val="none" w:sz="0" w:space="0" w:color="auto"/>
      </w:divBdr>
    </w:div>
    <w:div w:id="301496715">
      <w:bodyDiv w:val="1"/>
      <w:marLeft w:val="0"/>
      <w:marRight w:val="0"/>
      <w:marTop w:val="0"/>
      <w:marBottom w:val="0"/>
      <w:divBdr>
        <w:top w:val="none" w:sz="0" w:space="0" w:color="auto"/>
        <w:left w:val="none" w:sz="0" w:space="0" w:color="auto"/>
        <w:bottom w:val="none" w:sz="0" w:space="0" w:color="auto"/>
        <w:right w:val="none" w:sz="0" w:space="0" w:color="auto"/>
      </w:divBdr>
    </w:div>
    <w:div w:id="303195335">
      <w:bodyDiv w:val="1"/>
      <w:marLeft w:val="0"/>
      <w:marRight w:val="0"/>
      <w:marTop w:val="0"/>
      <w:marBottom w:val="0"/>
      <w:divBdr>
        <w:top w:val="none" w:sz="0" w:space="0" w:color="auto"/>
        <w:left w:val="none" w:sz="0" w:space="0" w:color="auto"/>
        <w:bottom w:val="none" w:sz="0" w:space="0" w:color="auto"/>
        <w:right w:val="none" w:sz="0" w:space="0" w:color="auto"/>
      </w:divBdr>
    </w:div>
    <w:div w:id="304429732">
      <w:bodyDiv w:val="1"/>
      <w:marLeft w:val="0"/>
      <w:marRight w:val="0"/>
      <w:marTop w:val="0"/>
      <w:marBottom w:val="0"/>
      <w:divBdr>
        <w:top w:val="none" w:sz="0" w:space="0" w:color="auto"/>
        <w:left w:val="none" w:sz="0" w:space="0" w:color="auto"/>
        <w:bottom w:val="none" w:sz="0" w:space="0" w:color="auto"/>
        <w:right w:val="none" w:sz="0" w:space="0" w:color="auto"/>
      </w:divBdr>
    </w:div>
    <w:div w:id="307589469">
      <w:bodyDiv w:val="1"/>
      <w:marLeft w:val="0"/>
      <w:marRight w:val="0"/>
      <w:marTop w:val="0"/>
      <w:marBottom w:val="0"/>
      <w:divBdr>
        <w:top w:val="none" w:sz="0" w:space="0" w:color="auto"/>
        <w:left w:val="none" w:sz="0" w:space="0" w:color="auto"/>
        <w:bottom w:val="none" w:sz="0" w:space="0" w:color="auto"/>
        <w:right w:val="none" w:sz="0" w:space="0" w:color="auto"/>
      </w:divBdr>
    </w:div>
    <w:div w:id="308092806">
      <w:bodyDiv w:val="1"/>
      <w:marLeft w:val="0"/>
      <w:marRight w:val="0"/>
      <w:marTop w:val="0"/>
      <w:marBottom w:val="0"/>
      <w:divBdr>
        <w:top w:val="none" w:sz="0" w:space="0" w:color="auto"/>
        <w:left w:val="none" w:sz="0" w:space="0" w:color="auto"/>
        <w:bottom w:val="none" w:sz="0" w:space="0" w:color="auto"/>
        <w:right w:val="none" w:sz="0" w:space="0" w:color="auto"/>
      </w:divBdr>
    </w:div>
    <w:div w:id="308176489">
      <w:bodyDiv w:val="1"/>
      <w:marLeft w:val="0"/>
      <w:marRight w:val="0"/>
      <w:marTop w:val="0"/>
      <w:marBottom w:val="0"/>
      <w:divBdr>
        <w:top w:val="none" w:sz="0" w:space="0" w:color="auto"/>
        <w:left w:val="none" w:sz="0" w:space="0" w:color="auto"/>
        <w:bottom w:val="none" w:sz="0" w:space="0" w:color="auto"/>
        <w:right w:val="none" w:sz="0" w:space="0" w:color="auto"/>
      </w:divBdr>
    </w:div>
    <w:div w:id="308704173">
      <w:bodyDiv w:val="1"/>
      <w:marLeft w:val="0"/>
      <w:marRight w:val="0"/>
      <w:marTop w:val="0"/>
      <w:marBottom w:val="0"/>
      <w:divBdr>
        <w:top w:val="none" w:sz="0" w:space="0" w:color="auto"/>
        <w:left w:val="none" w:sz="0" w:space="0" w:color="auto"/>
        <w:bottom w:val="none" w:sz="0" w:space="0" w:color="auto"/>
        <w:right w:val="none" w:sz="0" w:space="0" w:color="auto"/>
      </w:divBdr>
    </w:div>
    <w:div w:id="309406490">
      <w:bodyDiv w:val="1"/>
      <w:marLeft w:val="0"/>
      <w:marRight w:val="0"/>
      <w:marTop w:val="0"/>
      <w:marBottom w:val="0"/>
      <w:divBdr>
        <w:top w:val="none" w:sz="0" w:space="0" w:color="auto"/>
        <w:left w:val="none" w:sz="0" w:space="0" w:color="auto"/>
        <w:bottom w:val="none" w:sz="0" w:space="0" w:color="auto"/>
        <w:right w:val="none" w:sz="0" w:space="0" w:color="auto"/>
      </w:divBdr>
    </w:div>
    <w:div w:id="311060551">
      <w:bodyDiv w:val="1"/>
      <w:marLeft w:val="0"/>
      <w:marRight w:val="0"/>
      <w:marTop w:val="0"/>
      <w:marBottom w:val="0"/>
      <w:divBdr>
        <w:top w:val="none" w:sz="0" w:space="0" w:color="auto"/>
        <w:left w:val="none" w:sz="0" w:space="0" w:color="auto"/>
        <w:bottom w:val="none" w:sz="0" w:space="0" w:color="auto"/>
        <w:right w:val="none" w:sz="0" w:space="0" w:color="auto"/>
      </w:divBdr>
    </w:div>
    <w:div w:id="311712811">
      <w:bodyDiv w:val="1"/>
      <w:marLeft w:val="0"/>
      <w:marRight w:val="0"/>
      <w:marTop w:val="0"/>
      <w:marBottom w:val="0"/>
      <w:divBdr>
        <w:top w:val="none" w:sz="0" w:space="0" w:color="auto"/>
        <w:left w:val="none" w:sz="0" w:space="0" w:color="auto"/>
        <w:bottom w:val="none" w:sz="0" w:space="0" w:color="auto"/>
        <w:right w:val="none" w:sz="0" w:space="0" w:color="auto"/>
      </w:divBdr>
    </w:div>
    <w:div w:id="311981731">
      <w:bodyDiv w:val="1"/>
      <w:marLeft w:val="0"/>
      <w:marRight w:val="0"/>
      <w:marTop w:val="0"/>
      <w:marBottom w:val="0"/>
      <w:divBdr>
        <w:top w:val="none" w:sz="0" w:space="0" w:color="auto"/>
        <w:left w:val="none" w:sz="0" w:space="0" w:color="auto"/>
        <w:bottom w:val="none" w:sz="0" w:space="0" w:color="auto"/>
        <w:right w:val="none" w:sz="0" w:space="0" w:color="auto"/>
      </w:divBdr>
    </w:div>
    <w:div w:id="312415477">
      <w:bodyDiv w:val="1"/>
      <w:marLeft w:val="0"/>
      <w:marRight w:val="0"/>
      <w:marTop w:val="0"/>
      <w:marBottom w:val="0"/>
      <w:divBdr>
        <w:top w:val="none" w:sz="0" w:space="0" w:color="auto"/>
        <w:left w:val="none" w:sz="0" w:space="0" w:color="auto"/>
        <w:bottom w:val="none" w:sz="0" w:space="0" w:color="auto"/>
        <w:right w:val="none" w:sz="0" w:space="0" w:color="auto"/>
      </w:divBdr>
    </w:div>
    <w:div w:id="313032040">
      <w:bodyDiv w:val="1"/>
      <w:marLeft w:val="0"/>
      <w:marRight w:val="0"/>
      <w:marTop w:val="0"/>
      <w:marBottom w:val="0"/>
      <w:divBdr>
        <w:top w:val="none" w:sz="0" w:space="0" w:color="auto"/>
        <w:left w:val="none" w:sz="0" w:space="0" w:color="auto"/>
        <w:bottom w:val="none" w:sz="0" w:space="0" w:color="auto"/>
        <w:right w:val="none" w:sz="0" w:space="0" w:color="auto"/>
      </w:divBdr>
    </w:div>
    <w:div w:id="313459872">
      <w:bodyDiv w:val="1"/>
      <w:marLeft w:val="0"/>
      <w:marRight w:val="0"/>
      <w:marTop w:val="0"/>
      <w:marBottom w:val="0"/>
      <w:divBdr>
        <w:top w:val="none" w:sz="0" w:space="0" w:color="auto"/>
        <w:left w:val="none" w:sz="0" w:space="0" w:color="auto"/>
        <w:bottom w:val="none" w:sz="0" w:space="0" w:color="auto"/>
        <w:right w:val="none" w:sz="0" w:space="0" w:color="auto"/>
      </w:divBdr>
    </w:div>
    <w:div w:id="313721040">
      <w:bodyDiv w:val="1"/>
      <w:marLeft w:val="0"/>
      <w:marRight w:val="0"/>
      <w:marTop w:val="0"/>
      <w:marBottom w:val="0"/>
      <w:divBdr>
        <w:top w:val="none" w:sz="0" w:space="0" w:color="auto"/>
        <w:left w:val="none" w:sz="0" w:space="0" w:color="auto"/>
        <w:bottom w:val="none" w:sz="0" w:space="0" w:color="auto"/>
        <w:right w:val="none" w:sz="0" w:space="0" w:color="auto"/>
      </w:divBdr>
    </w:div>
    <w:div w:id="314532467">
      <w:bodyDiv w:val="1"/>
      <w:marLeft w:val="0"/>
      <w:marRight w:val="0"/>
      <w:marTop w:val="0"/>
      <w:marBottom w:val="0"/>
      <w:divBdr>
        <w:top w:val="none" w:sz="0" w:space="0" w:color="auto"/>
        <w:left w:val="none" w:sz="0" w:space="0" w:color="auto"/>
        <w:bottom w:val="none" w:sz="0" w:space="0" w:color="auto"/>
        <w:right w:val="none" w:sz="0" w:space="0" w:color="auto"/>
      </w:divBdr>
    </w:div>
    <w:div w:id="314651713">
      <w:bodyDiv w:val="1"/>
      <w:marLeft w:val="0"/>
      <w:marRight w:val="0"/>
      <w:marTop w:val="0"/>
      <w:marBottom w:val="0"/>
      <w:divBdr>
        <w:top w:val="none" w:sz="0" w:space="0" w:color="auto"/>
        <w:left w:val="none" w:sz="0" w:space="0" w:color="auto"/>
        <w:bottom w:val="none" w:sz="0" w:space="0" w:color="auto"/>
        <w:right w:val="none" w:sz="0" w:space="0" w:color="auto"/>
      </w:divBdr>
    </w:div>
    <w:div w:id="315691837">
      <w:bodyDiv w:val="1"/>
      <w:marLeft w:val="0"/>
      <w:marRight w:val="0"/>
      <w:marTop w:val="0"/>
      <w:marBottom w:val="0"/>
      <w:divBdr>
        <w:top w:val="none" w:sz="0" w:space="0" w:color="auto"/>
        <w:left w:val="none" w:sz="0" w:space="0" w:color="auto"/>
        <w:bottom w:val="none" w:sz="0" w:space="0" w:color="auto"/>
        <w:right w:val="none" w:sz="0" w:space="0" w:color="auto"/>
      </w:divBdr>
    </w:div>
    <w:div w:id="316611877">
      <w:bodyDiv w:val="1"/>
      <w:marLeft w:val="0"/>
      <w:marRight w:val="0"/>
      <w:marTop w:val="0"/>
      <w:marBottom w:val="0"/>
      <w:divBdr>
        <w:top w:val="none" w:sz="0" w:space="0" w:color="auto"/>
        <w:left w:val="none" w:sz="0" w:space="0" w:color="auto"/>
        <w:bottom w:val="none" w:sz="0" w:space="0" w:color="auto"/>
        <w:right w:val="none" w:sz="0" w:space="0" w:color="auto"/>
      </w:divBdr>
    </w:div>
    <w:div w:id="317005950">
      <w:bodyDiv w:val="1"/>
      <w:marLeft w:val="0"/>
      <w:marRight w:val="0"/>
      <w:marTop w:val="0"/>
      <w:marBottom w:val="0"/>
      <w:divBdr>
        <w:top w:val="none" w:sz="0" w:space="0" w:color="auto"/>
        <w:left w:val="none" w:sz="0" w:space="0" w:color="auto"/>
        <w:bottom w:val="none" w:sz="0" w:space="0" w:color="auto"/>
        <w:right w:val="none" w:sz="0" w:space="0" w:color="auto"/>
      </w:divBdr>
    </w:div>
    <w:div w:id="317194336">
      <w:bodyDiv w:val="1"/>
      <w:marLeft w:val="0"/>
      <w:marRight w:val="0"/>
      <w:marTop w:val="0"/>
      <w:marBottom w:val="0"/>
      <w:divBdr>
        <w:top w:val="none" w:sz="0" w:space="0" w:color="auto"/>
        <w:left w:val="none" w:sz="0" w:space="0" w:color="auto"/>
        <w:bottom w:val="none" w:sz="0" w:space="0" w:color="auto"/>
        <w:right w:val="none" w:sz="0" w:space="0" w:color="auto"/>
      </w:divBdr>
    </w:div>
    <w:div w:id="317807135">
      <w:bodyDiv w:val="1"/>
      <w:marLeft w:val="0"/>
      <w:marRight w:val="0"/>
      <w:marTop w:val="0"/>
      <w:marBottom w:val="0"/>
      <w:divBdr>
        <w:top w:val="none" w:sz="0" w:space="0" w:color="auto"/>
        <w:left w:val="none" w:sz="0" w:space="0" w:color="auto"/>
        <w:bottom w:val="none" w:sz="0" w:space="0" w:color="auto"/>
        <w:right w:val="none" w:sz="0" w:space="0" w:color="auto"/>
      </w:divBdr>
    </w:div>
    <w:div w:id="318847862">
      <w:bodyDiv w:val="1"/>
      <w:marLeft w:val="0"/>
      <w:marRight w:val="0"/>
      <w:marTop w:val="0"/>
      <w:marBottom w:val="0"/>
      <w:divBdr>
        <w:top w:val="none" w:sz="0" w:space="0" w:color="auto"/>
        <w:left w:val="none" w:sz="0" w:space="0" w:color="auto"/>
        <w:bottom w:val="none" w:sz="0" w:space="0" w:color="auto"/>
        <w:right w:val="none" w:sz="0" w:space="0" w:color="auto"/>
      </w:divBdr>
    </w:div>
    <w:div w:id="319122649">
      <w:bodyDiv w:val="1"/>
      <w:marLeft w:val="0"/>
      <w:marRight w:val="0"/>
      <w:marTop w:val="0"/>
      <w:marBottom w:val="0"/>
      <w:divBdr>
        <w:top w:val="none" w:sz="0" w:space="0" w:color="auto"/>
        <w:left w:val="none" w:sz="0" w:space="0" w:color="auto"/>
        <w:bottom w:val="none" w:sz="0" w:space="0" w:color="auto"/>
        <w:right w:val="none" w:sz="0" w:space="0" w:color="auto"/>
      </w:divBdr>
    </w:div>
    <w:div w:id="320472734">
      <w:bodyDiv w:val="1"/>
      <w:marLeft w:val="0"/>
      <w:marRight w:val="0"/>
      <w:marTop w:val="0"/>
      <w:marBottom w:val="0"/>
      <w:divBdr>
        <w:top w:val="none" w:sz="0" w:space="0" w:color="auto"/>
        <w:left w:val="none" w:sz="0" w:space="0" w:color="auto"/>
        <w:bottom w:val="none" w:sz="0" w:space="0" w:color="auto"/>
        <w:right w:val="none" w:sz="0" w:space="0" w:color="auto"/>
      </w:divBdr>
    </w:div>
    <w:div w:id="320695676">
      <w:bodyDiv w:val="1"/>
      <w:marLeft w:val="0"/>
      <w:marRight w:val="0"/>
      <w:marTop w:val="0"/>
      <w:marBottom w:val="0"/>
      <w:divBdr>
        <w:top w:val="none" w:sz="0" w:space="0" w:color="auto"/>
        <w:left w:val="none" w:sz="0" w:space="0" w:color="auto"/>
        <w:bottom w:val="none" w:sz="0" w:space="0" w:color="auto"/>
        <w:right w:val="none" w:sz="0" w:space="0" w:color="auto"/>
      </w:divBdr>
    </w:div>
    <w:div w:id="321010451">
      <w:bodyDiv w:val="1"/>
      <w:marLeft w:val="0"/>
      <w:marRight w:val="0"/>
      <w:marTop w:val="0"/>
      <w:marBottom w:val="0"/>
      <w:divBdr>
        <w:top w:val="none" w:sz="0" w:space="0" w:color="auto"/>
        <w:left w:val="none" w:sz="0" w:space="0" w:color="auto"/>
        <w:bottom w:val="none" w:sz="0" w:space="0" w:color="auto"/>
        <w:right w:val="none" w:sz="0" w:space="0" w:color="auto"/>
      </w:divBdr>
    </w:div>
    <w:div w:id="321587738">
      <w:bodyDiv w:val="1"/>
      <w:marLeft w:val="0"/>
      <w:marRight w:val="0"/>
      <w:marTop w:val="0"/>
      <w:marBottom w:val="0"/>
      <w:divBdr>
        <w:top w:val="none" w:sz="0" w:space="0" w:color="auto"/>
        <w:left w:val="none" w:sz="0" w:space="0" w:color="auto"/>
        <w:bottom w:val="none" w:sz="0" w:space="0" w:color="auto"/>
        <w:right w:val="none" w:sz="0" w:space="0" w:color="auto"/>
      </w:divBdr>
    </w:div>
    <w:div w:id="321855087">
      <w:bodyDiv w:val="1"/>
      <w:marLeft w:val="0"/>
      <w:marRight w:val="0"/>
      <w:marTop w:val="0"/>
      <w:marBottom w:val="0"/>
      <w:divBdr>
        <w:top w:val="none" w:sz="0" w:space="0" w:color="auto"/>
        <w:left w:val="none" w:sz="0" w:space="0" w:color="auto"/>
        <w:bottom w:val="none" w:sz="0" w:space="0" w:color="auto"/>
        <w:right w:val="none" w:sz="0" w:space="0" w:color="auto"/>
      </w:divBdr>
    </w:div>
    <w:div w:id="323093064">
      <w:bodyDiv w:val="1"/>
      <w:marLeft w:val="0"/>
      <w:marRight w:val="0"/>
      <w:marTop w:val="0"/>
      <w:marBottom w:val="0"/>
      <w:divBdr>
        <w:top w:val="none" w:sz="0" w:space="0" w:color="auto"/>
        <w:left w:val="none" w:sz="0" w:space="0" w:color="auto"/>
        <w:bottom w:val="none" w:sz="0" w:space="0" w:color="auto"/>
        <w:right w:val="none" w:sz="0" w:space="0" w:color="auto"/>
      </w:divBdr>
    </w:div>
    <w:div w:id="324671704">
      <w:bodyDiv w:val="1"/>
      <w:marLeft w:val="0"/>
      <w:marRight w:val="0"/>
      <w:marTop w:val="0"/>
      <w:marBottom w:val="0"/>
      <w:divBdr>
        <w:top w:val="none" w:sz="0" w:space="0" w:color="auto"/>
        <w:left w:val="none" w:sz="0" w:space="0" w:color="auto"/>
        <w:bottom w:val="none" w:sz="0" w:space="0" w:color="auto"/>
        <w:right w:val="none" w:sz="0" w:space="0" w:color="auto"/>
      </w:divBdr>
    </w:div>
    <w:div w:id="325715767">
      <w:bodyDiv w:val="1"/>
      <w:marLeft w:val="0"/>
      <w:marRight w:val="0"/>
      <w:marTop w:val="0"/>
      <w:marBottom w:val="0"/>
      <w:divBdr>
        <w:top w:val="none" w:sz="0" w:space="0" w:color="auto"/>
        <w:left w:val="none" w:sz="0" w:space="0" w:color="auto"/>
        <w:bottom w:val="none" w:sz="0" w:space="0" w:color="auto"/>
        <w:right w:val="none" w:sz="0" w:space="0" w:color="auto"/>
      </w:divBdr>
    </w:div>
    <w:div w:id="326717271">
      <w:bodyDiv w:val="1"/>
      <w:marLeft w:val="0"/>
      <w:marRight w:val="0"/>
      <w:marTop w:val="0"/>
      <w:marBottom w:val="0"/>
      <w:divBdr>
        <w:top w:val="none" w:sz="0" w:space="0" w:color="auto"/>
        <w:left w:val="none" w:sz="0" w:space="0" w:color="auto"/>
        <w:bottom w:val="none" w:sz="0" w:space="0" w:color="auto"/>
        <w:right w:val="none" w:sz="0" w:space="0" w:color="auto"/>
      </w:divBdr>
    </w:div>
    <w:div w:id="327557877">
      <w:bodyDiv w:val="1"/>
      <w:marLeft w:val="0"/>
      <w:marRight w:val="0"/>
      <w:marTop w:val="0"/>
      <w:marBottom w:val="0"/>
      <w:divBdr>
        <w:top w:val="none" w:sz="0" w:space="0" w:color="auto"/>
        <w:left w:val="none" w:sz="0" w:space="0" w:color="auto"/>
        <w:bottom w:val="none" w:sz="0" w:space="0" w:color="auto"/>
        <w:right w:val="none" w:sz="0" w:space="0" w:color="auto"/>
      </w:divBdr>
    </w:div>
    <w:div w:id="328168974">
      <w:bodyDiv w:val="1"/>
      <w:marLeft w:val="0"/>
      <w:marRight w:val="0"/>
      <w:marTop w:val="0"/>
      <w:marBottom w:val="0"/>
      <w:divBdr>
        <w:top w:val="none" w:sz="0" w:space="0" w:color="auto"/>
        <w:left w:val="none" w:sz="0" w:space="0" w:color="auto"/>
        <w:bottom w:val="none" w:sz="0" w:space="0" w:color="auto"/>
        <w:right w:val="none" w:sz="0" w:space="0" w:color="auto"/>
      </w:divBdr>
    </w:div>
    <w:div w:id="328942886">
      <w:bodyDiv w:val="1"/>
      <w:marLeft w:val="0"/>
      <w:marRight w:val="0"/>
      <w:marTop w:val="0"/>
      <w:marBottom w:val="0"/>
      <w:divBdr>
        <w:top w:val="none" w:sz="0" w:space="0" w:color="auto"/>
        <w:left w:val="none" w:sz="0" w:space="0" w:color="auto"/>
        <w:bottom w:val="none" w:sz="0" w:space="0" w:color="auto"/>
        <w:right w:val="none" w:sz="0" w:space="0" w:color="auto"/>
      </w:divBdr>
    </w:div>
    <w:div w:id="329793243">
      <w:bodyDiv w:val="1"/>
      <w:marLeft w:val="0"/>
      <w:marRight w:val="0"/>
      <w:marTop w:val="0"/>
      <w:marBottom w:val="0"/>
      <w:divBdr>
        <w:top w:val="none" w:sz="0" w:space="0" w:color="auto"/>
        <w:left w:val="none" w:sz="0" w:space="0" w:color="auto"/>
        <w:bottom w:val="none" w:sz="0" w:space="0" w:color="auto"/>
        <w:right w:val="none" w:sz="0" w:space="0" w:color="auto"/>
      </w:divBdr>
    </w:div>
    <w:div w:id="330063020">
      <w:bodyDiv w:val="1"/>
      <w:marLeft w:val="0"/>
      <w:marRight w:val="0"/>
      <w:marTop w:val="0"/>
      <w:marBottom w:val="0"/>
      <w:divBdr>
        <w:top w:val="none" w:sz="0" w:space="0" w:color="auto"/>
        <w:left w:val="none" w:sz="0" w:space="0" w:color="auto"/>
        <w:bottom w:val="none" w:sz="0" w:space="0" w:color="auto"/>
        <w:right w:val="none" w:sz="0" w:space="0" w:color="auto"/>
      </w:divBdr>
    </w:div>
    <w:div w:id="330065587">
      <w:bodyDiv w:val="1"/>
      <w:marLeft w:val="0"/>
      <w:marRight w:val="0"/>
      <w:marTop w:val="0"/>
      <w:marBottom w:val="0"/>
      <w:divBdr>
        <w:top w:val="none" w:sz="0" w:space="0" w:color="auto"/>
        <w:left w:val="none" w:sz="0" w:space="0" w:color="auto"/>
        <w:bottom w:val="none" w:sz="0" w:space="0" w:color="auto"/>
        <w:right w:val="none" w:sz="0" w:space="0" w:color="auto"/>
      </w:divBdr>
    </w:div>
    <w:div w:id="330257912">
      <w:bodyDiv w:val="1"/>
      <w:marLeft w:val="0"/>
      <w:marRight w:val="0"/>
      <w:marTop w:val="0"/>
      <w:marBottom w:val="0"/>
      <w:divBdr>
        <w:top w:val="none" w:sz="0" w:space="0" w:color="auto"/>
        <w:left w:val="none" w:sz="0" w:space="0" w:color="auto"/>
        <w:bottom w:val="none" w:sz="0" w:space="0" w:color="auto"/>
        <w:right w:val="none" w:sz="0" w:space="0" w:color="auto"/>
      </w:divBdr>
    </w:div>
    <w:div w:id="332688865">
      <w:bodyDiv w:val="1"/>
      <w:marLeft w:val="0"/>
      <w:marRight w:val="0"/>
      <w:marTop w:val="0"/>
      <w:marBottom w:val="0"/>
      <w:divBdr>
        <w:top w:val="none" w:sz="0" w:space="0" w:color="auto"/>
        <w:left w:val="none" w:sz="0" w:space="0" w:color="auto"/>
        <w:bottom w:val="none" w:sz="0" w:space="0" w:color="auto"/>
        <w:right w:val="none" w:sz="0" w:space="0" w:color="auto"/>
      </w:divBdr>
    </w:div>
    <w:div w:id="333143180">
      <w:bodyDiv w:val="1"/>
      <w:marLeft w:val="0"/>
      <w:marRight w:val="0"/>
      <w:marTop w:val="0"/>
      <w:marBottom w:val="0"/>
      <w:divBdr>
        <w:top w:val="none" w:sz="0" w:space="0" w:color="auto"/>
        <w:left w:val="none" w:sz="0" w:space="0" w:color="auto"/>
        <w:bottom w:val="none" w:sz="0" w:space="0" w:color="auto"/>
        <w:right w:val="none" w:sz="0" w:space="0" w:color="auto"/>
      </w:divBdr>
    </w:div>
    <w:div w:id="336614650">
      <w:bodyDiv w:val="1"/>
      <w:marLeft w:val="0"/>
      <w:marRight w:val="0"/>
      <w:marTop w:val="0"/>
      <w:marBottom w:val="0"/>
      <w:divBdr>
        <w:top w:val="none" w:sz="0" w:space="0" w:color="auto"/>
        <w:left w:val="none" w:sz="0" w:space="0" w:color="auto"/>
        <w:bottom w:val="none" w:sz="0" w:space="0" w:color="auto"/>
        <w:right w:val="none" w:sz="0" w:space="0" w:color="auto"/>
      </w:divBdr>
    </w:div>
    <w:div w:id="336615517">
      <w:bodyDiv w:val="1"/>
      <w:marLeft w:val="0"/>
      <w:marRight w:val="0"/>
      <w:marTop w:val="0"/>
      <w:marBottom w:val="0"/>
      <w:divBdr>
        <w:top w:val="none" w:sz="0" w:space="0" w:color="auto"/>
        <w:left w:val="none" w:sz="0" w:space="0" w:color="auto"/>
        <w:bottom w:val="none" w:sz="0" w:space="0" w:color="auto"/>
        <w:right w:val="none" w:sz="0" w:space="0" w:color="auto"/>
      </w:divBdr>
    </w:div>
    <w:div w:id="336739559">
      <w:bodyDiv w:val="1"/>
      <w:marLeft w:val="0"/>
      <w:marRight w:val="0"/>
      <w:marTop w:val="0"/>
      <w:marBottom w:val="0"/>
      <w:divBdr>
        <w:top w:val="none" w:sz="0" w:space="0" w:color="auto"/>
        <w:left w:val="none" w:sz="0" w:space="0" w:color="auto"/>
        <w:bottom w:val="none" w:sz="0" w:space="0" w:color="auto"/>
        <w:right w:val="none" w:sz="0" w:space="0" w:color="auto"/>
      </w:divBdr>
    </w:div>
    <w:div w:id="336885074">
      <w:bodyDiv w:val="1"/>
      <w:marLeft w:val="0"/>
      <w:marRight w:val="0"/>
      <w:marTop w:val="0"/>
      <w:marBottom w:val="0"/>
      <w:divBdr>
        <w:top w:val="none" w:sz="0" w:space="0" w:color="auto"/>
        <w:left w:val="none" w:sz="0" w:space="0" w:color="auto"/>
        <w:bottom w:val="none" w:sz="0" w:space="0" w:color="auto"/>
        <w:right w:val="none" w:sz="0" w:space="0" w:color="auto"/>
      </w:divBdr>
    </w:div>
    <w:div w:id="339164462">
      <w:bodyDiv w:val="1"/>
      <w:marLeft w:val="0"/>
      <w:marRight w:val="0"/>
      <w:marTop w:val="0"/>
      <w:marBottom w:val="0"/>
      <w:divBdr>
        <w:top w:val="none" w:sz="0" w:space="0" w:color="auto"/>
        <w:left w:val="none" w:sz="0" w:space="0" w:color="auto"/>
        <w:bottom w:val="none" w:sz="0" w:space="0" w:color="auto"/>
        <w:right w:val="none" w:sz="0" w:space="0" w:color="auto"/>
      </w:divBdr>
    </w:div>
    <w:div w:id="340008111">
      <w:bodyDiv w:val="1"/>
      <w:marLeft w:val="0"/>
      <w:marRight w:val="0"/>
      <w:marTop w:val="0"/>
      <w:marBottom w:val="0"/>
      <w:divBdr>
        <w:top w:val="none" w:sz="0" w:space="0" w:color="auto"/>
        <w:left w:val="none" w:sz="0" w:space="0" w:color="auto"/>
        <w:bottom w:val="none" w:sz="0" w:space="0" w:color="auto"/>
        <w:right w:val="none" w:sz="0" w:space="0" w:color="auto"/>
      </w:divBdr>
    </w:div>
    <w:div w:id="341124935">
      <w:bodyDiv w:val="1"/>
      <w:marLeft w:val="0"/>
      <w:marRight w:val="0"/>
      <w:marTop w:val="0"/>
      <w:marBottom w:val="0"/>
      <w:divBdr>
        <w:top w:val="none" w:sz="0" w:space="0" w:color="auto"/>
        <w:left w:val="none" w:sz="0" w:space="0" w:color="auto"/>
        <w:bottom w:val="none" w:sz="0" w:space="0" w:color="auto"/>
        <w:right w:val="none" w:sz="0" w:space="0" w:color="auto"/>
      </w:divBdr>
    </w:div>
    <w:div w:id="342174869">
      <w:bodyDiv w:val="1"/>
      <w:marLeft w:val="0"/>
      <w:marRight w:val="0"/>
      <w:marTop w:val="0"/>
      <w:marBottom w:val="0"/>
      <w:divBdr>
        <w:top w:val="none" w:sz="0" w:space="0" w:color="auto"/>
        <w:left w:val="none" w:sz="0" w:space="0" w:color="auto"/>
        <w:bottom w:val="none" w:sz="0" w:space="0" w:color="auto"/>
        <w:right w:val="none" w:sz="0" w:space="0" w:color="auto"/>
      </w:divBdr>
    </w:div>
    <w:div w:id="342363807">
      <w:bodyDiv w:val="1"/>
      <w:marLeft w:val="0"/>
      <w:marRight w:val="0"/>
      <w:marTop w:val="0"/>
      <w:marBottom w:val="0"/>
      <w:divBdr>
        <w:top w:val="none" w:sz="0" w:space="0" w:color="auto"/>
        <w:left w:val="none" w:sz="0" w:space="0" w:color="auto"/>
        <w:bottom w:val="none" w:sz="0" w:space="0" w:color="auto"/>
        <w:right w:val="none" w:sz="0" w:space="0" w:color="auto"/>
      </w:divBdr>
    </w:div>
    <w:div w:id="342900450">
      <w:bodyDiv w:val="1"/>
      <w:marLeft w:val="0"/>
      <w:marRight w:val="0"/>
      <w:marTop w:val="0"/>
      <w:marBottom w:val="0"/>
      <w:divBdr>
        <w:top w:val="none" w:sz="0" w:space="0" w:color="auto"/>
        <w:left w:val="none" w:sz="0" w:space="0" w:color="auto"/>
        <w:bottom w:val="none" w:sz="0" w:space="0" w:color="auto"/>
        <w:right w:val="none" w:sz="0" w:space="0" w:color="auto"/>
      </w:divBdr>
    </w:div>
    <w:div w:id="344602794">
      <w:bodyDiv w:val="1"/>
      <w:marLeft w:val="0"/>
      <w:marRight w:val="0"/>
      <w:marTop w:val="0"/>
      <w:marBottom w:val="0"/>
      <w:divBdr>
        <w:top w:val="none" w:sz="0" w:space="0" w:color="auto"/>
        <w:left w:val="none" w:sz="0" w:space="0" w:color="auto"/>
        <w:bottom w:val="none" w:sz="0" w:space="0" w:color="auto"/>
        <w:right w:val="none" w:sz="0" w:space="0" w:color="auto"/>
      </w:divBdr>
    </w:div>
    <w:div w:id="344672341">
      <w:bodyDiv w:val="1"/>
      <w:marLeft w:val="0"/>
      <w:marRight w:val="0"/>
      <w:marTop w:val="0"/>
      <w:marBottom w:val="0"/>
      <w:divBdr>
        <w:top w:val="none" w:sz="0" w:space="0" w:color="auto"/>
        <w:left w:val="none" w:sz="0" w:space="0" w:color="auto"/>
        <w:bottom w:val="none" w:sz="0" w:space="0" w:color="auto"/>
        <w:right w:val="none" w:sz="0" w:space="0" w:color="auto"/>
      </w:divBdr>
    </w:div>
    <w:div w:id="345449147">
      <w:bodyDiv w:val="1"/>
      <w:marLeft w:val="0"/>
      <w:marRight w:val="0"/>
      <w:marTop w:val="0"/>
      <w:marBottom w:val="0"/>
      <w:divBdr>
        <w:top w:val="none" w:sz="0" w:space="0" w:color="auto"/>
        <w:left w:val="none" w:sz="0" w:space="0" w:color="auto"/>
        <w:bottom w:val="none" w:sz="0" w:space="0" w:color="auto"/>
        <w:right w:val="none" w:sz="0" w:space="0" w:color="auto"/>
      </w:divBdr>
    </w:div>
    <w:div w:id="345909904">
      <w:bodyDiv w:val="1"/>
      <w:marLeft w:val="0"/>
      <w:marRight w:val="0"/>
      <w:marTop w:val="0"/>
      <w:marBottom w:val="0"/>
      <w:divBdr>
        <w:top w:val="none" w:sz="0" w:space="0" w:color="auto"/>
        <w:left w:val="none" w:sz="0" w:space="0" w:color="auto"/>
        <w:bottom w:val="none" w:sz="0" w:space="0" w:color="auto"/>
        <w:right w:val="none" w:sz="0" w:space="0" w:color="auto"/>
      </w:divBdr>
    </w:div>
    <w:div w:id="346298119">
      <w:bodyDiv w:val="1"/>
      <w:marLeft w:val="0"/>
      <w:marRight w:val="0"/>
      <w:marTop w:val="0"/>
      <w:marBottom w:val="0"/>
      <w:divBdr>
        <w:top w:val="none" w:sz="0" w:space="0" w:color="auto"/>
        <w:left w:val="none" w:sz="0" w:space="0" w:color="auto"/>
        <w:bottom w:val="none" w:sz="0" w:space="0" w:color="auto"/>
        <w:right w:val="none" w:sz="0" w:space="0" w:color="auto"/>
      </w:divBdr>
    </w:div>
    <w:div w:id="347220293">
      <w:bodyDiv w:val="1"/>
      <w:marLeft w:val="0"/>
      <w:marRight w:val="0"/>
      <w:marTop w:val="0"/>
      <w:marBottom w:val="0"/>
      <w:divBdr>
        <w:top w:val="none" w:sz="0" w:space="0" w:color="auto"/>
        <w:left w:val="none" w:sz="0" w:space="0" w:color="auto"/>
        <w:bottom w:val="none" w:sz="0" w:space="0" w:color="auto"/>
        <w:right w:val="none" w:sz="0" w:space="0" w:color="auto"/>
      </w:divBdr>
    </w:div>
    <w:div w:id="347607324">
      <w:bodyDiv w:val="1"/>
      <w:marLeft w:val="0"/>
      <w:marRight w:val="0"/>
      <w:marTop w:val="0"/>
      <w:marBottom w:val="0"/>
      <w:divBdr>
        <w:top w:val="none" w:sz="0" w:space="0" w:color="auto"/>
        <w:left w:val="none" w:sz="0" w:space="0" w:color="auto"/>
        <w:bottom w:val="none" w:sz="0" w:space="0" w:color="auto"/>
        <w:right w:val="none" w:sz="0" w:space="0" w:color="auto"/>
      </w:divBdr>
    </w:div>
    <w:div w:id="348456294">
      <w:bodyDiv w:val="1"/>
      <w:marLeft w:val="0"/>
      <w:marRight w:val="0"/>
      <w:marTop w:val="0"/>
      <w:marBottom w:val="0"/>
      <w:divBdr>
        <w:top w:val="none" w:sz="0" w:space="0" w:color="auto"/>
        <w:left w:val="none" w:sz="0" w:space="0" w:color="auto"/>
        <w:bottom w:val="none" w:sz="0" w:space="0" w:color="auto"/>
        <w:right w:val="none" w:sz="0" w:space="0" w:color="auto"/>
      </w:divBdr>
    </w:div>
    <w:div w:id="349912626">
      <w:bodyDiv w:val="1"/>
      <w:marLeft w:val="0"/>
      <w:marRight w:val="0"/>
      <w:marTop w:val="0"/>
      <w:marBottom w:val="0"/>
      <w:divBdr>
        <w:top w:val="none" w:sz="0" w:space="0" w:color="auto"/>
        <w:left w:val="none" w:sz="0" w:space="0" w:color="auto"/>
        <w:bottom w:val="none" w:sz="0" w:space="0" w:color="auto"/>
        <w:right w:val="none" w:sz="0" w:space="0" w:color="auto"/>
      </w:divBdr>
    </w:div>
    <w:div w:id="350111741">
      <w:bodyDiv w:val="1"/>
      <w:marLeft w:val="0"/>
      <w:marRight w:val="0"/>
      <w:marTop w:val="0"/>
      <w:marBottom w:val="0"/>
      <w:divBdr>
        <w:top w:val="none" w:sz="0" w:space="0" w:color="auto"/>
        <w:left w:val="none" w:sz="0" w:space="0" w:color="auto"/>
        <w:bottom w:val="none" w:sz="0" w:space="0" w:color="auto"/>
        <w:right w:val="none" w:sz="0" w:space="0" w:color="auto"/>
      </w:divBdr>
    </w:div>
    <w:div w:id="351152028">
      <w:bodyDiv w:val="1"/>
      <w:marLeft w:val="0"/>
      <w:marRight w:val="0"/>
      <w:marTop w:val="0"/>
      <w:marBottom w:val="0"/>
      <w:divBdr>
        <w:top w:val="none" w:sz="0" w:space="0" w:color="auto"/>
        <w:left w:val="none" w:sz="0" w:space="0" w:color="auto"/>
        <w:bottom w:val="none" w:sz="0" w:space="0" w:color="auto"/>
        <w:right w:val="none" w:sz="0" w:space="0" w:color="auto"/>
      </w:divBdr>
    </w:div>
    <w:div w:id="351494022">
      <w:bodyDiv w:val="1"/>
      <w:marLeft w:val="0"/>
      <w:marRight w:val="0"/>
      <w:marTop w:val="0"/>
      <w:marBottom w:val="0"/>
      <w:divBdr>
        <w:top w:val="none" w:sz="0" w:space="0" w:color="auto"/>
        <w:left w:val="none" w:sz="0" w:space="0" w:color="auto"/>
        <w:bottom w:val="none" w:sz="0" w:space="0" w:color="auto"/>
        <w:right w:val="none" w:sz="0" w:space="0" w:color="auto"/>
      </w:divBdr>
    </w:div>
    <w:div w:id="352847816">
      <w:bodyDiv w:val="1"/>
      <w:marLeft w:val="0"/>
      <w:marRight w:val="0"/>
      <w:marTop w:val="0"/>
      <w:marBottom w:val="0"/>
      <w:divBdr>
        <w:top w:val="none" w:sz="0" w:space="0" w:color="auto"/>
        <w:left w:val="none" w:sz="0" w:space="0" w:color="auto"/>
        <w:bottom w:val="none" w:sz="0" w:space="0" w:color="auto"/>
        <w:right w:val="none" w:sz="0" w:space="0" w:color="auto"/>
      </w:divBdr>
    </w:div>
    <w:div w:id="353311276">
      <w:bodyDiv w:val="1"/>
      <w:marLeft w:val="0"/>
      <w:marRight w:val="0"/>
      <w:marTop w:val="0"/>
      <w:marBottom w:val="0"/>
      <w:divBdr>
        <w:top w:val="none" w:sz="0" w:space="0" w:color="auto"/>
        <w:left w:val="none" w:sz="0" w:space="0" w:color="auto"/>
        <w:bottom w:val="none" w:sz="0" w:space="0" w:color="auto"/>
        <w:right w:val="none" w:sz="0" w:space="0" w:color="auto"/>
      </w:divBdr>
    </w:div>
    <w:div w:id="354888881">
      <w:bodyDiv w:val="1"/>
      <w:marLeft w:val="0"/>
      <w:marRight w:val="0"/>
      <w:marTop w:val="0"/>
      <w:marBottom w:val="0"/>
      <w:divBdr>
        <w:top w:val="none" w:sz="0" w:space="0" w:color="auto"/>
        <w:left w:val="none" w:sz="0" w:space="0" w:color="auto"/>
        <w:bottom w:val="none" w:sz="0" w:space="0" w:color="auto"/>
        <w:right w:val="none" w:sz="0" w:space="0" w:color="auto"/>
      </w:divBdr>
    </w:div>
    <w:div w:id="355619159">
      <w:bodyDiv w:val="1"/>
      <w:marLeft w:val="0"/>
      <w:marRight w:val="0"/>
      <w:marTop w:val="0"/>
      <w:marBottom w:val="0"/>
      <w:divBdr>
        <w:top w:val="none" w:sz="0" w:space="0" w:color="auto"/>
        <w:left w:val="none" w:sz="0" w:space="0" w:color="auto"/>
        <w:bottom w:val="none" w:sz="0" w:space="0" w:color="auto"/>
        <w:right w:val="none" w:sz="0" w:space="0" w:color="auto"/>
      </w:divBdr>
    </w:div>
    <w:div w:id="355885314">
      <w:bodyDiv w:val="1"/>
      <w:marLeft w:val="0"/>
      <w:marRight w:val="0"/>
      <w:marTop w:val="0"/>
      <w:marBottom w:val="0"/>
      <w:divBdr>
        <w:top w:val="none" w:sz="0" w:space="0" w:color="auto"/>
        <w:left w:val="none" w:sz="0" w:space="0" w:color="auto"/>
        <w:bottom w:val="none" w:sz="0" w:space="0" w:color="auto"/>
        <w:right w:val="none" w:sz="0" w:space="0" w:color="auto"/>
      </w:divBdr>
    </w:div>
    <w:div w:id="356010212">
      <w:bodyDiv w:val="1"/>
      <w:marLeft w:val="0"/>
      <w:marRight w:val="0"/>
      <w:marTop w:val="0"/>
      <w:marBottom w:val="0"/>
      <w:divBdr>
        <w:top w:val="none" w:sz="0" w:space="0" w:color="auto"/>
        <w:left w:val="none" w:sz="0" w:space="0" w:color="auto"/>
        <w:bottom w:val="none" w:sz="0" w:space="0" w:color="auto"/>
        <w:right w:val="none" w:sz="0" w:space="0" w:color="auto"/>
      </w:divBdr>
    </w:div>
    <w:div w:id="356124711">
      <w:bodyDiv w:val="1"/>
      <w:marLeft w:val="0"/>
      <w:marRight w:val="0"/>
      <w:marTop w:val="0"/>
      <w:marBottom w:val="0"/>
      <w:divBdr>
        <w:top w:val="none" w:sz="0" w:space="0" w:color="auto"/>
        <w:left w:val="none" w:sz="0" w:space="0" w:color="auto"/>
        <w:bottom w:val="none" w:sz="0" w:space="0" w:color="auto"/>
        <w:right w:val="none" w:sz="0" w:space="0" w:color="auto"/>
      </w:divBdr>
    </w:div>
    <w:div w:id="356589052">
      <w:bodyDiv w:val="1"/>
      <w:marLeft w:val="0"/>
      <w:marRight w:val="0"/>
      <w:marTop w:val="0"/>
      <w:marBottom w:val="0"/>
      <w:divBdr>
        <w:top w:val="none" w:sz="0" w:space="0" w:color="auto"/>
        <w:left w:val="none" w:sz="0" w:space="0" w:color="auto"/>
        <w:bottom w:val="none" w:sz="0" w:space="0" w:color="auto"/>
        <w:right w:val="none" w:sz="0" w:space="0" w:color="auto"/>
      </w:divBdr>
    </w:div>
    <w:div w:id="357127737">
      <w:bodyDiv w:val="1"/>
      <w:marLeft w:val="0"/>
      <w:marRight w:val="0"/>
      <w:marTop w:val="0"/>
      <w:marBottom w:val="0"/>
      <w:divBdr>
        <w:top w:val="none" w:sz="0" w:space="0" w:color="auto"/>
        <w:left w:val="none" w:sz="0" w:space="0" w:color="auto"/>
        <w:bottom w:val="none" w:sz="0" w:space="0" w:color="auto"/>
        <w:right w:val="none" w:sz="0" w:space="0" w:color="auto"/>
      </w:divBdr>
    </w:div>
    <w:div w:id="357699780">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58508376">
      <w:bodyDiv w:val="1"/>
      <w:marLeft w:val="0"/>
      <w:marRight w:val="0"/>
      <w:marTop w:val="0"/>
      <w:marBottom w:val="0"/>
      <w:divBdr>
        <w:top w:val="none" w:sz="0" w:space="0" w:color="auto"/>
        <w:left w:val="none" w:sz="0" w:space="0" w:color="auto"/>
        <w:bottom w:val="none" w:sz="0" w:space="0" w:color="auto"/>
        <w:right w:val="none" w:sz="0" w:space="0" w:color="auto"/>
      </w:divBdr>
    </w:div>
    <w:div w:id="358629355">
      <w:bodyDiv w:val="1"/>
      <w:marLeft w:val="0"/>
      <w:marRight w:val="0"/>
      <w:marTop w:val="0"/>
      <w:marBottom w:val="0"/>
      <w:divBdr>
        <w:top w:val="none" w:sz="0" w:space="0" w:color="auto"/>
        <w:left w:val="none" w:sz="0" w:space="0" w:color="auto"/>
        <w:bottom w:val="none" w:sz="0" w:space="0" w:color="auto"/>
        <w:right w:val="none" w:sz="0" w:space="0" w:color="auto"/>
      </w:divBdr>
    </w:div>
    <w:div w:id="358941692">
      <w:bodyDiv w:val="1"/>
      <w:marLeft w:val="0"/>
      <w:marRight w:val="0"/>
      <w:marTop w:val="0"/>
      <w:marBottom w:val="0"/>
      <w:divBdr>
        <w:top w:val="none" w:sz="0" w:space="0" w:color="auto"/>
        <w:left w:val="none" w:sz="0" w:space="0" w:color="auto"/>
        <w:bottom w:val="none" w:sz="0" w:space="0" w:color="auto"/>
        <w:right w:val="none" w:sz="0" w:space="0" w:color="auto"/>
      </w:divBdr>
    </w:div>
    <w:div w:id="360667471">
      <w:bodyDiv w:val="1"/>
      <w:marLeft w:val="0"/>
      <w:marRight w:val="0"/>
      <w:marTop w:val="0"/>
      <w:marBottom w:val="0"/>
      <w:divBdr>
        <w:top w:val="none" w:sz="0" w:space="0" w:color="auto"/>
        <w:left w:val="none" w:sz="0" w:space="0" w:color="auto"/>
        <w:bottom w:val="none" w:sz="0" w:space="0" w:color="auto"/>
        <w:right w:val="none" w:sz="0" w:space="0" w:color="auto"/>
      </w:divBdr>
    </w:div>
    <w:div w:id="361248116">
      <w:bodyDiv w:val="1"/>
      <w:marLeft w:val="0"/>
      <w:marRight w:val="0"/>
      <w:marTop w:val="0"/>
      <w:marBottom w:val="0"/>
      <w:divBdr>
        <w:top w:val="none" w:sz="0" w:space="0" w:color="auto"/>
        <w:left w:val="none" w:sz="0" w:space="0" w:color="auto"/>
        <w:bottom w:val="none" w:sz="0" w:space="0" w:color="auto"/>
        <w:right w:val="none" w:sz="0" w:space="0" w:color="auto"/>
      </w:divBdr>
    </w:div>
    <w:div w:id="362512040">
      <w:bodyDiv w:val="1"/>
      <w:marLeft w:val="0"/>
      <w:marRight w:val="0"/>
      <w:marTop w:val="0"/>
      <w:marBottom w:val="0"/>
      <w:divBdr>
        <w:top w:val="none" w:sz="0" w:space="0" w:color="auto"/>
        <w:left w:val="none" w:sz="0" w:space="0" w:color="auto"/>
        <w:bottom w:val="none" w:sz="0" w:space="0" w:color="auto"/>
        <w:right w:val="none" w:sz="0" w:space="0" w:color="auto"/>
      </w:divBdr>
    </w:div>
    <w:div w:id="362676451">
      <w:bodyDiv w:val="1"/>
      <w:marLeft w:val="0"/>
      <w:marRight w:val="0"/>
      <w:marTop w:val="0"/>
      <w:marBottom w:val="0"/>
      <w:divBdr>
        <w:top w:val="none" w:sz="0" w:space="0" w:color="auto"/>
        <w:left w:val="none" w:sz="0" w:space="0" w:color="auto"/>
        <w:bottom w:val="none" w:sz="0" w:space="0" w:color="auto"/>
        <w:right w:val="none" w:sz="0" w:space="0" w:color="auto"/>
      </w:divBdr>
    </w:div>
    <w:div w:id="363287304">
      <w:bodyDiv w:val="1"/>
      <w:marLeft w:val="0"/>
      <w:marRight w:val="0"/>
      <w:marTop w:val="0"/>
      <w:marBottom w:val="0"/>
      <w:divBdr>
        <w:top w:val="none" w:sz="0" w:space="0" w:color="auto"/>
        <w:left w:val="none" w:sz="0" w:space="0" w:color="auto"/>
        <w:bottom w:val="none" w:sz="0" w:space="0" w:color="auto"/>
        <w:right w:val="none" w:sz="0" w:space="0" w:color="auto"/>
      </w:divBdr>
    </w:div>
    <w:div w:id="363485277">
      <w:bodyDiv w:val="1"/>
      <w:marLeft w:val="0"/>
      <w:marRight w:val="0"/>
      <w:marTop w:val="0"/>
      <w:marBottom w:val="0"/>
      <w:divBdr>
        <w:top w:val="none" w:sz="0" w:space="0" w:color="auto"/>
        <w:left w:val="none" w:sz="0" w:space="0" w:color="auto"/>
        <w:bottom w:val="none" w:sz="0" w:space="0" w:color="auto"/>
        <w:right w:val="none" w:sz="0" w:space="0" w:color="auto"/>
      </w:divBdr>
    </w:div>
    <w:div w:id="364330311">
      <w:bodyDiv w:val="1"/>
      <w:marLeft w:val="0"/>
      <w:marRight w:val="0"/>
      <w:marTop w:val="0"/>
      <w:marBottom w:val="0"/>
      <w:divBdr>
        <w:top w:val="none" w:sz="0" w:space="0" w:color="auto"/>
        <w:left w:val="none" w:sz="0" w:space="0" w:color="auto"/>
        <w:bottom w:val="none" w:sz="0" w:space="0" w:color="auto"/>
        <w:right w:val="none" w:sz="0" w:space="0" w:color="auto"/>
      </w:divBdr>
    </w:div>
    <w:div w:id="364672273">
      <w:bodyDiv w:val="1"/>
      <w:marLeft w:val="0"/>
      <w:marRight w:val="0"/>
      <w:marTop w:val="0"/>
      <w:marBottom w:val="0"/>
      <w:divBdr>
        <w:top w:val="none" w:sz="0" w:space="0" w:color="auto"/>
        <w:left w:val="none" w:sz="0" w:space="0" w:color="auto"/>
        <w:bottom w:val="none" w:sz="0" w:space="0" w:color="auto"/>
        <w:right w:val="none" w:sz="0" w:space="0" w:color="auto"/>
      </w:divBdr>
    </w:div>
    <w:div w:id="365259156">
      <w:bodyDiv w:val="1"/>
      <w:marLeft w:val="0"/>
      <w:marRight w:val="0"/>
      <w:marTop w:val="0"/>
      <w:marBottom w:val="0"/>
      <w:divBdr>
        <w:top w:val="none" w:sz="0" w:space="0" w:color="auto"/>
        <w:left w:val="none" w:sz="0" w:space="0" w:color="auto"/>
        <w:bottom w:val="none" w:sz="0" w:space="0" w:color="auto"/>
        <w:right w:val="none" w:sz="0" w:space="0" w:color="auto"/>
      </w:divBdr>
    </w:div>
    <w:div w:id="366372671">
      <w:bodyDiv w:val="1"/>
      <w:marLeft w:val="0"/>
      <w:marRight w:val="0"/>
      <w:marTop w:val="0"/>
      <w:marBottom w:val="0"/>
      <w:divBdr>
        <w:top w:val="none" w:sz="0" w:space="0" w:color="auto"/>
        <w:left w:val="none" w:sz="0" w:space="0" w:color="auto"/>
        <w:bottom w:val="none" w:sz="0" w:space="0" w:color="auto"/>
        <w:right w:val="none" w:sz="0" w:space="0" w:color="auto"/>
      </w:divBdr>
    </w:div>
    <w:div w:id="366416912">
      <w:bodyDiv w:val="1"/>
      <w:marLeft w:val="0"/>
      <w:marRight w:val="0"/>
      <w:marTop w:val="0"/>
      <w:marBottom w:val="0"/>
      <w:divBdr>
        <w:top w:val="none" w:sz="0" w:space="0" w:color="auto"/>
        <w:left w:val="none" w:sz="0" w:space="0" w:color="auto"/>
        <w:bottom w:val="none" w:sz="0" w:space="0" w:color="auto"/>
        <w:right w:val="none" w:sz="0" w:space="0" w:color="auto"/>
      </w:divBdr>
    </w:div>
    <w:div w:id="367147348">
      <w:bodyDiv w:val="1"/>
      <w:marLeft w:val="0"/>
      <w:marRight w:val="0"/>
      <w:marTop w:val="0"/>
      <w:marBottom w:val="0"/>
      <w:divBdr>
        <w:top w:val="none" w:sz="0" w:space="0" w:color="auto"/>
        <w:left w:val="none" w:sz="0" w:space="0" w:color="auto"/>
        <w:bottom w:val="none" w:sz="0" w:space="0" w:color="auto"/>
        <w:right w:val="none" w:sz="0" w:space="0" w:color="auto"/>
      </w:divBdr>
    </w:div>
    <w:div w:id="367265718">
      <w:bodyDiv w:val="1"/>
      <w:marLeft w:val="0"/>
      <w:marRight w:val="0"/>
      <w:marTop w:val="0"/>
      <w:marBottom w:val="0"/>
      <w:divBdr>
        <w:top w:val="none" w:sz="0" w:space="0" w:color="auto"/>
        <w:left w:val="none" w:sz="0" w:space="0" w:color="auto"/>
        <w:bottom w:val="none" w:sz="0" w:space="0" w:color="auto"/>
        <w:right w:val="none" w:sz="0" w:space="0" w:color="auto"/>
      </w:divBdr>
    </w:div>
    <w:div w:id="370806268">
      <w:bodyDiv w:val="1"/>
      <w:marLeft w:val="0"/>
      <w:marRight w:val="0"/>
      <w:marTop w:val="0"/>
      <w:marBottom w:val="0"/>
      <w:divBdr>
        <w:top w:val="none" w:sz="0" w:space="0" w:color="auto"/>
        <w:left w:val="none" w:sz="0" w:space="0" w:color="auto"/>
        <w:bottom w:val="none" w:sz="0" w:space="0" w:color="auto"/>
        <w:right w:val="none" w:sz="0" w:space="0" w:color="auto"/>
      </w:divBdr>
    </w:div>
    <w:div w:id="371004097">
      <w:bodyDiv w:val="1"/>
      <w:marLeft w:val="0"/>
      <w:marRight w:val="0"/>
      <w:marTop w:val="0"/>
      <w:marBottom w:val="0"/>
      <w:divBdr>
        <w:top w:val="none" w:sz="0" w:space="0" w:color="auto"/>
        <w:left w:val="none" w:sz="0" w:space="0" w:color="auto"/>
        <w:bottom w:val="none" w:sz="0" w:space="0" w:color="auto"/>
        <w:right w:val="none" w:sz="0" w:space="0" w:color="auto"/>
      </w:divBdr>
    </w:div>
    <w:div w:id="371541631">
      <w:bodyDiv w:val="1"/>
      <w:marLeft w:val="0"/>
      <w:marRight w:val="0"/>
      <w:marTop w:val="0"/>
      <w:marBottom w:val="0"/>
      <w:divBdr>
        <w:top w:val="none" w:sz="0" w:space="0" w:color="auto"/>
        <w:left w:val="none" w:sz="0" w:space="0" w:color="auto"/>
        <w:bottom w:val="none" w:sz="0" w:space="0" w:color="auto"/>
        <w:right w:val="none" w:sz="0" w:space="0" w:color="auto"/>
      </w:divBdr>
    </w:div>
    <w:div w:id="372000757">
      <w:bodyDiv w:val="1"/>
      <w:marLeft w:val="0"/>
      <w:marRight w:val="0"/>
      <w:marTop w:val="0"/>
      <w:marBottom w:val="0"/>
      <w:divBdr>
        <w:top w:val="none" w:sz="0" w:space="0" w:color="auto"/>
        <w:left w:val="none" w:sz="0" w:space="0" w:color="auto"/>
        <w:bottom w:val="none" w:sz="0" w:space="0" w:color="auto"/>
        <w:right w:val="none" w:sz="0" w:space="0" w:color="auto"/>
      </w:divBdr>
    </w:div>
    <w:div w:id="372461631">
      <w:bodyDiv w:val="1"/>
      <w:marLeft w:val="0"/>
      <w:marRight w:val="0"/>
      <w:marTop w:val="0"/>
      <w:marBottom w:val="0"/>
      <w:divBdr>
        <w:top w:val="none" w:sz="0" w:space="0" w:color="auto"/>
        <w:left w:val="none" w:sz="0" w:space="0" w:color="auto"/>
        <w:bottom w:val="none" w:sz="0" w:space="0" w:color="auto"/>
        <w:right w:val="none" w:sz="0" w:space="0" w:color="auto"/>
      </w:divBdr>
    </w:div>
    <w:div w:id="373697591">
      <w:bodyDiv w:val="1"/>
      <w:marLeft w:val="0"/>
      <w:marRight w:val="0"/>
      <w:marTop w:val="0"/>
      <w:marBottom w:val="0"/>
      <w:divBdr>
        <w:top w:val="none" w:sz="0" w:space="0" w:color="auto"/>
        <w:left w:val="none" w:sz="0" w:space="0" w:color="auto"/>
        <w:bottom w:val="none" w:sz="0" w:space="0" w:color="auto"/>
        <w:right w:val="none" w:sz="0" w:space="0" w:color="auto"/>
      </w:divBdr>
    </w:div>
    <w:div w:id="374084258">
      <w:bodyDiv w:val="1"/>
      <w:marLeft w:val="0"/>
      <w:marRight w:val="0"/>
      <w:marTop w:val="0"/>
      <w:marBottom w:val="0"/>
      <w:divBdr>
        <w:top w:val="none" w:sz="0" w:space="0" w:color="auto"/>
        <w:left w:val="none" w:sz="0" w:space="0" w:color="auto"/>
        <w:bottom w:val="none" w:sz="0" w:space="0" w:color="auto"/>
        <w:right w:val="none" w:sz="0" w:space="0" w:color="auto"/>
      </w:divBdr>
    </w:div>
    <w:div w:id="375815615">
      <w:bodyDiv w:val="1"/>
      <w:marLeft w:val="0"/>
      <w:marRight w:val="0"/>
      <w:marTop w:val="0"/>
      <w:marBottom w:val="0"/>
      <w:divBdr>
        <w:top w:val="none" w:sz="0" w:space="0" w:color="auto"/>
        <w:left w:val="none" w:sz="0" w:space="0" w:color="auto"/>
        <w:bottom w:val="none" w:sz="0" w:space="0" w:color="auto"/>
        <w:right w:val="none" w:sz="0" w:space="0" w:color="auto"/>
      </w:divBdr>
    </w:div>
    <w:div w:id="375937894">
      <w:bodyDiv w:val="1"/>
      <w:marLeft w:val="0"/>
      <w:marRight w:val="0"/>
      <w:marTop w:val="0"/>
      <w:marBottom w:val="0"/>
      <w:divBdr>
        <w:top w:val="none" w:sz="0" w:space="0" w:color="auto"/>
        <w:left w:val="none" w:sz="0" w:space="0" w:color="auto"/>
        <w:bottom w:val="none" w:sz="0" w:space="0" w:color="auto"/>
        <w:right w:val="none" w:sz="0" w:space="0" w:color="auto"/>
      </w:divBdr>
    </w:div>
    <w:div w:id="376324193">
      <w:bodyDiv w:val="1"/>
      <w:marLeft w:val="0"/>
      <w:marRight w:val="0"/>
      <w:marTop w:val="0"/>
      <w:marBottom w:val="0"/>
      <w:divBdr>
        <w:top w:val="none" w:sz="0" w:space="0" w:color="auto"/>
        <w:left w:val="none" w:sz="0" w:space="0" w:color="auto"/>
        <w:bottom w:val="none" w:sz="0" w:space="0" w:color="auto"/>
        <w:right w:val="none" w:sz="0" w:space="0" w:color="auto"/>
      </w:divBdr>
    </w:div>
    <w:div w:id="377751242">
      <w:bodyDiv w:val="1"/>
      <w:marLeft w:val="0"/>
      <w:marRight w:val="0"/>
      <w:marTop w:val="0"/>
      <w:marBottom w:val="0"/>
      <w:divBdr>
        <w:top w:val="none" w:sz="0" w:space="0" w:color="auto"/>
        <w:left w:val="none" w:sz="0" w:space="0" w:color="auto"/>
        <w:bottom w:val="none" w:sz="0" w:space="0" w:color="auto"/>
        <w:right w:val="none" w:sz="0" w:space="0" w:color="auto"/>
      </w:divBdr>
    </w:div>
    <w:div w:id="380054473">
      <w:bodyDiv w:val="1"/>
      <w:marLeft w:val="0"/>
      <w:marRight w:val="0"/>
      <w:marTop w:val="0"/>
      <w:marBottom w:val="0"/>
      <w:divBdr>
        <w:top w:val="none" w:sz="0" w:space="0" w:color="auto"/>
        <w:left w:val="none" w:sz="0" w:space="0" w:color="auto"/>
        <w:bottom w:val="none" w:sz="0" w:space="0" w:color="auto"/>
        <w:right w:val="none" w:sz="0" w:space="0" w:color="auto"/>
      </w:divBdr>
    </w:div>
    <w:div w:id="381101214">
      <w:bodyDiv w:val="1"/>
      <w:marLeft w:val="0"/>
      <w:marRight w:val="0"/>
      <w:marTop w:val="0"/>
      <w:marBottom w:val="0"/>
      <w:divBdr>
        <w:top w:val="none" w:sz="0" w:space="0" w:color="auto"/>
        <w:left w:val="none" w:sz="0" w:space="0" w:color="auto"/>
        <w:bottom w:val="none" w:sz="0" w:space="0" w:color="auto"/>
        <w:right w:val="none" w:sz="0" w:space="0" w:color="auto"/>
      </w:divBdr>
    </w:div>
    <w:div w:id="381709791">
      <w:bodyDiv w:val="1"/>
      <w:marLeft w:val="0"/>
      <w:marRight w:val="0"/>
      <w:marTop w:val="0"/>
      <w:marBottom w:val="0"/>
      <w:divBdr>
        <w:top w:val="none" w:sz="0" w:space="0" w:color="auto"/>
        <w:left w:val="none" w:sz="0" w:space="0" w:color="auto"/>
        <w:bottom w:val="none" w:sz="0" w:space="0" w:color="auto"/>
        <w:right w:val="none" w:sz="0" w:space="0" w:color="auto"/>
      </w:divBdr>
    </w:div>
    <w:div w:id="381709860">
      <w:bodyDiv w:val="1"/>
      <w:marLeft w:val="0"/>
      <w:marRight w:val="0"/>
      <w:marTop w:val="0"/>
      <w:marBottom w:val="0"/>
      <w:divBdr>
        <w:top w:val="none" w:sz="0" w:space="0" w:color="auto"/>
        <w:left w:val="none" w:sz="0" w:space="0" w:color="auto"/>
        <w:bottom w:val="none" w:sz="0" w:space="0" w:color="auto"/>
        <w:right w:val="none" w:sz="0" w:space="0" w:color="auto"/>
      </w:divBdr>
    </w:div>
    <w:div w:id="382559439">
      <w:bodyDiv w:val="1"/>
      <w:marLeft w:val="0"/>
      <w:marRight w:val="0"/>
      <w:marTop w:val="0"/>
      <w:marBottom w:val="0"/>
      <w:divBdr>
        <w:top w:val="none" w:sz="0" w:space="0" w:color="auto"/>
        <w:left w:val="none" w:sz="0" w:space="0" w:color="auto"/>
        <w:bottom w:val="none" w:sz="0" w:space="0" w:color="auto"/>
        <w:right w:val="none" w:sz="0" w:space="0" w:color="auto"/>
      </w:divBdr>
    </w:div>
    <w:div w:id="382873475">
      <w:bodyDiv w:val="1"/>
      <w:marLeft w:val="0"/>
      <w:marRight w:val="0"/>
      <w:marTop w:val="0"/>
      <w:marBottom w:val="0"/>
      <w:divBdr>
        <w:top w:val="none" w:sz="0" w:space="0" w:color="auto"/>
        <w:left w:val="none" w:sz="0" w:space="0" w:color="auto"/>
        <w:bottom w:val="none" w:sz="0" w:space="0" w:color="auto"/>
        <w:right w:val="none" w:sz="0" w:space="0" w:color="auto"/>
      </w:divBdr>
    </w:div>
    <w:div w:id="383138865">
      <w:bodyDiv w:val="1"/>
      <w:marLeft w:val="0"/>
      <w:marRight w:val="0"/>
      <w:marTop w:val="0"/>
      <w:marBottom w:val="0"/>
      <w:divBdr>
        <w:top w:val="none" w:sz="0" w:space="0" w:color="auto"/>
        <w:left w:val="none" w:sz="0" w:space="0" w:color="auto"/>
        <w:bottom w:val="none" w:sz="0" w:space="0" w:color="auto"/>
        <w:right w:val="none" w:sz="0" w:space="0" w:color="auto"/>
      </w:divBdr>
    </w:div>
    <w:div w:id="383142972">
      <w:bodyDiv w:val="1"/>
      <w:marLeft w:val="0"/>
      <w:marRight w:val="0"/>
      <w:marTop w:val="0"/>
      <w:marBottom w:val="0"/>
      <w:divBdr>
        <w:top w:val="none" w:sz="0" w:space="0" w:color="auto"/>
        <w:left w:val="none" w:sz="0" w:space="0" w:color="auto"/>
        <w:bottom w:val="none" w:sz="0" w:space="0" w:color="auto"/>
        <w:right w:val="none" w:sz="0" w:space="0" w:color="auto"/>
      </w:divBdr>
    </w:div>
    <w:div w:id="383917109">
      <w:bodyDiv w:val="1"/>
      <w:marLeft w:val="0"/>
      <w:marRight w:val="0"/>
      <w:marTop w:val="0"/>
      <w:marBottom w:val="0"/>
      <w:divBdr>
        <w:top w:val="none" w:sz="0" w:space="0" w:color="auto"/>
        <w:left w:val="none" w:sz="0" w:space="0" w:color="auto"/>
        <w:bottom w:val="none" w:sz="0" w:space="0" w:color="auto"/>
        <w:right w:val="none" w:sz="0" w:space="0" w:color="auto"/>
      </w:divBdr>
    </w:div>
    <w:div w:id="384763780">
      <w:bodyDiv w:val="1"/>
      <w:marLeft w:val="0"/>
      <w:marRight w:val="0"/>
      <w:marTop w:val="0"/>
      <w:marBottom w:val="0"/>
      <w:divBdr>
        <w:top w:val="none" w:sz="0" w:space="0" w:color="auto"/>
        <w:left w:val="none" w:sz="0" w:space="0" w:color="auto"/>
        <w:bottom w:val="none" w:sz="0" w:space="0" w:color="auto"/>
        <w:right w:val="none" w:sz="0" w:space="0" w:color="auto"/>
      </w:divBdr>
    </w:div>
    <w:div w:id="385223960">
      <w:bodyDiv w:val="1"/>
      <w:marLeft w:val="0"/>
      <w:marRight w:val="0"/>
      <w:marTop w:val="0"/>
      <w:marBottom w:val="0"/>
      <w:divBdr>
        <w:top w:val="none" w:sz="0" w:space="0" w:color="auto"/>
        <w:left w:val="none" w:sz="0" w:space="0" w:color="auto"/>
        <w:bottom w:val="none" w:sz="0" w:space="0" w:color="auto"/>
        <w:right w:val="none" w:sz="0" w:space="0" w:color="auto"/>
      </w:divBdr>
    </w:div>
    <w:div w:id="386732579">
      <w:bodyDiv w:val="1"/>
      <w:marLeft w:val="0"/>
      <w:marRight w:val="0"/>
      <w:marTop w:val="0"/>
      <w:marBottom w:val="0"/>
      <w:divBdr>
        <w:top w:val="none" w:sz="0" w:space="0" w:color="auto"/>
        <w:left w:val="none" w:sz="0" w:space="0" w:color="auto"/>
        <w:bottom w:val="none" w:sz="0" w:space="0" w:color="auto"/>
        <w:right w:val="none" w:sz="0" w:space="0" w:color="auto"/>
      </w:divBdr>
    </w:div>
    <w:div w:id="389424657">
      <w:bodyDiv w:val="1"/>
      <w:marLeft w:val="0"/>
      <w:marRight w:val="0"/>
      <w:marTop w:val="0"/>
      <w:marBottom w:val="0"/>
      <w:divBdr>
        <w:top w:val="none" w:sz="0" w:space="0" w:color="auto"/>
        <w:left w:val="none" w:sz="0" w:space="0" w:color="auto"/>
        <w:bottom w:val="none" w:sz="0" w:space="0" w:color="auto"/>
        <w:right w:val="none" w:sz="0" w:space="0" w:color="auto"/>
      </w:divBdr>
    </w:div>
    <w:div w:id="390421023">
      <w:bodyDiv w:val="1"/>
      <w:marLeft w:val="0"/>
      <w:marRight w:val="0"/>
      <w:marTop w:val="0"/>
      <w:marBottom w:val="0"/>
      <w:divBdr>
        <w:top w:val="none" w:sz="0" w:space="0" w:color="auto"/>
        <w:left w:val="none" w:sz="0" w:space="0" w:color="auto"/>
        <w:bottom w:val="none" w:sz="0" w:space="0" w:color="auto"/>
        <w:right w:val="none" w:sz="0" w:space="0" w:color="auto"/>
      </w:divBdr>
    </w:div>
    <w:div w:id="391196816">
      <w:bodyDiv w:val="1"/>
      <w:marLeft w:val="0"/>
      <w:marRight w:val="0"/>
      <w:marTop w:val="0"/>
      <w:marBottom w:val="0"/>
      <w:divBdr>
        <w:top w:val="none" w:sz="0" w:space="0" w:color="auto"/>
        <w:left w:val="none" w:sz="0" w:space="0" w:color="auto"/>
        <w:bottom w:val="none" w:sz="0" w:space="0" w:color="auto"/>
        <w:right w:val="none" w:sz="0" w:space="0" w:color="auto"/>
      </w:divBdr>
    </w:div>
    <w:div w:id="391543943">
      <w:bodyDiv w:val="1"/>
      <w:marLeft w:val="0"/>
      <w:marRight w:val="0"/>
      <w:marTop w:val="0"/>
      <w:marBottom w:val="0"/>
      <w:divBdr>
        <w:top w:val="none" w:sz="0" w:space="0" w:color="auto"/>
        <w:left w:val="none" w:sz="0" w:space="0" w:color="auto"/>
        <w:bottom w:val="none" w:sz="0" w:space="0" w:color="auto"/>
        <w:right w:val="none" w:sz="0" w:space="0" w:color="auto"/>
      </w:divBdr>
    </w:div>
    <w:div w:id="391730787">
      <w:bodyDiv w:val="1"/>
      <w:marLeft w:val="0"/>
      <w:marRight w:val="0"/>
      <w:marTop w:val="0"/>
      <w:marBottom w:val="0"/>
      <w:divBdr>
        <w:top w:val="none" w:sz="0" w:space="0" w:color="auto"/>
        <w:left w:val="none" w:sz="0" w:space="0" w:color="auto"/>
        <w:bottom w:val="none" w:sz="0" w:space="0" w:color="auto"/>
        <w:right w:val="none" w:sz="0" w:space="0" w:color="auto"/>
      </w:divBdr>
    </w:div>
    <w:div w:id="393743512">
      <w:bodyDiv w:val="1"/>
      <w:marLeft w:val="0"/>
      <w:marRight w:val="0"/>
      <w:marTop w:val="0"/>
      <w:marBottom w:val="0"/>
      <w:divBdr>
        <w:top w:val="none" w:sz="0" w:space="0" w:color="auto"/>
        <w:left w:val="none" w:sz="0" w:space="0" w:color="auto"/>
        <w:bottom w:val="none" w:sz="0" w:space="0" w:color="auto"/>
        <w:right w:val="none" w:sz="0" w:space="0" w:color="auto"/>
      </w:divBdr>
    </w:div>
    <w:div w:id="394475461">
      <w:bodyDiv w:val="1"/>
      <w:marLeft w:val="0"/>
      <w:marRight w:val="0"/>
      <w:marTop w:val="0"/>
      <w:marBottom w:val="0"/>
      <w:divBdr>
        <w:top w:val="none" w:sz="0" w:space="0" w:color="auto"/>
        <w:left w:val="none" w:sz="0" w:space="0" w:color="auto"/>
        <w:bottom w:val="none" w:sz="0" w:space="0" w:color="auto"/>
        <w:right w:val="none" w:sz="0" w:space="0" w:color="auto"/>
      </w:divBdr>
    </w:div>
    <w:div w:id="395469847">
      <w:bodyDiv w:val="1"/>
      <w:marLeft w:val="0"/>
      <w:marRight w:val="0"/>
      <w:marTop w:val="0"/>
      <w:marBottom w:val="0"/>
      <w:divBdr>
        <w:top w:val="none" w:sz="0" w:space="0" w:color="auto"/>
        <w:left w:val="none" w:sz="0" w:space="0" w:color="auto"/>
        <w:bottom w:val="none" w:sz="0" w:space="0" w:color="auto"/>
        <w:right w:val="none" w:sz="0" w:space="0" w:color="auto"/>
      </w:divBdr>
    </w:div>
    <w:div w:id="397364846">
      <w:bodyDiv w:val="1"/>
      <w:marLeft w:val="0"/>
      <w:marRight w:val="0"/>
      <w:marTop w:val="0"/>
      <w:marBottom w:val="0"/>
      <w:divBdr>
        <w:top w:val="none" w:sz="0" w:space="0" w:color="auto"/>
        <w:left w:val="none" w:sz="0" w:space="0" w:color="auto"/>
        <w:bottom w:val="none" w:sz="0" w:space="0" w:color="auto"/>
        <w:right w:val="none" w:sz="0" w:space="0" w:color="auto"/>
      </w:divBdr>
    </w:div>
    <w:div w:id="397946089">
      <w:bodyDiv w:val="1"/>
      <w:marLeft w:val="0"/>
      <w:marRight w:val="0"/>
      <w:marTop w:val="0"/>
      <w:marBottom w:val="0"/>
      <w:divBdr>
        <w:top w:val="none" w:sz="0" w:space="0" w:color="auto"/>
        <w:left w:val="none" w:sz="0" w:space="0" w:color="auto"/>
        <w:bottom w:val="none" w:sz="0" w:space="0" w:color="auto"/>
        <w:right w:val="none" w:sz="0" w:space="0" w:color="auto"/>
      </w:divBdr>
    </w:div>
    <w:div w:id="399326999">
      <w:bodyDiv w:val="1"/>
      <w:marLeft w:val="0"/>
      <w:marRight w:val="0"/>
      <w:marTop w:val="0"/>
      <w:marBottom w:val="0"/>
      <w:divBdr>
        <w:top w:val="none" w:sz="0" w:space="0" w:color="auto"/>
        <w:left w:val="none" w:sz="0" w:space="0" w:color="auto"/>
        <w:bottom w:val="none" w:sz="0" w:space="0" w:color="auto"/>
        <w:right w:val="none" w:sz="0" w:space="0" w:color="auto"/>
      </w:divBdr>
    </w:div>
    <w:div w:id="401489549">
      <w:bodyDiv w:val="1"/>
      <w:marLeft w:val="0"/>
      <w:marRight w:val="0"/>
      <w:marTop w:val="0"/>
      <w:marBottom w:val="0"/>
      <w:divBdr>
        <w:top w:val="none" w:sz="0" w:space="0" w:color="auto"/>
        <w:left w:val="none" w:sz="0" w:space="0" w:color="auto"/>
        <w:bottom w:val="none" w:sz="0" w:space="0" w:color="auto"/>
        <w:right w:val="none" w:sz="0" w:space="0" w:color="auto"/>
      </w:divBdr>
    </w:div>
    <w:div w:id="401684737">
      <w:bodyDiv w:val="1"/>
      <w:marLeft w:val="0"/>
      <w:marRight w:val="0"/>
      <w:marTop w:val="0"/>
      <w:marBottom w:val="0"/>
      <w:divBdr>
        <w:top w:val="none" w:sz="0" w:space="0" w:color="auto"/>
        <w:left w:val="none" w:sz="0" w:space="0" w:color="auto"/>
        <w:bottom w:val="none" w:sz="0" w:space="0" w:color="auto"/>
        <w:right w:val="none" w:sz="0" w:space="0" w:color="auto"/>
      </w:divBdr>
    </w:div>
    <w:div w:id="401870556">
      <w:bodyDiv w:val="1"/>
      <w:marLeft w:val="0"/>
      <w:marRight w:val="0"/>
      <w:marTop w:val="0"/>
      <w:marBottom w:val="0"/>
      <w:divBdr>
        <w:top w:val="none" w:sz="0" w:space="0" w:color="auto"/>
        <w:left w:val="none" w:sz="0" w:space="0" w:color="auto"/>
        <w:bottom w:val="none" w:sz="0" w:space="0" w:color="auto"/>
        <w:right w:val="none" w:sz="0" w:space="0" w:color="auto"/>
      </w:divBdr>
    </w:div>
    <w:div w:id="401949380">
      <w:bodyDiv w:val="1"/>
      <w:marLeft w:val="0"/>
      <w:marRight w:val="0"/>
      <w:marTop w:val="0"/>
      <w:marBottom w:val="0"/>
      <w:divBdr>
        <w:top w:val="none" w:sz="0" w:space="0" w:color="auto"/>
        <w:left w:val="none" w:sz="0" w:space="0" w:color="auto"/>
        <w:bottom w:val="none" w:sz="0" w:space="0" w:color="auto"/>
        <w:right w:val="none" w:sz="0" w:space="0" w:color="auto"/>
      </w:divBdr>
    </w:div>
    <w:div w:id="402608595">
      <w:bodyDiv w:val="1"/>
      <w:marLeft w:val="0"/>
      <w:marRight w:val="0"/>
      <w:marTop w:val="0"/>
      <w:marBottom w:val="0"/>
      <w:divBdr>
        <w:top w:val="none" w:sz="0" w:space="0" w:color="auto"/>
        <w:left w:val="none" w:sz="0" w:space="0" w:color="auto"/>
        <w:bottom w:val="none" w:sz="0" w:space="0" w:color="auto"/>
        <w:right w:val="none" w:sz="0" w:space="0" w:color="auto"/>
      </w:divBdr>
    </w:div>
    <w:div w:id="402653249">
      <w:bodyDiv w:val="1"/>
      <w:marLeft w:val="0"/>
      <w:marRight w:val="0"/>
      <w:marTop w:val="0"/>
      <w:marBottom w:val="0"/>
      <w:divBdr>
        <w:top w:val="none" w:sz="0" w:space="0" w:color="auto"/>
        <w:left w:val="none" w:sz="0" w:space="0" w:color="auto"/>
        <w:bottom w:val="none" w:sz="0" w:space="0" w:color="auto"/>
        <w:right w:val="none" w:sz="0" w:space="0" w:color="auto"/>
      </w:divBdr>
    </w:div>
    <w:div w:id="403527735">
      <w:bodyDiv w:val="1"/>
      <w:marLeft w:val="0"/>
      <w:marRight w:val="0"/>
      <w:marTop w:val="0"/>
      <w:marBottom w:val="0"/>
      <w:divBdr>
        <w:top w:val="none" w:sz="0" w:space="0" w:color="auto"/>
        <w:left w:val="none" w:sz="0" w:space="0" w:color="auto"/>
        <w:bottom w:val="none" w:sz="0" w:space="0" w:color="auto"/>
        <w:right w:val="none" w:sz="0" w:space="0" w:color="auto"/>
      </w:divBdr>
    </w:div>
    <w:div w:id="404111494">
      <w:bodyDiv w:val="1"/>
      <w:marLeft w:val="0"/>
      <w:marRight w:val="0"/>
      <w:marTop w:val="0"/>
      <w:marBottom w:val="0"/>
      <w:divBdr>
        <w:top w:val="none" w:sz="0" w:space="0" w:color="auto"/>
        <w:left w:val="none" w:sz="0" w:space="0" w:color="auto"/>
        <w:bottom w:val="none" w:sz="0" w:space="0" w:color="auto"/>
        <w:right w:val="none" w:sz="0" w:space="0" w:color="auto"/>
      </w:divBdr>
    </w:div>
    <w:div w:id="404454544">
      <w:bodyDiv w:val="1"/>
      <w:marLeft w:val="0"/>
      <w:marRight w:val="0"/>
      <w:marTop w:val="0"/>
      <w:marBottom w:val="0"/>
      <w:divBdr>
        <w:top w:val="none" w:sz="0" w:space="0" w:color="auto"/>
        <w:left w:val="none" w:sz="0" w:space="0" w:color="auto"/>
        <w:bottom w:val="none" w:sz="0" w:space="0" w:color="auto"/>
        <w:right w:val="none" w:sz="0" w:space="0" w:color="auto"/>
      </w:divBdr>
    </w:div>
    <w:div w:id="405301472">
      <w:bodyDiv w:val="1"/>
      <w:marLeft w:val="0"/>
      <w:marRight w:val="0"/>
      <w:marTop w:val="0"/>
      <w:marBottom w:val="0"/>
      <w:divBdr>
        <w:top w:val="none" w:sz="0" w:space="0" w:color="auto"/>
        <w:left w:val="none" w:sz="0" w:space="0" w:color="auto"/>
        <w:bottom w:val="none" w:sz="0" w:space="0" w:color="auto"/>
        <w:right w:val="none" w:sz="0" w:space="0" w:color="auto"/>
      </w:divBdr>
    </w:div>
    <w:div w:id="405688558">
      <w:bodyDiv w:val="1"/>
      <w:marLeft w:val="0"/>
      <w:marRight w:val="0"/>
      <w:marTop w:val="0"/>
      <w:marBottom w:val="0"/>
      <w:divBdr>
        <w:top w:val="none" w:sz="0" w:space="0" w:color="auto"/>
        <w:left w:val="none" w:sz="0" w:space="0" w:color="auto"/>
        <w:bottom w:val="none" w:sz="0" w:space="0" w:color="auto"/>
        <w:right w:val="none" w:sz="0" w:space="0" w:color="auto"/>
      </w:divBdr>
    </w:div>
    <w:div w:id="407045349">
      <w:bodyDiv w:val="1"/>
      <w:marLeft w:val="0"/>
      <w:marRight w:val="0"/>
      <w:marTop w:val="0"/>
      <w:marBottom w:val="0"/>
      <w:divBdr>
        <w:top w:val="none" w:sz="0" w:space="0" w:color="auto"/>
        <w:left w:val="none" w:sz="0" w:space="0" w:color="auto"/>
        <w:bottom w:val="none" w:sz="0" w:space="0" w:color="auto"/>
        <w:right w:val="none" w:sz="0" w:space="0" w:color="auto"/>
      </w:divBdr>
      <w:divsChild>
        <w:div w:id="543907939">
          <w:marLeft w:val="0"/>
          <w:marRight w:val="0"/>
          <w:marTop w:val="0"/>
          <w:marBottom w:val="0"/>
          <w:divBdr>
            <w:top w:val="single" w:sz="6" w:space="2" w:color="CCCCCC"/>
            <w:left w:val="single" w:sz="6" w:space="2" w:color="CCCCCC"/>
            <w:bottom w:val="single" w:sz="6" w:space="2" w:color="CCCCCC"/>
            <w:right w:val="single" w:sz="6" w:space="2" w:color="CCCCCC"/>
          </w:divBdr>
          <w:divsChild>
            <w:div w:id="1487822472">
              <w:marLeft w:val="0"/>
              <w:marRight w:val="0"/>
              <w:marTop w:val="0"/>
              <w:marBottom w:val="0"/>
              <w:divBdr>
                <w:top w:val="single" w:sz="6" w:space="0" w:color="B2B2B2"/>
                <w:left w:val="single" w:sz="6" w:space="0" w:color="B2B2B2"/>
                <w:bottom w:val="single" w:sz="6" w:space="0" w:color="B2B2B2"/>
                <w:right w:val="single" w:sz="6" w:space="0" w:color="B2B2B2"/>
              </w:divBdr>
              <w:divsChild>
                <w:div w:id="1045257008">
                  <w:marLeft w:val="0"/>
                  <w:marRight w:val="0"/>
                  <w:marTop w:val="0"/>
                  <w:marBottom w:val="0"/>
                  <w:divBdr>
                    <w:top w:val="single" w:sz="6" w:space="0" w:color="CCCCCC"/>
                    <w:left w:val="single" w:sz="6" w:space="0" w:color="CCCCCC"/>
                    <w:bottom w:val="single" w:sz="6" w:space="0" w:color="CCCCCC"/>
                    <w:right w:val="single" w:sz="6" w:space="0" w:color="CCCCCC"/>
                  </w:divBdr>
                  <w:divsChild>
                    <w:div w:id="326978513">
                      <w:marLeft w:val="0"/>
                      <w:marRight w:val="0"/>
                      <w:marTop w:val="0"/>
                      <w:marBottom w:val="0"/>
                      <w:divBdr>
                        <w:top w:val="none" w:sz="0" w:space="0" w:color="auto"/>
                        <w:left w:val="none" w:sz="0" w:space="0" w:color="auto"/>
                        <w:bottom w:val="none" w:sz="0" w:space="0" w:color="auto"/>
                        <w:right w:val="none" w:sz="0" w:space="0" w:color="auto"/>
                      </w:divBdr>
                      <w:divsChild>
                        <w:div w:id="516622400">
                          <w:marLeft w:val="0"/>
                          <w:marRight w:val="0"/>
                          <w:marTop w:val="0"/>
                          <w:marBottom w:val="0"/>
                          <w:divBdr>
                            <w:top w:val="none" w:sz="0" w:space="0" w:color="auto"/>
                            <w:left w:val="none" w:sz="0" w:space="0" w:color="auto"/>
                            <w:bottom w:val="none" w:sz="0" w:space="0" w:color="auto"/>
                            <w:right w:val="none" w:sz="0" w:space="0" w:color="auto"/>
                          </w:divBdr>
                          <w:divsChild>
                            <w:div w:id="337317533">
                              <w:marLeft w:val="0"/>
                              <w:marRight w:val="0"/>
                              <w:marTop w:val="0"/>
                              <w:marBottom w:val="0"/>
                              <w:divBdr>
                                <w:top w:val="none" w:sz="0" w:space="0" w:color="auto"/>
                                <w:left w:val="none" w:sz="0" w:space="0" w:color="auto"/>
                                <w:bottom w:val="none" w:sz="0" w:space="0" w:color="auto"/>
                                <w:right w:val="none" w:sz="0" w:space="0" w:color="auto"/>
                              </w:divBdr>
                              <w:divsChild>
                                <w:div w:id="174417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7115732">
      <w:bodyDiv w:val="1"/>
      <w:marLeft w:val="0"/>
      <w:marRight w:val="0"/>
      <w:marTop w:val="0"/>
      <w:marBottom w:val="0"/>
      <w:divBdr>
        <w:top w:val="none" w:sz="0" w:space="0" w:color="auto"/>
        <w:left w:val="none" w:sz="0" w:space="0" w:color="auto"/>
        <w:bottom w:val="none" w:sz="0" w:space="0" w:color="auto"/>
        <w:right w:val="none" w:sz="0" w:space="0" w:color="auto"/>
      </w:divBdr>
    </w:div>
    <w:div w:id="408161824">
      <w:bodyDiv w:val="1"/>
      <w:marLeft w:val="0"/>
      <w:marRight w:val="0"/>
      <w:marTop w:val="0"/>
      <w:marBottom w:val="0"/>
      <w:divBdr>
        <w:top w:val="none" w:sz="0" w:space="0" w:color="auto"/>
        <w:left w:val="none" w:sz="0" w:space="0" w:color="auto"/>
        <w:bottom w:val="none" w:sz="0" w:space="0" w:color="auto"/>
        <w:right w:val="none" w:sz="0" w:space="0" w:color="auto"/>
      </w:divBdr>
    </w:div>
    <w:div w:id="410588497">
      <w:bodyDiv w:val="1"/>
      <w:marLeft w:val="0"/>
      <w:marRight w:val="0"/>
      <w:marTop w:val="0"/>
      <w:marBottom w:val="0"/>
      <w:divBdr>
        <w:top w:val="none" w:sz="0" w:space="0" w:color="auto"/>
        <w:left w:val="none" w:sz="0" w:space="0" w:color="auto"/>
        <w:bottom w:val="none" w:sz="0" w:space="0" w:color="auto"/>
        <w:right w:val="none" w:sz="0" w:space="0" w:color="auto"/>
      </w:divBdr>
    </w:div>
    <w:div w:id="411388380">
      <w:bodyDiv w:val="1"/>
      <w:marLeft w:val="0"/>
      <w:marRight w:val="0"/>
      <w:marTop w:val="0"/>
      <w:marBottom w:val="0"/>
      <w:divBdr>
        <w:top w:val="none" w:sz="0" w:space="0" w:color="auto"/>
        <w:left w:val="none" w:sz="0" w:space="0" w:color="auto"/>
        <w:bottom w:val="none" w:sz="0" w:space="0" w:color="auto"/>
        <w:right w:val="none" w:sz="0" w:space="0" w:color="auto"/>
      </w:divBdr>
    </w:div>
    <w:div w:id="411972878">
      <w:bodyDiv w:val="1"/>
      <w:marLeft w:val="0"/>
      <w:marRight w:val="0"/>
      <w:marTop w:val="0"/>
      <w:marBottom w:val="0"/>
      <w:divBdr>
        <w:top w:val="none" w:sz="0" w:space="0" w:color="auto"/>
        <w:left w:val="none" w:sz="0" w:space="0" w:color="auto"/>
        <w:bottom w:val="none" w:sz="0" w:space="0" w:color="auto"/>
        <w:right w:val="none" w:sz="0" w:space="0" w:color="auto"/>
      </w:divBdr>
    </w:div>
    <w:div w:id="412629267">
      <w:bodyDiv w:val="1"/>
      <w:marLeft w:val="0"/>
      <w:marRight w:val="0"/>
      <w:marTop w:val="0"/>
      <w:marBottom w:val="0"/>
      <w:divBdr>
        <w:top w:val="none" w:sz="0" w:space="0" w:color="auto"/>
        <w:left w:val="none" w:sz="0" w:space="0" w:color="auto"/>
        <w:bottom w:val="none" w:sz="0" w:space="0" w:color="auto"/>
        <w:right w:val="none" w:sz="0" w:space="0" w:color="auto"/>
      </w:divBdr>
    </w:div>
    <w:div w:id="413816618">
      <w:bodyDiv w:val="1"/>
      <w:marLeft w:val="0"/>
      <w:marRight w:val="0"/>
      <w:marTop w:val="0"/>
      <w:marBottom w:val="0"/>
      <w:divBdr>
        <w:top w:val="none" w:sz="0" w:space="0" w:color="auto"/>
        <w:left w:val="none" w:sz="0" w:space="0" w:color="auto"/>
        <w:bottom w:val="none" w:sz="0" w:space="0" w:color="auto"/>
        <w:right w:val="none" w:sz="0" w:space="0" w:color="auto"/>
      </w:divBdr>
    </w:div>
    <w:div w:id="413825313">
      <w:bodyDiv w:val="1"/>
      <w:marLeft w:val="0"/>
      <w:marRight w:val="0"/>
      <w:marTop w:val="0"/>
      <w:marBottom w:val="0"/>
      <w:divBdr>
        <w:top w:val="none" w:sz="0" w:space="0" w:color="auto"/>
        <w:left w:val="none" w:sz="0" w:space="0" w:color="auto"/>
        <w:bottom w:val="none" w:sz="0" w:space="0" w:color="auto"/>
        <w:right w:val="none" w:sz="0" w:space="0" w:color="auto"/>
      </w:divBdr>
    </w:div>
    <w:div w:id="415244434">
      <w:bodyDiv w:val="1"/>
      <w:marLeft w:val="0"/>
      <w:marRight w:val="0"/>
      <w:marTop w:val="0"/>
      <w:marBottom w:val="0"/>
      <w:divBdr>
        <w:top w:val="none" w:sz="0" w:space="0" w:color="auto"/>
        <w:left w:val="none" w:sz="0" w:space="0" w:color="auto"/>
        <w:bottom w:val="none" w:sz="0" w:space="0" w:color="auto"/>
        <w:right w:val="none" w:sz="0" w:space="0" w:color="auto"/>
      </w:divBdr>
    </w:div>
    <w:div w:id="416441995">
      <w:bodyDiv w:val="1"/>
      <w:marLeft w:val="0"/>
      <w:marRight w:val="0"/>
      <w:marTop w:val="0"/>
      <w:marBottom w:val="0"/>
      <w:divBdr>
        <w:top w:val="none" w:sz="0" w:space="0" w:color="auto"/>
        <w:left w:val="none" w:sz="0" w:space="0" w:color="auto"/>
        <w:bottom w:val="none" w:sz="0" w:space="0" w:color="auto"/>
        <w:right w:val="none" w:sz="0" w:space="0" w:color="auto"/>
      </w:divBdr>
    </w:div>
    <w:div w:id="416874846">
      <w:bodyDiv w:val="1"/>
      <w:marLeft w:val="0"/>
      <w:marRight w:val="0"/>
      <w:marTop w:val="0"/>
      <w:marBottom w:val="0"/>
      <w:divBdr>
        <w:top w:val="none" w:sz="0" w:space="0" w:color="auto"/>
        <w:left w:val="none" w:sz="0" w:space="0" w:color="auto"/>
        <w:bottom w:val="none" w:sz="0" w:space="0" w:color="auto"/>
        <w:right w:val="none" w:sz="0" w:space="0" w:color="auto"/>
      </w:divBdr>
    </w:div>
    <w:div w:id="416944625">
      <w:bodyDiv w:val="1"/>
      <w:marLeft w:val="0"/>
      <w:marRight w:val="0"/>
      <w:marTop w:val="0"/>
      <w:marBottom w:val="0"/>
      <w:divBdr>
        <w:top w:val="none" w:sz="0" w:space="0" w:color="auto"/>
        <w:left w:val="none" w:sz="0" w:space="0" w:color="auto"/>
        <w:bottom w:val="none" w:sz="0" w:space="0" w:color="auto"/>
        <w:right w:val="none" w:sz="0" w:space="0" w:color="auto"/>
      </w:divBdr>
    </w:div>
    <w:div w:id="417600621">
      <w:bodyDiv w:val="1"/>
      <w:marLeft w:val="0"/>
      <w:marRight w:val="0"/>
      <w:marTop w:val="0"/>
      <w:marBottom w:val="0"/>
      <w:divBdr>
        <w:top w:val="none" w:sz="0" w:space="0" w:color="auto"/>
        <w:left w:val="none" w:sz="0" w:space="0" w:color="auto"/>
        <w:bottom w:val="none" w:sz="0" w:space="0" w:color="auto"/>
        <w:right w:val="none" w:sz="0" w:space="0" w:color="auto"/>
      </w:divBdr>
    </w:div>
    <w:div w:id="418332115">
      <w:bodyDiv w:val="1"/>
      <w:marLeft w:val="0"/>
      <w:marRight w:val="0"/>
      <w:marTop w:val="0"/>
      <w:marBottom w:val="0"/>
      <w:divBdr>
        <w:top w:val="none" w:sz="0" w:space="0" w:color="auto"/>
        <w:left w:val="none" w:sz="0" w:space="0" w:color="auto"/>
        <w:bottom w:val="none" w:sz="0" w:space="0" w:color="auto"/>
        <w:right w:val="none" w:sz="0" w:space="0" w:color="auto"/>
      </w:divBdr>
    </w:div>
    <w:div w:id="421143646">
      <w:bodyDiv w:val="1"/>
      <w:marLeft w:val="0"/>
      <w:marRight w:val="0"/>
      <w:marTop w:val="0"/>
      <w:marBottom w:val="0"/>
      <w:divBdr>
        <w:top w:val="none" w:sz="0" w:space="0" w:color="auto"/>
        <w:left w:val="none" w:sz="0" w:space="0" w:color="auto"/>
        <w:bottom w:val="none" w:sz="0" w:space="0" w:color="auto"/>
        <w:right w:val="none" w:sz="0" w:space="0" w:color="auto"/>
      </w:divBdr>
    </w:div>
    <w:div w:id="421998267">
      <w:bodyDiv w:val="1"/>
      <w:marLeft w:val="0"/>
      <w:marRight w:val="0"/>
      <w:marTop w:val="0"/>
      <w:marBottom w:val="0"/>
      <w:divBdr>
        <w:top w:val="none" w:sz="0" w:space="0" w:color="auto"/>
        <w:left w:val="none" w:sz="0" w:space="0" w:color="auto"/>
        <w:bottom w:val="none" w:sz="0" w:space="0" w:color="auto"/>
        <w:right w:val="none" w:sz="0" w:space="0" w:color="auto"/>
      </w:divBdr>
    </w:div>
    <w:div w:id="422145633">
      <w:bodyDiv w:val="1"/>
      <w:marLeft w:val="0"/>
      <w:marRight w:val="0"/>
      <w:marTop w:val="0"/>
      <w:marBottom w:val="0"/>
      <w:divBdr>
        <w:top w:val="none" w:sz="0" w:space="0" w:color="auto"/>
        <w:left w:val="none" w:sz="0" w:space="0" w:color="auto"/>
        <w:bottom w:val="none" w:sz="0" w:space="0" w:color="auto"/>
        <w:right w:val="none" w:sz="0" w:space="0" w:color="auto"/>
      </w:divBdr>
    </w:div>
    <w:div w:id="422532271">
      <w:bodyDiv w:val="1"/>
      <w:marLeft w:val="0"/>
      <w:marRight w:val="0"/>
      <w:marTop w:val="0"/>
      <w:marBottom w:val="0"/>
      <w:divBdr>
        <w:top w:val="none" w:sz="0" w:space="0" w:color="auto"/>
        <w:left w:val="none" w:sz="0" w:space="0" w:color="auto"/>
        <w:bottom w:val="none" w:sz="0" w:space="0" w:color="auto"/>
        <w:right w:val="none" w:sz="0" w:space="0" w:color="auto"/>
      </w:divBdr>
    </w:div>
    <w:div w:id="422729272">
      <w:bodyDiv w:val="1"/>
      <w:marLeft w:val="0"/>
      <w:marRight w:val="0"/>
      <w:marTop w:val="0"/>
      <w:marBottom w:val="0"/>
      <w:divBdr>
        <w:top w:val="none" w:sz="0" w:space="0" w:color="auto"/>
        <w:left w:val="none" w:sz="0" w:space="0" w:color="auto"/>
        <w:bottom w:val="none" w:sz="0" w:space="0" w:color="auto"/>
        <w:right w:val="none" w:sz="0" w:space="0" w:color="auto"/>
      </w:divBdr>
    </w:div>
    <w:div w:id="422922431">
      <w:bodyDiv w:val="1"/>
      <w:marLeft w:val="0"/>
      <w:marRight w:val="0"/>
      <w:marTop w:val="0"/>
      <w:marBottom w:val="0"/>
      <w:divBdr>
        <w:top w:val="none" w:sz="0" w:space="0" w:color="auto"/>
        <w:left w:val="none" w:sz="0" w:space="0" w:color="auto"/>
        <w:bottom w:val="none" w:sz="0" w:space="0" w:color="auto"/>
        <w:right w:val="none" w:sz="0" w:space="0" w:color="auto"/>
      </w:divBdr>
    </w:div>
    <w:div w:id="423304384">
      <w:bodyDiv w:val="1"/>
      <w:marLeft w:val="0"/>
      <w:marRight w:val="0"/>
      <w:marTop w:val="0"/>
      <w:marBottom w:val="0"/>
      <w:divBdr>
        <w:top w:val="none" w:sz="0" w:space="0" w:color="auto"/>
        <w:left w:val="none" w:sz="0" w:space="0" w:color="auto"/>
        <w:bottom w:val="none" w:sz="0" w:space="0" w:color="auto"/>
        <w:right w:val="none" w:sz="0" w:space="0" w:color="auto"/>
      </w:divBdr>
    </w:div>
    <w:div w:id="427045136">
      <w:bodyDiv w:val="1"/>
      <w:marLeft w:val="0"/>
      <w:marRight w:val="0"/>
      <w:marTop w:val="0"/>
      <w:marBottom w:val="0"/>
      <w:divBdr>
        <w:top w:val="none" w:sz="0" w:space="0" w:color="auto"/>
        <w:left w:val="none" w:sz="0" w:space="0" w:color="auto"/>
        <w:bottom w:val="none" w:sz="0" w:space="0" w:color="auto"/>
        <w:right w:val="none" w:sz="0" w:space="0" w:color="auto"/>
      </w:divBdr>
    </w:div>
    <w:div w:id="427425842">
      <w:bodyDiv w:val="1"/>
      <w:marLeft w:val="0"/>
      <w:marRight w:val="0"/>
      <w:marTop w:val="0"/>
      <w:marBottom w:val="0"/>
      <w:divBdr>
        <w:top w:val="none" w:sz="0" w:space="0" w:color="auto"/>
        <w:left w:val="none" w:sz="0" w:space="0" w:color="auto"/>
        <w:bottom w:val="none" w:sz="0" w:space="0" w:color="auto"/>
        <w:right w:val="none" w:sz="0" w:space="0" w:color="auto"/>
      </w:divBdr>
    </w:div>
    <w:div w:id="427434608">
      <w:bodyDiv w:val="1"/>
      <w:marLeft w:val="0"/>
      <w:marRight w:val="0"/>
      <w:marTop w:val="0"/>
      <w:marBottom w:val="0"/>
      <w:divBdr>
        <w:top w:val="none" w:sz="0" w:space="0" w:color="auto"/>
        <w:left w:val="none" w:sz="0" w:space="0" w:color="auto"/>
        <w:bottom w:val="none" w:sz="0" w:space="0" w:color="auto"/>
        <w:right w:val="none" w:sz="0" w:space="0" w:color="auto"/>
      </w:divBdr>
    </w:div>
    <w:div w:id="427509707">
      <w:bodyDiv w:val="1"/>
      <w:marLeft w:val="0"/>
      <w:marRight w:val="0"/>
      <w:marTop w:val="0"/>
      <w:marBottom w:val="0"/>
      <w:divBdr>
        <w:top w:val="none" w:sz="0" w:space="0" w:color="auto"/>
        <w:left w:val="none" w:sz="0" w:space="0" w:color="auto"/>
        <w:bottom w:val="none" w:sz="0" w:space="0" w:color="auto"/>
        <w:right w:val="none" w:sz="0" w:space="0" w:color="auto"/>
      </w:divBdr>
    </w:div>
    <w:div w:id="427652224">
      <w:bodyDiv w:val="1"/>
      <w:marLeft w:val="0"/>
      <w:marRight w:val="0"/>
      <w:marTop w:val="0"/>
      <w:marBottom w:val="0"/>
      <w:divBdr>
        <w:top w:val="none" w:sz="0" w:space="0" w:color="auto"/>
        <w:left w:val="none" w:sz="0" w:space="0" w:color="auto"/>
        <w:bottom w:val="none" w:sz="0" w:space="0" w:color="auto"/>
        <w:right w:val="none" w:sz="0" w:space="0" w:color="auto"/>
      </w:divBdr>
    </w:div>
    <w:div w:id="427847143">
      <w:bodyDiv w:val="1"/>
      <w:marLeft w:val="0"/>
      <w:marRight w:val="0"/>
      <w:marTop w:val="0"/>
      <w:marBottom w:val="0"/>
      <w:divBdr>
        <w:top w:val="none" w:sz="0" w:space="0" w:color="auto"/>
        <w:left w:val="none" w:sz="0" w:space="0" w:color="auto"/>
        <w:bottom w:val="none" w:sz="0" w:space="0" w:color="auto"/>
        <w:right w:val="none" w:sz="0" w:space="0" w:color="auto"/>
      </w:divBdr>
    </w:div>
    <w:div w:id="428895209">
      <w:bodyDiv w:val="1"/>
      <w:marLeft w:val="0"/>
      <w:marRight w:val="0"/>
      <w:marTop w:val="0"/>
      <w:marBottom w:val="0"/>
      <w:divBdr>
        <w:top w:val="none" w:sz="0" w:space="0" w:color="auto"/>
        <w:left w:val="none" w:sz="0" w:space="0" w:color="auto"/>
        <w:bottom w:val="none" w:sz="0" w:space="0" w:color="auto"/>
        <w:right w:val="none" w:sz="0" w:space="0" w:color="auto"/>
      </w:divBdr>
    </w:div>
    <w:div w:id="429007466">
      <w:bodyDiv w:val="1"/>
      <w:marLeft w:val="0"/>
      <w:marRight w:val="0"/>
      <w:marTop w:val="0"/>
      <w:marBottom w:val="0"/>
      <w:divBdr>
        <w:top w:val="none" w:sz="0" w:space="0" w:color="auto"/>
        <w:left w:val="none" w:sz="0" w:space="0" w:color="auto"/>
        <w:bottom w:val="none" w:sz="0" w:space="0" w:color="auto"/>
        <w:right w:val="none" w:sz="0" w:space="0" w:color="auto"/>
      </w:divBdr>
    </w:div>
    <w:div w:id="429205073">
      <w:bodyDiv w:val="1"/>
      <w:marLeft w:val="0"/>
      <w:marRight w:val="0"/>
      <w:marTop w:val="0"/>
      <w:marBottom w:val="0"/>
      <w:divBdr>
        <w:top w:val="none" w:sz="0" w:space="0" w:color="auto"/>
        <w:left w:val="none" w:sz="0" w:space="0" w:color="auto"/>
        <w:bottom w:val="none" w:sz="0" w:space="0" w:color="auto"/>
        <w:right w:val="none" w:sz="0" w:space="0" w:color="auto"/>
      </w:divBdr>
    </w:div>
    <w:div w:id="429396064">
      <w:bodyDiv w:val="1"/>
      <w:marLeft w:val="0"/>
      <w:marRight w:val="0"/>
      <w:marTop w:val="0"/>
      <w:marBottom w:val="0"/>
      <w:divBdr>
        <w:top w:val="none" w:sz="0" w:space="0" w:color="auto"/>
        <w:left w:val="none" w:sz="0" w:space="0" w:color="auto"/>
        <w:bottom w:val="none" w:sz="0" w:space="0" w:color="auto"/>
        <w:right w:val="none" w:sz="0" w:space="0" w:color="auto"/>
      </w:divBdr>
    </w:div>
    <w:div w:id="429815191">
      <w:bodyDiv w:val="1"/>
      <w:marLeft w:val="0"/>
      <w:marRight w:val="0"/>
      <w:marTop w:val="0"/>
      <w:marBottom w:val="0"/>
      <w:divBdr>
        <w:top w:val="none" w:sz="0" w:space="0" w:color="auto"/>
        <w:left w:val="none" w:sz="0" w:space="0" w:color="auto"/>
        <w:bottom w:val="none" w:sz="0" w:space="0" w:color="auto"/>
        <w:right w:val="none" w:sz="0" w:space="0" w:color="auto"/>
      </w:divBdr>
    </w:div>
    <w:div w:id="429859292">
      <w:bodyDiv w:val="1"/>
      <w:marLeft w:val="0"/>
      <w:marRight w:val="0"/>
      <w:marTop w:val="0"/>
      <w:marBottom w:val="0"/>
      <w:divBdr>
        <w:top w:val="none" w:sz="0" w:space="0" w:color="auto"/>
        <w:left w:val="none" w:sz="0" w:space="0" w:color="auto"/>
        <w:bottom w:val="none" w:sz="0" w:space="0" w:color="auto"/>
        <w:right w:val="none" w:sz="0" w:space="0" w:color="auto"/>
      </w:divBdr>
      <w:divsChild>
        <w:div w:id="1632788794">
          <w:marLeft w:val="0"/>
          <w:marRight w:val="0"/>
          <w:marTop w:val="0"/>
          <w:marBottom w:val="0"/>
          <w:divBdr>
            <w:top w:val="single" w:sz="6" w:space="2" w:color="CCCCCC"/>
            <w:left w:val="single" w:sz="6" w:space="2" w:color="CCCCCC"/>
            <w:bottom w:val="single" w:sz="6" w:space="2" w:color="CCCCCC"/>
            <w:right w:val="single" w:sz="6" w:space="2" w:color="CCCCCC"/>
          </w:divBdr>
          <w:divsChild>
            <w:div w:id="86075675">
              <w:marLeft w:val="0"/>
              <w:marRight w:val="0"/>
              <w:marTop w:val="0"/>
              <w:marBottom w:val="0"/>
              <w:divBdr>
                <w:top w:val="single" w:sz="6" w:space="0" w:color="B2B2B2"/>
                <w:left w:val="single" w:sz="6" w:space="0" w:color="B2B2B2"/>
                <w:bottom w:val="single" w:sz="6" w:space="0" w:color="B2B2B2"/>
                <w:right w:val="single" w:sz="6" w:space="0" w:color="B2B2B2"/>
              </w:divBdr>
              <w:divsChild>
                <w:div w:id="1217546252">
                  <w:marLeft w:val="0"/>
                  <w:marRight w:val="0"/>
                  <w:marTop w:val="0"/>
                  <w:marBottom w:val="0"/>
                  <w:divBdr>
                    <w:top w:val="single" w:sz="6" w:space="0" w:color="CCCCCC"/>
                    <w:left w:val="single" w:sz="6" w:space="0" w:color="CCCCCC"/>
                    <w:bottom w:val="single" w:sz="6" w:space="0" w:color="CCCCCC"/>
                    <w:right w:val="single" w:sz="6" w:space="0" w:color="CCCCCC"/>
                  </w:divBdr>
                  <w:divsChild>
                    <w:div w:id="1015688537">
                      <w:marLeft w:val="0"/>
                      <w:marRight w:val="0"/>
                      <w:marTop w:val="0"/>
                      <w:marBottom w:val="0"/>
                      <w:divBdr>
                        <w:top w:val="none" w:sz="0" w:space="0" w:color="auto"/>
                        <w:left w:val="none" w:sz="0" w:space="0" w:color="auto"/>
                        <w:bottom w:val="none" w:sz="0" w:space="0" w:color="auto"/>
                        <w:right w:val="none" w:sz="0" w:space="0" w:color="auto"/>
                      </w:divBdr>
                      <w:divsChild>
                        <w:div w:id="852458823">
                          <w:marLeft w:val="0"/>
                          <w:marRight w:val="0"/>
                          <w:marTop w:val="0"/>
                          <w:marBottom w:val="0"/>
                          <w:divBdr>
                            <w:top w:val="none" w:sz="0" w:space="0" w:color="auto"/>
                            <w:left w:val="none" w:sz="0" w:space="0" w:color="auto"/>
                            <w:bottom w:val="none" w:sz="0" w:space="0" w:color="auto"/>
                            <w:right w:val="none" w:sz="0" w:space="0" w:color="auto"/>
                          </w:divBdr>
                          <w:divsChild>
                            <w:div w:id="649022787">
                              <w:marLeft w:val="0"/>
                              <w:marRight w:val="0"/>
                              <w:marTop w:val="0"/>
                              <w:marBottom w:val="0"/>
                              <w:divBdr>
                                <w:top w:val="none" w:sz="0" w:space="0" w:color="auto"/>
                                <w:left w:val="none" w:sz="0" w:space="0" w:color="auto"/>
                                <w:bottom w:val="none" w:sz="0" w:space="0" w:color="auto"/>
                                <w:right w:val="none" w:sz="0" w:space="0" w:color="auto"/>
                              </w:divBdr>
                              <w:divsChild>
                                <w:div w:id="194406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2672927">
      <w:bodyDiv w:val="1"/>
      <w:marLeft w:val="0"/>
      <w:marRight w:val="0"/>
      <w:marTop w:val="0"/>
      <w:marBottom w:val="0"/>
      <w:divBdr>
        <w:top w:val="none" w:sz="0" w:space="0" w:color="auto"/>
        <w:left w:val="none" w:sz="0" w:space="0" w:color="auto"/>
        <w:bottom w:val="none" w:sz="0" w:space="0" w:color="auto"/>
        <w:right w:val="none" w:sz="0" w:space="0" w:color="auto"/>
      </w:divBdr>
    </w:div>
    <w:div w:id="433667527">
      <w:bodyDiv w:val="1"/>
      <w:marLeft w:val="0"/>
      <w:marRight w:val="0"/>
      <w:marTop w:val="0"/>
      <w:marBottom w:val="0"/>
      <w:divBdr>
        <w:top w:val="none" w:sz="0" w:space="0" w:color="auto"/>
        <w:left w:val="none" w:sz="0" w:space="0" w:color="auto"/>
        <w:bottom w:val="none" w:sz="0" w:space="0" w:color="auto"/>
        <w:right w:val="none" w:sz="0" w:space="0" w:color="auto"/>
      </w:divBdr>
    </w:div>
    <w:div w:id="433718466">
      <w:bodyDiv w:val="1"/>
      <w:marLeft w:val="0"/>
      <w:marRight w:val="0"/>
      <w:marTop w:val="0"/>
      <w:marBottom w:val="0"/>
      <w:divBdr>
        <w:top w:val="none" w:sz="0" w:space="0" w:color="auto"/>
        <w:left w:val="none" w:sz="0" w:space="0" w:color="auto"/>
        <w:bottom w:val="none" w:sz="0" w:space="0" w:color="auto"/>
        <w:right w:val="none" w:sz="0" w:space="0" w:color="auto"/>
      </w:divBdr>
    </w:div>
    <w:div w:id="433861195">
      <w:bodyDiv w:val="1"/>
      <w:marLeft w:val="0"/>
      <w:marRight w:val="0"/>
      <w:marTop w:val="0"/>
      <w:marBottom w:val="0"/>
      <w:divBdr>
        <w:top w:val="none" w:sz="0" w:space="0" w:color="auto"/>
        <w:left w:val="none" w:sz="0" w:space="0" w:color="auto"/>
        <w:bottom w:val="none" w:sz="0" w:space="0" w:color="auto"/>
        <w:right w:val="none" w:sz="0" w:space="0" w:color="auto"/>
      </w:divBdr>
    </w:div>
    <w:div w:id="433866433">
      <w:bodyDiv w:val="1"/>
      <w:marLeft w:val="0"/>
      <w:marRight w:val="0"/>
      <w:marTop w:val="0"/>
      <w:marBottom w:val="0"/>
      <w:divBdr>
        <w:top w:val="none" w:sz="0" w:space="0" w:color="auto"/>
        <w:left w:val="none" w:sz="0" w:space="0" w:color="auto"/>
        <w:bottom w:val="none" w:sz="0" w:space="0" w:color="auto"/>
        <w:right w:val="none" w:sz="0" w:space="0" w:color="auto"/>
      </w:divBdr>
    </w:div>
    <w:div w:id="433938030">
      <w:bodyDiv w:val="1"/>
      <w:marLeft w:val="0"/>
      <w:marRight w:val="0"/>
      <w:marTop w:val="0"/>
      <w:marBottom w:val="0"/>
      <w:divBdr>
        <w:top w:val="none" w:sz="0" w:space="0" w:color="auto"/>
        <w:left w:val="none" w:sz="0" w:space="0" w:color="auto"/>
        <w:bottom w:val="none" w:sz="0" w:space="0" w:color="auto"/>
        <w:right w:val="none" w:sz="0" w:space="0" w:color="auto"/>
      </w:divBdr>
    </w:div>
    <w:div w:id="434717515">
      <w:bodyDiv w:val="1"/>
      <w:marLeft w:val="0"/>
      <w:marRight w:val="0"/>
      <w:marTop w:val="0"/>
      <w:marBottom w:val="0"/>
      <w:divBdr>
        <w:top w:val="none" w:sz="0" w:space="0" w:color="auto"/>
        <w:left w:val="none" w:sz="0" w:space="0" w:color="auto"/>
        <w:bottom w:val="none" w:sz="0" w:space="0" w:color="auto"/>
        <w:right w:val="none" w:sz="0" w:space="0" w:color="auto"/>
      </w:divBdr>
    </w:div>
    <w:div w:id="435291907">
      <w:bodyDiv w:val="1"/>
      <w:marLeft w:val="0"/>
      <w:marRight w:val="0"/>
      <w:marTop w:val="0"/>
      <w:marBottom w:val="0"/>
      <w:divBdr>
        <w:top w:val="none" w:sz="0" w:space="0" w:color="auto"/>
        <w:left w:val="none" w:sz="0" w:space="0" w:color="auto"/>
        <w:bottom w:val="none" w:sz="0" w:space="0" w:color="auto"/>
        <w:right w:val="none" w:sz="0" w:space="0" w:color="auto"/>
      </w:divBdr>
    </w:div>
    <w:div w:id="435441949">
      <w:bodyDiv w:val="1"/>
      <w:marLeft w:val="0"/>
      <w:marRight w:val="0"/>
      <w:marTop w:val="0"/>
      <w:marBottom w:val="0"/>
      <w:divBdr>
        <w:top w:val="none" w:sz="0" w:space="0" w:color="auto"/>
        <w:left w:val="none" w:sz="0" w:space="0" w:color="auto"/>
        <w:bottom w:val="none" w:sz="0" w:space="0" w:color="auto"/>
        <w:right w:val="none" w:sz="0" w:space="0" w:color="auto"/>
      </w:divBdr>
    </w:div>
    <w:div w:id="435642703">
      <w:bodyDiv w:val="1"/>
      <w:marLeft w:val="0"/>
      <w:marRight w:val="0"/>
      <w:marTop w:val="0"/>
      <w:marBottom w:val="0"/>
      <w:divBdr>
        <w:top w:val="none" w:sz="0" w:space="0" w:color="auto"/>
        <w:left w:val="none" w:sz="0" w:space="0" w:color="auto"/>
        <w:bottom w:val="none" w:sz="0" w:space="0" w:color="auto"/>
        <w:right w:val="none" w:sz="0" w:space="0" w:color="auto"/>
      </w:divBdr>
    </w:div>
    <w:div w:id="436029109">
      <w:bodyDiv w:val="1"/>
      <w:marLeft w:val="0"/>
      <w:marRight w:val="0"/>
      <w:marTop w:val="0"/>
      <w:marBottom w:val="0"/>
      <w:divBdr>
        <w:top w:val="none" w:sz="0" w:space="0" w:color="auto"/>
        <w:left w:val="none" w:sz="0" w:space="0" w:color="auto"/>
        <w:bottom w:val="none" w:sz="0" w:space="0" w:color="auto"/>
        <w:right w:val="none" w:sz="0" w:space="0" w:color="auto"/>
      </w:divBdr>
    </w:div>
    <w:div w:id="436096607">
      <w:bodyDiv w:val="1"/>
      <w:marLeft w:val="0"/>
      <w:marRight w:val="0"/>
      <w:marTop w:val="0"/>
      <w:marBottom w:val="0"/>
      <w:divBdr>
        <w:top w:val="none" w:sz="0" w:space="0" w:color="auto"/>
        <w:left w:val="none" w:sz="0" w:space="0" w:color="auto"/>
        <w:bottom w:val="none" w:sz="0" w:space="0" w:color="auto"/>
        <w:right w:val="none" w:sz="0" w:space="0" w:color="auto"/>
      </w:divBdr>
    </w:div>
    <w:div w:id="436219027">
      <w:bodyDiv w:val="1"/>
      <w:marLeft w:val="0"/>
      <w:marRight w:val="0"/>
      <w:marTop w:val="0"/>
      <w:marBottom w:val="0"/>
      <w:divBdr>
        <w:top w:val="none" w:sz="0" w:space="0" w:color="auto"/>
        <w:left w:val="none" w:sz="0" w:space="0" w:color="auto"/>
        <w:bottom w:val="none" w:sz="0" w:space="0" w:color="auto"/>
        <w:right w:val="none" w:sz="0" w:space="0" w:color="auto"/>
      </w:divBdr>
    </w:div>
    <w:div w:id="436290734">
      <w:bodyDiv w:val="1"/>
      <w:marLeft w:val="0"/>
      <w:marRight w:val="0"/>
      <w:marTop w:val="0"/>
      <w:marBottom w:val="0"/>
      <w:divBdr>
        <w:top w:val="none" w:sz="0" w:space="0" w:color="auto"/>
        <w:left w:val="none" w:sz="0" w:space="0" w:color="auto"/>
        <w:bottom w:val="none" w:sz="0" w:space="0" w:color="auto"/>
        <w:right w:val="none" w:sz="0" w:space="0" w:color="auto"/>
      </w:divBdr>
    </w:div>
    <w:div w:id="437067007">
      <w:bodyDiv w:val="1"/>
      <w:marLeft w:val="0"/>
      <w:marRight w:val="0"/>
      <w:marTop w:val="0"/>
      <w:marBottom w:val="0"/>
      <w:divBdr>
        <w:top w:val="none" w:sz="0" w:space="0" w:color="auto"/>
        <w:left w:val="none" w:sz="0" w:space="0" w:color="auto"/>
        <w:bottom w:val="none" w:sz="0" w:space="0" w:color="auto"/>
        <w:right w:val="none" w:sz="0" w:space="0" w:color="auto"/>
      </w:divBdr>
    </w:div>
    <w:div w:id="438381769">
      <w:bodyDiv w:val="1"/>
      <w:marLeft w:val="0"/>
      <w:marRight w:val="0"/>
      <w:marTop w:val="0"/>
      <w:marBottom w:val="0"/>
      <w:divBdr>
        <w:top w:val="none" w:sz="0" w:space="0" w:color="auto"/>
        <w:left w:val="none" w:sz="0" w:space="0" w:color="auto"/>
        <w:bottom w:val="none" w:sz="0" w:space="0" w:color="auto"/>
        <w:right w:val="none" w:sz="0" w:space="0" w:color="auto"/>
      </w:divBdr>
    </w:div>
    <w:div w:id="438647207">
      <w:bodyDiv w:val="1"/>
      <w:marLeft w:val="0"/>
      <w:marRight w:val="0"/>
      <w:marTop w:val="0"/>
      <w:marBottom w:val="0"/>
      <w:divBdr>
        <w:top w:val="none" w:sz="0" w:space="0" w:color="auto"/>
        <w:left w:val="none" w:sz="0" w:space="0" w:color="auto"/>
        <w:bottom w:val="none" w:sz="0" w:space="0" w:color="auto"/>
        <w:right w:val="none" w:sz="0" w:space="0" w:color="auto"/>
      </w:divBdr>
    </w:div>
    <w:div w:id="440609008">
      <w:bodyDiv w:val="1"/>
      <w:marLeft w:val="0"/>
      <w:marRight w:val="0"/>
      <w:marTop w:val="0"/>
      <w:marBottom w:val="0"/>
      <w:divBdr>
        <w:top w:val="none" w:sz="0" w:space="0" w:color="auto"/>
        <w:left w:val="none" w:sz="0" w:space="0" w:color="auto"/>
        <w:bottom w:val="none" w:sz="0" w:space="0" w:color="auto"/>
        <w:right w:val="none" w:sz="0" w:space="0" w:color="auto"/>
      </w:divBdr>
    </w:div>
    <w:div w:id="441724152">
      <w:bodyDiv w:val="1"/>
      <w:marLeft w:val="0"/>
      <w:marRight w:val="0"/>
      <w:marTop w:val="0"/>
      <w:marBottom w:val="0"/>
      <w:divBdr>
        <w:top w:val="none" w:sz="0" w:space="0" w:color="auto"/>
        <w:left w:val="none" w:sz="0" w:space="0" w:color="auto"/>
        <w:bottom w:val="none" w:sz="0" w:space="0" w:color="auto"/>
        <w:right w:val="none" w:sz="0" w:space="0" w:color="auto"/>
      </w:divBdr>
    </w:div>
    <w:div w:id="441732983">
      <w:bodyDiv w:val="1"/>
      <w:marLeft w:val="0"/>
      <w:marRight w:val="0"/>
      <w:marTop w:val="0"/>
      <w:marBottom w:val="0"/>
      <w:divBdr>
        <w:top w:val="none" w:sz="0" w:space="0" w:color="auto"/>
        <w:left w:val="none" w:sz="0" w:space="0" w:color="auto"/>
        <w:bottom w:val="none" w:sz="0" w:space="0" w:color="auto"/>
        <w:right w:val="none" w:sz="0" w:space="0" w:color="auto"/>
      </w:divBdr>
    </w:div>
    <w:div w:id="442458776">
      <w:bodyDiv w:val="1"/>
      <w:marLeft w:val="0"/>
      <w:marRight w:val="0"/>
      <w:marTop w:val="0"/>
      <w:marBottom w:val="0"/>
      <w:divBdr>
        <w:top w:val="none" w:sz="0" w:space="0" w:color="auto"/>
        <w:left w:val="none" w:sz="0" w:space="0" w:color="auto"/>
        <w:bottom w:val="none" w:sz="0" w:space="0" w:color="auto"/>
        <w:right w:val="none" w:sz="0" w:space="0" w:color="auto"/>
      </w:divBdr>
    </w:div>
    <w:div w:id="442652492">
      <w:bodyDiv w:val="1"/>
      <w:marLeft w:val="0"/>
      <w:marRight w:val="0"/>
      <w:marTop w:val="0"/>
      <w:marBottom w:val="0"/>
      <w:divBdr>
        <w:top w:val="none" w:sz="0" w:space="0" w:color="auto"/>
        <w:left w:val="none" w:sz="0" w:space="0" w:color="auto"/>
        <w:bottom w:val="none" w:sz="0" w:space="0" w:color="auto"/>
        <w:right w:val="none" w:sz="0" w:space="0" w:color="auto"/>
      </w:divBdr>
    </w:div>
    <w:div w:id="443580029">
      <w:bodyDiv w:val="1"/>
      <w:marLeft w:val="0"/>
      <w:marRight w:val="0"/>
      <w:marTop w:val="0"/>
      <w:marBottom w:val="0"/>
      <w:divBdr>
        <w:top w:val="none" w:sz="0" w:space="0" w:color="auto"/>
        <w:left w:val="none" w:sz="0" w:space="0" w:color="auto"/>
        <w:bottom w:val="none" w:sz="0" w:space="0" w:color="auto"/>
        <w:right w:val="none" w:sz="0" w:space="0" w:color="auto"/>
      </w:divBdr>
    </w:div>
    <w:div w:id="445275604">
      <w:bodyDiv w:val="1"/>
      <w:marLeft w:val="0"/>
      <w:marRight w:val="0"/>
      <w:marTop w:val="0"/>
      <w:marBottom w:val="0"/>
      <w:divBdr>
        <w:top w:val="none" w:sz="0" w:space="0" w:color="auto"/>
        <w:left w:val="none" w:sz="0" w:space="0" w:color="auto"/>
        <w:bottom w:val="none" w:sz="0" w:space="0" w:color="auto"/>
        <w:right w:val="none" w:sz="0" w:space="0" w:color="auto"/>
      </w:divBdr>
    </w:div>
    <w:div w:id="445537690">
      <w:bodyDiv w:val="1"/>
      <w:marLeft w:val="0"/>
      <w:marRight w:val="0"/>
      <w:marTop w:val="0"/>
      <w:marBottom w:val="0"/>
      <w:divBdr>
        <w:top w:val="none" w:sz="0" w:space="0" w:color="auto"/>
        <w:left w:val="none" w:sz="0" w:space="0" w:color="auto"/>
        <w:bottom w:val="none" w:sz="0" w:space="0" w:color="auto"/>
        <w:right w:val="none" w:sz="0" w:space="0" w:color="auto"/>
      </w:divBdr>
    </w:div>
    <w:div w:id="445776718">
      <w:bodyDiv w:val="1"/>
      <w:marLeft w:val="0"/>
      <w:marRight w:val="0"/>
      <w:marTop w:val="0"/>
      <w:marBottom w:val="0"/>
      <w:divBdr>
        <w:top w:val="none" w:sz="0" w:space="0" w:color="auto"/>
        <w:left w:val="none" w:sz="0" w:space="0" w:color="auto"/>
        <w:bottom w:val="none" w:sz="0" w:space="0" w:color="auto"/>
        <w:right w:val="none" w:sz="0" w:space="0" w:color="auto"/>
      </w:divBdr>
    </w:div>
    <w:div w:id="447164607">
      <w:bodyDiv w:val="1"/>
      <w:marLeft w:val="0"/>
      <w:marRight w:val="0"/>
      <w:marTop w:val="0"/>
      <w:marBottom w:val="0"/>
      <w:divBdr>
        <w:top w:val="none" w:sz="0" w:space="0" w:color="auto"/>
        <w:left w:val="none" w:sz="0" w:space="0" w:color="auto"/>
        <w:bottom w:val="none" w:sz="0" w:space="0" w:color="auto"/>
        <w:right w:val="none" w:sz="0" w:space="0" w:color="auto"/>
      </w:divBdr>
    </w:div>
    <w:div w:id="449011320">
      <w:bodyDiv w:val="1"/>
      <w:marLeft w:val="0"/>
      <w:marRight w:val="0"/>
      <w:marTop w:val="0"/>
      <w:marBottom w:val="0"/>
      <w:divBdr>
        <w:top w:val="none" w:sz="0" w:space="0" w:color="auto"/>
        <w:left w:val="none" w:sz="0" w:space="0" w:color="auto"/>
        <w:bottom w:val="none" w:sz="0" w:space="0" w:color="auto"/>
        <w:right w:val="none" w:sz="0" w:space="0" w:color="auto"/>
      </w:divBdr>
    </w:div>
    <w:div w:id="449277240">
      <w:bodyDiv w:val="1"/>
      <w:marLeft w:val="0"/>
      <w:marRight w:val="0"/>
      <w:marTop w:val="0"/>
      <w:marBottom w:val="0"/>
      <w:divBdr>
        <w:top w:val="none" w:sz="0" w:space="0" w:color="auto"/>
        <w:left w:val="none" w:sz="0" w:space="0" w:color="auto"/>
        <w:bottom w:val="none" w:sz="0" w:space="0" w:color="auto"/>
        <w:right w:val="none" w:sz="0" w:space="0" w:color="auto"/>
      </w:divBdr>
    </w:div>
    <w:div w:id="449476378">
      <w:bodyDiv w:val="1"/>
      <w:marLeft w:val="0"/>
      <w:marRight w:val="0"/>
      <w:marTop w:val="0"/>
      <w:marBottom w:val="0"/>
      <w:divBdr>
        <w:top w:val="none" w:sz="0" w:space="0" w:color="auto"/>
        <w:left w:val="none" w:sz="0" w:space="0" w:color="auto"/>
        <w:bottom w:val="none" w:sz="0" w:space="0" w:color="auto"/>
        <w:right w:val="none" w:sz="0" w:space="0" w:color="auto"/>
      </w:divBdr>
    </w:div>
    <w:div w:id="452022013">
      <w:bodyDiv w:val="1"/>
      <w:marLeft w:val="0"/>
      <w:marRight w:val="0"/>
      <w:marTop w:val="0"/>
      <w:marBottom w:val="0"/>
      <w:divBdr>
        <w:top w:val="none" w:sz="0" w:space="0" w:color="auto"/>
        <w:left w:val="none" w:sz="0" w:space="0" w:color="auto"/>
        <w:bottom w:val="none" w:sz="0" w:space="0" w:color="auto"/>
        <w:right w:val="none" w:sz="0" w:space="0" w:color="auto"/>
      </w:divBdr>
    </w:div>
    <w:div w:id="452477480">
      <w:bodyDiv w:val="1"/>
      <w:marLeft w:val="0"/>
      <w:marRight w:val="0"/>
      <w:marTop w:val="0"/>
      <w:marBottom w:val="0"/>
      <w:divBdr>
        <w:top w:val="none" w:sz="0" w:space="0" w:color="auto"/>
        <w:left w:val="none" w:sz="0" w:space="0" w:color="auto"/>
        <w:bottom w:val="none" w:sz="0" w:space="0" w:color="auto"/>
        <w:right w:val="none" w:sz="0" w:space="0" w:color="auto"/>
      </w:divBdr>
    </w:div>
    <w:div w:id="452601805">
      <w:bodyDiv w:val="1"/>
      <w:marLeft w:val="0"/>
      <w:marRight w:val="0"/>
      <w:marTop w:val="0"/>
      <w:marBottom w:val="0"/>
      <w:divBdr>
        <w:top w:val="none" w:sz="0" w:space="0" w:color="auto"/>
        <w:left w:val="none" w:sz="0" w:space="0" w:color="auto"/>
        <w:bottom w:val="none" w:sz="0" w:space="0" w:color="auto"/>
        <w:right w:val="none" w:sz="0" w:space="0" w:color="auto"/>
      </w:divBdr>
    </w:div>
    <w:div w:id="453641931">
      <w:bodyDiv w:val="1"/>
      <w:marLeft w:val="0"/>
      <w:marRight w:val="0"/>
      <w:marTop w:val="0"/>
      <w:marBottom w:val="0"/>
      <w:divBdr>
        <w:top w:val="none" w:sz="0" w:space="0" w:color="auto"/>
        <w:left w:val="none" w:sz="0" w:space="0" w:color="auto"/>
        <w:bottom w:val="none" w:sz="0" w:space="0" w:color="auto"/>
        <w:right w:val="none" w:sz="0" w:space="0" w:color="auto"/>
      </w:divBdr>
    </w:div>
    <w:div w:id="453791958">
      <w:bodyDiv w:val="1"/>
      <w:marLeft w:val="0"/>
      <w:marRight w:val="0"/>
      <w:marTop w:val="0"/>
      <w:marBottom w:val="0"/>
      <w:divBdr>
        <w:top w:val="none" w:sz="0" w:space="0" w:color="auto"/>
        <w:left w:val="none" w:sz="0" w:space="0" w:color="auto"/>
        <w:bottom w:val="none" w:sz="0" w:space="0" w:color="auto"/>
        <w:right w:val="none" w:sz="0" w:space="0" w:color="auto"/>
      </w:divBdr>
    </w:div>
    <w:div w:id="454452133">
      <w:bodyDiv w:val="1"/>
      <w:marLeft w:val="0"/>
      <w:marRight w:val="0"/>
      <w:marTop w:val="0"/>
      <w:marBottom w:val="0"/>
      <w:divBdr>
        <w:top w:val="none" w:sz="0" w:space="0" w:color="auto"/>
        <w:left w:val="none" w:sz="0" w:space="0" w:color="auto"/>
        <w:bottom w:val="none" w:sz="0" w:space="0" w:color="auto"/>
        <w:right w:val="none" w:sz="0" w:space="0" w:color="auto"/>
      </w:divBdr>
    </w:div>
    <w:div w:id="454635944">
      <w:bodyDiv w:val="1"/>
      <w:marLeft w:val="0"/>
      <w:marRight w:val="0"/>
      <w:marTop w:val="0"/>
      <w:marBottom w:val="0"/>
      <w:divBdr>
        <w:top w:val="none" w:sz="0" w:space="0" w:color="auto"/>
        <w:left w:val="none" w:sz="0" w:space="0" w:color="auto"/>
        <w:bottom w:val="none" w:sz="0" w:space="0" w:color="auto"/>
        <w:right w:val="none" w:sz="0" w:space="0" w:color="auto"/>
      </w:divBdr>
    </w:div>
    <w:div w:id="455834186">
      <w:bodyDiv w:val="1"/>
      <w:marLeft w:val="0"/>
      <w:marRight w:val="0"/>
      <w:marTop w:val="0"/>
      <w:marBottom w:val="0"/>
      <w:divBdr>
        <w:top w:val="none" w:sz="0" w:space="0" w:color="auto"/>
        <w:left w:val="none" w:sz="0" w:space="0" w:color="auto"/>
        <w:bottom w:val="none" w:sz="0" w:space="0" w:color="auto"/>
        <w:right w:val="none" w:sz="0" w:space="0" w:color="auto"/>
      </w:divBdr>
    </w:div>
    <w:div w:id="456335731">
      <w:bodyDiv w:val="1"/>
      <w:marLeft w:val="0"/>
      <w:marRight w:val="0"/>
      <w:marTop w:val="0"/>
      <w:marBottom w:val="0"/>
      <w:divBdr>
        <w:top w:val="none" w:sz="0" w:space="0" w:color="auto"/>
        <w:left w:val="none" w:sz="0" w:space="0" w:color="auto"/>
        <w:bottom w:val="none" w:sz="0" w:space="0" w:color="auto"/>
        <w:right w:val="none" w:sz="0" w:space="0" w:color="auto"/>
      </w:divBdr>
    </w:div>
    <w:div w:id="456416371">
      <w:bodyDiv w:val="1"/>
      <w:marLeft w:val="0"/>
      <w:marRight w:val="0"/>
      <w:marTop w:val="0"/>
      <w:marBottom w:val="0"/>
      <w:divBdr>
        <w:top w:val="none" w:sz="0" w:space="0" w:color="auto"/>
        <w:left w:val="none" w:sz="0" w:space="0" w:color="auto"/>
        <w:bottom w:val="none" w:sz="0" w:space="0" w:color="auto"/>
        <w:right w:val="none" w:sz="0" w:space="0" w:color="auto"/>
      </w:divBdr>
    </w:div>
    <w:div w:id="456728084">
      <w:bodyDiv w:val="1"/>
      <w:marLeft w:val="0"/>
      <w:marRight w:val="0"/>
      <w:marTop w:val="0"/>
      <w:marBottom w:val="0"/>
      <w:divBdr>
        <w:top w:val="none" w:sz="0" w:space="0" w:color="auto"/>
        <w:left w:val="none" w:sz="0" w:space="0" w:color="auto"/>
        <w:bottom w:val="none" w:sz="0" w:space="0" w:color="auto"/>
        <w:right w:val="none" w:sz="0" w:space="0" w:color="auto"/>
      </w:divBdr>
    </w:div>
    <w:div w:id="457526167">
      <w:bodyDiv w:val="1"/>
      <w:marLeft w:val="0"/>
      <w:marRight w:val="0"/>
      <w:marTop w:val="0"/>
      <w:marBottom w:val="0"/>
      <w:divBdr>
        <w:top w:val="none" w:sz="0" w:space="0" w:color="auto"/>
        <w:left w:val="none" w:sz="0" w:space="0" w:color="auto"/>
        <w:bottom w:val="none" w:sz="0" w:space="0" w:color="auto"/>
        <w:right w:val="none" w:sz="0" w:space="0" w:color="auto"/>
      </w:divBdr>
    </w:div>
    <w:div w:id="458185878">
      <w:bodyDiv w:val="1"/>
      <w:marLeft w:val="0"/>
      <w:marRight w:val="0"/>
      <w:marTop w:val="0"/>
      <w:marBottom w:val="0"/>
      <w:divBdr>
        <w:top w:val="none" w:sz="0" w:space="0" w:color="auto"/>
        <w:left w:val="none" w:sz="0" w:space="0" w:color="auto"/>
        <w:bottom w:val="none" w:sz="0" w:space="0" w:color="auto"/>
        <w:right w:val="none" w:sz="0" w:space="0" w:color="auto"/>
      </w:divBdr>
    </w:div>
    <w:div w:id="458495530">
      <w:bodyDiv w:val="1"/>
      <w:marLeft w:val="0"/>
      <w:marRight w:val="0"/>
      <w:marTop w:val="0"/>
      <w:marBottom w:val="0"/>
      <w:divBdr>
        <w:top w:val="none" w:sz="0" w:space="0" w:color="auto"/>
        <w:left w:val="none" w:sz="0" w:space="0" w:color="auto"/>
        <w:bottom w:val="none" w:sz="0" w:space="0" w:color="auto"/>
        <w:right w:val="none" w:sz="0" w:space="0" w:color="auto"/>
      </w:divBdr>
    </w:div>
    <w:div w:id="458912337">
      <w:bodyDiv w:val="1"/>
      <w:marLeft w:val="0"/>
      <w:marRight w:val="0"/>
      <w:marTop w:val="0"/>
      <w:marBottom w:val="0"/>
      <w:divBdr>
        <w:top w:val="none" w:sz="0" w:space="0" w:color="auto"/>
        <w:left w:val="none" w:sz="0" w:space="0" w:color="auto"/>
        <w:bottom w:val="none" w:sz="0" w:space="0" w:color="auto"/>
        <w:right w:val="none" w:sz="0" w:space="0" w:color="auto"/>
      </w:divBdr>
    </w:div>
    <w:div w:id="459886064">
      <w:bodyDiv w:val="1"/>
      <w:marLeft w:val="0"/>
      <w:marRight w:val="0"/>
      <w:marTop w:val="0"/>
      <w:marBottom w:val="0"/>
      <w:divBdr>
        <w:top w:val="none" w:sz="0" w:space="0" w:color="auto"/>
        <w:left w:val="none" w:sz="0" w:space="0" w:color="auto"/>
        <w:bottom w:val="none" w:sz="0" w:space="0" w:color="auto"/>
        <w:right w:val="none" w:sz="0" w:space="0" w:color="auto"/>
      </w:divBdr>
    </w:div>
    <w:div w:id="460730208">
      <w:bodyDiv w:val="1"/>
      <w:marLeft w:val="0"/>
      <w:marRight w:val="0"/>
      <w:marTop w:val="0"/>
      <w:marBottom w:val="0"/>
      <w:divBdr>
        <w:top w:val="none" w:sz="0" w:space="0" w:color="auto"/>
        <w:left w:val="none" w:sz="0" w:space="0" w:color="auto"/>
        <w:bottom w:val="none" w:sz="0" w:space="0" w:color="auto"/>
        <w:right w:val="none" w:sz="0" w:space="0" w:color="auto"/>
      </w:divBdr>
    </w:div>
    <w:div w:id="462894347">
      <w:bodyDiv w:val="1"/>
      <w:marLeft w:val="0"/>
      <w:marRight w:val="0"/>
      <w:marTop w:val="0"/>
      <w:marBottom w:val="0"/>
      <w:divBdr>
        <w:top w:val="none" w:sz="0" w:space="0" w:color="auto"/>
        <w:left w:val="none" w:sz="0" w:space="0" w:color="auto"/>
        <w:bottom w:val="none" w:sz="0" w:space="0" w:color="auto"/>
        <w:right w:val="none" w:sz="0" w:space="0" w:color="auto"/>
      </w:divBdr>
    </w:div>
    <w:div w:id="463157490">
      <w:bodyDiv w:val="1"/>
      <w:marLeft w:val="0"/>
      <w:marRight w:val="0"/>
      <w:marTop w:val="0"/>
      <w:marBottom w:val="0"/>
      <w:divBdr>
        <w:top w:val="none" w:sz="0" w:space="0" w:color="auto"/>
        <w:left w:val="none" w:sz="0" w:space="0" w:color="auto"/>
        <w:bottom w:val="none" w:sz="0" w:space="0" w:color="auto"/>
        <w:right w:val="none" w:sz="0" w:space="0" w:color="auto"/>
      </w:divBdr>
    </w:div>
    <w:div w:id="463305545">
      <w:bodyDiv w:val="1"/>
      <w:marLeft w:val="0"/>
      <w:marRight w:val="0"/>
      <w:marTop w:val="0"/>
      <w:marBottom w:val="0"/>
      <w:divBdr>
        <w:top w:val="none" w:sz="0" w:space="0" w:color="auto"/>
        <w:left w:val="none" w:sz="0" w:space="0" w:color="auto"/>
        <w:bottom w:val="none" w:sz="0" w:space="0" w:color="auto"/>
        <w:right w:val="none" w:sz="0" w:space="0" w:color="auto"/>
      </w:divBdr>
    </w:div>
    <w:div w:id="463696848">
      <w:bodyDiv w:val="1"/>
      <w:marLeft w:val="0"/>
      <w:marRight w:val="0"/>
      <w:marTop w:val="0"/>
      <w:marBottom w:val="0"/>
      <w:divBdr>
        <w:top w:val="none" w:sz="0" w:space="0" w:color="auto"/>
        <w:left w:val="none" w:sz="0" w:space="0" w:color="auto"/>
        <w:bottom w:val="none" w:sz="0" w:space="0" w:color="auto"/>
        <w:right w:val="none" w:sz="0" w:space="0" w:color="auto"/>
      </w:divBdr>
    </w:div>
    <w:div w:id="464081757">
      <w:bodyDiv w:val="1"/>
      <w:marLeft w:val="0"/>
      <w:marRight w:val="0"/>
      <w:marTop w:val="0"/>
      <w:marBottom w:val="0"/>
      <w:divBdr>
        <w:top w:val="none" w:sz="0" w:space="0" w:color="auto"/>
        <w:left w:val="none" w:sz="0" w:space="0" w:color="auto"/>
        <w:bottom w:val="none" w:sz="0" w:space="0" w:color="auto"/>
        <w:right w:val="none" w:sz="0" w:space="0" w:color="auto"/>
      </w:divBdr>
    </w:div>
    <w:div w:id="464354384">
      <w:bodyDiv w:val="1"/>
      <w:marLeft w:val="0"/>
      <w:marRight w:val="0"/>
      <w:marTop w:val="0"/>
      <w:marBottom w:val="0"/>
      <w:divBdr>
        <w:top w:val="none" w:sz="0" w:space="0" w:color="auto"/>
        <w:left w:val="none" w:sz="0" w:space="0" w:color="auto"/>
        <w:bottom w:val="none" w:sz="0" w:space="0" w:color="auto"/>
        <w:right w:val="none" w:sz="0" w:space="0" w:color="auto"/>
      </w:divBdr>
    </w:div>
    <w:div w:id="465926145">
      <w:bodyDiv w:val="1"/>
      <w:marLeft w:val="0"/>
      <w:marRight w:val="0"/>
      <w:marTop w:val="0"/>
      <w:marBottom w:val="0"/>
      <w:divBdr>
        <w:top w:val="none" w:sz="0" w:space="0" w:color="auto"/>
        <w:left w:val="none" w:sz="0" w:space="0" w:color="auto"/>
        <w:bottom w:val="none" w:sz="0" w:space="0" w:color="auto"/>
        <w:right w:val="none" w:sz="0" w:space="0" w:color="auto"/>
      </w:divBdr>
    </w:div>
    <w:div w:id="468017132">
      <w:bodyDiv w:val="1"/>
      <w:marLeft w:val="0"/>
      <w:marRight w:val="0"/>
      <w:marTop w:val="0"/>
      <w:marBottom w:val="0"/>
      <w:divBdr>
        <w:top w:val="none" w:sz="0" w:space="0" w:color="auto"/>
        <w:left w:val="none" w:sz="0" w:space="0" w:color="auto"/>
        <w:bottom w:val="none" w:sz="0" w:space="0" w:color="auto"/>
        <w:right w:val="none" w:sz="0" w:space="0" w:color="auto"/>
      </w:divBdr>
    </w:div>
    <w:div w:id="468523623">
      <w:bodyDiv w:val="1"/>
      <w:marLeft w:val="0"/>
      <w:marRight w:val="0"/>
      <w:marTop w:val="0"/>
      <w:marBottom w:val="0"/>
      <w:divBdr>
        <w:top w:val="none" w:sz="0" w:space="0" w:color="auto"/>
        <w:left w:val="none" w:sz="0" w:space="0" w:color="auto"/>
        <w:bottom w:val="none" w:sz="0" w:space="0" w:color="auto"/>
        <w:right w:val="none" w:sz="0" w:space="0" w:color="auto"/>
      </w:divBdr>
    </w:div>
    <w:div w:id="468547550">
      <w:bodyDiv w:val="1"/>
      <w:marLeft w:val="0"/>
      <w:marRight w:val="0"/>
      <w:marTop w:val="0"/>
      <w:marBottom w:val="0"/>
      <w:divBdr>
        <w:top w:val="none" w:sz="0" w:space="0" w:color="auto"/>
        <w:left w:val="none" w:sz="0" w:space="0" w:color="auto"/>
        <w:bottom w:val="none" w:sz="0" w:space="0" w:color="auto"/>
        <w:right w:val="none" w:sz="0" w:space="0" w:color="auto"/>
      </w:divBdr>
    </w:div>
    <w:div w:id="468983713">
      <w:bodyDiv w:val="1"/>
      <w:marLeft w:val="0"/>
      <w:marRight w:val="0"/>
      <w:marTop w:val="0"/>
      <w:marBottom w:val="0"/>
      <w:divBdr>
        <w:top w:val="none" w:sz="0" w:space="0" w:color="auto"/>
        <w:left w:val="none" w:sz="0" w:space="0" w:color="auto"/>
        <w:bottom w:val="none" w:sz="0" w:space="0" w:color="auto"/>
        <w:right w:val="none" w:sz="0" w:space="0" w:color="auto"/>
      </w:divBdr>
    </w:div>
    <w:div w:id="473333590">
      <w:bodyDiv w:val="1"/>
      <w:marLeft w:val="0"/>
      <w:marRight w:val="0"/>
      <w:marTop w:val="0"/>
      <w:marBottom w:val="0"/>
      <w:divBdr>
        <w:top w:val="none" w:sz="0" w:space="0" w:color="auto"/>
        <w:left w:val="none" w:sz="0" w:space="0" w:color="auto"/>
        <w:bottom w:val="none" w:sz="0" w:space="0" w:color="auto"/>
        <w:right w:val="none" w:sz="0" w:space="0" w:color="auto"/>
      </w:divBdr>
    </w:div>
    <w:div w:id="474639172">
      <w:bodyDiv w:val="1"/>
      <w:marLeft w:val="0"/>
      <w:marRight w:val="0"/>
      <w:marTop w:val="0"/>
      <w:marBottom w:val="0"/>
      <w:divBdr>
        <w:top w:val="none" w:sz="0" w:space="0" w:color="auto"/>
        <w:left w:val="none" w:sz="0" w:space="0" w:color="auto"/>
        <w:bottom w:val="none" w:sz="0" w:space="0" w:color="auto"/>
        <w:right w:val="none" w:sz="0" w:space="0" w:color="auto"/>
      </w:divBdr>
    </w:div>
    <w:div w:id="475338842">
      <w:bodyDiv w:val="1"/>
      <w:marLeft w:val="0"/>
      <w:marRight w:val="0"/>
      <w:marTop w:val="0"/>
      <w:marBottom w:val="0"/>
      <w:divBdr>
        <w:top w:val="none" w:sz="0" w:space="0" w:color="auto"/>
        <w:left w:val="none" w:sz="0" w:space="0" w:color="auto"/>
        <w:bottom w:val="none" w:sz="0" w:space="0" w:color="auto"/>
        <w:right w:val="none" w:sz="0" w:space="0" w:color="auto"/>
      </w:divBdr>
    </w:div>
    <w:div w:id="476840368">
      <w:bodyDiv w:val="1"/>
      <w:marLeft w:val="0"/>
      <w:marRight w:val="0"/>
      <w:marTop w:val="0"/>
      <w:marBottom w:val="0"/>
      <w:divBdr>
        <w:top w:val="none" w:sz="0" w:space="0" w:color="auto"/>
        <w:left w:val="none" w:sz="0" w:space="0" w:color="auto"/>
        <w:bottom w:val="none" w:sz="0" w:space="0" w:color="auto"/>
        <w:right w:val="none" w:sz="0" w:space="0" w:color="auto"/>
      </w:divBdr>
    </w:div>
    <w:div w:id="477960419">
      <w:bodyDiv w:val="1"/>
      <w:marLeft w:val="0"/>
      <w:marRight w:val="0"/>
      <w:marTop w:val="0"/>
      <w:marBottom w:val="0"/>
      <w:divBdr>
        <w:top w:val="none" w:sz="0" w:space="0" w:color="auto"/>
        <w:left w:val="none" w:sz="0" w:space="0" w:color="auto"/>
        <w:bottom w:val="none" w:sz="0" w:space="0" w:color="auto"/>
        <w:right w:val="none" w:sz="0" w:space="0" w:color="auto"/>
      </w:divBdr>
    </w:div>
    <w:div w:id="478349563">
      <w:bodyDiv w:val="1"/>
      <w:marLeft w:val="0"/>
      <w:marRight w:val="0"/>
      <w:marTop w:val="0"/>
      <w:marBottom w:val="0"/>
      <w:divBdr>
        <w:top w:val="none" w:sz="0" w:space="0" w:color="auto"/>
        <w:left w:val="none" w:sz="0" w:space="0" w:color="auto"/>
        <w:bottom w:val="none" w:sz="0" w:space="0" w:color="auto"/>
        <w:right w:val="none" w:sz="0" w:space="0" w:color="auto"/>
      </w:divBdr>
    </w:div>
    <w:div w:id="479035015">
      <w:bodyDiv w:val="1"/>
      <w:marLeft w:val="0"/>
      <w:marRight w:val="0"/>
      <w:marTop w:val="0"/>
      <w:marBottom w:val="0"/>
      <w:divBdr>
        <w:top w:val="none" w:sz="0" w:space="0" w:color="auto"/>
        <w:left w:val="none" w:sz="0" w:space="0" w:color="auto"/>
        <w:bottom w:val="none" w:sz="0" w:space="0" w:color="auto"/>
        <w:right w:val="none" w:sz="0" w:space="0" w:color="auto"/>
      </w:divBdr>
    </w:div>
    <w:div w:id="479619853">
      <w:bodyDiv w:val="1"/>
      <w:marLeft w:val="0"/>
      <w:marRight w:val="0"/>
      <w:marTop w:val="0"/>
      <w:marBottom w:val="0"/>
      <w:divBdr>
        <w:top w:val="none" w:sz="0" w:space="0" w:color="auto"/>
        <w:left w:val="none" w:sz="0" w:space="0" w:color="auto"/>
        <w:bottom w:val="none" w:sz="0" w:space="0" w:color="auto"/>
        <w:right w:val="none" w:sz="0" w:space="0" w:color="auto"/>
      </w:divBdr>
    </w:div>
    <w:div w:id="479804779">
      <w:bodyDiv w:val="1"/>
      <w:marLeft w:val="0"/>
      <w:marRight w:val="0"/>
      <w:marTop w:val="0"/>
      <w:marBottom w:val="0"/>
      <w:divBdr>
        <w:top w:val="none" w:sz="0" w:space="0" w:color="auto"/>
        <w:left w:val="none" w:sz="0" w:space="0" w:color="auto"/>
        <w:bottom w:val="none" w:sz="0" w:space="0" w:color="auto"/>
        <w:right w:val="none" w:sz="0" w:space="0" w:color="auto"/>
      </w:divBdr>
    </w:div>
    <w:div w:id="480656779">
      <w:bodyDiv w:val="1"/>
      <w:marLeft w:val="0"/>
      <w:marRight w:val="0"/>
      <w:marTop w:val="0"/>
      <w:marBottom w:val="0"/>
      <w:divBdr>
        <w:top w:val="none" w:sz="0" w:space="0" w:color="auto"/>
        <w:left w:val="none" w:sz="0" w:space="0" w:color="auto"/>
        <w:bottom w:val="none" w:sz="0" w:space="0" w:color="auto"/>
        <w:right w:val="none" w:sz="0" w:space="0" w:color="auto"/>
      </w:divBdr>
    </w:div>
    <w:div w:id="480777444">
      <w:bodyDiv w:val="1"/>
      <w:marLeft w:val="0"/>
      <w:marRight w:val="0"/>
      <w:marTop w:val="0"/>
      <w:marBottom w:val="0"/>
      <w:divBdr>
        <w:top w:val="none" w:sz="0" w:space="0" w:color="auto"/>
        <w:left w:val="none" w:sz="0" w:space="0" w:color="auto"/>
        <w:bottom w:val="none" w:sz="0" w:space="0" w:color="auto"/>
        <w:right w:val="none" w:sz="0" w:space="0" w:color="auto"/>
      </w:divBdr>
    </w:div>
    <w:div w:id="480852360">
      <w:bodyDiv w:val="1"/>
      <w:marLeft w:val="0"/>
      <w:marRight w:val="0"/>
      <w:marTop w:val="0"/>
      <w:marBottom w:val="0"/>
      <w:divBdr>
        <w:top w:val="none" w:sz="0" w:space="0" w:color="auto"/>
        <w:left w:val="none" w:sz="0" w:space="0" w:color="auto"/>
        <w:bottom w:val="none" w:sz="0" w:space="0" w:color="auto"/>
        <w:right w:val="none" w:sz="0" w:space="0" w:color="auto"/>
      </w:divBdr>
    </w:div>
    <w:div w:id="483929968">
      <w:bodyDiv w:val="1"/>
      <w:marLeft w:val="0"/>
      <w:marRight w:val="0"/>
      <w:marTop w:val="0"/>
      <w:marBottom w:val="0"/>
      <w:divBdr>
        <w:top w:val="none" w:sz="0" w:space="0" w:color="auto"/>
        <w:left w:val="none" w:sz="0" w:space="0" w:color="auto"/>
        <w:bottom w:val="none" w:sz="0" w:space="0" w:color="auto"/>
        <w:right w:val="none" w:sz="0" w:space="0" w:color="auto"/>
      </w:divBdr>
    </w:div>
    <w:div w:id="484398600">
      <w:bodyDiv w:val="1"/>
      <w:marLeft w:val="0"/>
      <w:marRight w:val="0"/>
      <w:marTop w:val="0"/>
      <w:marBottom w:val="0"/>
      <w:divBdr>
        <w:top w:val="none" w:sz="0" w:space="0" w:color="auto"/>
        <w:left w:val="none" w:sz="0" w:space="0" w:color="auto"/>
        <w:bottom w:val="none" w:sz="0" w:space="0" w:color="auto"/>
        <w:right w:val="none" w:sz="0" w:space="0" w:color="auto"/>
      </w:divBdr>
    </w:div>
    <w:div w:id="485363859">
      <w:bodyDiv w:val="1"/>
      <w:marLeft w:val="0"/>
      <w:marRight w:val="0"/>
      <w:marTop w:val="0"/>
      <w:marBottom w:val="0"/>
      <w:divBdr>
        <w:top w:val="none" w:sz="0" w:space="0" w:color="auto"/>
        <w:left w:val="none" w:sz="0" w:space="0" w:color="auto"/>
        <w:bottom w:val="none" w:sz="0" w:space="0" w:color="auto"/>
        <w:right w:val="none" w:sz="0" w:space="0" w:color="auto"/>
      </w:divBdr>
    </w:div>
    <w:div w:id="486436932">
      <w:bodyDiv w:val="1"/>
      <w:marLeft w:val="0"/>
      <w:marRight w:val="0"/>
      <w:marTop w:val="0"/>
      <w:marBottom w:val="0"/>
      <w:divBdr>
        <w:top w:val="none" w:sz="0" w:space="0" w:color="auto"/>
        <w:left w:val="none" w:sz="0" w:space="0" w:color="auto"/>
        <w:bottom w:val="none" w:sz="0" w:space="0" w:color="auto"/>
        <w:right w:val="none" w:sz="0" w:space="0" w:color="auto"/>
      </w:divBdr>
    </w:div>
    <w:div w:id="486476309">
      <w:bodyDiv w:val="1"/>
      <w:marLeft w:val="0"/>
      <w:marRight w:val="0"/>
      <w:marTop w:val="0"/>
      <w:marBottom w:val="0"/>
      <w:divBdr>
        <w:top w:val="none" w:sz="0" w:space="0" w:color="auto"/>
        <w:left w:val="none" w:sz="0" w:space="0" w:color="auto"/>
        <w:bottom w:val="none" w:sz="0" w:space="0" w:color="auto"/>
        <w:right w:val="none" w:sz="0" w:space="0" w:color="auto"/>
      </w:divBdr>
    </w:div>
    <w:div w:id="486946626">
      <w:bodyDiv w:val="1"/>
      <w:marLeft w:val="0"/>
      <w:marRight w:val="0"/>
      <w:marTop w:val="0"/>
      <w:marBottom w:val="0"/>
      <w:divBdr>
        <w:top w:val="none" w:sz="0" w:space="0" w:color="auto"/>
        <w:left w:val="none" w:sz="0" w:space="0" w:color="auto"/>
        <w:bottom w:val="none" w:sz="0" w:space="0" w:color="auto"/>
        <w:right w:val="none" w:sz="0" w:space="0" w:color="auto"/>
      </w:divBdr>
    </w:div>
    <w:div w:id="487332130">
      <w:bodyDiv w:val="1"/>
      <w:marLeft w:val="0"/>
      <w:marRight w:val="0"/>
      <w:marTop w:val="0"/>
      <w:marBottom w:val="0"/>
      <w:divBdr>
        <w:top w:val="none" w:sz="0" w:space="0" w:color="auto"/>
        <w:left w:val="none" w:sz="0" w:space="0" w:color="auto"/>
        <w:bottom w:val="none" w:sz="0" w:space="0" w:color="auto"/>
        <w:right w:val="none" w:sz="0" w:space="0" w:color="auto"/>
      </w:divBdr>
    </w:div>
    <w:div w:id="488638952">
      <w:bodyDiv w:val="1"/>
      <w:marLeft w:val="0"/>
      <w:marRight w:val="0"/>
      <w:marTop w:val="0"/>
      <w:marBottom w:val="0"/>
      <w:divBdr>
        <w:top w:val="none" w:sz="0" w:space="0" w:color="auto"/>
        <w:left w:val="none" w:sz="0" w:space="0" w:color="auto"/>
        <w:bottom w:val="none" w:sz="0" w:space="0" w:color="auto"/>
        <w:right w:val="none" w:sz="0" w:space="0" w:color="auto"/>
      </w:divBdr>
    </w:div>
    <w:div w:id="489056880">
      <w:bodyDiv w:val="1"/>
      <w:marLeft w:val="0"/>
      <w:marRight w:val="0"/>
      <w:marTop w:val="0"/>
      <w:marBottom w:val="0"/>
      <w:divBdr>
        <w:top w:val="none" w:sz="0" w:space="0" w:color="auto"/>
        <w:left w:val="none" w:sz="0" w:space="0" w:color="auto"/>
        <w:bottom w:val="none" w:sz="0" w:space="0" w:color="auto"/>
        <w:right w:val="none" w:sz="0" w:space="0" w:color="auto"/>
      </w:divBdr>
    </w:div>
    <w:div w:id="489298344">
      <w:bodyDiv w:val="1"/>
      <w:marLeft w:val="0"/>
      <w:marRight w:val="0"/>
      <w:marTop w:val="0"/>
      <w:marBottom w:val="0"/>
      <w:divBdr>
        <w:top w:val="none" w:sz="0" w:space="0" w:color="auto"/>
        <w:left w:val="none" w:sz="0" w:space="0" w:color="auto"/>
        <w:bottom w:val="none" w:sz="0" w:space="0" w:color="auto"/>
        <w:right w:val="none" w:sz="0" w:space="0" w:color="auto"/>
      </w:divBdr>
    </w:div>
    <w:div w:id="491022145">
      <w:bodyDiv w:val="1"/>
      <w:marLeft w:val="0"/>
      <w:marRight w:val="0"/>
      <w:marTop w:val="0"/>
      <w:marBottom w:val="0"/>
      <w:divBdr>
        <w:top w:val="none" w:sz="0" w:space="0" w:color="auto"/>
        <w:left w:val="none" w:sz="0" w:space="0" w:color="auto"/>
        <w:bottom w:val="none" w:sz="0" w:space="0" w:color="auto"/>
        <w:right w:val="none" w:sz="0" w:space="0" w:color="auto"/>
      </w:divBdr>
    </w:div>
    <w:div w:id="491600334">
      <w:bodyDiv w:val="1"/>
      <w:marLeft w:val="0"/>
      <w:marRight w:val="0"/>
      <w:marTop w:val="0"/>
      <w:marBottom w:val="0"/>
      <w:divBdr>
        <w:top w:val="none" w:sz="0" w:space="0" w:color="auto"/>
        <w:left w:val="none" w:sz="0" w:space="0" w:color="auto"/>
        <w:bottom w:val="none" w:sz="0" w:space="0" w:color="auto"/>
        <w:right w:val="none" w:sz="0" w:space="0" w:color="auto"/>
      </w:divBdr>
    </w:div>
    <w:div w:id="491676720">
      <w:bodyDiv w:val="1"/>
      <w:marLeft w:val="0"/>
      <w:marRight w:val="0"/>
      <w:marTop w:val="0"/>
      <w:marBottom w:val="0"/>
      <w:divBdr>
        <w:top w:val="none" w:sz="0" w:space="0" w:color="auto"/>
        <w:left w:val="none" w:sz="0" w:space="0" w:color="auto"/>
        <w:bottom w:val="none" w:sz="0" w:space="0" w:color="auto"/>
        <w:right w:val="none" w:sz="0" w:space="0" w:color="auto"/>
      </w:divBdr>
    </w:div>
    <w:div w:id="493565932">
      <w:bodyDiv w:val="1"/>
      <w:marLeft w:val="0"/>
      <w:marRight w:val="0"/>
      <w:marTop w:val="0"/>
      <w:marBottom w:val="0"/>
      <w:divBdr>
        <w:top w:val="none" w:sz="0" w:space="0" w:color="auto"/>
        <w:left w:val="none" w:sz="0" w:space="0" w:color="auto"/>
        <w:bottom w:val="none" w:sz="0" w:space="0" w:color="auto"/>
        <w:right w:val="none" w:sz="0" w:space="0" w:color="auto"/>
      </w:divBdr>
    </w:div>
    <w:div w:id="493880741">
      <w:bodyDiv w:val="1"/>
      <w:marLeft w:val="0"/>
      <w:marRight w:val="0"/>
      <w:marTop w:val="0"/>
      <w:marBottom w:val="0"/>
      <w:divBdr>
        <w:top w:val="none" w:sz="0" w:space="0" w:color="auto"/>
        <w:left w:val="none" w:sz="0" w:space="0" w:color="auto"/>
        <w:bottom w:val="none" w:sz="0" w:space="0" w:color="auto"/>
        <w:right w:val="none" w:sz="0" w:space="0" w:color="auto"/>
      </w:divBdr>
    </w:div>
    <w:div w:id="495650129">
      <w:bodyDiv w:val="1"/>
      <w:marLeft w:val="0"/>
      <w:marRight w:val="0"/>
      <w:marTop w:val="0"/>
      <w:marBottom w:val="0"/>
      <w:divBdr>
        <w:top w:val="none" w:sz="0" w:space="0" w:color="auto"/>
        <w:left w:val="none" w:sz="0" w:space="0" w:color="auto"/>
        <w:bottom w:val="none" w:sz="0" w:space="0" w:color="auto"/>
        <w:right w:val="none" w:sz="0" w:space="0" w:color="auto"/>
      </w:divBdr>
    </w:div>
    <w:div w:id="497621233">
      <w:bodyDiv w:val="1"/>
      <w:marLeft w:val="0"/>
      <w:marRight w:val="0"/>
      <w:marTop w:val="0"/>
      <w:marBottom w:val="0"/>
      <w:divBdr>
        <w:top w:val="none" w:sz="0" w:space="0" w:color="auto"/>
        <w:left w:val="none" w:sz="0" w:space="0" w:color="auto"/>
        <w:bottom w:val="none" w:sz="0" w:space="0" w:color="auto"/>
        <w:right w:val="none" w:sz="0" w:space="0" w:color="auto"/>
      </w:divBdr>
    </w:div>
    <w:div w:id="497699954">
      <w:bodyDiv w:val="1"/>
      <w:marLeft w:val="0"/>
      <w:marRight w:val="0"/>
      <w:marTop w:val="0"/>
      <w:marBottom w:val="0"/>
      <w:divBdr>
        <w:top w:val="none" w:sz="0" w:space="0" w:color="auto"/>
        <w:left w:val="none" w:sz="0" w:space="0" w:color="auto"/>
        <w:bottom w:val="none" w:sz="0" w:space="0" w:color="auto"/>
        <w:right w:val="none" w:sz="0" w:space="0" w:color="auto"/>
      </w:divBdr>
    </w:div>
    <w:div w:id="498158858">
      <w:bodyDiv w:val="1"/>
      <w:marLeft w:val="0"/>
      <w:marRight w:val="0"/>
      <w:marTop w:val="0"/>
      <w:marBottom w:val="0"/>
      <w:divBdr>
        <w:top w:val="none" w:sz="0" w:space="0" w:color="auto"/>
        <w:left w:val="none" w:sz="0" w:space="0" w:color="auto"/>
        <w:bottom w:val="none" w:sz="0" w:space="0" w:color="auto"/>
        <w:right w:val="none" w:sz="0" w:space="0" w:color="auto"/>
      </w:divBdr>
    </w:div>
    <w:div w:id="498695370">
      <w:bodyDiv w:val="1"/>
      <w:marLeft w:val="0"/>
      <w:marRight w:val="0"/>
      <w:marTop w:val="0"/>
      <w:marBottom w:val="0"/>
      <w:divBdr>
        <w:top w:val="none" w:sz="0" w:space="0" w:color="auto"/>
        <w:left w:val="none" w:sz="0" w:space="0" w:color="auto"/>
        <w:bottom w:val="none" w:sz="0" w:space="0" w:color="auto"/>
        <w:right w:val="none" w:sz="0" w:space="0" w:color="auto"/>
      </w:divBdr>
    </w:div>
    <w:div w:id="499006522">
      <w:bodyDiv w:val="1"/>
      <w:marLeft w:val="0"/>
      <w:marRight w:val="0"/>
      <w:marTop w:val="0"/>
      <w:marBottom w:val="0"/>
      <w:divBdr>
        <w:top w:val="none" w:sz="0" w:space="0" w:color="auto"/>
        <w:left w:val="none" w:sz="0" w:space="0" w:color="auto"/>
        <w:bottom w:val="none" w:sz="0" w:space="0" w:color="auto"/>
        <w:right w:val="none" w:sz="0" w:space="0" w:color="auto"/>
      </w:divBdr>
    </w:div>
    <w:div w:id="499588582">
      <w:bodyDiv w:val="1"/>
      <w:marLeft w:val="0"/>
      <w:marRight w:val="0"/>
      <w:marTop w:val="0"/>
      <w:marBottom w:val="0"/>
      <w:divBdr>
        <w:top w:val="none" w:sz="0" w:space="0" w:color="auto"/>
        <w:left w:val="none" w:sz="0" w:space="0" w:color="auto"/>
        <w:bottom w:val="none" w:sz="0" w:space="0" w:color="auto"/>
        <w:right w:val="none" w:sz="0" w:space="0" w:color="auto"/>
      </w:divBdr>
    </w:div>
    <w:div w:id="500240552">
      <w:bodyDiv w:val="1"/>
      <w:marLeft w:val="0"/>
      <w:marRight w:val="0"/>
      <w:marTop w:val="0"/>
      <w:marBottom w:val="0"/>
      <w:divBdr>
        <w:top w:val="none" w:sz="0" w:space="0" w:color="auto"/>
        <w:left w:val="none" w:sz="0" w:space="0" w:color="auto"/>
        <w:bottom w:val="none" w:sz="0" w:space="0" w:color="auto"/>
        <w:right w:val="none" w:sz="0" w:space="0" w:color="auto"/>
      </w:divBdr>
    </w:div>
    <w:div w:id="501631125">
      <w:bodyDiv w:val="1"/>
      <w:marLeft w:val="0"/>
      <w:marRight w:val="0"/>
      <w:marTop w:val="0"/>
      <w:marBottom w:val="0"/>
      <w:divBdr>
        <w:top w:val="none" w:sz="0" w:space="0" w:color="auto"/>
        <w:left w:val="none" w:sz="0" w:space="0" w:color="auto"/>
        <w:bottom w:val="none" w:sz="0" w:space="0" w:color="auto"/>
        <w:right w:val="none" w:sz="0" w:space="0" w:color="auto"/>
      </w:divBdr>
    </w:div>
    <w:div w:id="501941480">
      <w:bodyDiv w:val="1"/>
      <w:marLeft w:val="0"/>
      <w:marRight w:val="0"/>
      <w:marTop w:val="0"/>
      <w:marBottom w:val="0"/>
      <w:divBdr>
        <w:top w:val="none" w:sz="0" w:space="0" w:color="auto"/>
        <w:left w:val="none" w:sz="0" w:space="0" w:color="auto"/>
        <w:bottom w:val="none" w:sz="0" w:space="0" w:color="auto"/>
        <w:right w:val="none" w:sz="0" w:space="0" w:color="auto"/>
      </w:divBdr>
    </w:div>
    <w:div w:id="501968883">
      <w:bodyDiv w:val="1"/>
      <w:marLeft w:val="0"/>
      <w:marRight w:val="0"/>
      <w:marTop w:val="0"/>
      <w:marBottom w:val="0"/>
      <w:divBdr>
        <w:top w:val="none" w:sz="0" w:space="0" w:color="auto"/>
        <w:left w:val="none" w:sz="0" w:space="0" w:color="auto"/>
        <w:bottom w:val="none" w:sz="0" w:space="0" w:color="auto"/>
        <w:right w:val="none" w:sz="0" w:space="0" w:color="auto"/>
      </w:divBdr>
    </w:div>
    <w:div w:id="503401890">
      <w:bodyDiv w:val="1"/>
      <w:marLeft w:val="0"/>
      <w:marRight w:val="0"/>
      <w:marTop w:val="0"/>
      <w:marBottom w:val="0"/>
      <w:divBdr>
        <w:top w:val="none" w:sz="0" w:space="0" w:color="auto"/>
        <w:left w:val="none" w:sz="0" w:space="0" w:color="auto"/>
        <w:bottom w:val="none" w:sz="0" w:space="0" w:color="auto"/>
        <w:right w:val="none" w:sz="0" w:space="0" w:color="auto"/>
      </w:divBdr>
    </w:div>
    <w:div w:id="503982958">
      <w:bodyDiv w:val="1"/>
      <w:marLeft w:val="0"/>
      <w:marRight w:val="0"/>
      <w:marTop w:val="0"/>
      <w:marBottom w:val="0"/>
      <w:divBdr>
        <w:top w:val="none" w:sz="0" w:space="0" w:color="auto"/>
        <w:left w:val="none" w:sz="0" w:space="0" w:color="auto"/>
        <w:bottom w:val="none" w:sz="0" w:space="0" w:color="auto"/>
        <w:right w:val="none" w:sz="0" w:space="0" w:color="auto"/>
      </w:divBdr>
    </w:div>
    <w:div w:id="507791987">
      <w:bodyDiv w:val="1"/>
      <w:marLeft w:val="0"/>
      <w:marRight w:val="0"/>
      <w:marTop w:val="0"/>
      <w:marBottom w:val="0"/>
      <w:divBdr>
        <w:top w:val="none" w:sz="0" w:space="0" w:color="auto"/>
        <w:left w:val="none" w:sz="0" w:space="0" w:color="auto"/>
        <w:bottom w:val="none" w:sz="0" w:space="0" w:color="auto"/>
        <w:right w:val="none" w:sz="0" w:space="0" w:color="auto"/>
      </w:divBdr>
    </w:div>
    <w:div w:id="508565531">
      <w:bodyDiv w:val="1"/>
      <w:marLeft w:val="0"/>
      <w:marRight w:val="0"/>
      <w:marTop w:val="0"/>
      <w:marBottom w:val="0"/>
      <w:divBdr>
        <w:top w:val="none" w:sz="0" w:space="0" w:color="auto"/>
        <w:left w:val="none" w:sz="0" w:space="0" w:color="auto"/>
        <w:bottom w:val="none" w:sz="0" w:space="0" w:color="auto"/>
        <w:right w:val="none" w:sz="0" w:space="0" w:color="auto"/>
      </w:divBdr>
    </w:div>
    <w:div w:id="509222315">
      <w:bodyDiv w:val="1"/>
      <w:marLeft w:val="0"/>
      <w:marRight w:val="0"/>
      <w:marTop w:val="0"/>
      <w:marBottom w:val="0"/>
      <w:divBdr>
        <w:top w:val="none" w:sz="0" w:space="0" w:color="auto"/>
        <w:left w:val="none" w:sz="0" w:space="0" w:color="auto"/>
        <w:bottom w:val="none" w:sz="0" w:space="0" w:color="auto"/>
        <w:right w:val="none" w:sz="0" w:space="0" w:color="auto"/>
      </w:divBdr>
    </w:div>
    <w:div w:id="510143181">
      <w:bodyDiv w:val="1"/>
      <w:marLeft w:val="0"/>
      <w:marRight w:val="0"/>
      <w:marTop w:val="0"/>
      <w:marBottom w:val="0"/>
      <w:divBdr>
        <w:top w:val="none" w:sz="0" w:space="0" w:color="auto"/>
        <w:left w:val="none" w:sz="0" w:space="0" w:color="auto"/>
        <w:bottom w:val="none" w:sz="0" w:space="0" w:color="auto"/>
        <w:right w:val="none" w:sz="0" w:space="0" w:color="auto"/>
      </w:divBdr>
    </w:div>
    <w:div w:id="510223084">
      <w:bodyDiv w:val="1"/>
      <w:marLeft w:val="0"/>
      <w:marRight w:val="0"/>
      <w:marTop w:val="0"/>
      <w:marBottom w:val="0"/>
      <w:divBdr>
        <w:top w:val="none" w:sz="0" w:space="0" w:color="auto"/>
        <w:left w:val="none" w:sz="0" w:space="0" w:color="auto"/>
        <w:bottom w:val="none" w:sz="0" w:space="0" w:color="auto"/>
        <w:right w:val="none" w:sz="0" w:space="0" w:color="auto"/>
      </w:divBdr>
    </w:div>
    <w:div w:id="510687147">
      <w:bodyDiv w:val="1"/>
      <w:marLeft w:val="0"/>
      <w:marRight w:val="0"/>
      <w:marTop w:val="0"/>
      <w:marBottom w:val="0"/>
      <w:divBdr>
        <w:top w:val="none" w:sz="0" w:space="0" w:color="auto"/>
        <w:left w:val="none" w:sz="0" w:space="0" w:color="auto"/>
        <w:bottom w:val="none" w:sz="0" w:space="0" w:color="auto"/>
        <w:right w:val="none" w:sz="0" w:space="0" w:color="auto"/>
      </w:divBdr>
    </w:div>
    <w:div w:id="511141550">
      <w:bodyDiv w:val="1"/>
      <w:marLeft w:val="0"/>
      <w:marRight w:val="0"/>
      <w:marTop w:val="0"/>
      <w:marBottom w:val="0"/>
      <w:divBdr>
        <w:top w:val="none" w:sz="0" w:space="0" w:color="auto"/>
        <w:left w:val="none" w:sz="0" w:space="0" w:color="auto"/>
        <w:bottom w:val="none" w:sz="0" w:space="0" w:color="auto"/>
        <w:right w:val="none" w:sz="0" w:space="0" w:color="auto"/>
      </w:divBdr>
    </w:div>
    <w:div w:id="511995689">
      <w:bodyDiv w:val="1"/>
      <w:marLeft w:val="0"/>
      <w:marRight w:val="0"/>
      <w:marTop w:val="0"/>
      <w:marBottom w:val="0"/>
      <w:divBdr>
        <w:top w:val="none" w:sz="0" w:space="0" w:color="auto"/>
        <w:left w:val="none" w:sz="0" w:space="0" w:color="auto"/>
        <w:bottom w:val="none" w:sz="0" w:space="0" w:color="auto"/>
        <w:right w:val="none" w:sz="0" w:space="0" w:color="auto"/>
      </w:divBdr>
    </w:div>
    <w:div w:id="514269132">
      <w:bodyDiv w:val="1"/>
      <w:marLeft w:val="0"/>
      <w:marRight w:val="0"/>
      <w:marTop w:val="0"/>
      <w:marBottom w:val="0"/>
      <w:divBdr>
        <w:top w:val="none" w:sz="0" w:space="0" w:color="auto"/>
        <w:left w:val="none" w:sz="0" w:space="0" w:color="auto"/>
        <w:bottom w:val="none" w:sz="0" w:space="0" w:color="auto"/>
        <w:right w:val="none" w:sz="0" w:space="0" w:color="auto"/>
      </w:divBdr>
    </w:div>
    <w:div w:id="514735587">
      <w:bodyDiv w:val="1"/>
      <w:marLeft w:val="0"/>
      <w:marRight w:val="0"/>
      <w:marTop w:val="0"/>
      <w:marBottom w:val="0"/>
      <w:divBdr>
        <w:top w:val="none" w:sz="0" w:space="0" w:color="auto"/>
        <w:left w:val="none" w:sz="0" w:space="0" w:color="auto"/>
        <w:bottom w:val="none" w:sz="0" w:space="0" w:color="auto"/>
        <w:right w:val="none" w:sz="0" w:space="0" w:color="auto"/>
      </w:divBdr>
    </w:div>
    <w:div w:id="518084575">
      <w:bodyDiv w:val="1"/>
      <w:marLeft w:val="0"/>
      <w:marRight w:val="0"/>
      <w:marTop w:val="0"/>
      <w:marBottom w:val="0"/>
      <w:divBdr>
        <w:top w:val="none" w:sz="0" w:space="0" w:color="auto"/>
        <w:left w:val="none" w:sz="0" w:space="0" w:color="auto"/>
        <w:bottom w:val="none" w:sz="0" w:space="0" w:color="auto"/>
        <w:right w:val="none" w:sz="0" w:space="0" w:color="auto"/>
      </w:divBdr>
    </w:div>
    <w:div w:id="518392515">
      <w:bodyDiv w:val="1"/>
      <w:marLeft w:val="0"/>
      <w:marRight w:val="0"/>
      <w:marTop w:val="0"/>
      <w:marBottom w:val="0"/>
      <w:divBdr>
        <w:top w:val="none" w:sz="0" w:space="0" w:color="auto"/>
        <w:left w:val="none" w:sz="0" w:space="0" w:color="auto"/>
        <w:bottom w:val="none" w:sz="0" w:space="0" w:color="auto"/>
        <w:right w:val="none" w:sz="0" w:space="0" w:color="auto"/>
      </w:divBdr>
    </w:div>
    <w:div w:id="520242094">
      <w:bodyDiv w:val="1"/>
      <w:marLeft w:val="0"/>
      <w:marRight w:val="0"/>
      <w:marTop w:val="0"/>
      <w:marBottom w:val="0"/>
      <w:divBdr>
        <w:top w:val="none" w:sz="0" w:space="0" w:color="auto"/>
        <w:left w:val="none" w:sz="0" w:space="0" w:color="auto"/>
        <w:bottom w:val="none" w:sz="0" w:space="0" w:color="auto"/>
        <w:right w:val="none" w:sz="0" w:space="0" w:color="auto"/>
      </w:divBdr>
    </w:div>
    <w:div w:id="520317746">
      <w:bodyDiv w:val="1"/>
      <w:marLeft w:val="0"/>
      <w:marRight w:val="0"/>
      <w:marTop w:val="0"/>
      <w:marBottom w:val="0"/>
      <w:divBdr>
        <w:top w:val="none" w:sz="0" w:space="0" w:color="auto"/>
        <w:left w:val="none" w:sz="0" w:space="0" w:color="auto"/>
        <w:bottom w:val="none" w:sz="0" w:space="0" w:color="auto"/>
        <w:right w:val="none" w:sz="0" w:space="0" w:color="auto"/>
      </w:divBdr>
    </w:div>
    <w:div w:id="521435397">
      <w:bodyDiv w:val="1"/>
      <w:marLeft w:val="0"/>
      <w:marRight w:val="0"/>
      <w:marTop w:val="0"/>
      <w:marBottom w:val="0"/>
      <w:divBdr>
        <w:top w:val="none" w:sz="0" w:space="0" w:color="auto"/>
        <w:left w:val="none" w:sz="0" w:space="0" w:color="auto"/>
        <w:bottom w:val="none" w:sz="0" w:space="0" w:color="auto"/>
        <w:right w:val="none" w:sz="0" w:space="0" w:color="auto"/>
      </w:divBdr>
    </w:div>
    <w:div w:id="523203961">
      <w:bodyDiv w:val="1"/>
      <w:marLeft w:val="0"/>
      <w:marRight w:val="0"/>
      <w:marTop w:val="0"/>
      <w:marBottom w:val="0"/>
      <w:divBdr>
        <w:top w:val="none" w:sz="0" w:space="0" w:color="auto"/>
        <w:left w:val="none" w:sz="0" w:space="0" w:color="auto"/>
        <w:bottom w:val="none" w:sz="0" w:space="0" w:color="auto"/>
        <w:right w:val="none" w:sz="0" w:space="0" w:color="auto"/>
      </w:divBdr>
    </w:div>
    <w:div w:id="523204434">
      <w:bodyDiv w:val="1"/>
      <w:marLeft w:val="0"/>
      <w:marRight w:val="0"/>
      <w:marTop w:val="0"/>
      <w:marBottom w:val="0"/>
      <w:divBdr>
        <w:top w:val="none" w:sz="0" w:space="0" w:color="auto"/>
        <w:left w:val="none" w:sz="0" w:space="0" w:color="auto"/>
        <w:bottom w:val="none" w:sz="0" w:space="0" w:color="auto"/>
        <w:right w:val="none" w:sz="0" w:space="0" w:color="auto"/>
      </w:divBdr>
    </w:div>
    <w:div w:id="524709416">
      <w:bodyDiv w:val="1"/>
      <w:marLeft w:val="0"/>
      <w:marRight w:val="0"/>
      <w:marTop w:val="0"/>
      <w:marBottom w:val="0"/>
      <w:divBdr>
        <w:top w:val="none" w:sz="0" w:space="0" w:color="auto"/>
        <w:left w:val="none" w:sz="0" w:space="0" w:color="auto"/>
        <w:bottom w:val="none" w:sz="0" w:space="0" w:color="auto"/>
        <w:right w:val="none" w:sz="0" w:space="0" w:color="auto"/>
      </w:divBdr>
    </w:div>
    <w:div w:id="525099570">
      <w:bodyDiv w:val="1"/>
      <w:marLeft w:val="0"/>
      <w:marRight w:val="0"/>
      <w:marTop w:val="0"/>
      <w:marBottom w:val="0"/>
      <w:divBdr>
        <w:top w:val="none" w:sz="0" w:space="0" w:color="auto"/>
        <w:left w:val="none" w:sz="0" w:space="0" w:color="auto"/>
        <w:bottom w:val="none" w:sz="0" w:space="0" w:color="auto"/>
        <w:right w:val="none" w:sz="0" w:space="0" w:color="auto"/>
      </w:divBdr>
    </w:div>
    <w:div w:id="525215377">
      <w:bodyDiv w:val="1"/>
      <w:marLeft w:val="0"/>
      <w:marRight w:val="0"/>
      <w:marTop w:val="0"/>
      <w:marBottom w:val="0"/>
      <w:divBdr>
        <w:top w:val="none" w:sz="0" w:space="0" w:color="auto"/>
        <w:left w:val="none" w:sz="0" w:space="0" w:color="auto"/>
        <w:bottom w:val="none" w:sz="0" w:space="0" w:color="auto"/>
        <w:right w:val="none" w:sz="0" w:space="0" w:color="auto"/>
      </w:divBdr>
    </w:div>
    <w:div w:id="526604459">
      <w:bodyDiv w:val="1"/>
      <w:marLeft w:val="0"/>
      <w:marRight w:val="0"/>
      <w:marTop w:val="0"/>
      <w:marBottom w:val="0"/>
      <w:divBdr>
        <w:top w:val="none" w:sz="0" w:space="0" w:color="auto"/>
        <w:left w:val="none" w:sz="0" w:space="0" w:color="auto"/>
        <w:bottom w:val="none" w:sz="0" w:space="0" w:color="auto"/>
        <w:right w:val="none" w:sz="0" w:space="0" w:color="auto"/>
      </w:divBdr>
    </w:div>
    <w:div w:id="527374571">
      <w:bodyDiv w:val="1"/>
      <w:marLeft w:val="0"/>
      <w:marRight w:val="0"/>
      <w:marTop w:val="0"/>
      <w:marBottom w:val="0"/>
      <w:divBdr>
        <w:top w:val="none" w:sz="0" w:space="0" w:color="auto"/>
        <w:left w:val="none" w:sz="0" w:space="0" w:color="auto"/>
        <w:bottom w:val="none" w:sz="0" w:space="0" w:color="auto"/>
        <w:right w:val="none" w:sz="0" w:space="0" w:color="auto"/>
      </w:divBdr>
    </w:div>
    <w:div w:id="528301279">
      <w:bodyDiv w:val="1"/>
      <w:marLeft w:val="0"/>
      <w:marRight w:val="0"/>
      <w:marTop w:val="0"/>
      <w:marBottom w:val="0"/>
      <w:divBdr>
        <w:top w:val="none" w:sz="0" w:space="0" w:color="auto"/>
        <w:left w:val="none" w:sz="0" w:space="0" w:color="auto"/>
        <w:bottom w:val="none" w:sz="0" w:space="0" w:color="auto"/>
        <w:right w:val="none" w:sz="0" w:space="0" w:color="auto"/>
      </w:divBdr>
    </w:div>
    <w:div w:id="528563762">
      <w:bodyDiv w:val="1"/>
      <w:marLeft w:val="0"/>
      <w:marRight w:val="0"/>
      <w:marTop w:val="0"/>
      <w:marBottom w:val="0"/>
      <w:divBdr>
        <w:top w:val="none" w:sz="0" w:space="0" w:color="auto"/>
        <w:left w:val="none" w:sz="0" w:space="0" w:color="auto"/>
        <w:bottom w:val="none" w:sz="0" w:space="0" w:color="auto"/>
        <w:right w:val="none" w:sz="0" w:space="0" w:color="auto"/>
      </w:divBdr>
    </w:div>
    <w:div w:id="528876079">
      <w:bodyDiv w:val="1"/>
      <w:marLeft w:val="0"/>
      <w:marRight w:val="0"/>
      <w:marTop w:val="0"/>
      <w:marBottom w:val="0"/>
      <w:divBdr>
        <w:top w:val="none" w:sz="0" w:space="0" w:color="auto"/>
        <w:left w:val="none" w:sz="0" w:space="0" w:color="auto"/>
        <w:bottom w:val="none" w:sz="0" w:space="0" w:color="auto"/>
        <w:right w:val="none" w:sz="0" w:space="0" w:color="auto"/>
      </w:divBdr>
    </w:div>
    <w:div w:id="529073044">
      <w:bodyDiv w:val="1"/>
      <w:marLeft w:val="0"/>
      <w:marRight w:val="0"/>
      <w:marTop w:val="0"/>
      <w:marBottom w:val="0"/>
      <w:divBdr>
        <w:top w:val="none" w:sz="0" w:space="0" w:color="auto"/>
        <w:left w:val="none" w:sz="0" w:space="0" w:color="auto"/>
        <w:bottom w:val="none" w:sz="0" w:space="0" w:color="auto"/>
        <w:right w:val="none" w:sz="0" w:space="0" w:color="auto"/>
      </w:divBdr>
    </w:div>
    <w:div w:id="529146799">
      <w:bodyDiv w:val="1"/>
      <w:marLeft w:val="0"/>
      <w:marRight w:val="0"/>
      <w:marTop w:val="0"/>
      <w:marBottom w:val="0"/>
      <w:divBdr>
        <w:top w:val="none" w:sz="0" w:space="0" w:color="auto"/>
        <w:left w:val="none" w:sz="0" w:space="0" w:color="auto"/>
        <w:bottom w:val="none" w:sz="0" w:space="0" w:color="auto"/>
        <w:right w:val="none" w:sz="0" w:space="0" w:color="auto"/>
      </w:divBdr>
    </w:div>
    <w:div w:id="531235467">
      <w:bodyDiv w:val="1"/>
      <w:marLeft w:val="0"/>
      <w:marRight w:val="0"/>
      <w:marTop w:val="0"/>
      <w:marBottom w:val="0"/>
      <w:divBdr>
        <w:top w:val="none" w:sz="0" w:space="0" w:color="auto"/>
        <w:left w:val="none" w:sz="0" w:space="0" w:color="auto"/>
        <w:bottom w:val="none" w:sz="0" w:space="0" w:color="auto"/>
        <w:right w:val="none" w:sz="0" w:space="0" w:color="auto"/>
      </w:divBdr>
    </w:div>
    <w:div w:id="531235797">
      <w:bodyDiv w:val="1"/>
      <w:marLeft w:val="0"/>
      <w:marRight w:val="0"/>
      <w:marTop w:val="0"/>
      <w:marBottom w:val="0"/>
      <w:divBdr>
        <w:top w:val="none" w:sz="0" w:space="0" w:color="auto"/>
        <w:left w:val="none" w:sz="0" w:space="0" w:color="auto"/>
        <w:bottom w:val="none" w:sz="0" w:space="0" w:color="auto"/>
        <w:right w:val="none" w:sz="0" w:space="0" w:color="auto"/>
      </w:divBdr>
    </w:div>
    <w:div w:id="531578971">
      <w:bodyDiv w:val="1"/>
      <w:marLeft w:val="0"/>
      <w:marRight w:val="0"/>
      <w:marTop w:val="0"/>
      <w:marBottom w:val="0"/>
      <w:divBdr>
        <w:top w:val="none" w:sz="0" w:space="0" w:color="auto"/>
        <w:left w:val="none" w:sz="0" w:space="0" w:color="auto"/>
        <w:bottom w:val="none" w:sz="0" w:space="0" w:color="auto"/>
        <w:right w:val="none" w:sz="0" w:space="0" w:color="auto"/>
      </w:divBdr>
    </w:div>
    <w:div w:id="531648349">
      <w:bodyDiv w:val="1"/>
      <w:marLeft w:val="0"/>
      <w:marRight w:val="0"/>
      <w:marTop w:val="0"/>
      <w:marBottom w:val="0"/>
      <w:divBdr>
        <w:top w:val="none" w:sz="0" w:space="0" w:color="auto"/>
        <w:left w:val="none" w:sz="0" w:space="0" w:color="auto"/>
        <w:bottom w:val="none" w:sz="0" w:space="0" w:color="auto"/>
        <w:right w:val="none" w:sz="0" w:space="0" w:color="auto"/>
      </w:divBdr>
    </w:div>
    <w:div w:id="532696303">
      <w:bodyDiv w:val="1"/>
      <w:marLeft w:val="0"/>
      <w:marRight w:val="0"/>
      <w:marTop w:val="0"/>
      <w:marBottom w:val="0"/>
      <w:divBdr>
        <w:top w:val="none" w:sz="0" w:space="0" w:color="auto"/>
        <w:left w:val="none" w:sz="0" w:space="0" w:color="auto"/>
        <w:bottom w:val="none" w:sz="0" w:space="0" w:color="auto"/>
        <w:right w:val="none" w:sz="0" w:space="0" w:color="auto"/>
      </w:divBdr>
    </w:div>
    <w:div w:id="533155295">
      <w:bodyDiv w:val="1"/>
      <w:marLeft w:val="0"/>
      <w:marRight w:val="0"/>
      <w:marTop w:val="0"/>
      <w:marBottom w:val="0"/>
      <w:divBdr>
        <w:top w:val="none" w:sz="0" w:space="0" w:color="auto"/>
        <w:left w:val="none" w:sz="0" w:space="0" w:color="auto"/>
        <w:bottom w:val="none" w:sz="0" w:space="0" w:color="auto"/>
        <w:right w:val="none" w:sz="0" w:space="0" w:color="auto"/>
      </w:divBdr>
    </w:div>
    <w:div w:id="534587266">
      <w:bodyDiv w:val="1"/>
      <w:marLeft w:val="0"/>
      <w:marRight w:val="0"/>
      <w:marTop w:val="0"/>
      <w:marBottom w:val="0"/>
      <w:divBdr>
        <w:top w:val="none" w:sz="0" w:space="0" w:color="auto"/>
        <w:left w:val="none" w:sz="0" w:space="0" w:color="auto"/>
        <w:bottom w:val="none" w:sz="0" w:space="0" w:color="auto"/>
        <w:right w:val="none" w:sz="0" w:space="0" w:color="auto"/>
      </w:divBdr>
    </w:div>
    <w:div w:id="534930447">
      <w:bodyDiv w:val="1"/>
      <w:marLeft w:val="0"/>
      <w:marRight w:val="0"/>
      <w:marTop w:val="0"/>
      <w:marBottom w:val="0"/>
      <w:divBdr>
        <w:top w:val="none" w:sz="0" w:space="0" w:color="auto"/>
        <w:left w:val="none" w:sz="0" w:space="0" w:color="auto"/>
        <w:bottom w:val="none" w:sz="0" w:space="0" w:color="auto"/>
        <w:right w:val="none" w:sz="0" w:space="0" w:color="auto"/>
      </w:divBdr>
    </w:div>
    <w:div w:id="535774868">
      <w:bodyDiv w:val="1"/>
      <w:marLeft w:val="0"/>
      <w:marRight w:val="0"/>
      <w:marTop w:val="0"/>
      <w:marBottom w:val="0"/>
      <w:divBdr>
        <w:top w:val="none" w:sz="0" w:space="0" w:color="auto"/>
        <w:left w:val="none" w:sz="0" w:space="0" w:color="auto"/>
        <w:bottom w:val="none" w:sz="0" w:space="0" w:color="auto"/>
        <w:right w:val="none" w:sz="0" w:space="0" w:color="auto"/>
      </w:divBdr>
    </w:div>
    <w:div w:id="536700740">
      <w:bodyDiv w:val="1"/>
      <w:marLeft w:val="0"/>
      <w:marRight w:val="0"/>
      <w:marTop w:val="0"/>
      <w:marBottom w:val="0"/>
      <w:divBdr>
        <w:top w:val="none" w:sz="0" w:space="0" w:color="auto"/>
        <w:left w:val="none" w:sz="0" w:space="0" w:color="auto"/>
        <w:bottom w:val="none" w:sz="0" w:space="0" w:color="auto"/>
        <w:right w:val="none" w:sz="0" w:space="0" w:color="auto"/>
      </w:divBdr>
    </w:div>
    <w:div w:id="537282661">
      <w:bodyDiv w:val="1"/>
      <w:marLeft w:val="0"/>
      <w:marRight w:val="0"/>
      <w:marTop w:val="0"/>
      <w:marBottom w:val="0"/>
      <w:divBdr>
        <w:top w:val="none" w:sz="0" w:space="0" w:color="auto"/>
        <w:left w:val="none" w:sz="0" w:space="0" w:color="auto"/>
        <w:bottom w:val="none" w:sz="0" w:space="0" w:color="auto"/>
        <w:right w:val="none" w:sz="0" w:space="0" w:color="auto"/>
      </w:divBdr>
    </w:div>
    <w:div w:id="539442808">
      <w:bodyDiv w:val="1"/>
      <w:marLeft w:val="0"/>
      <w:marRight w:val="0"/>
      <w:marTop w:val="0"/>
      <w:marBottom w:val="0"/>
      <w:divBdr>
        <w:top w:val="none" w:sz="0" w:space="0" w:color="auto"/>
        <w:left w:val="none" w:sz="0" w:space="0" w:color="auto"/>
        <w:bottom w:val="none" w:sz="0" w:space="0" w:color="auto"/>
        <w:right w:val="none" w:sz="0" w:space="0" w:color="auto"/>
      </w:divBdr>
    </w:div>
    <w:div w:id="539631594">
      <w:bodyDiv w:val="1"/>
      <w:marLeft w:val="0"/>
      <w:marRight w:val="0"/>
      <w:marTop w:val="0"/>
      <w:marBottom w:val="0"/>
      <w:divBdr>
        <w:top w:val="none" w:sz="0" w:space="0" w:color="auto"/>
        <w:left w:val="none" w:sz="0" w:space="0" w:color="auto"/>
        <w:bottom w:val="none" w:sz="0" w:space="0" w:color="auto"/>
        <w:right w:val="none" w:sz="0" w:space="0" w:color="auto"/>
      </w:divBdr>
    </w:div>
    <w:div w:id="542443763">
      <w:bodyDiv w:val="1"/>
      <w:marLeft w:val="0"/>
      <w:marRight w:val="0"/>
      <w:marTop w:val="0"/>
      <w:marBottom w:val="0"/>
      <w:divBdr>
        <w:top w:val="none" w:sz="0" w:space="0" w:color="auto"/>
        <w:left w:val="none" w:sz="0" w:space="0" w:color="auto"/>
        <w:bottom w:val="none" w:sz="0" w:space="0" w:color="auto"/>
        <w:right w:val="none" w:sz="0" w:space="0" w:color="auto"/>
      </w:divBdr>
    </w:div>
    <w:div w:id="544680162">
      <w:bodyDiv w:val="1"/>
      <w:marLeft w:val="0"/>
      <w:marRight w:val="0"/>
      <w:marTop w:val="0"/>
      <w:marBottom w:val="0"/>
      <w:divBdr>
        <w:top w:val="none" w:sz="0" w:space="0" w:color="auto"/>
        <w:left w:val="none" w:sz="0" w:space="0" w:color="auto"/>
        <w:bottom w:val="none" w:sz="0" w:space="0" w:color="auto"/>
        <w:right w:val="none" w:sz="0" w:space="0" w:color="auto"/>
      </w:divBdr>
    </w:div>
    <w:div w:id="545798556">
      <w:bodyDiv w:val="1"/>
      <w:marLeft w:val="0"/>
      <w:marRight w:val="0"/>
      <w:marTop w:val="0"/>
      <w:marBottom w:val="0"/>
      <w:divBdr>
        <w:top w:val="none" w:sz="0" w:space="0" w:color="auto"/>
        <w:left w:val="none" w:sz="0" w:space="0" w:color="auto"/>
        <w:bottom w:val="none" w:sz="0" w:space="0" w:color="auto"/>
        <w:right w:val="none" w:sz="0" w:space="0" w:color="auto"/>
      </w:divBdr>
    </w:div>
    <w:div w:id="546378374">
      <w:bodyDiv w:val="1"/>
      <w:marLeft w:val="0"/>
      <w:marRight w:val="0"/>
      <w:marTop w:val="0"/>
      <w:marBottom w:val="0"/>
      <w:divBdr>
        <w:top w:val="none" w:sz="0" w:space="0" w:color="auto"/>
        <w:left w:val="none" w:sz="0" w:space="0" w:color="auto"/>
        <w:bottom w:val="none" w:sz="0" w:space="0" w:color="auto"/>
        <w:right w:val="none" w:sz="0" w:space="0" w:color="auto"/>
      </w:divBdr>
    </w:div>
    <w:div w:id="547258253">
      <w:bodyDiv w:val="1"/>
      <w:marLeft w:val="0"/>
      <w:marRight w:val="0"/>
      <w:marTop w:val="0"/>
      <w:marBottom w:val="0"/>
      <w:divBdr>
        <w:top w:val="none" w:sz="0" w:space="0" w:color="auto"/>
        <w:left w:val="none" w:sz="0" w:space="0" w:color="auto"/>
        <w:bottom w:val="none" w:sz="0" w:space="0" w:color="auto"/>
        <w:right w:val="none" w:sz="0" w:space="0" w:color="auto"/>
      </w:divBdr>
    </w:div>
    <w:div w:id="547574666">
      <w:bodyDiv w:val="1"/>
      <w:marLeft w:val="0"/>
      <w:marRight w:val="0"/>
      <w:marTop w:val="0"/>
      <w:marBottom w:val="0"/>
      <w:divBdr>
        <w:top w:val="none" w:sz="0" w:space="0" w:color="auto"/>
        <w:left w:val="none" w:sz="0" w:space="0" w:color="auto"/>
        <w:bottom w:val="none" w:sz="0" w:space="0" w:color="auto"/>
        <w:right w:val="none" w:sz="0" w:space="0" w:color="auto"/>
      </w:divBdr>
    </w:div>
    <w:div w:id="547836337">
      <w:bodyDiv w:val="1"/>
      <w:marLeft w:val="0"/>
      <w:marRight w:val="0"/>
      <w:marTop w:val="0"/>
      <w:marBottom w:val="0"/>
      <w:divBdr>
        <w:top w:val="none" w:sz="0" w:space="0" w:color="auto"/>
        <w:left w:val="none" w:sz="0" w:space="0" w:color="auto"/>
        <w:bottom w:val="none" w:sz="0" w:space="0" w:color="auto"/>
        <w:right w:val="none" w:sz="0" w:space="0" w:color="auto"/>
      </w:divBdr>
    </w:div>
    <w:div w:id="548762666">
      <w:bodyDiv w:val="1"/>
      <w:marLeft w:val="0"/>
      <w:marRight w:val="0"/>
      <w:marTop w:val="0"/>
      <w:marBottom w:val="0"/>
      <w:divBdr>
        <w:top w:val="none" w:sz="0" w:space="0" w:color="auto"/>
        <w:left w:val="none" w:sz="0" w:space="0" w:color="auto"/>
        <w:bottom w:val="none" w:sz="0" w:space="0" w:color="auto"/>
        <w:right w:val="none" w:sz="0" w:space="0" w:color="auto"/>
      </w:divBdr>
    </w:div>
    <w:div w:id="549458242">
      <w:bodyDiv w:val="1"/>
      <w:marLeft w:val="0"/>
      <w:marRight w:val="0"/>
      <w:marTop w:val="0"/>
      <w:marBottom w:val="0"/>
      <w:divBdr>
        <w:top w:val="none" w:sz="0" w:space="0" w:color="auto"/>
        <w:left w:val="none" w:sz="0" w:space="0" w:color="auto"/>
        <w:bottom w:val="none" w:sz="0" w:space="0" w:color="auto"/>
        <w:right w:val="none" w:sz="0" w:space="0" w:color="auto"/>
      </w:divBdr>
    </w:div>
    <w:div w:id="549807635">
      <w:bodyDiv w:val="1"/>
      <w:marLeft w:val="0"/>
      <w:marRight w:val="0"/>
      <w:marTop w:val="0"/>
      <w:marBottom w:val="0"/>
      <w:divBdr>
        <w:top w:val="none" w:sz="0" w:space="0" w:color="auto"/>
        <w:left w:val="none" w:sz="0" w:space="0" w:color="auto"/>
        <w:bottom w:val="none" w:sz="0" w:space="0" w:color="auto"/>
        <w:right w:val="none" w:sz="0" w:space="0" w:color="auto"/>
      </w:divBdr>
    </w:div>
    <w:div w:id="550267854">
      <w:bodyDiv w:val="1"/>
      <w:marLeft w:val="0"/>
      <w:marRight w:val="0"/>
      <w:marTop w:val="0"/>
      <w:marBottom w:val="0"/>
      <w:divBdr>
        <w:top w:val="none" w:sz="0" w:space="0" w:color="auto"/>
        <w:left w:val="none" w:sz="0" w:space="0" w:color="auto"/>
        <w:bottom w:val="none" w:sz="0" w:space="0" w:color="auto"/>
        <w:right w:val="none" w:sz="0" w:space="0" w:color="auto"/>
      </w:divBdr>
    </w:div>
    <w:div w:id="550388358">
      <w:bodyDiv w:val="1"/>
      <w:marLeft w:val="0"/>
      <w:marRight w:val="0"/>
      <w:marTop w:val="0"/>
      <w:marBottom w:val="0"/>
      <w:divBdr>
        <w:top w:val="none" w:sz="0" w:space="0" w:color="auto"/>
        <w:left w:val="none" w:sz="0" w:space="0" w:color="auto"/>
        <w:bottom w:val="none" w:sz="0" w:space="0" w:color="auto"/>
        <w:right w:val="none" w:sz="0" w:space="0" w:color="auto"/>
      </w:divBdr>
    </w:div>
    <w:div w:id="551503726">
      <w:bodyDiv w:val="1"/>
      <w:marLeft w:val="0"/>
      <w:marRight w:val="0"/>
      <w:marTop w:val="0"/>
      <w:marBottom w:val="0"/>
      <w:divBdr>
        <w:top w:val="none" w:sz="0" w:space="0" w:color="auto"/>
        <w:left w:val="none" w:sz="0" w:space="0" w:color="auto"/>
        <w:bottom w:val="none" w:sz="0" w:space="0" w:color="auto"/>
        <w:right w:val="none" w:sz="0" w:space="0" w:color="auto"/>
      </w:divBdr>
    </w:div>
    <w:div w:id="552161804">
      <w:bodyDiv w:val="1"/>
      <w:marLeft w:val="0"/>
      <w:marRight w:val="0"/>
      <w:marTop w:val="0"/>
      <w:marBottom w:val="0"/>
      <w:divBdr>
        <w:top w:val="none" w:sz="0" w:space="0" w:color="auto"/>
        <w:left w:val="none" w:sz="0" w:space="0" w:color="auto"/>
        <w:bottom w:val="none" w:sz="0" w:space="0" w:color="auto"/>
        <w:right w:val="none" w:sz="0" w:space="0" w:color="auto"/>
      </w:divBdr>
    </w:div>
    <w:div w:id="552695365">
      <w:bodyDiv w:val="1"/>
      <w:marLeft w:val="0"/>
      <w:marRight w:val="0"/>
      <w:marTop w:val="0"/>
      <w:marBottom w:val="0"/>
      <w:divBdr>
        <w:top w:val="none" w:sz="0" w:space="0" w:color="auto"/>
        <w:left w:val="none" w:sz="0" w:space="0" w:color="auto"/>
        <w:bottom w:val="none" w:sz="0" w:space="0" w:color="auto"/>
        <w:right w:val="none" w:sz="0" w:space="0" w:color="auto"/>
      </w:divBdr>
    </w:div>
    <w:div w:id="552742248">
      <w:bodyDiv w:val="1"/>
      <w:marLeft w:val="0"/>
      <w:marRight w:val="0"/>
      <w:marTop w:val="0"/>
      <w:marBottom w:val="0"/>
      <w:divBdr>
        <w:top w:val="none" w:sz="0" w:space="0" w:color="auto"/>
        <w:left w:val="none" w:sz="0" w:space="0" w:color="auto"/>
        <w:bottom w:val="none" w:sz="0" w:space="0" w:color="auto"/>
        <w:right w:val="none" w:sz="0" w:space="0" w:color="auto"/>
      </w:divBdr>
    </w:div>
    <w:div w:id="554053180">
      <w:bodyDiv w:val="1"/>
      <w:marLeft w:val="0"/>
      <w:marRight w:val="0"/>
      <w:marTop w:val="0"/>
      <w:marBottom w:val="0"/>
      <w:divBdr>
        <w:top w:val="none" w:sz="0" w:space="0" w:color="auto"/>
        <w:left w:val="none" w:sz="0" w:space="0" w:color="auto"/>
        <w:bottom w:val="none" w:sz="0" w:space="0" w:color="auto"/>
        <w:right w:val="none" w:sz="0" w:space="0" w:color="auto"/>
      </w:divBdr>
    </w:div>
    <w:div w:id="554514684">
      <w:bodyDiv w:val="1"/>
      <w:marLeft w:val="0"/>
      <w:marRight w:val="0"/>
      <w:marTop w:val="0"/>
      <w:marBottom w:val="0"/>
      <w:divBdr>
        <w:top w:val="none" w:sz="0" w:space="0" w:color="auto"/>
        <w:left w:val="none" w:sz="0" w:space="0" w:color="auto"/>
        <w:bottom w:val="none" w:sz="0" w:space="0" w:color="auto"/>
        <w:right w:val="none" w:sz="0" w:space="0" w:color="auto"/>
      </w:divBdr>
    </w:div>
    <w:div w:id="555161328">
      <w:bodyDiv w:val="1"/>
      <w:marLeft w:val="0"/>
      <w:marRight w:val="0"/>
      <w:marTop w:val="0"/>
      <w:marBottom w:val="0"/>
      <w:divBdr>
        <w:top w:val="none" w:sz="0" w:space="0" w:color="auto"/>
        <w:left w:val="none" w:sz="0" w:space="0" w:color="auto"/>
        <w:bottom w:val="none" w:sz="0" w:space="0" w:color="auto"/>
        <w:right w:val="none" w:sz="0" w:space="0" w:color="auto"/>
      </w:divBdr>
    </w:div>
    <w:div w:id="556010909">
      <w:bodyDiv w:val="1"/>
      <w:marLeft w:val="0"/>
      <w:marRight w:val="0"/>
      <w:marTop w:val="0"/>
      <w:marBottom w:val="0"/>
      <w:divBdr>
        <w:top w:val="none" w:sz="0" w:space="0" w:color="auto"/>
        <w:left w:val="none" w:sz="0" w:space="0" w:color="auto"/>
        <w:bottom w:val="none" w:sz="0" w:space="0" w:color="auto"/>
        <w:right w:val="none" w:sz="0" w:space="0" w:color="auto"/>
      </w:divBdr>
    </w:div>
    <w:div w:id="556405404">
      <w:bodyDiv w:val="1"/>
      <w:marLeft w:val="0"/>
      <w:marRight w:val="0"/>
      <w:marTop w:val="0"/>
      <w:marBottom w:val="0"/>
      <w:divBdr>
        <w:top w:val="none" w:sz="0" w:space="0" w:color="auto"/>
        <w:left w:val="none" w:sz="0" w:space="0" w:color="auto"/>
        <w:bottom w:val="none" w:sz="0" w:space="0" w:color="auto"/>
        <w:right w:val="none" w:sz="0" w:space="0" w:color="auto"/>
      </w:divBdr>
    </w:div>
    <w:div w:id="557908253">
      <w:bodyDiv w:val="1"/>
      <w:marLeft w:val="0"/>
      <w:marRight w:val="0"/>
      <w:marTop w:val="0"/>
      <w:marBottom w:val="0"/>
      <w:divBdr>
        <w:top w:val="none" w:sz="0" w:space="0" w:color="auto"/>
        <w:left w:val="none" w:sz="0" w:space="0" w:color="auto"/>
        <w:bottom w:val="none" w:sz="0" w:space="0" w:color="auto"/>
        <w:right w:val="none" w:sz="0" w:space="0" w:color="auto"/>
      </w:divBdr>
    </w:div>
    <w:div w:id="558248937">
      <w:bodyDiv w:val="1"/>
      <w:marLeft w:val="0"/>
      <w:marRight w:val="0"/>
      <w:marTop w:val="0"/>
      <w:marBottom w:val="0"/>
      <w:divBdr>
        <w:top w:val="none" w:sz="0" w:space="0" w:color="auto"/>
        <w:left w:val="none" w:sz="0" w:space="0" w:color="auto"/>
        <w:bottom w:val="none" w:sz="0" w:space="0" w:color="auto"/>
        <w:right w:val="none" w:sz="0" w:space="0" w:color="auto"/>
      </w:divBdr>
    </w:div>
    <w:div w:id="558370744">
      <w:bodyDiv w:val="1"/>
      <w:marLeft w:val="0"/>
      <w:marRight w:val="0"/>
      <w:marTop w:val="0"/>
      <w:marBottom w:val="0"/>
      <w:divBdr>
        <w:top w:val="none" w:sz="0" w:space="0" w:color="auto"/>
        <w:left w:val="none" w:sz="0" w:space="0" w:color="auto"/>
        <w:bottom w:val="none" w:sz="0" w:space="0" w:color="auto"/>
        <w:right w:val="none" w:sz="0" w:space="0" w:color="auto"/>
      </w:divBdr>
    </w:div>
    <w:div w:id="558594155">
      <w:bodyDiv w:val="1"/>
      <w:marLeft w:val="0"/>
      <w:marRight w:val="0"/>
      <w:marTop w:val="0"/>
      <w:marBottom w:val="0"/>
      <w:divBdr>
        <w:top w:val="none" w:sz="0" w:space="0" w:color="auto"/>
        <w:left w:val="none" w:sz="0" w:space="0" w:color="auto"/>
        <w:bottom w:val="none" w:sz="0" w:space="0" w:color="auto"/>
        <w:right w:val="none" w:sz="0" w:space="0" w:color="auto"/>
      </w:divBdr>
    </w:div>
    <w:div w:id="558630308">
      <w:bodyDiv w:val="1"/>
      <w:marLeft w:val="0"/>
      <w:marRight w:val="0"/>
      <w:marTop w:val="0"/>
      <w:marBottom w:val="0"/>
      <w:divBdr>
        <w:top w:val="none" w:sz="0" w:space="0" w:color="auto"/>
        <w:left w:val="none" w:sz="0" w:space="0" w:color="auto"/>
        <w:bottom w:val="none" w:sz="0" w:space="0" w:color="auto"/>
        <w:right w:val="none" w:sz="0" w:space="0" w:color="auto"/>
      </w:divBdr>
    </w:div>
    <w:div w:id="558705816">
      <w:bodyDiv w:val="1"/>
      <w:marLeft w:val="0"/>
      <w:marRight w:val="0"/>
      <w:marTop w:val="0"/>
      <w:marBottom w:val="0"/>
      <w:divBdr>
        <w:top w:val="none" w:sz="0" w:space="0" w:color="auto"/>
        <w:left w:val="none" w:sz="0" w:space="0" w:color="auto"/>
        <w:bottom w:val="none" w:sz="0" w:space="0" w:color="auto"/>
        <w:right w:val="none" w:sz="0" w:space="0" w:color="auto"/>
      </w:divBdr>
    </w:div>
    <w:div w:id="558981545">
      <w:bodyDiv w:val="1"/>
      <w:marLeft w:val="0"/>
      <w:marRight w:val="0"/>
      <w:marTop w:val="0"/>
      <w:marBottom w:val="0"/>
      <w:divBdr>
        <w:top w:val="none" w:sz="0" w:space="0" w:color="auto"/>
        <w:left w:val="none" w:sz="0" w:space="0" w:color="auto"/>
        <w:bottom w:val="none" w:sz="0" w:space="0" w:color="auto"/>
        <w:right w:val="none" w:sz="0" w:space="0" w:color="auto"/>
      </w:divBdr>
    </w:div>
    <w:div w:id="560333057">
      <w:bodyDiv w:val="1"/>
      <w:marLeft w:val="0"/>
      <w:marRight w:val="0"/>
      <w:marTop w:val="0"/>
      <w:marBottom w:val="0"/>
      <w:divBdr>
        <w:top w:val="none" w:sz="0" w:space="0" w:color="auto"/>
        <w:left w:val="none" w:sz="0" w:space="0" w:color="auto"/>
        <w:bottom w:val="none" w:sz="0" w:space="0" w:color="auto"/>
        <w:right w:val="none" w:sz="0" w:space="0" w:color="auto"/>
      </w:divBdr>
    </w:div>
    <w:div w:id="560796826">
      <w:bodyDiv w:val="1"/>
      <w:marLeft w:val="0"/>
      <w:marRight w:val="0"/>
      <w:marTop w:val="0"/>
      <w:marBottom w:val="0"/>
      <w:divBdr>
        <w:top w:val="none" w:sz="0" w:space="0" w:color="auto"/>
        <w:left w:val="none" w:sz="0" w:space="0" w:color="auto"/>
        <w:bottom w:val="none" w:sz="0" w:space="0" w:color="auto"/>
        <w:right w:val="none" w:sz="0" w:space="0" w:color="auto"/>
      </w:divBdr>
    </w:div>
    <w:div w:id="561716636">
      <w:bodyDiv w:val="1"/>
      <w:marLeft w:val="0"/>
      <w:marRight w:val="0"/>
      <w:marTop w:val="0"/>
      <w:marBottom w:val="0"/>
      <w:divBdr>
        <w:top w:val="none" w:sz="0" w:space="0" w:color="auto"/>
        <w:left w:val="none" w:sz="0" w:space="0" w:color="auto"/>
        <w:bottom w:val="none" w:sz="0" w:space="0" w:color="auto"/>
        <w:right w:val="none" w:sz="0" w:space="0" w:color="auto"/>
      </w:divBdr>
    </w:div>
    <w:div w:id="561988858">
      <w:bodyDiv w:val="1"/>
      <w:marLeft w:val="0"/>
      <w:marRight w:val="0"/>
      <w:marTop w:val="0"/>
      <w:marBottom w:val="0"/>
      <w:divBdr>
        <w:top w:val="none" w:sz="0" w:space="0" w:color="auto"/>
        <w:left w:val="none" w:sz="0" w:space="0" w:color="auto"/>
        <w:bottom w:val="none" w:sz="0" w:space="0" w:color="auto"/>
        <w:right w:val="none" w:sz="0" w:space="0" w:color="auto"/>
      </w:divBdr>
    </w:div>
    <w:div w:id="562984661">
      <w:bodyDiv w:val="1"/>
      <w:marLeft w:val="0"/>
      <w:marRight w:val="0"/>
      <w:marTop w:val="0"/>
      <w:marBottom w:val="0"/>
      <w:divBdr>
        <w:top w:val="none" w:sz="0" w:space="0" w:color="auto"/>
        <w:left w:val="none" w:sz="0" w:space="0" w:color="auto"/>
        <w:bottom w:val="none" w:sz="0" w:space="0" w:color="auto"/>
        <w:right w:val="none" w:sz="0" w:space="0" w:color="auto"/>
      </w:divBdr>
    </w:div>
    <w:div w:id="563032719">
      <w:bodyDiv w:val="1"/>
      <w:marLeft w:val="0"/>
      <w:marRight w:val="0"/>
      <w:marTop w:val="0"/>
      <w:marBottom w:val="0"/>
      <w:divBdr>
        <w:top w:val="none" w:sz="0" w:space="0" w:color="auto"/>
        <w:left w:val="none" w:sz="0" w:space="0" w:color="auto"/>
        <w:bottom w:val="none" w:sz="0" w:space="0" w:color="auto"/>
        <w:right w:val="none" w:sz="0" w:space="0" w:color="auto"/>
      </w:divBdr>
    </w:div>
    <w:div w:id="563373646">
      <w:bodyDiv w:val="1"/>
      <w:marLeft w:val="0"/>
      <w:marRight w:val="0"/>
      <w:marTop w:val="0"/>
      <w:marBottom w:val="0"/>
      <w:divBdr>
        <w:top w:val="none" w:sz="0" w:space="0" w:color="auto"/>
        <w:left w:val="none" w:sz="0" w:space="0" w:color="auto"/>
        <w:bottom w:val="none" w:sz="0" w:space="0" w:color="auto"/>
        <w:right w:val="none" w:sz="0" w:space="0" w:color="auto"/>
      </w:divBdr>
    </w:div>
    <w:div w:id="563873643">
      <w:bodyDiv w:val="1"/>
      <w:marLeft w:val="0"/>
      <w:marRight w:val="0"/>
      <w:marTop w:val="0"/>
      <w:marBottom w:val="0"/>
      <w:divBdr>
        <w:top w:val="none" w:sz="0" w:space="0" w:color="auto"/>
        <w:left w:val="none" w:sz="0" w:space="0" w:color="auto"/>
        <w:bottom w:val="none" w:sz="0" w:space="0" w:color="auto"/>
        <w:right w:val="none" w:sz="0" w:space="0" w:color="auto"/>
      </w:divBdr>
    </w:div>
    <w:div w:id="563954368">
      <w:bodyDiv w:val="1"/>
      <w:marLeft w:val="0"/>
      <w:marRight w:val="0"/>
      <w:marTop w:val="0"/>
      <w:marBottom w:val="0"/>
      <w:divBdr>
        <w:top w:val="none" w:sz="0" w:space="0" w:color="auto"/>
        <w:left w:val="none" w:sz="0" w:space="0" w:color="auto"/>
        <w:bottom w:val="none" w:sz="0" w:space="0" w:color="auto"/>
        <w:right w:val="none" w:sz="0" w:space="0" w:color="auto"/>
      </w:divBdr>
    </w:div>
    <w:div w:id="565802272">
      <w:bodyDiv w:val="1"/>
      <w:marLeft w:val="0"/>
      <w:marRight w:val="0"/>
      <w:marTop w:val="0"/>
      <w:marBottom w:val="0"/>
      <w:divBdr>
        <w:top w:val="none" w:sz="0" w:space="0" w:color="auto"/>
        <w:left w:val="none" w:sz="0" w:space="0" w:color="auto"/>
        <w:bottom w:val="none" w:sz="0" w:space="0" w:color="auto"/>
        <w:right w:val="none" w:sz="0" w:space="0" w:color="auto"/>
      </w:divBdr>
    </w:div>
    <w:div w:id="565917259">
      <w:bodyDiv w:val="1"/>
      <w:marLeft w:val="0"/>
      <w:marRight w:val="0"/>
      <w:marTop w:val="0"/>
      <w:marBottom w:val="0"/>
      <w:divBdr>
        <w:top w:val="none" w:sz="0" w:space="0" w:color="auto"/>
        <w:left w:val="none" w:sz="0" w:space="0" w:color="auto"/>
        <w:bottom w:val="none" w:sz="0" w:space="0" w:color="auto"/>
        <w:right w:val="none" w:sz="0" w:space="0" w:color="auto"/>
      </w:divBdr>
    </w:div>
    <w:div w:id="568730930">
      <w:bodyDiv w:val="1"/>
      <w:marLeft w:val="0"/>
      <w:marRight w:val="0"/>
      <w:marTop w:val="0"/>
      <w:marBottom w:val="0"/>
      <w:divBdr>
        <w:top w:val="none" w:sz="0" w:space="0" w:color="auto"/>
        <w:left w:val="none" w:sz="0" w:space="0" w:color="auto"/>
        <w:bottom w:val="none" w:sz="0" w:space="0" w:color="auto"/>
        <w:right w:val="none" w:sz="0" w:space="0" w:color="auto"/>
      </w:divBdr>
    </w:div>
    <w:div w:id="569195566">
      <w:bodyDiv w:val="1"/>
      <w:marLeft w:val="0"/>
      <w:marRight w:val="0"/>
      <w:marTop w:val="0"/>
      <w:marBottom w:val="0"/>
      <w:divBdr>
        <w:top w:val="none" w:sz="0" w:space="0" w:color="auto"/>
        <w:left w:val="none" w:sz="0" w:space="0" w:color="auto"/>
        <w:bottom w:val="none" w:sz="0" w:space="0" w:color="auto"/>
        <w:right w:val="none" w:sz="0" w:space="0" w:color="auto"/>
      </w:divBdr>
    </w:div>
    <w:div w:id="569269796">
      <w:bodyDiv w:val="1"/>
      <w:marLeft w:val="0"/>
      <w:marRight w:val="0"/>
      <w:marTop w:val="0"/>
      <w:marBottom w:val="0"/>
      <w:divBdr>
        <w:top w:val="none" w:sz="0" w:space="0" w:color="auto"/>
        <w:left w:val="none" w:sz="0" w:space="0" w:color="auto"/>
        <w:bottom w:val="none" w:sz="0" w:space="0" w:color="auto"/>
        <w:right w:val="none" w:sz="0" w:space="0" w:color="auto"/>
      </w:divBdr>
    </w:div>
    <w:div w:id="569272537">
      <w:bodyDiv w:val="1"/>
      <w:marLeft w:val="0"/>
      <w:marRight w:val="0"/>
      <w:marTop w:val="0"/>
      <w:marBottom w:val="0"/>
      <w:divBdr>
        <w:top w:val="none" w:sz="0" w:space="0" w:color="auto"/>
        <w:left w:val="none" w:sz="0" w:space="0" w:color="auto"/>
        <w:bottom w:val="none" w:sz="0" w:space="0" w:color="auto"/>
        <w:right w:val="none" w:sz="0" w:space="0" w:color="auto"/>
      </w:divBdr>
    </w:div>
    <w:div w:id="569315821">
      <w:bodyDiv w:val="1"/>
      <w:marLeft w:val="0"/>
      <w:marRight w:val="0"/>
      <w:marTop w:val="0"/>
      <w:marBottom w:val="0"/>
      <w:divBdr>
        <w:top w:val="none" w:sz="0" w:space="0" w:color="auto"/>
        <w:left w:val="none" w:sz="0" w:space="0" w:color="auto"/>
        <w:bottom w:val="none" w:sz="0" w:space="0" w:color="auto"/>
        <w:right w:val="none" w:sz="0" w:space="0" w:color="auto"/>
      </w:divBdr>
    </w:div>
    <w:div w:id="570313572">
      <w:bodyDiv w:val="1"/>
      <w:marLeft w:val="0"/>
      <w:marRight w:val="0"/>
      <w:marTop w:val="0"/>
      <w:marBottom w:val="0"/>
      <w:divBdr>
        <w:top w:val="none" w:sz="0" w:space="0" w:color="auto"/>
        <w:left w:val="none" w:sz="0" w:space="0" w:color="auto"/>
        <w:bottom w:val="none" w:sz="0" w:space="0" w:color="auto"/>
        <w:right w:val="none" w:sz="0" w:space="0" w:color="auto"/>
      </w:divBdr>
    </w:div>
    <w:div w:id="570429749">
      <w:bodyDiv w:val="1"/>
      <w:marLeft w:val="0"/>
      <w:marRight w:val="0"/>
      <w:marTop w:val="0"/>
      <w:marBottom w:val="0"/>
      <w:divBdr>
        <w:top w:val="none" w:sz="0" w:space="0" w:color="auto"/>
        <w:left w:val="none" w:sz="0" w:space="0" w:color="auto"/>
        <w:bottom w:val="none" w:sz="0" w:space="0" w:color="auto"/>
        <w:right w:val="none" w:sz="0" w:space="0" w:color="auto"/>
      </w:divBdr>
    </w:div>
    <w:div w:id="572474459">
      <w:bodyDiv w:val="1"/>
      <w:marLeft w:val="0"/>
      <w:marRight w:val="0"/>
      <w:marTop w:val="0"/>
      <w:marBottom w:val="0"/>
      <w:divBdr>
        <w:top w:val="none" w:sz="0" w:space="0" w:color="auto"/>
        <w:left w:val="none" w:sz="0" w:space="0" w:color="auto"/>
        <w:bottom w:val="none" w:sz="0" w:space="0" w:color="auto"/>
        <w:right w:val="none" w:sz="0" w:space="0" w:color="auto"/>
      </w:divBdr>
    </w:div>
    <w:div w:id="573012128">
      <w:bodyDiv w:val="1"/>
      <w:marLeft w:val="0"/>
      <w:marRight w:val="0"/>
      <w:marTop w:val="0"/>
      <w:marBottom w:val="0"/>
      <w:divBdr>
        <w:top w:val="none" w:sz="0" w:space="0" w:color="auto"/>
        <w:left w:val="none" w:sz="0" w:space="0" w:color="auto"/>
        <w:bottom w:val="none" w:sz="0" w:space="0" w:color="auto"/>
        <w:right w:val="none" w:sz="0" w:space="0" w:color="auto"/>
      </w:divBdr>
    </w:div>
    <w:div w:id="574434645">
      <w:bodyDiv w:val="1"/>
      <w:marLeft w:val="0"/>
      <w:marRight w:val="0"/>
      <w:marTop w:val="0"/>
      <w:marBottom w:val="0"/>
      <w:divBdr>
        <w:top w:val="none" w:sz="0" w:space="0" w:color="auto"/>
        <w:left w:val="none" w:sz="0" w:space="0" w:color="auto"/>
        <w:bottom w:val="none" w:sz="0" w:space="0" w:color="auto"/>
        <w:right w:val="none" w:sz="0" w:space="0" w:color="auto"/>
      </w:divBdr>
    </w:div>
    <w:div w:id="574555959">
      <w:bodyDiv w:val="1"/>
      <w:marLeft w:val="0"/>
      <w:marRight w:val="0"/>
      <w:marTop w:val="0"/>
      <w:marBottom w:val="0"/>
      <w:divBdr>
        <w:top w:val="none" w:sz="0" w:space="0" w:color="auto"/>
        <w:left w:val="none" w:sz="0" w:space="0" w:color="auto"/>
        <w:bottom w:val="none" w:sz="0" w:space="0" w:color="auto"/>
        <w:right w:val="none" w:sz="0" w:space="0" w:color="auto"/>
      </w:divBdr>
    </w:div>
    <w:div w:id="575742678">
      <w:bodyDiv w:val="1"/>
      <w:marLeft w:val="0"/>
      <w:marRight w:val="0"/>
      <w:marTop w:val="0"/>
      <w:marBottom w:val="0"/>
      <w:divBdr>
        <w:top w:val="none" w:sz="0" w:space="0" w:color="auto"/>
        <w:left w:val="none" w:sz="0" w:space="0" w:color="auto"/>
        <w:bottom w:val="none" w:sz="0" w:space="0" w:color="auto"/>
        <w:right w:val="none" w:sz="0" w:space="0" w:color="auto"/>
      </w:divBdr>
    </w:div>
    <w:div w:id="575940839">
      <w:bodyDiv w:val="1"/>
      <w:marLeft w:val="0"/>
      <w:marRight w:val="0"/>
      <w:marTop w:val="0"/>
      <w:marBottom w:val="0"/>
      <w:divBdr>
        <w:top w:val="none" w:sz="0" w:space="0" w:color="auto"/>
        <w:left w:val="none" w:sz="0" w:space="0" w:color="auto"/>
        <w:bottom w:val="none" w:sz="0" w:space="0" w:color="auto"/>
        <w:right w:val="none" w:sz="0" w:space="0" w:color="auto"/>
      </w:divBdr>
    </w:div>
    <w:div w:id="576063119">
      <w:bodyDiv w:val="1"/>
      <w:marLeft w:val="0"/>
      <w:marRight w:val="0"/>
      <w:marTop w:val="0"/>
      <w:marBottom w:val="0"/>
      <w:divBdr>
        <w:top w:val="none" w:sz="0" w:space="0" w:color="auto"/>
        <w:left w:val="none" w:sz="0" w:space="0" w:color="auto"/>
        <w:bottom w:val="none" w:sz="0" w:space="0" w:color="auto"/>
        <w:right w:val="none" w:sz="0" w:space="0" w:color="auto"/>
      </w:divBdr>
    </w:div>
    <w:div w:id="577599521">
      <w:bodyDiv w:val="1"/>
      <w:marLeft w:val="0"/>
      <w:marRight w:val="0"/>
      <w:marTop w:val="0"/>
      <w:marBottom w:val="0"/>
      <w:divBdr>
        <w:top w:val="none" w:sz="0" w:space="0" w:color="auto"/>
        <w:left w:val="none" w:sz="0" w:space="0" w:color="auto"/>
        <w:bottom w:val="none" w:sz="0" w:space="0" w:color="auto"/>
        <w:right w:val="none" w:sz="0" w:space="0" w:color="auto"/>
      </w:divBdr>
    </w:div>
    <w:div w:id="577637133">
      <w:bodyDiv w:val="1"/>
      <w:marLeft w:val="0"/>
      <w:marRight w:val="0"/>
      <w:marTop w:val="0"/>
      <w:marBottom w:val="0"/>
      <w:divBdr>
        <w:top w:val="none" w:sz="0" w:space="0" w:color="auto"/>
        <w:left w:val="none" w:sz="0" w:space="0" w:color="auto"/>
        <w:bottom w:val="none" w:sz="0" w:space="0" w:color="auto"/>
        <w:right w:val="none" w:sz="0" w:space="0" w:color="auto"/>
      </w:divBdr>
    </w:div>
    <w:div w:id="579215187">
      <w:bodyDiv w:val="1"/>
      <w:marLeft w:val="0"/>
      <w:marRight w:val="0"/>
      <w:marTop w:val="0"/>
      <w:marBottom w:val="0"/>
      <w:divBdr>
        <w:top w:val="none" w:sz="0" w:space="0" w:color="auto"/>
        <w:left w:val="none" w:sz="0" w:space="0" w:color="auto"/>
        <w:bottom w:val="none" w:sz="0" w:space="0" w:color="auto"/>
        <w:right w:val="none" w:sz="0" w:space="0" w:color="auto"/>
      </w:divBdr>
    </w:div>
    <w:div w:id="579801177">
      <w:bodyDiv w:val="1"/>
      <w:marLeft w:val="0"/>
      <w:marRight w:val="0"/>
      <w:marTop w:val="0"/>
      <w:marBottom w:val="0"/>
      <w:divBdr>
        <w:top w:val="none" w:sz="0" w:space="0" w:color="auto"/>
        <w:left w:val="none" w:sz="0" w:space="0" w:color="auto"/>
        <w:bottom w:val="none" w:sz="0" w:space="0" w:color="auto"/>
        <w:right w:val="none" w:sz="0" w:space="0" w:color="auto"/>
      </w:divBdr>
    </w:div>
    <w:div w:id="580604223">
      <w:bodyDiv w:val="1"/>
      <w:marLeft w:val="0"/>
      <w:marRight w:val="0"/>
      <w:marTop w:val="0"/>
      <w:marBottom w:val="0"/>
      <w:divBdr>
        <w:top w:val="none" w:sz="0" w:space="0" w:color="auto"/>
        <w:left w:val="none" w:sz="0" w:space="0" w:color="auto"/>
        <w:bottom w:val="none" w:sz="0" w:space="0" w:color="auto"/>
        <w:right w:val="none" w:sz="0" w:space="0" w:color="auto"/>
      </w:divBdr>
    </w:div>
    <w:div w:id="582186369">
      <w:bodyDiv w:val="1"/>
      <w:marLeft w:val="0"/>
      <w:marRight w:val="0"/>
      <w:marTop w:val="0"/>
      <w:marBottom w:val="0"/>
      <w:divBdr>
        <w:top w:val="none" w:sz="0" w:space="0" w:color="auto"/>
        <w:left w:val="none" w:sz="0" w:space="0" w:color="auto"/>
        <w:bottom w:val="none" w:sz="0" w:space="0" w:color="auto"/>
        <w:right w:val="none" w:sz="0" w:space="0" w:color="auto"/>
      </w:divBdr>
    </w:div>
    <w:div w:id="583414342">
      <w:bodyDiv w:val="1"/>
      <w:marLeft w:val="0"/>
      <w:marRight w:val="0"/>
      <w:marTop w:val="0"/>
      <w:marBottom w:val="0"/>
      <w:divBdr>
        <w:top w:val="none" w:sz="0" w:space="0" w:color="auto"/>
        <w:left w:val="none" w:sz="0" w:space="0" w:color="auto"/>
        <w:bottom w:val="none" w:sz="0" w:space="0" w:color="auto"/>
        <w:right w:val="none" w:sz="0" w:space="0" w:color="auto"/>
      </w:divBdr>
    </w:div>
    <w:div w:id="583996339">
      <w:bodyDiv w:val="1"/>
      <w:marLeft w:val="0"/>
      <w:marRight w:val="0"/>
      <w:marTop w:val="0"/>
      <w:marBottom w:val="0"/>
      <w:divBdr>
        <w:top w:val="none" w:sz="0" w:space="0" w:color="auto"/>
        <w:left w:val="none" w:sz="0" w:space="0" w:color="auto"/>
        <w:bottom w:val="none" w:sz="0" w:space="0" w:color="auto"/>
        <w:right w:val="none" w:sz="0" w:space="0" w:color="auto"/>
      </w:divBdr>
    </w:div>
    <w:div w:id="584192688">
      <w:bodyDiv w:val="1"/>
      <w:marLeft w:val="0"/>
      <w:marRight w:val="0"/>
      <w:marTop w:val="0"/>
      <w:marBottom w:val="0"/>
      <w:divBdr>
        <w:top w:val="none" w:sz="0" w:space="0" w:color="auto"/>
        <w:left w:val="none" w:sz="0" w:space="0" w:color="auto"/>
        <w:bottom w:val="none" w:sz="0" w:space="0" w:color="auto"/>
        <w:right w:val="none" w:sz="0" w:space="0" w:color="auto"/>
      </w:divBdr>
    </w:div>
    <w:div w:id="585111310">
      <w:bodyDiv w:val="1"/>
      <w:marLeft w:val="0"/>
      <w:marRight w:val="0"/>
      <w:marTop w:val="0"/>
      <w:marBottom w:val="0"/>
      <w:divBdr>
        <w:top w:val="none" w:sz="0" w:space="0" w:color="auto"/>
        <w:left w:val="none" w:sz="0" w:space="0" w:color="auto"/>
        <w:bottom w:val="none" w:sz="0" w:space="0" w:color="auto"/>
        <w:right w:val="none" w:sz="0" w:space="0" w:color="auto"/>
      </w:divBdr>
    </w:div>
    <w:div w:id="585529895">
      <w:bodyDiv w:val="1"/>
      <w:marLeft w:val="0"/>
      <w:marRight w:val="0"/>
      <w:marTop w:val="0"/>
      <w:marBottom w:val="0"/>
      <w:divBdr>
        <w:top w:val="none" w:sz="0" w:space="0" w:color="auto"/>
        <w:left w:val="none" w:sz="0" w:space="0" w:color="auto"/>
        <w:bottom w:val="none" w:sz="0" w:space="0" w:color="auto"/>
        <w:right w:val="none" w:sz="0" w:space="0" w:color="auto"/>
      </w:divBdr>
    </w:div>
    <w:div w:id="585579172">
      <w:bodyDiv w:val="1"/>
      <w:marLeft w:val="0"/>
      <w:marRight w:val="0"/>
      <w:marTop w:val="0"/>
      <w:marBottom w:val="0"/>
      <w:divBdr>
        <w:top w:val="none" w:sz="0" w:space="0" w:color="auto"/>
        <w:left w:val="none" w:sz="0" w:space="0" w:color="auto"/>
        <w:bottom w:val="none" w:sz="0" w:space="0" w:color="auto"/>
        <w:right w:val="none" w:sz="0" w:space="0" w:color="auto"/>
      </w:divBdr>
    </w:div>
    <w:div w:id="586117522">
      <w:bodyDiv w:val="1"/>
      <w:marLeft w:val="0"/>
      <w:marRight w:val="0"/>
      <w:marTop w:val="0"/>
      <w:marBottom w:val="0"/>
      <w:divBdr>
        <w:top w:val="none" w:sz="0" w:space="0" w:color="auto"/>
        <w:left w:val="none" w:sz="0" w:space="0" w:color="auto"/>
        <w:bottom w:val="none" w:sz="0" w:space="0" w:color="auto"/>
        <w:right w:val="none" w:sz="0" w:space="0" w:color="auto"/>
      </w:divBdr>
    </w:div>
    <w:div w:id="587737436">
      <w:bodyDiv w:val="1"/>
      <w:marLeft w:val="0"/>
      <w:marRight w:val="0"/>
      <w:marTop w:val="0"/>
      <w:marBottom w:val="0"/>
      <w:divBdr>
        <w:top w:val="none" w:sz="0" w:space="0" w:color="auto"/>
        <w:left w:val="none" w:sz="0" w:space="0" w:color="auto"/>
        <w:bottom w:val="none" w:sz="0" w:space="0" w:color="auto"/>
        <w:right w:val="none" w:sz="0" w:space="0" w:color="auto"/>
      </w:divBdr>
    </w:div>
    <w:div w:id="588009126">
      <w:bodyDiv w:val="1"/>
      <w:marLeft w:val="0"/>
      <w:marRight w:val="0"/>
      <w:marTop w:val="0"/>
      <w:marBottom w:val="0"/>
      <w:divBdr>
        <w:top w:val="none" w:sz="0" w:space="0" w:color="auto"/>
        <w:left w:val="none" w:sz="0" w:space="0" w:color="auto"/>
        <w:bottom w:val="none" w:sz="0" w:space="0" w:color="auto"/>
        <w:right w:val="none" w:sz="0" w:space="0" w:color="auto"/>
      </w:divBdr>
    </w:div>
    <w:div w:id="588539418">
      <w:bodyDiv w:val="1"/>
      <w:marLeft w:val="0"/>
      <w:marRight w:val="0"/>
      <w:marTop w:val="0"/>
      <w:marBottom w:val="0"/>
      <w:divBdr>
        <w:top w:val="none" w:sz="0" w:space="0" w:color="auto"/>
        <w:left w:val="none" w:sz="0" w:space="0" w:color="auto"/>
        <w:bottom w:val="none" w:sz="0" w:space="0" w:color="auto"/>
        <w:right w:val="none" w:sz="0" w:space="0" w:color="auto"/>
      </w:divBdr>
    </w:div>
    <w:div w:id="588924337">
      <w:bodyDiv w:val="1"/>
      <w:marLeft w:val="0"/>
      <w:marRight w:val="0"/>
      <w:marTop w:val="0"/>
      <w:marBottom w:val="0"/>
      <w:divBdr>
        <w:top w:val="none" w:sz="0" w:space="0" w:color="auto"/>
        <w:left w:val="none" w:sz="0" w:space="0" w:color="auto"/>
        <w:bottom w:val="none" w:sz="0" w:space="0" w:color="auto"/>
        <w:right w:val="none" w:sz="0" w:space="0" w:color="auto"/>
      </w:divBdr>
    </w:div>
    <w:div w:id="589119105">
      <w:bodyDiv w:val="1"/>
      <w:marLeft w:val="0"/>
      <w:marRight w:val="0"/>
      <w:marTop w:val="0"/>
      <w:marBottom w:val="0"/>
      <w:divBdr>
        <w:top w:val="none" w:sz="0" w:space="0" w:color="auto"/>
        <w:left w:val="none" w:sz="0" w:space="0" w:color="auto"/>
        <w:bottom w:val="none" w:sz="0" w:space="0" w:color="auto"/>
        <w:right w:val="none" w:sz="0" w:space="0" w:color="auto"/>
      </w:divBdr>
    </w:div>
    <w:div w:id="589122762">
      <w:bodyDiv w:val="1"/>
      <w:marLeft w:val="0"/>
      <w:marRight w:val="0"/>
      <w:marTop w:val="0"/>
      <w:marBottom w:val="0"/>
      <w:divBdr>
        <w:top w:val="none" w:sz="0" w:space="0" w:color="auto"/>
        <w:left w:val="none" w:sz="0" w:space="0" w:color="auto"/>
        <w:bottom w:val="none" w:sz="0" w:space="0" w:color="auto"/>
        <w:right w:val="none" w:sz="0" w:space="0" w:color="auto"/>
      </w:divBdr>
    </w:div>
    <w:div w:id="589587118">
      <w:bodyDiv w:val="1"/>
      <w:marLeft w:val="0"/>
      <w:marRight w:val="0"/>
      <w:marTop w:val="0"/>
      <w:marBottom w:val="0"/>
      <w:divBdr>
        <w:top w:val="none" w:sz="0" w:space="0" w:color="auto"/>
        <w:left w:val="none" w:sz="0" w:space="0" w:color="auto"/>
        <w:bottom w:val="none" w:sz="0" w:space="0" w:color="auto"/>
        <w:right w:val="none" w:sz="0" w:space="0" w:color="auto"/>
      </w:divBdr>
    </w:div>
    <w:div w:id="590621834">
      <w:bodyDiv w:val="1"/>
      <w:marLeft w:val="0"/>
      <w:marRight w:val="0"/>
      <w:marTop w:val="0"/>
      <w:marBottom w:val="0"/>
      <w:divBdr>
        <w:top w:val="none" w:sz="0" w:space="0" w:color="auto"/>
        <w:left w:val="none" w:sz="0" w:space="0" w:color="auto"/>
        <w:bottom w:val="none" w:sz="0" w:space="0" w:color="auto"/>
        <w:right w:val="none" w:sz="0" w:space="0" w:color="auto"/>
      </w:divBdr>
    </w:div>
    <w:div w:id="591283186">
      <w:bodyDiv w:val="1"/>
      <w:marLeft w:val="0"/>
      <w:marRight w:val="0"/>
      <w:marTop w:val="0"/>
      <w:marBottom w:val="0"/>
      <w:divBdr>
        <w:top w:val="none" w:sz="0" w:space="0" w:color="auto"/>
        <w:left w:val="none" w:sz="0" w:space="0" w:color="auto"/>
        <w:bottom w:val="none" w:sz="0" w:space="0" w:color="auto"/>
        <w:right w:val="none" w:sz="0" w:space="0" w:color="auto"/>
      </w:divBdr>
    </w:div>
    <w:div w:id="592477251">
      <w:bodyDiv w:val="1"/>
      <w:marLeft w:val="0"/>
      <w:marRight w:val="0"/>
      <w:marTop w:val="0"/>
      <w:marBottom w:val="0"/>
      <w:divBdr>
        <w:top w:val="none" w:sz="0" w:space="0" w:color="auto"/>
        <w:left w:val="none" w:sz="0" w:space="0" w:color="auto"/>
        <w:bottom w:val="none" w:sz="0" w:space="0" w:color="auto"/>
        <w:right w:val="none" w:sz="0" w:space="0" w:color="auto"/>
      </w:divBdr>
    </w:div>
    <w:div w:id="593174057">
      <w:bodyDiv w:val="1"/>
      <w:marLeft w:val="0"/>
      <w:marRight w:val="0"/>
      <w:marTop w:val="0"/>
      <w:marBottom w:val="0"/>
      <w:divBdr>
        <w:top w:val="none" w:sz="0" w:space="0" w:color="auto"/>
        <w:left w:val="none" w:sz="0" w:space="0" w:color="auto"/>
        <w:bottom w:val="none" w:sz="0" w:space="0" w:color="auto"/>
        <w:right w:val="none" w:sz="0" w:space="0" w:color="auto"/>
      </w:divBdr>
    </w:div>
    <w:div w:id="593513440">
      <w:bodyDiv w:val="1"/>
      <w:marLeft w:val="0"/>
      <w:marRight w:val="0"/>
      <w:marTop w:val="0"/>
      <w:marBottom w:val="0"/>
      <w:divBdr>
        <w:top w:val="none" w:sz="0" w:space="0" w:color="auto"/>
        <w:left w:val="none" w:sz="0" w:space="0" w:color="auto"/>
        <w:bottom w:val="none" w:sz="0" w:space="0" w:color="auto"/>
        <w:right w:val="none" w:sz="0" w:space="0" w:color="auto"/>
      </w:divBdr>
    </w:div>
    <w:div w:id="593705819">
      <w:bodyDiv w:val="1"/>
      <w:marLeft w:val="0"/>
      <w:marRight w:val="0"/>
      <w:marTop w:val="0"/>
      <w:marBottom w:val="0"/>
      <w:divBdr>
        <w:top w:val="none" w:sz="0" w:space="0" w:color="auto"/>
        <w:left w:val="none" w:sz="0" w:space="0" w:color="auto"/>
        <w:bottom w:val="none" w:sz="0" w:space="0" w:color="auto"/>
        <w:right w:val="none" w:sz="0" w:space="0" w:color="auto"/>
      </w:divBdr>
    </w:div>
    <w:div w:id="595945621">
      <w:bodyDiv w:val="1"/>
      <w:marLeft w:val="0"/>
      <w:marRight w:val="0"/>
      <w:marTop w:val="0"/>
      <w:marBottom w:val="0"/>
      <w:divBdr>
        <w:top w:val="none" w:sz="0" w:space="0" w:color="auto"/>
        <w:left w:val="none" w:sz="0" w:space="0" w:color="auto"/>
        <w:bottom w:val="none" w:sz="0" w:space="0" w:color="auto"/>
        <w:right w:val="none" w:sz="0" w:space="0" w:color="auto"/>
      </w:divBdr>
    </w:div>
    <w:div w:id="598367524">
      <w:bodyDiv w:val="1"/>
      <w:marLeft w:val="0"/>
      <w:marRight w:val="0"/>
      <w:marTop w:val="0"/>
      <w:marBottom w:val="0"/>
      <w:divBdr>
        <w:top w:val="none" w:sz="0" w:space="0" w:color="auto"/>
        <w:left w:val="none" w:sz="0" w:space="0" w:color="auto"/>
        <w:bottom w:val="none" w:sz="0" w:space="0" w:color="auto"/>
        <w:right w:val="none" w:sz="0" w:space="0" w:color="auto"/>
      </w:divBdr>
    </w:div>
    <w:div w:id="598759795">
      <w:bodyDiv w:val="1"/>
      <w:marLeft w:val="0"/>
      <w:marRight w:val="0"/>
      <w:marTop w:val="0"/>
      <w:marBottom w:val="0"/>
      <w:divBdr>
        <w:top w:val="none" w:sz="0" w:space="0" w:color="auto"/>
        <w:left w:val="none" w:sz="0" w:space="0" w:color="auto"/>
        <w:bottom w:val="none" w:sz="0" w:space="0" w:color="auto"/>
        <w:right w:val="none" w:sz="0" w:space="0" w:color="auto"/>
      </w:divBdr>
    </w:div>
    <w:div w:id="602348659">
      <w:bodyDiv w:val="1"/>
      <w:marLeft w:val="0"/>
      <w:marRight w:val="0"/>
      <w:marTop w:val="0"/>
      <w:marBottom w:val="0"/>
      <w:divBdr>
        <w:top w:val="none" w:sz="0" w:space="0" w:color="auto"/>
        <w:left w:val="none" w:sz="0" w:space="0" w:color="auto"/>
        <w:bottom w:val="none" w:sz="0" w:space="0" w:color="auto"/>
        <w:right w:val="none" w:sz="0" w:space="0" w:color="auto"/>
      </w:divBdr>
    </w:div>
    <w:div w:id="604075829">
      <w:bodyDiv w:val="1"/>
      <w:marLeft w:val="0"/>
      <w:marRight w:val="0"/>
      <w:marTop w:val="0"/>
      <w:marBottom w:val="0"/>
      <w:divBdr>
        <w:top w:val="none" w:sz="0" w:space="0" w:color="auto"/>
        <w:left w:val="none" w:sz="0" w:space="0" w:color="auto"/>
        <w:bottom w:val="none" w:sz="0" w:space="0" w:color="auto"/>
        <w:right w:val="none" w:sz="0" w:space="0" w:color="auto"/>
      </w:divBdr>
    </w:div>
    <w:div w:id="604390344">
      <w:bodyDiv w:val="1"/>
      <w:marLeft w:val="0"/>
      <w:marRight w:val="0"/>
      <w:marTop w:val="0"/>
      <w:marBottom w:val="0"/>
      <w:divBdr>
        <w:top w:val="none" w:sz="0" w:space="0" w:color="auto"/>
        <w:left w:val="none" w:sz="0" w:space="0" w:color="auto"/>
        <w:bottom w:val="none" w:sz="0" w:space="0" w:color="auto"/>
        <w:right w:val="none" w:sz="0" w:space="0" w:color="auto"/>
      </w:divBdr>
    </w:div>
    <w:div w:id="606741380">
      <w:bodyDiv w:val="1"/>
      <w:marLeft w:val="0"/>
      <w:marRight w:val="0"/>
      <w:marTop w:val="0"/>
      <w:marBottom w:val="0"/>
      <w:divBdr>
        <w:top w:val="none" w:sz="0" w:space="0" w:color="auto"/>
        <w:left w:val="none" w:sz="0" w:space="0" w:color="auto"/>
        <w:bottom w:val="none" w:sz="0" w:space="0" w:color="auto"/>
        <w:right w:val="none" w:sz="0" w:space="0" w:color="auto"/>
      </w:divBdr>
    </w:div>
    <w:div w:id="607660534">
      <w:bodyDiv w:val="1"/>
      <w:marLeft w:val="0"/>
      <w:marRight w:val="0"/>
      <w:marTop w:val="0"/>
      <w:marBottom w:val="0"/>
      <w:divBdr>
        <w:top w:val="none" w:sz="0" w:space="0" w:color="auto"/>
        <w:left w:val="none" w:sz="0" w:space="0" w:color="auto"/>
        <w:bottom w:val="none" w:sz="0" w:space="0" w:color="auto"/>
        <w:right w:val="none" w:sz="0" w:space="0" w:color="auto"/>
      </w:divBdr>
    </w:div>
    <w:div w:id="607664015">
      <w:bodyDiv w:val="1"/>
      <w:marLeft w:val="0"/>
      <w:marRight w:val="0"/>
      <w:marTop w:val="0"/>
      <w:marBottom w:val="0"/>
      <w:divBdr>
        <w:top w:val="none" w:sz="0" w:space="0" w:color="auto"/>
        <w:left w:val="none" w:sz="0" w:space="0" w:color="auto"/>
        <w:bottom w:val="none" w:sz="0" w:space="0" w:color="auto"/>
        <w:right w:val="none" w:sz="0" w:space="0" w:color="auto"/>
      </w:divBdr>
    </w:div>
    <w:div w:id="608196973">
      <w:bodyDiv w:val="1"/>
      <w:marLeft w:val="0"/>
      <w:marRight w:val="0"/>
      <w:marTop w:val="0"/>
      <w:marBottom w:val="0"/>
      <w:divBdr>
        <w:top w:val="none" w:sz="0" w:space="0" w:color="auto"/>
        <w:left w:val="none" w:sz="0" w:space="0" w:color="auto"/>
        <w:bottom w:val="none" w:sz="0" w:space="0" w:color="auto"/>
        <w:right w:val="none" w:sz="0" w:space="0" w:color="auto"/>
      </w:divBdr>
    </w:div>
    <w:div w:id="609514079">
      <w:bodyDiv w:val="1"/>
      <w:marLeft w:val="0"/>
      <w:marRight w:val="0"/>
      <w:marTop w:val="0"/>
      <w:marBottom w:val="0"/>
      <w:divBdr>
        <w:top w:val="none" w:sz="0" w:space="0" w:color="auto"/>
        <w:left w:val="none" w:sz="0" w:space="0" w:color="auto"/>
        <w:bottom w:val="none" w:sz="0" w:space="0" w:color="auto"/>
        <w:right w:val="none" w:sz="0" w:space="0" w:color="auto"/>
      </w:divBdr>
    </w:div>
    <w:div w:id="609779623">
      <w:bodyDiv w:val="1"/>
      <w:marLeft w:val="0"/>
      <w:marRight w:val="0"/>
      <w:marTop w:val="0"/>
      <w:marBottom w:val="0"/>
      <w:divBdr>
        <w:top w:val="none" w:sz="0" w:space="0" w:color="auto"/>
        <w:left w:val="none" w:sz="0" w:space="0" w:color="auto"/>
        <w:bottom w:val="none" w:sz="0" w:space="0" w:color="auto"/>
        <w:right w:val="none" w:sz="0" w:space="0" w:color="auto"/>
      </w:divBdr>
    </w:div>
    <w:div w:id="610550308">
      <w:bodyDiv w:val="1"/>
      <w:marLeft w:val="0"/>
      <w:marRight w:val="0"/>
      <w:marTop w:val="0"/>
      <w:marBottom w:val="0"/>
      <w:divBdr>
        <w:top w:val="none" w:sz="0" w:space="0" w:color="auto"/>
        <w:left w:val="none" w:sz="0" w:space="0" w:color="auto"/>
        <w:bottom w:val="none" w:sz="0" w:space="0" w:color="auto"/>
        <w:right w:val="none" w:sz="0" w:space="0" w:color="auto"/>
      </w:divBdr>
    </w:div>
    <w:div w:id="611285785">
      <w:bodyDiv w:val="1"/>
      <w:marLeft w:val="0"/>
      <w:marRight w:val="0"/>
      <w:marTop w:val="0"/>
      <w:marBottom w:val="0"/>
      <w:divBdr>
        <w:top w:val="none" w:sz="0" w:space="0" w:color="auto"/>
        <w:left w:val="none" w:sz="0" w:space="0" w:color="auto"/>
        <w:bottom w:val="none" w:sz="0" w:space="0" w:color="auto"/>
        <w:right w:val="none" w:sz="0" w:space="0" w:color="auto"/>
      </w:divBdr>
    </w:div>
    <w:div w:id="611977150">
      <w:bodyDiv w:val="1"/>
      <w:marLeft w:val="0"/>
      <w:marRight w:val="0"/>
      <w:marTop w:val="0"/>
      <w:marBottom w:val="0"/>
      <w:divBdr>
        <w:top w:val="none" w:sz="0" w:space="0" w:color="auto"/>
        <w:left w:val="none" w:sz="0" w:space="0" w:color="auto"/>
        <w:bottom w:val="none" w:sz="0" w:space="0" w:color="auto"/>
        <w:right w:val="none" w:sz="0" w:space="0" w:color="auto"/>
      </w:divBdr>
    </w:div>
    <w:div w:id="612790967">
      <w:bodyDiv w:val="1"/>
      <w:marLeft w:val="0"/>
      <w:marRight w:val="0"/>
      <w:marTop w:val="0"/>
      <w:marBottom w:val="0"/>
      <w:divBdr>
        <w:top w:val="none" w:sz="0" w:space="0" w:color="auto"/>
        <w:left w:val="none" w:sz="0" w:space="0" w:color="auto"/>
        <w:bottom w:val="none" w:sz="0" w:space="0" w:color="auto"/>
        <w:right w:val="none" w:sz="0" w:space="0" w:color="auto"/>
      </w:divBdr>
    </w:div>
    <w:div w:id="613171484">
      <w:bodyDiv w:val="1"/>
      <w:marLeft w:val="0"/>
      <w:marRight w:val="0"/>
      <w:marTop w:val="0"/>
      <w:marBottom w:val="0"/>
      <w:divBdr>
        <w:top w:val="none" w:sz="0" w:space="0" w:color="auto"/>
        <w:left w:val="none" w:sz="0" w:space="0" w:color="auto"/>
        <w:bottom w:val="none" w:sz="0" w:space="0" w:color="auto"/>
        <w:right w:val="none" w:sz="0" w:space="0" w:color="auto"/>
      </w:divBdr>
    </w:div>
    <w:div w:id="613946549">
      <w:bodyDiv w:val="1"/>
      <w:marLeft w:val="0"/>
      <w:marRight w:val="0"/>
      <w:marTop w:val="0"/>
      <w:marBottom w:val="0"/>
      <w:divBdr>
        <w:top w:val="none" w:sz="0" w:space="0" w:color="auto"/>
        <w:left w:val="none" w:sz="0" w:space="0" w:color="auto"/>
        <w:bottom w:val="none" w:sz="0" w:space="0" w:color="auto"/>
        <w:right w:val="none" w:sz="0" w:space="0" w:color="auto"/>
      </w:divBdr>
    </w:div>
    <w:div w:id="614404731">
      <w:bodyDiv w:val="1"/>
      <w:marLeft w:val="0"/>
      <w:marRight w:val="0"/>
      <w:marTop w:val="0"/>
      <w:marBottom w:val="0"/>
      <w:divBdr>
        <w:top w:val="none" w:sz="0" w:space="0" w:color="auto"/>
        <w:left w:val="none" w:sz="0" w:space="0" w:color="auto"/>
        <w:bottom w:val="none" w:sz="0" w:space="0" w:color="auto"/>
        <w:right w:val="none" w:sz="0" w:space="0" w:color="auto"/>
      </w:divBdr>
    </w:div>
    <w:div w:id="616064412">
      <w:bodyDiv w:val="1"/>
      <w:marLeft w:val="0"/>
      <w:marRight w:val="0"/>
      <w:marTop w:val="0"/>
      <w:marBottom w:val="0"/>
      <w:divBdr>
        <w:top w:val="none" w:sz="0" w:space="0" w:color="auto"/>
        <w:left w:val="none" w:sz="0" w:space="0" w:color="auto"/>
        <w:bottom w:val="none" w:sz="0" w:space="0" w:color="auto"/>
        <w:right w:val="none" w:sz="0" w:space="0" w:color="auto"/>
      </w:divBdr>
    </w:div>
    <w:div w:id="616567271">
      <w:bodyDiv w:val="1"/>
      <w:marLeft w:val="0"/>
      <w:marRight w:val="0"/>
      <w:marTop w:val="0"/>
      <w:marBottom w:val="0"/>
      <w:divBdr>
        <w:top w:val="none" w:sz="0" w:space="0" w:color="auto"/>
        <w:left w:val="none" w:sz="0" w:space="0" w:color="auto"/>
        <w:bottom w:val="none" w:sz="0" w:space="0" w:color="auto"/>
        <w:right w:val="none" w:sz="0" w:space="0" w:color="auto"/>
      </w:divBdr>
    </w:div>
    <w:div w:id="617496128">
      <w:bodyDiv w:val="1"/>
      <w:marLeft w:val="0"/>
      <w:marRight w:val="0"/>
      <w:marTop w:val="0"/>
      <w:marBottom w:val="0"/>
      <w:divBdr>
        <w:top w:val="none" w:sz="0" w:space="0" w:color="auto"/>
        <w:left w:val="none" w:sz="0" w:space="0" w:color="auto"/>
        <w:bottom w:val="none" w:sz="0" w:space="0" w:color="auto"/>
        <w:right w:val="none" w:sz="0" w:space="0" w:color="auto"/>
      </w:divBdr>
    </w:div>
    <w:div w:id="617760152">
      <w:bodyDiv w:val="1"/>
      <w:marLeft w:val="0"/>
      <w:marRight w:val="0"/>
      <w:marTop w:val="0"/>
      <w:marBottom w:val="0"/>
      <w:divBdr>
        <w:top w:val="none" w:sz="0" w:space="0" w:color="auto"/>
        <w:left w:val="none" w:sz="0" w:space="0" w:color="auto"/>
        <w:bottom w:val="none" w:sz="0" w:space="0" w:color="auto"/>
        <w:right w:val="none" w:sz="0" w:space="0" w:color="auto"/>
      </w:divBdr>
    </w:div>
    <w:div w:id="618727121">
      <w:bodyDiv w:val="1"/>
      <w:marLeft w:val="0"/>
      <w:marRight w:val="0"/>
      <w:marTop w:val="0"/>
      <w:marBottom w:val="0"/>
      <w:divBdr>
        <w:top w:val="none" w:sz="0" w:space="0" w:color="auto"/>
        <w:left w:val="none" w:sz="0" w:space="0" w:color="auto"/>
        <w:bottom w:val="none" w:sz="0" w:space="0" w:color="auto"/>
        <w:right w:val="none" w:sz="0" w:space="0" w:color="auto"/>
      </w:divBdr>
    </w:div>
    <w:div w:id="619724080">
      <w:bodyDiv w:val="1"/>
      <w:marLeft w:val="0"/>
      <w:marRight w:val="0"/>
      <w:marTop w:val="0"/>
      <w:marBottom w:val="0"/>
      <w:divBdr>
        <w:top w:val="none" w:sz="0" w:space="0" w:color="auto"/>
        <w:left w:val="none" w:sz="0" w:space="0" w:color="auto"/>
        <w:bottom w:val="none" w:sz="0" w:space="0" w:color="auto"/>
        <w:right w:val="none" w:sz="0" w:space="0" w:color="auto"/>
      </w:divBdr>
    </w:div>
    <w:div w:id="620650779">
      <w:bodyDiv w:val="1"/>
      <w:marLeft w:val="0"/>
      <w:marRight w:val="0"/>
      <w:marTop w:val="0"/>
      <w:marBottom w:val="0"/>
      <w:divBdr>
        <w:top w:val="none" w:sz="0" w:space="0" w:color="auto"/>
        <w:left w:val="none" w:sz="0" w:space="0" w:color="auto"/>
        <w:bottom w:val="none" w:sz="0" w:space="0" w:color="auto"/>
        <w:right w:val="none" w:sz="0" w:space="0" w:color="auto"/>
      </w:divBdr>
    </w:div>
    <w:div w:id="621228255">
      <w:bodyDiv w:val="1"/>
      <w:marLeft w:val="0"/>
      <w:marRight w:val="0"/>
      <w:marTop w:val="0"/>
      <w:marBottom w:val="0"/>
      <w:divBdr>
        <w:top w:val="none" w:sz="0" w:space="0" w:color="auto"/>
        <w:left w:val="none" w:sz="0" w:space="0" w:color="auto"/>
        <w:bottom w:val="none" w:sz="0" w:space="0" w:color="auto"/>
        <w:right w:val="none" w:sz="0" w:space="0" w:color="auto"/>
      </w:divBdr>
    </w:div>
    <w:div w:id="622273760">
      <w:bodyDiv w:val="1"/>
      <w:marLeft w:val="0"/>
      <w:marRight w:val="0"/>
      <w:marTop w:val="0"/>
      <w:marBottom w:val="0"/>
      <w:divBdr>
        <w:top w:val="none" w:sz="0" w:space="0" w:color="auto"/>
        <w:left w:val="none" w:sz="0" w:space="0" w:color="auto"/>
        <w:bottom w:val="none" w:sz="0" w:space="0" w:color="auto"/>
        <w:right w:val="none" w:sz="0" w:space="0" w:color="auto"/>
      </w:divBdr>
    </w:div>
    <w:div w:id="622686550">
      <w:bodyDiv w:val="1"/>
      <w:marLeft w:val="0"/>
      <w:marRight w:val="0"/>
      <w:marTop w:val="0"/>
      <w:marBottom w:val="0"/>
      <w:divBdr>
        <w:top w:val="none" w:sz="0" w:space="0" w:color="auto"/>
        <w:left w:val="none" w:sz="0" w:space="0" w:color="auto"/>
        <w:bottom w:val="none" w:sz="0" w:space="0" w:color="auto"/>
        <w:right w:val="none" w:sz="0" w:space="0" w:color="auto"/>
      </w:divBdr>
    </w:div>
    <w:div w:id="623077566">
      <w:bodyDiv w:val="1"/>
      <w:marLeft w:val="0"/>
      <w:marRight w:val="0"/>
      <w:marTop w:val="0"/>
      <w:marBottom w:val="0"/>
      <w:divBdr>
        <w:top w:val="none" w:sz="0" w:space="0" w:color="auto"/>
        <w:left w:val="none" w:sz="0" w:space="0" w:color="auto"/>
        <w:bottom w:val="none" w:sz="0" w:space="0" w:color="auto"/>
        <w:right w:val="none" w:sz="0" w:space="0" w:color="auto"/>
      </w:divBdr>
    </w:div>
    <w:div w:id="623390111">
      <w:bodyDiv w:val="1"/>
      <w:marLeft w:val="0"/>
      <w:marRight w:val="0"/>
      <w:marTop w:val="0"/>
      <w:marBottom w:val="0"/>
      <w:divBdr>
        <w:top w:val="none" w:sz="0" w:space="0" w:color="auto"/>
        <w:left w:val="none" w:sz="0" w:space="0" w:color="auto"/>
        <w:bottom w:val="none" w:sz="0" w:space="0" w:color="auto"/>
        <w:right w:val="none" w:sz="0" w:space="0" w:color="auto"/>
      </w:divBdr>
    </w:div>
    <w:div w:id="623925548">
      <w:bodyDiv w:val="1"/>
      <w:marLeft w:val="0"/>
      <w:marRight w:val="0"/>
      <w:marTop w:val="0"/>
      <w:marBottom w:val="0"/>
      <w:divBdr>
        <w:top w:val="none" w:sz="0" w:space="0" w:color="auto"/>
        <w:left w:val="none" w:sz="0" w:space="0" w:color="auto"/>
        <w:bottom w:val="none" w:sz="0" w:space="0" w:color="auto"/>
        <w:right w:val="none" w:sz="0" w:space="0" w:color="auto"/>
      </w:divBdr>
    </w:div>
    <w:div w:id="624238558">
      <w:bodyDiv w:val="1"/>
      <w:marLeft w:val="0"/>
      <w:marRight w:val="0"/>
      <w:marTop w:val="0"/>
      <w:marBottom w:val="0"/>
      <w:divBdr>
        <w:top w:val="none" w:sz="0" w:space="0" w:color="auto"/>
        <w:left w:val="none" w:sz="0" w:space="0" w:color="auto"/>
        <w:bottom w:val="none" w:sz="0" w:space="0" w:color="auto"/>
        <w:right w:val="none" w:sz="0" w:space="0" w:color="auto"/>
      </w:divBdr>
    </w:div>
    <w:div w:id="624239963">
      <w:bodyDiv w:val="1"/>
      <w:marLeft w:val="0"/>
      <w:marRight w:val="0"/>
      <w:marTop w:val="0"/>
      <w:marBottom w:val="0"/>
      <w:divBdr>
        <w:top w:val="none" w:sz="0" w:space="0" w:color="auto"/>
        <w:left w:val="none" w:sz="0" w:space="0" w:color="auto"/>
        <w:bottom w:val="none" w:sz="0" w:space="0" w:color="auto"/>
        <w:right w:val="none" w:sz="0" w:space="0" w:color="auto"/>
      </w:divBdr>
    </w:div>
    <w:div w:id="624624610">
      <w:bodyDiv w:val="1"/>
      <w:marLeft w:val="0"/>
      <w:marRight w:val="0"/>
      <w:marTop w:val="0"/>
      <w:marBottom w:val="0"/>
      <w:divBdr>
        <w:top w:val="none" w:sz="0" w:space="0" w:color="auto"/>
        <w:left w:val="none" w:sz="0" w:space="0" w:color="auto"/>
        <w:bottom w:val="none" w:sz="0" w:space="0" w:color="auto"/>
        <w:right w:val="none" w:sz="0" w:space="0" w:color="auto"/>
      </w:divBdr>
    </w:div>
    <w:div w:id="625699830">
      <w:bodyDiv w:val="1"/>
      <w:marLeft w:val="0"/>
      <w:marRight w:val="0"/>
      <w:marTop w:val="0"/>
      <w:marBottom w:val="0"/>
      <w:divBdr>
        <w:top w:val="none" w:sz="0" w:space="0" w:color="auto"/>
        <w:left w:val="none" w:sz="0" w:space="0" w:color="auto"/>
        <w:bottom w:val="none" w:sz="0" w:space="0" w:color="auto"/>
        <w:right w:val="none" w:sz="0" w:space="0" w:color="auto"/>
      </w:divBdr>
    </w:div>
    <w:div w:id="626279742">
      <w:bodyDiv w:val="1"/>
      <w:marLeft w:val="0"/>
      <w:marRight w:val="0"/>
      <w:marTop w:val="0"/>
      <w:marBottom w:val="0"/>
      <w:divBdr>
        <w:top w:val="none" w:sz="0" w:space="0" w:color="auto"/>
        <w:left w:val="none" w:sz="0" w:space="0" w:color="auto"/>
        <w:bottom w:val="none" w:sz="0" w:space="0" w:color="auto"/>
        <w:right w:val="none" w:sz="0" w:space="0" w:color="auto"/>
      </w:divBdr>
    </w:div>
    <w:div w:id="626862162">
      <w:bodyDiv w:val="1"/>
      <w:marLeft w:val="0"/>
      <w:marRight w:val="0"/>
      <w:marTop w:val="0"/>
      <w:marBottom w:val="0"/>
      <w:divBdr>
        <w:top w:val="none" w:sz="0" w:space="0" w:color="auto"/>
        <w:left w:val="none" w:sz="0" w:space="0" w:color="auto"/>
        <w:bottom w:val="none" w:sz="0" w:space="0" w:color="auto"/>
        <w:right w:val="none" w:sz="0" w:space="0" w:color="auto"/>
      </w:divBdr>
    </w:div>
    <w:div w:id="627669442">
      <w:bodyDiv w:val="1"/>
      <w:marLeft w:val="0"/>
      <w:marRight w:val="0"/>
      <w:marTop w:val="0"/>
      <w:marBottom w:val="0"/>
      <w:divBdr>
        <w:top w:val="none" w:sz="0" w:space="0" w:color="auto"/>
        <w:left w:val="none" w:sz="0" w:space="0" w:color="auto"/>
        <w:bottom w:val="none" w:sz="0" w:space="0" w:color="auto"/>
        <w:right w:val="none" w:sz="0" w:space="0" w:color="auto"/>
      </w:divBdr>
      <w:divsChild>
        <w:div w:id="369653004">
          <w:marLeft w:val="0"/>
          <w:marRight w:val="0"/>
          <w:marTop w:val="0"/>
          <w:marBottom w:val="0"/>
          <w:divBdr>
            <w:top w:val="single" w:sz="6" w:space="2" w:color="CCCCCC"/>
            <w:left w:val="single" w:sz="6" w:space="2" w:color="CCCCCC"/>
            <w:bottom w:val="single" w:sz="6" w:space="2" w:color="CCCCCC"/>
            <w:right w:val="single" w:sz="6" w:space="2" w:color="CCCCCC"/>
          </w:divBdr>
          <w:divsChild>
            <w:div w:id="36010146">
              <w:marLeft w:val="0"/>
              <w:marRight w:val="0"/>
              <w:marTop w:val="0"/>
              <w:marBottom w:val="0"/>
              <w:divBdr>
                <w:top w:val="single" w:sz="6" w:space="0" w:color="B2B2B2"/>
                <w:left w:val="single" w:sz="6" w:space="0" w:color="B2B2B2"/>
                <w:bottom w:val="single" w:sz="6" w:space="0" w:color="B2B2B2"/>
                <w:right w:val="single" w:sz="6" w:space="0" w:color="B2B2B2"/>
              </w:divBdr>
              <w:divsChild>
                <w:div w:id="647825448">
                  <w:marLeft w:val="0"/>
                  <w:marRight w:val="0"/>
                  <w:marTop w:val="0"/>
                  <w:marBottom w:val="0"/>
                  <w:divBdr>
                    <w:top w:val="single" w:sz="6" w:space="0" w:color="CCCCCC"/>
                    <w:left w:val="single" w:sz="6" w:space="0" w:color="CCCCCC"/>
                    <w:bottom w:val="single" w:sz="6" w:space="0" w:color="CCCCCC"/>
                    <w:right w:val="single" w:sz="6" w:space="0" w:color="CCCCCC"/>
                  </w:divBdr>
                  <w:divsChild>
                    <w:div w:id="756245312">
                      <w:marLeft w:val="0"/>
                      <w:marRight w:val="0"/>
                      <w:marTop w:val="0"/>
                      <w:marBottom w:val="0"/>
                      <w:divBdr>
                        <w:top w:val="none" w:sz="0" w:space="0" w:color="auto"/>
                        <w:left w:val="none" w:sz="0" w:space="0" w:color="auto"/>
                        <w:bottom w:val="none" w:sz="0" w:space="0" w:color="auto"/>
                        <w:right w:val="none" w:sz="0" w:space="0" w:color="auto"/>
                      </w:divBdr>
                      <w:divsChild>
                        <w:div w:id="2102987781">
                          <w:marLeft w:val="0"/>
                          <w:marRight w:val="0"/>
                          <w:marTop w:val="0"/>
                          <w:marBottom w:val="0"/>
                          <w:divBdr>
                            <w:top w:val="none" w:sz="0" w:space="0" w:color="auto"/>
                            <w:left w:val="none" w:sz="0" w:space="0" w:color="auto"/>
                            <w:bottom w:val="none" w:sz="0" w:space="0" w:color="auto"/>
                            <w:right w:val="none" w:sz="0" w:space="0" w:color="auto"/>
                          </w:divBdr>
                          <w:divsChild>
                            <w:div w:id="1053232716">
                              <w:marLeft w:val="0"/>
                              <w:marRight w:val="0"/>
                              <w:marTop w:val="0"/>
                              <w:marBottom w:val="0"/>
                              <w:divBdr>
                                <w:top w:val="none" w:sz="0" w:space="0" w:color="auto"/>
                                <w:left w:val="none" w:sz="0" w:space="0" w:color="auto"/>
                                <w:bottom w:val="none" w:sz="0" w:space="0" w:color="auto"/>
                                <w:right w:val="none" w:sz="0" w:space="0" w:color="auto"/>
                              </w:divBdr>
                              <w:divsChild>
                                <w:div w:id="8716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8827219">
      <w:bodyDiv w:val="1"/>
      <w:marLeft w:val="0"/>
      <w:marRight w:val="0"/>
      <w:marTop w:val="0"/>
      <w:marBottom w:val="0"/>
      <w:divBdr>
        <w:top w:val="none" w:sz="0" w:space="0" w:color="auto"/>
        <w:left w:val="none" w:sz="0" w:space="0" w:color="auto"/>
        <w:bottom w:val="none" w:sz="0" w:space="0" w:color="auto"/>
        <w:right w:val="none" w:sz="0" w:space="0" w:color="auto"/>
      </w:divBdr>
    </w:div>
    <w:div w:id="629089452">
      <w:bodyDiv w:val="1"/>
      <w:marLeft w:val="0"/>
      <w:marRight w:val="0"/>
      <w:marTop w:val="0"/>
      <w:marBottom w:val="0"/>
      <w:divBdr>
        <w:top w:val="none" w:sz="0" w:space="0" w:color="auto"/>
        <w:left w:val="none" w:sz="0" w:space="0" w:color="auto"/>
        <w:bottom w:val="none" w:sz="0" w:space="0" w:color="auto"/>
        <w:right w:val="none" w:sz="0" w:space="0" w:color="auto"/>
      </w:divBdr>
    </w:div>
    <w:div w:id="629867640">
      <w:bodyDiv w:val="1"/>
      <w:marLeft w:val="0"/>
      <w:marRight w:val="0"/>
      <w:marTop w:val="0"/>
      <w:marBottom w:val="0"/>
      <w:divBdr>
        <w:top w:val="none" w:sz="0" w:space="0" w:color="auto"/>
        <w:left w:val="none" w:sz="0" w:space="0" w:color="auto"/>
        <w:bottom w:val="none" w:sz="0" w:space="0" w:color="auto"/>
        <w:right w:val="none" w:sz="0" w:space="0" w:color="auto"/>
      </w:divBdr>
    </w:div>
    <w:div w:id="631599299">
      <w:bodyDiv w:val="1"/>
      <w:marLeft w:val="0"/>
      <w:marRight w:val="0"/>
      <w:marTop w:val="0"/>
      <w:marBottom w:val="0"/>
      <w:divBdr>
        <w:top w:val="none" w:sz="0" w:space="0" w:color="auto"/>
        <w:left w:val="none" w:sz="0" w:space="0" w:color="auto"/>
        <w:bottom w:val="none" w:sz="0" w:space="0" w:color="auto"/>
        <w:right w:val="none" w:sz="0" w:space="0" w:color="auto"/>
      </w:divBdr>
    </w:div>
    <w:div w:id="632714945">
      <w:bodyDiv w:val="1"/>
      <w:marLeft w:val="0"/>
      <w:marRight w:val="0"/>
      <w:marTop w:val="0"/>
      <w:marBottom w:val="0"/>
      <w:divBdr>
        <w:top w:val="none" w:sz="0" w:space="0" w:color="auto"/>
        <w:left w:val="none" w:sz="0" w:space="0" w:color="auto"/>
        <w:bottom w:val="none" w:sz="0" w:space="0" w:color="auto"/>
        <w:right w:val="none" w:sz="0" w:space="0" w:color="auto"/>
      </w:divBdr>
    </w:div>
    <w:div w:id="633633247">
      <w:bodyDiv w:val="1"/>
      <w:marLeft w:val="0"/>
      <w:marRight w:val="0"/>
      <w:marTop w:val="0"/>
      <w:marBottom w:val="0"/>
      <w:divBdr>
        <w:top w:val="none" w:sz="0" w:space="0" w:color="auto"/>
        <w:left w:val="none" w:sz="0" w:space="0" w:color="auto"/>
        <w:bottom w:val="none" w:sz="0" w:space="0" w:color="auto"/>
        <w:right w:val="none" w:sz="0" w:space="0" w:color="auto"/>
      </w:divBdr>
    </w:div>
    <w:div w:id="633802679">
      <w:bodyDiv w:val="1"/>
      <w:marLeft w:val="0"/>
      <w:marRight w:val="0"/>
      <w:marTop w:val="0"/>
      <w:marBottom w:val="0"/>
      <w:divBdr>
        <w:top w:val="none" w:sz="0" w:space="0" w:color="auto"/>
        <w:left w:val="none" w:sz="0" w:space="0" w:color="auto"/>
        <w:bottom w:val="none" w:sz="0" w:space="0" w:color="auto"/>
        <w:right w:val="none" w:sz="0" w:space="0" w:color="auto"/>
      </w:divBdr>
    </w:div>
    <w:div w:id="634455971">
      <w:bodyDiv w:val="1"/>
      <w:marLeft w:val="0"/>
      <w:marRight w:val="0"/>
      <w:marTop w:val="0"/>
      <w:marBottom w:val="0"/>
      <w:divBdr>
        <w:top w:val="none" w:sz="0" w:space="0" w:color="auto"/>
        <w:left w:val="none" w:sz="0" w:space="0" w:color="auto"/>
        <w:bottom w:val="none" w:sz="0" w:space="0" w:color="auto"/>
        <w:right w:val="none" w:sz="0" w:space="0" w:color="auto"/>
      </w:divBdr>
    </w:div>
    <w:div w:id="634529012">
      <w:bodyDiv w:val="1"/>
      <w:marLeft w:val="0"/>
      <w:marRight w:val="0"/>
      <w:marTop w:val="0"/>
      <w:marBottom w:val="0"/>
      <w:divBdr>
        <w:top w:val="none" w:sz="0" w:space="0" w:color="auto"/>
        <w:left w:val="none" w:sz="0" w:space="0" w:color="auto"/>
        <w:bottom w:val="none" w:sz="0" w:space="0" w:color="auto"/>
        <w:right w:val="none" w:sz="0" w:space="0" w:color="auto"/>
      </w:divBdr>
    </w:div>
    <w:div w:id="636645209">
      <w:bodyDiv w:val="1"/>
      <w:marLeft w:val="0"/>
      <w:marRight w:val="0"/>
      <w:marTop w:val="0"/>
      <w:marBottom w:val="0"/>
      <w:divBdr>
        <w:top w:val="none" w:sz="0" w:space="0" w:color="auto"/>
        <w:left w:val="none" w:sz="0" w:space="0" w:color="auto"/>
        <w:bottom w:val="none" w:sz="0" w:space="0" w:color="auto"/>
        <w:right w:val="none" w:sz="0" w:space="0" w:color="auto"/>
      </w:divBdr>
    </w:div>
    <w:div w:id="636691973">
      <w:bodyDiv w:val="1"/>
      <w:marLeft w:val="0"/>
      <w:marRight w:val="0"/>
      <w:marTop w:val="0"/>
      <w:marBottom w:val="0"/>
      <w:divBdr>
        <w:top w:val="none" w:sz="0" w:space="0" w:color="auto"/>
        <w:left w:val="none" w:sz="0" w:space="0" w:color="auto"/>
        <w:bottom w:val="none" w:sz="0" w:space="0" w:color="auto"/>
        <w:right w:val="none" w:sz="0" w:space="0" w:color="auto"/>
      </w:divBdr>
    </w:div>
    <w:div w:id="636760190">
      <w:bodyDiv w:val="1"/>
      <w:marLeft w:val="0"/>
      <w:marRight w:val="0"/>
      <w:marTop w:val="0"/>
      <w:marBottom w:val="0"/>
      <w:divBdr>
        <w:top w:val="none" w:sz="0" w:space="0" w:color="auto"/>
        <w:left w:val="none" w:sz="0" w:space="0" w:color="auto"/>
        <w:bottom w:val="none" w:sz="0" w:space="0" w:color="auto"/>
        <w:right w:val="none" w:sz="0" w:space="0" w:color="auto"/>
      </w:divBdr>
    </w:div>
    <w:div w:id="636911526">
      <w:bodyDiv w:val="1"/>
      <w:marLeft w:val="0"/>
      <w:marRight w:val="0"/>
      <w:marTop w:val="0"/>
      <w:marBottom w:val="0"/>
      <w:divBdr>
        <w:top w:val="none" w:sz="0" w:space="0" w:color="auto"/>
        <w:left w:val="none" w:sz="0" w:space="0" w:color="auto"/>
        <w:bottom w:val="none" w:sz="0" w:space="0" w:color="auto"/>
        <w:right w:val="none" w:sz="0" w:space="0" w:color="auto"/>
      </w:divBdr>
    </w:div>
    <w:div w:id="637997115">
      <w:bodyDiv w:val="1"/>
      <w:marLeft w:val="0"/>
      <w:marRight w:val="0"/>
      <w:marTop w:val="0"/>
      <w:marBottom w:val="0"/>
      <w:divBdr>
        <w:top w:val="none" w:sz="0" w:space="0" w:color="auto"/>
        <w:left w:val="none" w:sz="0" w:space="0" w:color="auto"/>
        <w:bottom w:val="none" w:sz="0" w:space="0" w:color="auto"/>
        <w:right w:val="none" w:sz="0" w:space="0" w:color="auto"/>
      </w:divBdr>
    </w:div>
    <w:div w:id="638075911">
      <w:bodyDiv w:val="1"/>
      <w:marLeft w:val="0"/>
      <w:marRight w:val="0"/>
      <w:marTop w:val="0"/>
      <w:marBottom w:val="0"/>
      <w:divBdr>
        <w:top w:val="none" w:sz="0" w:space="0" w:color="auto"/>
        <w:left w:val="none" w:sz="0" w:space="0" w:color="auto"/>
        <w:bottom w:val="none" w:sz="0" w:space="0" w:color="auto"/>
        <w:right w:val="none" w:sz="0" w:space="0" w:color="auto"/>
      </w:divBdr>
    </w:div>
    <w:div w:id="639312445">
      <w:bodyDiv w:val="1"/>
      <w:marLeft w:val="0"/>
      <w:marRight w:val="0"/>
      <w:marTop w:val="0"/>
      <w:marBottom w:val="0"/>
      <w:divBdr>
        <w:top w:val="none" w:sz="0" w:space="0" w:color="auto"/>
        <w:left w:val="none" w:sz="0" w:space="0" w:color="auto"/>
        <w:bottom w:val="none" w:sz="0" w:space="0" w:color="auto"/>
        <w:right w:val="none" w:sz="0" w:space="0" w:color="auto"/>
      </w:divBdr>
    </w:div>
    <w:div w:id="639574436">
      <w:bodyDiv w:val="1"/>
      <w:marLeft w:val="0"/>
      <w:marRight w:val="0"/>
      <w:marTop w:val="0"/>
      <w:marBottom w:val="0"/>
      <w:divBdr>
        <w:top w:val="none" w:sz="0" w:space="0" w:color="auto"/>
        <w:left w:val="none" w:sz="0" w:space="0" w:color="auto"/>
        <w:bottom w:val="none" w:sz="0" w:space="0" w:color="auto"/>
        <w:right w:val="none" w:sz="0" w:space="0" w:color="auto"/>
      </w:divBdr>
    </w:div>
    <w:div w:id="640037615">
      <w:bodyDiv w:val="1"/>
      <w:marLeft w:val="0"/>
      <w:marRight w:val="0"/>
      <w:marTop w:val="0"/>
      <w:marBottom w:val="0"/>
      <w:divBdr>
        <w:top w:val="none" w:sz="0" w:space="0" w:color="auto"/>
        <w:left w:val="none" w:sz="0" w:space="0" w:color="auto"/>
        <w:bottom w:val="none" w:sz="0" w:space="0" w:color="auto"/>
        <w:right w:val="none" w:sz="0" w:space="0" w:color="auto"/>
      </w:divBdr>
    </w:div>
    <w:div w:id="640382512">
      <w:bodyDiv w:val="1"/>
      <w:marLeft w:val="0"/>
      <w:marRight w:val="0"/>
      <w:marTop w:val="0"/>
      <w:marBottom w:val="0"/>
      <w:divBdr>
        <w:top w:val="none" w:sz="0" w:space="0" w:color="auto"/>
        <w:left w:val="none" w:sz="0" w:space="0" w:color="auto"/>
        <w:bottom w:val="none" w:sz="0" w:space="0" w:color="auto"/>
        <w:right w:val="none" w:sz="0" w:space="0" w:color="auto"/>
      </w:divBdr>
    </w:div>
    <w:div w:id="641814506">
      <w:bodyDiv w:val="1"/>
      <w:marLeft w:val="0"/>
      <w:marRight w:val="0"/>
      <w:marTop w:val="0"/>
      <w:marBottom w:val="0"/>
      <w:divBdr>
        <w:top w:val="none" w:sz="0" w:space="0" w:color="auto"/>
        <w:left w:val="none" w:sz="0" w:space="0" w:color="auto"/>
        <w:bottom w:val="none" w:sz="0" w:space="0" w:color="auto"/>
        <w:right w:val="none" w:sz="0" w:space="0" w:color="auto"/>
      </w:divBdr>
    </w:div>
    <w:div w:id="642542680">
      <w:bodyDiv w:val="1"/>
      <w:marLeft w:val="0"/>
      <w:marRight w:val="0"/>
      <w:marTop w:val="0"/>
      <w:marBottom w:val="0"/>
      <w:divBdr>
        <w:top w:val="none" w:sz="0" w:space="0" w:color="auto"/>
        <w:left w:val="none" w:sz="0" w:space="0" w:color="auto"/>
        <w:bottom w:val="none" w:sz="0" w:space="0" w:color="auto"/>
        <w:right w:val="none" w:sz="0" w:space="0" w:color="auto"/>
      </w:divBdr>
    </w:div>
    <w:div w:id="642853825">
      <w:bodyDiv w:val="1"/>
      <w:marLeft w:val="0"/>
      <w:marRight w:val="0"/>
      <w:marTop w:val="0"/>
      <w:marBottom w:val="0"/>
      <w:divBdr>
        <w:top w:val="none" w:sz="0" w:space="0" w:color="auto"/>
        <w:left w:val="none" w:sz="0" w:space="0" w:color="auto"/>
        <w:bottom w:val="none" w:sz="0" w:space="0" w:color="auto"/>
        <w:right w:val="none" w:sz="0" w:space="0" w:color="auto"/>
      </w:divBdr>
    </w:div>
    <w:div w:id="642974920">
      <w:bodyDiv w:val="1"/>
      <w:marLeft w:val="0"/>
      <w:marRight w:val="0"/>
      <w:marTop w:val="0"/>
      <w:marBottom w:val="0"/>
      <w:divBdr>
        <w:top w:val="none" w:sz="0" w:space="0" w:color="auto"/>
        <w:left w:val="none" w:sz="0" w:space="0" w:color="auto"/>
        <w:bottom w:val="none" w:sz="0" w:space="0" w:color="auto"/>
        <w:right w:val="none" w:sz="0" w:space="0" w:color="auto"/>
      </w:divBdr>
    </w:div>
    <w:div w:id="643202271">
      <w:bodyDiv w:val="1"/>
      <w:marLeft w:val="0"/>
      <w:marRight w:val="0"/>
      <w:marTop w:val="0"/>
      <w:marBottom w:val="0"/>
      <w:divBdr>
        <w:top w:val="none" w:sz="0" w:space="0" w:color="auto"/>
        <w:left w:val="none" w:sz="0" w:space="0" w:color="auto"/>
        <w:bottom w:val="none" w:sz="0" w:space="0" w:color="auto"/>
        <w:right w:val="none" w:sz="0" w:space="0" w:color="auto"/>
      </w:divBdr>
    </w:div>
    <w:div w:id="643587387">
      <w:bodyDiv w:val="1"/>
      <w:marLeft w:val="0"/>
      <w:marRight w:val="0"/>
      <w:marTop w:val="0"/>
      <w:marBottom w:val="0"/>
      <w:divBdr>
        <w:top w:val="none" w:sz="0" w:space="0" w:color="auto"/>
        <w:left w:val="none" w:sz="0" w:space="0" w:color="auto"/>
        <w:bottom w:val="none" w:sz="0" w:space="0" w:color="auto"/>
        <w:right w:val="none" w:sz="0" w:space="0" w:color="auto"/>
      </w:divBdr>
    </w:div>
    <w:div w:id="644436549">
      <w:bodyDiv w:val="1"/>
      <w:marLeft w:val="0"/>
      <w:marRight w:val="0"/>
      <w:marTop w:val="0"/>
      <w:marBottom w:val="0"/>
      <w:divBdr>
        <w:top w:val="none" w:sz="0" w:space="0" w:color="auto"/>
        <w:left w:val="none" w:sz="0" w:space="0" w:color="auto"/>
        <w:bottom w:val="none" w:sz="0" w:space="0" w:color="auto"/>
        <w:right w:val="none" w:sz="0" w:space="0" w:color="auto"/>
      </w:divBdr>
    </w:div>
    <w:div w:id="644894311">
      <w:bodyDiv w:val="1"/>
      <w:marLeft w:val="0"/>
      <w:marRight w:val="0"/>
      <w:marTop w:val="0"/>
      <w:marBottom w:val="0"/>
      <w:divBdr>
        <w:top w:val="none" w:sz="0" w:space="0" w:color="auto"/>
        <w:left w:val="none" w:sz="0" w:space="0" w:color="auto"/>
        <w:bottom w:val="none" w:sz="0" w:space="0" w:color="auto"/>
        <w:right w:val="none" w:sz="0" w:space="0" w:color="auto"/>
      </w:divBdr>
    </w:div>
    <w:div w:id="645089784">
      <w:bodyDiv w:val="1"/>
      <w:marLeft w:val="0"/>
      <w:marRight w:val="0"/>
      <w:marTop w:val="0"/>
      <w:marBottom w:val="0"/>
      <w:divBdr>
        <w:top w:val="none" w:sz="0" w:space="0" w:color="auto"/>
        <w:left w:val="none" w:sz="0" w:space="0" w:color="auto"/>
        <w:bottom w:val="none" w:sz="0" w:space="0" w:color="auto"/>
        <w:right w:val="none" w:sz="0" w:space="0" w:color="auto"/>
      </w:divBdr>
    </w:div>
    <w:div w:id="645203004">
      <w:bodyDiv w:val="1"/>
      <w:marLeft w:val="0"/>
      <w:marRight w:val="0"/>
      <w:marTop w:val="0"/>
      <w:marBottom w:val="0"/>
      <w:divBdr>
        <w:top w:val="none" w:sz="0" w:space="0" w:color="auto"/>
        <w:left w:val="none" w:sz="0" w:space="0" w:color="auto"/>
        <w:bottom w:val="none" w:sz="0" w:space="0" w:color="auto"/>
        <w:right w:val="none" w:sz="0" w:space="0" w:color="auto"/>
      </w:divBdr>
    </w:div>
    <w:div w:id="645402281">
      <w:bodyDiv w:val="1"/>
      <w:marLeft w:val="0"/>
      <w:marRight w:val="0"/>
      <w:marTop w:val="0"/>
      <w:marBottom w:val="0"/>
      <w:divBdr>
        <w:top w:val="none" w:sz="0" w:space="0" w:color="auto"/>
        <w:left w:val="none" w:sz="0" w:space="0" w:color="auto"/>
        <w:bottom w:val="none" w:sz="0" w:space="0" w:color="auto"/>
        <w:right w:val="none" w:sz="0" w:space="0" w:color="auto"/>
      </w:divBdr>
    </w:div>
    <w:div w:id="647130637">
      <w:bodyDiv w:val="1"/>
      <w:marLeft w:val="0"/>
      <w:marRight w:val="0"/>
      <w:marTop w:val="0"/>
      <w:marBottom w:val="0"/>
      <w:divBdr>
        <w:top w:val="none" w:sz="0" w:space="0" w:color="auto"/>
        <w:left w:val="none" w:sz="0" w:space="0" w:color="auto"/>
        <w:bottom w:val="none" w:sz="0" w:space="0" w:color="auto"/>
        <w:right w:val="none" w:sz="0" w:space="0" w:color="auto"/>
      </w:divBdr>
    </w:div>
    <w:div w:id="647199761">
      <w:bodyDiv w:val="1"/>
      <w:marLeft w:val="0"/>
      <w:marRight w:val="0"/>
      <w:marTop w:val="0"/>
      <w:marBottom w:val="0"/>
      <w:divBdr>
        <w:top w:val="none" w:sz="0" w:space="0" w:color="auto"/>
        <w:left w:val="none" w:sz="0" w:space="0" w:color="auto"/>
        <w:bottom w:val="none" w:sz="0" w:space="0" w:color="auto"/>
        <w:right w:val="none" w:sz="0" w:space="0" w:color="auto"/>
      </w:divBdr>
    </w:div>
    <w:div w:id="647973298">
      <w:bodyDiv w:val="1"/>
      <w:marLeft w:val="0"/>
      <w:marRight w:val="0"/>
      <w:marTop w:val="0"/>
      <w:marBottom w:val="0"/>
      <w:divBdr>
        <w:top w:val="none" w:sz="0" w:space="0" w:color="auto"/>
        <w:left w:val="none" w:sz="0" w:space="0" w:color="auto"/>
        <w:bottom w:val="none" w:sz="0" w:space="0" w:color="auto"/>
        <w:right w:val="none" w:sz="0" w:space="0" w:color="auto"/>
      </w:divBdr>
    </w:div>
    <w:div w:id="649097394">
      <w:bodyDiv w:val="1"/>
      <w:marLeft w:val="0"/>
      <w:marRight w:val="0"/>
      <w:marTop w:val="0"/>
      <w:marBottom w:val="0"/>
      <w:divBdr>
        <w:top w:val="none" w:sz="0" w:space="0" w:color="auto"/>
        <w:left w:val="none" w:sz="0" w:space="0" w:color="auto"/>
        <w:bottom w:val="none" w:sz="0" w:space="0" w:color="auto"/>
        <w:right w:val="none" w:sz="0" w:space="0" w:color="auto"/>
      </w:divBdr>
    </w:div>
    <w:div w:id="649211005">
      <w:bodyDiv w:val="1"/>
      <w:marLeft w:val="0"/>
      <w:marRight w:val="0"/>
      <w:marTop w:val="0"/>
      <w:marBottom w:val="0"/>
      <w:divBdr>
        <w:top w:val="none" w:sz="0" w:space="0" w:color="auto"/>
        <w:left w:val="none" w:sz="0" w:space="0" w:color="auto"/>
        <w:bottom w:val="none" w:sz="0" w:space="0" w:color="auto"/>
        <w:right w:val="none" w:sz="0" w:space="0" w:color="auto"/>
      </w:divBdr>
    </w:div>
    <w:div w:id="649291454">
      <w:bodyDiv w:val="1"/>
      <w:marLeft w:val="0"/>
      <w:marRight w:val="0"/>
      <w:marTop w:val="0"/>
      <w:marBottom w:val="0"/>
      <w:divBdr>
        <w:top w:val="none" w:sz="0" w:space="0" w:color="auto"/>
        <w:left w:val="none" w:sz="0" w:space="0" w:color="auto"/>
        <w:bottom w:val="none" w:sz="0" w:space="0" w:color="auto"/>
        <w:right w:val="none" w:sz="0" w:space="0" w:color="auto"/>
      </w:divBdr>
    </w:div>
    <w:div w:id="649671240">
      <w:bodyDiv w:val="1"/>
      <w:marLeft w:val="0"/>
      <w:marRight w:val="0"/>
      <w:marTop w:val="0"/>
      <w:marBottom w:val="0"/>
      <w:divBdr>
        <w:top w:val="none" w:sz="0" w:space="0" w:color="auto"/>
        <w:left w:val="none" w:sz="0" w:space="0" w:color="auto"/>
        <w:bottom w:val="none" w:sz="0" w:space="0" w:color="auto"/>
        <w:right w:val="none" w:sz="0" w:space="0" w:color="auto"/>
      </w:divBdr>
    </w:div>
    <w:div w:id="651642198">
      <w:bodyDiv w:val="1"/>
      <w:marLeft w:val="0"/>
      <w:marRight w:val="0"/>
      <w:marTop w:val="0"/>
      <w:marBottom w:val="0"/>
      <w:divBdr>
        <w:top w:val="none" w:sz="0" w:space="0" w:color="auto"/>
        <w:left w:val="none" w:sz="0" w:space="0" w:color="auto"/>
        <w:bottom w:val="none" w:sz="0" w:space="0" w:color="auto"/>
        <w:right w:val="none" w:sz="0" w:space="0" w:color="auto"/>
      </w:divBdr>
    </w:div>
    <w:div w:id="652106195">
      <w:bodyDiv w:val="1"/>
      <w:marLeft w:val="0"/>
      <w:marRight w:val="0"/>
      <w:marTop w:val="0"/>
      <w:marBottom w:val="0"/>
      <w:divBdr>
        <w:top w:val="none" w:sz="0" w:space="0" w:color="auto"/>
        <w:left w:val="none" w:sz="0" w:space="0" w:color="auto"/>
        <w:bottom w:val="none" w:sz="0" w:space="0" w:color="auto"/>
        <w:right w:val="none" w:sz="0" w:space="0" w:color="auto"/>
      </w:divBdr>
    </w:div>
    <w:div w:id="652831548">
      <w:bodyDiv w:val="1"/>
      <w:marLeft w:val="0"/>
      <w:marRight w:val="0"/>
      <w:marTop w:val="0"/>
      <w:marBottom w:val="0"/>
      <w:divBdr>
        <w:top w:val="none" w:sz="0" w:space="0" w:color="auto"/>
        <w:left w:val="none" w:sz="0" w:space="0" w:color="auto"/>
        <w:bottom w:val="none" w:sz="0" w:space="0" w:color="auto"/>
        <w:right w:val="none" w:sz="0" w:space="0" w:color="auto"/>
      </w:divBdr>
    </w:div>
    <w:div w:id="653217057">
      <w:bodyDiv w:val="1"/>
      <w:marLeft w:val="0"/>
      <w:marRight w:val="0"/>
      <w:marTop w:val="0"/>
      <w:marBottom w:val="0"/>
      <w:divBdr>
        <w:top w:val="none" w:sz="0" w:space="0" w:color="auto"/>
        <w:left w:val="none" w:sz="0" w:space="0" w:color="auto"/>
        <w:bottom w:val="none" w:sz="0" w:space="0" w:color="auto"/>
        <w:right w:val="none" w:sz="0" w:space="0" w:color="auto"/>
      </w:divBdr>
    </w:div>
    <w:div w:id="653409962">
      <w:bodyDiv w:val="1"/>
      <w:marLeft w:val="0"/>
      <w:marRight w:val="0"/>
      <w:marTop w:val="0"/>
      <w:marBottom w:val="0"/>
      <w:divBdr>
        <w:top w:val="none" w:sz="0" w:space="0" w:color="auto"/>
        <w:left w:val="none" w:sz="0" w:space="0" w:color="auto"/>
        <w:bottom w:val="none" w:sz="0" w:space="0" w:color="auto"/>
        <w:right w:val="none" w:sz="0" w:space="0" w:color="auto"/>
      </w:divBdr>
    </w:div>
    <w:div w:id="653921711">
      <w:bodyDiv w:val="1"/>
      <w:marLeft w:val="0"/>
      <w:marRight w:val="0"/>
      <w:marTop w:val="0"/>
      <w:marBottom w:val="0"/>
      <w:divBdr>
        <w:top w:val="none" w:sz="0" w:space="0" w:color="auto"/>
        <w:left w:val="none" w:sz="0" w:space="0" w:color="auto"/>
        <w:bottom w:val="none" w:sz="0" w:space="0" w:color="auto"/>
        <w:right w:val="none" w:sz="0" w:space="0" w:color="auto"/>
      </w:divBdr>
    </w:div>
    <w:div w:id="654993672">
      <w:bodyDiv w:val="1"/>
      <w:marLeft w:val="0"/>
      <w:marRight w:val="0"/>
      <w:marTop w:val="0"/>
      <w:marBottom w:val="0"/>
      <w:divBdr>
        <w:top w:val="none" w:sz="0" w:space="0" w:color="auto"/>
        <w:left w:val="none" w:sz="0" w:space="0" w:color="auto"/>
        <w:bottom w:val="none" w:sz="0" w:space="0" w:color="auto"/>
        <w:right w:val="none" w:sz="0" w:space="0" w:color="auto"/>
      </w:divBdr>
    </w:div>
    <w:div w:id="655652457">
      <w:bodyDiv w:val="1"/>
      <w:marLeft w:val="0"/>
      <w:marRight w:val="0"/>
      <w:marTop w:val="0"/>
      <w:marBottom w:val="0"/>
      <w:divBdr>
        <w:top w:val="none" w:sz="0" w:space="0" w:color="auto"/>
        <w:left w:val="none" w:sz="0" w:space="0" w:color="auto"/>
        <w:bottom w:val="none" w:sz="0" w:space="0" w:color="auto"/>
        <w:right w:val="none" w:sz="0" w:space="0" w:color="auto"/>
      </w:divBdr>
    </w:div>
    <w:div w:id="655888486">
      <w:bodyDiv w:val="1"/>
      <w:marLeft w:val="0"/>
      <w:marRight w:val="0"/>
      <w:marTop w:val="0"/>
      <w:marBottom w:val="0"/>
      <w:divBdr>
        <w:top w:val="none" w:sz="0" w:space="0" w:color="auto"/>
        <w:left w:val="none" w:sz="0" w:space="0" w:color="auto"/>
        <w:bottom w:val="none" w:sz="0" w:space="0" w:color="auto"/>
        <w:right w:val="none" w:sz="0" w:space="0" w:color="auto"/>
      </w:divBdr>
    </w:div>
    <w:div w:id="656301221">
      <w:bodyDiv w:val="1"/>
      <w:marLeft w:val="0"/>
      <w:marRight w:val="0"/>
      <w:marTop w:val="0"/>
      <w:marBottom w:val="0"/>
      <w:divBdr>
        <w:top w:val="none" w:sz="0" w:space="0" w:color="auto"/>
        <w:left w:val="none" w:sz="0" w:space="0" w:color="auto"/>
        <w:bottom w:val="none" w:sz="0" w:space="0" w:color="auto"/>
        <w:right w:val="none" w:sz="0" w:space="0" w:color="auto"/>
      </w:divBdr>
    </w:div>
    <w:div w:id="656804659">
      <w:bodyDiv w:val="1"/>
      <w:marLeft w:val="0"/>
      <w:marRight w:val="0"/>
      <w:marTop w:val="0"/>
      <w:marBottom w:val="0"/>
      <w:divBdr>
        <w:top w:val="none" w:sz="0" w:space="0" w:color="auto"/>
        <w:left w:val="none" w:sz="0" w:space="0" w:color="auto"/>
        <w:bottom w:val="none" w:sz="0" w:space="0" w:color="auto"/>
        <w:right w:val="none" w:sz="0" w:space="0" w:color="auto"/>
      </w:divBdr>
    </w:div>
    <w:div w:id="657223728">
      <w:bodyDiv w:val="1"/>
      <w:marLeft w:val="0"/>
      <w:marRight w:val="0"/>
      <w:marTop w:val="0"/>
      <w:marBottom w:val="0"/>
      <w:divBdr>
        <w:top w:val="none" w:sz="0" w:space="0" w:color="auto"/>
        <w:left w:val="none" w:sz="0" w:space="0" w:color="auto"/>
        <w:bottom w:val="none" w:sz="0" w:space="0" w:color="auto"/>
        <w:right w:val="none" w:sz="0" w:space="0" w:color="auto"/>
      </w:divBdr>
    </w:div>
    <w:div w:id="657882865">
      <w:bodyDiv w:val="1"/>
      <w:marLeft w:val="0"/>
      <w:marRight w:val="0"/>
      <w:marTop w:val="0"/>
      <w:marBottom w:val="0"/>
      <w:divBdr>
        <w:top w:val="none" w:sz="0" w:space="0" w:color="auto"/>
        <w:left w:val="none" w:sz="0" w:space="0" w:color="auto"/>
        <w:bottom w:val="none" w:sz="0" w:space="0" w:color="auto"/>
        <w:right w:val="none" w:sz="0" w:space="0" w:color="auto"/>
      </w:divBdr>
    </w:div>
    <w:div w:id="659115944">
      <w:bodyDiv w:val="1"/>
      <w:marLeft w:val="0"/>
      <w:marRight w:val="0"/>
      <w:marTop w:val="0"/>
      <w:marBottom w:val="0"/>
      <w:divBdr>
        <w:top w:val="none" w:sz="0" w:space="0" w:color="auto"/>
        <w:left w:val="none" w:sz="0" w:space="0" w:color="auto"/>
        <w:bottom w:val="none" w:sz="0" w:space="0" w:color="auto"/>
        <w:right w:val="none" w:sz="0" w:space="0" w:color="auto"/>
      </w:divBdr>
    </w:div>
    <w:div w:id="659118328">
      <w:bodyDiv w:val="1"/>
      <w:marLeft w:val="0"/>
      <w:marRight w:val="0"/>
      <w:marTop w:val="0"/>
      <w:marBottom w:val="0"/>
      <w:divBdr>
        <w:top w:val="none" w:sz="0" w:space="0" w:color="auto"/>
        <w:left w:val="none" w:sz="0" w:space="0" w:color="auto"/>
        <w:bottom w:val="none" w:sz="0" w:space="0" w:color="auto"/>
        <w:right w:val="none" w:sz="0" w:space="0" w:color="auto"/>
      </w:divBdr>
    </w:div>
    <w:div w:id="660504503">
      <w:bodyDiv w:val="1"/>
      <w:marLeft w:val="0"/>
      <w:marRight w:val="0"/>
      <w:marTop w:val="0"/>
      <w:marBottom w:val="0"/>
      <w:divBdr>
        <w:top w:val="none" w:sz="0" w:space="0" w:color="auto"/>
        <w:left w:val="none" w:sz="0" w:space="0" w:color="auto"/>
        <w:bottom w:val="none" w:sz="0" w:space="0" w:color="auto"/>
        <w:right w:val="none" w:sz="0" w:space="0" w:color="auto"/>
      </w:divBdr>
    </w:div>
    <w:div w:id="661936371">
      <w:bodyDiv w:val="1"/>
      <w:marLeft w:val="0"/>
      <w:marRight w:val="0"/>
      <w:marTop w:val="0"/>
      <w:marBottom w:val="0"/>
      <w:divBdr>
        <w:top w:val="none" w:sz="0" w:space="0" w:color="auto"/>
        <w:left w:val="none" w:sz="0" w:space="0" w:color="auto"/>
        <w:bottom w:val="none" w:sz="0" w:space="0" w:color="auto"/>
        <w:right w:val="none" w:sz="0" w:space="0" w:color="auto"/>
      </w:divBdr>
    </w:div>
    <w:div w:id="662969497">
      <w:bodyDiv w:val="1"/>
      <w:marLeft w:val="0"/>
      <w:marRight w:val="0"/>
      <w:marTop w:val="0"/>
      <w:marBottom w:val="0"/>
      <w:divBdr>
        <w:top w:val="none" w:sz="0" w:space="0" w:color="auto"/>
        <w:left w:val="none" w:sz="0" w:space="0" w:color="auto"/>
        <w:bottom w:val="none" w:sz="0" w:space="0" w:color="auto"/>
        <w:right w:val="none" w:sz="0" w:space="0" w:color="auto"/>
      </w:divBdr>
    </w:div>
    <w:div w:id="663511067">
      <w:bodyDiv w:val="1"/>
      <w:marLeft w:val="0"/>
      <w:marRight w:val="0"/>
      <w:marTop w:val="0"/>
      <w:marBottom w:val="0"/>
      <w:divBdr>
        <w:top w:val="none" w:sz="0" w:space="0" w:color="auto"/>
        <w:left w:val="none" w:sz="0" w:space="0" w:color="auto"/>
        <w:bottom w:val="none" w:sz="0" w:space="0" w:color="auto"/>
        <w:right w:val="none" w:sz="0" w:space="0" w:color="auto"/>
      </w:divBdr>
    </w:div>
    <w:div w:id="663900449">
      <w:bodyDiv w:val="1"/>
      <w:marLeft w:val="0"/>
      <w:marRight w:val="0"/>
      <w:marTop w:val="0"/>
      <w:marBottom w:val="0"/>
      <w:divBdr>
        <w:top w:val="none" w:sz="0" w:space="0" w:color="auto"/>
        <w:left w:val="none" w:sz="0" w:space="0" w:color="auto"/>
        <w:bottom w:val="none" w:sz="0" w:space="0" w:color="auto"/>
        <w:right w:val="none" w:sz="0" w:space="0" w:color="auto"/>
      </w:divBdr>
    </w:div>
    <w:div w:id="664430596">
      <w:bodyDiv w:val="1"/>
      <w:marLeft w:val="0"/>
      <w:marRight w:val="0"/>
      <w:marTop w:val="0"/>
      <w:marBottom w:val="0"/>
      <w:divBdr>
        <w:top w:val="none" w:sz="0" w:space="0" w:color="auto"/>
        <w:left w:val="none" w:sz="0" w:space="0" w:color="auto"/>
        <w:bottom w:val="none" w:sz="0" w:space="0" w:color="auto"/>
        <w:right w:val="none" w:sz="0" w:space="0" w:color="auto"/>
      </w:divBdr>
    </w:div>
    <w:div w:id="666592310">
      <w:bodyDiv w:val="1"/>
      <w:marLeft w:val="0"/>
      <w:marRight w:val="0"/>
      <w:marTop w:val="0"/>
      <w:marBottom w:val="0"/>
      <w:divBdr>
        <w:top w:val="none" w:sz="0" w:space="0" w:color="auto"/>
        <w:left w:val="none" w:sz="0" w:space="0" w:color="auto"/>
        <w:bottom w:val="none" w:sz="0" w:space="0" w:color="auto"/>
        <w:right w:val="none" w:sz="0" w:space="0" w:color="auto"/>
      </w:divBdr>
    </w:div>
    <w:div w:id="666904764">
      <w:bodyDiv w:val="1"/>
      <w:marLeft w:val="0"/>
      <w:marRight w:val="0"/>
      <w:marTop w:val="0"/>
      <w:marBottom w:val="0"/>
      <w:divBdr>
        <w:top w:val="none" w:sz="0" w:space="0" w:color="auto"/>
        <w:left w:val="none" w:sz="0" w:space="0" w:color="auto"/>
        <w:bottom w:val="none" w:sz="0" w:space="0" w:color="auto"/>
        <w:right w:val="none" w:sz="0" w:space="0" w:color="auto"/>
      </w:divBdr>
    </w:div>
    <w:div w:id="666977448">
      <w:bodyDiv w:val="1"/>
      <w:marLeft w:val="0"/>
      <w:marRight w:val="0"/>
      <w:marTop w:val="0"/>
      <w:marBottom w:val="0"/>
      <w:divBdr>
        <w:top w:val="none" w:sz="0" w:space="0" w:color="auto"/>
        <w:left w:val="none" w:sz="0" w:space="0" w:color="auto"/>
        <w:bottom w:val="none" w:sz="0" w:space="0" w:color="auto"/>
        <w:right w:val="none" w:sz="0" w:space="0" w:color="auto"/>
      </w:divBdr>
    </w:div>
    <w:div w:id="666981741">
      <w:bodyDiv w:val="1"/>
      <w:marLeft w:val="0"/>
      <w:marRight w:val="0"/>
      <w:marTop w:val="0"/>
      <w:marBottom w:val="0"/>
      <w:divBdr>
        <w:top w:val="none" w:sz="0" w:space="0" w:color="auto"/>
        <w:left w:val="none" w:sz="0" w:space="0" w:color="auto"/>
        <w:bottom w:val="none" w:sz="0" w:space="0" w:color="auto"/>
        <w:right w:val="none" w:sz="0" w:space="0" w:color="auto"/>
      </w:divBdr>
    </w:div>
    <w:div w:id="668212856">
      <w:bodyDiv w:val="1"/>
      <w:marLeft w:val="0"/>
      <w:marRight w:val="0"/>
      <w:marTop w:val="0"/>
      <w:marBottom w:val="0"/>
      <w:divBdr>
        <w:top w:val="none" w:sz="0" w:space="0" w:color="auto"/>
        <w:left w:val="none" w:sz="0" w:space="0" w:color="auto"/>
        <w:bottom w:val="none" w:sz="0" w:space="0" w:color="auto"/>
        <w:right w:val="none" w:sz="0" w:space="0" w:color="auto"/>
      </w:divBdr>
    </w:div>
    <w:div w:id="668675026">
      <w:bodyDiv w:val="1"/>
      <w:marLeft w:val="0"/>
      <w:marRight w:val="0"/>
      <w:marTop w:val="0"/>
      <w:marBottom w:val="0"/>
      <w:divBdr>
        <w:top w:val="none" w:sz="0" w:space="0" w:color="auto"/>
        <w:left w:val="none" w:sz="0" w:space="0" w:color="auto"/>
        <w:bottom w:val="none" w:sz="0" w:space="0" w:color="auto"/>
        <w:right w:val="none" w:sz="0" w:space="0" w:color="auto"/>
      </w:divBdr>
    </w:div>
    <w:div w:id="669715157">
      <w:bodyDiv w:val="1"/>
      <w:marLeft w:val="0"/>
      <w:marRight w:val="0"/>
      <w:marTop w:val="0"/>
      <w:marBottom w:val="0"/>
      <w:divBdr>
        <w:top w:val="none" w:sz="0" w:space="0" w:color="auto"/>
        <w:left w:val="none" w:sz="0" w:space="0" w:color="auto"/>
        <w:bottom w:val="none" w:sz="0" w:space="0" w:color="auto"/>
        <w:right w:val="none" w:sz="0" w:space="0" w:color="auto"/>
      </w:divBdr>
    </w:div>
    <w:div w:id="669914962">
      <w:bodyDiv w:val="1"/>
      <w:marLeft w:val="0"/>
      <w:marRight w:val="0"/>
      <w:marTop w:val="0"/>
      <w:marBottom w:val="0"/>
      <w:divBdr>
        <w:top w:val="none" w:sz="0" w:space="0" w:color="auto"/>
        <w:left w:val="none" w:sz="0" w:space="0" w:color="auto"/>
        <w:bottom w:val="none" w:sz="0" w:space="0" w:color="auto"/>
        <w:right w:val="none" w:sz="0" w:space="0" w:color="auto"/>
      </w:divBdr>
    </w:div>
    <w:div w:id="670109824">
      <w:bodyDiv w:val="1"/>
      <w:marLeft w:val="0"/>
      <w:marRight w:val="0"/>
      <w:marTop w:val="0"/>
      <w:marBottom w:val="0"/>
      <w:divBdr>
        <w:top w:val="none" w:sz="0" w:space="0" w:color="auto"/>
        <w:left w:val="none" w:sz="0" w:space="0" w:color="auto"/>
        <w:bottom w:val="none" w:sz="0" w:space="0" w:color="auto"/>
        <w:right w:val="none" w:sz="0" w:space="0" w:color="auto"/>
      </w:divBdr>
    </w:div>
    <w:div w:id="671835654">
      <w:bodyDiv w:val="1"/>
      <w:marLeft w:val="0"/>
      <w:marRight w:val="0"/>
      <w:marTop w:val="0"/>
      <w:marBottom w:val="0"/>
      <w:divBdr>
        <w:top w:val="none" w:sz="0" w:space="0" w:color="auto"/>
        <w:left w:val="none" w:sz="0" w:space="0" w:color="auto"/>
        <w:bottom w:val="none" w:sz="0" w:space="0" w:color="auto"/>
        <w:right w:val="none" w:sz="0" w:space="0" w:color="auto"/>
      </w:divBdr>
    </w:div>
    <w:div w:id="673802667">
      <w:bodyDiv w:val="1"/>
      <w:marLeft w:val="0"/>
      <w:marRight w:val="0"/>
      <w:marTop w:val="0"/>
      <w:marBottom w:val="0"/>
      <w:divBdr>
        <w:top w:val="none" w:sz="0" w:space="0" w:color="auto"/>
        <w:left w:val="none" w:sz="0" w:space="0" w:color="auto"/>
        <w:bottom w:val="none" w:sz="0" w:space="0" w:color="auto"/>
        <w:right w:val="none" w:sz="0" w:space="0" w:color="auto"/>
      </w:divBdr>
    </w:div>
    <w:div w:id="673846885">
      <w:bodyDiv w:val="1"/>
      <w:marLeft w:val="0"/>
      <w:marRight w:val="0"/>
      <w:marTop w:val="0"/>
      <w:marBottom w:val="0"/>
      <w:divBdr>
        <w:top w:val="none" w:sz="0" w:space="0" w:color="auto"/>
        <w:left w:val="none" w:sz="0" w:space="0" w:color="auto"/>
        <w:bottom w:val="none" w:sz="0" w:space="0" w:color="auto"/>
        <w:right w:val="none" w:sz="0" w:space="0" w:color="auto"/>
      </w:divBdr>
    </w:div>
    <w:div w:id="675228853">
      <w:bodyDiv w:val="1"/>
      <w:marLeft w:val="0"/>
      <w:marRight w:val="0"/>
      <w:marTop w:val="0"/>
      <w:marBottom w:val="0"/>
      <w:divBdr>
        <w:top w:val="none" w:sz="0" w:space="0" w:color="auto"/>
        <w:left w:val="none" w:sz="0" w:space="0" w:color="auto"/>
        <w:bottom w:val="none" w:sz="0" w:space="0" w:color="auto"/>
        <w:right w:val="none" w:sz="0" w:space="0" w:color="auto"/>
      </w:divBdr>
    </w:div>
    <w:div w:id="675303966">
      <w:bodyDiv w:val="1"/>
      <w:marLeft w:val="0"/>
      <w:marRight w:val="0"/>
      <w:marTop w:val="0"/>
      <w:marBottom w:val="0"/>
      <w:divBdr>
        <w:top w:val="none" w:sz="0" w:space="0" w:color="auto"/>
        <w:left w:val="none" w:sz="0" w:space="0" w:color="auto"/>
        <w:bottom w:val="none" w:sz="0" w:space="0" w:color="auto"/>
        <w:right w:val="none" w:sz="0" w:space="0" w:color="auto"/>
      </w:divBdr>
    </w:div>
    <w:div w:id="676227374">
      <w:bodyDiv w:val="1"/>
      <w:marLeft w:val="0"/>
      <w:marRight w:val="0"/>
      <w:marTop w:val="0"/>
      <w:marBottom w:val="0"/>
      <w:divBdr>
        <w:top w:val="none" w:sz="0" w:space="0" w:color="auto"/>
        <w:left w:val="none" w:sz="0" w:space="0" w:color="auto"/>
        <w:bottom w:val="none" w:sz="0" w:space="0" w:color="auto"/>
        <w:right w:val="none" w:sz="0" w:space="0" w:color="auto"/>
      </w:divBdr>
    </w:div>
    <w:div w:id="677315809">
      <w:bodyDiv w:val="1"/>
      <w:marLeft w:val="0"/>
      <w:marRight w:val="0"/>
      <w:marTop w:val="0"/>
      <w:marBottom w:val="0"/>
      <w:divBdr>
        <w:top w:val="none" w:sz="0" w:space="0" w:color="auto"/>
        <w:left w:val="none" w:sz="0" w:space="0" w:color="auto"/>
        <w:bottom w:val="none" w:sz="0" w:space="0" w:color="auto"/>
        <w:right w:val="none" w:sz="0" w:space="0" w:color="auto"/>
      </w:divBdr>
    </w:div>
    <w:div w:id="677924589">
      <w:bodyDiv w:val="1"/>
      <w:marLeft w:val="0"/>
      <w:marRight w:val="0"/>
      <w:marTop w:val="0"/>
      <w:marBottom w:val="0"/>
      <w:divBdr>
        <w:top w:val="none" w:sz="0" w:space="0" w:color="auto"/>
        <w:left w:val="none" w:sz="0" w:space="0" w:color="auto"/>
        <w:bottom w:val="none" w:sz="0" w:space="0" w:color="auto"/>
        <w:right w:val="none" w:sz="0" w:space="0" w:color="auto"/>
      </w:divBdr>
    </w:div>
    <w:div w:id="678436395">
      <w:bodyDiv w:val="1"/>
      <w:marLeft w:val="0"/>
      <w:marRight w:val="0"/>
      <w:marTop w:val="0"/>
      <w:marBottom w:val="0"/>
      <w:divBdr>
        <w:top w:val="none" w:sz="0" w:space="0" w:color="auto"/>
        <w:left w:val="none" w:sz="0" w:space="0" w:color="auto"/>
        <w:bottom w:val="none" w:sz="0" w:space="0" w:color="auto"/>
        <w:right w:val="none" w:sz="0" w:space="0" w:color="auto"/>
      </w:divBdr>
    </w:div>
    <w:div w:id="678579758">
      <w:bodyDiv w:val="1"/>
      <w:marLeft w:val="0"/>
      <w:marRight w:val="0"/>
      <w:marTop w:val="0"/>
      <w:marBottom w:val="0"/>
      <w:divBdr>
        <w:top w:val="none" w:sz="0" w:space="0" w:color="auto"/>
        <w:left w:val="none" w:sz="0" w:space="0" w:color="auto"/>
        <w:bottom w:val="none" w:sz="0" w:space="0" w:color="auto"/>
        <w:right w:val="none" w:sz="0" w:space="0" w:color="auto"/>
      </w:divBdr>
    </w:div>
    <w:div w:id="679623226">
      <w:bodyDiv w:val="1"/>
      <w:marLeft w:val="0"/>
      <w:marRight w:val="0"/>
      <w:marTop w:val="0"/>
      <w:marBottom w:val="0"/>
      <w:divBdr>
        <w:top w:val="none" w:sz="0" w:space="0" w:color="auto"/>
        <w:left w:val="none" w:sz="0" w:space="0" w:color="auto"/>
        <w:bottom w:val="none" w:sz="0" w:space="0" w:color="auto"/>
        <w:right w:val="none" w:sz="0" w:space="0" w:color="auto"/>
      </w:divBdr>
    </w:div>
    <w:div w:id="680399900">
      <w:bodyDiv w:val="1"/>
      <w:marLeft w:val="0"/>
      <w:marRight w:val="0"/>
      <w:marTop w:val="0"/>
      <w:marBottom w:val="0"/>
      <w:divBdr>
        <w:top w:val="none" w:sz="0" w:space="0" w:color="auto"/>
        <w:left w:val="none" w:sz="0" w:space="0" w:color="auto"/>
        <w:bottom w:val="none" w:sz="0" w:space="0" w:color="auto"/>
        <w:right w:val="none" w:sz="0" w:space="0" w:color="auto"/>
      </w:divBdr>
    </w:div>
    <w:div w:id="681014406">
      <w:bodyDiv w:val="1"/>
      <w:marLeft w:val="0"/>
      <w:marRight w:val="0"/>
      <w:marTop w:val="0"/>
      <w:marBottom w:val="0"/>
      <w:divBdr>
        <w:top w:val="none" w:sz="0" w:space="0" w:color="auto"/>
        <w:left w:val="none" w:sz="0" w:space="0" w:color="auto"/>
        <w:bottom w:val="none" w:sz="0" w:space="0" w:color="auto"/>
        <w:right w:val="none" w:sz="0" w:space="0" w:color="auto"/>
      </w:divBdr>
    </w:div>
    <w:div w:id="681249127">
      <w:bodyDiv w:val="1"/>
      <w:marLeft w:val="0"/>
      <w:marRight w:val="0"/>
      <w:marTop w:val="0"/>
      <w:marBottom w:val="0"/>
      <w:divBdr>
        <w:top w:val="none" w:sz="0" w:space="0" w:color="auto"/>
        <w:left w:val="none" w:sz="0" w:space="0" w:color="auto"/>
        <w:bottom w:val="none" w:sz="0" w:space="0" w:color="auto"/>
        <w:right w:val="none" w:sz="0" w:space="0" w:color="auto"/>
      </w:divBdr>
    </w:div>
    <w:div w:id="681737262">
      <w:bodyDiv w:val="1"/>
      <w:marLeft w:val="0"/>
      <w:marRight w:val="0"/>
      <w:marTop w:val="0"/>
      <w:marBottom w:val="0"/>
      <w:divBdr>
        <w:top w:val="none" w:sz="0" w:space="0" w:color="auto"/>
        <w:left w:val="none" w:sz="0" w:space="0" w:color="auto"/>
        <w:bottom w:val="none" w:sz="0" w:space="0" w:color="auto"/>
        <w:right w:val="none" w:sz="0" w:space="0" w:color="auto"/>
      </w:divBdr>
    </w:div>
    <w:div w:id="682437829">
      <w:bodyDiv w:val="1"/>
      <w:marLeft w:val="0"/>
      <w:marRight w:val="0"/>
      <w:marTop w:val="0"/>
      <w:marBottom w:val="0"/>
      <w:divBdr>
        <w:top w:val="none" w:sz="0" w:space="0" w:color="auto"/>
        <w:left w:val="none" w:sz="0" w:space="0" w:color="auto"/>
        <w:bottom w:val="none" w:sz="0" w:space="0" w:color="auto"/>
        <w:right w:val="none" w:sz="0" w:space="0" w:color="auto"/>
      </w:divBdr>
    </w:div>
    <w:div w:id="684095548">
      <w:bodyDiv w:val="1"/>
      <w:marLeft w:val="0"/>
      <w:marRight w:val="0"/>
      <w:marTop w:val="0"/>
      <w:marBottom w:val="0"/>
      <w:divBdr>
        <w:top w:val="none" w:sz="0" w:space="0" w:color="auto"/>
        <w:left w:val="none" w:sz="0" w:space="0" w:color="auto"/>
        <w:bottom w:val="none" w:sz="0" w:space="0" w:color="auto"/>
        <w:right w:val="none" w:sz="0" w:space="0" w:color="auto"/>
      </w:divBdr>
    </w:div>
    <w:div w:id="684289648">
      <w:bodyDiv w:val="1"/>
      <w:marLeft w:val="0"/>
      <w:marRight w:val="0"/>
      <w:marTop w:val="0"/>
      <w:marBottom w:val="0"/>
      <w:divBdr>
        <w:top w:val="none" w:sz="0" w:space="0" w:color="auto"/>
        <w:left w:val="none" w:sz="0" w:space="0" w:color="auto"/>
        <w:bottom w:val="none" w:sz="0" w:space="0" w:color="auto"/>
        <w:right w:val="none" w:sz="0" w:space="0" w:color="auto"/>
      </w:divBdr>
    </w:div>
    <w:div w:id="685406845">
      <w:bodyDiv w:val="1"/>
      <w:marLeft w:val="0"/>
      <w:marRight w:val="0"/>
      <w:marTop w:val="0"/>
      <w:marBottom w:val="0"/>
      <w:divBdr>
        <w:top w:val="none" w:sz="0" w:space="0" w:color="auto"/>
        <w:left w:val="none" w:sz="0" w:space="0" w:color="auto"/>
        <w:bottom w:val="none" w:sz="0" w:space="0" w:color="auto"/>
        <w:right w:val="none" w:sz="0" w:space="0" w:color="auto"/>
      </w:divBdr>
    </w:div>
    <w:div w:id="685790089">
      <w:bodyDiv w:val="1"/>
      <w:marLeft w:val="0"/>
      <w:marRight w:val="0"/>
      <w:marTop w:val="0"/>
      <w:marBottom w:val="0"/>
      <w:divBdr>
        <w:top w:val="none" w:sz="0" w:space="0" w:color="auto"/>
        <w:left w:val="none" w:sz="0" w:space="0" w:color="auto"/>
        <w:bottom w:val="none" w:sz="0" w:space="0" w:color="auto"/>
        <w:right w:val="none" w:sz="0" w:space="0" w:color="auto"/>
      </w:divBdr>
    </w:div>
    <w:div w:id="686443495">
      <w:bodyDiv w:val="1"/>
      <w:marLeft w:val="0"/>
      <w:marRight w:val="0"/>
      <w:marTop w:val="0"/>
      <w:marBottom w:val="0"/>
      <w:divBdr>
        <w:top w:val="none" w:sz="0" w:space="0" w:color="auto"/>
        <w:left w:val="none" w:sz="0" w:space="0" w:color="auto"/>
        <w:bottom w:val="none" w:sz="0" w:space="0" w:color="auto"/>
        <w:right w:val="none" w:sz="0" w:space="0" w:color="auto"/>
      </w:divBdr>
    </w:div>
    <w:div w:id="687293710">
      <w:bodyDiv w:val="1"/>
      <w:marLeft w:val="0"/>
      <w:marRight w:val="0"/>
      <w:marTop w:val="0"/>
      <w:marBottom w:val="0"/>
      <w:divBdr>
        <w:top w:val="none" w:sz="0" w:space="0" w:color="auto"/>
        <w:left w:val="none" w:sz="0" w:space="0" w:color="auto"/>
        <w:bottom w:val="none" w:sz="0" w:space="0" w:color="auto"/>
        <w:right w:val="none" w:sz="0" w:space="0" w:color="auto"/>
      </w:divBdr>
    </w:div>
    <w:div w:id="688071577">
      <w:bodyDiv w:val="1"/>
      <w:marLeft w:val="0"/>
      <w:marRight w:val="0"/>
      <w:marTop w:val="0"/>
      <w:marBottom w:val="0"/>
      <w:divBdr>
        <w:top w:val="none" w:sz="0" w:space="0" w:color="auto"/>
        <w:left w:val="none" w:sz="0" w:space="0" w:color="auto"/>
        <w:bottom w:val="none" w:sz="0" w:space="0" w:color="auto"/>
        <w:right w:val="none" w:sz="0" w:space="0" w:color="auto"/>
      </w:divBdr>
    </w:div>
    <w:div w:id="691103896">
      <w:bodyDiv w:val="1"/>
      <w:marLeft w:val="0"/>
      <w:marRight w:val="0"/>
      <w:marTop w:val="0"/>
      <w:marBottom w:val="0"/>
      <w:divBdr>
        <w:top w:val="none" w:sz="0" w:space="0" w:color="auto"/>
        <w:left w:val="none" w:sz="0" w:space="0" w:color="auto"/>
        <w:bottom w:val="none" w:sz="0" w:space="0" w:color="auto"/>
        <w:right w:val="none" w:sz="0" w:space="0" w:color="auto"/>
      </w:divBdr>
    </w:div>
    <w:div w:id="691229927">
      <w:bodyDiv w:val="1"/>
      <w:marLeft w:val="0"/>
      <w:marRight w:val="0"/>
      <w:marTop w:val="0"/>
      <w:marBottom w:val="0"/>
      <w:divBdr>
        <w:top w:val="none" w:sz="0" w:space="0" w:color="auto"/>
        <w:left w:val="none" w:sz="0" w:space="0" w:color="auto"/>
        <w:bottom w:val="none" w:sz="0" w:space="0" w:color="auto"/>
        <w:right w:val="none" w:sz="0" w:space="0" w:color="auto"/>
      </w:divBdr>
    </w:div>
    <w:div w:id="691421153">
      <w:bodyDiv w:val="1"/>
      <w:marLeft w:val="0"/>
      <w:marRight w:val="0"/>
      <w:marTop w:val="0"/>
      <w:marBottom w:val="0"/>
      <w:divBdr>
        <w:top w:val="none" w:sz="0" w:space="0" w:color="auto"/>
        <w:left w:val="none" w:sz="0" w:space="0" w:color="auto"/>
        <w:bottom w:val="none" w:sz="0" w:space="0" w:color="auto"/>
        <w:right w:val="none" w:sz="0" w:space="0" w:color="auto"/>
      </w:divBdr>
    </w:div>
    <w:div w:id="691957027">
      <w:bodyDiv w:val="1"/>
      <w:marLeft w:val="0"/>
      <w:marRight w:val="0"/>
      <w:marTop w:val="0"/>
      <w:marBottom w:val="0"/>
      <w:divBdr>
        <w:top w:val="none" w:sz="0" w:space="0" w:color="auto"/>
        <w:left w:val="none" w:sz="0" w:space="0" w:color="auto"/>
        <w:bottom w:val="none" w:sz="0" w:space="0" w:color="auto"/>
        <w:right w:val="none" w:sz="0" w:space="0" w:color="auto"/>
      </w:divBdr>
    </w:div>
    <w:div w:id="692611207">
      <w:bodyDiv w:val="1"/>
      <w:marLeft w:val="0"/>
      <w:marRight w:val="0"/>
      <w:marTop w:val="0"/>
      <w:marBottom w:val="0"/>
      <w:divBdr>
        <w:top w:val="none" w:sz="0" w:space="0" w:color="auto"/>
        <w:left w:val="none" w:sz="0" w:space="0" w:color="auto"/>
        <w:bottom w:val="none" w:sz="0" w:space="0" w:color="auto"/>
        <w:right w:val="none" w:sz="0" w:space="0" w:color="auto"/>
      </w:divBdr>
    </w:div>
    <w:div w:id="693768056">
      <w:bodyDiv w:val="1"/>
      <w:marLeft w:val="0"/>
      <w:marRight w:val="0"/>
      <w:marTop w:val="0"/>
      <w:marBottom w:val="0"/>
      <w:divBdr>
        <w:top w:val="none" w:sz="0" w:space="0" w:color="auto"/>
        <w:left w:val="none" w:sz="0" w:space="0" w:color="auto"/>
        <w:bottom w:val="none" w:sz="0" w:space="0" w:color="auto"/>
        <w:right w:val="none" w:sz="0" w:space="0" w:color="auto"/>
      </w:divBdr>
    </w:div>
    <w:div w:id="694961141">
      <w:bodyDiv w:val="1"/>
      <w:marLeft w:val="0"/>
      <w:marRight w:val="0"/>
      <w:marTop w:val="0"/>
      <w:marBottom w:val="0"/>
      <w:divBdr>
        <w:top w:val="none" w:sz="0" w:space="0" w:color="auto"/>
        <w:left w:val="none" w:sz="0" w:space="0" w:color="auto"/>
        <w:bottom w:val="none" w:sz="0" w:space="0" w:color="auto"/>
        <w:right w:val="none" w:sz="0" w:space="0" w:color="auto"/>
      </w:divBdr>
    </w:div>
    <w:div w:id="696732775">
      <w:bodyDiv w:val="1"/>
      <w:marLeft w:val="0"/>
      <w:marRight w:val="0"/>
      <w:marTop w:val="0"/>
      <w:marBottom w:val="0"/>
      <w:divBdr>
        <w:top w:val="none" w:sz="0" w:space="0" w:color="auto"/>
        <w:left w:val="none" w:sz="0" w:space="0" w:color="auto"/>
        <w:bottom w:val="none" w:sz="0" w:space="0" w:color="auto"/>
        <w:right w:val="none" w:sz="0" w:space="0" w:color="auto"/>
      </w:divBdr>
    </w:div>
    <w:div w:id="697194075">
      <w:bodyDiv w:val="1"/>
      <w:marLeft w:val="0"/>
      <w:marRight w:val="0"/>
      <w:marTop w:val="0"/>
      <w:marBottom w:val="0"/>
      <w:divBdr>
        <w:top w:val="none" w:sz="0" w:space="0" w:color="auto"/>
        <w:left w:val="none" w:sz="0" w:space="0" w:color="auto"/>
        <w:bottom w:val="none" w:sz="0" w:space="0" w:color="auto"/>
        <w:right w:val="none" w:sz="0" w:space="0" w:color="auto"/>
      </w:divBdr>
    </w:div>
    <w:div w:id="697317461">
      <w:bodyDiv w:val="1"/>
      <w:marLeft w:val="0"/>
      <w:marRight w:val="0"/>
      <w:marTop w:val="0"/>
      <w:marBottom w:val="0"/>
      <w:divBdr>
        <w:top w:val="none" w:sz="0" w:space="0" w:color="auto"/>
        <w:left w:val="none" w:sz="0" w:space="0" w:color="auto"/>
        <w:bottom w:val="none" w:sz="0" w:space="0" w:color="auto"/>
        <w:right w:val="none" w:sz="0" w:space="0" w:color="auto"/>
      </w:divBdr>
    </w:div>
    <w:div w:id="698625444">
      <w:bodyDiv w:val="1"/>
      <w:marLeft w:val="0"/>
      <w:marRight w:val="0"/>
      <w:marTop w:val="0"/>
      <w:marBottom w:val="0"/>
      <w:divBdr>
        <w:top w:val="none" w:sz="0" w:space="0" w:color="auto"/>
        <w:left w:val="none" w:sz="0" w:space="0" w:color="auto"/>
        <w:bottom w:val="none" w:sz="0" w:space="0" w:color="auto"/>
        <w:right w:val="none" w:sz="0" w:space="0" w:color="auto"/>
      </w:divBdr>
    </w:div>
    <w:div w:id="699283517">
      <w:bodyDiv w:val="1"/>
      <w:marLeft w:val="0"/>
      <w:marRight w:val="0"/>
      <w:marTop w:val="0"/>
      <w:marBottom w:val="0"/>
      <w:divBdr>
        <w:top w:val="none" w:sz="0" w:space="0" w:color="auto"/>
        <w:left w:val="none" w:sz="0" w:space="0" w:color="auto"/>
        <w:bottom w:val="none" w:sz="0" w:space="0" w:color="auto"/>
        <w:right w:val="none" w:sz="0" w:space="0" w:color="auto"/>
      </w:divBdr>
    </w:div>
    <w:div w:id="700477069">
      <w:bodyDiv w:val="1"/>
      <w:marLeft w:val="0"/>
      <w:marRight w:val="0"/>
      <w:marTop w:val="0"/>
      <w:marBottom w:val="0"/>
      <w:divBdr>
        <w:top w:val="none" w:sz="0" w:space="0" w:color="auto"/>
        <w:left w:val="none" w:sz="0" w:space="0" w:color="auto"/>
        <w:bottom w:val="none" w:sz="0" w:space="0" w:color="auto"/>
        <w:right w:val="none" w:sz="0" w:space="0" w:color="auto"/>
      </w:divBdr>
    </w:div>
    <w:div w:id="701706391">
      <w:bodyDiv w:val="1"/>
      <w:marLeft w:val="0"/>
      <w:marRight w:val="0"/>
      <w:marTop w:val="0"/>
      <w:marBottom w:val="0"/>
      <w:divBdr>
        <w:top w:val="none" w:sz="0" w:space="0" w:color="auto"/>
        <w:left w:val="none" w:sz="0" w:space="0" w:color="auto"/>
        <w:bottom w:val="none" w:sz="0" w:space="0" w:color="auto"/>
        <w:right w:val="none" w:sz="0" w:space="0" w:color="auto"/>
      </w:divBdr>
    </w:div>
    <w:div w:id="702286514">
      <w:bodyDiv w:val="1"/>
      <w:marLeft w:val="0"/>
      <w:marRight w:val="0"/>
      <w:marTop w:val="0"/>
      <w:marBottom w:val="0"/>
      <w:divBdr>
        <w:top w:val="none" w:sz="0" w:space="0" w:color="auto"/>
        <w:left w:val="none" w:sz="0" w:space="0" w:color="auto"/>
        <w:bottom w:val="none" w:sz="0" w:space="0" w:color="auto"/>
        <w:right w:val="none" w:sz="0" w:space="0" w:color="auto"/>
      </w:divBdr>
    </w:div>
    <w:div w:id="702898517">
      <w:bodyDiv w:val="1"/>
      <w:marLeft w:val="0"/>
      <w:marRight w:val="0"/>
      <w:marTop w:val="0"/>
      <w:marBottom w:val="0"/>
      <w:divBdr>
        <w:top w:val="none" w:sz="0" w:space="0" w:color="auto"/>
        <w:left w:val="none" w:sz="0" w:space="0" w:color="auto"/>
        <w:bottom w:val="none" w:sz="0" w:space="0" w:color="auto"/>
        <w:right w:val="none" w:sz="0" w:space="0" w:color="auto"/>
      </w:divBdr>
    </w:div>
    <w:div w:id="703335705">
      <w:bodyDiv w:val="1"/>
      <w:marLeft w:val="0"/>
      <w:marRight w:val="0"/>
      <w:marTop w:val="0"/>
      <w:marBottom w:val="0"/>
      <w:divBdr>
        <w:top w:val="none" w:sz="0" w:space="0" w:color="auto"/>
        <w:left w:val="none" w:sz="0" w:space="0" w:color="auto"/>
        <w:bottom w:val="none" w:sz="0" w:space="0" w:color="auto"/>
        <w:right w:val="none" w:sz="0" w:space="0" w:color="auto"/>
      </w:divBdr>
    </w:div>
    <w:div w:id="703484565">
      <w:bodyDiv w:val="1"/>
      <w:marLeft w:val="0"/>
      <w:marRight w:val="0"/>
      <w:marTop w:val="0"/>
      <w:marBottom w:val="0"/>
      <w:divBdr>
        <w:top w:val="none" w:sz="0" w:space="0" w:color="auto"/>
        <w:left w:val="none" w:sz="0" w:space="0" w:color="auto"/>
        <w:bottom w:val="none" w:sz="0" w:space="0" w:color="auto"/>
        <w:right w:val="none" w:sz="0" w:space="0" w:color="auto"/>
      </w:divBdr>
    </w:div>
    <w:div w:id="705301053">
      <w:bodyDiv w:val="1"/>
      <w:marLeft w:val="0"/>
      <w:marRight w:val="0"/>
      <w:marTop w:val="0"/>
      <w:marBottom w:val="0"/>
      <w:divBdr>
        <w:top w:val="none" w:sz="0" w:space="0" w:color="auto"/>
        <w:left w:val="none" w:sz="0" w:space="0" w:color="auto"/>
        <w:bottom w:val="none" w:sz="0" w:space="0" w:color="auto"/>
        <w:right w:val="none" w:sz="0" w:space="0" w:color="auto"/>
      </w:divBdr>
    </w:div>
    <w:div w:id="705495350">
      <w:bodyDiv w:val="1"/>
      <w:marLeft w:val="0"/>
      <w:marRight w:val="0"/>
      <w:marTop w:val="0"/>
      <w:marBottom w:val="0"/>
      <w:divBdr>
        <w:top w:val="none" w:sz="0" w:space="0" w:color="auto"/>
        <w:left w:val="none" w:sz="0" w:space="0" w:color="auto"/>
        <w:bottom w:val="none" w:sz="0" w:space="0" w:color="auto"/>
        <w:right w:val="none" w:sz="0" w:space="0" w:color="auto"/>
      </w:divBdr>
    </w:div>
    <w:div w:id="706177226">
      <w:bodyDiv w:val="1"/>
      <w:marLeft w:val="0"/>
      <w:marRight w:val="0"/>
      <w:marTop w:val="0"/>
      <w:marBottom w:val="0"/>
      <w:divBdr>
        <w:top w:val="none" w:sz="0" w:space="0" w:color="auto"/>
        <w:left w:val="none" w:sz="0" w:space="0" w:color="auto"/>
        <w:bottom w:val="none" w:sz="0" w:space="0" w:color="auto"/>
        <w:right w:val="none" w:sz="0" w:space="0" w:color="auto"/>
      </w:divBdr>
    </w:div>
    <w:div w:id="706223216">
      <w:bodyDiv w:val="1"/>
      <w:marLeft w:val="0"/>
      <w:marRight w:val="0"/>
      <w:marTop w:val="0"/>
      <w:marBottom w:val="0"/>
      <w:divBdr>
        <w:top w:val="none" w:sz="0" w:space="0" w:color="auto"/>
        <w:left w:val="none" w:sz="0" w:space="0" w:color="auto"/>
        <w:bottom w:val="none" w:sz="0" w:space="0" w:color="auto"/>
        <w:right w:val="none" w:sz="0" w:space="0" w:color="auto"/>
      </w:divBdr>
    </w:div>
    <w:div w:id="707334972">
      <w:bodyDiv w:val="1"/>
      <w:marLeft w:val="0"/>
      <w:marRight w:val="0"/>
      <w:marTop w:val="0"/>
      <w:marBottom w:val="0"/>
      <w:divBdr>
        <w:top w:val="none" w:sz="0" w:space="0" w:color="auto"/>
        <w:left w:val="none" w:sz="0" w:space="0" w:color="auto"/>
        <w:bottom w:val="none" w:sz="0" w:space="0" w:color="auto"/>
        <w:right w:val="none" w:sz="0" w:space="0" w:color="auto"/>
      </w:divBdr>
    </w:div>
    <w:div w:id="708532268">
      <w:bodyDiv w:val="1"/>
      <w:marLeft w:val="0"/>
      <w:marRight w:val="0"/>
      <w:marTop w:val="0"/>
      <w:marBottom w:val="0"/>
      <w:divBdr>
        <w:top w:val="none" w:sz="0" w:space="0" w:color="auto"/>
        <w:left w:val="none" w:sz="0" w:space="0" w:color="auto"/>
        <w:bottom w:val="none" w:sz="0" w:space="0" w:color="auto"/>
        <w:right w:val="none" w:sz="0" w:space="0" w:color="auto"/>
      </w:divBdr>
    </w:div>
    <w:div w:id="708534450">
      <w:bodyDiv w:val="1"/>
      <w:marLeft w:val="0"/>
      <w:marRight w:val="0"/>
      <w:marTop w:val="0"/>
      <w:marBottom w:val="0"/>
      <w:divBdr>
        <w:top w:val="none" w:sz="0" w:space="0" w:color="auto"/>
        <w:left w:val="none" w:sz="0" w:space="0" w:color="auto"/>
        <w:bottom w:val="none" w:sz="0" w:space="0" w:color="auto"/>
        <w:right w:val="none" w:sz="0" w:space="0" w:color="auto"/>
      </w:divBdr>
    </w:div>
    <w:div w:id="709689800">
      <w:bodyDiv w:val="1"/>
      <w:marLeft w:val="0"/>
      <w:marRight w:val="0"/>
      <w:marTop w:val="0"/>
      <w:marBottom w:val="0"/>
      <w:divBdr>
        <w:top w:val="none" w:sz="0" w:space="0" w:color="auto"/>
        <w:left w:val="none" w:sz="0" w:space="0" w:color="auto"/>
        <w:bottom w:val="none" w:sz="0" w:space="0" w:color="auto"/>
        <w:right w:val="none" w:sz="0" w:space="0" w:color="auto"/>
      </w:divBdr>
    </w:div>
    <w:div w:id="713508430">
      <w:bodyDiv w:val="1"/>
      <w:marLeft w:val="0"/>
      <w:marRight w:val="0"/>
      <w:marTop w:val="0"/>
      <w:marBottom w:val="0"/>
      <w:divBdr>
        <w:top w:val="none" w:sz="0" w:space="0" w:color="auto"/>
        <w:left w:val="none" w:sz="0" w:space="0" w:color="auto"/>
        <w:bottom w:val="none" w:sz="0" w:space="0" w:color="auto"/>
        <w:right w:val="none" w:sz="0" w:space="0" w:color="auto"/>
      </w:divBdr>
    </w:div>
    <w:div w:id="713579900">
      <w:bodyDiv w:val="1"/>
      <w:marLeft w:val="0"/>
      <w:marRight w:val="0"/>
      <w:marTop w:val="0"/>
      <w:marBottom w:val="0"/>
      <w:divBdr>
        <w:top w:val="none" w:sz="0" w:space="0" w:color="auto"/>
        <w:left w:val="none" w:sz="0" w:space="0" w:color="auto"/>
        <w:bottom w:val="none" w:sz="0" w:space="0" w:color="auto"/>
        <w:right w:val="none" w:sz="0" w:space="0" w:color="auto"/>
      </w:divBdr>
    </w:div>
    <w:div w:id="714936926">
      <w:bodyDiv w:val="1"/>
      <w:marLeft w:val="0"/>
      <w:marRight w:val="0"/>
      <w:marTop w:val="0"/>
      <w:marBottom w:val="0"/>
      <w:divBdr>
        <w:top w:val="none" w:sz="0" w:space="0" w:color="auto"/>
        <w:left w:val="none" w:sz="0" w:space="0" w:color="auto"/>
        <w:bottom w:val="none" w:sz="0" w:space="0" w:color="auto"/>
        <w:right w:val="none" w:sz="0" w:space="0" w:color="auto"/>
      </w:divBdr>
    </w:div>
    <w:div w:id="715202813">
      <w:bodyDiv w:val="1"/>
      <w:marLeft w:val="0"/>
      <w:marRight w:val="0"/>
      <w:marTop w:val="0"/>
      <w:marBottom w:val="0"/>
      <w:divBdr>
        <w:top w:val="none" w:sz="0" w:space="0" w:color="auto"/>
        <w:left w:val="none" w:sz="0" w:space="0" w:color="auto"/>
        <w:bottom w:val="none" w:sz="0" w:space="0" w:color="auto"/>
        <w:right w:val="none" w:sz="0" w:space="0" w:color="auto"/>
      </w:divBdr>
    </w:div>
    <w:div w:id="715547286">
      <w:bodyDiv w:val="1"/>
      <w:marLeft w:val="0"/>
      <w:marRight w:val="0"/>
      <w:marTop w:val="0"/>
      <w:marBottom w:val="0"/>
      <w:divBdr>
        <w:top w:val="none" w:sz="0" w:space="0" w:color="auto"/>
        <w:left w:val="none" w:sz="0" w:space="0" w:color="auto"/>
        <w:bottom w:val="none" w:sz="0" w:space="0" w:color="auto"/>
        <w:right w:val="none" w:sz="0" w:space="0" w:color="auto"/>
      </w:divBdr>
    </w:div>
    <w:div w:id="716927686">
      <w:bodyDiv w:val="1"/>
      <w:marLeft w:val="0"/>
      <w:marRight w:val="0"/>
      <w:marTop w:val="0"/>
      <w:marBottom w:val="0"/>
      <w:divBdr>
        <w:top w:val="none" w:sz="0" w:space="0" w:color="auto"/>
        <w:left w:val="none" w:sz="0" w:space="0" w:color="auto"/>
        <w:bottom w:val="none" w:sz="0" w:space="0" w:color="auto"/>
        <w:right w:val="none" w:sz="0" w:space="0" w:color="auto"/>
      </w:divBdr>
    </w:div>
    <w:div w:id="718749205">
      <w:bodyDiv w:val="1"/>
      <w:marLeft w:val="0"/>
      <w:marRight w:val="0"/>
      <w:marTop w:val="0"/>
      <w:marBottom w:val="0"/>
      <w:divBdr>
        <w:top w:val="none" w:sz="0" w:space="0" w:color="auto"/>
        <w:left w:val="none" w:sz="0" w:space="0" w:color="auto"/>
        <w:bottom w:val="none" w:sz="0" w:space="0" w:color="auto"/>
        <w:right w:val="none" w:sz="0" w:space="0" w:color="auto"/>
      </w:divBdr>
    </w:div>
    <w:div w:id="718822475">
      <w:bodyDiv w:val="1"/>
      <w:marLeft w:val="0"/>
      <w:marRight w:val="0"/>
      <w:marTop w:val="0"/>
      <w:marBottom w:val="0"/>
      <w:divBdr>
        <w:top w:val="none" w:sz="0" w:space="0" w:color="auto"/>
        <w:left w:val="none" w:sz="0" w:space="0" w:color="auto"/>
        <w:bottom w:val="none" w:sz="0" w:space="0" w:color="auto"/>
        <w:right w:val="none" w:sz="0" w:space="0" w:color="auto"/>
      </w:divBdr>
    </w:div>
    <w:div w:id="720324682">
      <w:bodyDiv w:val="1"/>
      <w:marLeft w:val="0"/>
      <w:marRight w:val="0"/>
      <w:marTop w:val="0"/>
      <w:marBottom w:val="0"/>
      <w:divBdr>
        <w:top w:val="none" w:sz="0" w:space="0" w:color="auto"/>
        <w:left w:val="none" w:sz="0" w:space="0" w:color="auto"/>
        <w:bottom w:val="none" w:sz="0" w:space="0" w:color="auto"/>
        <w:right w:val="none" w:sz="0" w:space="0" w:color="auto"/>
      </w:divBdr>
    </w:div>
    <w:div w:id="720522817">
      <w:bodyDiv w:val="1"/>
      <w:marLeft w:val="0"/>
      <w:marRight w:val="0"/>
      <w:marTop w:val="0"/>
      <w:marBottom w:val="0"/>
      <w:divBdr>
        <w:top w:val="none" w:sz="0" w:space="0" w:color="auto"/>
        <w:left w:val="none" w:sz="0" w:space="0" w:color="auto"/>
        <w:bottom w:val="none" w:sz="0" w:space="0" w:color="auto"/>
        <w:right w:val="none" w:sz="0" w:space="0" w:color="auto"/>
      </w:divBdr>
    </w:div>
    <w:div w:id="723405129">
      <w:bodyDiv w:val="1"/>
      <w:marLeft w:val="0"/>
      <w:marRight w:val="0"/>
      <w:marTop w:val="0"/>
      <w:marBottom w:val="0"/>
      <w:divBdr>
        <w:top w:val="none" w:sz="0" w:space="0" w:color="auto"/>
        <w:left w:val="none" w:sz="0" w:space="0" w:color="auto"/>
        <w:bottom w:val="none" w:sz="0" w:space="0" w:color="auto"/>
        <w:right w:val="none" w:sz="0" w:space="0" w:color="auto"/>
      </w:divBdr>
    </w:div>
    <w:div w:id="724527688">
      <w:bodyDiv w:val="1"/>
      <w:marLeft w:val="0"/>
      <w:marRight w:val="0"/>
      <w:marTop w:val="0"/>
      <w:marBottom w:val="0"/>
      <w:divBdr>
        <w:top w:val="none" w:sz="0" w:space="0" w:color="auto"/>
        <w:left w:val="none" w:sz="0" w:space="0" w:color="auto"/>
        <w:bottom w:val="none" w:sz="0" w:space="0" w:color="auto"/>
        <w:right w:val="none" w:sz="0" w:space="0" w:color="auto"/>
      </w:divBdr>
    </w:div>
    <w:div w:id="725227385">
      <w:bodyDiv w:val="1"/>
      <w:marLeft w:val="0"/>
      <w:marRight w:val="0"/>
      <w:marTop w:val="0"/>
      <w:marBottom w:val="0"/>
      <w:divBdr>
        <w:top w:val="none" w:sz="0" w:space="0" w:color="auto"/>
        <w:left w:val="none" w:sz="0" w:space="0" w:color="auto"/>
        <w:bottom w:val="none" w:sz="0" w:space="0" w:color="auto"/>
        <w:right w:val="none" w:sz="0" w:space="0" w:color="auto"/>
      </w:divBdr>
    </w:div>
    <w:div w:id="728068576">
      <w:bodyDiv w:val="1"/>
      <w:marLeft w:val="0"/>
      <w:marRight w:val="0"/>
      <w:marTop w:val="0"/>
      <w:marBottom w:val="0"/>
      <w:divBdr>
        <w:top w:val="none" w:sz="0" w:space="0" w:color="auto"/>
        <w:left w:val="none" w:sz="0" w:space="0" w:color="auto"/>
        <w:bottom w:val="none" w:sz="0" w:space="0" w:color="auto"/>
        <w:right w:val="none" w:sz="0" w:space="0" w:color="auto"/>
      </w:divBdr>
    </w:div>
    <w:div w:id="728580698">
      <w:bodyDiv w:val="1"/>
      <w:marLeft w:val="0"/>
      <w:marRight w:val="0"/>
      <w:marTop w:val="0"/>
      <w:marBottom w:val="0"/>
      <w:divBdr>
        <w:top w:val="none" w:sz="0" w:space="0" w:color="auto"/>
        <w:left w:val="none" w:sz="0" w:space="0" w:color="auto"/>
        <w:bottom w:val="none" w:sz="0" w:space="0" w:color="auto"/>
        <w:right w:val="none" w:sz="0" w:space="0" w:color="auto"/>
      </w:divBdr>
    </w:div>
    <w:div w:id="728964951">
      <w:bodyDiv w:val="1"/>
      <w:marLeft w:val="0"/>
      <w:marRight w:val="0"/>
      <w:marTop w:val="0"/>
      <w:marBottom w:val="0"/>
      <w:divBdr>
        <w:top w:val="none" w:sz="0" w:space="0" w:color="auto"/>
        <w:left w:val="none" w:sz="0" w:space="0" w:color="auto"/>
        <w:bottom w:val="none" w:sz="0" w:space="0" w:color="auto"/>
        <w:right w:val="none" w:sz="0" w:space="0" w:color="auto"/>
      </w:divBdr>
    </w:div>
    <w:div w:id="730033469">
      <w:bodyDiv w:val="1"/>
      <w:marLeft w:val="0"/>
      <w:marRight w:val="0"/>
      <w:marTop w:val="0"/>
      <w:marBottom w:val="0"/>
      <w:divBdr>
        <w:top w:val="none" w:sz="0" w:space="0" w:color="auto"/>
        <w:left w:val="none" w:sz="0" w:space="0" w:color="auto"/>
        <w:bottom w:val="none" w:sz="0" w:space="0" w:color="auto"/>
        <w:right w:val="none" w:sz="0" w:space="0" w:color="auto"/>
      </w:divBdr>
    </w:div>
    <w:div w:id="733285029">
      <w:bodyDiv w:val="1"/>
      <w:marLeft w:val="0"/>
      <w:marRight w:val="0"/>
      <w:marTop w:val="0"/>
      <w:marBottom w:val="0"/>
      <w:divBdr>
        <w:top w:val="none" w:sz="0" w:space="0" w:color="auto"/>
        <w:left w:val="none" w:sz="0" w:space="0" w:color="auto"/>
        <w:bottom w:val="none" w:sz="0" w:space="0" w:color="auto"/>
        <w:right w:val="none" w:sz="0" w:space="0" w:color="auto"/>
      </w:divBdr>
    </w:div>
    <w:div w:id="733627215">
      <w:bodyDiv w:val="1"/>
      <w:marLeft w:val="0"/>
      <w:marRight w:val="0"/>
      <w:marTop w:val="0"/>
      <w:marBottom w:val="0"/>
      <w:divBdr>
        <w:top w:val="none" w:sz="0" w:space="0" w:color="auto"/>
        <w:left w:val="none" w:sz="0" w:space="0" w:color="auto"/>
        <w:bottom w:val="none" w:sz="0" w:space="0" w:color="auto"/>
        <w:right w:val="none" w:sz="0" w:space="0" w:color="auto"/>
      </w:divBdr>
    </w:div>
    <w:div w:id="734550865">
      <w:bodyDiv w:val="1"/>
      <w:marLeft w:val="0"/>
      <w:marRight w:val="0"/>
      <w:marTop w:val="0"/>
      <w:marBottom w:val="0"/>
      <w:divBdr>
        <w:top w:val="none" w:sz="0" w:space="0" w:color="auto"/>
        <w:left w:val="none" w:sz="0" w:space="0" w:color="auto"/>
        <w:bottom w:val="none" w:sz="0" w:space="0" w:color="auto"/>
        <w:right w:val="none" w:sz="0" w:space="0" w:color="auto"/>
      </w:divBdr>
    </w:div>
    <w:div w:id="735396083">
      <w:bodyDiv w:val="1"/>
      <w:marLeft w:val="0"/>
      <w:marRight w:val="0"/>
      <w:marTop w:val="0"/>
      <w:marBottom w:val="0"/>
      <w:divBdr>
        <w:top w:val="none" w:sz="0" w:space="0" w:color="auto"/>
        <w:left w:val="none" w:sz="0" w:space="0" w:color="auto"/>
        <w:bottom w:val="none" w:sz="0" w:space="0" w:color="auto"/>
        <w:right w:val="none" w:sz="0" w:space="0" w:color="auto"/>
      </w:divBdr>
    </w:div>
    <w:div w:id="735786213">
      <w:bodyDiv w:val="1"/>
      <w:marLeft w:val="0"/>
      <w:marRight w:val="0"/>
      <w:marTop w:val="0"/>
      <w:marBottom w:val="0"/>
      <w:divBdr>
        <w:top w:val="none" w:sz="0" w:space="0" w:color="auto"/>
        <w:left w:val="none" w:sz="0" w:space="0" w:color="auto"/>
        <w:bottom w:val="none" w:sz="0" w:space="0" w:color="auto"/>
        <w:right w:val="none" w:sz="0" w:space="0" w:color="auto"/>
      </w:divBdr>
    </w:div>
    <w:div w:id="736047719">
      <w:bodyDiv w:val="1"/>
      <w:marLeft w:val="0"/>
      <w:marRight w:val="0"/>
      <w:marTop w:val="0"/>
      <w:marBottom w:val="0"/>
      <w:divBdr>
        <w:top w:val="none" w:sz="0" w:space="0" w:color="auto"/>
        <w:left w:val="none" w:sz="0" w:space="0" w:color="auto"/>
        <w:bottom w:val="none" w:sz="0" w:space="0" w:color="auto"/>
        <w:right w:val="none" w:sz="0" w:space="0" w:color="auto"/>
      </w:divBdr>
    </w:div>
    <w:div w:id="737246637">
      <w:bodyDiv w:val="1"/>
      <w:marLeft w:val="0"/>
      <w:marRight w:val="0"/>
      <w:marTop w:val="0"/>
      <w:marBottom w:val="0"/>
      <w:divBdr>
        <w:top w:val="none" w:sz="0" w:space="0" w:color="auto"/>
        <w:left w:val="none" w:sz="0" w:space="0" w:color="auto"/>
        <w:bottom w:val="none" w:sz="0" w:space="0" w:color="auto"/>
        <w:right w:val="none" w:sz="0" w:space="0" w:color="auto"/>
      </w:divBdr>
    </w:div>
    <w:div w:id="738987771">
      <w:bodyDiv w:val="1"/>
      <w:marLeft w:val="0"/>
      <w:marRight w:val="0"/>
      <w:marTop w:val="0"/>
      <w:marBottom w:val="0"/>
      <w:divBdr>
        <w:top w:val="none" w:sz="0" w:space="0" w:color="auto"/>
        <w:left w:val="none" w:sz="0" w:space="0" w:color="auto"/>
        <w:bottom w:val="none" w:sz="0" w:space="0" w:color="auto"/>
        <w:right w:val="none" w:sz="0" w:space="0" w:color="auto"/>
      </w:divBdr>
    </w:div>
    <w:div w:id="739062034">
      <w:bodyDiv w:val="1"/>
      <w:marLeft w:val="0"/>
      <w:marRight w:val="0"/>
      <w:marTop w:val="0"/>
      <w:marBottom w:val="0"/>
      <w:divBdr>
        <w:top w:val="none" w:sz="0" w:space="0" w:color="auto"/>
        <w:left w:val="none" w:sz="0" w:space="0" w:color="auto"/>
        <w:bottom w:val="none" w:sz="0" w:space="0" w:color="auto"/>
        <w:right w:val="none" w:sz="0" w:space="0" w:color="auto"/>
      </w:divBdr>
    </w:div>
    <w:div w:id="739208910">
      <w:bodyDiv w:val="1"/>
      <w:marLeft w:val="0"/>
      <w:marRight w:val="0"/>
      <w:marTop w:val="0"/>
      <w:marBottom w:val="0"/>
      <w:divBdr>
        <w:top w:val="none" w:sz="0" w:space="0" w:color="auto"/>
        <w:left w:val="none" w:sz="0" w:space="0" w:color="auto"/>
        <w:bottom w:val="none" w:sz="0" w:space="0" w:color="auto"/>
        <w:right w:val="none" w:sz="0" w:space="0" w:color="auto"/>
      </w:divBdr>
    </w:div>
    <w:div w:id="740444868">
      <w:bodyDiv w:val="1"/>
      <w:marLeft w:val="0"/>
      <w:marRight w:val="0"/>
      <w:marTop w:val="0"/>
      <w:marBottom w:val="0"/>
      <w:divBdr>
        <w:top w:val="none" w:sz="0" w:space="0" w:color="auto"/>
        <w:left w:val="none" w:sz="0" w:space="0" w:color="auto"/>
        <w:bottom w:val="none" w:sz="0" w:space="0" w:color="auto"/>
        <w:right w:val="none" w:sz="0" w:space="0" w:color="auto"/>
      </w:divBdr>
    </w:div>
    <w:div w:id="740639781">
      <w:bodyDiv w:val="1"/>
      <w:marLeft w:val="0"/>
      <w:marRight w:val="0"/>
      <w:marTop w:val="0"/>
      <w:marBottom w:val="0"/>
      <w:divBdr>
        <w:top w:val="none" w:sz="0" w:space="0" w:color="auto"/>
        <w:left w:val="none" w:sz="0" w:space="0" w:color="auto"/>
        <w:bottom w:val="none" w:sz="0" w:space="0" w:color="auto"/>
        <w:right w:val="none" w:sz="0" w:space="0" w:color="auto"/>
      </w:divBdr>
    </w:div>
    <w:div w:id="740905338">
      <w:bodyDiv w:val="1"/>
      <w:marLeft w:val="0"/>
      <w:marRight w:val="0"/>
      <w:marTop w:val="0"/>
      <w:marBottom w:val="0"/>
      <w:divBdr>
        <w:top w:val="none" w:sz="0" w:space="0" w:color="auto"/>
        <w:left w:val="none" w:sz="0" w:space="0" w:color="auto"/>
        <w:bottom w:val="none" w:sz="0" w:space="0" w:color="auto"/>
        <w:right w:val="none" w:sz="0" w:space="0" w:color="auto"/>
      </w:divBdr>
    </w:div>
    <w:div w:id="741561857">
      <w:bodyDiv w:val="1"/>
      <w:marLeft w:val="0"/>
      <w:marRight w:val="0"/>
      <w:marTop w:val="0"/>
      <w:marBottom w:val="0"/>
      <w:divBdr>
        <w:top w:val="none" w:sz="0" w:space="0" w:color="auto"/>
        <w:left w:val="none" w:sz="0" w:space="0" w:color="auto"/>
        <w:bottom w:val="none" w:sz="0" w:space="0" w:color="auto"/>
        <w:right w:val="none" w:sz="0" w:space="0" w:color="auto"/>
      </w:divBdr>
    </w:div>
    <w:div w:id="745764002">
      <w:bodyDiv w:val="1"/>
      <w:marLeft w:val="0"/>
      <w:marRight w:val="0"/>
      <w:marTop w:val="0"/>
      <w:marBottom w:val="0"/>
      <w:divBdr>
        <w:top w:val="none" w:sz="0" w:space="0" w:color="auto"/>
        <w:left w:val="none" w:sz="0" w:space="0" w:color="auto"/>
        <w:bottom w:val="none" w:sz="0" w:space="0" w:color="auto"/>
        <w:right w:val="none" w:sz="0" w:space="0" w:color="auto"/>
      </w:divBdr>
    </w:div>
    <w:div w:id="748426375">
      <w:bodyDiv w:val="1"/>
      <w:marLeft w:val="0"/>
      <w:marRight w:val="0"/>
      <w:marTop w:val="0"/>
      <w:marBottom w:val="0"/>
      <w:divBdr>
        <w:top w:val="none" w:sz="0" w:space="0" w:color="auto"/>
        <w:left w:val="none" w:sz="0" w:space="0" w:color="auto"/>
        <w:bottom w:val="none" w:sz="0" w:space="0" w:color="auto"/>
        <w:right w:val="none" w:sz="0" w:space="0" w:color="auto"/>
      </w:divBdr>
    </w:div>
    <w:div w:id="748498127">
      <w:bodyDiv w:val="1"/>
      <w:marLeft w:val="0"/>
      <w:marRight w:val="0"/>
      <w:marTop w:val="0"/>
      <w:marBottom w:val="0"/>
      <w:divBdr>
        <w:top w:val="none" w:sz="0" w:space="0" w:color="auto"/>
        <w:left w:val="none" w:sz="0" w:space="0" w:color="auto"/>
        <w:bottom w:val="none" w:sz="0" w:space="0" w:color="auto"/>
        <w:right w:val="none" w:sz="0" w:space="0" w:color="auto"/>
      </w:divBdr>
    </w:div>
    <w:div w:id="749235146">
      <w:bodyDiv w:val="1"/>
      <w:marLeft w:val="0"/>
      <w:marRight w:val="0"/>
      <w:marTop w:val="0"/>
      <w:marBottom w:val="0"/>
      <w:divBdr>
        <w:top w:val="none" w:sz="0" w:space="0" w:color="auto"/>
        <w:left w:val="none" w:sz="0" w:space="0" w:color="auto"/>
        <w:bottom w:val="none" w:sz="0" w:space="0" w:color="auto"/>
        <w:right w:val="none" w:sz="0" w:space="0" w:color="auto"/>
      </w:divBdr>
    </w:div>
    <w:div w:id="749932852">
      <w:bodyDiv w:val="1"/>
      <w:marLeft w:val="0"/>
      <w:marRight w:val="0"/>
      <w:marTop w:val="0"/>
      <w:marBottom w:val="0"/>
      <w:divBdr>
        <w:top w:val="none" w:sz="0" w:space="0" w:color="auto"/>
        <w:left w:val="none" w:sz="0" w:space="0" w:color="auto"/>
        <w:bottom w:val="none" w:sz="0" w:space="0" w:color="auto"/>
        <w:right w:val="none" w:sz="0" w:space="0" w:color="auto"/>
      </w:divBdr>
    </w:div>
    <w:div w:id="750740536">
      <w:bodyDiv w:val="1"/>
      <w:marLeft w:val="0"/>
      <w:marRight w:val="0"/>
      <w:marTop w:val="0"/>
      <w:marBottom w:val="0"/>
      <w:divBdr>
        <w:top w:val="none" w:sz="0" w:space="0" w:color="auto"/>
        <w:left w:val="none" w:sz="0" w:space="0" w:color="auto"/>
        <w:bottom w:val="none" w:sz="0" w:space="0" w:color="auto"/>
        <w:right w:val="none" w:sz="0" w:space="0" w:color="auto"/>
      </w:divBdr>
    </w:div>
    <w:div w:id="751126159">
      <w:bodyDiv w:val="1"/>
      <w:marLeft w:val="0"/>
      <w:marRight w:val="0"/>
      <w:marTop w:val="0"/>
      <w:marBottom w:val="0"/>
      <w:divBdr>
        <w:top w:val="none" w:sz="0" w:space="0" w:color="auto"/>
        <w:left w:val="none" w:sz="0" w:space="0" w:color="auto"/>
        <w:bottom w:val="none" w:sz="0" w:space="0" w:color="auto"/>
        <w:right w:val="none" w:sz="0" w:space="0" w:color="auto"/>
      </w:divBdr>
    </w:div>
    <w:div w:id="751782029">
      <w:bodyDiv w:val="1"/>
      <w:marLeft w:val="0"/>
      <w:marRight w:val="0"/>
      <w:marTop w:val="0"/>
      <w:marBottom w:val="0"/>
      <w:divBdr>
        <w:top w:val="none" w:sz="0" w:space="0" w:color="auto"/>
        <w:left w:val="none" w:sz="0" w:space="0" w:color="auto"/>
        <w:bottom w:val="none" w:sz="0" w:space="0" w:color="auto"/>
        <w:right w:val="none" w:sz="0" w:space="0" w:color="auto"/>
      </w:divBdr>
    </w:div>
    <w:div w:id="752581633">
      <w:bodyDiv w:val="1"/>
      <w:marLeft w:val="0"/>
      <w:marRight w:val="0"/>
      <w:marTop w:val="0"/>
      <w:marBottom w:val="0"/>
      <w:divBdr>
        <w:top w:val="none" w:sz="0" w:space="0" w:color="auto"/>
        <w:left w:val="none" w:sz="0" w:space="0" w:color="auto"/>
        <w:bottom w:val="none" w:sz="0" w:space="0" w:color="auto"/>
        <w:right w:val="none" w:sz="0" w:space="0" w:color="auto"/>
      </w:divBdr>
    </w:div>
    <w:div w:id="752748294">
      <w:bodyDiv w:val="1"/>
      <w:marLeft w:val="0"/>
      <w:marRight w:val="0"/>
      <w:marTop w:val="0"/>
      <w:marBottom w:val="0"/>
      <w:divBdr>
        <w:top w:val="none" w:sz="0" w:space="0" w:color="auto"/>
        <w:left w:val="none" w:sz="0" w:space="0" w:color="auto"/>
        <w:bottom w:val="none" w:sz="0" w:space="0" w:color="auto"/>
        <w:right w:val="none" w:sz="0" w:space="0" w:color="auto"/>
      </w:divBdr>
    </w:div>
    <w:div w:id="752749862">
      <w:bodyDiv w:val="1"/>
      <w:marLeft w:val="0"/>
      <w:marRight w:val="0"/>
      <w:marTop w:val="0"/>
      <w:marBottom w:val="0"/>
      <w:divBdr>
        <w:top w:val="none" w:sz="0" w:space="0" w:color="auto"/>
        <w:left w:val="none" w:sz="0" w:space="0" w:color="auto"/>
        <w:bottom w:val="none" w:sz="0" w:space="0" w:color="auto"/>
        <w:right w:val="none" w:sz="0" w:space="0" w:color="auto"/>
      </w:divBdr>
    </w:div>
    <w:div w:id="753012813">
      <w:bodyDiv w:val="1"/>
      <w:marLeft w:val="0"/>
      <w:marRight w:val="0"/>
      <w:marTop w:val="0"/>
      <w:marBottom w:val="0"/>
      <w:divBdr>
        <w:top w:val="none" w:sz="0" w:space="0" w:color="auto"/>
        <w:left w:val="none" w:sz="0" w:space="0" w:color="auto"/>
        <w:bottom w:val="none" w:sz="0" w:space="0" w:color="auto"/>
        <w:right w:val="none" w:sz="0" w:space="0" w:color="auto"/>
      </w:divBdr>
    </w:div>
    <w:div w:id="753865477">
      <w:bodyDiv w:val="1"/>
      <w:marLeft w:val="0"/>
      <w:marRight w:val="0"/>
      <w:marTop w:val="0"/>
      <w:marBottom w:val="0"/>
      <w:divBdr>
        <w:top w:val="none" w:sz="0" w:space="0" w:color="auto"/>
        <w:left w:val="none" w:sz="0" w:space="0" w:color="auto"/>
        <w:bottom w:val="none" w:sz="0" w:space="0" w:color="auto"/>
        <w:right w:val="none" w:sz="0" w:space="0" w:color="auto"/>
      </w:divBdr>
    </w:div>
    <w:div w:id="753935476">
      <w:bodyDiv w:val="1"/>
      <w:marLeft w:val="0"/>
      <w:marRight w:val="0"/>
      <w:marTop w:val="0"/>
      <w:marBottom w:val="0"/>
      <w:divBdr>
        <w:top w:val="none" w:sz="0" w:space="0" w:color="auto"/>
        <w:left w:val="none" w:sz="0" w:space="0" w:color="auto"/>
        <w:bottom w:val="none" w:sz="0" w:space="0" w:color="auto"/>
        <w:right w:val="none" w:sz="0" w:space="0" w:color="auto"/>
      </w:divBdr>
    </w:div>
    <w:div w:id="757674374">
      <w:bodyDiv w:val="1"/>
      <w:marLeft w:val="0"/>
      <w:marRight w:val="0"/>
      <w:marTop w:val="0"/>
      <w:marBottom w:val="0"/>
      <w:divBdr>
        <w:top w:val="none" w:sz="0" w:space="0" w:color="auto"/>
        <w:left w:val="none" w:sz="0" w:space="0" w:color="auto"/>
        <w:bottom w:val="none" w:sz="0" w:space="0" w:color="auto"/>
        <w:right w:val="none" w:sz="0" w:space="0" w:color="auto"/>
      </w:divBdr>
    </w:div>
    <w:div w:id="757796687">
      <w:bodyDiv w:val="1"/>
      <w:marLeft w:val="0"/>
      <w:marRight w:val="0"/>
      <w:marTop w:val="0"/>
      <w:marBottom w:val="0"/>
      <w:divBdr>
        <w:top w:val="none" w:sz="0" w:space="0" w:color="auto"/>
        <w:left w:val="none" w:sz="0" w:space="0" w:color="auto"/>
        <w:bottom w:val="none" w:sz="0" w:space="0" w:color="auto"/>
        <w:right w:val="none" w:sz="0" w:space="0" w:color="auto"/>
      </w:divBdr>
    </w:div>
    <w:div w:id="758016389">
      <w:bodyDiv w:val="1"/>
      <w:marLeft w:val="0"/>
      <w:marRight w:val="0"/>
      <w:marTop w:val="0"/>
      <w:marBottom w:val="0"/>
      <w:divBdr>
        <w:top w:val="none" w:sz="0" w:space="0" w:color="auto"/>
        <w:left w:val="none" w:sz="0" w:space="0" w:color="auto"/>
        <w:bottom w:val="none" w:sz="0" w:space="0" w:color="auto"/>
        <w:right w:val="none" w:sz="0" w:space="0" w:color="auto"/>
      </w:divBdr>
    </w:div>
    <w:div w:id="758018305">
      <w:bodyDiv w:val="1"/>
      <w:marLeft w:val="0"/>
      <w:marRight w:val="0"/>
      <w:marTop w:val="0"/>
      <w:marBottom w:val="0"/>
      <w:divBdr>
        <w:top w:val="none" w:sz="0" w:space="0" w:color="auto"/>
        <w:left w:val="none" w:sz="0" w:space="0" w:color="auto"/>
        <w:bottom w:val="none" w:sz="0" w:space="0" w:color="auto"/>
        <w:right w:val="none" w:sz="0" w:space="0" w:color="auto"/>
      </w:divBdr>
    </w:div>
    <w:div w:id="759181071">
      <w:bodyDiv w:val="1"/>
      <w:marLeft w:val="0"/>
      <w:marRight w:val="0"/>
      <w:marTop w:val="0"/>
      <w:marBottom w:val="0"/>
      <w:divBdr>
        <w:top w:val="none" w:sz="0" w:space="0" w:color="auto"/>
        <w:left w:val="none" w:sz="0" w:space="0" w:color="auto"/>
        <w:bottom w:val="none" w:sz="0" w:space="0" w:color="auto"/>
        <w:right w:val="none" w:sz="0" w:space="0" w:color="auto"/>
      </w:divBdr>
    </w:div>
    <w:div w:id="760028681">
      <w:bodyDiv w:val="1"/>
      <w:marLeft w:val="0"/>
      <w:marRight w:val="0"/>
      <w:marTop w:val="0"/>
      <w:marBottom w:val="0"/>
      <w:divBdr>
        <w:top w:val="none" w:sz="0" w:space="0" w:color="auto"/>
        <w:left w:val="none" w:sz="0" w:space="0" w:color="auto"/>
        <w:bottom w:val="none" w:sz="0" w:space="0" w:color="auto"/>
        <w:right w:val="none" w:sz="0" w:space="0" w:color="auto"/>
      </w:divBdr>
    </w:div>
    <w:div w:id="760105156">
      <w:bodyDiv w:val="1"/>
      <w:marLeft w:val="0"/>
      <w:marRight w:val="0"/>
      <w:marTop w:val="0"/>
      <w:marBottom w:val="0"/>
      <w:divBdr>
        <w:top w:val="none" w:sz="0" w:space="0" w:color="auto"/>
        <w:left w:val="none" w:sz="0" w:space="0" w:color="auto"/>
        <w:bottom w:val="none" w:sz="0" w:space="0" w:color="auto"/>
        <w:right w:val="none" w:sz="0" w:space="0" w:color="auto"/>
      </w:divBdr>
    </w:div>
    <w:div w:id="760494143">
      <w:bodyDiv w:val="1"/>
      <w:marLeft w:val="0"/>
      <w:marRight w:val="0"/>
      <w:marTop w:val="0"/>
      <w:marBottom w:val="0"/>
      <w:divBdr>
        <w:top w:val="none" w:sz="0" w:space="0" w:color="auto"/>
        <w:left w:val="none" w:sz="0" w:space="0" w:color="auto"/>
        <w:bottom w:val="none" w:sz="0" w:space="0" w:color="auto"/>
        <w:right w:val="none" w:sz="0" w:space="0" w:color="auto"/>
      </w:divBdr>
    </w:div>
    <w:div w:id="760565087">
      <w:bodyDiv w:val="1"/>
      <w:marLeft w:val="0"/>
      <w:marRight w:val="0"/>
      <w:marTop w:val="0"/>
      <w:marBottom w:val="0"/>
      <w:divBdr>
        <w:top w:val="none" w:sz="0" w:space="0" w:color="auto"/>
        <w:left w:val="none" w:sz="0" w:space="0" w:color="auto"/>
        <w:bottom w:val="none" w:sz="0" w:space="0" w:color="auto"/>
        <w:right w:val="none" w:sz="0" w:space="0" w:color="auto"/>
      </w:divBdr>
    </w:div>
    <w:div w:id="760568431">
      <w:bodyDiv w:val="1"/>
      <w:marLeft w:val="0"/>
      <w:marRight w:val="0"/>
      <w:marTop w:val="0"/>
      <w:marBottom w:val="0"/>
      <w:divBdr>
        <w:top w:val="none" w:sz="0" w:space="0" w:color="auto"/>
        <w:left w:val="none" w:sz="0" w:space="0" w:color="auto"/>
        <w:bottom w:val="none" w:sz="0" w:space="0" w:color="auto"/>
        <w:right w:val="none" w:sz="0" w:space="0" w:color="auto"/>
      </w:divBdr>
    </w:div>
    <w:div w:id="762267628">
      <w:bodyDiv w:val="1"/>
      <w:marLeft w:val="0"/>
      <w:marRight w:val="0"/>
      <w:marTop w:val="0"/>
      <w:marBottom w:val="0"/>
      <w:divBdr>
        <w:top w:val="none" w:sz="0" w:space="0" w:color="auto"/>
        <w:left w:val="none" w:sz="0" w:space="0" w:color="auto"/>
        <w:bottom w:val="none" w:sz="0" w:space="0" w:color="auto"/>
        <w:right w:val="none" w:sz="0" w:space="0" w:color="auto"/>
      </w:divBdr>
    </w:div>
    <w:div w:id="762459181">
      <w:bodyDiv w:val="1"/>
      <w:marLeft w:val="0"/>
      <w:marRight w:val="0"/>
      <w:marTop w:val="0"/>
      <w:marBottom w:val="0"/>
      <w:divBdr>
        <w:top w:val="none" w:sz="0" w:space="0" w:color="auto"/>
        <w:left w:val="none" w:sz="0" w:space="0" w:color="auto"/>
        <w:bottom w:val="none" w:sz="0" w:space="0" w:color="auto"/>
        <w:right w:val="none" w:sz="0" w:space="0" w:color="auto"/>
      </w:divBdr>
    </w:div>
    <w:div w:id="763036966">
      <w:bodyDiv w:val="1"/>
      <w:marLeft w:val="0"/>
      <w:marRight w:val="0"/>
      <w:marTop w:val="0"/>
      <w:marBottom w:val="0"/>
      <w:divBdr>
        <w:top w:val="none" w:sz="0" w:space="0" w:color="auto"/>
        <w:left w:val="none" w:sz="0" w:space="0" w:color="auto"/>
        <w:bottom w:val="none" w:sz="0" w:space="0" w:color="auto"/>
        <w:right w:val="none" w:sz="0" w:space="0" w:color="auto"/>
      </w:divBdr>
    </w:div>
    <w:div w:id="764423673">
      <w:bodyDiv w:val="1"/>
      <w:marLeft w:val="0"/>
      <w:marRight w:val="0"/>
      <w:marTop w:val="0"/>
      <w:marBottom w:val="0"/>
      <w:divBdr>
        <w:top w:val="none" w:sz="0" w:space="0" w:color="auto"/>
        <w:left w:val="none" w:sz="0" w:space="0" w:color="auto"/>
        <w:bottom w:val="none" w:sz="0" w:space="0" w:color="auto"/>
        <w:right w:val="none" w:sz="0" w:space="0" w:color="auto"/>
      </w:divBdr>
    </w:div>
    <w:div w:id="764569100">
      <w:bodyDiv w:val="1"/>
      <w:marLeft w:val="0"/>
      <w:marRight w:val="0"/>
      <w:marTop w:val="0"/>
      <w:marBottom w:val="0"/>
      <w:divBdr>
        <w:top w:val="none" w:sz="0" w:space="0" w:color="auto"/>
        <w:left w:val="none" w:sz="0" w:space="0" w:color="auto"/>
        <w:bottom w:val="none" w:sz="0" w:space="0" w:color="auto"/>
        <w:right w:val="none" w:sz="0" w:space="0" w:color="auto"/>
      </w:divBdr>
    </w:div>
    <w:div w:id="765345591">
      <w:bodyDiv w:val="1"/>
      <w:marLeft w:val="0"/>
      <w:marRight w:val="0"/>
      <w:marTop w:val="0"/>
      <w:marBottom w:val="0"/>
      <w:divBdr>
        <w:top w:val="none" w:sz="0" w:space="0" w:color="auto"/>
        <w:left w:val="none" w:sz="0" w:space="0" w:color="auto"/>
        <w:bottom w:val="none" w:sz="0" w:space="0" w:color="auto"/>
        <w:right w:val="none" w:sz="0" w:space="0" w:color="auto"/>
      </w:divBdr>
    </w:div>
    <w:div w:id="767041643">
      <w:bodyDiv w:val="1"/>
      <w:marLeft w:val="0"/>
      <w:marRight w:val="0"/>
      <w:marTop w:val="0"/>
      <w:marBottom w:val="0"/>
      <w:divBdr>
        <w:top w:val="none" w:sz="0" w:space="0" w:color="auto"/>
        <w:left w:val="none" w:sz="0" w:space="0" w:color="auto"/>
        <w:bottom w:val="none" w:sz="0" w:space="0" w:color="auto"/>
        <w:right w:val="none" w:sz="0" w:space="0" w:color="auto"/>
      </w:divBdr>
    </w:div>
    <w:div w:id="768041824">
      <w:bodyDiv w:val="1"/>
      <w:marLeft w:val="0"/>
      <w:marRight w:val="0"/>
      <w:marTop w:val="0"/>
      <w:marBottom w:val="0"/>
      <w:divBdr>
        <w:top w:val="none" w:sz="0" w:space="0" w:color="auto"/>
        <w:left w:val="none" w:sz="0" w:space="0" w:color="auto"/>
        <w:bottom w:val="none" w:sz="0" w:space="0" w:color="auto"/>
        <w:right w:val="none" w:sz="0" w:space="0" w:color="auto"/>
      </w:divBdr>
    </w:div>
    <w:div w:id="768544707">
      <w:bodyDiv w:val="1"/>
      <w:marLeft w:val="0"/>
      <w:marRight w:val="0"/>
      <w:marTop w:val="0"/>
      <w:marBottom w:val="0"/>
      <w:divBdr>
        <w:top w:val="none" w:sz="0" w:space="0" w:color="auto"/>
        <w:left w:val="none" w:sz="0" w:space="0" w:color="auto"/>
        <w:bottom w:val="none" w:sz="0" w:space="0" w:color="auto"/>
        <w:right w:val="none" w:sz="0" w:space="0" w:color="auto"/>
      </w:divBdr>
    </w:div>
    <w:div w:id="768624318">
      <w:bodyDiv w:val="1"/>
      <w:marLeft w:val="0"/>
      <w:marRight w:val="0"/>
      <w:marTop w:val="0"/>
      <w:marBottom w:val="0"/>
      <w:divBdr>
        <w:top w:val="none" w:sz="0" w:space="0" w:color="auto"/>
        <w:left w:val="none" w:sz="0" w:space="0" w:color="auto"/>
        <w:bottom w:val="none" w:sz="0" w:space="0" w:color="auto"/>
        <w:right w:val="none" w:sz="0" w:space="0" w:color="auto"/>
      </w:divBdr>
    </w:div>
    <w:div w:id="769472087">
      <w:bodyDiv w:val="1"/>
      <w:marLeft w:val="0"/>
      <w:marRight w:val="0"/>
      <w:marTop w:val="0"/>
      <w:marBottom w:val="0"/>
      <w:divBdr>
        <w:top w:val="none" w:sz="0" w:space="0" w:color="auto"/>
        <w:left w:val="none" w:sz="0" w:space="0" w:color="auto"/>
        <w:bottom w:val="none" w:sz="0" w:space="0" w:color="auto"/>
        <w:right w:val="none" w:sz="0" w:space="0" w:color="auto"/>
      </w:divBdr>
    </w:div>
    <w:div w:id="769549295">
      <w:bodyDiv w:val="1"/>
      <w:marLeft w:val="0"/>
      <w:marRight w:val="0"/>
      <w:marTop w:val="0"/>
      <w:marBottom w:val="0"/>
      <w:divBdr>
        <w:top w:val="none" w:sz="0" w:space="0" w:color="auto"/>
        <w:left w:val="none" w:sz="0" w:space="0" w:color="auto"/>
        <w:bottom w:val="none" w:sz="0" w:space="0" w:color="auto"/>
        <w:right w:val="none" w:sz="0" w:space="0" w:color="auto"/>
      </w:divBdr>
    </w:div>
    <w:div w:id="770130637">
      <w:bodyDiv w:val="1"/>
      <w:marLeft w:val="0"/>
      <w:marRight w:val="0"/>
      <w:marTop w:val="0"/>
      <w:marBottom w:val="0"/>
      <w:divBdr>
        <w:top w:val="none" w:sz="0" w:space="0" w:color="auto"/>
        <w:left w:val="none" w:sz="0" w:space="0" w:color="auto"/>
        <w:bottom w:val="none" w:sz="0" w:space="0" w:color="auto"/>
        <w:right w:val="none" w:sz="0" w:space="0" w:color="auto"/>
      </w:divBdr>
    </w:div>
    <w:div w:id="771165849">
      <w:bodyDiv w:val="1"/>
      <w:marLeft w:val="0"/>
      <w:marRight w:val="0"/>
      <w:marTop w:val="0"/>
      <w:marBottom w:val="0"/>
      <w:divBdr>
        <w:top w:val="none" w:sz="0" w:space="0" w:color="auto"/>
        <w:left w:val="none" w:sz="0" w:space="0" w:color="auto"/>
        <w:bottom w:val="none" w:sz="0" w:space="0" w:color="auto"/>
        <w:right w:val="none" w:sz="0" w:space="0" w:color="auto"/>
      </w:divBdr>
    </w:div>
    <w:div w:id="773207707">
      <w:bodyDiv w:val="1"/>
      <w:marLeft w:val="0"/>
      <w:marRight w:val="0"/>
      <w:marTop w:val="0"/>
      <w:marBottom w:val="0"/>
      <w:divBdr>
        <w:top w:val="none" w:sz="0" w:space="0" w:color="auto"/>
        <w:left w:val="none" w:sz="0" w:space="0" w:color="auto"/>
        <w:bottom w:val="none" w:sz="0" w:space="0" w:color="auto"/>
        <w:right w:val="none" w:sz="0" w:space="0" w:color="auto"/>
      </w:divBdr>
    </w:div>
    <w:div w:id="773479726">
      <w:bodyDiv w:val="1"/>
      <w:marLeft w:val="0"/>
      <w:marRight w:val="0"/>
      <w:marTop w:val="0"/>
      <w:marBottom w:val="0"/>
      <w:divBdr>
        <w:top w:val="none" w:sz="0" w:space="0" w:color="auto"/>
        <w:left w:val="none" w:sz="0" w:space="0" w:color="auto"/>
        <w:bottom w:val="none" w:sz="0" w:space="0" w:color="auto"/>
        <w:right w:val="none" w:sz="0" w:space="0" w:color="auto"/>
      </w:divBdr>
    </w:div>
    <w:div w:id="773864096">
      <w:bodyDiv w:val="1"/>
      <w:marLeft w:val="0"/>
      <w:marRight w:val="0"/>
      <w:marTop w:val="0"/>
      <w:marBottom w:val="0"/>
      <w:divBdr>
        <w:top w:val="none" w:sz="0" w:space="0" w:color="auto"/>
        <w:left w:val="none" w:sz="0" w:space="0" w:color="auto"/>
        <w:bottom w:val="none" w:sz="0" w:space="0" w:color="auto"/>
        <w:right w:val="none" w:sz="0" w:space="0" w:color="auto"/>
      </w:divBdr>
    </w:div>
    <w:div w:id="773985422">
      <w:bodyDiv w:val="1"/>
      <w:marLeft w:val="0"/>
      <w:marRight w:val="0"/>
      <w:marTop w:val="0"/>
      <w:marBottom w:val="0"/>
      <w:divBdr>
        <w:top w:val="none" w:sz="0" w:space="0" w:color="auto"/>
        <w:left w:val="none" w:sz="0" w:space="0" w:color="auto"/>
        <w:bottom w:val="none" w:sz="0" w:space="0" w:color="auto"/>
        <w:right w:val="none" w:sz="0" w:space="0" w:color="auto"/>
      </w:divBdr>
    </w:div>
    <w:div w:id="774255560">
      <w:bodyDiv w:val="1"/>
      <w:marLeft w:val="0"/>
      <w:marRight w:val="0"/>
      <w:marTop w:val="0"/>
      <w:marBottom w:val="0"/>
      <w:divBdr>
        <w:top w:val="none" w:sz="0" w:space="0" w:color="auto"/>
        <w:left w:val="none" w:sz="0" w:space="0" w:color="auto"/>
        <w:bottom w:val="none" w:sz="0" w:space="0" w:color="auto"/>
        <w:right w:val="none" w:sz="0" w:space="0" w:color="auto"/>
      </w:divBdr>
    </w:div>
    <w:div w:id="774788186">
      <w:bodyDiv w:val="1"/>
      <w:marLeft w:val="0"/>
      <w:marRight w:val="0"/>
      <w:marTop w:val="0"/>
      <w:marBottom w:val="0"/>
      <w:divBdr>
        <w:top w:val="none" w:sz="0" w:space="0" w:color="auto"/>
        <w:left w:val="none" w:sz="0" w:space="0" w:color="auto"/>
        <w:bottom w:val="none" w:sz="0" w:space="0" w:color="auto"/>
        <w:right w:val="none" w:sz="0" w:space="0" w:color="auto"/>
      </w:divBdr>
    </w:div>
    <w:div w:id="775053377">
      <w:bodyDiv w:val="1"/>
      <w:marLeft w:val="0"/>
      <w:marRight w:val="0"/>
      <w:marTop w:val="0"/>
      <w:marBottom w:val="0"/>
      <w:divBdr>
        <w:top w:val="none" w:sz="0" w:space="0" w:color="auto"/>
        <w:left w:val="none" w:sz="0" w:space="0" w:color="auto"/>
        <w:bottom w:val="none" w:sz="0" w:space="0" w:color="auto"/>
        <w:right w:val="none" w:sz="0" w:space="0" w:color="auto"/>
      </w:divBdr>
    </w:div>
    <w:div w:id="776146088">
      <w:bodyDiv w:val="1"/>
      <w:marLeft w:val="0"/>
      <w:marRight w:val="0"/>
      <w:marTop w:val="0"/>
      <w:marBottom w:val="0"/>
      <w:divBdr>
        <w:top w:val="none" w:sz="0" w:space="0" w:color="auto"/>
        <w:left w:val="none" w:sz="0" w:space="0" w:color="auto"/>
        <w:bottom w:val="none" w:sz="0" w:space="0" w:color="auto"/>
        <w:right w:val="none" w:sz="0" w:space="0" w:color="auto"/>
      </w:divBdr>
    </w:div>
    <w:div w:id="776172458">
      <w:bodyDiv w:val="1"/>
      <w:marLeft w:val="0"/>
      <w:marRight w:val="0"/>
      <w:marTop w:val="0"/>
      <w:marBottom w:val="0"/>
      <w:divBdr>
        <w:top w:val="none" w:sz="0" w:space="0" w:color="auto"/>
        <w:left w:val="none" w:sz="0" w:space="0" w:color="auto"/>
        <w:bottom w:val="none" w:sz="0" w:space="0" w:color="auto"/>
        <w:right w:val="none" w:sz="0" w:space="0" w:color="auto"/>
      </w:divBdr>
    </w:div>
    <w:div w:id="776486624">
      <w:bodyDiv w:val="1"/>
      <w:marLeft w:val="0"/>
      <w:marRight w:val="0"/>
      <w:marTop w:val="0"/>
      <w:marBottom w:val="0"/>
      <w:divBdr>
        <w:top w:val="none" w:sz="0" w:space="0" w:color="auto"/>
        <w:left w:val="none" w:sz="0" w:space="0" w:color="auto"/>
        <w:bottom w:val="none" w:sz="0" w:space="0" w:color="auto"/>
        <w:right w:val="none" w:sz="0" w:space="0" w:color="auto"/>
      </w:divBdr>
    </w:div>
    <w:div w:id="776829204">
      <w:bodyDiv w:val="1"/>
      <w:marLeft w:val="0"/>
      <w:marRight w:val="0"/>
      <w:marTop w:val="0"/>
      <w:marBottom w:val="0"/>
      <w:divBdr>
        <w:top w:val="none" w:sz="0" w:space="0" w:color="auto"/>
        <w:left w:val="none" w:sz="0" w:space="0" w:color="auto"/>
        <w:bottom w:val="none" w:sz="0" w:space="0" w:color="auto"/>
        <w:right w:val="none" w:sz="0" w:space="0" w:color="auto"/>
      </w:divBdr>
    </w:div>
    <w:div w:id="777289368">
      <w:bodyDiv w:val="1"/>
      <w:marLeft w:val="0"/>
      <w:marRight w:val="0"/>
      <w:marTop w:val="0"/>
      <w:marBottom w:val="0"/>
      <w:divBdr>
        <w:top w:val="none" w:sz="0" w:space="0" w:color="auto"/>
        <w:left w:val="none" w:sz="0" w:space="0" w:color="auto"/>
        <w:bottom w:val="none" w:sz="0" w:space="0" w:color="auto"/>
        <w:right w:val="none" w:sz="0" w:space="0" w:color="auto"/>
      </w:divBdr>
    </w:div>
    <w:div w:id="777410196">
      <w:bodyDiv w:val="1"/>
      <w:marLeft w:val="0"/>
      <w:marRight w:val="0"/>
      <w:marTop w:val="0"/>
      <w:marBottom w:val="0"/>
      <w:divBdr>
        <w:top w:val="none" w:sz="0" w:space="0" w:color="auto"/>
        <w:left w:val="none" w:sz="0" w:space="0" w:color="auto"/>
        <w:bottom w:val="none" w:sz="0" w:space="0" w:color="auto"/>
        <w:right w:val="none" w:sz="0" w:space="0" w:color="auto"/>
      </w:divBdr>
    </w:div>
    <w:div w:id="778258711">
      <w:bodyDiv w:val="1"/>
      <w:marLeft w:val="0"/>
      <w:marRight w:val="0"/>
      <w:marTop w:val="0"/>
      <w:marBottom w:val="0"/>
      <w:divBdr>
        <w:top w:val="none" w:sz="0" w:space="0" w:color="auto"/>
        <w:left w:val="none" w:sz="0" w:space="0" w:color="auto"/>
        <w:bottom w:val="none" w:sz="0" w:space="0" w:color="auto"/>
        <w:right w:val="none" w:sz="0" w:space="0" w:color="auto"/>
      </w:divBdr>
    </w:div>
    <w:div w:id="778524591">
      <w:bodyDiv w:val="1"/>
      <w:marLeft w:val="0"/>
      <w:marRight w:val="0"/>
      <w:marTop w:val="0"/>
      <w:marBottom w:val="0"/>
      <w:divBdr>
        <w:top w:val="none" w:sz="0" w:space="0" w:color="auto"/>
        <w:left w:val="none" w:sz="0" w:space="0" w:color="auto"/>
        <w:bottom w:val="none" w:sz="0" w:space="0" w:color="auto"/>
        <w:right w:val="none" w:sz="0" w:space="0" w:color="auto"/>
      </w:divBdr>
    </w:div>
    <w:div w:id="779178050">
      <w:bodyDiv w:val="1"/>
      <w:marLeft w:val="0"/>
      <w:marRight w:val="0"/>
      <w:marTop w:val="0"/>
      <w:marBottom w:val="0"/>
      <w:divBdr>
        <w:top w:val="none" w:sz="0" w:space="0" w:color="auto"/>
        <w:left w:val="none" w:sz="0" w:space="0" w:color="auto"/>
        <w:bottom w:val="none" w:sz="0" w:space="0" w:color="auto"/>
        <w:right w:val="none" w:sz="0" w:space="0" w:color="auto"/>
      </w:divBdr>
    </w:div>
    <w:div w:id="779687020">
      <w:bodyDiv w:val="1"/>
      <w:marLeft w:val="0"/>
      <w:marRight w:val="0"/>
      <w:marTop w:val="0"/>
      <w:marBottom w:val="0"/>
      <w:divBdr>
        <w:top w:val="none" w:sz="0" w:space="0" w:color="auto"/>
        <w:left w:val="none" w:sz="0" w:space="0" w:color="auto"/>
        <w:bottom w:val="none" w:sz="0" w:space="0" w:color="auto"/>
        <w:right w:val="none" w:sz="0" w:space="0" w:color="auto"/>
      </w:divBdr>
    </w:div>
    <w:div w:id="779952620">
      <w:bodyDiv w:val="1"/>
      <w:marLeft w:val="0"/>
      <w:marRight w:val="0"/>
      <w:marTop w:val="0"/>
      <w:marBottom w:val="0"/>
      <w:divBdr>
        <w:top w:val="none" w:sz="0" w:space="0" w:color="auto"/>
        <w:left w:val="none" w:sz="0" w:space="0" w:color="auto"/>
        <w:bottom w:val="none" w:sz="0" w:space="0" w:color="auto"/>
        <w:right w:val="none" w:sz="0" w:space="0" w:color="auto"/>
      </w:divBdr>
    </w:div>
    <w:div w:id="780228372">
      <w:bodyDiv w:val="1"/>
      <w:marLeft w:val="0"/>
      <w:marRight w:val="0"/>
      <w:marTop w:val="0"/>
      <w:marBottom w:val="0"/>
      <w:divBdr>
        <w:top w:val="none" w:sz="0" w:space="0" w:color="auto"/>
        <w:left w:val="none" w:sz="0" w:space="0" w:color="auto"/>
        <w:bottom w:val="none" w:sz="0" w:space="0" w:color="auto"/>
        <w:right w:val="none" w:sz="0" w:space="0" w:color="auto"/>
      </w:divBdr>
    </w:div>
    <w:div w:id="781387587">
      <w:bodyDiv w:val="1"/>
      <w:marLeft w:val="0"/>
      <w:marRight w:val="0"/>
      <w:marTop w:val="0"/>
      <w:marBottom w:val="0"/>
      <w:divBdr>
        <w:top w:val="none" w:sz="0" w:space="0" w:color="auto"/>
        <w:left w:val="none" w:sz="0" w:space="0" w:color="auto"/>
        <w:bottom w:val="none" w:sz="0" w:space="0" w:color="auto"/>
        <w:right w:val="none" w:sz="0" w:space="0" w:color="auto"/>
      </w:divBdr>
    </w:div>
    <w:div w:id="782069832">
      <w:bodyDiv w:val="1"/>
      <w:marLeft w:val="0"/>
      <w:marRight w:val="0"/>
      <w:marTop w:val="0"/>
      <w:marBottom w:val="0"/>
      <w:divBdr>
        <w:top w:val="none" w:sz="0" w:space="0" w:color="auto"/>
        <w:left w:val="none" w:sz="0" w:space="0" w:color="auto"/>
        <w:bottom w:val="none" w:sz="0" w:space="0" w:color="auto"/>
        <w:right w:val="none" w:sz="0" w:space="0" w:color="auto"/>
      </w:divBdr>
    </w:div>
    <w:div w:id="782578983">
      <w:bodyDiv w:val="1"/>
      <w:marLeft w:val="0"/>
      <w:marRight w:val="0"/>
      <w:marTop w:val="0"/>
      <w:marBottom w:val="0"/>
      <w:divBdr>
        <w:top w:val="none" w:sz="0" w:space="0" w:color="auto"/>
        <w:left w:val="none" w:sz="0" w:space="0" w:color="auto"/>
        <w:bottom w:val="none" w:sz="0" w:space="0" w:color="auto"/>
        <w:right w:val="none" w:sz="0" w:space="0" w:color="auto"/>
      </w:divBdr>
    </w:div>
    <w:div w:id="783772288">
      <w:bodyDiv w:val="1"/>
      <w:marLeft w:val="0"/>
      <w:marRight w:val="0"/>
      <w:marTop w:val="0"/>
      <w:marBottom w:val="0"/>
      <w:divBdr>
        <w:top w:val="none" w:sz="0" w:space="0" w:color="auto"/>
        <w:left w:val="none" w:sz="0" w:space="0" w:color="auto"/>
        <w:bottom w:val="none" w:sz="0" w:space="0" w:color="auto"/>
        <w:right w:val="none" w:sz="0" w:space="0" w:color="auto"/>
      </w:divBdr>
    </w:div>
    <w:div w:id="784695012">
      <w:bodyDiv w:val="1"/>
      <w:marLeft w:val="0"/>
      <w:marRight w:val="0"/>
      <w:marTop w:val="0"/>
      <w:marBottom w:val="0"/>
      <w:divBdr>
        <w:top w:val="none" w:sz="0" w:space="0" w:color="auto"/>
        <w:left w:val="none" w:sz="0" w:space="0" w:color="auto"/>
        <w:bottom w:val="none" w:sz="0" w:space="0" w:color="auto"/>
        <w:right w:val="none" w:sz="0" w:space="0" w:color="auto"/>
      </w:divBdr>
    </w:div>
    <w:div w:id="785270383">
      <w:bodyDiv w:val="1"/>
      <w:marLeft w:val="0"/>
      <w:marRight w:val="0"/>
      <w:marTop w:val="0"/>
      <w:marBottom w:val="0"/>
      <w:divBdr>
        <w:top w:val="none" w:sz="0" w:space="0" w:color="auto"/>
        <w:left w:val="none" w:sz="0" w:space="0" w:color="auto"/>
        <w:bottom w:val="none" w:sz="0" w:space="0" w:color="auto"/>
        <w:right w:val="none" w:sz="0" w:space="0" w:color="auto"/>
      </w:divBdr>
    </w:div>
    <w:div w:id="786434491">
      <w:bodyDiv w:val="1"/>
      <w:marLeft w:val="0"/>
      <w:marRight w:val="0"/>
      <w:marTop w:val="0"/>
      <w:marBottom w:val="0"/>
      <w:divBdr>
        <w:top w:val="none" w:sz="0" w:space="0" w:color="auto"/>
        <w:left w:val="none" w:sz="0" w:space="0" w:color="auto"/>
        <w:bottom w:val="none" w:sz="0" w:space="0" w:color="auto"/>
        <w:right w:val="none" w:sz="0" w:space="0" w:color="auto"/>
      </w:divBdr>
    </w:div>
    <w:div w:id="786435303">
      <w:bodyDiv w:val="1"/>
      <w:marLeft w:val="0"/>
      <w:marRight w:val="0"/>
      <w:marTop w:val="0"/>
      <w:marBottom w:val="0"/>
      <w:divBdr>
        <w:top w:val="none" w:sz="0" w:space="0" w:color="auto"/>
        <w:left w:val="none" w:sz="0" w:space="0" w:color="auto"/>
        <w:bottom w:val="none" w:sz="0" w:space="0" w:color="auto"/>
        <w:right w:val="none" w:sz="0" w:space="0" w:color="auto"/>
      </w:divBdr>
    </w:div>
    <w:div w:id="789667244">
      <w:bodyDiv w:val="1"/>
      <w:marLeft w:val="0"/>
      <w:marRight w:val="0"/>
      <w:marTop w:val="0"/>
      <w:marBottom w:val="0"/>
      <w:divBdr>
        <w:top w:val="none" w:sz="0" w:space="0" w:color="auto"/>
        <w:left w:val="none" w:sz="0" w:space="0" w:color="auto"/>
        <w:bottom w:val="none" w:sz="0" w:space="0" w:color="auto"/>
        <w:right w:val="none" w:sz="0" w:space="0" w:color="auto"/>
      </w:divBdr>
    </w:div>
    <w:div w:id="791558727">
      <w:bodyDiv w:val="1"/>
      <w:marLeft w:val="0"/>
      <w:marRight w:val="0"/>
      <w:marTop w:val="0"/>
      <w:marBottom w:val="0"/>
      <w:divBdr>
        <w:top w:val="none" w:sz="0" w:space="0" w:color="auto"/>
        <w:left w:val="none" w:sz="0" w:space="0" w:color="auto"/>
        <w:bottom w:val="none" w:sz="0" w:space="0" w:color="auto"/>
        <w:right w:val="none" w:sz="0" w:space="0" w:color="auto"/>
      </w:divBdr>
    </w:div>
    <w:div w:id="793207914">
      <w:bodyDiv w:val="1"/>
      <w:marLeft w:val="0"/>
      <w:marRight w:val="0"/>
      <w:marTop w:val="0"/>
      <w:marBottom w:val="0"/>
      <w:divBdr>
        <w:top w:val="none" w:sz="0" w:space="0" w:color="auto"/>
        <w:left w:val="none" w:sz="0" w:space="0" w:color="auto"/>
        <w:bottom w:val="none" w:sz="0" w:space="0" w:color="auto"/>
        <w:right w:val="none" w:sz="0" w:space="0" w:color="auto"/>
      </w:divBdr>
    </w:div>
    <w:div w:id="793790812">
      <w:bodyDiv w:val="1"/>
      <w:marLeft w:val="0"/>
      <w:marRight w:val="0"/>
      <w:marTop w:val="0"/>
      <w:marBottom w:val="0"/>
      <w:divBdr>
        <w:top w:val="none" w:sz="0" w:space="0" w:color="auto"/>
        <w:left w:val="none" w:sz="0" w:space="0" w:color="auto"/>
        <w:bottom w:val="none" w:sz="0" w:space="0" w:color="auto"/>
        <w:right w:val="none" w:sz="0" w:space="0" w:color="auto"/>
      </w:divBdr>
    </w:div>
    <w:div w:id="794103544">
      <w:bodyDiv w:val="1"/>
      <w:marLeft w:val="0"/>
      <w:marRight w:val="0"/>
      <w:marTop w:val="0"/>
      <w:marBottom w:val="0"/>
      <w:divBdr>
        <w:top w:val="none" w:sz="0" w:space="0" w:color="auto"/>
        <w:left w:val="none" w:sz="0" w:space="0" w:color="auto"/>
        <w:bottom w:val="none" w:sz="0" w:space="0" w:color="auto"/>
        <w:right w:val="none" w:sz="0" w:space="0" w:color="auto"/>
      </w:divBdr>
    </w:div>
    <w:div w:id="795568503">
      <w:bodyDiv w:val="1"/>
      <w:marLeft w:val="0"/>
      <w:marRight w:val="0"/>
      <w:marTop w:val="0"/>
      <w:marBottom w:val="0"/>
      <w:divBdr>
        <w:top w:val="none" w:sz="0" w:space="0" w:color="auto"/>
        <w:left w:val="none" w:sz="0" w:space="0" w:color="auto"/>
        <w:bottom w:val="none" w:sz="0" w:space="0" w:color="auto"/>
        <w:right w:val="none" w:sz="0" w:space="0" w:color="auto"/>
      </w:divBdr>
    </w:div>
    <w:div w:id="796021186">
      <w:bodyDiv w:val="1"/>
      <w:marLeft w:val="0"/>
      <w:marRight w:val="0"/>
      <w:marTop w:val="0"/>
      <w:marBottom w:val="0"/>
      <w:divBdr>
        <w:top w:val="none" w:sz="0" w:space="0" w:color="auto"/>
        <w:left w:val="none" w:sz="0" w:space="0" w:color="auto"/>
        <w:bottom w:val="none" w:sz="0" w:space="0" w:color="auto"/>
        <w:right w:val="none" w:sz="0" w:space="0" w:color="auto"/>
      </w:divBdr>
    </w:div>
    <w:div w:id="796030813">
      <w:bodyDiv w:val="1"/>
      <w:marLeft w:val="0"/>
      <w:marRight w:val="0"/>
      <w:marTop w:val="0"/>
      <w:marBottom w:val="0"/>
      <w:divBdr>
        <w:top w:val="none" w:sz="0" w:space="0" w:color="auto"/>
        <w:left w:val="none" w:sz="0" w:space="0" w:color="auto"/>
        <w:bottom w:val="none" w:sz="0" w:space="0" w:color="auto"/>
        <w:right w:val="none" w:sz="0" w:space="0" w:color="auto"/>
      </w:divBdr>
    </w:div>
    <w:div w:id="796677979">
      <w:bodyDiv w:val="1"/>
      <w:marLeft w:val="0"/>
      <w:marRight w:val="0"/>
      <w:marTop w:val="0"/>
      <w:marBottom w:val="0"/>
      <w:divBdr>
        <w:top w:val="none" w:sz="0" w:space="0" w:color="auto"/>
        <w:left w:val="none" w:sz="0" w:space="0" w:color="auto"/>
        <w:bottom w:val="none" w:sz="0" w:space="0" w:color="auto"/>
        <w:right w:val="none" w:sz="0" w:space="0" w:color="auto"/>
      </w:divBdr>
    </w:div>
    <w:div w:id="797605081">
      <w:bodyDiv w:val="1"/>
      <w:marLeft w:val="0"/>
      <w:marRight w:val="0"/>
      <w:marTop w:val="0"/>
      <w:marBottom w:val="0"/>
      <w:divBdr>
        <w:top w:val="none" w:sz="0" w:space="0" w:color="auto"/>
        <w:left w:val="none" w:sz="0" w:space="0" w:color="auto"/>
        <w:bottom w:val="none" w:sz="0" w:space="0" w:color="auto"/>
        <w:right w:val="none" w:sz="0" w:space="0" w:color="auto"/>
      </w:divBdr>
    </w:div>
    <w:div w:id="800225017">
      <w:bodyDiv w:val="1"/>
      <w:marLeft w:val="0"/>
      <w:marRight w:val="0"/>
      <w:marTop w:val="0"/>
      <w:marBottom w:val="0"/>
      <w:divBdr>
        <w:top w:val="none" w:sz="0" w:space="0" w:color="auto"/>
        <w:left w:val="none" w:sz="0" w:space="0" w:color="auto"/>
        <w:bottom w:val="none" w:sz="0" w:space="0" w:color="auto"/>
        <w:right w:val="none" w:sz="0" w:space="0" w:color="auto"/>
      </w:divBdr>
    </w:div>
    <w:div w:id="801002434">
      <w:bodyDiv w:val="1"/>
      <w:marLeft w:val="0"/>
      <w:marRight w:val="0"/>
      <w:marTop w:val="0"/>
      <w:marBottom w:val="0"/>
      <w:divBdr>
        <w:top w:val="none" w:sz="0" w:space="0" w:color="auto"/>
        <w:left w:val="none" w:sz="0" w:space="0" w:color="auto"/>
        <w:bottom w:val="none" w:sz="0" w:space="0" w:color="auto"/>
        <w:right w:val="none" w:sz="0" w:space="0" w:color="auto"/>
      </w:divBdr>
    </w:div>
    <w:div w:id="801272598">
      <w:bodyDiv w:val="1"/>
      <w:marLeft w:val="0"/>
      <w:marRight w:val="0"/>
      <w:marTop w:val="0"/>
      <w:marBottom w:val="0"/>
      <w:divBdr>
        <w:top w:val="none" w:sz="0" w:space="0" w:color="auto"/>
        <w:left w:val="none" w:sz="0" w:space="0" w:color="auto"/>
        <w:bottom w:val="none" w:sz="0" w:space="0" w:color="auto"/>
        <w:right w:val="none" w:sz="0" w:space="0" w:color="auto"/>
      </w:divBdr>
    </w:div>
    <w:div w:id="802116508">
      <w:bodyDiv w:val="1"/>
      <w:marLeft w:val="0"/>
      <w:marRight w:val="0"/>
      <w:marTop w:val="0"/>
      <w:marBottom w:val="0"/>
      <w:divBdr>
        <w:top w:val="none" w:sz="0" w:space="0" w:color="auto"/>
        <w:left w:val="none" w:sz="0" w:space="0" w:color="auto"/>
        <w:bottom w:val="none" w:sz="0" w:space="0" w:color="auto"/>
        <w:right w:val="none" w:sz="0" w:space="0" w:color="auto"/>
      </w:divBdr>
    </w:div>
    <w:div w:id="802311168">
      <w:bodyDiv w:val="1"/>
      <w:marLeft w:val="0"/>
      <w:marRight w:val="0"/>
      <w:marTop w:val="0"/>
      <w:marBottom w:val="0"/>
      <w:divBdr>
        <w:top w:val="none" w:sz="0" w:space="0" w:color="auto"/>
        <w:left w:val="none" w:sz="0" w:space="0" w:color="auto"/>
        <w:bottom w:val="none" w:sz="0" w:space="0" w:color="auto"/>
        <w:right w:val="none" w:sz="0" w:space="0" w:color="auto"/>
      </w:divBdr>
    </w:div>
    <w:div w:id="803012716">
      <w:bodyDiv w:val="1"/>
      <w:marLeft w:val="0"/>
      <w:marRight w:val="0"/>
      <w:marTop w:val="0"/>
      <w:marBottom w:val="0"/>
      <w:divBdr>
        <w:top w:val="none" w:sz="0" w:space="0" w:color="auto"/>
        <w:left w:val="none" w:sz="0" w:space="0" w:color="auto"/>
        <w:bottom w:val="none" w:sz="0" w:space="0" w:color="auto"/>
        <w:right w:val="none" w:sz="0" w:space="0" w:color="auto"/>
      </w:divBdr>
    </w:div>
    <w:div w:id="804814231">
      <w:bodyDiv w:val="1"/>
      <w:marLeft w:val="0"/>
      <w:marRight w:val="0"/>
      <w:marTop w:val="0"/>
      <w:marBottom w:val="0"/>
      <w:divBdr>
        <w:top w:val="none" w:sz="0" w:space="0" w:color="auto"/>
        <w:left w:val="none" w:sz="0" w:space="0" w:color="auto"/>
        <w:bottom w:val="none" w:sz="0" w:space="0" w:color="auto"/>
        <w:right w:val="none" w:sz="0" w:space="0" w:color="auto"/>
      </w:divBdr>
    </w:div>
    <w:div w:id="805778058">
      <w:bodyDiv w:val="1"/>
      <w:marLeft w:val="0"/>
      <w:marRight w:val="0"/>
      <w:marTop w:val="0"/>
      <w:marBottom w:val="0"/>
      <w:divBdr>
        <w:top w:val="none" w:sz="0" w:space="0" w:color="auto"/>
        <w:left w:val="none" w:sz="0" w:space="0" w:color="auto"/>
        <w:bottom w:val="none" w:sz="0" w:space="0" w:color="auto"/>
        <w:right w:val="none" w:sz="0" w:space="0" w:color="auto"/>
      </w:divBdr>
    </w:div>
    <w:div w:id="806093119">
      <w:bodyDiv w:val="1"/>
      <w:marLeft w:val="0"/>
      <w:marRight w:val="0"/>
      <w:marTop w:val="0"/>
      <w:marBottom w:val="0"/>
      <w:divBdr>
        <w:top w:val="none" w:sz="0" w:space="0" w:color="auto"/>
        <w:left w:val="none" w:sz="0" w:space="0" w:color="auto"/>
        <w:bottom w:val="none" w:sz="0" w:space="0" w:color="auto"/>
        <w:right w:val="none" w:sz="0" w:space="0" w:color="auto"/>
      </w:divBdr>
    </w:div>
    <w:div w:id="807669704">
      <w:bodyDiv w:val="1"/>
      <w:marLeft w:val="0"/>
      <w:marRight w:val="0"/>
      <w:marTop w:val="0"/>
      <w:marBottom w:val="0"/>
      <w:divBdr>
        <w:top w:val="none" w:sz="0" w:space="0" w:color="auto"/>
        <w:left w:val="none" w:sz="0" w:space="0" w:color="auto"/>
        <w:bottom w:val="none" w:sz="0" w:space="0" w:color="auto"/>
        <w:right w:val="none" w:sz="0" w:space="0" w:color="auto"/>
      </w:divBdr>
    </w:div>
    <w:div w:id="808548211">
      <w:bodyDiv w:val="1"/>
      <w:marLeft w:val="0"/>
      <w:marRight w:val="0"/>
      <w:marTop w:val="0"/>
      <w:marBottom w:val="0"/>
      <w:divBdr>
        <w:top w:val="none" w:sz="0" w:space="0" w:color="auto"/>
        <w:left w:val="none" w:sz="0" w:space="0" w:color="auto"/>
        <w:bottom w:val="none" w:sz="0" w:space="0" w:color="auto"/>
        <w:right w:val="none" w:sz="0" w:space="0" w:color="auto"/>
      </w:divBdr>
    </w:div>
    <w:div w:id="809442720">
      <w:bodyDiv w:val="1"/>
      <w:marLeft w:val="0"/>
      <w:marRight w:val="0"/>
      <w:marTop w:val="0"/>
      <w:marBottom w:val="0"/>
      <w:divBdr>
        <w:top w:val="none" w:sz="0" w:space="0" w:color="auto"/>
        <w:left w:val="none" w:sz="0" w:space="0" w:color="auto"/>
        <w:bottom w:val="none" w:sz="0" w:space="0" w:color="auto"/>
        <w:right w:val="none" w:sz="0" w:space="0" w:color="auto"/>
      </w:divBdr>
    </w:div>
    <w:div w:id="809593917">
      <w:bodyDiv w:val="1"/>
      <w:marLeft w:val="0"/>
      <w:marRight w:val="0"/>
      <w:marTop w:val="0"/>
      <w:marBottom w:val="0"/>
      <w:divBdr>
        <w:top w:val="none" w:sz="0" w:space="0" w:color="auto"/>
        <w:left w:val="none" w:sz="0" w:space="0" w:color="auto"/>
        <w:bottom w:val="none" w:sz="0" w:space="0" w:color="auto"/>
        <w:right w:val="none" w:sz="0" w:space="0" w:color="auto"/>
      </w:divBdr>
    </w:div>
    <w:div w:id="809715529">
      <w:bodyDiv w:val="1"/>
      <w:marLeft w:val="0"/>
      <w:marRight w:val="0"/>
      <w:marTop w:val="0"/>
      <w:marBottom w:val="0"/>
      <w:divBdr>
        <w:top w:val="none" w:sz="0" w:space="0" w:color="auto"/>
        <w:left w:val="none" w:sz="0" w:space="0" w:color="auto"/>
        <w:bottom w:val="none" w:sz="0" w:space="0" w:color="auto"/>
        <w:right w:val="none" w:sz="0" w:space="0" w:color="auto"/>
      </w:divBdr>
    </w:div>
    <w:div w:id="809787015">
      <w:bodyDiv w:val="1"/>
      <w:marLeft w:val="0"/>
      <w:marRight w:val="0"/>
      <w:marTop w:val="0"/>
      <w:marBottom w:val="0"/>
      <w:divBdr>
        <w:top w:val="none" w:sz="0" w:space="0" w:color="auto"/>
        <w:left w:val="none" w:sz="0" w:space="0" w:color="auto"/>
        <w:bottom w:val="none" w:sz="0" w:space="0" w:color="auto"/>
        <w:right w:val="none" w:sz="0" w:space="0" w:color="auto"/>
      </w:divBdr>
    </w:div>
    <w:div w:id="810250416">
      <w:bodyDiv w:val="1"/>
      <w:marLeft w:val="0"/>
      <w:marRight w:val="0"/>
      <w:marTop w:val="0"/>
      <w:marBottom w:val="0"/>
      <w:divBdr>
        <w:top w:val="none" w:sz="0" w:space="0" w:color="auto"/>
        <w:left w:val="none" w:sz="0" w:space="0" w:color="auto"/>
        <w:bottom w:val="none" w:sz="0" w:space="0" w:color="auto"/>
        <w:right w:val="none" w:sz="0" w:space="0" w:color="auto"/>
      </w:divBdr>
    </w:div>
    <w:div w:id="810442600">
      <w:bodyDiv w:val="1"/>
      <w:marLeft w:val="0"/>
      <w:marRight w:val="0"/>
      <w:marTop w:val="0"/>
      <w:marBottom w:val="0"/>
      <w:divBdr>
        <w:top w:val="none" w:sz="0" w:space="0" w:color="auto"/>
        <w:left w:val="none" w:sz="0" w:space="0" w:color="auto"/>
        <w:bottom w:val="none" w:sz="0" w:space="0" w:color="auto"/>
        <w:right w:val="none" w:sz="0" w:space="0" w:color="auto"/>
      </w:divBdr>
    </w:div>
    <w:div w:id="810486250">
      <w:bodyDiv w:val="1"/>
      <w:marLeft w:val="0"/>
      <w:marRight w:val="0"/>
      <w:marTop w:val="0"/>
      <w:marBottom w:val="0"/>
      <w:divBdr>
        <w:top w:val="none" w:sz="0" w:space="0" w:color="auto"/>
        <w:left w:val="none" w:sz="0" w:space="0" w:color="auto"/>
        <w:bottom w:val="none" w:sz="0" w:space="0" w:color="auto"/>
        <w:right w:val="none" w:sz="0" w:space="0" w:color="auto"/>
      </w:divBdr>
    </w:div>
    <w:div w:id="812334221">
      <w:bodyDiv w:val="1"/>
      <w:marLeft w:val="0"/>
      <w:marRight w:val="0"/>
      <w:marTop w:val="0"/>
      <w:marBottom w:val="0"/>
      <w:divBdr>
        <w:top w:val="none" w:sz="0" w:space="0" w:color="auto"/>
        <w:left w:val="none" w:sz="0" w:space="0" w:color="auto"/>
        <w:bottom w:val="none" w:sz="0" w:space="0" w:color="auto"/>
        <w:right w:val="none" w:sz="0" w:space="0" w:color="auto"/>
      </w:divBdr>
    </w:div>
    <w:div w:id="812791791">
      <w:bodyDiv w:val="1"/>
      <w:marLeft w:val="0"/>
      <w:marRight w:val="0"/>
      <w:marTop w:val="0"/>
      <w:marBottom w:val="0"/>
      <w:divBdr>
        <w:top w:val="none" w:sz="0" w:space="0" w:color="auto"/>
        <w:left w:val="none" w:sz="0" w:space="0" w:color="auto"/>
        <w:bottom w:val="none" w:sz="0" w:space="0" w:color="auto"/>
        <w:right w:val="none" w:sz="0" w:space="0" w:color="auto"/>
      </w:divBdr>
    </w:div>
    <w:div w:id="813717026">
      <w:bodyDiv w:val="1"/>
      <w:marLeft w:val="0"/>
      <w:marRight w:val="0"/>
      <w:marTop w:val="0"/>
      <w:marBottom w:val="0"/>
      <w:divBdr>
        <w:top w:val="none" w:sz="0" w:space="0" w:color="auto"/>
        <w:left w:val="none" w:sz="0" w:space="0" w:color="auto"/>
        <w:bottom w:val="none" w:sz="0" w:space="0" w:color="auto"/>
        <w:right w:val="none" w:sz="0" w:space="0" w:color="auto"/>
      </w:divBdr>
    </w:div>
    <w:div w:id="813839314">
      <w:bodyDiv w:val="1"/>
      <w:marLeft w:val="0"/>
      <w:marRight w:val="0"/>
      <w:marTop w:val="0"/>
      <w:marBottom w:val="0"/>
      <w:divBdr>
        <w:top w:val="none" w:sz="0" w:space="0" w:color="auto"/>
        <w:left w:val="none" w:sz="0" w:space="0" w:color="auto"/>
        <w:bottom w:val="none" w:sz="0" w:space="0" w:color="auto"/>
        <w:right w:val="none" w:sz="0" w:space="0" w:color="auto"/>
      </w:divBdr>
    </w:div>
    <w:div w:id="814907039">
      <w:bodyDiv w:val="1"/>
      <w:marLeft w:val="0"/>
      <w:marRight w:val="0"/>
      <w:marTop w:val="0"/>
      <w:marBottom w:val="0"/>
      <w:divBdr>
        <w:top w:val="none" w:sz="0" w:space="0" w:color="auto"/>
        <w:left w:val="none" w:sz="0" w:space="0" w:color="auto"/>
        <w:bottom w:val="none" w:sz="0" w:space="0" w:color="auto"/>
        <w:right w:val="none" w:sz="0" w:space="0" w:color="auto"/>
      </w:divBdr>
    </w:div>
    <w:div w:id="815075404">
      <w:bodyDiv w:val="1"/>
      <w:marLeft w:val="0"/>
      <w:marRight w:val="0"/>
      <w:marTop w:val="0"/>
      <w:marBottom w:val="0"/>
      <w:divBdr>
        <w:top w:val="none" w:sz="0" w:space="0" w:color="auto"/>
        <w:left w:val="none" w:sz="0" w:space="0" w:color="auto"/>
        <w:bottom w:val="none" w:sz="0" w:space="0" w:color="auto"/>
        <w:right w:val="none" w:sz="0" w:space="0" w:color="auto"/>
      </w:divBdr>
    </w:div>
    <w:div w:id="815680722">
      <w:bodyDiv w:val="1"/>
      <w:marLeft w:val="0"/>
      <w:marRight w:val="0"/>
      <w:marTop w:val="0"/>
      <w:marBottom w:val="0"/>
      <w:divBdr>
        <w:top w:val="none" w:sz="0" w:space="0" w:color="auto"/>
        <w:left w:val="none" w:sz="0" w:space="0" w:color="auto"/>
        <w:bottom w:val="none" w:sz="0" w:space="0" w:color="auto"/>
        <w:right w:val="none" w:sz="0" w:space="0" w:color="auto"/>
      </w:divBdr>
    </w:div>
    <w:div w:id="818427517">
      <w:bodyDiv w:val="1"/>
      <w:marLeft w:val="0"/>
      <w:marRight w:val="0"/>
      <w:marTop w:val="0"/>
      <w:marBottom w:val="0"/>
      <w:divBdr>
        <w:top w:val="none" w:sz="0" w:space="0" w:color="auto"/>
        <w:left w:val="none" w:sz="0" w:space="0" w:color="auto"/>
        <w:bottom w:val="none" w:sz="0" w:space="0" w:color="auto"/>
        <w:right w:val="none" w:sz="0" w:space="0" w:color="auto"/>
      </w:divBdr>
    </w:div>
    <w:div w:id="819158665">
      <w:bodyDiv w:val="1"/>
      <w:marLeft w:val="0"/>
      <w:marRight w:val="0"/>
      <w:marTop w:val="0"/>
      <w:marBottom w:val="0"/>
      <w:divBdr>
        <w:top w:val="none" w:sz="0" w:space="0" w:color="auto"/>
        <w:left w:val="none" w:sz="0" w:space="0" w:color="auto"/>
        <w:bottom w:val="none" w:sz="0" w:space="0" w:color="auto"/>
        <w:right w:val="none" w:sz="0" w:space="0" w:color="auto"/>
      </w:divBdr>
    </w:div>
    <w:div w:id="821577846">
      <w:bodyDiv w:val="1"/>
      <w:marLeft w:val="0"/>
      <w:marRight w:val="0"/>
      <w:marTop w:val="0"/>
      <w:marBottom w:val="0"/>
      <w:divBdr>
        <w:top w:val="none" w:sz="0" w:space="0" w:color="auto"/>
        <w:left w:val="none" w:sz="0" w:space="0" w:color="auto"/>
        <w:bottom w:val="none" w:sz="0" w:space="0" w:color="auto"/>
        <w:right w:val="none" w:sz="0" w:space="0" w:color="auto"/>
      </w:divBdr>
    </w:div>
    <w:div w:id="823546331">
      <w:bodyDiv w:val="1"/>
      <w:marLeft w:val="0"/>
      <w:marRight w:val="0"/>
      <w:marTop w:val="0"/>
      <w:marBottom w:val="0"/>
      <w:divBdr>
        <w:top w:val="none" w:sz="0" w:space="0" w:color="auto"/>
        <w:left w:val="none" w:sz="0" w:space="0" w:color="auto"/>
        <w:bottom w:val="none" w:sz="0" w:space="0" w:color="auto"/>
        <w:right w:val="none" w:sz="0" w:space="0" w:color="auto"/>
      </w:divBdr>
    </w:div>
    <w:div w:id="825051745">
      <w:bodyDiv w:val="1"/>
      <w:marLeft w:val="0"/>
      <w:marRight w:val="0"/>
      <w:marTop w:val="0"/>
      <w:marBottom w:val="0"/>
      <w:divBdr>
        <w:top w:val="none" w:sz="0" w:space="0" w:color="auto"/>
        <w:left w:val="none" w:sz="0" w:space="0" w:color="auto"/>
        <w:bottom w:val="none" w:sz="0" w:space="0" w:color="auto"/>
        <w:right w:val="none" w:sz="0" w:space="0" w:color="auto"/>
      </w:divBdr>
    </w:div>
    <w:div w:id="825130722">
      <w:bodyDiv w:val="1"/>
      <w:marLeft w:val="0"/>
      <w:marRight w:val="0"/>
      <w:marTop w:val="0"/>
      <w:marBottom w:val="0"/>
      <w:divBdr>
        <w:top w:val="none" w:sz="0" w:space="0" w:color="auto"/>
        <w:left w:val="none" w:sz="0" w:space="0" w:color="auto"/>
        <w:bottom w:val="none" w:sz="0" w:space="0" w:color="auto"/>
        <w:right w:val="none" w:sz="0" w:space="0" w:color="auto"/>
      </w:divBdr>
    </w:div>
    <w:div w:id="825438293">
      <w:bodyDiv w:val="1"/>
      <w:marLeft w:val="0"/>
      <w:marRight w:val="0"/>
      <w:marTop w:val="0"/>
      <w:marBottom w:val="0"/>
      <w:divBdr>
        <w:top w:val="none" w:sz="0" w:space="0" w:color="auto"/>
        <w:left w:val="none" w:sz="0" w:space="0" w:color="auto"/>
        <w:bottom w:val="none" w:sz="0" w:space="0" w:color="auto"/>
        <w:right w:val="none" w:sz="0" w:space="0" w:color="auto"/>
      </w:divBdr>
    </w:div>
    <w:div w:id="826434685">
      <w:bodyDiv w:val="1"/>
      <w:marLeft w:val="0"/>
      <w:marRight w:val="0"/>
      <w:marTop w:val="0"/>
      <w:marBottom w:val="0"/>
      <w:divBdr>
        <w:top w:val="none" w:sz="0" w:space="0" w:color="auto"/>
        <w:left w:val="none" w:sz="0" w:space="0" w:color="auto"/>
        <w:bottom w:val="none" w:sz="0" w:space="0" w:color="auto"/>
        <w:right w:val="none" w:sz="0" w:space="0" w:color="auto"/>
      </w:divBdr>
    </w:div>
    <w:div w:id="827287081">
      <w:bodyDiv w:val="1"/>
      <w:marLeft w:val="0"/>
      <w:marRight w:val="0"/>
      <w:marTop w:val="0"/>
      <w:marBottom w:val="0"/>
      <w:divBdr>
        <w:top w:val="none" w:sz="0" w:space="0" w:color="auto"/>
        <w:left w:val="none" w:sz="0" w:space="0" w:color="auto"/>
        <w:bottom w:val="none" w:sz="0" w:space="0" w:color="auto"/>
        <w:right w:val="none" w:sz="0" w:space="0" w:color="auto"/>
      </w:divBdr>
    </w:div>
    <w:div w:id="828790723">
      <w:bodyDiv w:val="1"/>
      <w:marLeft w:val="0"/>
      <w:marRight w:val="0"/>
      <w:marTop w:val="0"/>
      <w:marBottom w:val="0"/>
      <w:divBdr>
        <w:top w:val="none" w:sz="0" w:space="0" w:color="auto"/>
        <w:left w:val="none" w:sz="0" w:space="0" w:color="auto"/>
        <w:bottom w:val="none" w:sz="0" w:space="0" w:color="auto"/>
        <w:right w:val="none" w:sz="0" w:space="0" w:color="auto"/>
      </w:divBdr>
    </w:div>
    <w:div w:id="828866393">
      <w:bodyDiv w:val="1"/>
      <w:marLeft w:val="0"/>
      <w:marRight w:val="0"/>
      <w:marTop w:val="0"/>
      <w:marBottom w:val="0"/>
      <w:divBdr>
        <w:top w:val="none" w:sz="0" w:space="0" w:color="auto"/>
        <w:left w:val="none" w:sz="0" w:space="0" w:color="auto"/>
        <w:bottom w:val="none" w:sz="0" w:space="0" w:color="auto"/>
        <w:right w:val="none" w:sz="0" w:space="0" w:color="auto"/>
      </w:divBdr>
    </w:div>
    <w:div w:id="828983228">
      <w:bodyDiv w:val="1"/>
      <w:marLeft w:val="0"/>
      <w:marRight w:val="0"/>
      <w:marTop w:val="0"/>
      <w:marBottom w:val="0"/>
      <w:divBdr>
        <w:top w:val="none" w:sz="0" w:space="0" w:color="auto"/>
        <w:left w:val="none" w:sz="0" w:space="0" w:color="auto"/>
        <w:bottom w:val="none" w:sz="0" w:space="0" w:color="auto"/>
        <w:right w:val="none" w:sz="0" w:space="0" w:color="auto"/>
      </w:divBdr>
    </w:div>
    <w:div w:id="829714608">
      <w:bodyDiv w:val="1"/>
      <w:marLeft w:val="0"/>
      <w:marRight w:val="0"/>
      <w:marTop w:val="0"/>
      <w:marBottom w:val="0"/>
      <w:divBdr>
        <w:top w:val="none" w:sz="0" w:space="0" w:color="auto"/>
        <w:left w:val="none" w:sz="0" w:space="0" w:color="auto"/>
        <w:bottom w:val="none" w:sz="0" w:space="0" w:color="auto"/>
        <w:right w:val="none" w:sz="0" w:space="0" w:color="auto"/>
      </w:divBdr>
    </w:div>
    <w:div w:id="829756280">
      <w:bodyDiv w:val="1"/>
      <w:marLeft w:val="0"/>
      <w:marRight w:val="0"/>
      <w:marTop w:val="0"/>
      <w:marBottom w:val="0"/>
      <w:divBdr>
        <w:top w:val="none" w:sz="0" w:space="0" w:color="auto"/>
        <w:left w:val="none" w:sz="0" w:space="0" w:color="auto"/>
        <w:bottom w:val="none" w:sz="0" w:space="0" w:color="auto"/>
        <w:right w:val="none" w:sz="0" w:space="0" w:color="auto"/>
      </w:divBdr>
    </w:div>
    <w:div w:id="830678154">
      <w:bodyDiv w:val="1"/>
      <w:marLeft w:val="0"/>
      <w:marRight w:val="0"/>
      <w:marTop w:val="0"/>
      <w:marBottom w:val="0"/>
      <w:divBdr>
        <w:top w:val="none" w:sz="0" w:space="0" w:color="auto"/>
        <w:left w:val="none" w:sz="0" w:space="0" w:color="auto"/>
        <w:bottom w:val="none" w:sz="0" w:space="0" w:color="auto"/>
        <w:right w:val="none" w:sz="0" w:space="0" w:color="auto"/>
      </w:divBdr>
    </w:div>
    <w:div w:id="832598561">
      <w:bodyDiv w:val="1"/>
      <w:marLeft w:val="0"/>
      <w:marRight w:val="0"/>
      <w:marTop w:val="0"/>
      <w:marBottom w:val="0"/>
      <w:divBdr>
        <w:top w:val="none" w:sz="0" w:space="0" w:color="auto"/>
        <w:left w:val="none" w:sz="0" w:space="0" w:color="auto"/>
        <w:bottom w:val="none" w:sz="0" w:space="0" w:color="auto"/>
        <w:right w:val="none" w:sz="0" w:space="0" w:color="auto"/>
      </w:divBdr>
    </w:div>
    <w:div w:id="833570147">
      <w:bodyDiv w:val="1"/>
      <w:marLeft w:val="0"/>
      <w:marRight w:val="0"/>
      <w:marTop w:val="0"/>
      <w:marBottom w:val="0"/>
      <w:divBdr>
        <w:top w:val="none" w:sz="0" w:space="0" w:color="auto"/>
        <w:left w:val="none" w:sz="0" w:space="0" w:color="auto"/>
        <w:bottom w:val="none" w:sz="0" w:space="0" w:color="auto"/>
        <w:right w:val="none" w:sz="0" w:space="0" w:color="auto"/>
      </w:divBdr>
    </w:div>
    <w:div w:id="833640783">
      <w:bodyDiv w:val="1"/>
      <w:marLeft w:val="0"/>
      <w:marRight w:val="0"/>
      <w:marTop w:val="0"/>
      <w:marBottom w:val="0"/>
      <w:divBdr>
        <w:top w:val="none" w:sz="0" w:space="0" w:color="auto"/>
        <w:left w:val="none" w:sz="0" w:space="0" w:color="auto"/>
        <w:bottom w:val="none" w:sz="0" w:space="0" w:color="auto"/>
        <w:right w:val="none" w:sz="0" w:space="0" w:color="auto"/>
      </w:divBdr>
    </w:div>
    <w:div w:id="835535849">
      <w:bodyDiv w:val="1"/>
      <w:marLeft w:val="0"/>
      <w:marRight w:val="0"/>
      <w:marTop w:val="0"/>
      <w:marBottom w:val="0"/>
      <w:divBdr>
        <w:top w:val="none" w:sz="0" w:space="0" w:color="auto"/>
        <w:left w:val="none" w:sz="0" w:space="0" w:color="auto"/>
        <w:bottom w:val="none" w:sz="0" w:space="0" w:color="auto"/>
        <w:right w:val="none" w:sz="0" w:space="0" w:color="auto"/>
      </w:divBdr>
    </w:div>
    <w:div w:id="836112263">
      <w:bodyDiv w:val="1"/>
      <w:marLeft w:val="0"/>
      <w:marRight w:val="0"/>
      <w:marTop w:val="0"/>
      <w:marBottom w:val="0"/>
      <w:divBdr>
        <w:top w:val="none" w:sz="0" w:space="0" w:color="auto"/>
        <w:left w:val="none" w:sz="0" w:space="0" w:color="auto"/>
        <w:bottom w:val="none" w:sz="0" w:space="0" w:color="auto"/>
        <w:right w:val="none" w:sz="0" w:space="0" w:color="auto"/>
      </w:divBdr>
    </w:div>
    <w:div w:id="837816849">
      <w:bodyDiv w:val="1"/>
      <w:marLeft w:val="0"/>
      <w:marRight w:val="0"/>
      <w:marTop w:val="0"/>
      <w:marBottom w:val="0"/>
      <w:divBdr>
        <w:top w:val="none" w:sz="0" w:space="0" w:color="auto"/>
        <w:left w:val="none" w:sz="0" w:space="0" w:color="auto"/>
        <w:bottom w:val="none" w:sz="0" w:space="0" w:color="auto"/>
        <w:right w:val="none" w:sz="0" w:space="0" w:color="auto"/>
      </w:divBdr>
    </w:div>
    <w:div w:id="838274907">
      <w:bodyDiv w:val="1"/>
      <w:marLeft w:val="0"/>
      <w:marRight w:val="0"/>
      <w:marTop w:val="0"/>
      <w:marBottom w:val="0"/>
      <w:divBdr>
        <w:top w:val="none" w:sz="0" w:space="0" w:color="auto"/>
        <w:left w:val="none" w:sz="0" w:space="0" w:color="auto"/>
        <w:bottom w:val="none" w:sz="0" w:space="0" w:color="auto"/>
        <w:right w:val="none" w:sz="0" w:space="0" w:color="auto"/>
      </w:divBdr>
    </w:div>
    <w:div w:id="838429221">
      <w:bodyDiv w:val="1"/>
      <w:marLeft w:val="0"/>
      <w:marRight w:val="0"/>
      <w:marTop w:val="0"/>
      <w:marBottom w:val="0"/>
      <w:divBdr>
        <w:top w:val="none" w:sz="0" w:space="0" w:color="auto"/>
        <w:left w:val="none" w:sz="0" w:space="0" w:color="auto"/>
        <w:bottom w:val="none" w:sz="0" w:space="0" w:color="auto"/>
        <w:right w:val="none" w:sz="0" w:space="0" w:color="auto"/>
      </w:divBdr>
    </w:div>
    <w:div w:id="838931328">
      <w:bodyDiv w:val="1"/>
      <w:marLeft w:val="0"/>
      <w:marRight w:val="0"/>
      <w:marTop w:val="0"/>
      <w:marBottom w:val="0"/>
      <w:divBdr>
        <w:top w:val="none" w:sz="0" w:space="0" w:color="auto"/>
        <w:left w:val="none" w:sz="0" w:space="0" w:color="auto"/>
        <w:bottom w:val="none" w:sz="0" w:space="0" w:color="auto"/>
        <w:right w:val="none" w:sz="0" w:space="0" w:color="auto"/>
      </w:divBdr>
    </w:div>
    <w:div w:id="839389052">
      <w:bodyDiv w:val="1"/>
      <w:marLeft w:val="0"/>
      <w:marRight w:val="0"/>
      <w:marTop w:val="0"/>
      <w:marBottom w:val="0"/>
      <w:divBdr>
        <w:top w:val="none" w:sz="0" w:space="0" w:color="auto"/>
        <w:left w:val="none" w:sz="0" w:space="0" w:color="auto"/>
        <w:bottom w:val="none" w:sz="0" w:space="0" w:color="auto"/>
        <w:right w:val="none" w:sz="0" w:space="0" w:color="auto"/>
      </w:divBdr>
    </w:div>
    <w:div w:id="840196783">
      <w:bodyDiv w:val="1"/>
      <w:marLeft w:val="0"/>
      <w:marRight w:val="0"/>
      <w:marTop w:val="0"/>
      <w:marBottom w:val="0"/>
      <w:divBdr>
        <w:top w:val="none" w:sz="0" w:space="0" w:color="auto"/>
        <w:left w:val="none" w:sz="0" w:space="0" w:color="auto"/>
        <w:bottom w:val="none" w:sz="0" w:space="0" w:color="auto"/>
        <w:right w:val="none" w:sz="0" w:space="0" w:color="auto"/>
      </w:divBdr>
    </w:div>
    <w:div w:id="841699387">
      <w:bodyDiv w:val="1"/>
      <w:marLeft w:val="0"/>
      <w:marRight w:val="0"/>
      <w:marTop w:val="0"/>
      <w:marBottom w:val="0"/>
      <w:divBdr>
        <w:top w:val="none" w:sz="0" w:space="0" w:color="auto"/>
        <w:left w:val="none" w:sz="0" w:space="0" w:color="auto"/>
        <w:bottom w:val="none" w:sz="0" w:space="0" w:color="auto"/>
        <w:right w:val="none" w:sz="0" w:space="0" w:color="auto"/>
      </w:divBdr>
    </w:div>
    <w:div w:id="842353145">
      <w:bodyDiv w:val="1"/>
      <w:marLeft w:val="0"/>
      <w:marRight w:val="0"/>
      <w:marTop w:val="0"/>
      <w:marBottom w:val="0"/>
      <w:divBdr>
        <w:top w:val="none" w:sz="0" w:space="0" w:color="auto"/>
        <w:left w:val="none" w:sz="0" w:space="0" w:color="auto"/>
        <w:bottom w:val="none" w:sz="0" w:space="0" w:color="auto"/>
        <w:right w:val="none" w:sz="0" w:space="0" w:color="auto"/>
      </w:divBdr>
    </w:div>
    <w:div w:id="842471542">
      <w:bodyDiv w:val="1"/>
      <w:marLeft w:val="0"/>
      <w:marRight w:val="0"/>
      <w:marTop w:val="0"/>
      <w:marBottom w:val="0"/>
      <w:divBdr>
        <w:top w:val="none" w:sz="0" w:space="0" w:color="auto"/>
        <w:left w:val="none" w:sz="0" w:space="0" w:color="auto"/>
        <w:bottom w:val="none" w:sz="0" w:space="0" w:color="auto"/>
        <w:right w:val="none" w:sz="0" w:space="0" w:color="auto"/>
      </w:divBdr>
    </w:div>
    <w:div w:id="843863269">
      <w:bodyDiv w:val="1"/>
      <w:marLeft w:val="0"/>
      <w:marRight w:val="0"/>
      <w:marTop w:val="0"/>
      <w:marBottom w:val="0"/>
      <w:divBdr>
        <w:top w:val="none" w:sz="0" w:space="0" w:color="auto"/>
        <w:left w:val="none" w:sz="0" w:space="0" w:color="auto"/>
        <w:bottom w:val="none" w:sz="0" w:space="0" w:color="auto"/>
        <w:right w:val="none" w:sz="0" w:space="0" w:color="auto"/>
      </w:divBdr>
    </w:div>
    <w:div w:id="844436448">
      <w:bodyDiv w:val="1"/>
      <w:marLeft w:val="0"/>
      <w:marRight w:val="0"/>
      <w:marTop w:val="0"/>
      <w:marBottom w:val="0"/>
      <w:divBdr>
        <w:top w:val="none" w:sz="0" w:space="0" w:color="auto"/>
        <w:left w:val="none" w:sz="0" w:space="0" w:color="auto"/>
        <w:bottom w:val="none" w:sz="0" w:space="0" w:color="auto"/>
        <w:right w:val="none" w:sz="0" w:space="0" w:color="auto"/>
      </w:divBdr>
    </w:div>
    <w:div w:id="845901420">
      <w:bodyDiv w:val="1"/>
      <w:marLeft w:val="0"/>
      <w:marRight w:val="0"/>
      <w:marTop w:val="0"/>
      <w:marBottom w:val="0"/>
      <w:divBdr>
        <w:top w:val="none" w:sz="0" w:space="0" w:color="auto"/>
        <w:left w:val="none" w:sz="0" w:space="0" w:color="auto"/>
        <w:bottom w:val="none" w:sz="0" w:space="0" w:color="auto"/>
        <w:right w:val="none" w:sz="0" w:space="0" w:color="auto"/>
      </w:divBdr>
    </w:div>
    <w:div w:id="845945353">
      <w:bodyDiv w:val="1"/>
      <w:marLeft w:val="0"/>
      <w:marRight w:val="0"/>
      <w:marTop w:val="0"/>
      <w:marBottom w:val="0"/>
      <w:divBdr>
        <w:top w:val="none" w:sz="0" w:space="0" w:color="auto"/>
        <w:left w:val="none" w:sz="0" w:space="0" w:color="auto"/>
        <w:bottom w:val="none" w:sz="0" w:space="0" w:color="auto"/>
        <w:right w:val="none" w:sz="0" w:space="0" w:color="auto"/>
      </w:divBdr>
    </w:div>
    <w:div w:id="847601674">
      <w:bodyDiv w:val="1"/>
      <w:marLeft w:val="0"/>
      <w:marRight w:val="0"/>
      <w:marTop w:val="0"/>
      <w:marBottom w:val="0"/>
      <w:divBdr>
        <w:top w:val="none" w:sz="0" w:space="0" w:color="auto"/>
        <w:left w:val="none" w:sz="0" w:space="0" w:color="auto"/>
        <w:bottom w:val="none" w:sz="0" w:space="0" w:color="auto"/>
        <w:right w:val="none" w:sz="0" w:space="0" w:color="auto"/>
      </w:divBdr>
    </w:div>
    <w:div w:id="848062944">
      <w:bodyDiv w:val="1"/>
      <w:marLeft w:val="0"/>
      <w:marRight w:val="0"/>
      <w:marTop w:val="0"/>
      <w:marBottom w:val="0"/>
      <w:divBdr>
        <w:top w:val="none" w:sz="0" w:space="0" w:color="auto"/>
        <w:left w:val="none" w:sz="0" w:space="0" w:color="auto"/>
        <w:bottom w:val="none" w:sz="0" w:space="0" w:color="auto"/>
        <w:right w:val="none" w:sz="0" w:space="0" w:color="auto"/>
      </w:divBdr>
    </w:div>
    <w:div w:id="848299625">
      <w:bodyDiv w:val="1"/>
      <w:marLeft w:val="0"/>
      <w:marRight w:val="0"/>
      <w:marTop w:val="0"/>
      <w:marBottom w:val="0"/>
      <w:divBdr>
        <w:top w:val="none" w:sz="0" w:space="0" w:color="auto"/>
        <w:left w:val="none" w:sz="0" w:space="0" w:color="auto"/>
        <w:bottom w:val="none" w:sz="0" w:space="0" w:color="auto"/>
        <w:right w:val="none" w:sz="0" w:space="0" w:color="auto"/>
      </w:divBdr>
    </w:div>
    <w:div w:id="848328305">
      <w:bodyDiv w:val="1"/>
      <w:marLeft w:val="0"/>
      <w:marRight w:val="0"/>
      <w:marTop w:val="0"/>
      <w:marBottom w:val="0"/>
      <w:divBdr>
        <w:top w:val="none" w:sz="0" w:space="0" w:color="auto"/>
        <w:left w:val="none" w:sz="0" w:space="0" w:color="auto"/>
        <w:bottom w:val="none" w:sz="0" w:space="0" w:color="auto"/>
        <w:right w:val="none" w:sz="0" w:space="0" w:color="auto"/>
      </w:divBdr>
    </w:div>
    <w:div w:id="848638560">
      <w:bodyDiv w:val="1"/>
      <w:marLeft w:val="0"/>
      <w:marRight w:val="0"/>
      <w:marTop w:val="0"/>
      <w:marBottom w:val="0"/>
      <w:divBdr>
        <w:top w:val="none" w:sz="0" w:space="0" w:color="auto"/>
        <w:left w:val="none" w:sz="0" w:space="0" w:color="auto"/>
        <w:bottom w:val="none" w:sz="0" w:space="0" w:color="auto"/>
        <w:right w:val="none" w:sz="0" w:space="0" w:color="auto"/>
      </w:divBdr>
    </w:div>
    <w:div w:id="848640429">
      <w:bodyDiv w:val="1"/>
      <w:marLeft w:val="0"/>
      <w:marRight w:val="0"/>
      <w:marTop w:val="0"/>
      <w:marBottom w:val="0"/>
      <w:divBdr>
        <w:top w:val="none" w:sz="0" w:space="0" w:color="auto"/>
        <w:left w:val="none" w:sz="0" w:space="0" w:color="auto"/>
        <w:bottom w:val="none" w:sz="0" w:space="0" w:color="auto"/>
        <w:right w:val="none" w:sz="0" w:space="0" w:color="auto"/>
      </w:divBdr>
    </w:div>
    <w:div w:id="848911339">
      <w:bodyDiv w:val="1"/>
      <w:marLeft w:val="0"/>
      <w:marRight w:val="0"/>
      <w:marTop w:val="0"/>
      <w:marBottom w:val="0"/>
      <w:divBdr>
        <w:top w:val="none" w:sz="0" w:space="0" w:color="auto"/>
        <w:left w:val="none" w:sz="0" w:space="0" w:color="auto"/>
        <w:bottom w:val="none" w:sz="0" w:space="0" w:color="auto"/>
        <w:right w:val="none" w:sz="0" w:space="0" w:color="auto"/>
      </w:divBdr>
    </w:div>
    <w:div w:id="849494093">
      <w:bodyDiv w:val="1"/>
      <w:marLeft w:val="0"/>
      <w:marRight w:val="0"/>
      <w:marTop w:val="0"/>
      <w:marBottom w:val="0"/>
      <w:divBdr>
        <w:top w:val="none" w:sz="0" w:space="0" w:color="auto"/>
        <w:left w:val="none" w:sz="0" w:space="0" w:color="auto"/>
        <w:bottom w:val="none" w:sz="0" w:space="0" w:color="auto"/>
        <w:right w:val="none" w:sz="0" w:space="0" w:color="auto"/>
      </w:divBdr>
    </w:div>
    <w:div w:id="851802846">
      <w:bodyDiv w:val="1"/>
      <w:marLeft w:val="0"/>
      <w:marRight w:val="0"/>
      <w:marTop w:val="0"/>
      <w:marBottom w:val="0"/>
      <w:divBdr>
        <w:top w:val="none" w:sz="0" w:space="0" w:color="auto"/>
        <w:left w:val="none" w:sz="0" w:space="0" w:color="auto"/>
        <w:bottom w:val="none" w:sz="0" w:space="0" w:color="auto"/>
        <w:right w:val="none" w:sz="0" w:space="0" w:color="auto"/>
      </w:divBdr>
    </w:div>
    <w:div w:id="852107451">
      <w:bodyDiv w:val="1"/>
      <w:marLeft w:val="0"/>
      <w:marRight w:val="0"/>
      <w:marTop w:val="0"/>
      <w:marBottom w:val="0"/>
      <w:divBdr>
        <w:top w:val="none" w:sz="0" w:space="0" w:color="auto"/>
        <w:left w:val="none" w:sz="0" w:space="0" w:color="auto"/>
        <w:bottom w:val="none" w:sz="0" w:space="0" w:color="auto"/>
        <w:right w:val="none" w:sz="0" w:space="0" w:color="auto"/>
      </w:divBdr>
    </w:div>
    <w:div w:id="852719458">
      <w:bodyDiv w:val="1"/>
      <w:marLeft w:val="0"/>
      <w:marRight w:val="0"/>
      <w:marTop w:val="0"/>
      <w:marBottom w:val="0"/>
      <w:divBdr>
        <w:top w:val="none" w:sz="0" w:space="0" w:color="auto"/>
        <w:left w:val="none" w:sz="0" w:space="0" w:color="auto"/>
        <w:bottom w:val="none" w:sz="0" w:space="0" w:color="auto"/>
        <w:right w:val="none" w:sz="0" w:space="0" w:color="auto"/>
      </w:divBdr>
    </w:div>
    <w:div w:id="852959883">
      <w:bodyDiv w:val="1"/>
      <w:marLeft w:val="0"/>
      <w:marRight w:val="0"/>
      <w:marTop w:val="0"/>
      <w:marBottom w:val="0"/>
      <w:divBdr>
        <w:top w:val="none" w:sz="0" w:space="0" w:color="auto"/>
        <w:left w:val="none" w:sz="0" w:space="0" w:color="auto"/>
        <w:bottom w:val="none" w:sz="0" w:space="0" w:color="auto"/>
        <w:right w:val="none" w:sz="0" w:space="0" w:color="auto"/>
      </w:divBdr>
    </w:div>
    <w:div w:id="854920442">
      <w:bodyDiv w:val="1"/>
      <w:marLeft w:val="0"/>
      <w:marRight w:val="0"/>
      <w:marTop w:val="0"/>
      <w:marBottom w:val="0"/>
      <w:divBdr>
        <w:top w:val="none" w:sz="0" w:space="0" w:color="auto"/>
        <w:left w:val="none" w:sz="0" w:space="0" w:color="auto"/>
        <w:bottom w:val="none" w:sz="0" w:space="0" w:color="auto"/>
        <w:right w:val="none" w:sz="0" w:space="0" w:color="auto"/>
      </w:divBdr>
    </w:div>
    <w:div w:id="856045424">
      <w:bodyDiv w:val="1"/>
      <w:marLeft w:val="0"/>
      <w:marRight w:val="0"/>
      <w:marTop w:val="0"/>
      <w:marBottom w:val="0"/>
      <w:divBdr>
        <w:top w:val="none" w:sz="0" w:space="0" w:color="auto"/>
        <w:left w:val="none" w:sz="0" w:space="0" w:color="auto"/>
        <w:bottom w:val="none" w:sz="0" w:space="0" w:color="auto"/>
        <w:right w:val="none" w:sz="0" w:space="0" w:color="auto"/>
      </w:divBdr>
    </w:div>
    <w:div w:id="856962381">
      <w:bodyDiv w:val="1"/>
      <w:marLeft w:val="0"/>
      <w:marRight w:val="0"/>
      <w:marTop w:val="0"/>
      <w:marBottom w:val="0"/>
      <w:divBdr>
        <w:top w:val="none" w:sz="0" w:space="0" w:color="auto"/>
        <w:left w:val="none" w:sz="0" w:space="0" w:color="auto"/>
        <w:bottom w:val="none" w:sz="0" w:space="0" w:color="auto"/>
        <w:right w:val="none" w:sz="0" w:space="0" w:color="auto"/>
      </w:divBdr>
    </w:div>
    <w:div w:id="858739973">
      <w:bodyDiv w:val="1"/>
      <w:marLeft w:val="0"/>
      <w:marRight w:val="0"/>
      <w:marTop w:val="0"/>
      <w:marBottom w:val="0"/>
      <w:divBdr>
        <w:top w:val="none" w:sz="0" w:space="0" w:color="auto"/>
        <w:left w:val="none" w:sz="0" w:space="0" w:color="auto"/>
        <w:bottom w:val="none" w:sz="0" w:space="0" w:color="auto"/>
        <w:right w:val="none" w:sz="0" w:space="0" w:color="auto"/>
      </w:divBdr>
    </w:div>
    <w:div w:id="859397562">
      <w:bodyDiv w:val="1"/>
      <w:marLeft w:val="0"/>
      <w:marRight w:val="0"/>
      <w:marTop w:val="0"/>
      <w:marBottom w:val="0"/>
      <w:divBdr>
        <w:top w:val="none" w:sz="0" w:space="0" w:color="auto"/>
        <w:left w:val="none" w:sz="0" w:space="0" w:color="auto"/>
        <w:bottom w:val="none" w:sz="0" w:space="0" w:color="auto"/>
        <w:right w:val="none" w:sz="0" w:space="0" w:color="auto"/>
      </w:divBdr>
    </w:div>
    <w:div w:id="860898266">
      <w:bodyDiv w:val="1"/>
      <w:marLeft w:val="0"/>
      <w:marRight w:val="0"/>
      <w:marTop w:val="0"/>
      <w:marBottom w:val="0"/>
      <w:divBdr>
        <w:top w:val="none" w:sz="0" w:space="0" w:color="auto"/>
        <w:left w:val="none" w:sz="0" w:space="0" w:color="auto"/>
        <w:bottom w:val="none" w:sz="0" w:space="0" w:color="auto"/>
        <w:right w:val="none" w:sz="0" w:space="0" w:color="auto"/>
      </w:divBdr>
    </w:div>
    <w:div w:id="861941258">
      <w:bodyDiv w:val="1"/>
      <w:marLeft w:val="0"/>
      <w:marRight w:val="0"/>
      <w:marTop w:val="0"/>
      <w:marBottom w:val="0"/>
      <w:divBdr>
        <w:top w:val="none" w:sz="0" w:space="0" w:color="auto"/>
        <w:left w:val="none" w:sz="0" w:space="0" w:color="auto"/>
        <w:bottom w:val="none" w:sz="0" w:space="0" w:color="auto"/>
        <w:right w:val="none" w:sz="0" w:space="0" w:color="auto"/>
      </w:divBdr>
    </w:div>
    <w:div w:id="862747283">
      <w:bodyDiv w:val="1"/>
      <w:marLeft w:val="0"/>
      <w:marRight w:val="0"/>
      <w:marTop w:val="0"/>
      <w:marBottom w:val="0"/>
      <w:divBdr>
        <w:top w:val="none" w:sz="0" w:space="0" w:color="auto"/>
        <w:left w:val="none" w:sz="0" w:space="0" w:color="auto"/>
        <w:bottom w:val="none" w:sz="0" w:space="0" w:color="auto"/>
        <w:right w:val="none" w:sz="0" w:space="0" w:color="auto"/>
      </w:divBdr>
    </w:div>
    <w:div w:id="866988541">
      <w:bodyDiv w:val="1"/>
      <w:marLeft w:val="0"/>
      <w:marRight w:val="0"/>
      <w:marTop w:val="0"/>
      <w:marBottom w:val="0"/>
      <w:divBdr>
        <w:top w:val="none" w:sz="0" w:space="0" w:color="auto"/>
        <w:left w:val="none" w:sz="0" w:space="0" w:color="auto"/>
        <w:bottom w:val="none" w:sz="0" w:space="0" w:color="auto"/>
        <w:right w:val="none" w:sz="0" w:space="0" w:color="auto"/>
      </w:divBdr>
    </w:div>
    <w:div w:id="868178305">
      <w:bodyDiv w:val="1"/>
      <w:marLeft w:val="0"/>
      <w:marRight w:val="0"/>
      <w:marTop w:val="0"/>
      <w:marBottom w:val="0"/>
      <w:divBdr>
        <w:top w:val="none" w:sz="0" w:space="0" w:color="auto"/>
        <w:left w:val="none" w:sz="0" w:space="0" w:color="auto"/>
        <w:bottom w:val="none" w:sz="0" w:space="0" w:color="auto"/>
        <w:right w:val="none" w:sz="0" w:space="0" w:color="auto"/>
      </w:divBdr>
    </w:div>
    <w:div w:id="868420404">
      <w:bodyDiv w:val="1"/>
      <w:marLeft w:val="0"/>
      <w:marRight w:val="0"/>
      <w:marTop w:val="0"/>
      <w:marBottom w:val="0"/>
      <w:divBdr>
        <w:top w:val="none" w:sz="0" w:space="0" w:color="auto"/>
        <w:left w:val="none" w:sz="0" w:space="0" w:color="auto"/>
        <w:bottom w:val="none" w:sz="0" w:space="0" w:color="auto"/>
        <w:right w:val="none" w:sz="0" w:space="0" w:color="auto"/>
      </w:divBdr>
    </w:div>
    <w:div w:id="869339193">
      <w:bodyDiv w:val="1"/>
      <w:marLeft w:val="0"/>
      <w:marRight w:val="0"/>
      <w:marTop w:val="0"/>
      <w:marBottom w:val="0"/>
      <w:divBdr>
        <w:top w:val="none" w:sz="0" w:space="0" w:color="auto"/>
        <w:left w:val="none" w:sz="0" w:space="0" w:color="auto"/>
        <w:bottom w:val="none" w:sz="0" w:space="0" w:color="auto"/>
        <w:right w:val="none" w:sz="0" w:space="0" w:color="auto"/>
      </w:divBdr>
    </w:div>
    <w:div w:id="869495216">
      <w:bodyDiv w:val="1"/>
      <w:marLeft w:val="0"/>
      <w:marRight w:val="0"/>
      <w:marTop w:val="0"/>
      <w:marBottom w:val="0"/>
      <w:divBdr>
        <w:top w:val="none" w:sz="0" w:space="0" w:color="auto"/>
        <w:left w:val="none" w:sz="0" w:space="0" w:color="auto"/>
        <w:bottom w:val="none" w:sz="0" w:space="0" w:color="auto"/>
        <w:right w:val="none" w:sz="0" w:space="0" w:color="auto"/>
      </w:divBdr>
    </w:div>
    <w:div w:id="871570666">
      <w:bodyDiv w:val="1"/>
      <w:marLeft w:val="0"/>
      <w:marRight w:val="0"/>
      <w:marTop w:val="0"/>
      <w:marBottom w:val="0"/>
      <w:divBdr>
        <w:top w:val="none" w:sz="0" w:space="0" w:color="auto"/>
        <w:left w:val="none" w:sz="0" w:space="0" w:color="auto"/>
        <w:bottom w:val="none" w:sz="0" w:space="0" w:color="auto"/>
        <w:right w:val="none" w:sz="0" w:space="0" w:color="auto"/>
      </w:divBdr>
    </w:div>
    <w:div w:id="871694796">
      <w:bodyDiv w:val="1"/>
      <w:marLeft w:val="0"/>
      <w:marRight w:val="0"/>
      <w:marTop w:val="0"/>
      <w:marBottom w:val="0"/>
      <w:divBdr>
        <w:top w:val="none" w:sz="0" w:space="0" w:color="auto"/>
        <w:left w:val="none" w:sz="0" w:space="0" w:color="auto"/>
        <w:bottom w:val="none" w:sz="0" w:space="0" w:color="auto"/>
        <w:right w:val="none" w:sz="0" w:space="0" w:color="auto"/>
      </w:divBdr>
    </w:div>
    <w:div w:id="873495353">
      <w:bodyDiv w:val="1"/>
      <w:marLeft w:val="0"/>
      <w:marRight w:val="0"/>
      <w:marTop w:val="0"/>
      <w:marBottom w:val="0"/>
      <w:divBdr>
        <w:top w:val="none" w:sz="0" w:space="0" w:color="auto"/>
        <w:left w:val="none" w:sz="0" w:space="0" w:color="auto"/>
        <w:bottom w:val="none" w:sz="0" w:space="0" w:color="auto"/>
        <w:right w:val="none" w:sz="0" w:space="0" w:color="auto"/>
      </w:divBdr>
    </w:div>
    <w:div w:id="873620349">
      <w:bodyDiv w:val="1"/>
      <w:marLeft w:val="0"/>
      <w:marRight w:val="0"/>
      <w:marTop w:val="0"/>
      <w:marBottom w:val="0"/>
      <w:divBdr>
        <w:top w:val="none" w:sz="0" w:space="0" w:color="auto"/>
        <w:left w:val="none" w:sz="0" w:space="0" w:color="auto"/>
        <w:bottom w:val="none" w:sz="0" w:space="0" w:color="auto"/>
        <w:right w:val="none" w:sz="0" w:space="0" w:color="auto"/>
      </w:divBdr>
    </w:div>
    <w:div w:id="875236571">
      <w:bodyDiv w:val="1"/>
      <w:marLeft w:val="0"/>
      <w:marRight w:val="0"/>
      <w:marTop w:val="0"/>
      <w:marBottom w:val="0"/>
      <w:divBdr>
        <w:top w:val="none" w:sz="0" w:space="0" w:color="auto"/>
        <w:left w:val="none" w:sz="0" w:space="0" w:color="auto"/>
        <w:bottom w:val="none" w:sz="0" w:space="0" w:color="auto"/>
        <w:right w:val="none" w:sz="0" w:space="0" w:color="auto"/>
      </w:divBdr>
    </w:div>
    <w:div w:id="875779883">
      <w:bodyDiv w:val="1"/>
      <w:marLeft w:val="0"/>
      <w:marRight w:val="0"/>
      <w:marTop w:val="0"/>
      <w:marBottom w:val="0"/>
      <w:divBdr>
        <w:top w:val="none" w:sz="0" w:space="0" w:color="auto"/>
        <w:left w:val="none" w:sz="0" w:space="0" w:color="auto"/>
        <w:bottom w:val="none" w:sz="0" w:space="0" w:color="auto"/>
        <w:right w:val="none" w:sz="0" w:space="0" w:color="auto"/>
      </w:divBdr>
    </w:div>
    <w:div w:id="877201701">
      <w:bodyDiv w:val="1"/>
      <w:marLeft w:val="0"/>
      <w:marRight w:val="0"/>
      <w:marTop w:val="0"/>
      <w:marBottom w:val="0"/>
      <w:divBdr>
        <w:top w:val="none" w:sz="0" w:space="0" w:color="auto"/>
        <w:left w:val="none" w:sz="0" w:space="0" w:color="auto"/>
        <w:bottom w:val="none" w:sz="0" w:space="0" w:color="auto"/>
        <w:right w:val="none" w:sz="0" w:space="0" w:color="auto"/>
      </w:divBdr>
    </w:div>
    <w:div w:id="877746060">
      <w:bodyDiv w:val="1"/>
      <w:marLeft w:val="0"/>
      <w:marRight w:val="0"/>
      <w:marTop w:val="0"/>
      <w:marBottom w:val="0"/>
      <w:divBdr>
        <w:top w:val="none" w:sz="0" w:space="0" w:color="auto"/>
        <w:left w:val="none" w:sz="0" w:space="0" w:color="auto"/>
        <w:bottom w:val="none" w:sz="0" w:space="0" w:color="auto"/>
        <w:right w:val="none" w:sz="0" w:space="0" w:color="auto"/>
      </w:divBdr>
    </w:div>
    <w:div w:id="878905493">
      <w:bodyDiv w:val="1"/>
      <w:marLeft w:val="0"/>
      <w:marRight w:val="0"/>
      <w:marTop w:val="0"/>
      <w:marBottom w:val="0"/>
      <w:divBdr>
        <w:top w:val="none" w:sz="0" w:space="0" w:color="auto"/>
        <w:left w:val="none" w:sz="0" w:space="0" w:color="auto"/>
        <w:bottom w:val="none" w:sz="0" w:space="0" w:color="auto"/>
        <w:right w:val="none" w:sz="0" w:space="0" w:color="auto"/>
      </w:divBdr>
    </w:div>
    <w:div w:id="879056320">
      <w:bodyDiv w:val="1"/>
      <w:marLeft w:val="0"/>
      <w:marRight w:val="0"/>
      <w:marTop w:val="0"/>
      <w:marBottom w:val="0"/>
      <w:divBdr>
        <w:top w:val="none" w:sz="0" w:space="0" w:color="auto"/>
        <w:left w:val="none" w:sz="0" w:space="0" w:color="auto"/>
        <w:bottom w:val="none" w:sz="0" w:space="0" w:color="auto"/>
        <w:right w:val="none" w:sz="0" w:space="0" w:color="auto"/>
      </w:divBdr>
    </w:div>
    <w:div w:id="879703663">
      <w:bodyDiv w:val="1"/>
      <w:marLeft w:val="0"/>
      <w:marRight w:val="0"/>
      <w:marTop w:val="0"/>
      <w:marBottom w:val="0"/>
      <w:divBdr>
        <w:top w:val="none" w:sz="0" w:space="0" w:color="auto"/>
        <w:left w:val="none" w:sz="0" w:space="0" w:color="auto"/>
        <w:bottom w:val="none" w:sz="0" w:space="0" w:color="auto"/>
        <w:right w:val="none" w:sz="0" w:space="0" w:color="auto"/>
      </w:divBdr>
    </w:div>
    <w:div w:id="879710272">
      <w:bodyDiv w:val="1"/>
      <w:marLeft w:val="0"/>
      <w:marRight w:val="0"/>
      <w:marTop w:val="0"/>
      <w:marBottom w:val="0"/>
      <w:divBdr>
        <w:top w:val="none" w:sz="0" w:space="0" w:color="auto"/>
        <w:left w:val="none" w:sz="0" w:space="0" w:color="auto"/>
        <w:bottom w:val="none" w:sz="0" w:space="0" w:color="auto"/>
        <w:right w:val="none" w:sz="0" w:space="0" w:color="auto"/>
      </w:divBdr>
    </w:div>
    <w:div w:id="881600804">
      <w:bodyDiv w:val="1"/>
      <w:marLeft w:val="0"/>
      <w:marRight w:val="0"/>
      <w:marTop w:val="0"/>
      <w:marBottom w:val="0"/>
      <w:divBdr>
        <w:top w:val="none" w:sz="0" w:space="0" w:color="auto"/>
        <w:left w:val="none" w:sz="0" w:space="0" w:color="auto"/>
        <w:bottom w:val="none" w:sz="0" w:space="0" w:color="auto"/>
        <w:right w:val="none" w:sz="0" w:space="0" w:color="auto"/>
      </w:divBdr>
    </w:div>
    <w:div w:id="882400289">
      <w:bodyDiv w:val="1"/>
      <w:marLeft w:val="0"/>
      <w:marRight w:val="0"/>
      <w:marTop w:val="0"/>
      <w:marBottom w:val="0"/>
      <w:divBdr>
        <w:top w:val="none" w:sz="0" w:space="0" w:color="auto"/>
        <w:left w:val="none" w:sz="0" w:space="0" w:color="auto"/>
        <w:bottom w:val="none" w:sz="0" w:space="0" w:color="auto"/>
        <w:right w:val="none" w:sz="0" w:space="0" w:color="auto"/>
      </w:divBdr>
    </w:div>
    <w:div w:id="883059301">
      <w:bodyDiv w:val="1"/>
      <w:marLeft w:val="0"/>
      <w:marRight w:val="0"/>
      <w:marTop w:val="0"/>
      <w:marBottom w:val="0"/>
      <w:divBdr>
        <w:top w:val="none" w:sz="0" w:space="0" w:color="auto"/>
        <w:left w:val="none" w:sz="0" w:space="0" w:color="auto"/>
        <w:bottom w:val="none" w:sz="0" w:space="0" w:color="auto"/>
        <w:right w:val="none" w:sz="0" w:space="0" w:color="auto"/>
      </w:divBdr>
    </w:div>
    <w:div w:id="885336931">
      <w:bodyDiv w:val="1"/>
      <w:marLeft w:val="0"/>
      <w:marRight w:val="0"/>
      <w:marTop w:val="0"/>
      <w:marBottom w:val="0"/>
      <w:divBdr>
        <w:top w:val="none" w:sz="0" w:space="0" w:color="auto"/>
        <w:left w:val="none" w:sz="0" w:space="0" w:color="auto"/>
        <w:bottom w:val="none" w:sz="0" w:space="0" w:color="auto"/>
        <w:right w:val="none" w:sz="0" w:space="0" w:color="auto"/>
      </w:divBdr>
    </w:div>
    <w:div w:id="886800277">
      <w:bodyDiv w:val="1"/>
      <w:marLeft w:val="0"/>
      <w:marRight w:val="0"/>
      <w:marTop w:val="0"/>
      <w:marBottom w:val="0"/>
      <w:divBdr>
        <w:top w:val="none" w:sz="0" w:space="0" w:color="auto"/>
        <w:left w:val="none" w:sz="0" w:space="0" w:color="auto"/>
        <w:bottom w:val="none" w:sz="0" w:space="0" w:color="auto"/>
        <w:right w:val="none" w:sz="0" w:space="0" w:color="auto"/>
      </w:divBdr>
    </w:div>
    <w:div w:id="887306350">
      <w:bodyDiv w:val="1"/>
      <w:marLeft w:val="0"/>
      <w:marRight w:val="0"/>
      <w:marTop w:val="0"/>
      <w:marBottom w:val="0"/>
      <w:divBdr>
        <w:top w:val="none" w:sz="0" w:space="0" w:color="auto"/>
        <w:left w:val="none" w:sz="0" w:space="0" w:color="auto"/>
        <w:bottom w:val="none" w:sz="0" w:space="0" w:color="auto"/>
        <w:right w:val="none" w:sz="0" w:space="0" w:color="auto"/>
      </w:divBdr>
    </w:div>
    <w:div w:id="888151229">
      <w:bodyDiv w:val="1"/>
      <w:marLeft w:val="0"/>
      <w:marRight w:val="0"/>
      <w:marTop w:val="0"/>
      <w:marBottom w:val="0"/>
      <w:divBdr>
        <w:top w:val="none" w:sz="0" w:space="0" w:color="auto"/>
        <w:left w:val="none" w:sz="0" w:space="0" w:color="auto"/>
        <w:bottom w:val="none" w:sz="0" w:space="0" w:color="auto"/>
        <w:right w:val="none" w:sz="0" w:space="0" w:color="auto"/>
      </w:divBdr>
    </w:div>
    <w:div w:id="889533828">
      <w:bodyDiv w:val="1"/>
      <w:marLeft w:val="0"/>
      <w:marRight w:val="0"/>
      <w:marTop w:val="0"/>
      <w:marBottom w:val="0"/>
      <w:divBdr>
        <w:top w:val="none" w:sz="0" w:space="0" w:color="auto"/>
        <w:left w:val="none" w:sz="0" w:space="0" w:color="auto"/>
        <w:bottom w:val="none" w:sz="0" w:space="0" w:color="auto"/>
        <w:right w:val="none" w:sz="0" w:space="0" w:color="auto"/>
      </w:divBdr>
    </w:div>
    <w:div w:id="889733188">
      <w:bodyDiv w:val="1"/>
      <w:marLeft w:val="0"/>
      <w:marRight w:val="0"/>
      <w:marTop w:val="0"/>
      <w:marBottom w:val="0"/>
      <w:divBdr>
        <w:top w:val="none" w:sz="0" w:space="0" w:color="auto"/>
        <w:left w:val="none" w:sz="0" w:space="0" w:color="auto"/>
        <w:bottom w:val="none" w:sz="0" w:space="0" w:color="auto"/>
        <w:right w:val="none" w:sz="0" w:space="0" w:color="auto"/>
      </w:divBdr>
    </w:div>
    <w:div w:id="890923836">
      <w:bodyDiv w:val="1"/>
      <w:marLeft w:val="0"/>
      <w:marRight w:val="0"/>
      <w:marTop w:val="0"/>
      <w:marBottom w:val="0"/>
      <w:divBdr>
        <w:top w:val="none" w:sz="0" w:space="0" w:color="auto"/>
        <w:left w:val="none" w:sz="0" w:space="0" w:color="auto"/>
        <w:bottom w:val="none" w:sz="0" w:space="0" w:color="auto"/>
        <w:right w:val="none" w:sz="0" w:space="0" w:color="auto"/>
      </w:divBdr>
    </w:div>
    <w:div w:id="891111555">
      <w:bodyDiv w:val="1"/>
      <w:marLeft w:val="0"/>
      <w:marRight w:val="0"/>
      <w:marTop w:val="0"/>
      <w:marBottom w:val="0"/>
      <w:divBdr>
        <w:top w:val="none" w:sz="0" w:space="0" w:color="auto"/>
        <w:left w:val="none" w:sz="0" w:space="0" w:color="auto"/>
        <w:bottom w:val="none" w:sz="0" w:space="0" w:color="auto"/>
        <w:right w:val="none" w:sz="0" w:space="0" w:color="auto"/>
      </w:divBdr>
    </w:div>
    <w:div w:id="893352294">
      <w:bodyDiv w:val="1"/>
      <w:marLeft w:val="0"/>
      <w:marRight w:val="0"/>
      <w:marTop w:val="0"/>
      <w:marBottom w:val="0"/>
      <w:divBdr>
        <w:top w:val="none" w:sz="0" w:space="0" w:color="auto"/>
        <w:left w:val="none" w:sz="0" w:space="0" w:color="auto"/>
        <w:bottom w:val="none" w:sz="0" w:space="0" w:color="auto"/>
        <w:right w:val="none" w:sz="0" w:space="0" w:color="auto"/>
      </w:divBdr>
    </w:div>
    <w:div w:id="895313585">
      <w:bodyDiv w:val="1"/>
      <w:marLeft w:val="0"/>
      <w:marRight w:val="0"/>
      <w:marTop w:val="0"/>
      <w:marBottom w:val="0"/>
      <w:divBdr>
        <w:top w:val="none" w:sz="0" w:space="0" w:color="auto"/>
        <w:left w:val="none" w:sz="0" w:space="0" w:color="auto"/>
        <w:bottom w:val="none" w:sz="0" w:space="0" w:color="auto"/>
        <w:right w:val="none" w:sz="0" w:space="0" w:color="auto"/>
      </w:divBdr>
    </w:div>
    <w:div w:id="896472676">
      <w:bodyDiv w:val="1"/>
      <w:marLeft w:val="0"/>
      <w:marRight w:val="0"/>
      <w:marTop w:val="0"/>
      <w:marBottom w:val="0"/>
      <w:divBdr>
        <w:top w:val="none" w:sz="0" w:space="0" w:color="auto"/>
        <w:left w:val="none" w:sz="0" w:space="0" w:color="auto"/>
        <w:bottom w:val="none" w:sz="0" w:space="0" w:color="auto"/>
        <w:right w:val="none" w:sz="0" w:space="0" w:color="auto"/>
      </w:divBdr>
    </w:div>
    <w:div w:id="899748972">
      <w:bodyDiv w:val="1"/>
      <w:marLeft w:val="0"/>
      <w:marRight w:val="0"/>
      <w:marTop w:val="0"/>
      <w:marBottom w:val="0"/>
      <w:divBdr>
        <w:top w:val="none" w:sz="0" w:space="0" w:color="auto"/>
        <w:left w:val="none" w:sz="0" w:space="0" w:color="auto"/>
        <w:bottom w:val="none" w:sz="0" w:space="0" w:color="auto"/>
        <w:right w:val="none" w:sz="0" w:space="0" w:color="auto"/>
      </w:divBdr>
    </w:div>
    <w:div w:id="900797081">
      <w:bodyDiv w:val="1"/>
      <w:marLeft w:val="0"/>
      <w:marRight w:val="0"/>
      <w:marTop w:val="0"/>
      <w:marBottom w:val="0"/>
      <w:divBdr>
        <w:top w:val="none" w:sz="0" w:space="0" w:color="auto"/>
        <w:left w:val="none" w:sz="0" w:space="0" w:color="auto"/>
        <w:bottom w:val="none" w:sz="0" w:space="0" w:color="auto"/>
        <w:right w:val="none" w:sz="0" w:space="0" w:color="auto"/>
      </w:divBdr>
    </w:div>
    <w:div w:id="901057895">
      <w:bodyDiv w:val="1"/>
      <w:marLeft w:val="0"/>
      <w:marRight w:val="0"/>
      <w:marTop w:val="0"/>
      <w:marBottom w:val="0"/>
      <w:divBdr>
        <w:top w:val="none" w:sz="0" w:space="0" w:color="auto"/>
        <w:left w:val="none" w:sz="0" w:space="0" w:color="auto"/>
        <w:bottom w:val="none" w:sz="0" w:space="0" w:color="auto"/>
        <w:right w:val="none" w:sz="0" w:space="0" w:color="auto"/>
      </w:divBdr>
    </w:div>
    <w:div w:id="901402894">
      <w:bodyDiv w:val="1"/>
      <w:marLeft w:val="0"/>
      <w:marRight w:val="0"/>
      <w:marTop w:val="0"/>
      <w:marBottom w:val="0"/>
      <w:divBdr>
        <w:top w:val="none" w:sz="0" w:space="0" w:color="auto"/>
        <w:left w:val="none" w:sz="0" w:space="0" w:color="auto"/>
        <w:bottom w:val="none" w:sz="0" w:space="0" w:color="auto"/>
        <w:right w:val="none" w:sz="0" w:space="0" w:color="auto"/>
      </w:divBdr>
    </w:div>
    <w:div w:id="901864854">
      <w:bodyDiv w:val="1"/>
      <w:marLeft w:val="0"/>
      <w:marRight w:val="0"/>
      <w:marTop w:val="0"/>
      <w:marBottom w:val="0"/>
      <w:divBdr>
        <w:top w:val="none" w:sz="0" w:space="0" w:color="auto"/>
        <w:left w:val="none" w:sz="0" w:space="0" w:color="auto"/>
        <w:bottom w:val="none" w:sz="0" w:space="0" w:color="auto"/>
        <w:right w:val="none" w:sz="0" w:space="0" w:color="auto"/>
      </w:divBdr>
    </w:div>
    <w:div w:id="901986489">
      <w:bodyDiv w:val="1"/>
      <w:marLeft w:val="0"/>
      <w:marRight w:val="0"/>
      <w:marTop w:val="0"/>
      <w:marBottom w:val="0"/>
      <w:divBdr>
        <w:top w:val="none" w:sz="0" w:space="0" w:color="auto"/>
        <w:left w:val="none" w:sz="0" w:space="0" w:color="auto"/>
        <w:bottom w:val="none" w:sz="0" w:space="0" w:color="auto"/>
        <w:right w:val="none" w:sz="0" w:space="0" w:color="auto"/>
      </w:divBdr>
    </w:div>
    <w:div w:id="902714337">
      <w:bodyDiv w:val="1"/>
      <w:marLeft w:val="0"/>
      <w:marRight w:val="0"/>
      <w:marTop w:val="0"/>
      <w:marBottom w:val="0"/>
      <w:divBdr>
        <w:top w:val="none" w:sz="0" w:space="0" w:color="auto"/>
        <w:left w:val="none" w:sz="0" w:space="0" w:color="auto"/>
        <w:bottom w:val="none" w:sz="0" w:space="0" w:color="auto"/>
        <w:right w:val="none" w:sz="0" w:space="0" w:color="auto"/>
      </w:divBdr>
    </w:div>
    <w:div w:id="903376035">
      <w:bodyDiv w:val="1"/>
      <w:marLeft w:val="0"/>
      <w:marRight w:val="0"/>
      <w:marTop w:val="0"/>
      <w:marBottom w:val="0"/>
      <w:divBdr>
        <w:top w:val="none" w:sz="0" w:space="0" w:color="auto"/>
        <w:left w:val="none" w:sz="0" w:space="0" w:color="auto"/>
        <w:bottom w:val="none" w:sz="0" w:space="0" w:color="auto"/>
        <w:right w:val="none" w:sz="0" w:space="0" w:color="auto"/>
      </w:divBdr>
    </w:div>
    <w:div w:id="904100054">
      <w:bodyDiv w:val="1"/>
      <w:marLeft w:val="0"/>
      <w:marRight w:val="0"/>
      <w:marTop w:val="0"/>
      <w:marBottom w:val="0"/>
      <w:divBdr>
        <w:top w:val="none" w:sz="0" w:space="0" w:color="auto"/>
        <w:left w:val="none" w:sz="0" w:space="0" w:color="auto"/>
        <w:bottom w:val="none" w:sz="0" w:space="0" w:color="auto"/>
        <w:right w:val="none" w:sz="0" w:space="0" w:color="auto"/>
      </w:divBdr>
    </w:div>
    <w:div w:id="904217426">
      <w:bodyDiv w:val="1"/>
      <w:marLeft w:val="0"/>
      <w:marRight w:val="0"/>
      <w:marTop w:val="0"/>
      <w:marBottom w:val="0"/>
      <w:divBdr>
        <w:top w:val="none" w:sz="0" w:space="0" w:color="auto"/>
        <w:left w:val="none" w:sz="0" w:space="0" w:color="auto"/>
        <w:bottom w:val="none" w:sz="0" w:space="0" w:color="auto"/>
        <w:right w:val="none" w:sz="0" w:space="0" w:color="auto"/>
      </w:divBdr>
    </w:div>
    <w:div w:id="905460478">
      <w:bodyDiv w:val="1"/>
      <w:marLeft w:val="0"/>
      <w:marRight w:val="0"/>
      <w:marTop w:val="0"/>
      <w:marBottom w:val="0"/>
      <w:divBdr>
        <w:top w:val="none" w:sz="0" w:space="0" w:color="auto"/>
        <w:left w:val="none" w:sz="0" w:space="0" w:color="auto"/>
        <w:bottom w:val="none" w:sz="0" w:space="0" w:color="auto"/>
        <w:right w:val="none" w:sz="0" w:space="0" w:color="auto"/>
      </w:divBdr>
    </w:div>
    <w:div w:id="905723280">
      <w:bodyDiv w:val="1"/>
      <w:marLeft w:val="0"/>
      <w:marRight w:val="0"/>
      <w:marTop w:val="0"/>
      <w:marBottom w:val="0"/>
      <w:divBdr>
        <w:top w:val="none" w:sz="0" w:space="0" w:color="auto"/>
        <w:left w:val="none" w:sz="0" w:space="0" w:color="auto"/>
        <w:bottom w:val="none" w:sz="0" w:space="0" w:color="auto"/>
        <w:right w:val="none" w:sz="0" w:space="0" w:color="auto"/>
      </w:divBdr>
    </w:div>
    <w:div w:id="905996009">
      <w:bodyDiv w:val="1"/>
      <w:marLeft w:val="0"/>
      <w:marRight w:val="0"/>
      <w:marTop w:val="0"/>
      <w:marBottom w:val="0"/>
      <w:divBdr>
        <w:top w:val="none" w:sz="0" w:space="0" w:color="auto"/>
        <w:left w:val="none" w:sz="0" w:space="0" w:color="auto"/>
        <w:bottom w:val="none" w:sz="0" w:space="0" w:color="auto"/>
        <w:right w:val="none" w:sz="0" w:space="0" w:color="auto"/>
      </w:divBdr>
    </w:div>
    <w:div w:id="906454750">
      <w:bodyDiv w:val="1"/>
      <w:marLeft w:val="0"/>
      <w:marRight w:val="0"/>
      <w:marTop w:val="0"/>
      <w:marBottom w:val="0"/>
      <w:divBdr>
        <w:top w:val="none" w:sz="0" w:space="0" w:color="auto"/>
        <w:left w:val="none" w:sz="0" w:space="0" w:color="auto"/>
        <w:bottom w:val="none" w:sz="0" w:space="0" w:color="auto"/>
        <w:right w:val="none" w:sz="0" w:space="0" w:color="auto"/>
      </w:divBdr>
    </w:div>
    <w:div w:id="907377399">
      <w:bodyDiv w:val="1"/>
      <w:marLeft w:val="0"/>
      <w:marRight w:val="0"/>
      <w:marTop w:val="0"/>
      <w:marBottom w:val="0"/>
      <w:divBdr>
        <w:top w:val="none" w:sz="0" w:space="0" w:color="auto"/>
        <w:left w:val="none" w:sz="0" w:space="0" w:color="auto"/>
        <w:bottom w:val="none" w:sz="0" w:space="0" w:color="auto"/>
        <w:right w:val="none" w:sz="0" w:space="0" w:color="auto"/>
      </w:divBdr>
    </w:div>
    <w:div w:id="907687425">
      <w:bodyDiv w:val="1"/>
      <w:marLeft w:val="0"/>
      <w:marRight w:val="0"/>
      <w:marTop w:val="0"/>
      <w:marBottom w:val="0"/>
      <w:divBdr>
        <w:top w:val="none" w:sz="0" w:space="0" w:color="auto"/>
        <w:left w:val="none" w:sz="0" w:space="0" w:color="auto"/>
        <w:bottom w:val="none" w:sz="0" w:space="0" w:color="auto"/>
        <w:right w:val="none" w:sz="0" w:space="0" w:color="auto"/>
      </w:divBdr>
    </w:div>
    <w:div w:id="908880871">
      <w:bodyDiv w:val="1"/>
      <w:marLeft w:val="0"/>
      <w:marRight w:val="0"/>
      <w:marTop w:val="0"/>
      <w:marBottom w:val="0"/>
      <w:divBdr>
        <w:top w:val="none" w:sz="0" w:space="0" w:color="auto"/>
        <w:left w:val="none" w:sz="0" w:space="0" w:color="auto"/>
        <w:bottom w:val="none" w:sz="0" w:space="0" w:color="auto"/>
        <w:right w:val="none" w:sz="0" w:space="0" w:color="auto"/>
      </w:divBdr>
    </w:div>
    <w:div w:id="909733011">
      <w:bodyDiv w:val="1"/>
      <w:marLeft w:val="0"/>
      <w:marRight w:val="0"/>
      <w:marTop w:val="0"/>
      <w:marBottom w:val="0"/>
      <w:divBdr>
        <w:top w:val="none" w:sz="0" w:space="0" w:color="auto"/>
        <w:left w:val="none" w:sz="0" w:space="0" w:color="auto"/>
        <w:bottom w:val="none" w:sz="0" w:space="0" w:color="auto"/>
        <w:right w:val="none" w:sz="0" w:space="0" w:color="auto"/>
      </w:divBdr>
    </w:div>
    <w:div w:id="910892718">
      <w:bodyDiv w:val="1"/>
      <w:marLeft w:val="0"/>
      <w:marRight w:val="0"/>
      <w:marTop w:val="0"/>
      <w:marBottom w:val="0"/>
      <w:divBdr>
        <w:top w:val="none" w:sz="0" w:space="0" w:color="auto"/>
        <w:left w:val="none" w:sz="0" w:space="0" w:color="auto"/>
        <w:bottom w:val="none" w:sz="0" w:space="0" w:color="auto"/>
        <w:right w:val="none" w:sz="0" w:space="0" w:color="auto"/>
      </w:divBdr>
    </w:div>
    <w:div w:id="911310719">
      <w:bodyDiv w:val="1"/>
      <w:marLeft w:val="0"/>
      <w:marRight w:val="0"/>
      <w:marTop w:val="0"/>
      <w:marBottom w:val="0"/>
      <w:divBdr>
        <w:top w:val="none" w:sz="0" w:space="0" w:color="auto"/>
        <w:left w:val="none" w:sz="0" w:space="0" w:color="auto"/>
        <w:bottom w:val="none" w:sz="0" w:space="0" w:color="auto"/>
        <w:right w:val="none" w:sz="0" w:space="0" w:color="auto"/>
      </w:divBdr>
    </w:div>
    <w:div w:id="911474825">
      <w:bodyDiv w:val="1"/>
      <w:marLeft w:val="0"/>
      <w:marRight w:val="0"/>
      <w:marTop w:val="0"/>
      <w:marBottom w:val="0"/>
      <w:divBdr>
        <w:top w:val="none" w:sz="0" w:space="0" w:color="auto"/>
        <w:left w:val="none" w:sz="0" w:space="0" w:color="auto"/>
        <w:bottom w:val="none" w:sz="0" w:space="0" w:color="auto"/>
        <w:right w:val="none" w:sz="0" w:space="0" w:color="auto"/>
      </w:divBdr>
    </w:div>
    <w:div w:id="911700122">
      <w:bodyDiv w:val="1"/>
      <w:marLeft w:val="0"/>
      <w:marRight w:val="0"/>
      <w:marTop w:val="0"/>
      <w:marBottom w:val="0"/>
      <w:divBdr>
        <w:top w:val="none" w:sz="0" w:space="0" w:color="auto"/>
        <w:left w:val="none" w:sz="0" w:space="0" w:color="auto"/>
        <w:bottom w:val="none" w:sz="0" w:space="0" w:color="auto"/>
        <w:right w:val="none" w:sz="0" w:space="0" w:color="auto"/>
      </w:divBdr>
    </w:div>
    <w:div w:id="912010227">
      <w:bodyDiv w:val="1"/>
      <w:marLeft w:val="0"/>
      <w:marRight w:val="0"/>
      <w:marTop w:val="0"/>
      <w:marBottom w:val="0"/>
      <w:divBdr>
        <w:top w:val="none" w:sz="0" w:space="0" w:color="auto"/>
        <w:left w:val="none" w:sz="0" w:space="0" w:color="auto"/>
        <w:bottom w:val="none" w:sz="0" w:space="0" w:color="auto"/>
        <w:right w:val="none" w:sz="0" w:space="0" w:color="auto"/>
      </w:divBdr>
    </w:div>
    <w:div w:id="913583566">
      <w:bodyDiv w:val="1"/>
      <w:marLeft w:val="0"/>
      <w:marRight w:val="0"/>
      <w:marTop w:val="0"/>
      <w:marBottom w:val="0"/>
      <w:divBdr>
        <w:top w:val="none" w:sz="0" w:space="0" w:color="auto"/>
        <w:left w:val="none" w:sz="0" w:space="0" w:color="auto"/>
        <w:bottom w:val="none" w:sz="0" w:space="0" w:color="auto"/>
        <w:right w:val="none" w:sz="0" w:space="0" w:color="auto"/>
      </w:divBdr>
    </w:div>
    <w:div w:id="915437164">
      <w:bodyDiv w:val="1"/>
      <w:marLeft w:val="0"/>
      <w:marRight w:val="0"/>
      <w:marTop w:val="0"/>
      <w:marBottom w:val="0"/>
      <w:divBdr>
        <w:top w:val="none" w:sz="0" w:space="0" w:color="auto"/>
        <w:left w:val="none" w:sz="0" w:space="0" w:color="auto"/>
        <w:bottom w:val="none" w:sz="0" w:space="0" w:color="auto"/>
        <w:right w:val="none" w:sz="0" w:space="0" w:color="auto"/>
      </w:divBdr>
    </w:div>
    <w:div w:id="916280241">
      <w:bodyDiv w:val="1"/>
      <w:marLeft w:val="0"/>
      <w:marRight w:val="0"/>
      <w:marTop w:val="0"/>
      <w:marBottom w:val="0"/>
      <w:divBdr>
        <w:top w:val="none" w:sz="0" w:space="0" w:color="auto"/>
        <w:left w:val="none" w:sz="0" w:space="0" w:color="auto"/>
        <w:bottom w:val="none" w:sz="0" w:space="0" w:color="auto"/>
        <w:right w:val="none" w:sz="0" w:space="0" w:color="auto"/>
      </w:divBdr>
    </w:div>
    <w:div w:id="916793119">
      <w:bodyDiv w:val="1"/>
      <w:marLeft w:val="0"/>
      <w:marRight w:val="0"/>
      <w:marTop w:val="0"/>
      <w:marBottom w:val="0"/>
      <w:divBdr>
        <w:top w:val="none" w:sz="0" w:space="0" w:color="auto"/>
        <w:left w:val="none" w:sz="0" w:space="0" w:color="auto"/>
        <w:bottom w:val="none" w:sz="0" w:space="0" w:color="auto"/>
        <w:right w:val="none" w:sz="0" w:space="0" w:color="auto"/>
      </w:divBdr>
    </w:div>
    <w:div w:id="917205007">
      <w:bodyDiv w:val="1"/>
      <w:marLeft w:val="0"/>
      <w:marRight w:val="0"/>
      <w:marTop w:val="0"/>
      <w:marBottom w:val="0"/>
      <w:divBdr>
        <w:top w:val="none" w:sz="0" w:space="0" w:color="auto"/>
        <w:left w:val="none" w:sz="0" w:space="0" w:color="auto"/>
        <w:bottom w:val="none" w:sz="0" w:space="0" w:color="auto"/>
        <w:right w:val="none" w:sz="0" w:space="0" w:color="auto"/>
      </w:divBdr>
    </w:div>
    <w:div w:id="917641832">
      <w:bodyDiv w:val="1"/>
      <w:marLeft w:val="0"/>
      <w:marRight w:val="0"/>
      <w:marTop w:val="0"/>
      <w:marBottom w:val="0"/>
      <w:divBdr>
        <w:top w:val="none" w:sz="0" w:space="0" w:color="auto"/>
        <w:left w:val="none" w:sz="0" w:space="0" w:color="auto"/>
        <w:bottom w:val="none" w:sz="0" w:space="0" w:color="auto"/>
        <w:right w:val="none" w:sz="0" w:space="0" w:color="auto"/>
      </w:divBdr>
    </w:div>
    <w:div w:id="918251716">
      <w:bodyDiv w:val="1"/>
      <w:marLeft w:val="0"/>
      <w:marRight w:val="0"/>
      <w:marTop w:val="0"/>
      <w:marBottom w:val="0"/>
      <w:divBdr>
        <w:top w:val="none" w:sz="0" w:space="0" w:color="auto"/>
        <w:left w:val="none" w:sz="0" w:space="0" w:color="auto"/>
        <w:bottom w:val="none" w:sz="0" w:space="0" w:color="auto"/>
        <w:right w:val="none" w:sz="0" w:space="0" w:color="auto"/>
      </w:divBdr>
    </w:div>
    <w:div w:id="918905407">
      <w:bodyDiv w:val="1"/>
      <w:marLeft w:val="0"/>
      <w:marRight w:val="0"/>
      <w:marTop w:val="0"/>
      <w:marBottom w:val="0"/>
      <w:divBdr>
        <w:top w:val="none" w:sz="0" w:space="0" w:color="auto"/>
        <w:left w:val="none" w:sz="0" w:space="0" w:color="auto"/>
        <w:bottom w:val="none" w:sz="0" w:space="0" w:color="auto"/>
        <w:right w:val="none" w:sz="0" w:space="0" w:color="auto"/>
      </w:divBdr>
    </w:div>
    <w:div w:id="918948611">
      <w:bodyDiv w:val="1"/>
      <w:marLeft w:val="0"/>
      <w:marRight w:val="0"/>
      <w:marTop w:val="0"/>
      <w:marBottom w:val="0"/>
      <w:divBdr>
        <w:top w:val="none" w:sz="0" w:space="0" w:color="auto"/>
        <w:left w:val="none" w:sz="0" w:space="0" w:color="auto"/>
        <w:bottom w:val="none" w:sz="0" w:space="0" w:color="auto"/>
        <w:right w:val="none" w:sz="0" w:space="0" w:color="auto"/>
      </w:divBdr>
    </w:div>
    <w:div w:id="919633714">
      <w:bodyDiv w:val="1"/>
      <w:marLeft w:val="0"/>
      <w:marRight w:val="0"/>
      <w:marTop w:val="0"/>
      <w:marBottom w:val="0"/>
      <w:divBdr>
        <w:top w:val="none" w:sz="0" w:space="0" w:color="auto"/>
        <w:left w:val="none" w:sz="0" w:space="0" w:color="auto"/>
        <w:bottom w:val="none" w:sz="0" w:space="0" w:color="auto"/>
        <w:right w:val="none" w:sz="0" w:space="0" w:color="auto"/>
      </w:divBdr>
    </w:div>
    <w:div w:id="919948446">
      <w:bodyDiv w:val="1"/>
      <w:marLeft w:val="0"/>
      <w:marRight w:val="0"/>
      <w:marTop w:val="0"/>
      <w:marBottom w:val="0"/>
      <w:divBdr>
        <w:top w:val="none" w:sz="0" w:space="0" w:color="auto"/>
        <w:left w:val="none" w:sz="0" w:space="0" w:color="auto"/>
        <w:bottom w:val="none" w:sz="0" w:space="0" w:color="auto"/>
        <w:right w:val="none" w:sz="0" w:space="0" w:color="auto"/>
      </w:divBdr>
    </w:div>
    <w:div w:id="920942794">
      <w:bodyDiv w:val="1"/>
      <w:marLeft w:val="0"/>
      <w:marRight w:val="0"/>
      <w:marTop w:val="0"/>
      <w:marBottom w:val="0"/>
      <w:divBdr>
        <w:top w:val="none" w:sz="0" w:space="0" w:color="auto"/>
        <w:left w:val="none" w:sz="0" w:space="0" w:color="auto"/>
        <w:bottom w:val="none" w:sz="0" w:space="0" w:color="auto"/>
        <w:right w:val="none" w:sz="0" w:space="0" w:color="auto"/>
      </w:divBdr>
    </w:div>
    <w:div w:id="921914941">
      <w:bodyDiv w:val="1"/>
      <w:marLeft w:val="0"/>
      <w:marRight w:val="0"/>
      <w:marTop w:val="0"/>
      <w:marBottom w:val="0"/>
      <w:divBdr>
        <w:top w:val="none" w:sz="0" w:space="0" w:color="auto"/>
        <w:left w:val="none" w:sz="0" w:space="0" w:color="auto"/>
        <w:bottom w:val="none" w:sz="0" w:space="0" w:color="auto"/>
        <w:right w:val="none" w:sz="0" w:space="0" w:color="auto"/>
      </w:divBdr>
    </w:div>
    <w:div w:id="922420381">
      <w:bodyDiv w:val="1"/>
      <w:marLeft w:val="0"/>
      <w:marRight w:val="0"/>
      <w:marTop w:val="0"/>
      <w:marBottom w:val="0"/>
      <w:divBdr>
        <w:top w:val="none" w:sz="0" w:space="0" w:color="auto"/>
        <w:left w:val="none" w:sz="0" w:space="0" w:color="auto"/>
        <w:bottom w:val="none" w:sz="0" w:space="0" w:color="auto"/>
        <w:right w:val="none" w:sz="0" w:space="0" w:color="auto"/>
      </w:divBdr>
    </w:div>
    <w:div w:id="924338719">
      <w:bodyDiv w:val="1"/>
      <w:marLeft w:val="0"/>
      <w:marRight w:val="0"/>
      <w:marTop w:val="0"/>
      <w:marBottom w:val="0"/>
      <w:divBdr>
        <w:top w:val="none" w:sz="0" w:space="0" w:color="auto"/>
        <w:left w:val="none" w:sz="0" w:space="0" w:color="auto"/>
        <w:bottom w:val="none" w:sz="0" w:space="0" w:color="auto"/>
        <w:right w:val="none" w:sz="0" w:space="0" w:color="auto"/>
      </w:divBdr>
    </w:div>
    <w:div w:id="928463162">
      <w:bodyDiv w:val="1"/>
      <w:marLeft w:val="0"/>
      <w:marRight w:val="0"/>
      <w:marTop w:val="0"/>
      <w:marBottom w:val="0"/>
      <w:divBdr>
        <w:top w:val="none" w:sz="0" w:space="0" w:color="auto"/>
        <w:left w:val="none" w:sz="0" w:space="0" w:color="auto"/>
        <w:bottom w:val="none" w:sz="0" w:space="0" w:color="auto"/>
        <w:right w:val="none" w:sz="0" w:space="0" w:color="auto"/>
      </w:divBdr>
    </w:div>
    <w:div w:id="928739022">
      <w:bodyDiv w:val="1"/>
      <w:marLeft w:val="0"/>
      <w:marRight w:val="0"/>
      <w:marTop w:val="0"/>
      <w:marBottom w:val="0"/>
      <w:divBdr>
        <w:top w:val="none" w:sz="0" w:space="0" w:color="auto"/>
        <w:left w:val="none" w:sz="0" w:space="0" w:color="auto"/>
        <w:bottom w:val="none" w:sz="0" w:space="0" w:color="auto"/>
        <w:right w:val="none" w:sz="0" w:space="0" w:color="auto"/>
      </w:divBdr>
    </w:div>
    <w:div w:id="928932617">
      <w:bodyDiv w:val="1"/>
      <w:marLeft w:val="0"/>
      <w:marRight w:val="0"/>
      <w:marTop w:val="0"/>
      <w:marBottom w:val="0"/>
      <w:divBdr>
        <w:top w:val="none" w:sz="0" w:space="0" w:color="auto"/>
        <w:left w:val="none" w:sz="0" w:space="0" w:color="auto"/>
        <w:bottom w:val="none" w:sz="0" w:space="0" w:color="auto"/>
        <w:right w:val="none" w:sz="0" w:space="0" w:color="auto"/>
      </w:divBdr>
    </w:div>
    <w:div w:id="930045341">
      <w:bodyDiv w:val="1"/>
      <w:marLeft w:val="0"/>
      <w:marRight w:val="0"/>
      <w:marTop w:val="0"/>
      <w:marBottom w:val="0"/>
      <w:divBdr>
        <w:top w:val="none" w:sz="0" w:space="0" w:color="auto"/>
        <w:left w:val="none" w:sz="0" w:space="0" w:color="auto"/>
        <w:bottom w:val="none" w:sz="0" w:space="0" w:color="auto"/>
        <w:right w:val="none" w:sz="0" w:space="0" w:color="auto"/>
      </w:divBdr>
    </w:div>
    <w:div w:id="930048898">
      <w:bodyDiv w:val="1"/>
      <w:marLeft w:val="0"/>
      <w:marRight w:val="0"/>
      <w:marTop w:val="0"/>
      <w:marBottom w:val="0"/>
      <w:divBdr>
        <w:top w:val="none" w:sz="0" w:space="0" w:color="auto"/>
        <w:left w:val="none" w:sz="0" w:space="0" w:color="auto"/>
        <w:bottom w:val="none" w:sz="0" w:space="0" w:color="auto"/>
        <w:right w:val="none" w:sz="0" w:space="0" w:color="auto"/>
      </w:divBdr>
    </w:div>
    <w:div w:id="930089472">
      <w:bodyDiv w:val="1"/>
      <w:marLeft w:val="0"/>
      <w:marRight w:val="0"/>
      <w:marTop w:val="0"/>
      <w:marBottom w:val="0"/>
      <w:divBdr>
        <w:top w:val="none" w:sz="0" w:space="0" w:color="auto"/>
        <w:left w:val="none" w:sz="0" w:space="0" w:color="auto"/>
        <w:bottom w:val="none" w:sz="0" w:space="0" w:color="auto"/>
        <w:right w:val="none" w:sz="0" w:space="0" w:color="auto"/>
      </w:divBdr>
    </w:div>
    <w:div w:id="930627007">
      <w:bodyDiv w:val="1"/>
      <w:marLeft w:val="0"/>
      <w:marRight w:val="0"/>
      <w:marTop w:val="0"/>
      <w:marBottom w:val="0"/>
      <w:divBdr>
        <w:top w:val="none" w:sz="0" w:space="0" w:color="auto"/>
        <w:left w:val="none" w:sz="0" w:space="0" w:color="auto"/>
        <w:bottom w:val="none" w:sz="0" w:space="0" w:color="auto"/>
        <w:right w:val="none" w:sz="0" w:space="0" w:color="auto"/>
      </w:divBdr>
    </w:div>
    <w:div w:id="931275801">
      <w:bodyDiv w:val="1"/>
      <w:marLeft w:val="0"/>
      <w:marRight w:val="0"/>
      <w:marTop w:val="0"/>
      <w:marBottom w:val="0"/>
      <w:divBdr>
        <w:top w:val="none" w:sz="0" w:space="0" w:color="auto"/>
        <w:left w:val="none" w:sz="0" w:space="0" w:color="auto"/>
        <w:bottom w:val="none" w:sz="0" w:space="0" w:color="auto"/>
        <w:right w:val="none" w:sz="0" w:space="0" w:color="auto"/>
      </w:divBdr>
    </w:div>
    <w:div w:id="932007842">
      <w:bodyDiv w:val="1"/>
      <w:marLeft w:val="0"/>
      <w:marRight w:val="0"/>
      <w:marTop w:val="0"/>
      <w:marBottom w:val="0"/>
      <w:divBdr>
        <w:top w:val="none" w:sz="0" w:space="0" w:color="auto"/>
        <w:left w:val="none" w:sz="0" w:space="0" w:color="auto"/>
        <w:bottom w:val="none" w:sz="0" w:space="0" w:color="auto"/>
        <w:right w:val="none" w:sz="0" w:space="0" w:color="auto"/>
      </w:divBdr>
    </w:div>
    <w:div w:id="935674245">
      <w:bodyDiv w:val="1"/>
      <w:marLeft w:val="0"/>
      <w:marRight w:val="0"/>
      <w:marTop w:val="0"/>
      <w:marBottom w:val="0"/>
      <w:divBdr>
        <w:top w:val="none" w:sz="0" w:space="0" w:color="auto"/>
        <w:left w:val="none" w:sz="0" w:space="0" w:color="auto"/>
        <w:bottom w:val="none" w:sz="0" w:space="0" w:color="auto"/>
        <w:right w:val="none" w:sz="0" w:space="0" w:color="auto"/>
      </w:divBdr>
    </w:div>
    <w:div w:id="935753644">
      <w:bodyDiv w:val="1"/>
      <w:marLeft w:val="0"/>
      <w:marRight w:val="0"/>
      <w:marTop w:val="0"/>
      <w:marBottom w:val="0"/>
      <w:divBdr>
        <w:top w:val="none" w:sz="0" w:space="0" w:color="auto"/>
        <w:left w:val="none" w:sz="0" w:space="0" w:color="auto"/>
        <w:bottom w:val="none" w:sz="0" w:space="0" w:color="auto"/>
        <w:right w:val="none" w:sz="0" w:space="0" w:color="auto"/>
      </w:divBdr>
    </w:div>
    <w:div w:id="936717628">
      <w:bodyDiv w:val="1"/>
      <w:marLeft w:val="0"/>
      <w:marRight w:val="0"/>
      <w:marTop w:val="0"/>
      <w:marBottom w:val="0"/>
      <w:divBdr>
        <w:top w:val="none" w:sz="0" w:space="0" w:color="auto"/>
        <w:left w:val="none" w:sz="0" w:space="0" w:color="auto"/>
        <w:bottom w:val="none" w:sz="0" w:space="0" w:color="auto"/>
        <w:right w:val="none" w:sz="0" w:space="0" w:color="auto"/>
      </w:divBdr>
    </w:div>
    <w:div w:id="937058568">
      <w:bodyDiv w:val="1"/>
      <w:marLeft w:val="0"/>
      <w:marRight w:val="0"/>
      <w:marTop w:val="0"/>
      <w:marBottom w:val="0"/>
      <w:divBdr>
        <w:top w:val="none" w:sz="0" w:space="0" w:color="auto"/>
        <w:left w:val="none" w:sz="0" w:space="0" w:color="auto"/>
        <w:bottom w:val="none" w:sz="0" w:space="0" w:color="auto"/>
        <w:right w:val="none" w:sz="0" w:space="0" w:color="auto"/>
      </w:divBdr>
    </w:div>
    <w:div w:id="937326077">
      <w:bodyDiv w:val="1"/>
      <w:marLeft w:val="0"/>
      <w:marRight w:val="0"/>
      <w:marTop w:val="0"/>
      <w:marBottom w:val="0"/>
      <w:divBdr>
        <w:top w:val="none" w:sz="0" w:space="0" w:color="auto"/>
        <w:left w:val="none" w:sz="0" w:space="0" w:color="auto"/>
        <w:bottom w:val="none" w:sz="0" w:space="0" w:color="auto"/>
        <w:right w:val="none" w:sz="0" w:space="0" w:color="auto"/>
      </w:divBdr>
    </w:div>
    <w:div w:id="937981094">
      <w:bodyDiv w:val="1"/>
      <w:marLeft w:val="0"/>
      <w:marRight w:val="0"/>
      <w:marTop w:val="0"/>
      <w:marBottom w:val="0"/>
      <w:divBdr>
        <w:top w:val="none" w:sz="0" w:space="0" w:color="auto"/>
        <w:left w:val="none" w:sz="0" w:space="0" w:color="auto"/>
        <w:bottom w:val="none" w:sz="0" w:space="0" w:color="auto"/>
        <w:right w:val="none" w:sz="0" w:space="0" w:color="auto"/>
      </w:divBdr>
    </w:div>
    <w:div w:id="939683178">
      <w:bodyDiv w:val="1"/>
      <w:marLeft w:val="0"/>
      <w:marRight w:val="0"/>
      <w:marTop w:val="0"/>
      <w:marBottom w:val="0"/>
      <w:divBdr>
        <w:top w:val="none" w:sz="0" w:space="0" w:color="auto"/>
        <w:left w:val="none" w:sz="0" w:space="0" w:color="auto"/>
        <w:bottom w:val="none" w:sz="0" w:space="0" w:color="auto"/>
        <w:right w:val="none" w:sz="0" w:space="0" w:color="auto"/>
      </w:divBdr>
    </w:div>
    <w:div w:id="940142301">
      <w:bodyDiv w:val="1"/>
      <w:marLeft w:val="0"/>
      <w:marRight w:val="0"/>
      <w:marTop w:val="0"/>
      <w:marBottom w:val="0"/>
      <w:divBdr>
        <w:top w:val="none" w:sz="0" w:space="0" w:color="auto"/>
        <w:left w:val="none" w:sz="0" w:space="0" w:color="auto"/>
        <w:bottom w:val="none" w:sz="0" w:space="0" w:color="auto"/>
        <w:right w:val="none" w:sz="0" w:space="0" w:color="auto"/>
      </w:divBdr>
    </w:div>
    <w:div w:id="940603418">
      <w:bodyDiv w:val="1"/>
      <w:marLeft w:val="0"/>
      <w:marRight w:val="0"/>
      <w:marTop w:val="0"/>
      <w:marBottom w:val="0"/>
      <w:divBdr>
        <w:top w:val="none" w:sz="0" w:space="0" w:color="auto"/>
        <w:left w:val="none" w:sz="0" w:space="0" w:color="auto"/>
        <w:bottom w:val="none" w:sz="0" w:space="0" w:color="auto"/>
        <w:right w:val="none" w:sz="0" w:space="0" w:color="auto"/>
      </w:divBdr>
    </w:div>
    <w:div w:id="941032775">
      <w:bodyDiv w:val="1"/>
      <w:marLeft w:val="0"/>
      <w:marRight w:val="0"/>
      <w:marTop w:val="0"/>
      <w:marBottom w:val="0"/>
      <w:divBdr>
        <w:top w:val="none" w:sz="0" w:space="0" w:color="auto"/>
        <w:left w:val="none" w:sz="0" w:space="0" w:color="auto"/>
        <w:bottom w:val="none" w:sz="0" w:space="0" w:color="auto"/>
        <w:right w:val="none" w:sz="0" w:space="0" w:color="auto"/>
      </w:divBdr>
    </w:div>
    <w:div w:id="941449810">
      <w:bodyDiv w:val="1"/>
      <w:marLeft w:val="0"/>
      <w:marRight w:val="0"/>
      <w:marTop w:val="0"/>
      <w:marBottom w:val="0"/>
      <w:divBdr>
        <w:top w:val="none" w:sz="0" w:space="0" w:color="auto"/>
        <w:left w:val="none" w:sz="0" w:space="0" w:color="auto"/>
        <w:bottom w:val="none" w:sz="0" w:space="0" w:color="auto"/>
        <w:right w:val="none" w:sz="0" w:space="0" w:color="auto"/>
      </w:divBdr>
    </w:div>
    <w:div w:id="942080315">
      <w:bodyDiv w:val="1"/>
      <w:marLeft w:val="0"/>
      <w:marRight w:val="0"/>
      <w:marTop w:val="0"/>
      <w:marBottom w:val="0"/>
      <w:divBdr>
        <w:top w:val="none" w:sz="0" w:space="0" w:color="auto"/>
        <w:left w:val="none" w:sz="0" w:space="0" w:color="auto"/>
        <w:bottom w:val="none" w:sz="0" w:space="0" w:color="auto"/>
        <w:right w:val="none" w:sz="0" w:space="0" w:color="auto"/>
      </w:divBdr>
    </w:div>
    <w:div w:id="942103580">
      <w:bodyDiv w:val="1"/>
      <w:marLeft w:val="0"/>
      <w:marRight w:val="0"/>
      <w:marTop w:val="0"/>
      <w:marBottom w:val="0"/>
      <w:divBdr>
        <w:top w:val="none" w:sz="0" w:space="0" w:color="auto"/>
        <w:left w:val="none" w:sz="0" w:space="0" w:color="auto"/>
        <w:bottom w:val="none" w:sz="0" w:space="0" w:color="auto"/>
        <w:right w:val="none" w:sz="0" w:space="0" w:color="auto"/>
      </w:divBdr>
    </w:div>
    <w:div w:id="942422010">
      <w:bodyDiv w:val="1"/>
      <w:marLeft w:val="0"/>
      <w:marRight w:val="0"/>
      <w:marTop w:val="0"/>
      <w:marBottom w:val="0"/>
      <w:divBdr>
        <w:top w:val="none" w:sz="0" w:space="0" w:color="auto"/>
        <w:left w:val="none" w:sz="0" w:space="0" w:color="auto"/>
        <w:bottom w:val="none" w:sz="0" w:space="0" w:color="auto"/>
        <w:right w:val="none" w:sz="0" w:space="0" w:color="auto"/>
      </w:divBdr>
    </w:div>
    <w:div w:id="942614804">
      <w:bodyDiv w:val="1"/>
      <w:marLeft w:val="0"/>
      <w:marRight w:val="0"/>
      <w:marTop w:val="0"/>
      <w:marBottom w:val="0"/>
      <w:divBdr>
        <w:top w:val="none" w:sz="0" w:space="0" w:color="auto"/>
        <w:left w:val="none" w:sz="0" w:space="0" w:color="auto"/>
        <w:bottom w:val="none" w:sz="0" w:space="0" w:color="auto"/>
        <w:right w:val="none" w:sz="0" w:space="0" w:color="auto"/>
      </w:divBdr>
    </w:div>
    <w:div w:id="942805761">
      <w:bodyDiv w:val="1"/>
      <w:marLeft w:val="0"/>
      <w:marRight w:val="0"/>
      <w:marTop w:val="0"/>
      <w:marBottom w:val="0"/>
      <w:divBdr>
        <w:top w:val="none" w:sz="0" w:space="0" w:color="auto"/>
        <w:left w:val="none" w:sz="0" w:space="0" w:color="auto"/>
        <w:bottom w:val="none" w:sz="0" w:space="0" w:color="auto"/>
        <w:right w:val="none" w:sz="0" w:space="0" w:color="auto"/>
      </w:divBdr>
    </w:div>
    <w:div w:id="943414658">
      <w:bodyDiv w:val="1"/>
      <w:marLeft w:val="0"/>
      <w:marRight w:val="0"/>
      <w:marTop w:val="0"/>
      <w:marBottom w:val="0"/>
      <w:divBdr>
        <w:top w:val="none" w:sz="0" w:space="0" w:color="auto"/>
        <w:left w:val="none" w:sz="0" w:space="0" w:color="auto"/>
        <w:bottom w:val="none" w:sz="0" w:space="0" w:color="auto"/>
        <w:right w:val="none" w:sz="0" w:space="0" w:color="auto"/>
      </w:divBdr>
    </w:div>
    <w:div w:id="943612040">
      <w:bodyDiv w:val="1"/>
      <w:marLeft w:val="0"/>
      <w:marRight w:val="0"/>
      <w:marTop w:val="0"/>
      <w:marBottom w:val="0"/>
      <w:divBdr>
        <w:top w:val="none" w:sz="0" w:space="0" w:color="auto"/>
        <w:left w:val="none" w:sz="0" w:space="0" w:color="auto"/>
        <w:bottom w:val="none" w:sz="0" w:space="0" w:color="auto"/>
        <w:right w:val="none" w:sz="0" w:space="0" w:color="auto"/>
      </w:divBdr>
    </w:div>
    <w:div w:id="946279191">
      <w:bodyDiv w:val="1"/>
      <w:marLeft w:val="0"/>
      <w:marRight w:val="0"/>
      <w:marTop w:val="0"/>
      <w:marBottom w:val="0"/>
      <w:divBdr>
        <w:top w:val="none" w:sz="0" w:space="0" w:color="auto"/>
        <w:left w:val="none" w:sz="0" w:space="0" w:color="auto"/>
        <w:bottom w:val="none" w:sz="0" w:space="0" w:color="auto"/>
        <w:right w:val="none" w:sz="0" w:space="0" w:color="auto"/>
      </w:divBdr>
    </w:div>
    <w:div w:id="946429871">
      <w:bodyDiv w:val="1"/>
      <w:marLeft w:val="0"/>
      <w:marRight w:val="0"/>
      <w:marTop w:val="0"/>
      <w:marBottom w:val="0"/>
      <w:divBdr>
        <w:top w:val="none" w:sz="0" w:space="0" w:color="auto"/>
        <w:left w:val="none" w:sz="0" w:space="0" w:color="auto"/>
        <w:bottom w:val="none" w:sz="0" w:space="0" w:color="auto"/>
        <w:right w:val="none" w:sz="0" w:space="0" w:color="auto"/>
      </w:divBdr>
      <w:divsChild>
        <w:div w:id="2096785309">
          <w:marLeft w:val="0"/>
          <w:marRight w:val="0"/>
          <w:marTop w:val="0"/>
          <w:marBottom w:val="0"/>
          <w:divBdr>
            <w:top w:val="single" w:sz="6" w:space="2" w:color="CCCCCC"/>
            <w:left w:val="single" w:sz="6" w:space="2" w:color="CCCCCC"/>
            <w:bottom w:val="single" w:sz="6" w:space="2" w:color="CCCCCC"/>
            <w:right w:val="single" w:sz="6" w:space="2" w:color="CCCCCC"/>
          </w:divBdr>
          <w:divsChild>
            <w:div w:id="969288780">
              <w:marLeft w:val="0"/>
              <w:marRight w:val="0"/>
              <w:marTop w:val="0"/>
              <w:marBottom w:val="0"/>
              <w:divBdr>
                <w:top w:val="single" w:sz="6" w:space="0" w:color="B2B2B2"/>
                <w:left w:val="single" w:sz="6" w:space="0" w:color="B2B2B2"/>
                <w:bottom w:val="single" w:sz="6" w:space="0" w:color="B2B2B2"/>
                <w:right w:val="single" w:sz="6" w:space="0" w:color="B2B2B2"/>
              </w:divBdr>
              <w:divsChild>
                <w:div w:id="1444959409">
                  <w:marLeft w:val="0"/>
                  <w:marRight w:val="0"/>
                  <w:marTop w:val="0"/>
                  <w:marBottom w:val="0"/>
                  <w:divBdr>
                    <w:top w:val="single" w:sz="6" w:space="0" w:color="CCCCCC"/>
                    <w:left w:val="single" w:sz="6" w:space="0" w:color="CCCCCC"/>
                    <w:bottom w:val="single" w:sz="6" w:space="0" w:color="CCCCCC"/>
                    <w:right w:val="single" w:sz="6" w:space="0" w:color="CCCCCC"/>
                  </w:divBdr>
                  <w:divsChild>
                    <w:div w:id="377095724">
                      <w:marLeft w:val="0"/>
                      <w:marRight w:val="0"/>
                      <w:marTop w:val="0"/>
                      <w:marBottom w:val="0"/>
                      <w:divBdr>
                        <w:top w:val="none" w:sz="0" w:space="0" w:color="auto"/>
                        <w:left w:val="none" w:sz="0" w:space="0" w:color="auto"/>
                        <w:bottom w:val="none" w:sz="0" w:space="0" w:color="auto"/>
                        <w:right w:val="none" w:sz="0" w:space="0" w:color="auto"/>
                      </w:divBdr>
                      <w:divsChild>
                        <w:div w:id="1399399263">
                          <w:marLeft w:val="0"/>
                          <w:marRight w:val="0"/>
                          <w:marTop w:val="0"/>
                          <w:marBottom w:val="0"/>
                          <w:divBdr>
                            <w:top w:val="none" w:sz="0" w:space="0" w:color="auto"/>
                            <w:left w:val="none" w:sz="0" w:space="0" w:color="auto"/>
                            <w:bottom w:val="none" w:sz="0" w:space="0" w:color="auto"/>
                            <w:right w:val="none" w:sz="0" w:space="0" w:color="auto"/>
                          </w:divBdr>
                          <w:divsChild>
                            <w:div w:id="1301107660">
                              <w:marLeft w:val="0"/>
                              <w:marRight w:val="0"/>
                              <w:marTop w:val="0"/>
                              <w:marBottom w:val="0"/>
                              <w:divBdr>
                                <w:top w:val="none" w:sz="0" w:space="0" w:color="auto"/>
                                <w:left w:val="none" w:sz="0" w:space="0" w:color="auto"/>
                                <w:bottom w:val="none" w:sz="0" w:space="0" w:color="auto"/>
                                <w:right w:val="none" w:sz="0" w:space="0" w:color="auto"/>
                              </w:divBdr>
                              <w:divsChild>
                                <w:div w:id="22696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200971">
      <w:bodyDiv w:val="1"/>
      <w:marLeft w:val="0"/>
      <w:marRight w:val="0"/>
      <w:marTop w:val="0"/>
      <w:marBottom w:val="0"/>
      <w:divBdr>
        <w:top w:val="none" w:sz="0" w:space="0" w:color="auto"/>
        <w:left w:val="none" w:sz="0" w:space="0" w:color="auto"/>
        <w:bottom w:val="none" w:sz="0" w:space="0" w:color="auto"/>
        <w:right w:val="none" w:sz="0" w:space="0" w:color="auto"/>
      </w:divBdr>
    </w:div>
    <w:div w:id="948850281">
      <w:bodyDiv w:val="1"/>
      <w:marLeft w:val="0"/>
      <w:marRight w:val="0"/>
      <w:marTop w:val="0"/>
      <w:marBottom w:val="0"/>
      <w:divBdr>
        <w:top w:val="none" w:sz="0" w:space="0" w:color="auto"/>
        <w:left w:val="none" w:sz="0" w:space="0" w:color="auto"/>
        <w:bottom w:val="none" w:sz="0" w:space="0" w:color="auto"/>
        <w:right w:val="none" w:sz="0" w:space="0" w:color="auto"/>
      </w:divBdr>
    </w:div>
    <w:div w:id="949093192">
      <w:bodyDiv w:val="1"/>
      <w:marLeft w:val="0"/>
      <w:marRight w:val="0"/>
      <w:marTop w:val="0"/>
      <w:marBottom w:val="0"/>
      <w:divBdr>
        <w:top w:val="none" w:sz="0" w:space="0" w:color="auto"/>
        <w:left w:val="none" w:sz="0" w:space="0" w:color="auto"/>
        <w:bottom w:val="none" w:sz="0" w:space="0" w:color="auto"/>
        <w:right w:val="none" w:sz="0" w:space="0" w:color="auto"/>
      </w:divBdr>
    </w:div>
    <w:div w:id="949823300">
      <w:bodyDiv w:val="1"/>
      <w:marLeft w:val="0"/>
      <w:marRight w:val="0"/>
      <w:marTop w:val="0"/>
      <w:marBottom w:val="0"/>
      <w:divBdr>
        <w:top w:val="none" w:sz="0" w:space="0" w:color="auto"/>
        <w:left w:val="none" w:sz="0" w:space="0" w:color="auto"/>
        <w:bottom w:val="none" w:sz="0" w:space="0" w:color="auto"/>
        <w:right w:val="none" w:sz="0" w:space="0" w:color="auto"/>
      </w:divBdr>
    </w:div>
    <w:div w:id="952832537">
      <w:bodyDiv w:val="1"/>
      <w:marLeft w:val="0"/>
      <w:marRight w:val="0"/>
      <w:marTop w:val="0"/>
      <w:marBottom w:val="0"/>
      <w:divBdr>
        <w:top w:val="none" w:sz="0" w:space="0" w:color="auto"/>
        <w:left w:val="none" w:sz="0" w:space="0" w:color="auto"/>
        <w:bottom w:val="none" w:sz="0" w:space="0" w:color="auto"/>
        <w:right w:val="none" w:sz="0" w:space="0" w:color="auto"/>
      </w:divBdr>
    </w:div>
    <w:div w:id="954101458">
      <w:bodyDiv w:val="1"/>
      <w:marLeft w:val="0"/>
      <w:marRight w:val="0"/>
      <w:marTop w:val="0"/>
      <w:marBottom w:val="0"/>
      <w:divBdr>
        <w:top w:val="none" w:sz="0" w:space="0" w:color="auto"/>
        <w:left w:val="none" w:sz="0" w:space="0" w:color="auto"/>
        <w:bottom w:val="none" w:sz="0" w:space="0" w:color="auto"/>
        <w:right w:val="none" w:sz="0" w:space="0" w:color="auto"/>
      </w:divBdr>
    </w:div>
    <w:div w:id="954942992">
      <w:bodyDiv w:val="1"/>
      <w:marLeft w:val="0"/>
      <w:marRight w:val="0"/>
      <w:marTop w:val="0"/>
      <w:marBottom w:val="0"/>
      <w:divBdr>
        <w:top w:val="none" w:sz="0" w:space="0" w:color="auto"/>
        <w:left w:val="none" w:sz="0" w:space="0" w:color="auto"/>
        <w:bottom w:val="none" w:sz="0" w:space="0" w:color="auto"/>
        <w:right w:val="none" w:sz="0" w:space="0" w:color="auto"/>
      </w:divBdr>
    </w:div>
    <w:div w:id="956526731">
      <w:bodyDiv w:val="1"/>
      <w:marLeft w:val="0"/>
      <w:marRight w:val="0"/>
      <w:marTop w:val="0"/>
      <w:marBottom w:val="0"/>
      <w:divBdr>
        <w:top w:val="none" w:sz="0" w:space="0" w:color="auto"/>
        <w:left w:val="none" w:sz="0" w:space="0" w:color="auto"/>
        <w:bottom w:val="none" w:sz="0" w:space="0" w:color="auto"/>
        <w:right w:val="none" w:sz="0" w:space="0" w:color="auto"/>
      </w:divBdr>
    </w:div>
    <w:div w:id="957565912">
      <w:bodyDiv w:val="1"/>
      <w:marLeft w:val="0"/>
      <w:marRight w:val="0"/>
      <w:marTop w:val="0"/>
      <w:marBottom w:val="0"/>
      <w:divBdr>
        <w:top w:val="none" w:sz="0" w:space="0" w:color="auto"/>
        <w:left w:val="none" w:sz="0" w:space="0" w:color="auto"/>
        <w:bottom w:val="none" w:sz="0" w:space="0" w:color="auto"/>
        <w:right w:val="none" w:sz="0" w:space="0" w:color="auto"/>
      </w:divBdr>
    </w:div>
    <w:div w:id="957830470">
      <w:bodyDiv w:val="1"/>
      <w:marLeft w:val="0"/>
      <w:marRight w:val="0"/>
      <w:marTop w:val="0"/>
      <w:marBottom w:val="0"/>
      <w:divBdr>
        <w:top w:val="none" w:sz="0" w:space="0" w:color="auto"/>
        <w:left w:val="none" w:sz="0" w:space="0" w:color="auto"/>
        <w:bottom w:val="none" w:sz="0" w:space="0" w:color="auto"/>
        <w:right w:val="none" w:sz="0" w:space="0" w:color="auto"/>
      </w:divBdr>
    </w:div>
    <w:div w:id="958023438">
      <w:bodyDiv w:val="1"/>
      <w:marLeft w:val="0"/>
      <w:marRight w:val="0"/>
      <w:marTop w:val="0"/>
      <w:marBottom w:val="0"/>
      <w:divBdr>
        <w:top w:val="none" w:sz="0" w:space="0" w:color="auto"/>
        <w:left w:val="none" w:sz="0" w:space="0" w:color="auto"/>
        <w:bottom w:val="none" w:sz="0" w:space="0" w:color="auto"/>
        <w:right w:val="none" w:sz="0" w:space="0" w:color="auto"/>
      </w:divBdr>
    </w:div>
    <w:div w:id="958604778">
      <w:bodyDiv w:val="1"/>
      <w:marLeft w:val="0"/>
      <w:marRight w:val="0"/>
      <w:marTop w:val="0"/>
      <w:marBottom w:val="0"/>
      <w:divBdr>
        <w:top w:val="none" w:sz="0" w:space="0" w:color="auto"/>
        <w:left w:val="none" w:sz="0" w:space="0" w:color="auto"/>
        <w:bottom w:val="none" w:sz="0" w:space="0" w:color="auto"/>
        <w:right w:val="none" w:sz="0" w:space="0" w:color="auto"/>
      </w:divBdr>
    </w:div>
    <w:div w:id="959535699">
      <w:bodyDiv w:val="1"/>
      <w:marLeft w:val="0"/>
      <w:marRight w:val="0"/>
      <w:marTop w:val="0"/>
      <w:marBottom w:val="0"/>
      <w:divBdr>
        <w:top w:val="none" w:sz="0" w:space="0" w:color="auto"/>
        <w:left w:val="none" w:sz="0" w:space="0" w:color="auto"/>
        <w:bottom w:val="none" w:sz="0" w:space="0" w:color="auto"/>
        <w:right w:val="none" w:sz="0" w:space="0" w:color="auto"/>
      </w:divBdr>
    </w:div>
    <w:div w:id="960838268">
      <w:bodyDiv w:val="1"/>
      <w:marLeft w:val="0"/>
      <w:marRight w:val="0"/>
      <w:marTop w:val="0"/>
      <w:marBottom w:val="0"/>
      <w:divBdr>
        <w:top w:val="none" w:sz="0" w:space="0" w:color="auto"/>
        <w:left w:val="none" w:sz="0" w:space="0" w:color="auto"/>
        <w:bottom w:val="none" w:sz="0" w:space="0" w:color="auto"/>
        <w:right w:val="none" w:sz="0" w:space="0" w:color="auto"/>
      </w:divBdr>
    </w:div>
    <w:div w:id="962274729">
      <w:bodyDiv w:val="1"/>
      <w:marLeft w:val="0"/>
      <w:marRight w:val="0"/>
      <w:marTop w:val="0"/>
      <w:marBottom w:val="0"/>
      <w:divBdr>
        <w:top w:val="none" w:sz="0" w:space="0" w:color="auto"/>
        <w:left w:val="none" w:sz="0" w:space="0" w:color="auto"/>
        <w:bottom w:val="none" w:sz="0" w:space="0" w:color="auto"/>
        <w:right w:val="none" w:sz="0" w:space="0" w:color="auto"/>
      </w:divBdr>
    </w:div>
    <w:div w:id="962730938">
      <w:bodyDiv w:val="1"/>
      <w:marLeft w:val="0"/>
      <w:marRight w:val="0"/>
      <w:marTop w:val="0"/>
      <w:marBottom w:val="0"/>
      <w:divBdr>
        <w:top w:val="none" w:sz="0" w:space="0" w:color="auto"/>
        <w:left w:val="none" w:sz="0" w:space="0" w:color="auto"/>
        <w:bottom w:val="none" w:sz="0" w:space="0" w:color="auto"/>
        <w:right w:val="none" w:sz="0" w:space="0" w:color="auto"/>
      </w:divBdr>
    </w:div>
    <w:div w:id="965546534">
      <w:bodyDiv w:val="1"/>
      <w:marLeft w:val="0"/>
      <w:marRight w:val="0"/>
      <w:marTop w:val="0"/>
      <w:marBottom w:val="0"/>
      <w:divBdr>
        <w:top w:val="none" w:sz="0" w:space="0" w:color="auto"/>
        <w:left w:val="none" w:sz="0" w:space="0" w:color="auto"/>
        <w:bottom w:val="none" w:sz="0" w:space="0" w:color="auto"/>
        <w:right w:val="none" w:sz="0" w:space="0" w:color="auto"/>
      </w:divBdr>
    </w:div>
    <w:div w:id="967930074">
      <w:bodyDiv w:val="1"/>
      <w:marLeft w:val="0"/>
      <w:marRight w:val="0"/>
      <w:marTop w:val="0"/>
      <w:marBottom w:val="0"/>
      <w:divBdr>
        <w:top w:val="none" w:sz="0" w:space="0" w:color="auto"/>
        <w:left w:val="none" w:sz="0" w:space="0" w:color="auto"/>
        <w:bottom w:val="none" w:sz="0" w:space="0" w:color="auto"/>
        <w:right w:val="none" w:sz="0" w:space="0" w:color="auto"/>
      </w:divBdr>
    </w:div>
    <w:div w:id="969357776">
      <w:bodyDiv w:val="1"/>
      <w:marLeft w:val="0"/>
      <w:marRight w:val="0"/>
      <w:marTop w:val="0"/>
      <w:marBottom w:val="0"/>
      <w:divBdr>
        <w:top w:val="none" w:sz="0" w:space="0" w:color="auto"/>
        <w:left w:val="none" w:sz="0" w:space="0" w:color="auto"/>
        <w:bottom w:val="none" w:sz="0" w:space="0" w:color="auto"/>
        <w:right w:val="none" w:sz="0" w:space="0" w:color="auto"/>
      </w:divBdr>
    </w:div>
    <w:div w:id="969818915">
      <w:bodyDiv w:val="1"/>
      <w:marLeft w:val="0"/>
      <w:marRight w:val="0"/>
      <w:marTop w:val="0"/>
      <w:marBottom w:val="0"/>
      <w:divBdr>
        <w:top w:val="none" w:sz="0" w:space="0" w:color="auto"/>
        <w:left w:val="none" w:sz="0" w:space="0" w:color="auto"/>
        <w:bottom w:val="none" w:sz="0" w:space="0" w:color="auto"/>
        <w:right w:val="none" w:sz="0" w:space="0" w:color="auto"/>
      </w:divBdr>
    </w:div>
    <w:div w:id="970090535">
      <w:bodyDiv w:val="1"/>
      <w:marLeft w:val="0"/>
      <w:marRight w:val="0"/>
      <w:marTop w:val="0"/>
      <w:marBottom w:val="0"/>
      <w:divBdr>
        <w:top w:val="none" w:sz="0" w:space="0" w:color="auto"/>
        <w:left w:val="none" w:sz="0" w:space="0" w:color="auto"/>
        <w:bottom w:val="none" w:sz="0" w:space="0" w:color="auto"/>
        <w:right w:val="none" w:sz="0" w:space="0" w:color="auto"/>
      </w:divBdr>
    </w:div>
    <w:div w:id="970860705">
      <w:bodyDiv w:val="1"/>
      <w:marLeft w:val="0"/>
      <w:marRight w:val="0"/>
      <w:marTop w:val="0"/>
      <w:marBottom w:val="0"/>
      <w:divBdr>
        <w:top w:val="none" w:sz="0" w:space="0" w:color="auto"/>
        <w:left w:val="none" w:sz="0" w:space="0" w:color="auto"/>
        <w:bottom w:val="none" w:sz="0" w:space="0" w:color="auto"/>
        <w:right w:val="none" w:sz="0" w:space="0" w:color="auto"/>
      </w:divBdr>
    </w:div>
    <w:div w:id="971248468">
      <w:bodyDiv w:val="1"/>
      <w:marLeft w:val="0"/>
      <w:marRight w:val="0"/>
      <w:marTop w:val="0"/>
      <w:marBottom w:val="0"/>
      <w:divBdr>
        <w:top w:val="none" w:sz="0" w:space="0" w:color="auto"/>
        <w:left w:val="none" w:sz="0" w:space="0" w:color="auto"/>
        <w:bottom w:val="none" w:sz="0" w:space="0" w:color="auto"/>
        <w:right w:val="none" w:sz="0" w:space="0" w:color="auto"/>
      </w:divBdr>
    </w:div>
    <w:div w:id="971909158">
      <w:bodyDiv w:val="1"/>
      <w:marLeft w:val="0"/>
      <w:marRight w:val="0"/>
      <w:marTop w:val="0"/>
      <w:marBottom w:val="0"/>
      <w:divBdr>
        <w:top w:val="none" w:sz="0" w:space="0" w:color="auto"/>
        <w:left w:val="none" w:sz="0" w:space="0" w:color="auto"/>
        <w:bottom w:val="none" w:sz="0" w:space="0" w:color="auto"/>
        <w:right w:val="none" w:sz="0" w:space="0" w:color="auto"/>
      </w:divBdr>
    </w:div>
    <w:div w:id="971979769">
      <w:bodyDiv w:val="1"/>
      <w:marLeft w:val="0"/>
      <w:marRight w:val="0"/>
      <w:marTop w:val="0"/>
      <w:marBottom w:val="0"/>
      <w:divBdr>
        <w:top w:val="none" w:sz="0" w:space="0" w:color="auto"/>
        <w:left w:val="none" w:sz="0" w:space="0" w:color="auto"/>
        <w:bottom w:val="none" w:sz="0" w:space="0" w:color="auto"/>
        <w:right w:val="none" w:sz="0" w:space="0" w:color="auto"/>
      </w:divBdr>
    </w:div>
    <w:div w:id="972708844">
      <w:bodyDiv w:val="1"/>
      <w:marLeft w:val="0"/>
      <w:marRight w:val="0"/>
      <w:marTop w:val="0"/>
      <w:marBottom w:val="0"/>
      <w:divBdr>
        <w:top w:val="none" w:sz="0" w:space="0" w:color="auto"/>
        <w:left w:val="none" w:sz="0" w:space="0" w:color="auto"/>
        <w:bottom w:val="none" w:sz="0" w:space="0" w:color="auto"/>
        <w:right w:val="none" w:sz="0" w:space="0" w:color="auto"/>
      </w:divBdr>
    </w:div>
    <w:div w:id="974068003">
      <w:bodyDiv w:val="1"/>
      <w:marLeft w:val="0"/>
      <w:marRight w:val="0"/>
      <w:marTop w:val="0"/>
      <w:marBottom w:val="0"/>
      <w:divBdr>
        <w:top w:val="none" w:sz="0" w:space="0" w:color="auto"/>
        <w:left w:val="none" w:sz="0" w:space="0" w:color="auto"/>
        <w:bottom w:val="none" w:sz="0" w:space="0" w:color="auto"/>
        <w:right w:val="none" w:sz="0" w:space="0" w:color="auto"/>
      </w:divBdr>
    </w:div>
    <w:div w:id="974607224">
      <w:bodyDiv w:val="1"/>
      <w:marLeft w:val="0"/>
      <w:marRight w:val="0"/>
      <w:marTop w:val="0"/>
      <w:marBottom w:val="0"/>
      <w:divBdr>
        <w:top w:val="none" w:sz="0" w:space="0" w:color="auto"/>
        <w:left w:val="none" w:sz="0" w:space="0" w:color="auto"/>
        <w:bottom w:val="none" w:sz="0" w:space="0" w:color="auto"/>
        <w:right w:val="none" w:sz="0" w:space="0" w:color="auto"/>
      </w:divBdr>
    </w:div>
    <w:div w:id="974677823">
      <w:bodyDiv w:val="1"/>
      <w:marLeft w:val="0"/>
      <w:marRight w:val="0"/>
      <w:marTop w:val="0"/>
      <w:marBottom w:val="0"/>
      <w:divBdr>
        <w:top w:val="none" w:sz="0" w:space="0" w:color="auto"/>
        <w:left w:val="none" w:sz="0" w:space="0" w:color="auto"/>
        <w:bottom w:val="none" w:sz="0" w:space="0" w:color="auto"/>
        <w:right w:val="none" w:sz="0" w:space="0" w:color="auto"/>
      </w:divBdr>
    </w:div>
    <w:div w:id="976566418">
      <w:bodyDiv w:val="1"/>
      <w:marLeft w:val="0"/>
      <w:marRight w:val="0"/>
      <w:marTop w:val="0"/>
      <w:marBottom w:val="0"/>
      <w:divBdr>
        <w:top w:val="none" w:sz="0" w:space="0" w:color="auto"/>
        <w:left w:val="none" w:sz="0" w:space="0" w:color="auto"/>
        <w:bottom w:val="none" w:sz="0" w:space="0" w:color="auto"/>
        <w:right w:val="none" w:sz="0" w:space="0" w:color="auto"/>
      </w:divBdr>
    </w:div>
    <w:div w:id="976835340">
      <w:bodyDiv w:val="1"/>
      <w:marLeft w:val="0"/>
      <w:marRight w:val="0"/>
      <w:marTop w:val="0"/>
      <w:marBottom w:val="0"/>
      <w:divBdr>
        <w:top w:val="none" w:sz="0" w:space="0" w:color="auto"/>
        <w:left w:val="none" w:sz="0" w:space="0" w:color="auto"/>
        <w:bottom w:val="none" w:sz="0" w:space="0" w:color="auto"/>
        <w:right w:val="none" w:sz="0" w:space="0" w:color="auto"/>
      </w:divBdr>
    </w:div>
    <w:div w:id="977297544">
      <w:bodyDiv w:val="1"/>
      <w:marLeft w:val="0"/>
      <w:marRight w:val="0"/>
      <w:marTop w:val="0"/>
      <w:marBottom w:val="0"/>
      <w:divBdr>
        <w:top w:val="none" w:sz="0" w:space="0" w:color="auto"/>
        <w:left w:val="none" w:sz="0" w:space="0" w:color="auto"/>
        <w:bottom w:val="none" w:sz="0" w:space="0" w:color="auto"/>
        <w:right w:val="none" w:sz="0" w:space="0" w:color="auto"/>
      </w:divBdr>
    </w:div>
    <w:div w:id="978998223">
      <w:bodyDiv w:val="1"/>
      <w:marLeft w:val="0"/>
      <w:marRight w:val="0"/>
      <w:marTop w:val="0"/>
      <w:marBottom w:val="0"/>
      <w:divBdr>
        <w:top w:val="none" w:sz="0" w:space="0" w:color="auto"/>
        <w:left w:val="none" w:sz="0" w:space="0" w:color="auto"/>
        <w:bottom w:val="none" w:sz="0" w:space="0" w:color="auto"/>
        <w:right w:val="none" w:sz="0" w:space="0" w:color="auto"/>
      </w:divBdr>
    </w:div>
    <w:div w:id="979766512">
      <w:bodyDiv w:val="1"/>
      <w:marLeft w:val="0"/>
      <w:marRight w:val="0"/>
      <w:marTop w:val="0"/>
      <w:marBottom w:val="0"/>
      <w:divBdr>
        <w:top w:val="none" w:sz="0" w:space="0" w:color="auto"/>
        <w:left w:val="none" w:sz="0" w:space="0" w:color="auto"/>
        <w:bottom w:val="none" w:sz="0" w:space="0" w:color="auto"/>
        <w:right w:val="none" w:sz="0" w:space="0" w:color="auto"/>
      </w:divBdr>
    </w:div>
    <w:div w:id="979960845">
      <w:bodyDiv w:val="1"/>
      <w:marLeft w:val="0"/>
      <w:marRight w:val="0"/>
      <w:marTop w:val="0"/>
      <w:marBottom w:val="0"/>
      <w:divBdr>
        <w:top w:val="none" w:sz="0" w:space="0" w:color="auto"/>
        <w:left w:val="none" w:sz="0" w:space="0" w:color="auto"/>
        <w:bottom w:val="none" w:sz="0" w:space="0" w:color="auto"/>
        <w:right w:val="none" w:sz="0" w:space="0" w:color="auto"/>
      </w:divBdr>
    </w:div>
    <w:div w:id="980159485">
      <w:bodyDiv w:val="1"/>
      <w:marLeft w:val="0"/>
      <w:marRight w:val="0"/>
      <w:marTop w:val="0"/>
      <w:marBottom w:val="0"/>
      <w:divBdr>
        <w:top w:val="none" w:sz="0" w:space="0" w:color="auto"/>
        <w:left w:val="none" w:sz="0" w:space="0" w:color="auto"/>
        <w:bottom w:val="none" w:sz="0" w:space="0" w:color="auto"/>
        <w:right w:val="none" w:sz="0" w:space="0" w:color="auto"/>
      </w:divBdr>
    </w:div>
    <w:div w:id="982269519">
      <w:bodyDiv w:val="1"/>
      <w:marLeft w:val="0"/>
      <w:marRight w:val="0"/>
      <w:marTop w:val="0"/>
      <w:marBottom w:val="0"/>
      <w:divBdr>
        <w:top w:val="none" w:sz="0" w:space="0" w:color="auto"/>
        <w:left w:val="none" w:sz="0" w:space="0" w:color="auto"/>
        <w:bottom w:val="none" w:sz="0" w:space="0" w:color="auto"/>
        <w:right w:val="none" w:sz="0" w:space="0" w:color="auto"/>
      </w:divBdr>
    </w:div>
    <w:div w:id="986055020">
      <w:bodyDiv w:val="1"/>
      <w:marLeft w:val="0"/>
      <w:marRight w:val="0"/>
      <w:marTop w:val="0"/>
      <w:marBottom w:val="0"/>
      <w:divBdr>
        <w:top w:val="none" w:sz="0" w:space="0" w:color="auto"/>
        <w:left w:val="none" w:sz="0" w:space="0" w:color="auto"/>
        <w:bottom w:val="none" w:sz="0" w:space="0" w:color="auto"/>
        <w:right w:val="none" w:sz="0" w:space="0" w:color="auto"/>
      </w:divBdr>
    </w:div>
    <w:div w:id="986133707">
      <w:bodyDiv w:val="1"/>
      <w:marLeft w:val="0"/>
      <w:marRight w:val="0"/>
      <w:marTop w:val="0"/>
      <w:marBottom w:val="0"/>
      <w:divBdr>
        <w:top w:val="none" w:sz="0" w:space="0" w:color="auto"/>
        <w:left w:val="none" w:sz="0" w:space="0" w:color="auto"/>
        <w:bottom w:val="none" w:sz="0" w:space="0" w:color="auto"/>
        <w:right w:val="none" w:sz="0" w:space="0" w:color="auto"/>
      </w:divBdr>
    </w:div>
    <w:div w:id="986277557">
      <w:bodyDiv w:val="1"/>
      <w:marLeft w:val="0"/>
      <w:marRight w:val="0"/>
      <w:marTop w:val="0"/>
      <w:marBottom w:val="0"/>
      <w:divBdr>
        <w:top w:val="none" w:sz="0" w:space="0" w:color="auto"/>
        <w:left w:val="none" w:sz="0" w:space="0" w:color="auto"/>
        <w:bottom w:val="none" w:sz="0" w:space="0" w:color="auto"/>
        <w:right w:val="none" w:sz="0" w:space="0" w:color="auto"/>
      </w:divBdr>
    </w:div>
    <w:div w:id="986937376">
      <w:bodyDiv w:val="1"/>
      <w:marLeft w:val="0"/>
      <w:marRight w:val="0"/>
      <w:marTop w:val="0"/>
      <w:marBottom w:val="0"/>
      <w:divBdr>
        <w:top w:val="none" w:sz="0" w:space="0" w:color="auto"/>
        <w:left w:val="none" w:sz="0" w:space="0" w:color="auto"/>
        <w:bottom w:val="none" w:sz="0" w:space="0" w:color="auto"/>
        <w:right w:val="none" w:sz="0" w:space="0" w:color="auto"/>
      </w:divBdr>
    </w:div>
    <w:div w:id="987128297">
      <w:bodyDiv w:val="1"/>
      <w:marLeft w:val="0"/>
      <w:marRight w:val="0"/>
      <w:marTop w:val="0"/>
      <w:marBottom w:val="0"/>
      <w:divBdr>
        <w:top w:val="none" w:sz="0" w:space="0" w:color="auto"/>
        <w:left w:val="none" w:sz="0" w:space="0" w:color="auto"/>
        <w:bottom w:val="none" w:sz="0" w:space="0" w:color="auto"/>
        <w:right w:val="none" w:sz="0" w:space="0" w:color="auto"/>
      </w:divBdr>
    </w:div>
    <w:div w:id="988903998">
      <w:bodyDiv w:val="1"/>
      <w:marLeft w:val="0"/>
      <w:marRight w:val="0"/>
      <w:marTop w:val="0"/>
      <w:marBottom w:val="0"/>
      <w:divBdr>
        <w:top w:val="none" w:sz="0" w:space="0" w:color="auto"/>
        <w:left w:val="none" w:sz="0" w:space="0" w:color="auto"/>
        <w:bottom w:val="none" w:sz="0" w:space="0" w:color="auto"/>
        <w:right w:val="none" w:sz="0" w:space="0" w:color="auto"/>
      </w:divBdr>
    </w:div>
    <w:div w:id="991644815">
      <w:bodyDiv w:val="1"/>
      <w:marLeft w:val="0"/>
      <w:marRight w:val="0"/>
      <w:marTop w:val="0"/>
      <w:marBottom w:val="0"/>
      <w:divBdr>
        <w:top w:val="none" w:sz="0" w:space="0" w:color="auto"/>
        <w:left w:val="none" w:sz="0" w:space="0" w:color="auto"/>
        <w:bottom w:val="none" w:sz="0" w:space="0" w:color="auto"/>
        <w:right w:val="none" w:sz="0" w:space="0" w:color="auto"/>
      </w:divBdr>
    </w:div>
    <w:div w:id="992297474">
      <w:bodyDiv w:val="1"/>
      <w:marLeft w:val="0"/>
      <w:marRight w:val="0"/>
      <w:marTop w:val="0"/>
      <w:marBottom w:val="0"/>
      <w:divBdr>
        <w:top w:val="none" w:sz="0" w:space="0" w:color="auto"/>
        <w:left w:val="none" w:sz="0" w:space="0" w:color="auto"/>
        <w:bottom w:val="none" w:sz="0" w:space="0" w:color="auto"/>
        <w:right w:val="none" w:sz="0" w:space="0" w:color="auto"/>
      </w:divBdr>
    </w:div>
    <w:div w:id="992609315">
      <w:bodyDiv w:val="1"/>
      <w:marLeft w:val="0"/>
      <w:marRight w:val="0"/>
      <w:marTop w:val="0"/>
      <w:marBottom w:val="0"/>
      <w:divBdr>
        <w:top w:val="none" w:sz="0" w:space="0" w:color="auto"/>
        <w:left w:val="none" w:sz="0" w:space="0" w:color="auto"/>
        <w:bottom w:val="none" w:sz="0" w:space="0" w:color="auto"/>
        <w:right w:val="none" w:sz="0" w:space="0" w:color="auto"/>
      </w:divBdr>
    </w:div>
    <w:div w:id="992681798">
      <w:bodyDiv w:val="1"/>
      <w:marLeft w:val="0"/>
      <w:marRight w:val="0"/>
      <w:marTop w:val="0"/>
      <w:marBottom w:val="0"/>
      <w:divBdr>
        <w:top w:val="none" w:sz="0" w:space="0" w:color="auto"/>
        <w:left w:val="none" w:sz="0" w:space="0" w:color="auto"/>
        <w:bottom w:val="none" w:sz="0" w:space="0" w:color="auto"/>
        <w:right w:val="none" w:sz="0" w:space="0" w:color="auto"/>
      </w:divBdr>
    </w:div>
    <w:div w:id="993026946">
      <w:bodyDiv w:val="1"/>
      <w:marLeft w:val="0"/>
      <w:marRight w:val="0"/>
      <w:marTop w:val="0"/>
      <w:marBottom w:val="0"/>
      <w:divBdr>
        <w:top w:val="none" w:sz="0" w:space="0" w:color="auto"/>
        <w:left w:val="none" w:sz="0" w:space="0" w:color="auto"/>
        <w:bottom w:val="none" w:sz="0" w:space="0" w:color="auto"/>
        <w:right w:val="none" w:sz="0" w:space="0" w:color="auto"/>
      </w:divBdr>
    </w:div>
    <w:div w:id="993994392">
      <w:bodyDiv w:val="1"/>
      <w:marLeft w:val="0"/>
      <w:marRight w:val="0"/>
      <w:marTop w:val="0"/>
      <w:marBottom w:val="0"/>
      <w:divBdr>
        <w:top w:val="none" w:sz="0" w:space="0" w:color="auto"/>
        <w:left w:val="none" w:sz="0" w:space="0" w:color="auto"/>
        <w:bottom w:val="none" w:sz="0" w:space="0" w:color="auto"/>
        <w:right w:val="none" w:sz="0" w:space="0" w:color="auto"/>
      </w:divBdr>
    </w:div>
    <w:div w:id="994189035">
      <w:bodyDiv w:val="1"/>
      <w:marLeft w:val="0"/>
      <w:marRight w:val="0"/>
      <w:marTop w:val="0"/>
      <w:marBottom w:val="0"/>
      <w:divBdr>
        <w:top w:val="none" w:sz="0" w:space="0" w:color="auto"/>
        <w:left w:val="none" w:sz="0" w:space="0" w:color="auto"/>
        <w:bottom w:val="none" w:sz="0" w:space="0" w:color="auto"/>
        <w:right w:val="none" w:sz="0" w:space="0" w:color="auto"/>
      </w:divBdr>
    </w:div>
    <w:div w:id="994257480">
      <w:bodyDiv w:val="1"/>
      <w:marLeft w:val="0"/>
      <w:marRight w:val="0"/>
      <w:marTop w:val="0"/>
      <w:marBottom w:val="0"/>
      <w:divBdr>
        <w:top w:val="none" w:sz="0" w:space="0" w:color="auto"/>
        <w:left w:val="none" w:sz="0" w:space="0" w:color="auto"/>
        <w:bottom w:val="none" w:sz="0" w:space="0" w:color="auto"/>
        <w:right w:val="none" w:sz="0" w:space="0" w:color="auto"/>
      </w:divBdr>
    </w:div>
    <w:div w:id="994379238">
      <w:bodyDiv w:val="1"/>
      <w:marLeft w:val="0"/>
      <w:marRight w:val="0"/>
      <w:marTop w:val="0"/>
      <w:marBottom w:val="0"/>
      <w:divBdr>
        <w:top w:val="none" w:sz="0" w:space="0" w:color="auto"/>
        <w:left w:val="none" w:sz="0" w:space="0" w:color="auto"/>
        <w:bottom w:val="none" w:sz="0" w:space="0" w:color="auto"/>
        <w:right w:val="none" w:sz="0" w:space="0" w:color="auto"/>
      </w:divBdr>
    </w:div>
    <w:div w:id="996373861">
      <w:bodyDiv w:val="1"/>
      <w:marLeft w:val="0"/>
      <w:marRight w:val="0"/>
      <w:marTop w:val="0"/>
      <w:marBottom w:val="0"/>
      <w:divBdr>
        <w:top w:val="none" w:sz="0" w:space="0" w:color="auto"/>
        <w:left w:val="none" w:sz="0" w:space="0" w:color="auto"/>
        <w:bottom w:val="none" w:sz="0" w:space="0" w:color="auto"/>
        <w:right w:val="none" w:sz="0" w:space="0" w:color="auto"/>
      </w:divBdr>
    </w:div>
    <w:div w:id="998388894">
      <w:bodyDiv w:val="1"/>
      <w:marLeft w:val="0"/>
      <w:marRight w:val="0"/>
      <w:marTop w:val="0"/>
      <w:marBottom w:val="0"/>
      <w:divBdr>
        <w:top w:val="none" w:sz="0" w:space="0" w:color="auto"/>
        <w:left w:val="none" w:sz="0" w:space="0" w:color="auto"/>
        <w:bottom w:val="none" w:sz="0" w:space="0" w:color="auto"/>
        <w:right w:val="none" w:sz="0" w:space="0" w:color="auto"/>
      </w:divBdr>
    </w:div>
    <w:div w:id="998577272">
      <w:bodyDiv w:val="1"/>
      <w:marLeft w:val="0"/>
      <w:marRight w:val="0"/>
      <w:marTop w:val="0"/>
      <w:marBottom w:val="0"/>
      <w:divBdr>
        <w:top w:val="none" w:sz="0" w:space="0" w:color="auto"/>
        <w:left w:val="none" w:sz="0" w:space="0" w:color="auto"/>
        <w:bottom w:val="none" w:sz="0" w:space="0" w:color="auto"/>
        <w:right w:val="none" w:sz="0" w:space="0" w:color="auto"/>
      </w:divBdr>
    </w:div>
    <w:div w:id="998653256">
      <w:bodyDiv w:val="1"/>
      <w:marLeft w:val="0"/>
      <w:marRight w:val="0"/>
      <w:marTop w:val="0"/>
      <w:marBottom w:val="0"/>
      <w:divBdr>
        <w:top w:val="none" w:sz="0" w:space="0" w:color="auto"/>
        <w:left w:val="none" w:sz="0" w:space="0" w:color="auto"/>
        <w:bottom w:val="none" w:sz="0" w:space="0" w:color="auto"/>
        <w:right w:val="none" w:sz="0" w:space="0" w:color="auto"/>
      </w:divBdr>
    </w:div>
    <w:div w:id="999039167">
      <w:bodyDiv w:val="1"/>
      <w:marLeft w:val="0"/>
      <w:marRight w:val="0"/>
      <w:marTop w:val="0"/>
      <w:marBottom w:val="0"/>
      <w:divBdr>
        <w:top w:val="none" w:sz="0" w:space="0" w:color="auto"/>
        <w:left w:val="none" w:sz="0" w:space="0" w:color="auto"/>
        <w:bottom w:val="none" w:sz="0" w:space="0" w:color="auto"/>
        <w:right w:val="none" w:sz="0" w:space="0" w:color="auto"/>
      </w:divBdr>
    </w:div>
    <w:div w:id="999844429">
      <w:bodyDiv w:val="1"/>
      <w:marLeft w:val="0"/>
      <w:marRight w:val="0"/>
      <w:marTop w:val="0"/>
      <w:marBottom w:val="0"/>
      <w:divBdr>
        <w:top w:val="none" w:sz="0" w:space="0" w:color="auto"/>
        <w:left w:val="none" w:sz="0" w:space="0" w:color="auto"/>
        <w:bottom w:val="none" w:sz="0" w:space="0" w:color="auto"/>
        <w:right w:val="none" w:sz="0" w:space="0" w:color="auto"/>
      </w:divBdr>
    </w:div>
    <w:div w:id="1001589901">
      <w:bodyDiv w:val="1"/>
      <w:marLeft w:val="0"/>
      <w:marRight w:val="0"/>
      <w:marTop w:val="0"/>
      <w:marBottom w:val="0"/>
      <w:divBdr>
        <w:top w:val="none" w:sz="0" w:space="0" w:color="auto"/>
        <w:left w:val="none" w:sz="0" w:space="0" w:color="auto"/>
        <w:bottom w:val="none" w:sz="0" w:space="0" w:color="auto"/>
        <w:right w:val="none" w:sz="0" w:space="0" w:color="auto"/>
      </w:divBdr>
    </w:div>
    <w:div w:id="1001665069">
      <w:bodyDiv w:val="1"/>
      <w:marLeft w:val="0"/>
      <w:marRight w:val="0"/>
      <w:marTop w:val="0"/>
      <w:marBottom w:val="0"/>
      <w:divBdr>
        <w:top w:val="none" w:sz="0" w:space="0" w:color="auto"/>
        <w:left w:val="none" w:sz="0" w:space="0" w:color="auto"/>
        <w:bottom w:val="none" w:sz="0" w:space="0" w:color="auto"/>
        <w:right w:val="none" w:sz="0" w:space="0" w:color="auto"/>
      </w:divBdr>
    </w:div>
    <w:div w:id="1002858237">
      <w:bodyDiv w:val="1"/>
      <w:marLeft w:val="0"/>
      <w:marRight w:val="0"/>
      <w:marTop w:val="0"/>
      <w:marBottom w:val="0"/>
      <w:divBdr>
        <w:top w:val="none" w:sz="0" w:space="0" w:color="auto"/>
        <w:left w:val="none" w:sz="0" w:space="0" w:color="auto"/>
        <w:bottom w:val="none" w:sz="0" w:space="0" w:color="auto"/>
        <w:right w:val="none" w:sz="0" w:space="0" w:color="auto"/>
      </w:divBdr>
    </w:div>
    <w:div w:id="1003119428">
      <w:bodyDiv w:val="1"/>
      <w:marLeft w:val="0"/>
      <w:marRight w:val="0"/>
      <w:marTop w:val="0"/>
      <w:marBottom w:val="0"/>
      <w:divBdr>
        <w:top w:val="none" w:sz="0" w:space="0" w:color="auto"/>
        <w:left w:val="none" w:sz="0" w:space="0" w:color="auto"/>
        <w:bottom w:val="none" w:sz="0" w:space="0" w:color="auto"/>
        <w:right w:val="none" w:sz="0" w:space="0" w:color="auto"/>
      </w:divBdr>
    </w:div>
    <w:div w:id="1003893416">
      <w:bodyDiv w:val="1"/>
      <w:marLeft w:val="0"/>
      <w:marRight w:val="0"/>
      <w:marTop w:val="0"/>
      <w:marBottom w:val="0"/>
      <w:divBdr>
        <w:top w:val="none" w:sz="0" w:space="0" w:color="auto"/>
        <w:left w:val="none" w:sz="0" w:space="0" w:color="auto"/>
        <w:bottom w:val="none" w:sz="0" w:space="0" w:color="auto"/>
        <w:right w:val="none" w:sz="0" w:space="0" w:color="auto"/>
      </w:divBdr>
    </w:div>
    <w:div w:id="1003896369">
      <w:bodyDiv w:val="1"/>
      <w:marLeft w:val="0"/>
      <w:marRight w:val="0"/>
      <w:marTop w:val="0"/>
      <w:marBottom w:val="0"/>
      <w:divBdr>
        <w:top w:val="none" w:sz="0" w:space="0" w:color="auto"/>
        <w:left w:val="none" w:sz="0" w:space="0" w:color="auto"/>
        <w:bottom w:val="none" w:sz="0" w:space="0" w:color="auto"/>
        <w:right w:val="none" w:sz="0" w:space="0" w:color="auto"/>
      </w:divBdr>
    </w:div>
    <w:div w:id="1006708654">
      <w:bodyDiv w:val="1"/>
      <w:marLeft w:val="0"/>
      <w:marRight w:val="0"/>
      <w:marTop w:val="0"/>
      <w:marBottom w:val="0"/>
      <w:divBdr>
        <w:top w:val="none" w:sz="0" w:space="0" w:color="auto"/>
        <w:left w:val="none" w:sz="0" w:space="0" w:color="auto"/>
        <w:bottom w:val="none" w:sz="0" w:space="0" w:color="auto"/>
        <w:right w:val="none" w:sz="0" w:space="0" w:color="auto"/>
      </w:divBdr>
    </w:div>
    <w:div w:id="1007751116">
      <w:bodyDiv w:val="1"/>
      <w:marLeft w:val="0"/>
      <w:marRight w:val="0"/>
      <w:marTop w:val="0"/>
      <w:marBottom w:val="0"/>
      <w:divBdr>
        <w:top w:val="none" w:sz="0" w:space="0" w:color="auto"/>
        <w:left w:val="none" w:sz="0" w:space="0" w:color="auto"/>
        <w:bottom w:val="none" w:sz="0" w:space="0" w:color="auto"/>
        <w:right w:val="none" w:sz="0" w:space="0" w:color="auto"/>
      </w:divBdr>
    </w:div>
    <w:div w:id="1009454667">
      <w:bodyDiv w:val="1"/>
      <w:marLeft w:val="0"/>
      <w:marRight w:val="0"/>
      <w:marTop w:val="0"/>
      <w:marBottom w:val="0"/>
      <w:divBdr>
        <w:top w:val="none" w:sz="0" w:space="0" w:color="auto"/>
        <w:left w:val="none" w:sz="0" w:space="0" w:color="auto"/>
        <w:bottom w:val="none" w:sz="0" w:space="0" w:color="auto"/>
        <w:right w:val="none" w:sz="0" w:space="0" w:color="auto"/>
      </w:divBdr>
    </w:div>
    <w:div w:id="1010762166">
      <w:bodyDiv w:val="1"/>
      <w:marLeft w:val="0"/>
      <w:marRight w:val="0"/>
      <w:marTop w:val="0"/>
      <w:marBottom w:val="0"/>
      <w:divBdr>
        <w:top w:val="none" w:sz="0" w:space="0" w:color="auto"/>
        <w:left w:val="none" w:sz="0" w:space="0" w:color="auto"/>
        <w:bottom w:val="none" w:sz="0" w:space="0" w:color="auto"/>
        <w:right w:val="none" w:sz="0" w:space="0" w:color="auto"/>
      </w:divBdr>
    </w:div>
    <w:div w:id="1010988198">
      <w:bodyDiv w:val="1"/>
      <w:marLeft w:val="0"/>
      <w:marRight w:val="0"/>
      <w:marTop w:val="0"/>
      <w:marBottom w:val="0"/>
      <w:divBdr>
        <w:top w:val="none" w:sz="0" w:space="0" w:color="auto"/>
        <w:left w:val="none" w:sz="0" w:space="0" w:color="auto"/>
        <w:bottom w:val="none" w:sz="0" w:space="0" w:color="auto"/>
        <w:right w:val="none" w:sz="0" w:space="0" w:color="auto"/>
      </w:divBdr>
    </w:div>
    <w:div w:id="1011296477">
      <w:bodyDiv w:val="1"/>
      <w:marLeft w:val="0"/>
      <w:marRight w:val="0"/>
      <w:marTop w:val="0"/>
      <w:marBottom w:val="0"/>
      <w:divBdr>
        <w:top w:val="none" w:sz="0" w:space="0" w:color="auto"/>
        <w:left w:val="none" w:sz="0" w:space="0" w:color="auto"/>
        <w:bottom w:val="none" w:sz="0" w:space="0" w:color="auto"/>
        <w:right w:val="none" w:sz="0" w:space="0" w:color="auto"/>
      </w:divBdr>
    </w:div>
    <w:div w:id="1013455195">
      <w:bodyDiv w:val="1"/>
      <w:marLeft w:val="0"/>
      <w:marRight w:val="0"/>
      <w:marTop w:val="0"/>
      <w:marBottom w:val="0"/>
      <w:divBdr>
        <w:top w:val="none" w:sz="0" w:space="0" w:color="auto"/>
        <w:left w:val="none" w:sz="0" w:space="0" w:color="auto"/>
        <w:bottom w:val="none" w:sz="0" w:space="0" w:color="auto"/>
        <w:right w:val="none" w:sz="0" w:space="0" w:color="auto"/>
      </w:divBdr>
    </w:div>
    <w:div w:id="1014696325">
      <w:bodyDiv w:val="1"/>
      <w:marLeft w:val="0"/>
      <w:marRight w:val="0"/>
      <w:marTop w:val="0"/>
      <w:marBottom w:val="0"/>
      <w:divBdr>
        <w:top w:val="none" w:sz="0" w:space="0" w:color="auto"/>
        <w:left w:val="none" w:sz="0" w:space="0" w:color="auto"/>
        <w:bottom w:val="none" w:sz="0" w:space="0" w:color="auto"/>
        <w:right w:val="none" w:sz="0" w:space="0" w:color="auto"/>
      </w:divBdr>
    </w:div>
    <w:div w:id="1014922510">
      <w:bodyDiv w:val="1"/>
      <w:marLeft w:val="0"/>
      <w:marRight w:val="0"/>
      <w:marTop w:val="0"/>
      <w:marBottom w:val="0"/>
      <w:divBdr>
        <w:top w:val="none" w:sz="0" w:space="0" w:color="auto"/>
        <w:left w:val="none" w:sz="0" w:space="0" w:color="auto"/>
        <w:bottom w:val="none" w:sz="0" w:space="0" w:color="auto"/>
        <w:right w:val="none" w:sz="0" w:space="0" w:color="auto"/>
      </w:divBdr>
    </w:div>
    <w:div w:id="1016618100">
      <w:bodyDiv w:val="1"/>
      <w:marLeft w:val="0"/>
      <w:marRight w:val="0"/>
      <w:marTop w:val="0"/>
      <w:marBottom w:val="0"/>
      <w:divBdr>
        <w:top w:val="none" w:sz="0" w:space="0" w:color="auto"/>
        <w:left w:val="none" w:sz="0" w:space="0" w:color="auto"/>
        <w:bottom w:val="none" w:sz="0" w:space="0" w:color="auto"/>
        <w:right w:val="none" w:sz="0" w:space="0" w:color="auto"/>
      </w:divBdr>
    </w:div>
    <w:div w:id="1016879628">
      <w:bodyDiv w:val="1"/>
      <w:marLeft w:val="0"/>
      <w:marRight w:val="0"/>
      <w:marTop w:val="0"/>
      <w:marBottom w:val="0"/>
      <w:divBdr>
        <w:top w:val="none" w:sz="0" w:space="0" w:color="auto"/>
        <w:left w:val="none" w:sz="0" w:space="0" w:color="auto"/>
        <w:bottom w:val="none" w:sz="0" w:space="0" w:color="auto"/>
        <w:right w:val="none" w:sz="0" w:space="0" w:color="auto"/>
      </w:divBdr>
    </w:div>
    <w:div w:id="1020013257">
      <w:bodyDiv w:val="1"/>
      <w:marLeft w:val="0"/>
      <w:marRight w:val="0"/>
      <w:marTop w:val="0"/>
      <w:marBottom w:val="0"/>
      <w:divBdr>
        <w:top w:val="none" w:sz="0" w:space="0" w:color="auto"/>
        <w:left w:val="none" w:sz="0" w:space="0" w:color="auto"/>
        <w:bottom w:val="none" w:sz="0" w:space="0" w:color="auto"/>
        <w:right w:val="none" w:sz="0" w:space="0" w:color="auto"/>
      </w:divBdr>
    </w:div>
    <w:div w:id="1020163242">
      <w:bodyDiv w:val="1"/>
      <w:marLeft w:val="0"/>
      <w:marRight w:val="0"/>
      <w:marTop w:val="0"/>
      <w:marBottom w:val="0"/>
      <w:divBdr>
        <w:top w:val="none" w:sz="0" w:space="0" w:color="auto"/>
        <w:left w:val="none" w:sz="0" w:space="0" w:color="auto"/>
        <w:bottom w:val="none" w:sz="0" w:space="0" w:color="auto"/>
        <w:right w:val="none" w:sz="0" w:space="0" w:color="auto"/>
      </w:divBdr>
    </w:div>
    <w:div w:id="1020857191">
      <w:bodyDiv w:val="1"/>
      <w:marLeft w:val="0"/>
      <w:marRight w:val="0"/>
      <w:marTop w:val="0"/>
      <w:marBottom w:val="0"/>
      <w:divBdr>
        <w:top w:val="none" w:sz="0" w:space="0" w:color="auto"/>
        <w:left w:val="none" w:sz="0" w:space="0" w:color="auto"/>
        <w:bottom w:val="none" w:sz="0" w:space="0" w:color="auto"/>
        <w:right w:val="none" w:sz="0" w:space="0" w:color="auto"/>
      </w:divBdr>
    </w:div>
    <w:div w:id="1021787201">
      <w:bodyDiv w:val="1"/>
      <w:marLeft w:val="0"/>
      <w:marRight w:val="0"/>
      <w:marTop w:val="0"/>
      <w:marBottom w:val="0"/>
      <w:divBdr>
        <w:top w:val="none" w:sz="0" w:space="0" w:color="auto"/>
        <w:left w:val="none" w:sz="0" w:space="0" w:color="auto"/>
        <w:bottom w:val="none" w:sz="0" w:space="0" w:color="auto"/>
        <w:right w:val="none" w:sz="0" w:space="0" w:color="auto"/>
      </w:divBdr>
    </w:div>
    <w:div w:id="1022974967">
      <w:bodyDiv w:val="1"/>
      <w:marLeft w:val="0"/>
      <w:marRight w:val="0"/>
      <w:marTop w:val="0"/>
      <w:marBottom w:val="0"/>
      <w:divBdr>
        <w:top w:val="none" w:sz="0" w:space="0" w:color="auto"/>
        <w:left w:val="none" w:sz="0" w:space="0" w:color="auto"/>
        <w:bottom w:val="none" w:sz="0" w:space="0" w:color="auto"/>
        <w:right w:val="none" w:sz="0" w:space="0" w:color="auto"/>
      </w:divBdr>
    </w:div>
    <w:div w:id="1023286299">
      <w:bodyDiv w:val="1"/>
      <w:marLeft w:val="0"/>
      <w:marRight w:val="0"/>
      <w:marTop w:val="0"/>
      <w:marBottom w:val="0"/>
      <w:divBdr>
        <w:top w:val="none" w:sz="0" w:space="0" w:color="auto"/>
        <w:left w:val="none" w:sz="0" w:space="0" w:color="auto"/>
        <w:bottom w:val="none" w:sz="0" w:space="0" w:color="auto"/>
        <w:right w:val="none" w:sz="0" w:space="0" w:color="auto"/>
      </w:divBdr>
    </w:div>
    <w:div w:id="1024208711">
      <w:bodyDiv w:val="1"/>
      <w:marLeft w:val="0"/>
      <w:marRight w:val="0"/>
      <w:marTop w:val="0"/>
      <w:marBottom w:val="0"/>
      <w:divBdr>
        <w:top w:val="none" w:sz="0" w:space="0" w:color="auto"/>
        <w:left w:val="none" w:sz="0" w:space="0" w:color="auto"/>
        <w:bottom w:val="none" w:sz="0" w:space="0" w:color="auto"/>
        <w:right w:val="none" w:sz="0" w:space="0" w:color="auto"/>
      </w:divBdr>
    </w:div>
    <w:div w:id="1025642711">
      <w:bodyDiv w:val="1"/>
      <w:marLeft w:val="0"/>
      <w:marRight w:val="0"/>
      <w:marTop w:val="0"/>
      <w:marBottom w:val="0"/>
      <w:divBdr>
        <w:top w:val="none" w:sz="0" w:space="0" w:color="auto"/>
        <w:left w:val="none" w:sz="0" w:space="0" w:color="auto"/>
        <w:bottom w:val="none" w:sz="0" w:space="0" w:color="auto"/>
        <w:right w:val="none" w:sz="0" w:space="0" w:color="auto"/>
      </w:divBdr>
    </w:div>
    <w:div w:id="1025785493">
      <w:bodyDiv w:val="1"/>
      <w:marLeft w:val="0"/>
      <w:marRight w:val="0"/>
      <w:marTop w:val="0"/>
      <w:marBottom w:val="0"/>
      <w:divBdr>
        <w:top w:val="none" w:sz="0" w:space="0" w:color="auto"/>
        <w:left w:val="none" w:sz="0" w:space="0" w:color="auto"/>
        <w:bottom w:val="none" w:sz="0" w:space="0" w:color="auto"/>
        <w:right w:val="none" w:sz="0" w:space="0" w:color="auto"/>
      </w:divBdr>
    </w:div>
    <w:div w:id="1025836635">
      <w:bodyDiv w:val="1"/>
      <w:marLeft w:val="0"/>
      <w:marRight w:val="0"/>
      <w:marTop w:val="0"/>
      <w:marBottom w:val="0"/>
      <w:divBdr>
        <w:top w:val="none" w:sz="0" w:space="0" w:color="auto"/>
        <w:left w:val="none" w:sz="0" w:space="0" w:color="auto"/>
        <w:bottom w:val="none" w:sz="0" w:space="0" w:color="auto"/>
        <w:right w:val="none" w:sz="0" w:space="0" w:color="auto"/>
      </w:divBdr>
    </w:div>
    <w:div w:id="1026296280">
      <w:bodyDiv w:val="1"/>
      <w:marLeft w:val="0"/>
      <w:marRight w:val="0"/>
      <w:marTop w:val="0"/>
      <w:marBottom w:val="0"/>
      <w:divBdr>
        <w:top w:val="none" w:sz="0" w:space="0" w:color="auto"/>
        <w:left w:val="none" w:sz="0" w:space="0" w:color="auto"/>
        <w:bottom w:val="none" w:sz="0" w:space="0" w:color="auto"/>
        <w:right w:val="none" w:sz="0" w:space="0" w:color="auto"/>
      </w:divBdr>
    </w:div>
    <w:div w:id="1026830928">
      <w:bodyDiv w:val="1"/>
      <w:marLeft w:val="0"/>
      <w:marRight w:val="0"/>
      <w:marTop w:val="0"/>
      <w:marBottom w:val="0"/>
      <w:divBdr>
        <w:top w:val="none" w:sz="0" w:space="0" w:color="auto"/>
        <w:left w:val="none" w:sz="0" w:space="0" w:color="auto"/>
        <w:bottom w:val="none" w:sz="0" w:space="0" w:color="auto"/>
        <w:right w:val="none" w:sz="0" w:space="0" w:color="auto"/>
      </w:divBdr>
    </w:div>
    <w:div w:id="1028873799">
      <w:bodyDiv w:val="1"/>
      <w:marLeft w:val="0"/>
      <w:marRight w:val="0"/>
      <w:marTop w:val="0"/>
      <w:marBottom w:val="0"/>
      <w:divBdr>
        <w:top w:val="none" w:sz="0" w:space="0" w:color="auto"/>
        <w:left w:val="none" w:sz="0" w:space="0" w:color="auto"/>
        <w:bottom w:val="none" w:sz="0" w:space="0" w:color="auto"/>
        <w:right w:val="none" w:sz="0" w:space="0" w:color="auto"/>
      </w:divBdr>
    </w:div>
    <w:div w:id="1029837170">
      <w:bodyDiv w:val="1"/>
      <w:marLeft w:val="0"/>
      <w:marRight w:val="0"/>
      <w:marTop w:val="0"/>
      <w:marBottom w:val="0"/>
      <w:divBdr>
        <w:top w:val="none" w:sz="0" w:space="0" w:color="auto"/>
        <w:left w:val="none" w:sz="0" w:space="0" w:color="auto"/>
        <w:bottom w:val="none" w:sz="0" w:space="0" w:color="auto"/>
        <w:right w:val="none" w:sz="0" w:space="0" w:color="auto"/>
      </w:divBdr>
    </w:div>
    <w:div w:id="1030300174">
      <w:bodyDiv w:val="1"/>
      <w:marLeft w:val="0"/>
      <w:marRight w:val="0"/>
      <w:marTop w:val="0"/>
      <w:marBottom w:val="0"/>
      <w:divBdr>
        <w:top w:val="none" w:sz="0" w:space="0" w:color="auto"/>
        <w:left w:val="none" w:sz="0" w:space="0" w:color="auto"/>
        <w:bottom w:val="none" w:sz="0" w:space="0" w:color="auto"/>
        <w:right w:val="none" w:sz="0" w:space="0" w:color="auto"/>
      </w:divBdr>
    </w:div>
    <w:div w:id="1031031744">
      <w:bodyDiv w:val="1"/>
      <w:marLeft w:val="0"/>
      <w:marRight w:val="0"/>
      <w:marTop w:val="0"/>
      <w:marBottom w:val="0"/>
      <w:divBdr>
        <w:top w:val="none" w:sz="0" w:space="0" w:color="auto"/>
        <w:left w:val="none" w:sz="0" w:space="0" w:color="auto"/>
        <w:bottom w:val="none" w:sz="0" w:space="0" w:color="auto"/>
        <w:right w:val="none" w:sz="0" w:space="0" w:color="auto"/>
      </w:divBdr>
    </w:div>
    <w:div w:id="1031031899">
      <w:bodyDiv w:val="1"/>
      <w:marLeft w:val="0"/>
      <w:marRight w:val="0"/>
      <w:marTop w:val="0"/>
      <w:marBottom w:val="0"/>
      <w:divBdr>
        <w:top w:val="none" w:sz="0" w:space="0" w:color="auto"/>
        <w:left w:val="none" w:sz="0" w:space="0" w:color="auto"/>
        <w:bottom w:val="none" w:sz="0" w:space="0" w:color="auto"/>
        <w:right w:val="none" w:sz="0" w:space="0" w:color="auto"/>
      </w:divBdr>
    </w:div>
    <w:div w:id="1032731103">
      <w:bodyDiv w:val="1"/>
      <w:marLeft w:val="0"/>
      <w:marRight w:val="0"/>
      <w:marTop w:val="0"/>
      <w:marBottom w:val="0"/>
      <w:divBdr>
        <w:top w:val="none" w:sz="0" w:space="0" w:color="auto"/>
        <w:left w:val="none" w:sz="0" w:space="0" w:color="auto"/>
        <w:bottom w:val="none" w:sz="0" w:space="0" w:color="auto"/>
        <w:right w:val="none" w:sz="0" w:space="0" w:color="auto"/>
      </w:divBdr>
    </w:div>
    <w:div w:id="1032878939">
      <w:bodyDiv w:val="1"/>
      <w:marLeft w:val="0"/>
      <w:marRight w:val="0"/>
      <w:marTop w:val="0"/>
      <w:marBottom w:val="0"/>
      <w:divBdr>
        <w:top w:val="none" w:sz="0" w:space="0" w:color="auto"/>
        <w:left w:val="none" w:sz="0" w:space="0" w:color="auto"/>
        <w:bottom w:val="none" w:sz="0" w:space="0" w:color="auto"/>
        <w:right w:val="none" w:sz="0" w:space="0" w:color="auto"/>
      </w:divBdr>
    </w:div>
    <w:div w:id="1032999799">
      <w:bodyDiv w:val="1"/>
      <w:marLeft w:val="0"/>
      <w:marRight w:val="0"/>
      <w:marTop w:val="0"/>
      <w:marBottom w:val="0"/>
      <w:divBdr>
        <w:top w:val="none" w:sz="0" w:space="0" w:color="auto"/>
        <w:left w:val="none" w:sz="0" w:space="0" w:color="auto"/>
        <w:bottom w:val="none" w:sz="0" w:space="0" w:color="auto"/>
        <w:right w:val="none" w:sz="0" w:space="0" w:color="auto"/>
      </w:divBdr>
    </w:div>
    <w:div w:id="1033191488">
      <w:bodyDiv w:val="1"/>
      <w:marLeft w:val="0"/>
      <w:marRight w:val="0"/>
      <w:marTop w:val="0"/>
      <w:marBottom w:val="0"/>
      <w:divBdr>
        <w:top w:val="none" w:sz="0" w:space="0" w:color="auto"/>
        <w:left w:val="none" w:sz="0" w:space="0" w:color="auto"/>
        <w:bottom w:val="none" w:sz="0" w:space="0" w:color="auto"/>
        <w:right w:val="none" w:sz="0" w:space="0" w:color="auto"/>
      </w:divBdr>
    </w:div>
    <w:div w:id="1034501543">
      <w:bodyDiv w:val="1"/>
      <w:marLeft w:val="0"/>
      <w:marRight w:val="0"/>
      <w:marTop w:val="0"/>
      <w:marBottom w:val="0"/>
      <w:divBdr>
        <w:top w:val="none" w:sz="0" w:space="0" w:color="auto"/>
        <w:left w:val="none" w:sz="0" w:space="0" w:color="auto"/>
        <w:bottom w:val="none" w:sz="0" w:space="0" w:color="auto"/>
        <w:right w:val="none" w:sz="0" w:space="0" w:color="auto"/>
      </w:divBdr>
    </w:div>
    <w:div w:id="1035236062">
      <w:bodyDiv w:val="1"/>
      <w:marLeft w:val="0"/>
      <w:marRight w:val="0"/>
      <w:marTop w:val="0"/>
      <w:marBottom w:val="0"/>
      <w:divBdr>
        <w:top w:val="none" w:sz="0" w:space="0" w:color="auto"/>
        <w:left w:val="none" w:sz="0" w:space="0" w:color="auto"/>
        <w:bottom w:val="none" w:sz="0" w:space="0" w:color="auto"/>
        <w:right w:val="none" w:sz="0" w:space="0" w:color="auto"/>
      </w:divBdr>
    </w:div>
    <w:div w:id="1035738821">
      <w:bodyDiv w:val="1"/>
      <w:marLeft w:val="0"/>
      <w:marRight w:val="0"/>
      <w:marTop w:val="0"/>
      <w:marBottom w:val="0"/>
      <w:divBdr>
        <w:top w:val="none" w:sz="0" w:space="0" w:color="auto"/>
        <w:left w:val="none" w:sz="0" w:space="0" w:color="auto"/>
        <w:bottom w:val="none" w:sz="0" w:space="0" w:color="auto"/>
        <w:right w:val="none" w:sz="0" w:space="0" w:color="auto"/>
      </w:divBdr>
    </w:div>
    <w:div w:id="1036272870">
      <w:bodyDiv w:val="1"/>
      <w:marLeft w:val="0"/>
      <w:marRight w:val="0"/>
      <w:marTop w:val="0"/>
      <w:marBottom w:val="0"/>
      <w:divBdr>
        <w:top w:val="none" w:sz="0" w:space="0" w:color="auto"/>
        <w:left w:val="none" w:sz="0" w:space="0" w:color="auto"/>
        <w:bottom w:val="none" w:sz="0" w:space="0" w:color="auto"/>
        <w:right w:val="none" w:sz="0" w:space="0" w:color="auto"/>
      </w:divBdr>
    </w:div>
    <w:div w:id="1039235051">
      <w:bodyDiv w:val="1"/>
      <w:marLeft w:val="0"/>
      <w:marRight w:val="0"/>
      <w:marTop w:val="0"/>
      <w:marBottom w:val="0"/>
      <w:divBdr>
        <w:top w:val="none" w:sz="0" w:space="0" w:color="auto"/>
        <w:left w:val="none" w:sz="0" w:space="0" w:color="auto"/>
        <w:bottom w:val="none" w:sz="0" w:space="0" w:color="auto"/>
        <w:right w:val="none" w:sz="0" w:space="0" w:color="auto"/>
      </w:divBdr>
    </w:div>
    <w:div w:id="1039430974">
      <w:bodyDiv w:val="1"/>
      <w:marLeft w:val="0"/>
      <w:marRight w:val="0"/>
      <w:marTop w:val="0"/>
      <w:marBottom w:val="0"/>
      <w:divBdr>
        <w:top w:val="none" w:sz="0" w:space="0" w:color="auto"/>
        <w:left w:val="none" w:sz="0" w:space="0" w:color="auto"/>
        <w:bottom w:val="none" w:sz="0" w:space="0" w:color="auto"/>
        <w:right w:val="none" w:sz="0" w:space="0" w:color="auto"/>
      </w:divBdr>
    </w:div>
    <w:div w:id="1040010458">
      <w:bodyDiv w:val="1"/>
      <w:marLeft w:val="0"/>
      <w:marRight w:val="0"/>
      <w:marTop w:val="0"/>
      <w:marBottom w:val="0"/>
      <w:divBdr>
        <w:top w:val="none" w:sz="0" w:space="0" w:color="auto"/>
        <w:left w:val="none" w:sz="0" w:space="0" w:color="auto"/>
        <w:bottom w:val="none" w:sz="0" w:space="0" w:color="auto"/>
        <w:right w:val="none" w:sz="0" w:space="0" w:color="auto"/>
      </w:divBdr>
    </w:div>
    <w:div w:id="1041320007">
      <w:bodyDiv w:val="1"/>
      <w:marLeft w:val="0"/>
      <w:marRight w:val="0"/>
      <w:marTop w:val="0"/>
      <w:marBottom w:val="0"/>
      <w:divBdr>
        <w:top w:val="none" w:sz="0" w:space="0" w:color="auto"/>
        <w:left w:val="none" w:sz="0" w:space="0" w:color="auto"/>
        <w:bottom w:val="none" w:sz="0" w:space="0" w:color="auto"/>
        <w:right w:val="none" w:sz="0" w:space="0" w:color="auto"/>
      </w:divBdr>
    </w:div>
    <w:div w:id="1042679487">
      <w:bodyDiv w:val="1"/>
      <w:marLeft w:val="0"/>
      <w:marRight w:val="0"/>
      <w:marTop w:val="0"/>
      <w:marBottom w:val="0"/>
      <w:divBdr>
        <w:top w:val="none" w:sz="0" w:space="0" w:color="auto"/>
        <w:left w:val="none" w:sz="0" w:space="0" w:color="auto"/>
        <w:bottom w:val="none" w:sz="0" w:space="0" w:color="auto"/>
        <w:right w:val="none" w:sz="0" w:space="0" w:color="auto"/>
      </w:divBdr>
    </w:div>
    <w:div w:id="1042826536">
      <w:bodyDiv w:val="1"/>
      <w:marLeft w:val="0"/>
      <w:marRight w:val="0"/>
      <w:marTop w:val="0"/>
      <w:marBottom w:val="0"/>
      <w:divBdr>
        <w:top w:val="none" w:sz="0" w:space="0" w:color="auto"/>
        <w:left w:val="none" w:sz="0" w:space="0" w:color="auto"/>
        <w:bottom w:val="none" w:sz="0" w:space="0" w:color="auto"/>
        <w:right w:val="none" w:sz="0" w:space="0" w:color="auto"/>
      </w:divBdr>
    </w:div>
    <w:div w:id="1044015366">
      <w:bodyDiv w:val="1"/>
      <w:marLeft w:val="0"/>
      <w:marRight w:val="0"/>
      <w:marTop w:val="0"/>
      <w:marBottom w:val="0"/>
      <w:divBdr>
        <w:top w:val="none" w:sz="0" w:space="0" w:color="auto"/>
        <w:left w:val="none" w:sz="0" w:space="0" w:color="auto"/>
        <w:bottom w:val="none" w:sz="0" w:space="0" w:color="auto"/>
        <w:right w:val="none" w:sz="0" w:space="0" w:color="auto"/>
      </w:divBdr>
    </w:div>
    <w:div w:id="1044524951">
      <w:bodyDiv w:val="1"/>
      <w:marLeft w:val="0"/>
      <w:marRight w:val="0"/>
      <w:marTop w:val="0"/>
      <w:marBottom w:val="0"/>
      <w:divBdr>
        <w:top w:val="none" w:sz="0" w:space="0" w:color="auto"/>
        <w:left w:val="none" w:sz="0" w:space="0" w:color="auto"/>
        <w:bottom w:val="none" w:sz="0" w:space="0" w:color="auto"/>
        <w:right w:val="none" w:sz="0" w:space="0" w:color="auto"/>
      </w:divBdr>
    </w:div>
    <w:div w:id="1045301551">
      <w:bodyDiv w:val="1"/>
      <w:marLeft w:val="0"/>
      <w:marRight w:val="0"/>
      <w:marTop w:val="0"/>
      <w:marBottom w:val="0"/>
      <w:divBdr>
        <w:top w:val="none" w:sz="0" w:space="0" w:color="auto"/>
        <w:left w:val="none" w:sz="0" w:space="0" w:color="auto"/>
        <w:bottom w:val="none" w:sz="0" w:space="0" w:color="auto"/>
        <w:right w:val="none" w:sz="0" w:space="0" w:color="auto"/>
      </w:divBdr>
    </w:div>
    <w:div w:id="1046445806">
      <w:bodyDiv w:val="1"/>
      <w:marLeft w:val="0"/>
      <w:marRight w:val="0"/>
      <w:marTop w:val="0"/>
      <w:marBottom w:val="0"/>
      <w:divBdr>
        <w:top w:val="none" w:sz="0" w:space="0" w:color="auto"/>
        <w:left w:val="none" w:sz="0" w:space="0" w:color="auto"/>
        <w:bottom w:val="none" w:sz="0" w:space="0" w:color="auto"/>
        <w:right w:val="none" w:sz="0" w:space="0" w:color="auto"/>
      </w:divBdr>
    </w:div>
    <w:div w:id="1047025369">
      <w:bodyDiv w:val="1"/>
      <w:marLeft w:val="0"/>
      <w:marRight w:val="0"/>
      <w:marTop w:val="0"/>
      <w:marBottom w:val="0"/>
      <w:divBdr>
        <w:top w:val="none" w:sz="0" w:space="0" w:color="auto"/>
        <w:left w:val="none" w:sz="0" w:space="0" w:color="auto"/>
        <w:bottom w:val="none" w:sz="0" w:space="0" w:color="auto"/>
        <w:right w:val="none" w:sz="0" w:space="0" w:color="auto"/>
      </w:divBdr>
    </w:div>
    <w:div w:id="1047144847">
      <w:bodyDiv w:val="1"/>
      <w:marLeft w:val="0"/>
      <w:marRight w:val="0"/>
      <w:marTop w:val="0"/>
      <w:marBottom w:val="0"/>
      <w:divBdr>
        <w:top w:val="none" w:sz="0" w:space="0" w:color="auto"/>
        <w:left w:val="none" w:sz="0" w:space="0" w:color="auto"/>
        <w:bottom w:val="none" w:sz="0" w:space="0" w:color="auto"/>
        <w:right w:val="none" w:sz="0" w:space="0" w:color="auto"/>
      </w:divBdr>
    </w:div>
    <w:div w:id="1048070169">
      <w:bodyDiv w:val="1"/>
      <w:marLeft w:val="0"/>
      <w:marRight w:val="0"/>
      <w:marTop w:val="0"/>
      <w:marBottom w:val="0"/>
      <w:divBdr>
        <w:top w:val="none" w:sz="0" w:space="0" w:color="auto"/>
        <w:left w:val="none" w:sz="0" w:space="0" w:color="auto"/>
        <w:bottom w:val="none" w:sz="0" w:space="0" w:color="auto"/>
        <w:right w:val="none" w:sz="0" w:space="0" w:color="auto"/>
      </w:divBdr>
    </w:div>
    <w:div w:id="1048411612">
      <w:bodyDiv w:val="1"/>
      <w:marLeft w:val="0"/>
      <w:marRight w:val="0"/>
      <w:marTop w:val="0"/>
      <w:marBottom w:val="0"/>
      <w:divBdr>
        <w:top w:val="none" w:sz="0" w:space="0" w:color="auto"/>
        <w:left w:val="none" w:sz="0" w:space="0" w:color="auto"/>
        <w:bottom w:val="none" w:sz="0" w:space="0" w:color="auto"/>
        <w:right w:val="none" w:sz="0" w:space="0" w:color="auto"/>
      </w:divBdr>
    </w:div>
    <w:div w:id="1048799035">
      <w:bodyDiv w:val="1"/>
      <w:marLeft w:val="0"/>
      <w:marRight w:val="0"/>
      <w:marTop w:val="0"/>
      <w:marBottom w:val="0"/>
      <w:divBdr>
        <w:top w:val="none" w:sz="0" w:space="0" w:color="auto"/>
        <w:left w:val="none" w:sz="0" w:space="0" w:color="auto"/>
        <w:bottom w:val="none" w:sz="0" w:space="0" w:color="auto"/>
        <w:right w:val="none" w:sz="0" w:space="0" w:color="auto"/>
      </w:divBdr>
    </w:div>
    <w:div w:id="1049257811">
      <w:bodyDiv w:val="1"/>
      <w:marLeft w:val="0"/>
      <w:marRight w:val="0"/>
      <w:marTop w:val="0"/>
      <w:marBottom w:val="0"/>
      <w:divBdr>
        <w:top w:val="none" w:sz="0" w:space="0" w:color="auto"/>
        <w:left w:val="none" w:sz="0" w:space="0" w:color="auto"/>
        <w:bottom w:val="none" w:sz="0" w:space="0" w:color="auto"/>
        <w:right w:val="none" w:sz="0" w:space="0" w:color="auto"/>
      </w:divBdr>
    </w:div>
    <w:div w:id="1052539226">
      <w:bodyDiv w:val="1"/>
      <w:marLeft w:val="0"/>
      <w:marRight w:val="0"/>
      <w:marTop w:val="0"/>
      <w:marBottom w:val="0"/>
      <w:divBdr>
        <w:top w:val="none" w:sz="0" w:space="0" w:color="auto"/>
        <w:left w:val="none" w:sz="0" w:space="0" w:color="auto"/>
        <w:bottom w:val="none" w:sz="0" w:space="0" w:color="auto"/>
        <w:right w:val="none" w:sz="0" w:space="0" w:color="auto"/>
      </w:divBdr>
    </w:div>
    <w:div w:id="1052922883">
      <w:bodyDiv w:val="1"/>
      <w:marLeft w:val="0"/>
      <w:marRight w:val="0"/>
      <w:marTop w:val="0"/>
      <w:marBottom w:val="0"/>
      <w:divBdr>
        <w:top w:val="none" w:sz="0" w:space="0" w:color="auto"/>
        <w:left w:val="none" w:sz="0" w:space="0" w:color="auto"/>
        <w:bottom w:val="none" w:sz="0" w:space="0" w:color="auto"/>
        <w:right w:val="none" w:sz="0" w:space="0" w:color="auto"/>
      </w:divBdr>
    </w:div>
    <w:div w:id="1053119505">
      <w:bodyDiv w:val="1"/>
      <w:marLeft w:val="0"/>
      <w:marRight w:val="0"/>
      <w:marTop w:val="0"/>
      <w:marBottom w:val="0"/>
      <w:divBdr>
        <w:top w:val="none" w:sz="0" w:space="0" w:color="auto"/>
        <w:left w:val="none" w:sz="0" w:space="0" w:color="auto"/>
        <w:bottom w:val="none" w:sz="0" w:space="0" w:color="auto"/>
        <w:right w:val="none" w:sz="0" w:space="0" w:color="auto"/>
      </w:divBdr>
    </w:div>
    <w:div w:id="1055129696">
      <w:bodyDiv w:val="1"/>
      <w:marLeft w:val="0"/>
      <w:marRight w:val="0"/>
      <w:marTop w:val="0"/>
      <w:marBottom w:val="0"/>
      <w:divBdr>
        <w:top w:val="none" w:sz="0" w:space="0" w:color="auto"/>
        <w:left w:val="none" w:sz="0" w:space="0" w:color="auto"/>
        <w:bottom w:val="none" w:sz="0" w:space="0" w:color="auto"/>
        <w:right w:val="none" w:sz="0" w:space="0" w:color="auto"/>
      </w:divBdr>
    </w:div>
    <w:div w:id="1055743417">
      <w:bodyDiv w:val="1"/>
      <w:marLeft w:val="0"/>
      <w:marRight w:val="0"/>
      <w:marTop w:val="0"/>
      <w:marBottom w:val="0"/>
      <w:divBdr>
        <w:top w:val="none" w:sz="0" w:space="0" w:color="auto"/>
        <w:left w:val="none" w:sz="0" w:space="0" w:color="auto"/>
        <w:bottom w:val="none" w:sz="0" w:space="0" w:color="auto"/>
        <w:right w:val="none" w:sz="0" w:space="0" w:color="auto"/>
      </w:divBdr>
    </w:div>
    <w:div w:id="1056469478">
      <w:bodyDiv w:val="1"/>
      <w:marLeft w:val="0"/>
      <w:marRight w:val="0"/>
      <w:marTop w:val="0"/>
      <w:marBottom w:val="0"/>
      <w:divBdr>
        <w:top w:val="none" w:sz="0" w:space="0" w:color="auto"/>
        <w:left w:val="none" w:sz="0" w:space="0" w:color="auto"/>
        <w:bottom w:val="none" w:sz="0" w:space="0" w:color="auto"/>
        <w:right w:val="none" w:sz="0" w:space="0" w:color="auto"/>
      </w:divBdr>
    </w:div>
    <w:div w:id="1059324223">
      <w:bodyDiv w:val="1"/>
      <w:marLeft w:val="0"/>
      <w:marRight w:val="0"/>
      <w:marTop w:val="0"/>
      <w:marBottom w:val="0"/>
      <w:divBdr>
        <w:top w:val="none" w:sz="0" w:space="0" w:color="auto"/>
        <w:left w:val="none" w:sz="0" w:space="0" w:color="auto"/>
        <w:bottom w:val="none" w:sz="0" w:space="0" w:color="auto"/>
        <w:right w:val="none" w:sz="0" w:space="0" w:color="auto"/>
      </w:divBdr>
    </w:div>
    <w:div w:id="1060438840">
      <w:bodyDiv w:val="1"/>
      <w:marLeft w:val="0"/>
      <w:marRight w:val="0"/>
      <w:marTop w:val="0"/>
      <w:marBottom w:val="0"/>
      <w:divBdr>
        <w:top w:val="none" w:sz="0" w:space="0" w:color="auto"/>
        <w:left w:val="none" w:sz="0" w:space="0" w:color="auto"/>
        <w:bottom w:val="none" w:sz="0" w:space="0" w:color="auto"/>
        <w:right w:val="none" w:sz="0" w:space="0" w:color="auto"/>
      </w:divBdr>
    </w:div>
    <w:div w:id="1060711316">
      <w:bodyDiv w:val="1"/>
      <w:marLeft w:val="0"/>
      <w:marRight w:val="0"/>
      <w:marTop w:val="0"/>
      <w:marBottom w:val="0"/>
      <w:divBdr>
        <w:top w:val="none" w:sz="0" w:space="0" w:color="auto"/>
        <w:left w:val="none" w:sz="0" w:space="0" w:color="auto"/>
        <w:bottom w:val="none" w:sz="0" w:space="0" w:color="auto"/>
        <w:right w:val="none" w:sz="0" w:space="0" w:color="auto"/>
      </w:divBdr>
    </w:div>
    <w:div w:id="1061489908">
      <w:bodyDiv w:val="1"/>
      <w:marLeft w:val="0"/>
      <w:marRight w:val="0"/>
      <w:marTop w:val="0"/>
      <w:marBottom w:val="0"/>
      <w:divBdr>
        <w:top w:val="none" w:sz="0" w:space="0" w:color="auto"/>
        <w:left w:val="none" w:sz="0" w:space="0" w:color="auto"/>
        <w:bottom w:val="none" w:sz="0" w:space="0" w:color="auto"/>
        <w:right w:val="none" w:sz="0" w:space="0" w:color="auto"/>
      </w:divBdr>
    </w:div>
    <w:div w:id="1062561739">
      <w:bodyDiv w:val="1"/>
      <w:marLeft w:val="0"/>
      <w:marRight w:val="0"/>
      <w:marTop w:val="0"/>
      <w:marBottom w:val="0"/>
      <w:divBdr>
        <w:top w:val="none" w:sz="0" w:space="0" w:color="auto"/>
        <w:left w:val="none" w:sz="0" w:space="0" w:color="auto"/>
        <w:bottom w:val="none" w:sz="0" w:space="0" w:color="auto"/>
        <w:right w:val="none" w:sz="0" w:space="0" w:color="auto"/>
      </w:divBdr>
    </w:div>
    <w:div w:id="1064570983">
      <w:bodyDiv w:val="1"/>
      <w:marLeft w:val="0"/>
      <w:marRight w:val="0"/>
      <w:marTop w:val="0"/>
      <w:marBottom w:val="0"/>
      <w:divBdr>
        <w:top w:val="none" w:sz="0" w:space="0" w:color="auto"/>
        <w:left w:val="none" w:sz="0" w:space="0" w:color="auto"/>
        <w:bottom w:val="none" w:sz="0" w:space="0" w:color="auto"/>
        <w:right w:val="none" w:sz="0" w:space="0" w:color="auto"/>
      </w:divBdr>
    </w:div>
    <w:div w:id="1064643385">
      <w:bodyDiv w:val="1"/>
      <w:marLeft w:val="0"/>
      <w:marRight w:val="0"/>
      <w:marTop w:val="0"/>
      <w:marBottom w:val="0"/>
      <w:divBdr>
        <w:top w:val="none" w:sz="0" w:space="0" w:color="auto"/>
        <w:left w:val="none" w:sz="0" w:space="0" w:color="auto"/>
        <w:bottom w:val="none" w:sz="0" w:space="0" w:color="auto"/>
        <w:right w:val="none" w:sz="0" w:space="0" w:color="auto"/>
      </w:divBdr>
    </w:div>
    <w:div w:id="1066302979">
      <w:bodyDiv w:val="1"/>
      <w:marLeft w:val="0"/>
      <w:marRight w:val="0"/>
      <w:marTop w:val="0"/>
      <w:marBottom w:val="0"/>
      <w:divBdr>
        <w:top w:val="none" w:sz="0" w:space="0" w:color="auto"/>
        <w:left w:val="none" w:sz="0" w:space="0" w:color="auto"/>
        <w:bottom w:val="none" w:sz="0" w:space="0" w:color="auto"/>
        <w:right w:val="none" w:sz="0" w:space="0" w:color="auto"/>
      </w:divBdr>
    </w:div>
    <w:div w:id="1066490640">
      <w:bodyDiv w:val="1"/>
      <w:marLeft w:val="0"/>
      <w:marRight w:val="0"/>
      <w:marTop w:val="0"/>
      <w:marBottom w:val="0"/>
      <w:divBdr>
        <w:top w:val="none" w:sz="0" w:space="0" w:color="auto"/>
        <w:left w:val="none" w:sz="0" w:space="0" w:color="auto"/>
        <w:bottom w:val="none" w:sz="0" w:space="0" w:color="auto"/>
        <w:right w:val="none" w:sz="0" w:space="0" w:color="auto"/>
      </w:divBdr>
    </w:div>
    <w:div w:id="1066609811">
      <w:bodyDiv w:val="1"/>
      <w:marLeft w:val="0"/>
      <w:marRight w:val="0"/>
      <w:marTop w:val="0"/>
      <w:marBottom w:val="0"/>
      <w:divBdr>
        <w:top w:val="none" w:sz="0" w:space="0" w:color="auto"/>
        <w:left w:val="none" w:sz="0" w:space="0" w:color="auto"/>
        <w:bottom w:val="none" w:sz="0" w:space="0" w:color="auto"/>
        <w:right w:val="none" w:sz="0" w:space="0" w:color="auto"/>
      </w:divBdr>
    </w:div>
    <w:div w:id="1067190267">
      <w:bodyDiv w:val="1"/>
      <w:marLeft w:val="0"/>
      <w:marRight w:val="0"/>
      <w:marTop w:val="0"/>
      <w:marBottom w:val="0"/>
      <w:divBdr>
        <w:top w:val="none" w:sz="0" w:space="0" w:color="auto"/>
        <w:left w:val="none" w:sz="0" w:space="0" w:color="auto"/>
        <w:bottom w:val="none" w:sz="0" w:space="0" w:color="auto"/>
        <w:right w:val="none" w:sz="0" w:space="0" w:color="auto"/>
      </w:divBdr>
    </w:div>
    <w:div w:id="1067611050">
      <w:bodyDiv w:val="1"/>
      <w:marLeft w:val="0"/>
      <w:marRight w:val="0"/>
      <w:marTop w:val="0"/>
      <w:marBottom w:val="0"/>
      <w:divBdr>
        <w:top w:val="none" w:sz="0" w:space="0" w:color="auto"/>
        <w:left w:val="none" w:sz="0" w:space="0" w:color="auto"/>
        <w:bottom w:val="none" w:sz="0" w:space="0" w:color="auto"/>
        <w:right w:val="none" w:sz="0" w:space="0" w:color="auto"/>
      </w:divBdr>
    </w:div>
    <w:div w:id="1070153607">
      <w:bodyDiv w:val="1"/>
      <w:marLeft w:val="0"/>
      <w:marRight w:val="0"/>
      <w:marTop w:val="0"/>
      <w:marBottom w:val="0"/>
      <w:divBdr>
        <w:top w:val="none" w:sz="0" w:space="0" w:color="auto"/>
        <w:left w:val="none" w:sz="0" w:space="0" w:color="auto"/>
        <w:bottom w:val="none" w:sz="0" w:space="0" w:color="auto"/>
        <w:right w:val="none" w:sz="0" w:space="0" w:color="auto"/>
      </w:divBdr>
    </w:div>
    <w:div w:id="1071003006">
      <w:bodyDiv w:val="1"/>
      <w:marLeft w:val="0"/>
      <w:marRight w:val="0"/>
      <w:marTop w:val="0"/>
      <w:marBottom w:val="0"/>
      <w:divBdr>
        <w:top w:val="none" w:sz="0" w:space="0" w:color="auto"/>
        <w:left w:val="none" w:sz="0" w:space="0" w:color="auto"/>
        <w:bottom w:val="none" w:sz="0" w:space="0" w:color="auto"/>
        <w:right w:val="none" w:sz="0" w:space="0" w:color="auto"/>
      </w:divBdr>
    </w:div>
    <w:div w:id="1071346571">
      <w:bodyDiv w:val="1"/>
      <w:marLeft w:val="0"/>
      <w:marRight w:val="0"/>
      <w:marTop w:val="0"/>
      <w:marBottom w:val="0"/>
      <w:divBdr>
        <w:top w:val="none" w:sz="0" w:space="0" w:color="auto"/>
        <w:left w:val="none" w:sz="0" w:space="0" w:color="auto"/>
        <w:bottom w:val="none" w:sz="0" w:space="0" w:color="auto"/>
        <w:right w:val="none" w:sz="0" w:space="0" w:color="auto"/>
      </w:divBdr>
    </w:div>
    <w:div w:id="1072047649">
      <w:bodyDiv w:val="1"/>
      <w:marLeft w:val="0"/>
      <w:marRight w:val="0"/>
      <w:marTop w:val="0"/>
      <w:marBottom w:val="0"/>
      <w:divBdr>
        <w:top w:val="none" w:sz="0" w:space="0" w:color="auto"/>
        <w:left w:val="none" w:sz="0" w:space="0" w:color="auto"/>
        <w:bottom w:val="none" w:sz="0" w:space="0" w:color="auto"/>
        <w:right w:val="none" w:sz="0" w:space="0" w:color="auto"/>
      </w:divBdr>
    </w:div>
    <w:div w:id="1072966121">
      <w:bodyDiv w:val="1"/>
      <w:marLeft w:val="0"/>
      <w:marRight w:val="0"/>
      <w:marTop w:val="0"/>
      <w:marBottom w:val="0"/>
      <w:divBdr>
        <w:top w:val="none" w:sz="0" w:space="0" w:color="auto"/>
        <w:left w:val="none" w:sz="0" w:space="0" w:color="auto"/>
        <w:bottom w:val="none" w:sz="0" w:space="0" w:color="auto"/>
        <w:right w:val="none" w:sz="0" w:space="0" w:color="auto"/>
      </w:divBdr>
    </w:div>
    <w:div w:id="1073158300">
      <w:bodyDiv w:val="1"/>
      <w:marLeft w:val="0"/>
      <w:marRight w:val="0"/>
      <w:marTop w:val="0"/>
      <w:marBottom w:val="0"/>
      <w:divBdr>
        <w:top w:val="none" w:sz="0" w:space="0" w:color="auto"/>
        <w:left w:val="none" w:sz="0" w:space="0" w:color="auto"/>
        <w:bottom w:val="none" w:sz="0" w:space="0" w:color="auto"/>
        <w:right w:val="none" w:sz="0" w:space="0" w:color="auto"/>
      </w:divBdr>
    </w:div>
    <w:div w:id="1073353446">
      <w:bodyDiv w:val="1"/>
      <w:marLeft w:val="0"/>
      <w:marRight w:val="0"/>
      <w:marTop w:val="0"/>
      <w:marBottom w:val="0"/>
      <w:divBdr>
        <w:top w:val="none" w:sz="0" w:space="0" w:color="auto"/>
        <w:left w:val="none" w:sz="0" w:space="0" w:color="auto"/>
        <w:bottom w:val="none" w:sz="0" w:space="0" w:color="auto"/>
        <w:right w:val="none" w:sz="0" w:space="0" w:color="auto"/>
      </w:divBdr>
    </w:div>
    <w:div w:id="1073627353">
      <w:bodyDiv w:val="1"/>
      <w:marLeft w:val="0"/>
      <w:marRight w:val="0"/>
      <w:marTop w:val="0"/>
      <w:marBottom w:val="0"/>
      <w:divBdr>
        <w:top w:val="none" w:sz="0" w:space="0" w:color="auto"/>
        <w:left w:val="none" w:sz="0" w:space="0" w:color="auto"/>
        <w:bottom w:val="none" w:sz="0" w:space="0" w:color="auto"/>
        <w:right w:val="none" w:sz="0" w:space="0" w:color="auto"/>
      </w:divBdr>
    </w:div>
    <w:div w:id="1073701231">
      <w:bodyDiv w:val="1"/>
      <w:marLeft w:val="0"/>
      <w:marRight w:val="0"/>
      <w:marTop w:val="0"/>
      <w:marBottom w:val="0"/>
      <w:divBdr>
        <w:top w:val="none" w:sz="0" w:space="0" w:color="auto"/>
        <w:left w:val="none" w:sz="0" w:space="0" w:color="auto"/>
        <w:bottom w:val="none" w:sz="0" w:space="0" w:color="auto"/>
        <w:right w:val="none" w:sz="0" w:space="0" w:color="auto"/>
      </w:divBdr>
    </w:div>
    <w:div w:id="1073774355">
      <w:bodyDiv w:val="1"/>
      <w:marLeft w:val="0"/>
      <w:marRight w:val="0"/>
      <w:marTop w:val="0"/>
      <w:marBottom w:val="0"/>
      <w:divBdr>
        <w:top w:val="none" w:sz="0" w:space="0" w:color="auto"/>
        <w:left w:val="none" w:sz="0" w:space="0" w:color="auto"/>
        <w:bottom w:val="none" w:sz="0" w:space="0" w:color="auto"/>
        <w:right w:val="none" w:sz="0" w:space="0" w:color="auto"/>
      </w:divBdr>
    </w:div>
    <w:div w:id="1074474868">
      <w:bodyDiv w:val="1"/>
      <w:marLeft w:val="0"/>
      <w:marRight w:val="0"/>
      <w:marTop w:val="0"/>
      <w:marBottom w:val="0"/>
      <w:divBdr>
        <w:top w:val="none" w:sz="0" w:space="0" w:color="auto"/>
        <w:left w:val="none" w:sz="0" w:space="0" w:color="auto"/>
        <w:bottom w:val="none" w:sz="0" w:space="0" w:color="auto"/>
        <w:right w:val="none" w:sz="0" w:space="0" w:color="auto"/>
      </w:divBdr>
    </w:div>
    <w:div w:id="1075669780">
      <w:bodyDiv w:val="1"/>
      <w:marLeft w:val="0"/>
      <w:marRight w:val="0"/>
      <w:marTop w:val="0"/>
      <w:marBottom w:val="0"/>
      <w:divBdr>
        <w:top w:val="none" w:sz="0" w:space="0" w:color="auto"/>
        <w:left w:val="none" w:sz="0" w:space="0" w:color="auto"/>
        <w:bottom w:val="none" w:sz="0" w:space="0" w:color="auto"/>
        <w:right w:val="none" w:sz="0" w:space="0" w:color="auto"/>
      </w:divBdr>
    </w:div>
    <w:div w:id="1076166682">
      <w:bodyDiv w:val="1"/>
      <w:marLeft w:val="0"/>
      <w:marRight w:val="0"/>
      <w:marTop w:val="0"/>
      <w:marBottom w:val="0"/>
      <w:divBdr>
        <w:top w:val="none" w:sz="0" w:space="0" w:color="auto"/>
        <w:left w:val="none" w:sz="0" w:space="0" w:color="auto"/>
        <w:bottom w:val="none" w:sz="0" w:space="0" w:color="auto"/>
        <w:right w:val="none" w:sz="0" w:space="0" w:color="auto"/>
      </w:divBdr>
    </w:div>
    <w:div w:id="1076975233">
      <w:bodyDiv w:val="1"/>
      <w:marLeft w:val="0"/>
      <w:marRight w:val="0"/>
      <w:marTop w:val="0"/>
      <w:marBottom w:val="0"/>
      <w:divBdr>
        <w:top w:val="none" w:sz="0" w:space="0" w:color="auto"/>
        <w:left w:val="none" w:sz="0" w:space="0" w:color="auto"/>
        <w:bottom w:val="none" w:sz="0" w:space="0" w:color="auto"/>
        <w:right w:val="none" w:sz="0" w:space="0" w:color="auto"/>
      </w:divBdr>
    </w:div>
    <w:div w:id="1077286481">
      <w:bodyDiv w:val="1"/>
      <w:marLeft w:val="0"/>
      <w:marRight w:val="0"/>
      <w:marTop w:val="0"/>
      <w:marBottom w:val="0"/>
      <w:divBdr>
        <w:top w:val="none" w:sz="0" w:space="0" w:color="auto"/>
        <w:left w:val="none" w:sz="0" w:space="0" w:color="auto"/>
        <w:bottom w:val="none" w:sz="0" w:space="0" w:color="auto"/>
        <w:right w:val="none" w:sz="0" w:space="0" w:color="auto"/>
      </w:divBdr>
    </w:div>
    <w:div w:id="1078482895">
      <w:bodyDiv w:val="1"/>
      <w:marLeft w:val="0"/>
      <w:marRight w:val="0"/>
      <w:marTop w:val="0"/>
      <w:marBottom w:val="0"/>
      <w:divBdr>
        <w:top w:val="none" w:sz="0" w:space="0" w:color="auto"/>
        <w:left w:val="none" w:sz="0" w:space="0" w:color="auto"/>
        <w:bottom w:val="none" w:sz="0" w:space="0" w:color="auto"/>
        <w:right w:val="none" w:sz="0" w:space="0" w:color="auto"/>
      </w:divBdr>
    </w:div>
    <w:div w:id="1079400526">
      <w:bodyDiv w:val="1"/>
      <w:marLeft w:val="0"/>
      <w:marRight w:val="0"/>
      <w:marTop w:val="0"/>
      <w:marBottom w:val="0"/>
      <w:divBdr>
        <w:top w:val="none" w:sz="0" w:space="0" w:color="auto"/>
        <w:left w:val="none" w:sz="0" w:space="0" w:color="auto"/>
        <w:bottom w:val="none" w:sz="0" w:space="0" w:color="auto"/>
        <w:right w:val="none" w:sz="0" w:space="0" w:color="auto"/>
      </w:divBdr>
    </w:div>
    <w:div w:id="1079643744">
      <w:bodyDiv w:val="1"/>
      <w:marLeft w:val="0"/>
      <w:marRight w:val="0"/>
      <w:marTop w:val="0"/>
      <w:marBottom w:val="0"/>
      <w:divBdr>
        <w:top w:val="none" w:sz="0" w:space="0" w:color="auto"/>
        <w:left w:val="none" w:sz="0" w:space="0" w:color="auto"/>
        <w:bottom w:val="none" w:sz="0" w:space="0" w:color="auto"/>
        <w:right w:val="none" w:sz="0" w:space="0" w:color="auto"/>
      </w:divBdr>
    </w:div>
    <w:div w:id="1079908879">
      <w:bodyDiv w:val="1"/>
      <w:marLeft w:val="0"/>
      <w:marRight w:val="0"/>
      <w:marTop w:val="0"/>
      <w:marBottom w:val="0"/>
      <w:divBdr>
        <w:top w:val="none" w:sz="0" w:space="0" w:color="auto"/>
        <w:left w:val="none" w:sz="0" w:space="0" w:color="auto"/>
        <w:bottom w:val="none" w:sz="0" w:space="0" w:color="auto"/>
        <w:right w:val="none" w:sz="0" w:space="0" w:color="auto"/>
      </w:divBdr>
    </w:div>
    <w:div w:id="1080102269">
      <w:bodyDiv w:val="1"/>
      <w:marLeft w:val="0"/>
      <w:marRight w:val="0"/>
      <w:marTop w:val="0"/>
      <w:marBottom w:val="0"/>
      <w:divBdr>
        <w:top w:val="none" w:sz="0" w:space="0" w:color="auto"/>
        <w:left w:val="none" w:sz="0" w:space="0" w:color="auto"/>
        <w:bottom w:val="none" w:sz="0" w:space="0" w:color="auto"/>
        <w:right w:val="none" w:sz="0" w:space="0" w:color="auto"/>
      </w:divBdr>
    </w:div>
    <w:div w:id="1080180277">
      <w:bodyDiv w:val="1"/>
      <w:marLeft w:val="0"/>
      <w:marRight w:val="0"/>
      <w:marTop w:val="0"/>
      <w:marBottom w:val="0"/>
      <w:divBdr>
        <w:top w:val="none" w:sz="0" w:space="0" w:color="auto"/>
        <w:left w:val="none" w:sz="0" w:space="0" w:color="auto"/>
        <w:bottom w:val="none" w:sz="0" w:space="0" w:color="auto"/>
        <w:right w:val="none" w:sz="0" w:space="0" w:color="auto"/>
      </w:divBdr>
    </w:div>
    <w:div w:id="1084374139">
      <w:bodyDiv w:val="1"/>
      <w:marLeft w:val="0"/>
      <w:marRight w:val="0"/>
      <w:marTop w:val="0"/>
      <w:marBottom w:val="0"/>
      <w:divBdr>
        <w:top w:val="none" w:sz="0" w:space="0" w:color="auto"/>
        <w:left w:val="none" w:sz="0" w:space="0" w:color="auto"/>
        <w:bottom w:val="none" w:sz="0" w:space="0" w:color="auto"/>
        <w:right w:val="none" w:sz="0" w:space="0" w:color="auto"/>
      </w:divBdr>
    </w:div>
    <w:div w:id="1084767127">
      <w:bodyDiv w:val="1"/>
      <w:marLeft w:val="0"/>
      <w:marRight w:val="0"/>
      <w:marTop w:val="0"/>
      <w:marBottom w:val="0"/>
      <w:divBdr>
        <w:top w:val="none" w:sz="0" w:space="0" w:color="auto"/>
        <w:left w:val="none" w:sz="0" w:space="0" w:color="auto"/>
        <w:bottom w:val="none" w:sz="0" w:space="0" w:color="auto"/>
        <w:right w:val="none" w:sz="0" w:space="0" w:color="auto"/>
      </w:divBdr>
    </w:div>
    <w:div w:id="1084837316">
      <w:bodyDiv w:val="1"/>
      <w:marLeft w:val="0"/>
      <w:marRight w:val="0"/>
      <w:marTop w:val="0"/>
      <w:marBottom w:val="0"/>
      <w:divBdr>
        <w:top w:val="none" w:sz="0" w:space="0" w:color="auto"/>
        <w:left w:val="none" w:sz="0" w:space="0" w:color="auto"/>
        <w:bottom w:val="none" w:sz="0" w:space="0" w:color="auto"/>
        <w:right w:val="none" w:sz="0" w:space="0" w:color="auto"/>
      </w:divBdr>
    </w:div>
    <w:div w:id="1085802777">
      <w:bodyDiv w:val="1"/>
      <w:marLeft w:val="0"/>
      <w:marRight w:val="0"/>
      <w:marTop w:val="0"/>
      <w:marBottom w:val="0"/>
      <w:divBdr>
        <w:top w:val="none" w:sz="0" w:space="0" w:color="auto"/>
        <w:left w:val="none" w:sz="0" w:space="0" w:color="auto"/>
        <w:bottom w:val="none" w:sz="0" w:space="0" w:color="auto"/>
        <w:right w:val="none" w:sz="0" w:space="0" w:color="auto"/>
      </w:divBdr>
    </w:div>
    <w:div w:id="1087456157">
      <w:bodyDiv w:val="1"/>
      <w:marLeft w:val="0"/>
      <w:marRight w:val="0"/>
      <w:marTop w:val="0"/>
      <w:marBottom w:val="0"/>
      <w:divBdr>
        <w:top w:val="none" w:sz="0" w:space="0" w:color="auto"/>
        <w:left w:val="none" w:sz="0" w:space="0" w:color="auto"/>
        <w:bottom w:val="none" w:sz="0" w:space="0" w:color="auto"/>
        <w:right w:val="none" w:sz="0" w:space="0" w:color="auto"/>
      </w:divBdr>
    </w:div>
    <w:div w:id="1088039274">
      <w:bodyDiv w:val="1"/>
      <w:marLeft w:val="0"/>
      <w:marRight w:val="0"/>
      <w:marTop w:val="0"/>
      <w:marBottom w:val="0"/>
      <w:divBdr>
        <w:top w:val="none" w:sz="0" w:space="0" w:color="auto"/>
        <w:left w:val="none" w:sz="0" w:space="0" w:color="auto"/>
        <w:bottom w:val="none" w:sz="0" w:space="0" w:color="auto"/>
        <w:right w:val="none" w:sz="0" w:space="0" w:color="auto"/>
      </w:divBdr>
    </w:div>
    <w:div w:id="1089040387">
      <w:bodyDiv w:val="1"/>
      <w:marLeft w:val="0"/>
      <w:marRight w:val="0"/>
      <w:marTop w:val="0"/>
      <w:marBottom w:val="0"/>
      <w:divBdr>
        <w:top w:val="none" w:sz="0" w:space="0" w:color="auto"/>
        <w:left w:val="none" w:sz="0" w:space="0" w:color="auto"/>
        <w:bottom w:val="none" w:sz="0" w:space="0" w:color="auto"/>
        <w:right w:val="none" w:sz="0" w:space="0" w:color="auto"/>
      </w:divBdr>
    </w:div>
    <w:div w:id="1089543947">
      <w:bodyDiv w:val="1"/>
      <w:marLeft w:val="0"/>
      <w:marRight w:val="0"/>
      <w:marTop w:val="0"/>
      <w:marBottom w:val="0"/>
      <w:divBdr>
        <w:top w:val="none" w:sz="0" w:space="0" w:color="auto"/>
        <w:left w:val="none" w:sz="0" w:space="0" w:color="auto"/>
        <w:bottom w:val="none" w:sz="0" w:space="0" w:color="auto"/>
        <w:right w:val="none" w:sz="0" w:space="0" w:color="auto"/>
      </w:divBdr>
    </w:div>
    <w:div w:id="1092093044">
      <w:bodyDiv w:val="1"/>
      <w:marLeft w:val="0"/>
      <w:marRight w:val="0"/>
      <w:marTop w:val="0"/>
      <w:marBottom w:val="0"/>
      <w:divBdr>
        <w:top w:val="none" w:sz="0" w:space="0" w:color="auto"/>
        <w:left w:val="none" w:sz="0" w:space="0" w:color="auto"/>
        <w:bottom w:val="none" w:sz="0" w:space="0" w:color="auto"/>
        <w:right w:val="none" w:sz="0" w:space="0" w:color="auto"/>
      </w:divBdr>
    </w:div>
    <w:div w:id="1092512206">
      <w:bodyDiv w:val="1"/>
      <w:marLeft w:val="0"/>
      <w:marRight w:val="0"/>
      <w:marTop w:val="0"/>
      <w:marBottom w:val="0"/>
      <w:divBdr>
        <w:top w:val="none" w:sz="0" w:space="0" w:color="auto"/>
        <w:left w:val="none" w:sz="0" w:space="0" w:color="auto"/>
        <w:bottom w:val="none" w:sz="0" w:space="0" w:color="auto"/>
        <w:right w:val="none" w:sz="0" w:space="0" w:color="auto"/>
      </w:divBdr>
    </w:div>
    <w:div w:id="1092630839">
      <w:bodyDiv w:val="1"/>
      <w:marLeft w:val="0"/>
      <w:marRight w:val="0"/>
      <w:marTop w:val="0"/>
      <w:marBottom w:val="0"/>
      <w:divBdr>
        <w:top w:val="none" w:sz="0" w:space="0" w:color="auto"/>
        <w:left w:val="none" w:sz="0" w:space="0" w:color="auto"/>
        <w:bottom w:val="none" w:sz="0" w:space="0" w:color="auto"/>
        <w:right w:val="none" w:sz="0" w:space="0" w:color="auto"/>
      </w:divBdr>
    </w:div>
    <w:div w:id="1093404968">
      <w:bodyDiv w:val="1"/>
      <w:marLeft w:val="0"/>
      <w:marRight w:val="0"/>
      <w:marTop w:val="0"/>
      <w:marBottom w:val="0"/>
      <w:divBdr>
        <w:top w:val="none" w:sz="0" w:space="0" w:color="auto"/>
        <w:left w:val="none" w:sz="0" w:space="0" w:color="auto"/>
        <w:bottom w:val="none" w:sz="0" w:space="0" w:color="auto"/>
        <w:right w:val="none" w:sz="0" w:space="0" w:color="auto"/>
      </w:divBdr>
    </w:div>
    <w:div w:id="1093553640">
      <w:bodyDiv w:val="1"/>
      <w:marLeft w:val="0"/>
      <w:marRight w:val="0"/>
      <w:marTop w:val="0"/>
      <w:marBottom w:val="0"/>
      <w:divBdr>
        <w:top w:val="none" w:sz="0" w:space="0" w:color="auto"/>
        <w:left w:val="none" w:sz="0" w:space="0" w:color="auto"/>
        <w:bottom w:val="none" w:sz="0" w:space="0" w:color="auto"/>
        <w:right w:val="none" w:sz="0" w:space="0" w:color="auto"/>
      </w:divBdr>
    </w:div>
    <w:div w:id="1094010602">
      <w:bodyDiv w:val="1"/>
      <w:marLeft w:val="0"/>
      <w:marRight w:val="0"/>
      <w:marTop w:val="0"/>
      <w:marBottom w:val="0"/>
      <w:divBdr>
        <w:top w:val="none" w:sz="0" w:space="0" w:color="auto"/>
        <w:left w:val="none" w:sz="0" w:space="0" w:color="auto"/>
        <w:bottom w:val="none" w:sz="0" w:space="0" w:color="auto"/>
        <w:right w:val="none" w:sz="0" w:space="0" w:color="auto"/>
      </w:divBdr>
    </w:div>
    <w:div w:id="1094135358">
      <w:bodyDiv w:val="1"/>
      <w:marLeft w:val="0"/>
      <w:marRight w:val="0"/>
      <w:marTop w:val="0"/>
      <w:marBottom w:val="0"/>
      <w:divBdr>
        <w:top w:val="none" w:sz="0" w:space="0" w:color="auto"/>
        <w:left w:val="none" w:sz="0" w:space="0" w:color="auto"/>
        <w:bottom w:val="none" w:sz="0" w:space="0" w:color="auto"/>
        <w:right w:val="none" w:sz="0" w:space="0" w:color="auto"/>
      </w:divBdr>
    </w:div>
    <w:div w:id="1094983305">
      <w:bodyDiv w:val="1"/>
      <w:marLeft w:val="0"/>
      <w:marRight w:val="0"/>
      <w:marTop w:val="0"/>
      <w:marBottom w:val="0"/>
      <w:divBdr>
        <w:top w:val="none" w:sz="0" w:space="0" w:color="auto"/>
        <w:left w:val="none" w:sz="0" w:space="0" w:color="auto"/>
        <w:bottom w:val="none" w:sz="0" w:space="0" w:color="auto"/>
        <w:right w:val="none" w:sz="0" w:space="0" w:color="auto"/>
      </w:divBdr>
    </w:div>
    <w:div w:id="1095594793">
      <w:bodyDiv w:val="1"/>
      <w:marLeft w:val="0"/>
      <w:marRight w:val="0"/>
      <w:marTop w:val="0"/>
      <w:marBottom w:val="0"/>
      <w:divBdr>
        <w:top w:val="none" w:sz="0" w:space="0" w:color="auto"/>
        <w:left w:val="none" w:sz="0" w:space="0" w:color="auto"/>
        <w:bottom w:val="none" w:sz="0" w:space="0" w:color="auto"/>
        <w:right w:val="none" w:sz="0" w:space="0" w:color="auto"/>
      </w:divBdr>
    </w:div>
    <w:div w:id="1097018292">
      <w:bodyDiv w:val="1"/>
      <w:marLeft w:val="0"/>
      <w:marRight w:val="0"/>
      <w:marTop w:val="0"/>
      <w:marBottom w:val="0"/>
      <w:divBdr>
        <w:top w:val="none" w:sz="0" w:space="0" w:color="auto"/>
        <w:left w:val="none" w:sz="0" w:space="0" w:color="auto"/>
        <w:bottom w:val="none" w:sz="0" w:space="0" w:color="auto"/>
        <w:right w:val="none" w:sz="0" w:space="0" w:color="auto"/>
      </w:divBdr>
    </w:div>
    <w:div w:id="1097138842">
      <w:bodyDiv w:val="1"/>
      <w:marLeft w:val="0"/>
      <w:marRight w:val="0"/>
      <w:marTop w:val="0"/>
      <w:marBottom w:val="0"/>
      <w:divBdr>
        <w:top w:val="none" w:sz="0" w:space="0" w:color="auto"/>
        <w:left w:val="none" w:sz="0" w:space="0" w:color="auto"/>
        <w:bottom w:val="none" w:sz="0" w:space="0" w:color="auto"/>
        <w:right w:val="none" w:sz="0" w:space="0" w:color="auto"/>
      </w:divBdr>
    </w:div>
    <w:div w:id="1097947419">
      <w:bodyDiv w:val="1"/>
      <w:marLeft w:val="0"/>
      <w:marRight w:val="0"/>
      <w:marTop w:val="0"/>
      <w:marBottom w:val="0"/>
      <w:divBdr>
        <w:top w:val="none" w:sz="0" w:space="0" w:color="auto"/>
        <w:left w:val="none" w:sz="0" w:space="0" w:color="auto"/>
        <w:bottom w:val="none" w:sz="0" w:space="0" w:color="auto"/>
        <w:right w:val="none" w:sz="0" w:space="0" w:color="auto"/>
      </w:divBdr>
    </w:div>
    <w:div w:id="1100223291">
      <w:bodyDiv w:val="1"/>
      <w:marLeft w:val="0"/>
      <w:marRight w:val="0"/>
      <w:marTop w:val="0"/>
      <w:marBottom w:val="0"/>
      <w:divBdr>
        <w:top w:val="none" w:sz="0" w:space="0" w:color="auto"/>
        <w:left w:val="none" w:sz="0" w:space="0" w:color="auto"/>
        <w:bottom w:val="none" w:sz="0" w:space="0" w:color="auto"/>
        <w:right w:val="none" w:sz="0" w:space="0" w:color="auto"/>
      </w:divBdr>
    </w:div>
    <w:div w:id="1100447444">
      <w:bodyDiv w:val="1"/>
      <w:marLeft w:val="0"/>
      <w:marRight w:val="0"/>
      <w:marTop w:val="0"/>
      <w:marBottom w:val="0"/>
      <w:divBdr>
        <w:top w:val="none" w:sz="0" w:space="0" w:color="auto"/>
        <w:left w:val="none" w:sz="0" w:space="0" w:color="auto"/>
        <w:bottom w:val="none" w:sz="0" w:space="0" w:color="auto"/>
        <w:right w:val="none" w:sz="0" w:space="0" w:color="auto"/>
      </w:divBdr>
    </w:div>
    <w:div w:id="1101951553">
      <w:bodyDiv w:val="1"/>
      <w:marLeft w:val="0"/>
      <w:marRight w:val="0"/>
      <w:marTop w:val="0"/>
      <w:marBottom w:val="0"/>
      <w:divBdr>
        <w:top w:val="none" w:sz="0" w:space="0" w:color="auto"/>
        <w:left w:val="none" w:sz="0" w:space="0" w:color="auto"/>
        <w:bottom w:val="none" w:sz="0" w:space="0" w:color="auto"/>
        <w:right w:val="none" w:sz="0" w:space="0" w:color="auto"/>
      </w:divBdr>
    </w:div>
    <w:div w:id="1101996922">
      <w:bodyDiv w:val="1"/>
      <w:marLeft w:val="0"/>
      <w:marRight w:val="0"/>
      <w:marTop w:val="0"/>
      <w:marBottom w:val="0"/>
      <w:divBdr>
        <w:top w:val="none" w:sz="0" w:space="0" w:color="auto"/>
        <w:left w:val="none" w:sz="0" w:space="0" w:color="auto"/>
        <w:bottom w:val="none" w:sz="0" w:space="0" w:color="auto"/>
        <w:right w:val="none" w:sz="0" w:space="0" w:color="auto"/>
      </w:divBdr>
    </w:div>
    <w:div w:id="1102337937">
      <w:bodyDiv w:val="1"/>
      <w:marLeft w:val="0"/>
      <w:marRight w:val="0"/>
      <w:marTop w:val="0"/>
      <w:marBottom w:val="0"/>
      <w:divBdr>
        <w:top w:val="none" w:sz="0" w:space="0" w:color="auto"/>
        <w:left w:val="none" w:sz="0" w:space="0" w:color="auto"/>
        <w:bottom w:val="none" w:sz="0" w:space="0" w:color="auto"/>
        <w:right w:val="none" w:sz="0" w:space="0" w:color="auto"/>
      </w:divBdr>
    </w:div>
    <w:div w:id="1102646916">
      <w:bodyDiv w:val="1"/>
      <w:marLeft w:val="0"/>
      <w:marRight w:val="0"/>
      <w:marTop w:val="0"/>
      <w:marBottom w:val="0"/>
      <w:divBdr>
        <w:top w:val="none" w:sz="0" w:space="0" w:color="auto"/>
        <w:left w:val="none" w:sz="0" w:space="0" w:color="auto"/>
        <w:bottom w:val="none" w:sz="0" w:space="0" w:color="auto"/>
        <w:right w:val="none" w:sz="0" w:space="0" w:color="auto"/>
      </w:divBdr>
    </w:div>
    <w:div w:id="1102722154">
      <w:bodyDiv w:val="1"/>
      <w:marLeft w:val="0"/>
      <w:marRight w:val="0"/>
      <w:marTop w:val="0"/>
      <w:marBottom w:val="0"/>
      <w:divBdr>
        <w:top w:val="none" w:sz="0" w:space="0" w:color="auto"/>
        <w:left w:val="none" w:sz="0" w:space="0" w:color="auto"/>
        <w:bottom w:val="none" w:sz="0" w:space="0" w:color="auto"/>
        <w:right w:val="none" w:sz="0" w:space="0" w:color="auto"/>
      </w:divBdr>
    </w:div>
    <w:div w:id="1103068146">
      <w:bodyDiv w:val="1"/>
      <w:marLeft w:val="0"/>
      <w:marRight w:val="0"/>
      <w:marTop w:val="0"/>
      <w:marBottom w:val="0"/>
      <w:divBdr>
        <w:top w:val="none" w:sz="0" w:space="0" w:color="auto"/>
        <w:left w:val="none" w:sz="0" w:space="0" w:color="auto"/>
        <w:bottom w:val="none" w:sz="0" w:space="0" w:color="auto"/>
        <w:right w:val="none" w:sz="0" w:space="0" w:color="auto"/>
      </w:divBdr>
    </w:div>
    <w:div w:id="1104883509">
      <w:bodyDiv w:val="1"/>
      <w:marLeft w:val="0"/>
      <w:marRight w:val="0"/>
      <w:marTop w:val="0"/>
      <w:marBottom w:val="0"/>
      <w:divBdr>
        <w:top w:val="none" w:sz="0" w:space="0" w:color="auto"/>
        <w:left w:val="none" w:sz="0" w:space="0" w:color="auto"/>
        <w:bottom w:val="none" w:sz="0" w:space="0" w:color="auto"/>
        <w:right w:val="none" w:sz="0" w:space="0" w:color="auto"/>
      </w:divBdr>
    </w:div>
    <w:div w:id="1105073705">
      <w:bodyDiv w:val="1"/>
      <w:marLeft w:val="0"/>
      <w:marRight w:val="0"/>
      <w:marTop w:val="0"/>
      <w:marBottom w:val="0"/>
      <w:divBdr>
        <w:top w:val="none" w:sz="0" w:space="0" w:color="auto"/>
        <w:left w:val="none" w:sz="0" w:space="0" w:color="auto"/>
        <w:bottom w:val="none" w:sz="0" w:space="0" w:color="auto"/>
        <w:right w:val="none" w:sz="0" w:space="0" w:color="auto"/>
      </w:divBdr>
    </w:div>
    <w:div w:id="1106467822">
      <w:bodyDiv w:val="1"/>
      <w:marLeft w:val="0"/>
      <w:marRight w:val="0"/>
      <w:marTop w:val="0"/>
      <w:marBottom w:val="0"/>
      <w:divBdr>
        <w:top w:val="none" w:sz="0" w:space="0" w:color="auto"/>
        <w:left w:val="none" w:sz="0" w:space="0" w:color="auto"/>
        <w:bottom w:val="none" w:sz="0" w:space="0" w:color="auto"/>
        <w:right w:val="none" w:sz="0" w:space="0" w:color="auto"/>
      </w:divBdr>
    </w:div>
    <w:div w:id="1107506450">
      <w:bodyDiv w:val="1"/>
      <w:marLeft w:val="0"/>
      <w:marRight w:val="0"/>
      <w:marTop w:val="0"/>
      <w:marBottom w:val="0"/>
      <w:divBdr>
        <w:top w:val="none" w:sz="0" w:space="0" w:color="auto"/>
        <w:left w:val="none" w:sz="0" w:space="0" w:color="auto"/>
        <w:bottom w:val="none" w:sz="0" w:space="0" w:color="auto"/>
        <w:right w:val="none" w:sz="0" w:space="0" w:color="auto"/>
      </w:divBdr>
    </w:div>
    <w:div w:id="1107852928">
      <w:bodyDiv w:val="1"/>
      <w:marLeft w:val="0"/>
      <w:marRight w:val="0"/>
      <w:marTop w:val="0"/>
      <w:marBottom w:val="0"/>
      <w:divBdr>
        <w:top w:val="none" w:sz="0" w:space="0" w:color="auto"/>
        <w:left w:val="none" w:sz="0" w:space="0" w:color="auto"/>
        <w:bottom w:val="none" w:sz="0" w:space="0" w:color="auto"/>
        <w:right w:val="none" w:sz="0" w:space="0" w:color="auto"/>
      </w:divBdr>
    </w:div>
    <w:div w:id="1108158701">
      <w:bodyDiv w:val="1"/>
      <w:marLeft w:val="0"/>
      <w:marRight w:val="0"/>
      <w:marTop w:val="0"/>
      <w:marBottom w:val="0"/>
      <w:divBdr>
        <w:top w:val="none" w:sz="0" w:space="0" w:color="auto"/>
        <w:left w:val="none" w:sz="0" w:space="0" w:color="auto"/>
        <w:bottom w:val="none" w:sz="0" w:space="0" w:color="auto"/>
        <w:right w:val="none" w:sz="0" w:space="0" w:color="auto"/>
      </w:divBdr>
    </w:div>
    <w:div w:id="1109620730">
      <w:bodyDiv w:val="1"/>
      <w:marLeft w:val="0"/>
      <w:marRight w:val="0"/>
      <w:marTop w:val="0"/>
      <w:marBottom w:val="0"/>
      <w:divBdr>
        <w:top w:val="none" w:sz="0" w:space="0" w:color="auto"/>
        <w:left w:val="none" w:sz="0" w:space="0" w:color="auto"/>
        <w:bottom w:val="none" w:sz="0" w:space="0" w:color="auto"/>
        <w:right w:val="none" w:sz="0" w:space="0" w:color="auto"/>
      </w:divBdr>
    </w:div>
    <w:div w:id="1110122972">
      <w:bodyDiv w:val="1"/>
      <w:marLeft w:val="0"/>
      <w:marRight w:val="0"/>
      <w:marTop w:val="0"/>
      <w:marBottom w:val="0"/>
      <w:divBdr>
        <w:top w:val="none" w:sz="0" w:space="0" w:color="auto"/>
        <w:left w:val="none" w:sz="0" w:space="0" w:color="auto"/>
        <w:bottom w:val="none" w:sz="0" w:space="0" w:color="auto"/>
        <w:right w:val="none" w:sz="0" w:space="0" w:color="auto"/>
      </w:divBdr>
    </w:div>
    <w:div w:id="1110389952">
      <w:bodyDiv w:val="1"/>
      <w:marLeft w:val="0"/>
      <w:marRight w:val="0"/>
      <w:marTop w:val="0"/>
      <w:marBottom w:val="0"/>
      <w:divBdr>
        <w:top w:val="none" w:sz="0" w:space="0" w:color="auto"/>
        <w:left w:val="none" w:sz="0" w:space="0" w:color="auto"/>
        <w:bottom w:val="none" w:sz="0" w:space="0" w:color="auto"/>
        <w:right w:val="none" w:sz="0" w:space="0" w:color="auto"/>
      </w:divBdr>
    </w:div>
    <w:div w:id="1110854370">
      <w:bodyDiv w:val="1"/>
      <w:marLeft w:val="0"/>
      <w:marRight w:val="0"/>
      <w:marTop w:val="0"/>
      <w:marBottom w:val="0"/>
      <w:divBdr>
        <w:top w:val="none" w:sz="0" w:space="0" w:color="auto"/>
        <w:left w:val="none" w:sz="0" w:space="0" w:color="auto"/>
        <w:bottom w:val="none" w:sz="0" w:space="0" w:color="auto"/>
        <w:right w:val="none" w:sz="0" w:space="0" w:color="auto"/>
      </w:divBdr>
    </w:div>
    <w:div w:id="1113133246">
      <w:bodyDiv w:val="1"/>
      <w:marLeft w:val="0"/>
      <w:marRight w:val="0"/>
      <w:marTop w:val="0"/>
      <w:marBottom w:val="0"/>
      <w:divBdr>
        <w:top w:val="none" w:sz="0" w:space="0" w:color="auto"/>
        <w:left w:val="none" w:sz="0" w:space="0" w:color="auto"/>
        <w:bottom w:val="none" w:sz="0" w:space="0" w:color="auto"/>
        <w:right w:val="none" w:sz="0" w:space="0" w:color="auto"/>
      </w:divBdr>
    </w:div>
    <w:div w:id="1113402368">
      <w:bodyDiv w:val="1"/>
      <w:marLeft w:val="0"/>
      <w:marRight w:val="0"/>
      <w:marTop w:val="0"/>
      <w:marBottom w:val="0"/>
      <w:divBdr>
        <w:top w:val="none" w:sz="0" w:space="0" w:color="auto"/>
        <w:left w:val="none" w:sz="0" w:space="0" w:color="auto"/>
        <w:bottom w:val="none" w:sz="0" w:space="0" w:color="auto"/>
        <w:right w:val="none" w:sz="0" w:space="0" w:color="auto"/>
      </w:divBdr>
    </w:div>
    <w:div w:id="1113552308">
      <w:bodyDiv w:val="1"/>
      <w:marLeft w:val="0"/>
      <w:marRight w:val="0"/>
      <w:marTop w:val="0"/>
      <w:marBottom w:val="0"/>
      <w:divBdr>
        <w:top w:val="none" w:sz="0" w:space="0" w:color="auto"/>
        <w:left w:val="none" w:sz="0" w:space="0" w:color="auto"/>
        <w:bottom w:val="none" w:sz="0" w:space="0" w:color="auto"/>
        <w:right w:val="none" w:sz="0" w:space="0" w:color="auto"/>
      </w:divBdr>
    </w:div>
    <w:div w:id="1115292824">
      <w:bodyDiv w:val="1"/>
      <w:marLeft w:val="0"/>
      <w:marRight w:val="0"/>
      <w:marTop w:val="0"/>
      <w:marBottom w:val="0"/>
      <w:divBdr>
        <w:top w:val="none" w:sz="0" w:space="0" w:color="auto"/>
        <w:left w:val="none" w:sz="0" w:space="0" w:color="auto"/>
        <w:bottom w:val="none" w:sz="0" w:space="0" w:color="auto"/>
        <w:right w:val="none" w:sz="0" w:space="0" w:color="auto"/>
      </w:divBdr>
    </w:div>
    <w:div w:id="1115752921">
      <w:bodyDiv w:val="1"/>
      <w:marLeft w:val="0"/>
      <w:marRight w:val="0"/>
      <w:marTop w:val="0"/>
      <w:marBottom w:val="0"/>
      <w:divBdr>
        <w:top w:val="none" w:sz="0" w:space="0" w:color="auto"/>
        <w:left w:val="none" w:sz="0" w:space="0" w:color="auto"/>
        <w:bottom w:val="none" w:sz="0" w:space="0" w:color="auto"/>
        <w:right w:val="none" w:sz="0" w:space="0" w:color="auto"/>
      </w:divBdr>
    </w:div>
    <w:div w:id="1116756683">
      <w:bodyDiv w:val="1"/>
      <w:marLeft w:val="0"/>
      <w:marRight w:val="0"/>
      <w:marTop w:val="0"/>
      <w:marBottom w:val="0"/>
      <w:divBdr>
        <w:top w:val="none" w:sz="0" w:space="0" w:color="auto"/>
        <w:left w:val="none" w:sz="0" w:space="0" w:color="auto"/>
        <w:bottom w:val="none" w:sz="0" w:space="0" w:color="auto"/>
        <w:right w:val="none" w:sz="0" w:space="0" w:color="auto"/>
      </w:divBdr>
    </w:div>
    <w:div w:id="1117018212">
      <w:bodyDiv w:val="1"/>
      <w:marLeft w:val="0"/>
      <w:marRight w:val="0"/>
      <w:marTop w:val="0"/>
      <w:marBottom w:val="0"/>
      <w:divBdr>
        <w:top w:val="none" w:sz="0" w:space="0" w:color="auto"/>
        <w:left w:val="none" w:sz="0" w:space="0" w:color="auto"/>
        <w:bottom w:val="none" w:sz="0" w:space="0" w:color="auto"/>
        <w:right w:val="none" w:sz="0" w:space="0" w:color="auto"/>
      </w:divBdr>
    </w:div>
    <w:div w:id="1117261855">
      <w:bodyDiv w:val="1"/>
      <w:marLeft w:val="0"/>
      <w:marRight w:val="0"/>
      <w:marTop w:val="0"/>
      <w:marBottom w:val="0"/>
      <w:divBdr>
        <w:top w:val="none" w:sz="0" w:space="0" w:color="auto"/>
        <w:left w:val="none" w:sz="0" w:space="0" w:color="auto"/>
        <w:bottom w:val="none" w:sz="0" w:space="0" w:color="auto"/>
        <w:right w:val="none" w:sz="0" w:space="0" w:color="auto"/>
      </w:divBdr>
    </w:div>
    <w:div w:id="1117800682">
      <w:bodyDiv w:val="1"/>
      <w:marLeft w:val="0"/>
      <w:marRight w:val="0"/>
      <w:marTop w:val="0"/>
      <w:marBottom w:val="0"/>
      <w:divBdr>
        <w:top w:val="none" w:sz="0" w:space="0" w:color="auto"/>
        <w:left w:val="none" w:sz="0" w:space="0" w:color="auto"/>
        <w:bottom w:val="none" w:sz="0" w:space="0" w:color="auto"/>
        <w:right w:val="none" w:sz="0" w:space="0" w:color="auto"/>
      </w:divBdr>
    </w:div>
    <w:div w:id="1118067462">
      <w:bodyDiv w:val="1"/>
      <w:marLeft w:val="0"/>
      <w:marRight w:val="0"/>
      <w:marTop w:val="0"/>
      <w:marBottom w:val="0"/>
      <w:divBdr>
        <w:top w:val="none" w:sz="0" w:space="0" w:color="auto"/>
        <w:left w:val="none" w:sz="0" w:space="0" w:color="auto"/>
        <w:bottom w:val="none" w:sz="0" w:space="0" w:color="auto"/>
        <w:right w:val="none" w:sz="0" w:space="0" w:color="auto"/>
      </w:divBdr>
    </w:div>
    <w:div w:id="1118142452">
      <w:bodyDiv w:val="1"/>
      <w:marLeft w:val="0"/>
      <w:marRight w:val="0"/>
      <w:marTop w:val="0"/>
      <w:marBottom w:val="0"/>
      <w:divBdr>
        <w:top w:val="none" w:sz="0" w:space="0" w:color="auto"/>
        <w:left w:val="none" w:sz="0" w:space="0" w:color="auto"/>
        <w:bottom w:val="none" w:sz="0" w:space="0" w:color="auto"/>
        <w:right w:val="none" w:sz="0" w:space="0" w:color="auto"/>
      </w:divBdr>
    </w:div>
    <w:div w:id="1119101709">
      <w:bodyDiv w:val="1"/>
      <w:marLeft w:val="0"/>
      <w:marRight w:val="0"/>
      <w:marTop w:val="0"/>
      <w:marBottom w:val="0"/>
      <w:divBdr>
        <w:top w:val="none" w:sz="0" w:space="0" w:color="auto"/>
        <w:left w:val="none" w:sz="0" w:space="0" w:color="auto"/>
        <w:bottom w:val="none" w:sz="0" w:space="0" w:color="auto"/>
        <w:right w:val="none" w:sz="0" w:space="0" w:color="auto"/>
      </w:divBdr>
    </w:div>
    <w:div w:id="1120026747">
      <w:bodyDiv w:val="1"/>
      <w:marLeft w:val="0"/>
      <w:marRight w:val="0"/>
      <w:marTop w:val="0"/>
      <w:marBottom w:val="0"/>
      <w:divBdr>
        <w:top w:val="none" w:sz="0" w:space="0" w:color="auto"/>
        <w:left w:val="none" w:sz="0" w:space="0" w:color="auto"/>
        <w:bottom w:val="none" w:sz="0" w:space="0" w:color="auto"/>
        <w:right w:val="none" w:sz="0" w:space="0" w:color="auto"/>
      </w:divBdr>
    </w:div>
    <w:div w:id="1120077406">
      <w:bodyDiv w:val="1"/>
      <w:marLeft w:val="0"/>
      <w:marRight w:val="0"/>
      <w:marTop w:val="0"/>
      <w:marBottom w:val="0"/>
      <w:divBdr>
        <w:top w:val="none" w:sz="0" w:space="0" w:color="auto"/>
        <w:left w:val="none" w:sz="0" w:space="0" w:color="auto"/>
        <w:bottom w:val="none" w:sz="0" w:space="0" w:color="auto"/>
        <w:right w:val="none" w:sz="0" w:space="0" w:color="auto"/>
      </w:divBdr>
    </w:div>
    <w:div w:id="1121069557">
      <w:bodyDiv w:val="1"/>
      <w:marLeft w:val="0"/>
      <w:marRight w:val="0"/>
      <w:marTop w:val="0"/>
      <w:marBottom w:val="0"/>
      <w:divBdr>
        <w:top w:val="none" w:sz="0" w:space="0" w:color="auto"/>
        <w:left w:val="none" w:sz="0" w:space="0" w:color="auto"/>
        <w:bottom w:val="none" w:sz="0" w:space="0" w:color="auto"/>
        <w:right w:val="none" w:sz="0" w:space="0" w:color="auto"/>
      </w:divBdr>
    </w:div>
    <w:div w:id="1121723508">
      <w:bodyDiv w:val="1"/>
      <w:marLeft w:val="0"/>
      <w:marRight w:val="0"/>
      <w:marTop w:val="0"/>
      <w:marBottom w:val="0"/>
      <w:divBdr>
        <w:top w:val="none" w:sz="0" w:space="0" w:color="auto"/>
        <w:left w:val="none" w:sz="0" w:space="0" w:color="auto"/>
        <w:bottom w:val="none" w:sz="0" w:space="0" w:color="auto"/>
        <w:right w:val="none" w:sz="0" w:space="0" w:color="auto"/>
      </w:divBdr>
    </w:div>
    <w:div w:id="1122305467">
      <w:bodyDiv w:val="1"/>
      <w:marLeft w:val="0"/>
      <w:marRight w:val="0"/>
      <w:marTop w:val="0"/>
      <w:marBottom w:val="0"/>
      <w:divBdr>
        <w:top w:val="none" w:sz="0" w:space="0" w:color="auto"/>
        <w:left w:val="none" w:sz="0" w:space="0" w:color="auto"/>
        <w:bottom w:val="none" w:sz="0" w:space="0" w:color="auto"/>
        <w:right w:val="none" w:sz="0" w:space="0" w:color="auto"/>
      </w:divBdr>
    </w:div>
    <w:div w:id="1124077361">
      <w:bodyDiv w:val="1"/>
      <w:marLeft w:val="0"/>
      <w:marRight w:val="0"/>
      <w:marTop w:val="0"/>
      <w:marBottom w:val="0"/>
      <w:divBdr>
        <w:top w:val="none" w:sz="0" w:space="0" w:color="auto"/>
        <w:left w:val="none" w:sz="0" w:space="0" w:color="auto"/>
        <w:bottom w:val="none" w:sz="0" w:space="0" w:color="auto"/>
        <w:right w:val="none" w:sz="0" w:space="0" w:color="auto"/>
      </w:divBdr>
    </w:div>
    <w:div w:id="1124156177">
      <w:bodyDiv w:val="1"/>
      <w:marLeft w:val="0"/>
      <w:marRight w:val="0"/>
      <w:marTop w:val="0"/>
      <w:marBottom w:val="0"/>
      <w:divBdr>
        <w:top w:val="none" w:sz="0" w:space="0" w:color="auto"/>
        <w:left w:val="none" w:sz="0" w:space="0" w:color="auto"/>
        <w:bottom w:val="none" w:sz="0" w:space="0" w:color="auto"/>
        <w:right w:val="none" w:sz="0" w:space="0" w:color="auto"/>
      </w:divBdr>
    </w:div>
    <w:div w:id="1124423854">
      <w:bodyDiv w:val="1"/>
      <w:marLeft w:val="0"/>
      <w:marRight w:val="0"/>
      <w:marTop w:val="0"/>
      <w:marBottom w:val="0"/>
      <w:divBdr>
        <w:top w:val="none" w:sz="0" w:space="0" w:color="auto"/>
        <w:left w:val="none" w:sz="0" w:space="0" w:color="auto"/>
        <w:bottom w:val="none" w:sz="0" w:space="0" w:color="auto"/>
        <w:right w:val="none" w:sz="0" w:space="0" w:color="auto"/>
      </w:divBdr>
    </w:div>
    <w:div w:id="1124808543">
      <w:bodyDiv w:val="1"/>
      <w:marLeft w:val="0"/>
      <w:marRight w:val="0"/>
      <w:marTop w:val="0"/>
      <w:marBottom w:val="0"/>
      <w:divBdr>
        <w:top w:val="none" w:sz="0" w:space="0" w:color="auto"/>
        <w:left w:val="none" w:sz="0" w:space="0" w:color="auto"/>
        <w:bottom w:val="none" w:sz="0" w:space="0" w:color="auto"/>
        <w:right w:val="none" w:sz="0" w:space="0" w:color="auto"/>
      </w:divBdr>
    </w:div>
    <w:div w:id="1125975300">
      <w:bodyDiv w:val="1"/>
      <w:marLeft w:val="0"/>
      <w:marRight w:val="0"/>
      <w:marTop w:val="0"/>
      <w:marBottom w:val="0"/>
      <w:divBdr>
        <w:top w:val="none" w:sz="0" w:space="0" w:color="auto"/>
        <w:left w:val="none" w:sz="0" w:space="0" w:color="auto"/>
        <w:bottom w:val="none" w:sz="0" w:space="0" w:color="auto"/>
        <w:right w:val="none" w:sz="0" w:space="0" w:color="auto"/>
      </w:divBdr>
    </w:div>
    <w:div w:id="1126701171">
      <w:bodyDiv w:val="1"/>
      <w:marLeft w:val="0"/>
      <w:marRight w:val="0"/>
      <w:marTop w:val="0"/>
      <w:marBottom w:val="0"/>
      <w:divBdr>
        <w:top w:val="none" w:sz="0" w:space="0" w:color="auto"/>
        <w:left w:val="none" w:sz="0" w:space="0" w:color="auto"/>
        <w:bottom w:val="none" w:sz="0" w:space="0" w:color="auto"/>
        <w:right w:val="none" w:sz="0" w:space="0" w:color="auto"/>
      </w:divBdr>
    </w:div>
    <w:div w:id="1126923380">
      <w:bodyDiv w:val="1"/>
      <w:marLeft w:val="0"/>
      <w:marRight w:val="0"/>
      <w:marTop w:val="0"/>
      <w:marBottom w:val="0"/>
      <w:divBdr>
        <w:top w:val="none" w:sz="0" w:space="0" w:color="auto"/>
        <w:left w:val="none" w:sz="0" w:space="0" w:color="auto"/>
        <w:bottom w:val="none" w:sz="0" w:space="0" w:color="auto"/>
        <w:right w:val="none" w:sz="0" w:space="0" w:color="auto"/>
      </w:divBdr>
    </w:div>
    <w:div w:id="1127745463">
      <w:bodyDiv w:val="1"/>
      <w:marLeft w:val="0"/>
      <w:marRight w:val="0"/>
      <w:marTop w:val="0"/>
      <w:marBottom w:val="0"/>
      <w:divBdr>
        <w:top w:val="none" w:sz="0" w:space="0" w:color="auto"/>
        <w:left w:val="none" w:sz="0" w:space="0" w:color="auto"/>
        <w:bottom w:val="none" w:sz="0" w:space="0" w:color="auto"/>
        <w:right w:val="none" w:sz="0" w:space="0" w:color="auto"/>
      </w:divBdr>
    </w:div>
    <w:div w:id="1127745689">
      <w:bodyDiv w:val="1"/>
      <w:marLeft w:val="0"/>
      <w:marRight w:val="0"/>
      <w:marTop w:val="0"/>
      <w:marBottom w:val="0"/>
      <w:divBdr>
        <w:top w:val="none" w:sz="0" w:space="0" w:color="auto"/>
        <w:left w:val="none" w:sz="0" w:space="0" w:color="auto"/>
        <w:bottom w:val="none" w:sz="0" w:space="0" w:color="auto"/>
        <w:right w:val="none" w:sz="0" w:space="0" w:color="auto"/>
      </w:divBdr>
    </w:div>
    <w:div w:id="1127773249">
      <w:bodyDiv w:val="1"/>
      <w:marLeft w:val="0"/>
      <w:marRight w:val="0"/>
      <w:marTop w:val="0"/>
      <w:marBottom w:val="0"/>
      <w:divBdr>
        <w:top w:val="none" w:sz="0" w:space="0" w:color="auto"/>
        <w:left w:val="none" w:sz="0" w:space="0" w:color="auto"/>
        <w:bottom w:val="none" w:sz="0" w:space="0" w:color="auto"/>
        <w:right w:val="none" w:sz="0" w:space="0" w:color="auto"/>
      </w:divBdr>
    </w:div>
    <w:div w:id="1128083177">
      <w:bodyDiv w:val="1"/>
      <w:marLeft w:val="0"/>
      <w:marRight w:val="0"/>
      <w:marTop w:val="0"/>
      <w:marBottom w:val="0"/>
      <w:divBdr>
        <w:top w:val="none" w:sz="0" w:space="0" w:color="auto"/>
        <w:left w:val="none" w:sz="0" w:space="0" w:color="auto"/>
        <w:bottom w:val="none" w:sz="0" w:space="0" w:color="auto"/>
        <w:right w:val="none" w:sz="0" w:space="0" w:color="auto"/>
      </w:divBdr>
    </w:div>
    <w:div w:id="1128165492">
      <w:bodyDiv w:val="1"/>
      <w:marLeft w:val="0"/>
      <w:marRight w:val="0"/>
      <w:marTop w:val="0"/>
      <w:marBottom w:val="0"/>
      <w:divBdr>
        <w:top w:val="none" w:sz="0" w:space="0" w:color="auto"/>
        <w:left w:val="none" w:sz="0" w:space="0" w:color="auto"/>
        <w:bottom w:val="none" w:sz="0" w:space="0" w:color="auto"/>
        <w:right w:val="none" w:sz="0" w:space="0" w:color="auto"/>
      </w:divBdr>
    </w:div>
    <w:div w:id="1128282589">
      <w:bodyDiv w:val="1"/>
      <w:marLeft w:val="0"/>
      <w:marRight w:val="0"/>
      <w:marTop w:val="0"/>
      <w:marBottom w:val="0"/>
      <w:divBdr>
        <w:top w:val="none" w:sz="0" w:space="0" w:color="auto"/>
        <w:left w:val="none" w:sz="0" w:space="0" w:color="auto"/>
        <w:bottom w:val="none" w:sz="0" w:space="0" w:color="auto"/>
        <w:right w:val="none" w:sz="0" w:space="0" w:color="auto"/>
      </w:divBdr>
    </w:div>
    <w:div w:id="1129282126">
      <w:bodyDiv w:val="1"/>
      <w:marLeft w:val="0"/>
      <w:marRight w:val="0"/>
      <w:marTop w:val="0"/>
      <w:marBottom w:val="0"/>
      <w:divBdr>
        <w:top w:val="none" w:sz="0" w:space="0" w:color="auto"/>
        <w:left w:val="none" w:sz="0" w:space="0" w:color="auto"/>
        <w:bottom w:val="none" w:sz="0" w:space="0" w:color="auto"/>
        <w:right w:val="none" w:sz="0" w:space="0" w:color="auto"/>
      </w:divBdr>
    </w:div>
    <w:div w:id="1129393138">
      <w:bodyDiv w:val="1"/>
      <w:marLeft w:val="0"/>
      <w:marRight w:val="0"/>
      <w:marTop w:val="0"/>
      <w:marBottom w:val="0"/>
      <w:divBdr>
        <w:top w:val="none" w:sz="0" w:space="0" w:color="auto"/>
        <w:left w:val="none" w:sz="0" w:space="0" w:color="auto"/>
        <w:bottom w:val="none" w:sz="0" w:space="0" w:color="auto"/>
        <w:right w:val="none" w:sz="0" w:space="0" w:color="auto"/>
      </w:divBdr>
    </w:div>
    <w:div w:id="1129974730">
      <w:bodyDiv w:val="1"/>
      <w:marLeft w:val="0"/>
      <w:marRight w:val="0"/>
      <w:marTop w:val="0"/>
      <w:marBottom w:val="0"/>
      <w:divBdr>
        <w:top w:val="none" w:sz="0" w:space="0" w:color="auto"/>
        <w:left w:val="none" w:sz="0" w:space="0" w:color="auto"/>
        <w:bottom w:val="none" w:sz="0" w:space="0" w:color="auto"/>
        <w:right w:val="none" w:sz="0" w:space="0" w:color="auto"/>
      </w:divBdr>
    </w:div>
    <w:div w:id="1130437097">
      <w:bodyDiv w:val="1"/>
      <w:marLeft w:val="0"/>
      <w:marRight w:val="0"/>
      <w:marTop w:val="0"/>
      <w:marBottom w:val="0"/>
      <w:divBdr>
        <w:top w:val="none" w:sz="0" w:space="0" w:color="auto"/>
        <w:left w:val="none" w:sz="0" w:space="0" w:color="auto"/>
        <w:bottom w:val="none" w:sz="0" w:space="0" w:color="auto"/>
        <w:right w:val="none" w:sz="0" w:space="0" w:color="auto"/>
      </w:divBdr>
    </w:div>
    <w:div w:id="1131363172">
      <w:bodyDiv w:val="1"/>
      <w:marLeft w:val="0"/>
      <w:marRight w:val="0"/>
      <w:marTop w:val="0"/>
      <w:marBottom w:val="0"/>
      <w:divBdr>
        <w:top w:val="none" w:sz="0" w:space="0" w:color="auto"/>
        <w:left w:val="none" w:sz="0" w:space="0" w:color="auto"/>
        <w:bottom w:val="none" w:sz="0" w:space="0" w:color="auto"/>
        <w:right w:val="none" w:sz="0" w:space="0" w:color="auto"/>
      </w:divBdr>
    </w:div>
    <w:div w:id="1131440854">
      <w:bodyDiv w:val="1"/>
      <w:marLeft w:val="0"/>
      <w:marRight w:val="0"/>
      <w:marTop w:val="0"/>
      <w:marBottom w:val="0"/>
      <w:divBdr>
        <w:top w:val="none" w:sz="0" w:space="0" w:color="auto"/>
        <w:left w:val="none" w:sz="0" w:space="0" w:color="auto"/>
        <w:bottom w:val="none" w:sz="0" w:space="0" w:color="auto"/>
        <w:right w:val="none" w:sz="0" w:space="0" w:color="auto"/>
      </w:divBdr>
    </w:div>
    <w:div w:id="1132138167">
      <w:bodyDiv w:val="1"/>
      <w:marLeft w:val="0"/>
      <w:marRight w:val="0"/>
      <w:marTop w:val="0"/>
      <w:marBottom w:val="0"/>
      <w:divBdr>
        <w:top w:val="none" w:sz="0" w:space="0" w:color="auto"/>
        <w:left w:val="none" w:sz="0" w:space="0" w:color="auto"/>
        <w:bottom w:val="none" w:sz="0" w:space="0" w:color="auto"/>
        <w:right w:val="none" w:sz="0" w:space="0" w:color="auto"/>
      </w:divBdr>
    </w:div>
    <w:div w:id="1132865828">
      <w:bodyDiv w:val="1"/>
      <w:marLeft w:val="0"/>
      <w:marRight w:val="0"/>
      <w:marTop w:val="0"/>
      <w:marBottom w:val="0"/>
      <w:divBdr>
        <w:top w:val="none" w:sz="0" w:space="0" w:color="auto"/>
        <w:left w:val="none" w:sz="0" w:space="0" w:color="auto"/>
        <w:bottom w:val="none" w:sz="0" w:space="0" w:color="auto"/>
        <w:right w:val="none" w:sz="0" w:space="0" w:color="auto"/>
      </w:divBdr>
    </w:div>
    <w:div w:id="1133522412">
      <w:bodyDiv w:val="1"/>
      <w:marLeft w:val="0"/>
      <w:marRight w:val="0"/>
      <w:marTop w:val="0"/>
      <w:marBottom w:val="0"/>
      <w:divBdr>
        <w:top w:val="none" w:sz="0" w:space="0" w:color="auto"/>
        <w:left w:val="none" w:sz="0" w:space="0" w:color="auto"/>
        <w:bottom w:val="none" w:sz="0" w:space="0" w:color="auto"/>
        <w:right w:val="none" w:sz="0" w:space="0" w:color="auto"/>
      </w:divBdr>
    </w:div>
    <w:div w:id="1134642564">
      <w:bodyDiv w:val="1"/>
      <w:marLeft w:val="0"/>
      <w:marRight w:val="0"/>
      <w:marTop w:val="0"/>
      <w:marBottom w:val="0"/>
      <w:divBdr>
        <w:top w:val="none" w:sz="0" w:space="0" w:color="auto"/>
        <w:left w:val="none" w:sz="0" w:space="0" w:color="auto"/>
        <w:bottom w:val="none" w:sz="0" w:space="0" w:color="auto"/>
        <w:right w:val="none" w:sz="0" w:space="0" w:color="auto"/>
      </w:divBdr>
    </w:div>
    <w:div w:id="1136415326">
      <w:bodyDiv w:val="1"/>
      <w:marLeft w:val="0"/>
      <w:marRight w:val="0"/>
      <w:marTop w:val="0"/>
      <w:marBottom w:val="0"/>
      <w:divBdr>
        <w:top w:val="none" w:sz="0" w:space="0" w:color="auto"/>
        <w:left w:val="none" w:sz="0" w:space="0" w:color="auto"/>
        <w:bottom w:val="none" w:sz="0" w:space="0" w:color="auto"/>
        <w:right w:val="none" w:sz="0" w:space="0" w:color="auto"/>
      </w:divBdr>
    </w:div>
    <w:div w:id="1137140342">
      <w:bodyDiv w:val="1"/>
      <w:marLeft w:val="0"/>
      <w:marRight w:val="0"/>
      <w:marTop w:val="0"/>
      <w:marBottom w:val="0"/>
      <w:divBdr>
        <w:top w:val="none" w:sz="0" w:space="0" w:color="auto"/>
        <w:left w:val="none" w:sz="0" w:space="0" w:color="auto"/>
        <w:bottom w:val="none" w:sz="0" w:space="0" w:color="auto"/>
        <w:right w:val="none" w:sz="0" w:space="0" w:color="auto"/>
      </w:divBdr>
    </w:div>
    <w:div w:id="1137186839">
      <w:bodyDiv w:val="1"/>
      <w:marLeft w:val="0"/>
      <w:marRight w:val="0"/>
      <w:marTop w:val="0"/>
      <w:marBottom w:val="0"/>
      <w:divBdr>
        <w:top w:val="none" w:sz="0" w:space="0" w:color="auto"/>
        <w:left w:val="none" w:sz="0" w:space="0" w:color="auto"/>
        <w:bottom w:val="none" w:sz="0" w:space="0" w:color="auto"/>
        <w:right w:val="none" w:sz="0" w:space="0" w:color="auto"/>
      </w:divBdr>
    </w:div>
    <w:div w:id="1138768301">
      <w:bodyDiv w:val="1"/>
      <w:marLeft w:val="0"/>
      <w:marRight w:val="0"/>
      <w:marTop w:val="0"/>
      <w:marBottom w:val="0"/>
      <w:divBdr>
        <w:top w:val="none" w:sz="0" w:space="0" w:color="auto"/>
        <w:left w:val="none" w:sz="0" w:space="0" w:color="auto"/>
        <w:bottom w:val="none" w:sz="0" w:space="0" w:color="auto"/>
        <w:right w:val="none" w:sz="0" w:space="0" w:color="auto"/>
      </w:divBdr>
    </w:div>
    <w:div w:id="1138837607">
      <w:bodyDiv w:val="1"/>
      <w:marLeft w:val="0"/>
      <w:marRight w:val="0"/>
      <w:marTop w:val="0"/>
      <w:marBottom w:val="0"/>
      <w:divBdr>
        <w:top w:val="none" w:sz="0" w:space="0" w:color="auto"/>
        <w:left w:val="none" w:sz="0" w:space="0" w:color="auto"/>
        <w:bottom w:val="none" w:sz="0" w:space="0" w:color="auto"/>
        <w:right w:val="none" w:sz="0" w:space="0" w:color="auto"/>
      </w:divBdr>
    </w:div>
    <w:div w:id="1139305873">
      <w:bodyDiv w:val="1"/>
      <w:marLeft w:val="0"/>
      <w:marRight w:val="0"/>
      <w:marTop w:val="0"/>
      <w:marBottom w:val="0"/>
      <w:divBdr>
        <w:top w:val="none" w:sz="0" w:space="0" w:color="auto"/>
        <w:left w:val="none" w:sz="0" w:space="0" w:color="auto"/>
        <w:bottom w:val="none" w:sz="0" w:space="0" w:color="auto"/>
        <w:right w:val="none" w:sz="0" w:space="0" w:color="auto"/>
      </w:divBdr>
    </w:div>
    <w:div w:id="1139766856">
      <w:bodyDiv w:val="1"/>
      <w:marLeft w:val="0"/>
      <w:marRight w:val="0"/>
      <w:marTop w:val="0"/>
      <w:marBottom w:val="0"/>
      <w:divBdr>
        <w:top w:val="none" w:sz="0" w:space="0" w:color="auto"/>
        <w:left w:val="none" w:sz="0" w:space="0" w:color="auto"/>
        <w:bottom w:val="none" w:sz="0" w:space="0" w:color="auto"/>
        <w:right w:val="none" w:sz="0" w:space="0" w:color="auto"/>
      </w:divBdr>
    </w:div>
    <w:div w:id="1141338983">
      <w:bodyDiv w:val="1"/>
      <w:marLeft w:val="0"/>
      <w:marRight w:val="0"/>
      <w:marTop w:val="0"/>
      <w:marBottom w:val="0"/>
      <w:divBdr>
        <w:top w:val="none" w:sz="0" w:space="0" w:color="auto"/>
        <w:left w:val="none" w:sz="0" w:space="0" w:color="auto"/>
        <w:bottom w:val="none" w:sz="0" w:space="0" w:color="auto"/>
        <w:right w:val="none" w:sz="0" w:space="0" w:color="auto"/>
      </w:divBdr>
    </w:div>
    <w:div w:id="1141729145">
      <w:bodyDiv w:val="1"/>
      <w:marLeft w:val="0"/>
      <w:marRight w:val="0"/>
      <w:marTop w:val="0"/>
      <w:marBottom w:val="0"/>
      <w:divBdr>
        <w:top w:val="none" w:sz="0" w:space="0" w:color="auto"/>
        <w:left w:val="none" w:sz="0" w:space="0" w:color="auto"/>
        <w:bottom w:val="none" w:sz="0" w:space="0" w:color="auto"/>
        <w:right w:val="none" w:sz="0" w:space="0" w:color="auto"/>
      </w:divBdr>
    </w:div>
    <w:div w:id="1141965235">
      <w:bodyDiv w:val="1"/>
      <w:marLeft w:val="0"/>
      <w:marRight w:val="0"/>
      <w:marTop w:val="0"/>
      <w:marBottom w:val="0"/>
      <w:divBdr>
        <w:top w:val="none" w:sz="0" w:space="0" w:color="auto"/>
        <w:left w:val="none" w:sz="0" w:space="0" w:color="auto"/>
        <w:bottom w:val="none" w:sz="0" w:space="0" w:color="auto"/>
        <w:right w:val="none" w:sz="0" w:space="0" w:color="auto"/>
      </w:divBdr>
    </w:div>
    <w:div w:id="1142163005">
      <w:bodyDiv w:val="1"/>
      <w:marLeft w:val="0"/>
      <w:marRight w:val="0"/>
      <w:marTop w:val="0"/>
      <w:marBottom w:val="0"/>
      <w:divBdr>
        <w:top w:val="none" w:sz="0" w:space="0" w:color="auto"/>
        <w:left w:val="none" w:sz="0" w:space="0" w:color="auto"/>
        <w:bottom w:val="none" w:sz="0" w:space="0" w:color="auto"/>
        <w:right w:val="none" w:sz="0" w:space="0" w:color="auto"/>
      </w:divBdr>
    </w:div>
    <w:div w:id="1144129345">
      <w:bodyDiv w:val="1"/>
      <w:marLeft w:val="0"/>
      <w:marRight w:val="0"/>
      <w:marTop w:val="0"/>
      <w:marBottom w:val="0"/>
      <w:divBdr>
        <w:top w:val="none" w:sz="0" w:space="0" w:color="auto"/>
        <w:left w:val="none" w:sz="0" w:space="0" w:color="auto"/>
        <w:bottom w:val="none" w:sz="0" w:space="0" w:color="auto"/>
        <w:right w:val="none" w:sz="0" w:space="0" w:color="auto"/>
      </w:divBdr>
    </w:div>
    <w:div w:id="1144616469">
      <w:bodyDiv w:val="1"/>
      <w:marLeft w:val="0"/>
      <w:marRight w:val="0"/>
      <w:marTop w:val="0"/>
      <w:marBottom w:val="0"/>
      <w:divBdr>
        <w:top w:val="none" w:sz="0" w:space="0" w:color="auto"/>
        <w:left w:val="none" w:sz="0" w:space="0" w:color="auto"/>
        <w:bottom w:val="none" w:sz="0" w:space="0" w:color="auto"/>
        <w:right w:val="none" w:sz="0" w:space="0" w:color="auto"/>
      </w:divBdr>
    </w:div>
    <w:div w:id="1145779762">
      <w:bodyDiv w:val="1"/>
      <w:marLeft w:val="0"/>
      <w:marRight w:val="0"/>
      <w:marTop w:val="0"/>
      <w:marBottom w:val="0"/>
      <w:divBdr>
        <w:top w:val="none" w:sz="0" w:space="0" w:color="auto"/>
        <w:left w:val="none" w:sz="0" w:space="0" w:color="auto"/>
        <w:bottom w:val="none" w:sz="0" w:space="0" w:color="auto"/>
        <w:right w:val="none" w:sz="0" w:space="0" w:color="auto"/>
      </w:divBdr>
    </w:div>
    <w:div w:id="1145971588">
      <w:bodyDiv w:val="1"/>
      <w:marLeft w:val="0"/>
      <w:marRight w:val="0"/>
      <w:marTop w:val="0"/>
      <w:marBottom w:val="0"/>
      <w:divBdr>
        <w:top w:val="none" w:sz="0" w:space="0" w:color="auto"/>
        <w:left w:val="none" w:sz="0" w:space="0" w:color="auto"/>
        <w:bottom w:val="none" w:sz="0" w:space="0" w:color="auto"/>
        <w:right w:val="none" w:sz="0" w:space="0" w:color="auto"/>
      </w:divBdr>
    </w:div>
    <w:div w:id="1146311636">
      <w:bodyDiv w:val="1"/>
      <w:marLeft w:val="0"/>
      <w:marRight w:val="0"/>
      <w:marTop w:val="0"/>
      <w:marBottom w:val="0"/>
      <w:divBdr>
        <w:top w:val="none" w:sz="0" w:space="0" w:color="auto"/>
        <w:left w:val="none" w:sz="0" w:space="0" w:color="auto"/>
        <w:bottom w:val="none" w:sz="0" w:space="0" w:color="auto"/>
        <w:right w:val="none" w:sz="0" w:space="0" w:color="auto"/>
      </w:divBdr>
    </w:div>
    <w:div w:id="1147428991">
      <w:bodyDiv w:val="1"/>
      <w:marLeft w:val="0"/>
      <w:marRight w:val="0"/>
      <w:marTop w:val="0"/>
      <w:marBottom w:val="0"/>
      <w:divBdr>
        <w:top w:val="none" w:sz="0" w:space="0" w:color="auto"/>
        <w:left w:val="none" w:sz="0" w:space="0" w:color="auto"/>
        <w:bottom w:val="none" w:sz="0" w:space="0" w:color="auto"/>
        <w:right w:val="none" w:sz="0" w:space="0" w:color="auto"/>
      </w:divBdr>
    </w:div>
    <w:div w:id="1147471998">
      <w:bodyDiv w:val="1"/>
      <w:marLeft w:val="0"/>
      <w:marRight w:val="0"/>
      <w:marTop w:val="0"/>
      <w:marBottom w:val="0"/>
      <w:divBdr>
        <w:top w:val="none" w:sz="0" w:space="0" w:color="auto"/>
        <w:left w:val="none" w:sz="0" w:space="0" w:color="auto"/>
        <w:bottom w:val="none" w:sz="0" w:space="0" w:color="auto"/>
        <w:right w:val="none" w:sz="0" w:space="0" w:color="auto"/>
      </w:divBdr>
    </w:div>
    <w:div w:id="1148478229">
      <w:bodyDiv w:val="1"/>
      <w:marLeft w:val="0"/>
      <w:marRight w:val="0"/>
      <w:marTop w:val="0"/>
      <w:marBottom w:val="0"/>
      <w:divBdr>
        <w:top w:val="none" w:sz="0" w:space="0" w:color="auto"/>
        <w:left w:val="none" w:sz="0" w:space="0" w:color="auto"/>
        <w:bottom w:val="none" w:sz="0" w:space="0" w:color="auto"/>
        <w:right w:val="none" w:sz="0" w:space="0" w:color="auto"/>
      </w:divBdr>
    </w:div>
    <w:div w:id="1150173215">
      <w:bodyDiv w:val="1"/>
      <w:marLeft w:val="0"/>
      <w:marRight w:val="0"/>
      <w:marTop w:val="0"/>
      <w:marBottom w:val="0"/>
      <w:divBdr>
        <w:top w:val="none" w:sz="0" w:space="0" w:color="auto"/>
        <w:left w:val="none" w:sz="0" w:space="0" w:color="auto"/>
        <w:bottom w:val="none" w:sz="0" w:space="0" w:color="auto"/>
        <w:right w:val="none" w:sz="0" w:space="0" w:color="auto"/>
      </w:divBdr>
    </w:div>
    <w:div w:id="1150711173">
      <w:bodyDiv w:val="1"/>
      <w:marLeft w:val="0"/>
      <w:marRight w:val="0"/>
      <w:marTop w:val="0"/>
      <w:marBottom w:val="0"/>
      <w:divBdr>
        <w:top w:val="none" w:sz="0" w:space="0" w:color="auto"/>
        <w:left w:val="none" w:sz="0" w:space="0" w:color="auto"/>
        <w:bottom w:val="none" w:sz="0" w:space="0" w:color="auto"/>
        <w:right w:val="none" w:sz="0" w:space="0" w:color="auto"/>
      </w:divBdr>
    </w:div>
    <w:div w:id="1151798736">
      <w:bodyDiv w:val="1"/>
      <w:marLeft w:val="0"/>
      <w:marRight w:val="0"/>
      <w:marTop w:val="0"/>
      <w:marBottom w:val="0"/>
      <w:divBdr>
        <w:top w:val="none" w:sz="0" w:space="0" w:color="auto"/>
        <w:left w:val="none" w:sz="0" w:space="0" w:color="auto"/>
        <w:bottom w:val="none" w:sz="0" w:space="0" w:color="auto"/>
        <w:right w:val="none" w:sz="0" w:space="0" w:color="auto"/>
      </w:divBdr>
    </w:div>
    <w:div w:id="1152218253">
      <w:bodyDiv w:val="1"/>
      <w:marLeft w:val="0"/>
      <w:marRight w:val="0"/>
      <w:marTop w:val="0"/>
      <w:marBottom w:val="0"/>
      <w:divBdr>
        <w:top w:val="none" w:sz="0" w:space="0" w:color="auto"/>
        <w:left w:val="none" w:sz="0" w:space="0" w:color="auto"/>
        <w:bottom w:val="none" w:sz="0" w:space="0" w:color="auto"/>
        <w:right w:val="none" w:sz="0" w:space="0" w:color="auto"/>
      </w:divBdr>
    </w:div>
    <w:div w:id="1153834604">
      <w:bodyDiv w:val="1"/>
      <w:marLeft w:val="0"/>
      <w:marRight w:val="0"/>
      <w:marTop w:val="0"/>
      <w:marBottom w:val="0"/>
      <w:divBdr>
        <w:top w:val="none" w:sz="0" w:space="0" w:color="auto"/>
        <w:left w:val="none" w:sz="0" w:space="0" w:color="auto"/>
        <w:bottom w:val="none" w:sz="0" w:space="0" w:color="auto"/>
        <w:right w:val="none" w:sz="0" w:space="0" w:color="auto"/>
      </w:divBdr>
    </w:div>
    <w:div w:id="1154175800">
      <w:bodyDiv w:val="1"/>
      <w:marLeft w:val="0"/>
      <w:marRight w:val="0"/>
      <w:marTop w:val="0"/>
      <w:marBottom w:val="0"/>
      <w:divBdr>
        <w:top w:val="none" w:sz="0" w:space="0" w:color="auto"/>
        <w:left w:val="none" w:sz="0" w:space="0" w:color="auto"/>
        <w:bottom w:val="none" w:sz="0" w:space="0" w:color="auto"/>
        <w:right w:val="none" w:sz="0" w:space="0" w:color="auto"/>
      </w:divBdr>
    </w:div>
    <w:div w:id="1155141934">
      <w:bodyDiv w:val="1"/>
      <w:marLeft w:val="0"/>
      <w:marRight w:val="0"/>
      <w:marTop w:val="0"/>
      <w:marBottom w:val="0"/>
      <w:divBdr>
        <w:top w:val="none" w:sz="0" w:space="0" w:color="auto"/>
        <w:left w:val="none" w:sz="0" w:space="0" w:color="auto"/>
        <w:bottom w:val="none" w:sz="0" w:space="0" w:color="auto"/>
        <w:right w:val="none" w:sz="0" w:space="0" w:color="auto"/>
      </w:divBdr>
    </w:div>
    <w:div w:id="1155606347">
      <w:bodyDiv w:val="1"/>
      <w:marLeft w:val="0"/>
      <w:marRight w:val="0"/>
      <w:marTop w:val="0"/>
      <w:marBottom w:val="0"/>
      <w:divBdr>
        <w:top w:val="none" w:sz="0" w:space="0" w:color="auto"/>
        <w:left w:val="none" w:sz="0" w:space="0" w:color="auto"/>
        <w:bottom w:val="none" w:sz="0" w:space="0" w:color="auto"/>
        <w:right w:val="none" w:sz="0" w:space="0" w:color="auto"/>
      </w:divBdr>
    </w:div>
    <w:div w:id="1156529843">
      <w:bodyDiv w:val="1"/>
      <w:marLeft w:val="0"/>
      <w:marRight w:val="0"/>
      <w:marTop w:val="0"/>
      <w:marBottom w:val="0"/>
      <w:divBdr>
        <w:top w:val="none" w:sz="0" w:space="0" w:color="auto"/>
        <w:left w:val="none" w:sz="0" w:space="0" w:color="auto"/>
        <w:bottom w:val="none" w:sz="0" w:space="0" w:color="auto"/>
        <w:right w:val="none" w:sz="0" w:space="0" w:color="auto"/>
      </w:divBdr>
    </w:div>
    <w:div w:id="1156844781">
      <w:bodyDiv w:val="1"/>
      <w:marLeft w:val="0"/>
      <w:marRight w:val="0"/>
      <w:marTop w:val="0"/>
      <w:marBottom w:val="0"/>
      <w:divBdr>
        <w:top w:val="none" w:sz="0" w:space="0" w:color="auto"/>
        <w:left w:val="none" w:sz="0" w:space="0" w:color="auto"/>
        <w:bottom w:val="none" w:sz="0" w:space="0" w:color="auto"/>
        <w:right w:val="none" w:sz="0" w:space="0" w:color="auto"/>
      </w:divBdr>
    </w:div>
    <w:div w:id="1157721870">
      <w:bodyDiv w:val="1"/>
      <w:marLeft w:val="0"/>
      <w:marRight w:val="0"/>
      <w:marTop w:val="0"/>
      <w:marBottom w:val="0"/>
      <w:divBdr>
        <w:top w:val="none" w:sz="0" w:space="0" w:color="auto"/>
        <w:left w:val="none" w:sz="0" w:space="0" w:color="auto"/>
        <w:bottom w:val="none" w:sz="0" w:space="0" w:color="auto"/>
        <w:right w:val="none" w:sz="0" w:space="0" w:color="auto"/>
      </w:divBdr>
    </w:div>
    <w:div w:id="1157845241">
      <w:bodyDiv w:val="1"/>
      <w:marLeft w:val="0"/>
      <w:marRight w:val="0"/>
      <w:marTop w:val="0"/>
      <w:marBottom w:val="0"/>
      <w:divBdr>
        <w:top w:val="none" w:sz="0" w:space="0" w:color="auto"/>
        <w:left w:val="none" w:sz="0" w:space="0" w:color="auto"/>
        <w:bottom w:val="none" w:sz="0" w:space="0" w:color="auto"/>
        <w:right w:val="none" w:sz="0" w:space="0" w:color="auto"/>
      </w:divBdr>
    </w:div>
    <w:div w:id="1160003823">
      <w:bodyDiv w:val="1"/>
      <w:marLeft w:val="0"/>
      <w:marRight w:val="0"/>
      <w:marTop w:val="0"/>
      <w:marBottom w:val="0"/>
      <w:divBdr>
        <w:top w:val="none" w:sz="0" w:space="0" w:color="auto"/>
        <w:left w:val="none" w:sz="0" w:space="0" w:color="auto"/>
        <w:bottom w:val="none" w:sz="0" w:space="0" w:color="auto"/>
        <w:right w:val="none" w:sz="0" w:space="0" w:color="auto"/>
      </w:divBdr>
    </w:div>
    <w:div w:id="1160658717">
      <w:bodyDiv w:val="1"/>
      <w:marLeft w:val="0"/>
      <w:marRight w:val="0"/>
      <w:marTop w:val="0"/>
      <w:marBottom w:val="0"/>
      <w:divBdr>
        <w:top w:val="none" w:sz="0" w:space="0" w:color="auto"/>
        <w:left w:val="none" w:sz="0" w:space="0" w:color="auto"/>
        <w:bottom w:val="none" w:sz="0" w:space="0" w:color="auto"/>
        <w:right w:val="none" w:sz="0" w:space="0" w:color="auto"/>
      </w:divBdr>
    </w:div>
    <w:div w:id="1163011366">
      <w:bodyDiv w:val="1"/>
      <w:marLeft w:val="0"/>
      <w:marRight w:val="0"/>
      <w:marTop w:val="0"/>
      <w:marBottom w:val="0"/>
      <w:divBdr>
        <w:top w:val="none" w:sz="0" w:space="0" w:color="auto"/>
        <w:left w:val="none" w:sz="0" w:space="0" w:color="auto"/>
        <w:bottom w:val="none" w:sz="0" w:space="0" w:color="auto"/>
        <w:right w:val="none" w:sz="0" w:space="0" w:color="auto"/>
      </w:divBdr>
    </w:div>
    <w:div w:id="1163350885">
      <w:bodyDiv w:val="1"/>
      <w:marLeft w:val="0"/>
      <w:marRight w:val="0"/>
      <w:marTop w:val="0"/>
      <w:marBottom w:val="0"/>
      <w:divBdr>
        <w:top w:val="none" w:sz="0" w:space="0" w:color="auto"/>
        <w:left w:val="none" w:sz="0" w:space="0" w:color="auto"/>
        <w:bottom w:val="none" w:sz="0" w:space="0" w:color="auto"/>
        <w:right w:val="none" w:sz="0" w:space="0" w:color="auto"/>
      </w:divBdr>
    </w:div>
    <w:div w:id="1163548686">
      <w:bodyDiv w:val="1"/>
      <w:marLeft w:val="0"/>
      <w:marRight w:val="0"/>
      <w:marTop w:val="0"/>
      <w:marBottom w:val="0"/>
      <w:divBdr>
        <w:top w:val="none" w:sz="0" w:space="0" w:color="auto"/>
        <w:left w:val="none" w:sz="0" w:space="0" w:color="auto"/>
        <w:bottom w:val="none" w:sz="0" w:space="0" w:color="auto"/>
        <w:right w:val="none" w:sz="0" w:space="0" w:color="auto"/>
      </w:divBdr>
    </w:div>
    <w:div w:id="1165820092">
      <w:bodyDiv w:val="1"/>
      <w:marLeft w:val="0"/>
      <w:marRight w:val="0"/>
      <w:marTop w:val="0"/>
      <w:marBottom w:val="0"/>
      <w:divBdr>
        <w:top w:val="none" w:sz="0" w:space="0" w:color="auto"/>
        <w:left w:val="none" w:sz="0" w:space="0" w:color="auto"/>
        <w:bottom w:val="none" w:sz="0" w:space="0" w:color="auto"/>
        <w:right w:val="none" w:sz="0" w:space="0" w:color="auto"/>
      </w:divBdr>
    </w:div>
    <w:div w:id="1166045377">
      <w:bodyDiv w:val="1"/>
      <w:marLeft w:val="0"/>
      <w:marRight w:val="0"/>
      <w:marTop w:val="0"/>
      <w:marBottom w:val="0"/>
      <w:divBdr>
        <w:top w:val="none" w:sz="0" w:space="0" w:color="auto"/>
        <w:left w:val="none" w:sz="0" w:space="0" w:color="auto"/>
        <w:bottom w:val="none" w:sz="0" w:space="0" w:color="auto"/>
        <w:right w:val="none" w:sz="0" w:space="0" w:color="auto"/>
      </w:divBdr>
    </w:div>
    <w:div w:id="1166245155">
      <w:bodyDiv w:val="1"/>
      <w:marLeft w:val="0"/>
      <w:marRight w:val="0"/>
      <w:marTop w:val="0"/>
      <w:marBottom w:val="0"/>
      <w:divBdr>
        <w:top w:val="none" w:sz="0" w:space="0" w:color="auto"/>
        <w:left w:val="none" w:sz="0" w:space="0" w:color="auto"/>
        <w:bottom w:val="none" w:sz="0" w:space="0" w:color="auto"/>
        <w:right w:val="none" w:sz="0" w:space="0" w:color="auto"/>
      </w:divBdr>
    </w:div>
    <w:div w:id="1166282260">
      <w:bodyDiv w:val="1"/>
      <w:marLeft w:val="0"/>
      <w:marRight w:val="0"/>
      <w:marTop w:val="0"/>
      <w:marBottom w:val="0"/>
      <w:divBdr>
        <w:top w:val="none" w:sz="0" w:space="0" w:color="auto"/>
        <w:left w:val="none" w:sz="0" w:space="0" w:color="auto"/>
        <w:bottom w:val="none" w:sz="0" w:space="0" w:color="auto"/>
        <w:right w:val="none" w:sz="0" w:space="0" w:color="auto"/>
      </w:divBdr>
    </w:div>
    <w:div w:id="1167019041">
      <w:bodyDiv w:val="1"/>
      <w:marLeft w:val="0"/>
      <w:marRight w:val="0"/>
      <w:marTop w:val="0"/>
      <w:marBottom w:val="0"/>
      <w:divBdr>
        <w:top w:val="none" w:sz="0" w:space="0" w:color="auto"/>
        <w:left w:val="none" w:sz="0" w:space="0" w:color="auto"/>
        <w:bottom w:val="none" w:sz="0" w:space="0" w:color="auto"/>
        <w:right w:val="none" w:sz="0" w:space="0" w:color="auto"/>
      </w:divBdr>
    </w:div>
    <w:div w:id="1167983860">
      <w:bodyDiv w:val="1"/>
      <w:marLeft w:val="0"/>
      <w:marRight w:val="0"/>
      <w:marTop w:val="0"/>
      <w:marBottom w:val="0"/>
      <w:divBdr>
        <w:top w:val="none" w:sz="0" w:space="0" w:color="auto"/>
        <w:left w:val="none" w:sz="0" w:space="0" w:color="auto"/>
        <w:bottom w:val="none" w:sz="0" w:space="0" w:color="auto"/>
        <w:right w:val="none" w:sz="0" w:space="0" w:color="auto"/>
      </w:divBdr>
    </w:div>
    <w:div w:id="1168138014">
      <w:bodyDiv w:val="1"/>
      <w:marLeft w:val="0"/>
      <w:marRight w:val="0"/>
      <w:marTop w:val="0"/>
      <w:marBottom w:val="0"/>
      <w:divBdr>
        <w:top w:val="none" w:sz="0" w:space="0" w:color="auto"/>
        <w:left w:val="none" w:sz="0" w:space="0" w:color="auto"/>
        <w:bottom w:val="none" w:sz="0" w:space="0" w:color="auto"/>
        <w:right w:val="none" w:sz="0" w:space="0" w:color="auto"/>
      </w:divBdr>
    </w:div>
    <w:div w:id="1168793029">
      <w:bodyDiv w:val="1"/>
      <w:marLeft w:val="0"/>
      <w:marRight w:val="0"/>
      <w:marTop w:val="0"/>
      <w:marBottom w:val="0"/>
      <w:divBdr>
        <w:top w:val="none" w:sz="0" w:space="0" w:color="auto"/>
        <w:left w:val="none" w:sz="0" w:space="0" w:color="auto"/>
        <w:bottom w:val="none" w:sz="0" w:space="0" w:color="auto"/>
        <w:right w:val="none" w:sz="0" w:space="0" w:color="auto"/>
      </w:divBdr>
    </w:div>
    <w:div w:id="1168863030">
      <w:bodyDiv w:val="1"/>
      <w:marLeft w:val="0"/>
      <w:marRight w:val="0"/>
      <w:marTop w:val="0"/>
      <w:marBottom w:val="0"/>
      <w:divBdr>
        <w:top w:val="none" w:sz="0" w:space="0" w:color="auto"/>
        <w:left w:val="none" w:sz="0" w:space="0" w:color="auto"/>
        <w:bottom w:val="none" w:sz="0" w:space="0" w:color="auto"/>
        <w:right w:val="none" w:sz="0" w:space="0" w:color="auto"/>
      </w:divBdr>
    </w:div>
    <w:div w:id="1168863894">
      <w:bodyDiv w:val="1"/>
      <w:marLeft w:val="0"/>
      <w:marRight w:val="0"/>
      <w:marTop w:val="0"/>
      <w:marBottom w:val="0"/>
      <w:divBdr>
        <w:top w:val="none" w:sz="0" w:space="0" w:color="auto"/>
        <w:left w:val="none" w:sz="0" w:space="0" w:color="auto"/>
        <w:bottom w:val="none" w:sz="0" w:space="0" w:color="auto"/>
        <w:right w:val="none" w:sz="0" w:space="0" w:color="auto"/>
      </w:divBdr>
    </w:div>
    <w:div w:id="1169254276">
      <w:bodyDiv w:val="1"/>
      <w:marLeft w:val="0"/>
      <w:marRight w:val="0"/>
      <w:marTop w:val="0"/>
      <w:marBottom w:val="0"/>
      <w:divBdr>
        <w:top w:val="none" w:sz="0" w:space="0" w:color="auto"/>
        <w:left w:val="none" w:sz="0" w:space="0" w:color="auto"/>
        <w:bottom w:val="none" w:sz="0" w:space="0" w:color="auto"/>
        <w:right w:val="none" w:sz="0" w:space="0" w:color="auto"/>
      </w:divBdr>
    </w:div>
    <w:div w:id="1169560850">
      <w:bodyDiv w:val="1"/>
      <w:marLeft w:val="0"/>
      <w:marRight w:val="0"/>
      <w:marTop w:val="0"/>
      <w:marBottom w:val="0"/>
      <w:divBdr>
        <w:top w:val="none" w:sz="0" w:space="0" w:color="auto"/>
        <w:left w:val="none" w:sz="0" w:space="0" w:color="auto"/>
        <w:bottom w:val="none" w:sz="0" w:space="0" w:color="auto"/>
        <w:right w:val="none" w:sz="0" w:space="0" w:color="auto"/>
      </w:divBdr>
    </w:div>
    <w:div w:id="1170759589">
      <w:bodyDiv w:val="1"/>
      <w:marLeft w:val="0"/>
      <w:marRight w:val="0"/>
      <w:marTop w:val="0"/>
      <w:marBottom w:val="0"/>
      <w:divBdr>
        <w:top w:val="none" w:sz="0" w:space="0" w:color="auto"/>
        <w:left w:val="none" w:sz="0" w:space="0" w:color="auto"/>
        <w:bottom w:val="none" w:sz="0" w:space="0" w:color="auto"/>
        <w:right w:val="none" w:sz="0" w:space="0" w:color="auto"/>
      </w:divBdr>
    </w:div>
    <w:div w:id="1173029230">
      <w:bodyDiv w:val="1"/>
      <w:marLeft w:val="0"/>
      <w:marRight w:val="0"/>
      <w:marTop w:val="0"/>
      <w:marBottom w:val="0"/>
      <w:divBdr>
        <w:top w:val="none" w:sz="0" w:space="0" w:color="auto"/>
        <w:left w:val="none" w:sz="0" w:space="0" w:color="auto"/>
        <w:bottom w:val="none" w:sz="0" w:space="0" w:color="auto"/>
        <w:right w:val="none" w:sz="0" w:space="0" w:color="auto"/>
      </w:divBdr>
    </w:div>
    <w:div w:id="1173490687">
      <w:bodyDiv w:val="1"/>
      <w:marLeft w:val="0"/>
      <w:marRight w:val="0"/>
      <w:marTop w:val="0"/>
      <w:marBottom w:val="0"/>
      <w:divBdr>
        <w:top w:val="none" w:sz="0" w:space="0" w:color="auto"/>
        <w:left w:val="none" w:sz="0" w:space="0" w:color="auto"/>
        <w:bottom w:val="none" w:sz="0" w:space="0" w:color="auto"/>
        <w:right w:val="none" w:sz="0" w:space="0" w:color="auto"/>
      </w:divBdr>
    </w:div>
    <w:div w:id="1173959491">
      <w:bodyDiv w:val="1"/>
      <w:marLeft w:val="0"/>
      <w:marRight w:val="0"/>
      <w:marTop w:val="0"/>
      <w:marBottom w:val="0"/>
      <w:divBdr>
        <w:top w:val="none" w:sz="0" w:space="0" w:color="auto"/>
        <w:left w:val="none" w:sz="0" w:space="0" w:color="auto"/>
        <w:bottom w:val="none" w:sz="0" w:space="0" w:color="auto"/>
        <w:right w:val="none" w:sz="0" w:space="0" w:color="auto"/>
      </w:divBdr>
    </w:div>
    <w:div w:id="1175346517">
      <w:bodyDiv w:val="1"/>
      <w:marLeft w:val="0"/>
      <w:marRight w:val="0"/>
      <w:marTop w:val="0"/>
      <w:marBottom w:val="0"/>
      <w:divBdr>
        <w:top w:val="none" w:sz="0" w:space="0" w:color="auto"/>
        <w:left w:val="none" w:sz="0" w:space="0" w:color="auto"/>
        <w:bottom w:val="none" w:sz="0" w:space="0" w:color="auto"/>
        <w:right w:val="none" w:sz="0" w:space="0" w:color="auto"/>
      </w:divBdr>
    </w:div>
    <w:div w:id="1175613930">
      <w:bodyDiv w:val="1"/>
      <w:marLeft w:val="0"/>
      <w:marRight w:val="0"/>
      <w:marTop w:val="0"/>
      <w:marBottom w:val="0"/>
      <w:divBdr>
        <w:top w:val="none" w:sz="0" w:space="0" w:color="auto"/>
        <w:left w:val="none" w:sz="0" w:space="0" w:color="auto"/>
        <w:bottom w:val="none" w:sz="0" w:space="0" w:color="auto"/>
        <w:right w:val="none" w:sz="0" w:space="0" w:color="auto"/>
      </w:divBdr>
    </w:div>
    <w:div w:id="1175921345">
      <w:bodyDiv w:val="1"/>
      <w:marLeft w:val="0"/>
      <w:marRight w:val="0"/>
      <w:marTop w:val="0"/>
      <w:marBottom w:val="0"/>
      <w:divBdr>
        <w:top w:val="none" w:sz="0" w:space="0" w:color="auto"/>
        <w:left w:val="none" w:sz="0" w:space="0" w:color="auto"/>
        <w:bottom w:val="none" w:sz="0" w:space="0" w:color="auto"/>
        <w:right w:val="none" w:sz="0" w:space="0" w:color="auto"/>
      </w:divBdr>
    </w:div>
    <w:div w:id="1177382665">
      <w:bodyDiv w:val="1"/>
      <w:marLeft w:val="0"/>
      <w:marRight w:val="0"/>
      <w:marTop w:val="0"/>
      <w:marBottom w:val="0"/>
      <w:divBdr>
        <w:top w:val="none" w:sz="0" w:space="0" w:color="auto"/>
        <w:left w:val="none" w:sz="0" w:space="0" w:color="auto"/>
        <w:bottom w:val="none" w:sz="0" w:space="0" w:color="auto"/>
        <w:right w:val="none" w:sz="0" w:space="0" w:color="auto"/>
      </w:divBdr>
    </w:div>
    <w:div w:id="1177840370">
      <w:bodyDiv w:val="1"/>
      <w:marLeft w:val="0"/>
      <w:marRight w:val="0"/>
      <w:marTop w:val="0"/>
      <w:marBottom w:val="0"/>
      <w:divBdr>
        <w:top w:val="none" w:sz="0" w:space="0" w:color="auto"/>
        <w:left w:val="none" w:sz="0" w:space="0" w:color="auto"/>
        <w:bottom w:val="none" w:sz="0" w:space="0" w:color="auto"/>
        <w:right w:val="none" w:sz="0" w:space="0" w:color="auto"/>
      </w:divBdr>
    </w:div>
    <w:div w:id="1178469598">
      <w:bodyDiv w:val="1"/>
      <w:marLeft w:val="0"/>
      <w:marRight w:val="0"/>
      <w:marTop w:val="0"/>
      <w:marBottom w:val="0"/>
      <w:divBdr>
        <w:top w:val="none" w:sz="0" w:space="0" w:color="auto"/>
        <w:left w:val="none" w:sz="0" w:space="0" w:color="auto"/>
        <w:bottom w:val="none" w:sz="0" w:space="0" w:color="auto"/>
        <w:right w:val="none" w:sz="0" w:space="0" w:color="auto"/>
      </w:divBdr>
    </w:div>
    <w:div w:id="1178540805">
      <w:bodyDiv w:val="1"/>
      <w:marLeft w:val="0"/>
      <w:marRight w:val="0"/>
      <w:marTop w:val="0"/>
      <w:marBottom w:val="0"/>
      <w:divBdr>
        <w:top w:val="none" w:sz="0" w:space="0" w:color="auto"/>
        <w:left w:val="none" w:sz="0" w:space="0" w:color="auto"/>
        <w:bottom w:val="none" w:sz="0" w:space="0" w:color="auto"/>
        <w:right w:val="none" w:sz="0" w:space="0" w:color="auto"/>
      </w:divBdr>
    </w:div>
    <w:div w:id="1180197951">
      <w:bodyDiv w:val="1"/>
      <w:marLeft w:val="0"/>
      <w:marRight w:val="0"/>
      <w:marTop w:val="0"/>
      <w:marBottom w:val="0"/>
      <w:divBdr>
        <w:top w:val="none" w:sz="0" w:space="0" w:color="auto"/>
        <w:left w:val="none" w:sz="0" w:space="0" w:color="auto"/>
        <w:bottom w:val="none" w:sz="0" w:space="0" w:color="auto"/>
        <w:right w:val="none" w:sz="0" w:space="0" w:color="auto"/>
      </w:divBdr>
    </w:div>
    <w:div w:id="1180269143">
      <w:bodyDiv w:val="1"/>
      <w:marLeft w:val="0"/>
      <w:marRight w:val="0"/>
      <w:marTop w:val="0"/>
      <w:marBottom w:val="0"/>
      <w:divBdr>
        <w:top w:val="none" w:sz="0" w:space="0" w:color="auto"/>
        <w:left w:val="none" w:sz="0" w:space="0" w:color="auto"/>
        <w:bottom w:val="none" w:sz="0" w:space="0" w:color="auto"/>
        <w:right w:val="none" w:sz="0" w:space="0" w:color="auto"/>
      </w:divBdr>
    </w:div>
    <w:div w:id="1180388577">
      <w:bodyDiv w:val="1"/>
      <w:marLeft w:val="0"/>
      <w:marRight w:val="0"/>
      <w:marTop w:val="0"/>
      <w:marBottom w:val="0"/>
      <w:divBdr>
        <w:top w:val="none" w:sz="0" w:space="0" w:color="auto"/>
        <w:left w:val="none" w:sz="0" w:space="0" w:color="auto"/>
        <w:bottom w:val="none" w:sz="0" w:space="0" w:color="auto"/>
        <w:right w:val="none" w:sz="0" w:space="0" w:color="auto"/>
      </w:divBdr>
    </w:div>
    <w:div w:id="1180467195">
      <w:bodyDiv w:val="1"/>
      <w:marLeft w:val="0"/>
      <w:marRight w:val="0"/>
      <w:marTop w:val="0"/>
      <w:marBottom w:val="0"/>
      <w:divBdr>
        <w:top w:val="none" w:sz="0" w:space="0" w:color="auto"/>
        <w:left w:val="none" w:sz="0" w:space="0" w:color="auto"/>
        <w:bottom w:val="none" w:sz="0" w:space="0" w:color="auto"/>
        <w:right w:val="none" w:sz="0" w:space="0" w:color="auto"/>
      </w:divBdr>
    </w:div>
    <w:div w:id="1180513315">
      <w:bodyDiv w:val="1"/>
      <w:marLeft w:val="0"/>
      <w:marRight w:val="0"/>
      <w:marTop w:val="0"/>
      <w:marBottom w:val="0"/>
      <w:divBdr>
        <w:top w:val="none" w:sz="0" w:space="0" w:color="auto"/>
        <w:left w:val="none" w:sz="0" w:space="0" w:color="auto"/>
        <w:bottom w:val="none" w:sz="0" w:space="0" w:color="auto"/>
        <w:right w:val="none" w:sz="0" w:space="0" w:color="auto"/>
      </w:divBdr>
    </w:div>
    <w:div w:id="1181120172">
      <w:bodyDiv w:val="1"/>
      <w:marLeft w:val="0"/>
      <w:marRight w:val="0"/>
      <w:marTop w:val="0"/>
      <w:marBottom w:val="0"/>
      <w:divBdr>
        <w:top w:val="none" w:sz="0" w:space="0" w:color="auto"/>
        <w:left w:val="none" w:sz="0" w:space="0" w:color="auto"/>
        <w:bottom w:val="none" w:sz="0" w:space="0" w:color="auto"/>
        <w:right w:val="none" w:sz="0" w:space="0" w:color="auto"/>
      </w:divBdr>
    </w:div>
    <w:div w:id="1181549224">
      <w:bodyDiv w:val="1"/>
      <w:marLeft w:val="0"/>
      <w:marRight w:val="0"/>
      <w:marTop w:val="0"/>
      <w:marBottom w:val="0"/>
      <w:divBdr>
        <w:top w:val="none" w:sz="0" w:space="0" w:color="auto"/>
        <w:left w:val="none" w:sz="0" w:space="0" w:color="auto"/>
        <w:bottom w:val="none" w:sz="0" w:space="0" w:color="auto"/>
        <w:right w:val="none" w:sz="0" w:space="0" w:color="auto"/>
      </w:divBdr>
    </w:div>
    <w:div w:id="1182352461">
      <w:bodyDiv w:val="1"/>
      <w:marLeft w:val="0"/>
      <w:marRight w:val="0"/>
      <w:marTop w:val="0"/>
      <w:marBottom w:val="0"/>
      <w:divBdr>
        <w:top w:val="none" w:sz="0" w:space="0" w:color="auto"/>
        <w:left w:val="none" w:sz="0" w:space="0" w:color="auto"/>
        <w:bottom w:val="none" w:sz="0" w:space="0" w:color="auto"/>
        <w:right w:val="none" w:sz="0" w:space="0" w:color="auto"/>
      </w:divBdr>
    </w:div>
    <w:div w:id="1184511244">
      <w:bodyDiv w:val="1"/>
      <w:marLeft w:val="0"/>
      <w:marRight w:val="0"/>
      <w:marTop w:val="0"/>
      <w:marBottom w:val="0"/>
      <w:divBdr>
        <w:top w:val="none" w:sz="0" w:space="0" w:color="auto"/>
        <w:left w:val="none" w:sz="0" w:space="0" w:color="auto"/>
        <w:bottom w:val="none" w:sz="0" w:space="0" w:color="auto"/>
        <w:right w:val="none" w:sz="0" w:space="0" w:color="auto"/>
      </w:divBdr>
    </w:div>
    <w:div w:id="1184635442">
      <w:bodyDiv w:val="1"/>
      <w:marLeft w:val="0"/>
      <w:marRight w:val="0"/>
      <w:marTop w:val="0"/>
      <w:marBottom w:val="0"/>
      <w:divBdr>
        <w:top w:val="none" w:sz="0" w:space="0" w:color="auto"/>
        <w:left w:val="none" w:sz="0" w:space="0" w:color="auto"/>
        <w:bottom w:val="none" w:sz="0" w:space="0" w:color="auto"/>
        <w:right w:val="none" w:sz="0" w:space="0" w:color="auto"/>
      </w:divBdr>
    </w:div>
    <w:div w:id="1186676294">
      <w:bodyDiv w:val="1"/>
      <w:marLeft w:val="0"/>
      <w:marRight w:val="0"/>
      <w:marTop w:val="0"/>
      <w:marBottom w:val="0"/>
      <w:divBdr>
        <w:top w:val="none" w:sz="0" w:space="0" w:color="auto"/>
        <w:left w:val="none" w:sz="0" w:space="0" w:color="auto"/>
        <w:bottom w:val="none" w:sz="0" w:space="0" w:color="auto"/>
        <w:right w:val="none" w:sz="0" w:space="0" w:color="auto"/>
      </w:divBdr>
    </w:div>
    <w:div w:id="1189023051">
      <w:bodyDiv w:val="1"/>
      <w:marLeft w:val="0"/>
      <w:marRight w:val="0"/>
      <w:marTop w:val="0"/>
      <w:marBottom w:val="0"/>
      <w:divBdr>
        <w:top w:val="none" w:sz="0" w:space="0" w:color="auto"/>
        <w:left w:val="none" w:sz="0" w:space="0" w:color="auto"/>
        <w:bottom w:val="none" w:sz="0" w:space="0" w:color="auto"/>
        <w:right w:val="none" w:sz="0" w:space="0" w:color="auto"/>
      </w:divBdr>
    </w:div>
    <w:div w:id="1189951582">
      <w:bodyDiv w:val="1"/>
      <w:marLeft w:val="0"/>
      <w:marRight w:val="0"/>
      <w:marTop w:val="0"/>
      <w:marBottom w:val="0"/>
      <w:divBdr>
        <w:top w:val="none" w:sz="0" w:space="0" w:color="auto"/>
        <w:left w:val="none" w:sz="0" w:space="0" w:color="auto"/>
        <w:bottom w:val="none" w:sz="0" w:space="0" w:color="auto"/>
        <w:right w:val="none" w:sz="0" w:space="0" w:color="auto"/>
      </w:divBdr>
    </w:div>
    <w:div w:id="1190414336">
      <w:bodyDiv w:val="1"/>
      <w:marLeft w:val="0"/>
      <w:marRight w:val="0"/>
      <w:marTop w:val="0"/>
      <w:marBottom w:val="0"/>
      <w:divBdr>
        <w:top w:val="none" w:sz="0" w:space="0" w:color="auto"/>
        <w:left w:val="none" w:sz="0" w:space="0" w:color="auto"/>
        <w:bottom w:val="none" w:sz="0" w:space="0" w:color="auto"/>
        <w:right w:val="none" w:sz="0" w:space="0" w:color="auto"/>
      </w:divBdr>
    </w:div>
    <w:div w:id="1190988722">
      <w:bodyDiv w:val="1"/>
      <w:marLeft w:val="0"/>
      <w:marRight w:val="0"/>
      <w:marTop w:val="0"/>
      <w:marBottom w:val="0"/>
      <w:divBdr>
        <w:top w:val="none" w:sz="0" w:space="0" w:color="auto"/>
        <w:left w:val="none" w:sz="0" w:space="0" w:color="auto"/>
        <w:bottom w:val="none" w:sz="0" w:space="0" w:color="auto"/>
        <w:right w:val="none" w:sz="0" w:space="0" w:color="auto"/>
      </w:divBdr>
    </w:div>
    <w:div w:id="1191072565">
      <w:bodyDiv w:val="1"/>
      <w:marLeft w:val="0"/>
      <w:marRight w:val="0"/>
      <w:marTop w:val="0"/>
      <w:marBottom w:val="0"/>
      <w:divBdr>
        <w:top w:val="none" w:sz="0" w:space="0" w:color="auto"/>
        <w:left w:val="none" w:sz="0" w:space="0" w:color="auto"/>
        <w:bottom w:val="none" w:sz="0" w:space="0" w:color="auto"/>
        <w:right w:val="none" w:sz="0" w:space="0" w:color="auto"/>
      </w:divBdr>
    </w:div>
    <w:div w:id="1192572986">
      <w:bodyDiv w:val="1"/>
      <w:marLeft w:val="0"/>
      <w:marRight w:val="0"/>
      <w:marTop w:val="0"/>
      <w:marBottom w:val="0"/>
      <w:divBdr>
        <w:top w:val="none" w:sz="0" w:space="0" w:color="auto"/>
        <w:left w:val="none" w:sz="0" w:space="0" w:color="auto"/>
        <w:bottom w:val="none" w:sz="0" w:space="0" w:color="auto"/>
        <w:right w:val="none" w:sz="0" w:space="0" w:color="auto"/>
      </w:divBdr>
    </w:div>
    <w:div w:id="1194611417">
      <w:bodyDiv w:val="1"/>
      <w:marLeft w:val="0"/>
      <w:marRight w:val="0"/>
      <w:marTop w:val="0"/>
      <w:marBottom w:val="0"/>
      <w:divBdr>
        <w:top w:val="none" w:sz="0" w:space="0" w:color="auto"/>
        <w:left w:val="none" w:sz="0" w:space="0" w:color="auto"/>
        <w:bottom w:val="none" w:sz="0" w:space="0" w:color="auto"/>
        <w:right w:val="none" w:sz="0" w:space="0" w:color="auto"/>
      </w:divBdr>
    </w:div>
    <w:div w:id="1194881695">
      <w:bodyDiv w:val="1"/>
      <w:marLeft w:val="0"/>
      <w:marRight w:val="0"/>
      <w:marTop w:val="0"/>
      <w:marBottom w:val="0"/>
      <w:divBdr>
        <w:top w:val="none" w:sz="0" w:space="0" w:color="auto"/>
        <w:left w:val="none" w:sz="0" w:space="0" w:color="auto"/>
        <w:bottom w:val="none" w:sz="0" w:space="0" w:color="auto"/>
        <w:right w:val="none" w:sz="0" w:space="0" w:color="auto"/>
      </w:divBdr>
    </w:div>
    <w:div w:id="1196239807">
      <w:bodyDiv w:val="1"/>
      <w:marLeft w:val="0"/>
      <w:marRight w:val="0"/>
      <w:marTop w:val="0"/>
      <w:marBottom w:val="0"/>
      <w:divBdr>
        <w:top w:val="none" w:sz="0" w:space="0" w:color="auto"/>
        <w:left w:val="none" w:sz="0" w:space="0" w:color="auto"/>
        <w:bottom w:val="none" w:sz="0" w:space="0" w:color="auto"/>
        <w:right w:val="none" w:sz="0" w:space="0" w:color="auto"/>
      </w:divBdr>
    </w:div>
    <w:div w:id="1196384528">
      <w:bodyDiv w:val="1"/>
      <w:marLeft w:val="0"/>
      <w:marRight w:val="0"/>
      <w:marTop w:val="0"/>
      <w:marBottom w:val="0"/>
      <w:divBdr>
        <w:top w:val="none" w:sz="0" w:space="0" w:color="auto"/>
        <w:left w:val="none" w:sz="0" w:space="0" w:color="auto"/>
        <w:bottom w:val="none" w:sz="0" w:space="0" w:color="auto"/>
        <w:right w:val="none" w:sz="0" w:space="0" w:color="auto"/>
      </w:divBdr>
    </w:div>
    <w:div w:id="1196432957">
      <w:bodyDiv w:val="1"/>
      <w:marLeft w:val="0"/>
      <w:marRight w:val="0"/>
      <w:marTop w:val="0"/>
      <w:marBottom w:val="0"/>
      <w:divBdr>
        <w:top w:val="none" w:sz="0" w:space="0" w:color="auto"/>
        <w:left w:val="none" w:sz="0" w:space="0" w:color="auto"/>
        <w:bottom w:val="none" w:sz="0" w:space="0" w:color="auto"/>
        <w:right w:val="none" w:sz="0" w:space="0" w:color="auto"/>
      </w:divBdr>
    </w:div>
    <w:div w:id="1198082582">
      <w:bodyDiv w:val="1"/>
      <w:marLeft w:val="0"/>
      <w:marRight w:val="0"/>
      <w:marTop w:val="0"/>
      <w:marBottom w:val="0"/>
      <w:divBdr>
        <w:top w:val="none" w:sz="0" w:space="0" w:color="auto"/>
        <w:left w:val="none" w:sz="0" w:space="0" w:color="auto"/>
        <w:bottom w:val="none" w:sz="0" w:space="0" w:color="auto"/>
        <w:right w:val="none" w:sz="0" w:space="0" w:color="auto"/>
      </w:divBdr>
    </w:div>
    <w:div w:id="1199125422">
      <w:bodyDiv w:val="1"/>
      <w:marLeft w:val="0"/>
      <w:marRight w:val="0"/>
      <w:marTop w:val="0"/>
      <w:marBottom w:val="0"/>
      <w:divBdr>
        <w:top w:val="none" w:sz="0" w:space="0" w:color="auto"/>
        <w:left w:val="none" w:sz="0" w:space="0" w:color="auto"/>
        <w:bottom w:val="none" w:sz="0" w:space="0" w:color="auto"/>
        <w:right w:val="none" w:sz="0" w:space="0" w:color="auto"/>
      </w:divBdr>
    </w:div>
    <w:div w:id="1199272959">
      <w:bodyDiv w:val="1"/>
      <w:marLeft w:val="0"/>
      <w:marRight w:val="0"/>
      <w:marTop w:val="0"/>
      <w:marBottom w:val="0"/>
      <w:divBdr>
        <w:top w:val="none" w:sz="0" w:space="0" w:color="auto"/>
        <w:left w:val="none" w:sz="0" w:space="0" w:color="auto"/>
        <w:bottom w:val="none" w:sz="0" w:space="0" w:color="auto"/>
        <w:right w:val="none" w:sz="0" w:space="0" w:color="auto"/>
      </w:divBdr>
    </w:div>
    <w:div w:id="1199852387">
      <w:bodyDiv w:val="1"/>
      <w:marLeft w:val="0"/>
      <w:marRight w:val="0"/>
      <w:marTop w:val="0"/>
      <w:marBottom w:val="0"/>
      <w:divBdr>
        <w:top w:val="none" w:sz="0" w:space="0" w:color="auto"/>
        <w:left w:val="none" w:sz="0" w:space="0" w:color="auto"/>
        <w:bottom w:val="none" w:sz="0" w:space="0" w:color="auto"/>
        <w:right w:val="none" w:sz="0" w:space="0" w:color="auto"/>
      </w:divBdr>
    </w:div>
    <w:div w:id="1200124403">
      <w:bodyDiv w:val="1"/>
      <w:marLeft w:val="0"/>
      <w:marRight w:val="0"/>
      <w:marTop w:val="0"/>
      <w:marBottom w:val="0"/>
      <w:divBdr>
        <w:top w:val="none" w:sz="0" w:space="0" w:color="auto"/>
        <w:left w:val="none" w:sz="0" w:space="0" w:color="auto"/>
        <w:bottom w:val="none" w:sz="0" w:space="0" w:color="auto"/>
        <w:right w:val="none" w:sz="0" w:space="0" w:color="auto"/>
      </w:divBdr>
    </w:div>
    <w:div w:id="1201630157">
      <w:bodyDiv w:val="1"/>
      <w:marLeft w:val="0"/>
      <w:marRight w:val="0"/>
      <w:marTop w:val="0"/>
      <w:marBottom w:val="0"/>
      <w:divBdr>
        <w:top w:val="none" w:sz="0" w:space="0" w:color="auto"/>
        <w:left w:val="none" w:sz="0" w:space="0" w:color="auto"/>
        <w:bottom w:val="none" w:sz="0" w:space="0" w:color="auto"/>
        <w:right w:val="none" w:sz="0" w:space="0" w:color="auto"/>
      </w:divBdr>
    </w:div>
    <w:div w:id="1201818106">
      <w:bodyDiv w:val="1"/>
      <w:marLeft w:val="0"/>
      <w:marRight w:val="0"/>
      <w:marTop w:val="0"/>
      <w:marBottom w:val="0"/>
      <w:divBdr>
        <w:top w:val="none" w:sz="0" w:space="0" w:color="auto"/>
        <w:left w:val="none" w:sz="0" w:space="0" w:color="auto"/>
        <w:bottom w:val="none" w:sz="0" w:space="0" w:color="auto"/>
        <w:right w:val="none" w:sz="0" w:space="0" w:color="auto"/>
      </w:divBdr>
    </w:div>
    <w:div w:id="1202592144">
      <w:bodyDiv w:val="1"/>
      <w:marLeft w:val="0"/>
      <w:marRight w:val="0"/>
      <w:marTop w:val="0"/>
      <w:marBottom w:val="0"/>
      <w:divBdr>
        <w:top w:val="none" w:sz="0" w:space="0" w:color="auto"/>
        <w:left w:val="none" w:sz="0" w:space="0" w:color="auto"/>
        <w:bottom w:val="none" w:sz="0" w:space="0" w:color="auto"/>
        <w:right w:val="none" w:sz="0" w:space="0" w:color="auto"/>
      </w:divBdr>
    </w:div>
    <w:div w:id="1203403707">
      <w:bodyDiv w:val="1"/>
      <w:marLeft w:val="0"/>
      <w:marRight w:val="0"/>
      <w:marTop w:val="0"/>
      <w:marBottom w:val="0"/>
      <w:divBdr>
        <w:top w:val="none" w:sz="0" w:space="0" w:color="auto"/>
        <w:left w:val="none" w:sz="0" w:space="0" w:color="auto"/>
        <w:bottom w:val="none" w:sz="0" w:space="0" w:color="auto"/>
        <w:right w:val="none" w:sz="0" w:space="0" w:color="auto"/>
      </w:divBdr>
    </w:div>
    <w:div w:id="1204831272">
      <w:bodyDiv w:val="1"/>
      <w:marLeft w:val="0"/>
      <w:marRight w:val="0"/>
      <w:marTop w:val="0"/>
      <w:marBottom w:val="0"/>
      <w:divBdr>
        <w:top w:val="none" w:sz="0" w:space="0" w:color="auto"/>
        <w:left w:val="none" w:sz="0" w:space="0" w:color="auto"/>
        <w:bottom w:val="none" w:sz="0" w:space="0" w:color="auto"/>
        <w:right w:val="none" w:sz="0" w:space="0" w:color="auto"/>
      </w:divBdr>
    </w:div>
    <w:div w:id="1205024761">
      <w:bodyDiv w:val="1"/>
      <w:marLeft w:val="0"/>
      <w:marRight w:val="0"/>
      <w:marTop w:val="0"/>
      <w:marBottom w:val="0"/>
      <w:divBdr>
        <w:top w:val="none" w:sz="0" w:space="0" w:color="auto"/>
        <w:left w:val="none" w:sz="0" w:space="0" w:color="auto"/>
        <w:bottom w:val="none" w:sz="0" w:space="0" w:color="auto"/>
        <w:right w:val="none" w:sz="0" w:space="0" w:color="auto"/>
      </w:divBdr>
    </w:div>
    <w:div w:id="1205482686">
      <w:bodyDiv w:val="1"/>
      <w:marLeft w:val="0"/>
      <w:marRight w:val="0"/>
      <w:marTop w:val="0"/>
      <w:marBottom w:val="0"/>
      <w:divBdr>
        <w:top w:val="none" w:sz="0" w:space="0" w:color="auto"/>
        <w:left w:val="none" w:sz="0" w:space="0" w:color="auto"/>
        <w:bottom w:val="none" w:sz="0" w:space="0" w:color="auto"/>
        <w:right w:val="none" w:sz="0" w:space="0" w:color="auto"/>
      </w:divBdr>
    </w:div>
    <w:div w:id="1205677019">
      <w:bodyDiv w:val="1"/>
      <w:marLeft w:val="0"/>
      <w:marRight w:val="0"/>
      <w:marTop w:val="0"/>
      <w:marBottom w:val="0"/>
      <w:divBdr>
        <w:top w:val="none" w:sz="0" w:space="0" w:color="auto"/>
        <w:left w:val="none" w:sz="0" w:space="0" w:color="auto"/>
        <w:bottom w:val="none" w:sz="0" w:space="0" w:color="auto"/>
        <w:right w:val="none" w:sz="0" w:space="0" w:color="auto"/>
      </w:divBdr>
    </w:div>
    <w:div w:id="1205799652">
      <w:bodyDiv w:val="1"/>
      <w:marLeft w:val="0"/>
      <w:marRight w:val="0"/>
      <w:marTop w:val="0"/>
      <w:marBottom w:val="0"/>
      <w:divBdr>
        <w:top w:val="none" w:sz="0" w:space="0" w:color="auto"/>
        <w:left w:val="none" w:sz="0" w:space="0" w:color="auto"/>
        <w:bottom w:val="none" w:sz="0" w:space="0" w:color="auto"/>
        <w:right w:val="none" w:sz="0" w:space="0" w:color="auto"/>
      </w:divBdr>
    </w:div>
    <w:div w:id="1206791872">
      <w:bodyDiv w:val="1"/>
      <w:marLeft w:val="0"/>
      <w:marRight w:val="0"/>
      <w:marTop w:val="0"/>
      <w:marBottom w:val="0"/>
      <w:divBdr>
        <w:top w:val="none" w:sz="0" w:space="0" w:color="auto"/>
        <w:left w:val="none" w:sz="0" w:space="0" w:color="auto"/>
        <w:bottom w:val="none" w:sz="0" w:space="0" w:color="auto"/>
        <w:right w:val="none" w:sz="0" w:space="0" w:color="auto"/>
      </w:divBdr>
    </w:div>
    <w:div w:id="1207133782">
      <w:bodyDiv w:val="1"/>
      <w:marLeft w:val="0"/>
      <w:marRight w:val="0"/>
      <w:marTop w:val="0"/>
      <w:marBottom w:val="0"/>
      <w:divBdr>
        <w:top w:val="none" w:sz="0" w:space="0" w:color="auto"/>
        <w:left w:val="none" w:sz="0" w:space="0" w:color="auto"/>
        <w:bottom w:val="none" w:sz="0" w:space="0" w:color="auto"/>
        <w:right w:val="none" w:sz="0" w:space="0" w:color="auto"/>
      </w:divBdr>
    </w:div>
    <w:div w:id="1207138667">
      <w:bodyDiv w:val="1"/>
      <w:marLeft w:val="0"/>
      <w:marRight w:val="0"/>
      <w:marTop w:val="0"/>
      <w:marBottom w:val="0"/>
      <w:divBdr>
        <w:top w:val="none" w:sz="0" w:space="0" w:color="auto"/>
        <w:left w:val="none" w:sz="0" w:space="0" w:color="auto"/>
        <w:bottom w:val="none" w:sz="0" w:space="0" w:color="auto"/>
        <w:right w:val="none" w:sz="0" w:space="0" w:color="auto"/>
      </w:divBdr>
    </w:div>
    <w:div w:id="1208223691">
      <w:bodyDiv w:val="1"/>
      <w:marLeft w:val="0"/>
      <w:marRight w:val="0"/>
      <w:marTop w:val="0"/>
      <w:marBottom w:val="0"/>
      <w:divBdr>
        <w:top w:val="none" w:sz="0" w:space="0" w:color="auto"/>
        <w:left w:val="none" w:sz="0" w:space="0" w:color="auto"/>
        <w:bottom w:val="none" w:sz="0" w:space="0" w:color="auto"/>
        <w:right w:val="none" w:sz="0" w:space="0" w:color="auto"/>
      </w:divBdr>
    </w:div>
    <w:div w:id="1209032404">
      <w:bodyDiv w:val="1"/>
      <w:marLeft w:val="0"/>
      <w:marRight w:val="0"/>
      <w:marTop w:val="0"/>
      <w:marBottom w:val="0"/>
      <w:divBdr>
        <w:top w:val="none" w:sz="0" w:space="0" w:color="auto"/>
        <w:left w:val="none" w:sz="0" w:space="0" w:color="auto"/>
        <w:bottom w:val="none" w:sz="0" w:space="0" w:color="auto"/>
        <w:right w:val="none" w:sz="0" w:space="0" w:color="auto"/>
      </w:divBdr>
    </w:div>
    <w:div w:id="1209761242">
      <w:bodyDiv w:val="1"/>
      <w:marLeft w:val="0"/>
      <w:marRight w:val="0"/>
      <w:marTop w:val="0"/>
      <w:marBottom w:val="0"/>
      <w:divBdr>
        <w:top w:val="none" w:sz="0" w:space="0" w:color="auto"/>
        <w:left w:val="none" w:sz="0" w:space="0" w:color="auto"/>
        <w:bottom w:val="none" w:sz="0" w:space="0" w:color="auto"/>
        <w:right w:val="none" w:sz="0" w:space="0" w:color="auto"/>
      </w:divBdr>
    </w:div>
    <w:div w:id="1211265550">
      <w:bodyDiv w:val="1"/>
      <w:marLeft w:val="0"/>
      <w:marRight w:val="0"/>
      <w:marTop w:val="0"/>
      <w:marBottom w:val="0"/>
      <w:divBdr>
        <w:top w:val="none" w:sz="0" w:space="0" w:color="auto"/>
        <w:left w:val="none" w:sz="0" w:space="0" w:color="auto"/>
        <w:bottom w:val="none" w:sz="0" w:space="0" w:color="auto"/>
        <w:right w:val="none" w:sz="0" w:space="0" w:color="auto"/>
      </w:divBdr>
    </w:div>
    <w:div w:id="1212116324">
      <w:bodyDiv w:val="1"/>
      <w:marLeft w:val="0"/>
      <w:marRight w:val="0"/>
      <w:marTop w:val="0"/>
      <w:marBottom w:val="0"/>
      <w:divBdr>
        <w:top w:val="none" w:sz="0" w:space="0" w:color="auto"/>
        <w:left w:val="none" w:sz="0" w:space="0" w:color="auto"/>
        <w:bottom w:val="none" w:sz="0" w:space="0" w:color="auto"/>
        <w:right w:val="none" w:sz="0" w:space="0" w:color="auto"/>
      </w:divBdr>
    </w:div>
    <w:div w:id="1212614870">
      <w:bodyDiv w:val="1"/>
      <w:marLeft w:val="0"/>
      <w:marRight w:val="0"/>
      <w:marTop w:val="0"/>
      <w:marBottom w:val="0"/>
      <w:divBdr>
        <w:top w:val="none" w:sz="0" w:space="0" w:color="auto"/>
        <w:left w:val="none" w:sz="0" w:space="0" w:color="auto"/>
        <w:bottom w:val="none" w:sz="0" w:space="0" w:color="auto"/>
        <w:right w:val="none" w:sz="0" w:space="0" w:color="auto"/>
      </w:divBdr>
    </w:div>
    <w:div w:id="1212839635">
      <w:bodyDiv w:val="1"/>
      <w:marLeft w:val="0"/>
      <w:marRight w:val="0"/>
      <w:marTop w:val="0"/>
      <w:marBottom w:val="0"/>
      <w:divBdr>
        <w:top w:val="none" w:sz="0" w:space="0" w:color="auto"/>
        <w:left w:val="none" w:sz="0" w:space="0" w:color="auto"/>
        <w:bottom w:val="none" w:sz="0" w:space="0" w:color="auto"/>
        <w:right w:val="none" w:sz="0" w:space="0" w:color="auto"/>
      </w:divBdr>
    </w:div>
    <w:div w:id="1213155621">
      <w:bodyDiv w:val="1"/>
      <w:marLeft w:val="0"/>
      <w:marRight w:val="0"/>
      <w:marTop w:val="0"/>
      <w:marBottom w:val="0"/>
      <w:divBdr>
        <w:top w:val="none" w:sz="0" w:space="0" w:color="auto"/>
        <w:left w:val="none" w:sz="0" w:space="0" w:color="auto"/>
        <w:bottom w:val="none" w:sz="0" w:space="0" w:color="auto"/>
        <w:right w:val="none" w:sz="0" w:space="0" w:color="auto"/>
      </w:divBdr>
    </w:div>
    <w:div w:id="1213158446">
      <w:bodyDiv w:val="1"/>
      <w:marLeft w:val="0"/>
      <w:marRight w:val="0"/>
      <w:marTop w:val="0"/>
      <w:marBottom w:val="0"/>
      <w:divBdr>
        <w:top w:val="none" w:sz="0" w:space="0" w:color="auto"/>
        <w:left w:val="none" w:sz="0" w:space="0" w:color="auto"/>
        <w:bottom w:val="none" w:sz="0" w:space="0" w:color="auto"/>
        <w:right w:val="none" w:sz="0" w:space="0" w:color="auto"/>
      </w:divBdr>
    </w:div>
    <w:div w:id="1214732964">
      <w:bodyDiv w:val="1"/>
      <w:marLeft w:val="0"/>
      <w:marRight w:val="0"/>
      <w:marTop w:val="0"/>
      <w:marBottom w:val="0"/>
      <w:divBdr>
        <w:top w:val="none" w:sz="0" w:space="0" w:color="auto"/>
        <w:left w:val="none" w:sz="0" w:space="0" w:color="auto"/>
        <w:bottom w:val="none" w:sz="0" w:space="0" w:color="auto"/>
        <w:right w:val="none" w:sz="0" w:space="0" w:color="auto"/>
      </w:divBdr>
    </w:div>
    <w:div w:id="1214737650">
      <w:bodyDiv w:val="1"/>
      <w:marLeft w:val="0"/>
      <w:marRight w:val="0"/>
      <w:marTop w:val="0"/>
      <w:marBottom w:val="0"/>
      <w:divBdr>
        <w:top w:val="none" w:sz="0" w:space="0" w:color="auto"/>
        <w:left w:val="none" w:sz="0" w:space="0" w:color="auto"/>
        <w:bottom w:val="none" w:sz="0" w:space="0" w:color="auto"/>
        <w:right w:val="none" w:sz="0" w:space="0" w:color="auto"/>
      </w:divBdr>
    </w:div>
    <w:div w:id="1215658740">
      <w:bodyDiv w:val="1"/>
      <w:marLeft w:val="0"/>
      <w:marRight w:val="0"/>
      <w:marTop w:val="0"/>
      <w:marBottom w:val="0"/>
      <w:divBdr>
        <w:top w:val="none" w:sz="0" w:space="0" w:color="auto"/>
        <w:left w:val="none" w:sz="0" w:space="0" w:color="auto"/>
        <w:bottom w:val="none" w:sz="0" w:space="0" w:color="auto"/>
        <w:right w:val="none" w:sz="0" w:space="0" w:color="auto"/>
      </w:divBdr>
    </w:div>
    <w:div w:id="1217619263">
      <w:bodyDiv w:val="1"/>
      <w:marLeft w:val="0"/>
      <w:marRight w:val="0"/>
      <w:marTop w:val="0"/>
      <w:marBottom w:val="0"/>
      <w:divBdr>
        <w:top w:val="none" w:sz="0" w:space="0" w:color="auto"/>
        <w:left w:val="none" w:sz="0" w:space="0" w:color="auto"/>
        <w:bottom w:val="none" w:sz="0" w:space="0" w:color="auto"/>
        <w:right w:val="none" w:sz="0" w:space="0" w:color="auto"/>
      </w:divBdr>
    </w:div>
    <w:div w:id="1217855830">
      <w:bodyDiv w:val="1"/>
      <w:marLeft w:val="0"/>
      <w:marRight w:val="0"/>
      <w:marTop w:val="0"/>
      <w:marBottom w:val="0"/>
      <w:divBdr>
        <w:top w:val="none" w:sz="0" w:space="0" w:color="auto"/>
        <w:left w:val="none" w:sz="0" w:space="0" w:color="auto"/>
        <w:bottom w:val="none" w:sz="0" w:space="0" w:color="auto"/>
        <w:right w:val="none" w:sz="0" w:space="0" w:color="auto"/>
      </w:divBdr>
    </w:div>
    <w:div w:id="1218783250">
      <w:bodyDiv w:val="1"/>
      <w:marLeft w:val="0"/>
      <w:marRight w:val="0"/>
      <w:marTop w:val="0"/>
      <w:marBottom w:val="0"/>
      <w:divBdr>
        <w:top w:val="none" w:sz="0" w:space="0" w:color="auto"/>
        <w:left w:val="none" w:sz="0" w:space="0" w:color="auto"/>
        <w:bottom w:val="none" w:sz="0" w:space="0" w:color="auto"/>
        <w:right w:val="none" w:sz="0" w:space="0" w:color="auto"/>
      </w:divBdr>
    </w:div>
    <w:div w:id="1221283736">
      <w:bodyDiv w:val="1"/>
      <w:marLeft w:val="0"/>
      <w:marRight w:val="0"/>
      <w:marTop w:val="0"/>
      <w:marBottom w:val="0"/>
      <w:divBdr>
        <w:top w:val="none" w:sz="0" w:space="0" w:color="auto"/>
        <w:left w:val="none" w:sz="0" w:space="0" w:color="auto"/>
        <w:bottom w:val="none" w:sz="0" w:space="0" w:color="auto"/>
        <w:right w:val="none" w:sz="0" w:space="0" w:color="auto"/>
      </w:divBdr>
    </w:div>
    <w:div w:id="1222443780">
      <w:bodyDiv w:val="1"/>
      <w:marLeft w:val="0"/>
      <w:marRight w:val="0"/>
      <w:marTop w:val="0"/>
      <w:marBottom w:val="0"/>
      <w:divBdr>
        <w:top w:val="none" w:sz="0" w:space="0" w:color="auto"/>
        <w:left w:val="none" w:sz="0" w:space="0" w:color="auto"/>
        <w:bottom w:val="none" w:sz="0" w:space="0" w:color="auto"/>
        <w:right w:val="none" w:sz="0" w:space="0" w:color="auto"/>
      </w:divBdr>
    </w:div>
    <w:div w:id="1222786240">
      <w:bodyDiv w:val="1"/>
      <w:marLeft w:val="0"/>
      <w:marRight w:val="0"/>
      <w:marTop w:val="0"/>
      <w:marBottom w:val="0"/>
      <w:divBdr>
        <w:top w:val="none" w:sz="0" w:space="0" w:color="auto"/>
        <w:left w:val="none" w:sz="0" w:space="0" w:color="auto"/>
        <w:bottom w:val="none" w:sz="0" w:space="0" w:color="auto"/>
        <w:right w:val="none" w:sz="0" w:space="0" w:color="auto"/>
      </w:divBdr>
    </w:div>
    <w:div w:id="1223983038">
      <w:bodyDiv w:val="1"/>
      <w:marLeft w:val="0"/>
      <w:marRight w:val="0"/>
      <w:marTop w:val="0"/>
      <w:marBottom w:val="0"/>
      <w:divBdr>
        <w:top w:val="none" w:sz="0" w:space="0" w:color="auto"/>
        <w:left w:val="none" w:sz="0" w:space="0" w:color="auto"/>
        <w:bottom w:val="none" w:sz="0" w:space="0" w:color="auto"/>
        <w:right w:val="none" w:sz="0" w:space="0" w:color="auto"/>
      </w:divBdr>
    </w:div>
    <w:div w:id="1224410488">
      <w:bodyDiv w:val="1"/>
      <w:marLeft w:val="0"/>
      <w:marRight w:val="0"/>
      <w:marTop w:val="0"/>
      <w:marBottom w:val="0"/>
      <w:divBdr>
        <w:top w:val="none" w:sz="0" w:space="0" w:color="auto"/>
        <w:left w:val="none" w:sz="0" w:space="0" w:color="auto"/>
        <w:bottom w:val="none" w:sz="0" w:space="0" w:color="auto"/>
        <w:right w:val="none" w:sz="0" w:space="0" w:color="auto"/>
      </w:divBdr>
    </w:div>
    <w:div w:id="1225216195">
      <w:bodyDiv w:val="1"/>
      <w:marLeft w:val="0"/>
      <w:marRight w:val="0"/>
      <w:marTop w:val="0"/>
      <w:marBottom w:val="0"/>
      <w:divBdr>
        <w:top w:val="none" w:sz="0" w:space="0" w:color="auto"/>
        <w:left w:val="none" w:sz="0" w:space="0" w:color="auto"/>
        <w:bottom w:val="none" w:sz="0" w:space="0" w:color="auto"/>
        <w:right w:val="none" w:sz="0" w:space="0" w:color="auto"/>
      </w:divBdr>
    </w:div>
    <w:div w:id="1226450932">
      <w:bodyDiv w:val="1"/>
      <w:marLeft w:val="0"/>
      <w:marRight w:val="0"/>
      <w:marTop w:val="0"/>
      <w:marBottom w:val="0"/>
      <w:divBdr>
        <w:top w:val="none" w:sz="0" w:space="0" w:color="auto"/>
        <w:left w:val="none" w:sz="0" w:space="0" w:color="auto"/>
        <w:bottom w:val="none" w:sz="0" w:space="0" w:color="auto"/>
        <w:right w:val="none" w:sz="0" w:space="0" w:color="auto"/>
      </w:divBdr>
    </w:div>
    <w:div w:id="1227300843">
      <w:bodyDiv w:val="1"/>
      <w:marLeft w:val="0"/>
      <w:marRight w:val="0"/>
      <w:marTop w:val="0"/>
      <w:marBottom w:val="0"/>
      <w:divBdr>
        <w:top w:val="none" w:sz="0" w:space="0" w:color="auto"/>
        <w:left w:val="none" w:sz="0" w:space="0" w:color="auto"/>
        <w:bottom w:val="none" w:sz="0" w:space="0" w:color="auto"/>
        <w:right w:val="none" w:sz="0" w:space="0" w:color="auto"/>
      </w:divBdr>
    </w:div>
    <w:div w:id="1227303783">
      <w:bodyDiv w:val="1"/>
      <w:marLeft w:val="0"/>
      <w:marRight w:val="0"/>
      <w:marTop w:val="0"/>
      <w:marBottom w:val="0"/>
      <w:divBdr>
        <w:top w:val="none" w:sz="0" w:space="0" w:color="auto"/>
        <w:left w:val="none" w:sz="0" w:space="0" w:color="auto"/>
        <w:bottom w:val="none" w:sz="0" w:space="0" w:color="auto"/>
        <w:right w:val="none" w:sz="0" w:space="0" w:color="auto"/>
      </w:divBdr>
    </w:div>
    <w:div w:id="1228345153">
      <w:bodyDiv w:val="1"/>
      <w:marLeft w:val="0"/>
      <w:marRight w:val="0"/>
      <w:marTop w:val="0"/>
      <w:marBottom w:val="0"/>
      <w:divBdr>
        <w:top w:val="none" w:sz="0" w:space="0" w:color="auto"/>
        <w:left w:val="none" w:sz="0" w:space="0" w:color="auto"/>
        <w:bottom w:val="none" w:sz="0" w:space="0" w:color="auto"/>
        <w:right w:val="none" w:sz="0" w:space="0" w:color="auto"/>
      </w:divBdr>
    </w:div>
    <w:div w:id="1228689154">
      <w:bodyDiv w:val="1"/>
      <w:marLeft w:val="0"/>
      <w:marRight w:val="0"/>
      <w:marTop w:val="0"/>
      <w:marBottom w:val="0"/>
      <w:divBdr>
        <w:top w:val="none" w:sz="0" w:space="0" w:color="auto"/>
        <w:left w:val="none" w:sz="0" w:space="0" w:color="auto"/>
        <w:bottom w:val="none" w:sz="0" w:space="0" w:color="auto"/>
        <w:right w:val="none" w:sz="0" w:space="0" w:color="auto"/>
      </w:divBdr>
    </w:div>
    <w:div w:id="1229725476">
      <w:bodyDiv w:val="1"/>
      <w:marLeft w:val="0"/>
      <w:marRight w:val="0"/>
      <w:marTop w:val="0"/>
      <w:marBottom w:val="0"/>
      <w:divBdr>
        <w:top w:val="none" w:sz="0" w:space="0" w:color="auto"/>
        <w:left w:val="none" w:sz="0" w:space="0" w:color="auto"/>
        <w:bottom w:val="none" w:sz="0" w:space="0" w:color="auto"/>
        <w:right w:val="none" w:sz="0" w:space="0" w:color="auto"/>
      </w:divBdr>
    </w:div>
    <w:div w:id="1230577693">
      <w:bodyDiv w:val="1"/>
      <w:marLeft w:val="0"/>
      <w:marRight w:val="0"/>
      <w:marTop w:val="0"/>
      <w:marBottom w:val="0"/>
      <w:divBdr>
        <w:top w:val="none" w:sz="0" w:space="0" w:color="auto"/>
        <w:left w:val="none" w:sz="0" w:space="0" w:color="auto"/>
        <w:bottom w:val="none" w:sz="0" w:space="0" w:color="auto"/>
        <w:right w:val="none" w:sz="0" w:space="0" w:color="auto"/>
      </w:divBdr>
    </w:div>
    <w:div w:id="1231498798">
      <w:bodyDiv w:val="1"/>
      <w:marLeft w:val="0"/>
      <w:marRight w:val="0"/>
      <w:marTop w:val="0"/>
      <w:marBottom w:val="0"/>
      <w:divBdr>
        <w:top w:val="none" w:sz="0" w:space="0" w:color="auto"/>
        <w:left w:val="none" w:sz="0" w:space="0" w:color="auto"/>
        <w:bottom w:val="none" w:sz="0" w:space="0" w:color="auto"/>
        <w:right w:val="none" w:sz="0" w:space="0" w:color="auto"/>
      </w:divBdr>
    </w:div>
    <w:div w:id="1232038568">
      <w:bodyDiv w:val="1"/>
      <w:marLeft w:val="0"/>
      <w:marRight w:val="0"/>
      <w:marTop w:val="0"/>
      <w:marBottom w:val="0"/>
      <w:divBdr>
        <w:top w:val="none" w:sz="0" w:space="0" w:color="auto"/>
        <w:left w:val="none" w:sz="0" w:space="0" w:color="auto"/>
        <w:bottom w:val="none" w:sz="0" w:space="0" w:color="auto"/>
        <w:right w:val="none" w:sz="0" w:space="0" w:color="auto"/>
      </w:divBdr>
    </w:div>
    <w:div w:id="1232305774">
      <w:bodyDiv w:val="1"/>
      <w:marLeft w:val="0"/>
      <w:marRight w:val="0"/>
      <w:marTop w:val="0"/>
      <w:marBottom w:val="0"/>
      <w:divBdr>
        <w:top w:val="none" w:sz="0" w:space="0" w:color="auto"/>
        <w:left w:val="none" w:sz="0" w:space="0" w:color="auto"/>
        <w:bottom w:val="none" w:sz="0" w:space="0" w:color="auto"/>
        <w:right w:val="none" w:sz="0" w:space="0" w:color="auto"/>
      </w:divBdr>
    </w:div>
    <w:div w:id="1233127782">
      <w:bodyDiv w:val="1"/>
      <w:marLeft w:val="0"/>
      <w:marRight w:val="0"/>
      <w:marTop w:val="0"/>
      <w:marBottom w:val="0"/>
      <w:divBdr>
        <w:top w:val="none" w:sz="0" w:space="0" w:color="auto"/>
        <w:left w:val="none" w:sz="0" w:space="0" w:color="auto"/>
        <w:bottom w:val="none" w:sz="0" w:space="0" w:color="auto"/>
        <w:right w:val="none" w:sz="0" w:space="0" w:color="auto"/>
      </w:divBdr>
    </w:div>
    <w:div w:id="1233273570">
      <w:bodyDiv w:val="1"/>
      <w:marLeft w:val="0"/>
      <w:marRight w:val="0"/>
      <w:marTop w:val="0"/>
      <w:marBottom w:val="0"/>
      <w:divBdr>
        <w:top w:val="none" w:sz="0" w:space="0" w:color="auto"/>
        <w:left w:val="none" w:sz="0" w:space="0" w:color="auto"/>
        <w:bottom w:val="none" w:sz="0" w:space="0" w:color="auto"/>
        <w:right w:val="none" w:sz="0" w:space="0" w:color="auto"/>
      </w:divBdr>
    </w:div>
    <w:div w:id="1234121129">
      <w:bodyDiv w:val="1"/>
      <w:marLeft w:val="0"/>
      <w:marRight w:val="0"/>
      <w:marTop w:val="0"/>
      <w:marBottom w:val="0"/>
      <w:divBdr>
        <w:top w:val="none" w:sz="0" w:space="0" w:color="auto"/>
        <w:left w:val="none" w:sz="0" w:space="0" w:color="auto"/>
        <w:bottom w:val="none" w:sz="0" w:space="0" w:color="auto"/>
        <w:right w:val="none" w:sz="0" w:space="0" w:color="auto"/>
      </w:divBdr>
    </w:div>
    <w:div w:id="1234854725">
      <w:bodyDiv w:val="1"/>
      <w:marLeft w:val="0"/>
      <w:marRight w:val="0"/>
      <w:marTop w:val="0"/>
      <w:marBottom w:val="0"/>
      <w:divBdr>
        <w:top w:val="none" w:sz="0" w:space="0" w:color="auto"/>
        <w:left w:val="none" w:sz="0" w:space="0" w:color="auto"/>
        <w:bottom w:val="none" w:sz="0" w:space="0" w:color="auto"/>
        <w:right w:val="none" w:sz="0" w:space="0" w:color="auto"/>
      </w:divBdr>
    </w:div>
    <w:div w:id="1236209084">
      <w:bodyDiv w:val="1"/>
      <w:marLeft w:val="0"/>
      <w:marRight w:val="0"/>
      <w:marTop w:val="0"/>
      <w:marBottom w:val="0"/>
      <w:divBdr>
        <w:top w:val="none" w:sz="0" w:space="0" w:color="auto"/>
        <w:left w:val="none" w:sz="0" w:space="0" w:color="auto"/>
        <w:bottom w:val="none" w:sz="0" w:space="0" w:color="auto"/>
        <w:right w:val="none" w:sz="0" w:space="0" w:color="auto"/>
      </w:divBdr>
    </w:div>
    <w:div w:id="1236238046">
      <w:bodyDiv w:val="1"/>
      <w:marLeft w:val="0"/>
      <w:marRight w:val="0"/>
      <w:marTop w:val="0"/>
      <w:marBottom w:val="0"/>
      <w:divBdr>
        <w:top w:val="none" w:sz="0" w:space="0" w:color="auto"/>
        <w:left w:val="none" w:sz="0" w:space="0" w:color="auto"/>
        <w:bottom w:val="none" w:sz="0" w:space="0" w:color="auto"/>
        <w:right w:val="none" w:sz="0" w:space="0" w:color="auto"/>
      </w:divBdr>
    </w:div>
    <w:div w:id="1236816020">
      <w:bodyDiv w:val="1"/>
      <w:marLeft w:val="0"/>
      <w:marRight w:val="0"/>
      <w:marTop w:val="0"/>
      <w:marBottom w:val="0"/>
      <w:divBdr>
        <w:top w:val="none" w:sz="0" w:space="0" w:color="auto"/>
        <w:left w:val="none" w:sz="0" w:space="0" w:color="auto"/>
        <w:bottom w:val="none" w:sz="0" w:space="0" w:color="auto"/>
        <w:right w:val="none" w:sz="0" w:space="0" w:color="auto"/>
      </w:divBdr>
    </w:div>
    <w:div w:id="1238204151">
      <w:bodyDiv w:val="1"/>
      <w:marLeft w:val="0"/>
      <w:marRight w:val="0"/>
      <w:marTop w:val="0"/>
      <w:marBottom w:val="0"/>
      <w:divBdr>
        <w:top w:val="none" w:sz="0" w:space="0" w:color="auto"/>
        <w:left w:val="none" w:sz="0" w:space="0" w:color="auto"/>
        <w:bottom w:val="none" w:sz="0" w:space="0" w:color="auto"/>
        <w:right w:val="none" w:sz="0" w:space="0" w:color="auto"/>
      </w:divBdr>
    </w:div>
    <w:div w:id="1238326846">
      <w:bodyDiv w:val="1"/>
      <w:marLeft w:val="0"/>
      <w:marRight w:val="0"/>
      <w:marTop w:val="0"/>
      <w:marBottom w:val="0"/>
      <w:divBdr>
        <w:top w:val="none" w:sz="0" w:space="0" w:color="auto"/>
        <w:left w:val="none" w:sz="0" w:space="0" w:color="auto"/>
        <w:bottom w:val="none" w:sz="0" w:space="0" w:color="auto"/>
        <w:right w:val="none" w:sz="0" w:space="0" w:color="auto"/>
      </w:divBdr>
    </w:div>
    <w:div w:id="1240406302">
      <w:bodyDiv w:val="1"/>
      <w:marLeft w:val="0"/>
      <w:marRight w:val="0"/>
      <w:marTop w:val="0"/>
      <w:marBottom w:val="0"/>
      <w:divBdr>
        <w:top w:val="none" w:sz="0" w:space="0" w:color="auto"/>
        <w:left w:val="none" w:sz="0" w:space="0" w:color="auto"/>
        <w:bottom w:val="none" w:sz="0" w:space="0" w:color="auto"/>
        <w:right w:val="none" w:sz="0" w:space="0" w:color="auto"/>
      </w:divBdr>
    </w:div>
    <w:div w:id="1241134616">
      <w:bodyDiv w:val="1"/>
      <w:marLeft w:val="0"/>
      <w:marRight w:val="0"/>
      <w:marTop w:val="0"/>
      <w:marBottom w:val="0"/>
      <w:divBdr>
        <w:top w:val="none" w:sz="0" w:space="0" w:color="auto"/>
        <w:left w:val="none" w:sz="0" w:space="0" w:color="auto"/>
        <w:bottom w:val="none" w:sz="0" w:space="0" w:color="auto"/>
        <w:right w:val="none" w:sz="0" w:space="0" w:color="auto"/>
      </w:divBdr>
    </w:div>
    <w:div w:id="1242788294">
      <w:bodyDiv w:val="1"/>
      <w:marLeft w:val="0"/>
      <w:marRight w:val="0"/>
      <w:marTop w:val="0"/>
      <w:marBottom w:val="0"/>
      <w:divBdr>
        <w:top w:val="none" w:sz="0" w:space="0" w:color="auto"/>
        <w:left w:val="none" w:sz="0" w:space="0" w:color="auto"/>
        <w:bottom w:val="none" w:sz="0" w:space="0" w:color="auto"/>
        <w:right w:val="none" w:sz="0" w:space="0" w:color="auto"/>
      </w:divBdr>
    </w:div>
    <w:div w:id="1242833250">
      <w:bodyDiv w:val="1"/>
      <w:marLeft w:val="0"/>
      <w:marRight w:val="0"/>
      <w:marTop w:val="0"/>
      <w:marBottom w:val="0"/>
      <w:divBdr>
        <w:top w:val="none" w:sz="0" w:space="0" w:color="auto"/>
        <w:left w:val="none" w:sz="0" w:space="0" w:color="auto"/>
        <w:bottom w:val="none" w:sz="0" w:space="0" w:color="auto"/>
        <w:right w:val="none" w:sz="0" w:space="0" w:color="auto"/>
      </w:divBdr>
    </w:div>
    <w:div w:id="1243293988">
      <w:bodyDiv w:val="1"/>
      <w:marLeft w:val="0"/>
      <w:marRight w:val="0"/>
      <w:marTop w:val="0"/>
      <w:marBottom w:val="0"/>
      <w:divBdr>
        <w:top w:val="none" w:sz="0" w:space="0" w:color="auto"/>
        <w:left w:val="none" w:sz="0" w:space="0" w:color="auto"/>
        <w:bottom w:val="none" w:sz="0" w:space="0" w:color="auto"/>
        <w:right w:val="none" w:sz="0" w:space="0" w:color="auto"/>
      </w:divBdr>
    </w:div>
    <w:div w:id="1243950674">
      <w:bodyDiv w:val="1"/>
      <w:marLeft w:val="0"/>
      <w:marRight w:val="0"/>
      <w:marTop w:val="0"/>
      <w:marBottom w:val="0"/>
      <w:divBdr>
        <w:top w:val="none" w:sz="0" w:space="0" w:color="auto"/>
        <w:left w:val="none" w:sz="0" w:space="0" w:color="auto"/>
        <w:bottom w:val="none" w:sz="0" w:space="0" w:color="auto"/>
        <w:right w:val="none" w:sz="0" w:space="0" w:color="auto"/>
      </w:divBdr>
    </w:div>
    <w:div w:id="1247227027">
      <w:bodyDiv w:val="1"/>
      <w:marLeft w:val="0"/>
      <w:marRight w:val="0"/>
      <w:marTop w:val="0"/>
      <w:marBottom w:val="0"/>
      <w:divBdr>
        <w:top w:val="none" w:sz="0" w:space="0" w:color="auto"/>
        <w:left w:val="none" w:sz="0" w:space="0" w:color="auto"/>
        <w:bottom w:val="none" w:sz="0" w:space="0" w:color="auto"/>
        <w:right w:val="none" w:sz="0" w:space="0" w:color="auto"/>
      </w:divBdr>
    </w:div>
    <w:div w:id="1247837681">
      <w:bodyDiv w:val="1"/>
      <w:marLeft w:val="0"/>
      <w:marRight w:val="0"/>
      <w:marTop w:val="0"/>
      <w:marBottom w:val="0"/>
      <w:divBdr>
        <w:top w:val="none" w:sz="0" w:space="0" w:color="auto"/>
        <w:left w:val="none" w:sz="0" w:space="0" w:color="auto"/>
        <w:bottom w:val="none" w:sz="0" w:space="0" w:color="auto"/>
        <w:right w:val="none" w:sz="0" w:space="0" w:color="auto"/>
      </w:divBdr>
    </w:div>
    <w:div w:id="1248004425">
      <w:bodyDiv w:val="1"/>
      <w:marLeft w:val="0"/>
      <w:marRight w:val="0"/>
      <w:marTop w:val="0"/>
      <w:marBottom w:val="0"/>
      <w:divBdr>
        <w:top w:val="none" w:sz="0" w:space="0" w:color="auto"/>
        <w:left w:val="none" w:sz="0" w:space="0" w:color="auto"/>
        <w:bottom w:val="none" w:sz="0" w:space="0" w:color="auto"/>
        <w:right w:val="none" w:sz="0" w:space="0" w:color="auto"/>
      </w:divBdr>
    </w:div>
    <w:div w:id="1249001626">
      <w:bodyDiv w:val="1"/>
      <w:marLeft w:val="0"/>
      <w:marRight w:val="0"/>
      <w:marTop w:val="0"/>
      <w:marBottom w:val="0"/>
      <w:divBdr>
        <w:top w:val="none" w:sz="0" w:space="0" w:color="auto"/>
        <w:left w:val="none" w:sz="0" w:space="0" w:color="auto"/>
        <w:bottom w:val="none" w:sz="0" w:space="0" w:color="auto"/>
        <w:right w:val="none" w:sz="0" w:space="0" w:color="auto"/>
      </w:divBdr>
    </w:div>
    <w:div w:id="1249267333">
      <w:bodyDiv w:val="1"/>
      <w:marLeft w:val="0"/>
      <w:marRight w:val="0"/>
      <w:marTop w:val="0"/>
      <w:marBottom w:val="0"/>
      <w:divBdr>
        <w:top w:val="none" w:sz="0" w:space="0" w:color="auto"/>
        <w:left w:val="none" w:sz="0" w:space="0" w:color="auto"/>
        <w:bottom w:val="none" w:sz="0" w:space="0" w:color="auto"/>
        <w:right w:val="none" w:sz="0" w:space="0" w:color="auto"/>
      </w:divBdr>
    </w:div>
    <w:div w:id="1250576774">
      <w:bodyDiv w:val="1"/>
      <w:marLeft w:val="0"/>
      <w:marRight w:val="0"/>
      <w:marTop w:val="0"/>
      <w:marBottom w:val="0"/>
      <w:divBdr>
        <w:top w:val="none" w:sz="0" w:space="0" w:color="auto"/>
        <w:left w:val="none" w:sz="0" w:space="0" w:color="auto"/>
        <w:bottom w:val="none" w:sz="0" w:space="0" w:color="auto"/>
        <w:right w:val="none" w:sz="0" w:space="0" w:color="auto"/>
      </w:divBdr>
    </w:div>
    <w:div w:id="1251045436">
      <w:bodyDiv w:val="1"/>
      <w:marLeft w:val="0"/>
      <w:marRight w:val="0"/>
      <w:marTop w:val="0"/>
      <w:marBottom w:val="0"/>
      <w:divBdr>
        <w:top w:val="none" w:sz="0" w:space="0" w:color="auto"/>
        <w:left w:val="none" w:sz="0" w:space="0" w:color="auto"/>
        <w:bottom w:val="none" w:sz="0" w:space="0" w:color="auto"/>
        <w:right w:val="none" w:sz="0" w:space="0" w:color="auto"/>
      </w:divBdr>
    </w:div>
    <w:div w:id="1252739804">
      <w:bodyDiv w:val="1"/>
      <w:marLeft w:val="0"/>
      <w:marRight w:val="0"/>
      <w:marTop w:val="0"/>
      <w:marBottom w:val="0"/>
      <w:divBdr>
        <w:top w:val="none" w:sz="0" w:space="0" w:color="auto"/>
        <w:left w:val="none" w:sz="0" w:space="0" w:color="auto"/>
        <w:bottom w:val="none" w:sz="0" w:space="0" w:color="auto"/>
        <w:right w:val="none" w:sz="0" w:space="0" w:color="auto"/>
      </w:divBdr>
    </w:div>
    <w:div w:id="1253006392">
      <w:bodyDiv w:val="1"/>
      <w:marLeft w:val="0"/>
      <w:marRight w:val="0"/>
      <w:marTop w:val="0"/>
      <w:marBottom w:val="0"/>
      <w:divBdr>
        <w:top w:val="none" w:sz="0" w:space="0" w:color="auto"/>
        <w:left w:val="none" w:sz="0" w:space="0" w:color="auto"/>
        <w:bottom w:val="none" w:sz="0" w:space="0" w:color="auto"/>
        <w:right w:val="none" w:sz="0" w:space="0" w:color="auto"/>
      </w:divBdr>
    </w:div>
    <w:div w:id="1253197967">
      <w:bodyDiv w:val="1"/>
      <w:marLeft w:val="0"/>
      <w:marRight w:val="0"/>
      <w:marTop w:val="0"/>
      <w:marBottom w:val="0"/>
      <w:divBdr>
        <w:top w:val="none" w:sz="0" w:space="0" w:color="auto"/>
        <w:left w:val="none" w:sz="0" w:space="0" w:color="auto"/>
        <w:bottom w:val="none" w:sz="0" w:space="0" w:color="auto"/>
        <w:right w:val="none" w:sz="0" w:space="0" w:color="auto"/>
      </w:divBdr>
    </w:div>
    <w:div w:id="1253395168">
      <w:bodyDiv w:val="1"/>
      <w:marLeft w:val="0"/>
      <w:marRight w:val="0"/>
      <w:marTop w:val="0"/>
      <w:marBottom w:val="0"/>
      <w:divBdr>
        <w:top w:val="none" w:sz="0" w:space="0" w:color="auto"/>
        <w:left w:val="none" w:sz="0" w:space="0" w:color="auto"/>
        <w:bottom w:val="none" w:sz="0" w:space="0" w:color="auto"/>
        <w:right w:val="none" w:sz="0" w:space="0" w:color="auto"/>
      </w:divBdr>
    </w:div>
    <w:div w:id="1253515485">
      <w:bodyDiv w:val="1"/>
      <w:marLeft w:val="0"/>
      <w:marRight w:val="0"/>
      <w:marTop w:val="0"/>
      <w:marBottom w:val="0"/>
      <w:divBdr>
        <w:top w:val="none" w:sz="0" w:space="0" w:color="auto"/>
        <w:left w:val="none" w:sz="0" w:space="0" w:color="auto"/>
        <w:bottom w:val="none" w:sz="0" w:space="0" w:color="auto"/>
        <w:right w:val="none" w:sz="0" w:space="0" w:color="auto"/>
      </w:divBdr>
    </w:div>
    <w:div w:id="1256941293">
      <w:bodyDiv w:val="1"/>
      <w:marLeft w:val="0"/>
      <w:marRight w:val="0"/>
      <w:marTop w:val="0"/>
      <w:marBottom w:val="0"/>
      <w:divBdr>
        <w:top w:val="none" w:sz="0" w:space="0" w:color="auto"/>
        <w:left w:val="none" w:sz="0" w:space="0" w:color="auto"/>
        <w:bottom w:val="none" w:sz="0" w:space="0" w:color="auto"/>
        <w:right w:val="none" w:sz="0" w:space="0" w:color="auto"/>
      </w:divBdr>
    </w:div>
    <w:div w:id="1257902341">
      <w:bodyDiv w:val="1"/>
      <w:marLeft w:val="0"/>
      <w:marRight w:val="0"/>
      <w:marTop w:val="0"/>
      <w:marBottom w:val="0"/>
      <w:divBdr>
        <w:top w:val="none" w:sz="0" w:space="0" w:color="auto"/>
        <w:left w:val="none" w:sz="0" w:space="0" w:color="auto"/>
        <w:bottom w:val="none" w:sz="0" w:space="0" w:color="auto"/>
        <w:right w:val="none" w:sz="0" w:space="0" w:color="auto"/>
      </w:divBdr>
    </w:div>
    <w:div w:id="1258831924">
      <w:bodyDiv w:val="1"/>
      <w:marLeft w:val="0"/>
      <w:marRight w:val="0"/>
      <w:marTop w:val="0"/>
      <w:marBottom w:val="0"/>
      <w:divBdr>
        <w:top w:val="none" w:sz="0" w:space="0" w:color="auto"/>
        <w:left w:val="none" w:sz="0" w:space="0" w:color="auto"/>
        <w:bottom w:val="none" w:sz="0" w:space="0" w:color="auto"/>
        <w:right w:val="none" w:sz="0" w:space="0" w:color="auto"/>
      </w:divBdr>
    </w:div>
    <w:div w:id="1261988700">
      <w:bodyDiv w:val="1"/>
      <w:marLeft w:val="0"/>
      <w:marRight w:val="0"/>
      <w:marTop w:val="0"/>
      <w:marBottom w:val="0"/>
      <w:divBdr>
        <w:top w:val="none" w:sz="0" w:space="0" w:color="auto"/>
        <w:left w:val="none" w:sz="0" w:space="0" w:color="auto"/>
        <w:bottom w:val="none" w:sz="0" w:space="0" w:color="auto"/>
        <w:right w:val="none" w:sz="0" w:space="0" w:color="auto"/>
      </w:divBdr>
    </w:div>
    <w:div w:id="1262225355">
      <w:bodyDiv w:val="1"/>
      <w:marLeft w:val="0"/>
      <w:marRight w:val="0"/>
      <w:marTop w:val="0"/>
      <w:marBottom w:val="0"/>
      <w:divBdr>
        <w:top w:val="none" w:sz="0" w:space="0" w:color="auto"/>
        <w:left w:val="none" w:sz="0" w:space="0" w:color="auto"/>
        <w:bottom w:val="none" w:sz="0" w:space="0" w:color="auto"/>
        <w:right w:val="none" w:sz="0" w:space="0" w:color="auto"/>
      </w:divBdr>
    </w:div>
    <w:div w:id="1264267430">
      <w:bodyDiv w:val="1"/>
      <w:marLeft w:val="0"/>
      <w:marRight w:val="0"/>
      <w:marTop w:val="0"/>
      <w:marBottom w:val="0"/>
      <w:divBdr>
        <w:top w:val="none" w:sz="0" w:space="0" w:color="auto"/>
        <w:left w:val="none" w:sz="0" w:space="0" w:color="auto"/>
        <w:bottom w:val="none" w:sz="0" w:space="0" w:color="auto"/>
        <w:right w:val="none" w:sz="0" w:space="0" w:color="auto"/>
      </w:divBdr>
    </w:div>
    <w:div w:id="1264456602">
      <w:bodyDiv w:val="1"/>
      <w:marLeft w:val="0"/>
      <w:marRight w:val="0"/>
      <w:marTop w:val="0"/>
      <w:marBottom w:val="0"/>
      <w:divBdr>
        <w:top w:val="none" w:sz="0" w:space="0" w:color="auto"/>
        <w:left w:val="none" w:sz="0" w:space="0" w:color="auto"/>
        <w:bottom w:val="none" w:sz="0" w:space="0" w:color="auto"/>
        <w:right w:val="none" w:sz="0" w:space="0" w:color="auto"/>
      </w:divBdr>
    </w:div>
    <w:div w:id="1267080831">
      <w:bodyDiv w:val="1"/>
      <w:marLeft w:val="0"/>
      <w:marRight w:val="0"/>
      <w:marTop w:val="0"/>
      <w:marBottom w:val="0"/>
      <w:divBdr>
        <w:top w:val="none" w:sz="0" w:space="0" w:color="auto"/>
        <w:left w:val="none" w:sz="0" w:space="0" w:color="auto"/>
        <w:bottom w:val="none" w:sz="0" w:space="0" w:color="auto"/>
        <w:right w:val="none" w:sz="0" w:space="0" w:color="auto"/>
      </w:divBdr>
    </w:div>
    <w:div w:id="1267806188">
      <w:bodyDiv w:val="1"/>
      <w:marLeft w:val="0"/>
      <w:marRight w:val="0"/>
      <w:marTop w:val="0"/>
      <w:marBottom w:val="0"/>
      <w:divBdr>
        <w:top w:val="none" w:sz="0" w:space="0" w:color="auto"/>
        <w:left w:val="none" w:sz="0" w:space="0" w:color="auto"/>
        <w:bottom w:val="none" w:sz="0" w:space="0" w:color="auto"/>
        <w:right w:val="none" w:sz="0" w:space="0" w:color="auto"/>
      </w:divBdr>
    </w:div>
    <w:div w:id="1269046415">
      <w:bodyDiv w:val="1"/>
      <w:marLeft w:val="0"/>
      <w:marRight w:val="0"/>
      <w:marTop w:val="0"/>
      <w:marBottom w:val="0"/>
      <w:divBdr>
        <w:top w:val="none" w:sz="0" w:space="0" w:color="auto"/>
        <w:left w:val="none" w:sz="0" w:space="0" w:color="auto"/>
        <w:bottom w:val="none" w:sz="0" w:space="0" w:color="auto"/>
        <w:right w:val="none" w:sz="0" w:space="0" w:color="auto"/>
      </w:divBdr>
    </w:div>
    <w:div w:id="1271933884">
      <w:bodyDiv w:val="1"/>
      <w:marLeft w:val="0"/>
      <w:marRight w:val="0"/>
      <w:marTop w:val="0"/>
      <w:marBottom w:val="0"/>
      <w:divBdr>
        <w:top w:val="none" w:sz="0" w:space="0" w:color="auto"/>
        <w:left w:val="none" w:sz="0" w:space="0" w:color="auto"/>
        <w:bottom w:val="none" w:sz="0" w:space="0" w:color="auto"/>
        <w:right w:val="none" w:sz="0" w:space="0" w:color="auto"/>
      </w:divBdr>
    </w:div>
    <w:div w:id="1272014933">
      <w:bodyDiv w:val="1"/>
      <w:marLeft w:val="0"/>
      <w:marRight w:val="0"/>
      <w:marTop w:val="0"/>
      <w:marBottom w:val="0"/>
      <w:divBdr>
        <w:top w:val="none" w:sz="0" w:space="0" w:color="auto"/>
        <w:left w:val="none" w:sz="0" w:space="0" w:color="auto"/>
        <w:bottom w:val="none" w:sz="0" w:space="0" w:color="auto"/>
        <w:right w:val="none" w:sz="0" w:space="0" w:color="auto"/>
      </w:divBdr>
    </w:div>
    <w:div w:id="1272086096">
      <w:bodyDiv w:val="1"/>
      <w:marLeft w:val="0"/>
      <w:marRight w:val="0"/>
      <w:marTop w:val="0"/>
      <w:marBottom w:val="0"/>
      <w:divBdr>
        <w:top w:val="none" w:sz="0" w:space="0" w:color="auto"/>
        <w:left w:val="none" w:sz="0" w:space="0" w:color="auto"/>
        <w:bottom w:val="none" w:sz="0" w:space="0" w:color="auto"/>
        <w:right w:val="none" w:sz="0" w:space="0" w:color="auto"/>
      </w:divBdr>
    </w:div>
    <w:div w:id="1272972118">
      <w:bodyDiv w:val="1"/>
      <w:marLeft w:val="0"/>
      <w:marRight w:val="0"/>
      <w:marTop w:val="0"/>
      <w:marBottom w:val="0"/>
      <w:divBdr>
        <w:top w:val="none" w:sz="0" w:space="0" w:color="auto"/>
        <w:left w:val="none" w:sz="0" w:space="0" w:color="auto"/>
        <w:bottom w:val="none" w:sz="0" w:space="0" w:color="auto"/>
        <w:right w:val="none" w:sz="0" w:space="0" w:color="auto"/>
      </w:divBdr>
    </w:div>
    <w:div w:id="1272973449">
      <w:bodyDiv w:val="1"/>
      <w:marLeft w:val="0"/>
      <w:marRight w:val="0"/>
      <w:marTop w:val="0"/>
      <w:marBottom w:val="0"/>
      <w:divBdr>
        <w:top w:val="none" w:sz="0" w:space="0" w:color="auto"/>
        <w:left w:val="none" w:sz="0" w:space="0" w:color="auto"/>
        <w:bottom w:val="none" w:sz="0" w:space="0" w:color="auto"/>
        <w:right w:val="none" w:sz="0" w:space="0" w:color="auto"/>
      </w:divBdr>
    </w:div>
    <w:div w:id="1272978760">
      <w:bodyDiv w:val="1"/>
      <w:marLeft w:val="0"/>
      <w:marRight w:val="0"/>
      <w:marTop w:val="0"/>
      <w:marBottom w:val="0"/>
      <w:divBdr>
        <w:top w:val="none" w:sz="0" w:space="0" w:color="auto"/>
        <w:left w:val="none" w:sz="0" w:space="0" w:color="auto"/>
        <w:bottom w:val="none" w:sz="0" w:space="0" w:color="auto"/>
        <w:right w:val="none" w:sz="0" w:space="0" w:color="auto"/>
      </w:divBdr>
    </w:div>
    <w:div w:id="1274171439">
      <w:bodyDiv w:val="1"/>
      <w:marLeft w:val="0"/>
      <w:marRight w:val="0"/>
      <w:marTop w:val="0"/>
      <w:marBottom w:val="0"/>
      <w:divBdr>
        <w:top w:val="none" w:sz="0" w:space="0" w:color="auto"/>
        <w:left w:val="none" w:sz="0" w:space="0" w:color="auto"/>
        <w:bottom w:val="none" w:sz="0" w:space="0" w:color="auto"/>
        <w:right w:val="none" w:sz="0" w:space="0" w:color="auto"/>
      </w:divBdr>
    </w:div>
    <w:div w:id="1274284877">
      <w:bodyDiv w:val="1"/>
      <w:marLeft w:val="0"/>
      <w:marRight w:val="0"/>
      <w:marTop w:val="0"/>
      <w:marBottom w:val="0"/>
      <w:divBdr>
        <w:top w:val="none" w:sz="0" w:space="0" w:color="auto"/>
        <w:left w:val="none" w:sz="0" w:space="0" w:color="auto"/>
        <w:bottom w:val="none" w:sz="0" w:space="0" w:color="auto"/>
        <w:right w:val="none" w:sz="0" w:space="0" w:color="auto"/>
      </w:divBdr>
    </w:div>
    <w:div w:id="1275594320">
      <w:bodyDiv w:val="1"/>
      <w:marLeft w:val="0"/>
      <w:marRight w:val="0"/>
      <w:marTop w:val="0"/>
      <w:marBottom w:val="0"/>
      <w:divBdr>
        <w:top w:val="none" w:sz="0" w:space="0" w:color="auto"/>
        <w:left w:val="none" w:sz="0" w:space="0" w:color="auto"/>
        <w:bottom w:val="none" w:sz="0" w:space="0" w:color="auto"/>
        <w:right w:val="none" w:sz="0" w:space="0" w:color="auto"/>
      </w:divBdr>
    </w:div>
    <w:div w:id="1276012531">
      <w:bodyDiv w:val="1"/>
      <w:marLeft w:val="0"/>
      <w:marRight w:val="0"/>
      <w:marTop w:val="0"/>
      <w:marBottom w:val="0"/>
      <w:divBdr>
        <w:top w:val="none" w:sz="0" w:space="0" w:color="auto"/>
        <w:left w:val="none" w:sz="0" w:space="0" w:color="auto"/>
        <w:bottom w:val="none" w:sz="0" w:space="0" w:color="auto"/>
        <w:right w:val="none" w:sz="0" w:space="0" w:color="auto"/>
      </w:divBdr>
    </w:div>
    <w:div w:id="1277323201">
      <w:bodyDiv w:val="1"/>
      <w:marLeft w:val="0"/>
      <w:marRight w:val="0"/>
      <w:marTop w:val="0"/>
      <w:marBottom w:val="0"/>
      <w:divBdr>
        <w:top w:val="none" w:sz="0" w:space="0" w:color="auto"/>
        <w:left w:val="none" w:sz="0" w:space="0" w:color="auto"/>
        <w:bottom w:val="none" w:sz="0" w:space="0" w:color="auto"/>
        <w:right w:val="none" w:sz="0" w:space="0" w:color="auto"/>
      </w:divBdr>
    </w:div>
    <w:div w:id="1278677502">
      <w:bodyDiv w:val="1"/>
      <w:marLeft w:val="0"/>
      <w:marRight w:val="0"/>
      <w:marTop w:val="0"/>
      <w:marBottom w:val="0"/>
      <w:divBdr>
        <w:top w:val="none" w:sz="0" w:space="0" w:color="auto"/>
        <w:left w:val="none" w:sz="0" w:space="0" w:color="auto"/>
        <w:bottom w:val="none" w:sz="0" w:space="0" w:color="auto"/>
        <w:right w:val="none" w:sz="0" w:space="0" w:color="auto"/>
      </w:divBdr>
    </w:div>
    <w:div w:id="1278948471">
      <w:bodyDiv w:val="1"/>
      <w:marLeft w:val="0"/>
      <w:marRight w:val="0"/>
      <w:marTop w:val="0"/>
      <w:marBottom w:val="0"/>
      <w:divBdr>
        <w:top w:val="none" w:sz="0" w:space="0" w:color="auto"/>
        <w:left w:val="none" w:sz="0" w:space="0" w:color="auto"/>
        <w:bottom w:val="none" w:sz="0" w:space="0" w:color="auto"/>
        <w:right w:val="none" w:sz="0" w:space="0" w:color="auto"/>
      </w:divBdr>
    </w:div>
    <w:div w:id="1279289070">
      <w:bodyDiv w:val="1"/>
      <w:marLeft w:val="0"/>
      <w:marRight w:val="0"/>
      <w:marTop w:val="0"/>
      <w:marBottom w:val="0"/>
      <w:divBdr>
        <w:top w:val="none" w:sz="0" w:space="0" w:color="auto"/>
        <w:left w:val="none" w:sz="0" w:space="0" w:color="auto"/>
        <w:bottom w:val="none" w:sz="0" w:space="0" w:color="auto"/>
        <w:right w:val="none" w:sz="0" w:space="0" w:color="auto"/>
      </w:divBdr>
    </w:div>
    <w:div w:id="1281260391">
      <w:bodyDiv w:val="1"/>
      <w:marLeft w:val="0"/>
      <w:marRight w:val="0"/>
      <w:marTop w:val="0"/>
      <w:marBottom w:val="0"/>
      <w:divBdr>
        <w:top w:val="none" w:sz="0" w:space="0" w:color="auto"/>
        <w:left w:val="none" w:sz="0" w:space="0" w:color="auto"/>
        <w:bottom w:val="none" w:sz="0" w:space="0" w:color="auto"/>
        <w:right w:val="none" w:sz="0" w:space="0" w:color="auto"/>
      </w:divBdr>
    </w:div>
    <w:div w:id="1281297810">
      <w:bodyDiv w:val="1"/>
      <w:marLeft w:val="0"/>
      <w:marRight w:val="0"/>
      <w:marTop w:val="0"/>
      <w:marBottom w:val="0"/>
      <w:divBdr>
        <w:top w:val="none" w:sz="0" w:space="0" w:color="auto"/>
        <w:left w:val="none" w:sz="0" w:space="0" w:color="auto"/>
        <w:bottom w:val="none" w:sz="0" w:space="0" w:color="auto"/>
        <w:right w:val="none" w:sz="0" w:space="0" w:color="auto"/>
      </w:divBdr>
    </w:div>
    <w:div w:id="1281451705">
      <w:bodyDiv w:val="1"/>
      <w:marLeft w:val="0"/>
      <w:marRight w:val="0"/>
      <w:marTop w:val="0"/>
      <w:marBottom w:val="0"/>
      <w:divBdr>
        <w:top w:val="none" w:sz="0" w:space="0" w:color="auto"/>
        <w:left w:val="none" w:sz="0" w:space="0" w:color="auto"/>
        <w:bottom w:val="none" w:sz="0" w:space="0" w:color="auto"/>
        <w:right w:val="none" w:sz="0" w:space="0" w:color="auto"/>
      </w:divBdr>
    </w:div>
    <w:div w:id="1282960280">
      <w:bodyDiv w:val="1"/>
      <w:marLeft w:val="0"/>
      <w:marRight w:val="0"/>
      <w:marTop w:val="0"/>
      <w:marBottom w:val="0"/>
      <w:divBdr>
        <w:top w:val="none" w:sz="0" w:space="0" w:color="auto"/>
        <w:left w:val="none" w:sz="0" w:space="0" w:color="auto"/>
        <w:bottom w:val="none" w:sz="0" w:space="0" w:color="auto"/>
        <w:right w:val="none" w:sz="0" w:space="0" w:color="auto"/>
      </w:divBdr>
    </w:div>
    <w:div w:id="1283075406">
      <w:bodyDiv w:val="1"/>
      <w:marLeft w:val="0"/>
      <w:marRight w:val="0"/>
      <w:marTop w:val="0"/>
      <w:marBottom w:val="0"/>
      <w:divBdr>
        <w:top w:val="none" w:sz="0" w:space="0" w:color="auto"/>
        <w:left w:val="none" w:sz="0" w:space="0" w:color="auto"/>
        <w:bottom w:val="none" w:sz="0" w:space="0" w:color="auto"/>
        <w:right w:val="none" w:sz="0" w:space="0" w:color="auto"/>
      </w:divBdr>
    </w:div>
    <w:div w:id="1283220469">
      <w:bodyDiv w:val="1"/>
      <w:marLeft w:val="0"/>
      <w:marRight w:val="0"/>
      <w:marTop w:val="0"/>
      <w:marBottom w:val="0"/>
      <w:divBdr>
        <w:top w:val="none" w:sz="0" w:space="0" w:color="auto"/>
        <w:left w:val="none" w:sz="0" w:space="0" w:color="auto"/>
        <w:bottom w:val="none" w:sz="0" w:space="0" w:color="auto"/>
        <w:right w:val="none" w:sz="0" w:space="0" w:color="auto"/>
      </w:divBdr>
    </w:div>
    <w:div w:id="1283882436">
      <w:bodyDiv w:val="1"/>
      <w:marLeft w:val="0"/>
      <w:marRight w:val="0"/>
      <w:marTop w:val="0"/>
      <w:marBottom w:val="0"/>
      <w:divBdr>
        <w:top w:val="none" w:sz="0" w:space="0" w:color="auto"/>
        <w:left w:val="none" w:sz="0" w:space="0" w:color="auto"/>
        <w:bottom w:val="none" w:sz="0" w:space="0" w:color="auto"/>
        <w:right w:val="none" w:sz="0" w:space="0" w:color="auto"/>
      </w:divBdr>
    </w:div>
    <w:div w:id="1284309648">
      <w:bodyDiv w:val="1"/>
      <w:marLeft w:val="0"/>
      <w:marRight w:val="0"/>
      <w:marTop w:val="0"/>
      <w:marBottom w:val="0"/>
      <w:divBdr>
        <w:top w:val="none" w:sz="0" w:space="0" w:color="auto"/>
        <w:left w:val="none" w:sz="0" w:space="0" w:color="auto"/>
        <w:bottom w:val="none" w:sz="0" w:space="0" w:color="auto"/>
        <w:right w:val="none" w:sz="0" w:space="0" w:color="auto"/>
      </w:divBdr>
    </w:div>
    <w:div w:id="1284849717">
      <w:bodyDiv w:val="1"/>
      <w:marLeft w:val="0"/>
      <w:marRight w:val="0"/>
      <w:marTop w:val="0"/>
      <w:marBottom w:val="0"/>
      <w:divBdr>
        <w:top w:val="none" w:sz="0" w:space="0" w:color="auto"/>
        <w:left w:val="none" w:sz="0" w:space="0" w:color="auto"/>
        <w:bottom w:val="none" w:sz="0" w:space="0" w:color="auto"/>
        <w:right w:val="none" w:sz="0" w:space="0" w:color="auto"/>
      </w:divBdr>
    </w:div>
    <w:div w:id="1284851373">
      <w:bodyDiv w:val="1"/>
      <w:marLeft w:val="0"/>
      <w:marRight w:val="0"/>
      <w:marTop w:val="0"/>
      <w:marBottom w:val="0"/>
      <w:divBdr>
        <w:top w:val="none" w:sz="0" w:space="0" w:color="auto"/>
        <w:left w:val="none" w:sz="0" w:space="0" w:color="auto"/>
        <w:bottom w:val="none" w:sz="0" w:space="0" w:color="auto"/>
        <w:right w:val="none" w:sz="0" w:space="0" w:color="auto"/>
      </w:divBdr>
    </w:div>
    <w:div w:id="1285310697">
      <w:bodyDiv w:val="1"/>
      <w:marLeft w:val="0"/>
      <w:marRight w:val="0"/>
      <w:marTop w:val="0"/>
      <w:marBottom w:val="0"/>
      <w:divBdr>
        <w:top w:val="none" w:sz="0" w:space="0" w:color="auto"/>
        <w:left w:val="none" w:sz="0" w:space="0" w:color="auto"/>
        <w:bottom w:val="none" w:sz="0" w:space="0" w:color="auto"/>
        <w:right w:val="none" w:sz="0" w:space="0" w:color="auto"/>
      </w:divBdr>
    </w:div>
    <w:div w:id="1286162115">
      <w:bodyDiv w:val="1"/>
      <w:marLeft w:val="0"/>
      <w:marRight w:val="0"/>
      <w:marTop w:val="0"/>
      <w:marBottom w:val="0"/>
      <w:divBdr>
        <w:top w:val="none" w:sz="0" w:space="0" w:color="auto"/>
        <w:left w:val="none" w:sz="0" w:space="0" w:color="auto"/>
        <w:bottom w:val="none" w:sz="0" w:space="0" w:color="auto"/>
        <w:right w:val="none" w:sz="0" w:space="0" w:color="auto"/>
      </w:divBdr>
    </w:div>
    <w:div w:id="1286354531">
      <w:bodyDiv w:val="1"/>
      <w:marLeft w:val="0"/>
      <w:marRight w:val="0"/>
      <w:marTop w:val="0"/>
      <w:marBottom w:val="0"/>
      <w:divBdr>
        <w:top w:val="none" w:sz="0" w:space="0" w:color="auto"/>
        <w:left w:val="none" w:sz="0" w:space="0" w:color="auto"/>
        <w:bottom w:val="none" w:sz="0" w:space="0" w:color="auto"/>
        <w:right w:val="none" w:sz="0" w:space="0" w:color="auto"/>
      </w:divBdr>
    </w:div>
    <w:div w:id="1286737935">
      <w:bodyDiv w:val="1"/>
      <w:marLeft w:val="0"/>
      <w:marRight w:val="0"/>
      <w:marTop w:val="0"/>
      <w:marBottom w:val="0"/>
      <w:divBdr>
        <w:top w:val="none" w:sz="0" w:space="0" w:color="auto"/>
        <w:left w:val="none" w:sz="0" w:space="0" w:color="auto"/>
        <w:bottom w:val="none" w:sz="0" w:space="0" w:color="auto"/>
        <w:right w:val="none" w:sz="0" w:space="0" w:color="auto"/>
      </w:divBdr>
    </w:div>
    <w:div w:id="1287158946">
      <w:bodyDiv w:val="1"/>
      <w:marLeft w:val="0"/>
      <w:marRight w:val="0"/>
      <w:marTop w:val="0"/>
      <w:marBottom w:val="0"/>
      <w:divBdr>
        <w:top w:val="none" w:sz="0" w:space="0" w:color="auto"/>
        <w:left w:val="none" w:sz="0" w:space="0" w:color="auto"/>
        <w:bottom w:val="none" w:sz="0" w:space="0" w:color="auto"/>
        <w:right w:val="none" w:sz="0" w:space="0" w:color="auto"/>
      </w:divBdr>
    </w:div>
    <w:div w:id="1287353315">
      <w:bodyDiv w:val="1"/>
      <w:marLeft w:val="0"/>
      <w:marRight w:val="0"/>
      <w:marTop w:val="0"/>
      <w:marBottom w:val="0"/>
      <w:divBdr>
        <w:top w:val="none" w:sz="0" w:space="0" w:color="auto"/>
        <w:left w:val="none" w:sz="0" w:space="0" w:color="auto"/>
        <w:bottom w:val="none" w:sz="0" w:space="0" w:color="auto"/>
        <w:right w:val="none" w:sz="0" w:space="0" w:color="auto"/>
      </w:divBdr>
    </w:div>
    <w:div w:id="1288505380">
      <w:bodyDiv w:val="1"/>
      <w:marLeft w:val="0"/>
      <w:marRight w:val="0"/>
      <w:marTop w:val="0"/>
      <w:marBottom w:val="0"/>
      <w:divBdr>
        <w:top w:val="none" w:sz="0" w:space="0" w:color="auto"/>
        <w:left w:val="none" w:sz="0" w:space="0" w:color="auto"/>
        <w:bottom w:val="none" w:sz="0" w:space="0" w:color="auto"/>
        <w:right w:val="none" w:sz="0" w:space="0" w:color="auto"/>
      </w:divBdr>
    </w:div>
    <w:div w:id="1288657121">
      <w:bodyDiv w:val="1"/>
      <w:marLeft w:val="0"/>
      <w:marRight w:val="0"/>
      <w:marTop w:val="0"/>
      <w:marBottom w:val="0"/>
      <w:divBdr>
        <w:top w:val="none" w:sz="0" w:space="0" w:color="auto"/>
        <w:left w:val="none" w:sz="0" w:space="0" w:color="auto"/>
        <w:bottom w:val="none" w:sz="0" w:space="0" w:color="auto"/>
        <w:right w:val="none" w:sz="0" w:space="0" w:color="auto"/>
      </w:divBdr>
    </w:div>
    <w:div w:id="1291129148">
      <w:bodyDiv w:val="1"/>
      <w:marLeft w:val="0"/>
      <w:marRight w:val="0"/>
      <w:marTop w:val="0"/>
      <w:marBottom w:val="0"/>
      <w:divBdr>
        <w:top w:val="none" w:sz="0" w:space="0" w:color="auto"/>
        <w:left w:val="none" w:sz="0" w:space="0" w:color="auto"/>
        <w:bottom w:val="none" w:sz="0" w:space="0" w:color="auto"/>
        <w:right w:val="none" w:sz="0" w:space="0" w:color="auto"/>
      </w:divBdr>
    </w:div>
    <w:div w:id="1291550095">
      <w:bodyDiv w:val="1"/>
      <w:marLeft w:val="0"/>
      <w:marRight w:val="0"/>
      <w:marTop w:val="0"/>
      <w:marBottom w:val="0"/>
      <w:divBdr>
        <w:top w:val="none" w:sz="0" w:space="0" w:color="auto"/>
        <w:left w:val="none" w:sz="0" w:space="0" w:color="auto"/>
        <w:bottom w:val="none" w:sz="0" w:space="0" w:color="auto"/>
        <w:right w:val="none" w:sz="0" w:space="0" w:color="auto"/>
      </w:divBdr>
    </w:div>
    <w:div w:id="1292126857">
      <w:bodyDiv w:val="1"/>
      <w:marLeft w:val="0"/>
      <w:marRight w:val="0"/>
      <w:marTop w:val="0"/>
      <w:marBottom w:val="0"/>
      <w:divBdr>
        <w:top w:val="none" w:sz="0" w:space="0" w:color="auto"/>
        <w:left w:val="none" w:sz="0" w:space="0" w:color="auto"/>
        <w:bottom w:val="none" w:sz="0" w:space="0" w:color="auto"/>
        <w:right w:val="none" w:sz="0" w:space="0" w:color="auto"/>
      </w:divBdr>
    </w:div>
    <w:div w:id="1292596393">
      <w:bodyDiv w:val="1"/>
      <w:marLeft w:val="0"/>
      <w:marRight w:val="0"/>
      <w:marTop w:val="0"/>
      <w:marBottom w:val="0"/>
      <w:divBdr>
        <w:top w:val="none" w:sz="0" w:space="0" w:color="auto"/>
        <w:left w:val="none" w:sz="0" w:space="0" w:color="auto"/>
        <w:bottom w:val="none" w:sz="0" w:space="0" w:color="auto"/>
        <w:right w:val="none" w:sz="0" w:space="0" w:color="auto"/>
      </w:divBdr>
    </w:div>
    <w:div w:id="1292904333">
      <w:bodyDiv w:val="1"/>
      <w:marLeft w:val="0"/>
      <w:marRight w:val="0"/>
      <w:marTop w:val="0"/>
      <w:marBottom w:val="0"/>
      <w:divBdr>
        <w:top w:val="none" w:sz="0" w:space="0" w:color="auto"/>
        <w:left w:val="none" w:sz="0" w:space="0" w:color="auto"/>
        <w:bottom w:val="none" w:sz="0" w:space="0" w:color="auto"/>
        <w:right w:val="none" w:sz="0" w:space="0" w:color="auto"/>
      </w:divBdr>
    </w:div>
    <w:div w:id="1292906100">
      <w:bodyDiv w:val="1"/>
      <w:marLeft w:val="0"/>
      <w:marRight w:val="0"/>
      <w:marTop w:val="0"/>
      <w:marBottom w:val="0"/>
      <w:divBdr>
        <w:top w:val="none" w:sz="0" w:space="0" w:color="auto"/>
        <w:left w:val="none" w:sz="0" w:space="0" w:color="auto"/>
        <w:bottom w:val="none" w:sz="0" w:space="0" w:color="auto"/>
        <w:right w:val="none" w:sz="0" w:space="0" w:color="auto"/>
      </w:divBdr>
    </w:div>
    <w:div w:id="1297947966">
      <w:bodyDiv w:val="1"/>
      <w:marLeft w:val="0"/>
      <w:marRight w:val="0"/>
      <w:marTop w:val="0"/>
      <w:marBottom w:val="0"/>
      <w:divBdr>
        <w:top w:val="none" w:sz="0" w:space="0" w:color="auto"/>
        <w:left w:val="none" w:sz="0" w:space="0" w:color="auto"/>
        <w:bottom w:val="none" w:sz="0" w:space="0" w:color="auto"/>
        <w:right w:val="none" w:sz="0" w:space="0" w:color="auto"/>
      </w:divBdr>
    </w:div>
    <w:div w:id="1298947343">
      <w:bodyDiv w:val="1"/>
      <w:marLeft w:val="0"/>
      <w:marRight w:val="0"/>
      <w:marTop w:val="0"/>
      <w:marBottom w:val="0"/>
      <w:divBdr>
        <w:top w:val="none" w:sz="0" w:space="0" w:color="auto"/>
        <w:left w:val="none" w:sz="0" w:space="0" w:color="auto"/>
        <w:bottom w:val="none" w:sz="0" w:space="0" w:color="auto"/>
        <w:right w:val="none" w:sz="0" w:space="0" w:color="auto"/>
      </w:divBdr>
    </w:div>
    <w:div w:id="1299607841">
      <w:bodyDiv w:val="1"/>
      <w:marLeft w:val="0"/>
      <w:marRight w:val="0"/>
      <w:marTop w:val="0"/>
      <w:marBottom w:val="0"/>
      <w:divBdr>
        <w:top w:val="none" w:sz="0" w:space="0" w:color="auto"/>
        <w:left w:val="none" w:sz="0" w:space="0" w:color="auto"/>
        <w:bottom w:val="none" w:sz="0" w:space="0" w:color="auto"/>
        <w:right w:val="none" w:sz="0" w:space="0" w:color="auto"/>
      </w:divBdr>
    </w:div>
    <w:div w:id="1300766987">
      <w:bodyDiv w:val="1"/>
      <w:marLeft w:val="0"/>
      <w:marRight w:val="0"/>
      <w:marTop w:val="0"/>
      <w:marBottom w:val="0"/>
      <w:divBdr>
        <w:top w:val="none" w:sz="0" w:space="0" w:color="auto"/>
        <w:left w:val="none" w:sz="0" w:space="0" w:color="auto"/>
        <w:bottom w:val="none" w:sz="0" w:space="0" w:color="auto"/>
        <w:right w:val="none" w:sz="0" w:space="0" w:color="auto"/>
      </w:divBdr>
    </w:div>
    <w:div w:id="1300840862">
      <w:bodyDiv w:val="1"/>
      <w:marLeft w:val="0"/>
      <w:marRight w:val="0"/>
      <w:marTop w:val="0"/>
      <w:marBottom w:val="0"/>
      <w:divBdr>
        <w:top w:val="none" w:sz="0" w:space="0" w:color="auto"/>
        <w:left w:val="none" w:sz="0" w:space="0" w:color="auto"/>
        <w:bottom w:val="none" w:sz="0" w:space="0" w:color="auto"/>
        <w:right w:val="none" w:sz="0" w:space="0" w:color="auto"/>
      </w:divBdr>
    </w:div>
    <w:div w:id="1301114401">
      <w:bodyDiv w:val="1"/>
      <w:marLeft w:val="0"/>
      <w:marRight w:val="0"/>
      <w:marTop w:val="0"/>
      <w:marBottom w:val="0"/>
      <w:divBdr>
        <w:top w:val="none" w:sz="0" w:space="0" w:color="auto"/>
        <w:left w:val="none" w:sz="0" w:space="0" w:color="auto"/>
        <w:bottom w:val="none" w:sz="0" w:space="0" w:color="auto"/>
        <w:right w:val="none" w:sz="0" w:space="0" w:color="auto"/>
      </w:divBdr>
    </w:div>
    <w:div w:id="1302225894">
      <w:bodyDiv w:val="1"/>
      <w:marLeft w:val="0"/>
      <w:marRight w:val="0"/>
      <w:marTop w:val="0"/>
      <w:marBottom w:val="0"/>
      <w:divBdr>
        <w:top w:val="none" w:sz="0" w:space="0" w:color="auto"/>
        <w:left w:val="none" w:sz="0" w:space="0" w:color="auto"/>
        <w:bottom w:val="none" w:sz="0" w:space="0" w:color="auto"/>
        <w:right w:val="none" w:sz="0" w:space="0" w:color="auto"/>
      </w:divBdr>
    </w:div>
    <w:div w:id="1302661914">
      <w:bodyDiv w:val="1"/>
      <w:marLeft w:val="0"/>
      <w:marRight w:val="0"/>
      <w:marTop w:val="0"/>
      <w:marBottom w:val="0"/>
      <w:divBdr>
        <w:top w:val="none" w:sz="0" w:space="0" w:color="auto"/>
        <w:left w:val="none" w:sz="0" w:space="0" w:color="auto"/>
        <w:bottom w:val="none" w:sz="0" w:space="0" w:color="auto"/>
        <w:right w:val="none" w:sz="0" w:space="0" w:color="auto"/>
      </w:divBdr>
    </w:div>
    <w:div w:id="1303271109">
      <w:bodyDiv w:val="1"/>
      <w:marLeft w:val="0"/>
      <w:marRight w:val="0"/>
      <w:marTop w:val="0"/>
      <w:marBottom w:val="0"/>
      <w:divBdr>
        <w:top w:val="none" w:sz="0" w:space="0" w:color="auto"/>
        <w:left w:val="none" w:sz="0" w:space="0" w:color="auto"/>
        <w:bottom w:val="none" w:sz="0" w:space="0" w:color="auto"/>
        <w:right w:val="none" w:sz="0" w:space="0" w:color="auto"/>
      </w:divBdr>
    </w:div>
    <w:div w:id="1304045371">
      <w:bodyDiv w:val="1"/>
      <w:marLeft w:val="0"/>
      <w:marRight w:val="0"/>
      <w:marTop w:val="0"/>
      <w:marBottom w:val="0"/>
      <w:divBdr>
        <w:top w:val="none" w:sz="0" w:space="0" w:color="auto"/>
        <w:left w:val="none" w:sz="0" w:space="0" w:color="auto"/>
        <w:bottom w:val="none" w:sz="0" w:space="0" w:color="auto"/>
        <w:right w:val="none" w:sz="0" w:space="0" w:color="auto"/>
      </w:divBdr>
    </w:div>
    <w:div w:id="1304695526">
      <w:bodyDiv w:val="1"/>
      <w:marLeft w:val="0"/>
      <w:marRight w:val="0"/>
      <w:marTop w:val="0"/>
      <w:marBottom w:val="0"/>
      <w:divBdr>
        <w:top w:val="none" w:sz="0" w:space="0" w:color="auto"/>
        <w:left w:val="none" w:sz="0" w:space="0" w:color="auto"/>
        <w:bottom w:val="none" w:sz="0" w:space="0" w:color="auto"/>
        <w:right w:val="none" w:sz="0" w:space="0" w:color="auto"/>
      </w:divBdr>
    </w:div>
    <w:div w:id="1306007774">
      <w:bodyDiv w:val="1"/>
      <w:marLeft w:val="0"/>
      <w:marRight w:val="0"/>
      <w:marTop w:val="0"/>
      <w:marBottom w:val="0"/>
      <w:divBdr>
        <w:top w:val="none" w:sz="0" w:space="0" w:color="auto"/>
        <w:left w:val="none" w:sz="0" w:space="0" w:color="auto"/>
        <w:bottom w:val="none" w:sz="0" w:space="0" w:color="auto"/>
        <w:right w:val="none" w:sz="0" w:space="0" w:color="auto"/>
      </w:divBdr>
    </w:div>
    <w:div w:id="1306205419">
      <w:bodyDiv w:val="1"/>
      <w:marLeft w:val="0"/>
      <w:marRight w:val="0"/>
      <w:marTop w:val="0"/>
      <w:marBottom w:val="0"/>
      <w:divBdr>
        <w:top w:val="none" w:sz="0" w:space="0" w:color="auto"/>
        <w:left w:val="none" w:sz="0" w:space="0" w:color="auto"/>
        <w:bottom w:val="none" w:sz="0" w:space="0" w:color="auto"/>
        <w:right w:val="none" w:sz="0" w:space="0" w:color="auto"/>
      </w:divBdr>
    </w:div>
    <w:div w:id="1309168451">
      <w:bodyDiv w:val="1"/>
      <w:marLeft w:val="0"/>
      <w:marRight w:val="0"/>
      <w:marTop w:val="0"/>
      <w:marBottom w:val="0"/>
      <w:divBdr>
        <w:top w:val="none" w:sz="0" w:space="0" w:color="auto"/>
        <w:left w:val="none" w:sz="0" w:space="0" w:color="auto"/>
        <w:bottom w:val="none" w:sz="0" w:space="0" w:color="auto"/>
        <w:right w:val="none" w:sz="0" w:space="0" w:color="auto"/>
      </w:divBdr>
    </w:div>
    <w:div w:id="1313212522">
      <w:bodyDiv w:val="1"/>
      <w:marLeft w:val="0"/>
      <w:marRight w:val="0"/>
      <w:marTop w:val="0"/>
      <w:marBottom w:val="0"/>
      <w:divBdr>
        <w:top w:val="none" w:sz="0" w:space="0" w:color="auto"/>
        <w:left w:val="none" w:sz="0" w:space="0" w:color="auto"/>
        <w:bottom w:val="none" w:sz="0" w:space="0" w:color="auto"/>
        <w:right w:val="none" w:sz="0" w:space="0" w:color="auto"/>
      </w:divBdr>
    </w:div>
    <w:div w:id="1314215034">
      <w:bodyDiv w:val="1"/>
      <w:marLeft w:val="0"/>
      <w:marRight w:val="0"/>
      <w:marTop w:val="0"/>
      <w:marBottom w:val="0"/>
      <w:divBdr>
        <w:top w:val="none" w:sz="0" w:space="0" w:color="auto"/>
        <w:left w:val="none" w:sz="0" w:space="0" w:color="auto"/>
        <w:bottom w:val="none" w:sz="0" w:space="0" w:color="auto"/>
        <w:right w:val="none" w:sz="0" w:space="0" w:color="auto"/>
      </w:divBdr>
    </w:div>
    <w:div w:id="1314484028">
      <w:bodyDiv w:val="1"/>
      <w:marLeft w:val="0"/>
      <w:marRight w:val="0"/>
      <w:marTop w:val="0"/>
      <w:marBottom w:val="0"/>
      <w:divBdr>
        <w:top w:val="none" w:sz="0" w:space="0" w:color="auto"/>
        <w:left w:val="none" w:sz="0" w:space="0" w:color="auto"/>
        <w:bottom w:val="none" w:sz="0" w:space="0" w:color="auto"/>
        <w:right w:val="none" w:sz="0" w:space="0" w:color="auto"/>
      </w:divBdr>
    </w:div>
    <w:div w:id="1315405165">
      <w:bodyDiv w:val="1"/>
      <w:marLeft w:val="0"/>
      <w:marRight w:val="0"/>
      <w:marTop w:val="0"/>
      <w:marBottom w:val="0"/>
      <w:divBdr>
        <w:top w:val="none" w:sz="0" w:space="0" w:color="auto"/>
        <w:left w:val="none" w:sz="0" w:space="0" w:color="auto"/>
        <w:bottom w:val="none" w:sz="0" w:space="0" w:color="auto"/>
        <w:right w:val="none" w:sz="0" w:space="0" w:color="auto"/>
      </w:divBdr>
    </w:div>
    <w:div w:id="1316253193">
      <w:bodyDiv w:val="1"/>
      <w:marLeft w:val="0"/>
      <w:marRight w:val="0"/>
      <w:marTop w:val="0"/>
      <w:marBottom w:val="0"/>
      <w:divBdr>
        <w:top w:val="none" w:sz="0" w:space="0" w:color="auto"/>
        <w:left w:val="none" w:sz="0" w:space="0" w:color="auto"/>
        <w:bottom w:val="none" w:sz="0" w:space="0" w:color="auto"/>
        <w:right w:val="none" w:sz="0" w:space="0" w:color="auto"/>
      </w:divBdr>
    </w:div>
    <w:div w:id="1317223295">
      <w:bodyDiv w:val="1"/>
      <w:marLeft w:val="0"/>
      <w:marRight w:val="0"/>
      <w:marTop w:val="0"/>
      <w:marBottom w:val="0"/>
      <w:divBdr>
        <w:top w:val="none" w:sz="0" w:space="0" w:color="auto"/>
        <w:left w:val="none" w:sz="0" w:space="0" w:color="auto"/>
        <w:bottom w:val="none" w:sz="0" w:space="0" w:color="auto"/>
        <w:right w:val="none" w:sz="0" w:space="0" w:color="auto"/>
      </w:divBdr>
    </w:div>
    <w:div w:id="1317686901">
      <w:bodyDiv w:val="1"/>
      <w:marLeft w:val="0"/>
      <w:marRight w:val="0"/>
      <w:marTop w:val="0"/>
      <w:marBottom w:val="0"/>
      <w:divBdr>
        <w:top w:val="none" w:sz="0" w:space="0" w:color="auto"/>
        <w:left w:val="none" w:sz="0" w:space="0" w:color="auto"/>
        <w:bottom w:val="none" w:sz="0" w:space="0" w:color="auto"/>
        <w:right w:val="none" w:sz="0" w:space="0" w:color="auto"/>
      </w:divBdr>
    </w:div>
    <w:div w:id="1318150619">
      <w:bodyDiv w:val="1"/>
      <w:marLeft w:val="0"/>
      <w:marRight w:val="0"/>
      <w:marTop w:val="0"/>
      <w:marBottom w:val="0"/>
      <w:divBdr>
        <w:top w:val="none" w:sz="0" w:space="0" w:color="auto"/>
        <w:left w:val="none" w:sz="0" w:space="0" w:color="auto"/>
        <w:bottom w:val="none" w:sz="0" w:space="0" w:color="auto"/>
        <w:right w:val="none" w:sz="0" w:space="0" w:color="auto"/>
      </w:divBdr>
    </w:div>
    <w:div w:id="1318654332">
      <w:bodyDiv w:val="1"/>
      <w:marLeft w:val="0"/>
      <w:marRight w:val="0"/>
      <w:marTop w:val="0"/>
      <w:marBottom w:val="0"/>
      <w:divBdr>
        <w:top w:val="none" w:sz="0" w:space="0" w:color="auto"/>
        <w:left w:val="none" w:sz="0" w:space="0" w:color="auto"/>
        <w:bottom w:val="none" w:sz="0" w:space="0" w:color="auto"/>
        <w:right w:val="none" w:sz="0" w:space="0" w:color="auto"/>
      </w:divBdr>
    </w:div>
    <w:div w:id="1318798427">
      <w:bodyDiv w:val="1"/>
      <w:marLeft w:val="0"/>
      <w:marRight w:val="0"/>
      <w:marTop w:val="0"/>
      <w:marBottom w:val="0"/>
      <w:divBdr>
        <w:top w:val="none" w:sz="0" w:space="0" w:color="auto"/>
        <w:left w:val="none" w:sz="0" w:space="0" w:color="auto"/>
        <w:bottom w:val="none" w:sz="0" w:space="0" w:color="auto"/>
        <w:right w:val="none" w:sz="0" w:space="0" w:color="auto"/>
      </w:divBdr>
    </w:div>
    <w:div w:id="1319311448">
      <w:bodyDiv w:val="1"/>
      <w:marLeft w:val="0"/>
      <w:marRight w:val="0"/>
      <w:marTop w:val="0"/>
      <w:marBottom w:val="0"/>
      <w:divBdr>
        <w:top w:val="none" w:sz="0" w:space="0" w:color="auto"/>
        <w:left w:val="none" w:sz="0" w:space="0" w:color="auto"/>
        <w:bottom w:val="none" w:sz="0" w:space="0" w:color="auto"/>
        <w:right w:val="none" w:sz="0" w:space="0" w:color="auto"/>
      </w:divBdr>
    </w:div>
    <w:div w:id="1319725405">
      <w:bodyDiv w:val="1"/>
      <w:marLeft w:val="0"/>
      <w:marRight w:val="0"/>
      <w:marTop w:val="0"/>
      <w:marBottom w:val="0"/>
      <w:divBdr>
        <w:top w:val="none" w:sz="0" w:space="0" w:color="auto"/>
        <w:left w:val="none" w:sz="0" w:space="0" w:color="auto"/>
        <w:bottom w:val="none" w:sz="0" w:space="0" w:color="auto"/>
        <w:right w:val="none" w:sz="0" w:space="0" w:color="auto"/>
      </w:divBdr>
    </w:div>
    <w:div w:id="1319729457">
      <w:bodyDiv w:val="1"/>
      <w:marLeft w:val="0"/>
      <w:marRight w:val="0"/>
      <w:marTop w:val="0"/>
      <w:marBottom w:val="0"/>
      <w:divBdr>
        <w:top w:val="none" w:sz="0" w:space="0" w:color="auto"/>
        <w:left w:val="none" w:sz="0" w:space="0" w:color="auto"/>
        <w:bottom w:val="none" w:sz="0" w:space="0" w:color="auto"/>
        <w:right w:val="none" w:sz="0" w:space="0" w:color="auto"/>
      </w:divBdr>
    </w:div>
    <w:div w:id="1319764830">
      <w:bodyDiv w:val="1"/>
      <w:marLeft w:val="0"/>
      <w:marRight w:val="0"/>
      <w:marTop w:val="0"/>
      <w:marBottom w:val="0"/>
      <w:divBdr>
        <w:top w:val="none" w:sz="0" w:space="0" w:color="auto"/>
        <w:left w:val="none" w:sz="0" w:space="0" w:color="auto"/>
        <w:bottom w:val="none" w:sz="0" w:space="0" w:color="auto"/>
        <w:right w:val="none" w:sz="0" w:space="0" w:color="auto"/>
      </w:divBdr>
    </w:div>
    <w:div w:id="1319771324">
      <w:bodyDiv w:val="1"/>
      <w:marLeft w:val="0"/>
      <w:marRight w:val="0"/>
      <w:marTop w:val="0"/>
      <w:marBottom w:val="0"/>
      <w:divBdr>
        <w:top w:val="none" w:sz="0" w:space="0" w:color="auto"/>
        <w:left w:val="none" w:sz="0" w:space="0" w:color="auto"/>
        <w:bottom w:val="none" w:sz="0" w:space="0" w:color="auto"/>
        <w:right w:val="none" w:sz="0" w:space="0" w:color="auto"/>
      </w:divBdr>
    </w:div>
    <w:div w:id="1320311501">
      <w:bodyDiv w:val="1"/>
      <w:marLeft w:val="0"/>
      <w:marRight w:val="0"/>
      <w:marTop w:val="0"/>
      <w:marBottom w:val="0"/>
      <w:divBdr>
        <w:top w:val="none" w:sz="0" w:space="0" w:color="auto"/>
        <w:left w:val="none" w:sz="0" w:space="0" w:color="auto"/>
        <w:bottom w:val="none" w:sz="0" w:space="0" w:color="auto"/>
        <w:right w:val="none" w:sz="0" w:space="0" w:color="auto"/>
      </w:divBdr>
    </w:div>
    <w:div w:id="1320499495">
      <w:bodyDiv w:val="1"/>
      <w:marLeft w:val="0"/>
      <w:marRight w:val="0"/>
      <w:marTop w:val="0"/>
      <w:marBottom w:val="0"/>
      <w:divBdr>
        <w:top w:val="none" w:sz="0" w:space="0" w:color="auto"/>
        <w:left w:val="none" w:sz="0" w:space="0" w:color="auto"/>
        <w:bottom w:val="none" w:sz="0" w:space="0" w:color="auto"/>
        <w:right w:val="none" w:sz="0" w:space="0" w:color="auto"/>
      </w:divBdr>
    </w:div>
    <w:div w:id="1320504847">
      <w:bodyDiv w:val="1"/>
      <w:marLeft w:val="0"/>
      <w:marRight w:val="0"/>
      <w:marTop w:val="0"/>
      <w:marBottom w:val="0"/>
      <w:divBdr>
        <w:top w:val="none" w:sz="0" w:space="0" w:color="auto"/>
        <w:left w:val="none" w:sz="0" w:space="0" w:color="auto"/>
        <w:bottom w:val="none" w:sz="0" w:space="0" w:color="auto"/>
        <w:right w:val="none" w:sz="0" w:space="0" w:color="auto"/>
      </w:divBdr>
    </w:div>
    <w:div w:id="1320572686">
      <w:bodyDiv w:val="1"/>
      <w:marLeft w:val="0"/>
      <w:marRight w:val="0"/>
      <w:marTop w:val="0"/>
      <w:marBottom w:val="0"/>
      <w:divBdr>
        <w:top w:val="none" w:sz="0" w:space="0" w:color="auto"/>
        <w:left w:val="none" w:sz="0" w:space="0" w:color="auto"/>
        <w:bottom w:val="none" w:sz="0" w:space="0" w:color="auto"/>
        <w:right w:val="none" w:sz="0" w:space="0" w:color="auto"/>
      </w:divBdr>
    </w:div>
    <w:div w:id="1321958205">
      <w:bodyDiv w:val="1"/>
      <w:marLeft w:val="0"/>
      <w:marRight w:val="0"/>
      <w:marTop w:val="0"/>
      <w:marBottom w:val="0"/>
      <w:divBdr>
        <w:top w:val="none" w:sz="0" w:space="0" w:color="auto"/>
        <w:left w:val="none" w:sz="0" w:space="0" w:color="auto"/>
        <w:bottom w:val="none" w:sz="0" w:space="0" w:color="auto"/>
        <w:right w:val="none" w:sz="0" w:space="0" w:color="auto"/>
      </w:divBdr>
    </w:div>
    <w:div w:id="1322586838">
      <w:bodyDiv w:val="1"/>
      <w:marLeft w:val="0"/>
      <w:marRight w:val="0"/>
      <w:marTop w:val="0"/>
      <w:marBottom w:val="0"/>
      <w:divBdr>
        <w:top w:val="none" w:sz="0" w:space="0" w:color="auto"/>
        <w:left w:val="none" w:sz="0" w:space="0" w:color="auto"/>
        <w:bottom w:val="none" w:sz="0" w:space="0" w:color="auto"/>
        <w:right w:val="none" w:sz="0" w:space="0" w:color="auto"/>
      </w:divBdr>
    </w:div>
    <w:div w:id="1323705590">
      <w:bodyDiv w:val="1"/>
      <w:marLeft w:val="0"/>
      <w:marRight w:val="0"/>
      <w:marTop w:val="0"/>
      <w:marBottom w:val="0"/>
      <w:divBdr>
        <w:top w:val="none" w:sz="0" w:space="0" w:color="auto"/>
        <w:left w:val="none" w:sz="0" w:space="0" w:color="auto"/>
        <w:bottom w:val="none" w:sz="0" w:space="0" w:color="auto"/>
        <w:right w:val="none" w:sz="0" w:space="0" w:color="auto"/>
      </w:divBdr>
    </w:div>
    <w:div w:id="1323924099">
      <w:bodyDiv w:val="1"/>
      <w:marLeft w:val="0"/>
      <w:marRight w:val="0"/>
      <w:marTop w:val="0"/>
      <w:marBottom w:val="0"/>
      <w:divBdr>
        <w:top w:val="none" w:sz="0" w:space="0" w:color="auto"/>
        <w:left w:val="none" w:sz="0" w:space="0" w:color="auto"/>
        <w:bottom w:val="none" w:sz="0" w:space="0" w:color="auto"/>
        <w:right w:val="none" w:sz="0" w:space="0" w:color="auto"/>
      </w:divBdr>
    </w:div>
    <w:div w:id="1325351078">
      <w:bodyDiv w:val="1"/>
      <w:marLeft w:val="0"/>
      <w:marRight w:val="0"/>
      <w:marTop w:val="0"/>
      <w:marBottom w:val="0"/>
      <w:divBdr>
        <w:top w:val="none" w:sz="0" w:space="0" w:color="auto"/>
        <w:left w:val="none" w:sz="0" w:space="0" w:color="auto"/>
        <w:bottom w:val="none" w:sz="0" w:space="0" w:color="auto"/>
        <w:right w:val="none" w:sz="0" w:space="0" w:color="auto"/>
      </w:divBdr>
    </w:div>
    <w:div w:id="1326012802">
      <w:bodyDiv w:val="1"/>
      <w:marLeft w:val="0"/>
      <w:marRight w:val="0"/>
      <w:marTop w:val="0"/>
      <w:marBottom w:val="0"/>
      <w:divBdr>
        <w:top w:val="none" w:sz="0" w:space="0" w:color="auto"/>
        <w:left w:val="none" w:sz="0" w:space="0" w:color="auto"/>
        <w:bottom w:val="none" w:sz="0" w:space="0" w:color="auto"/>
        <w:right w:val="none" w:sz="0" w:space="0" w:color="auto"/>
      </w:divBdr>
    </w:div>
    <w:div w:id="1327631722">
      <w:bodyDiv w:val="1"/>
      <w:marLeft w:val="0"/>
      <w:marRight w:val="0"/>
      <w:marTop w:val="0"/>
      <w:marBottom w:val="0"/>
      <w:divBdr>
        <w:top w:val="none" w:sz="0" w:space="0" w:color="auto"/>
        <w:left w:val="none" w:sz="0" w:space="0" w:color="auto"/>
        <w:bottom w:val="none" w:sz="0" w:space="0" w:color="auto"/>
        <w:right w:val="none" w:sz="0" w:space="0" w:color="auto"/>
      </w:divBdr>
    </w:div>
    <w:div w:id="1328243455">
      <w:bodyDiv w:val="1"/>
      <w:marLeft w:val="0"/>
      <w:marRight w:val="0"/>
      <w:marTop w:val="0"/>
      <w:marBottom w:val="0"/>
      <w:divBdr>
        <w:top w:val="none" w:sz="0" w:space="0" w:color="auto"/>
        <w:left w:val="none" w:sz="0" w:space="0" w:color="auto"/>
        <w:bottom w:val="none" w:sz="0" w:space="0" w:color="auto"/>
        <w:right w:val="none" w:sz="0" w:space="0" w:color="auto"/>
      </w:divBdr>
    </w:div>
    <w:div w:id="1328824207">
      <w:bodyDiv w:val="1"/>
      <w:marLeft w:val="0"/>
      <w:marRight w:val="0"/>
      <w:marTop w:val="0"/>
      <w:marBottom w:val="0"/>
      <w:divBdr>
        <w:top w:val="none" w:sz="0" w:space="0" w:color="auto"/>
        <w:left w:val="none" w:sz="0" w:space="0" w:color="auto"/>
        <w:bottom w:val="none" w:sz="0" w:space="0" w:color="auto"/>
        <w:right w:val="none" w:sz="0" w:space="0" w:color="auto"/>
      </w:divBdr>
    </w:div>
    <w:div w:id="1330595085">
      <w:bodyDiv w:val="1"/>
      <w:marLeft w:val="0"/>
      <w:marRight w:val="0"/>
      <w:marTop w:val="0"/>
      <w:marBottom w:val="0"/>
      <w:divBdr>
        <w:top w:val="none" w:sz="0" w:space="0" w:color="auto"/>
        <w:left w:val="none" w:sz="0" w:space="0" w:color="auto"/>
        <w:bottom w:val="none" w:sz="0" w:space="0" w:color="auto"/>
        <w:right w:val="none" w:sz="0" w:space="0" w:color="auto"/>
      </w:divBdr>
    </w:div>
    <w:div w:id="1330787220">
      <w:bodyDiv w:val="1"/>
      <w:marLeft w:val="0"/>
      <w:marRight w:val="0"/>
      <w:marTop w:val="0"/>
      <w:marBottom w:val="0"/>
      <w:divBdr>
        <w:top w:val="none" w:sz="0" w:space="0" w:color="auto"/>
        <w:left w:val="none" w:sz="0" w:space="0" w:color="auto"/>
        <w:bottom w:val="none" w:sz="0" w:space="0" w:color="auto"/>
        <w:right w:val="none" w:sz="0" w:space="0" w:color="auto"/>
      </w:divBdr>
    </w:div>
    <w:div w:id="1330987108">
      <w:bodyDiv w:val="1"/>
      <w:marLeft w:val="0"/>
      <w:marRight w:val="0"/>
      <w:marTop w:val="0"/>
      <w:marBottom w:val="0"/>
      <w:divBdr>
        <w:top w:val="none" w:sz="0" w:space="0" w:color="auto"/>
        <w:left w:val="none" w:sz="0" w:space="0" w:color="auto"/>
        <w:bottom w:val="none" w:sz="0" w:space="0" w:color="auto"/>
        <w:right w:val="none" w:sz="0" w:space="0" w:color="auto"/>
      </w:divBdr>
    </w:div>
    <w:div w:id="1331055706">
      <w:bodyDiv w:val="1"/>
      <w:marLeft w:val="0"/>
      <w:marRight w:val="0"/>
      <w:marTop w:val="0"/>
      <w:marBottom w:val="0"/>
      <w:divBdr>
        <w:top w:val="none" w:sz="0" w:space="0" w:color="auto"/>
        <w:left w:val="none" w:sz="0" w:space="0" w:color="auto"/>
        <w:bottom w:val="none" w:sz="0" w:space="0" w:color="auto"/>
        <w:right w:val="none" w:sz="0" w:space="0" w:color="auto"/>
      </w:divBdr>
    </w:div>
    <w:div w:id="1331375802">
      <w:bodyDiv w:val="1"/>
      <w:marLeft w:val="0"/>
      <w:marRight w:val="0"/>
      <w:marTop w:val="0"/>
      <w:marBottom w:val="0"/>
      <w:divBdr>
        <w:top w:val="none" w:sz="0" w:space="0" w:color="auto"/>
        <w:left w:val="none" w:sz="0" w:space="0" w:color="auto"/>
        <w:bottom w:val="none" w:sz="0" w:space="0" w:color="auto"/>
        <w:right w:val="none" w:sz="0" w:space="0" w:color="auto"/>
      </w:divBdr>
    </w:div>
    <w:div w:id="1331643610">
      <w:bodyDiv w:val="1"/>
      <w:marLeft w:val="0"/>
      <w:marRight w:val="0"/>
      <w:marTop w:val="0"/>
      <w:marBottom w:val="0"/>
      <w:divBdr>
        <w:top w:val="none" w:sz="0" w:space="0" w:color="auto"/>
        <w:left w:val="none" w:sz="0" w:space="0" w:color="auto"/>
        <w:bottom w:val="none" w:sz="0" w:space="0" w:color="auto"/>
        <w:right w:val="none" w:sz="0" w:space="0" w:color="auto"/>
      </w:divBdr>
    </w:div>
    <w:div w:id="1332875310">
      <w:bodyDiv w:val="1"/>
      <w:marLeft w:val="0"/>
      <w:marRight w:val="0"/>
      <w:marTop w:val="0"/>
      <w:marBottom w:val="0"/>
      <w:divBdr>
        <w:top w:val="none" w:sz="0" w:space="0" w:color="auto"/>
        <w:left w:val="none" w:sz="0" w:space="0" w:color="auto"/>
        <w:bottom w:val="none" w:sz="0" w:space="0" w:color="auto"/>
        <w:right w:val="none" w:sz="0" w:space="0" w:color="auto"/>
      </w:divBdr>
    </w:div>
    <w:div w:id="1333487111">
      <w:bodyDiv w:val="1"/>
      <w:marLeft w:val="0"/>
      <w:marRight w:val="0"/>
      <w:marTop w:val="0"/>
      <w:marBottom w:val="0"/>
      <w:divBdr>
        <w:top w:val="none" w:sz="0" w:space="0" w:color="auto"/>
        <w:left w:val="none" w:sz="0" w:space="0" w:color="auto"/>
        <w:bottom w:val="none" w:sz="0" w:space="0" w:color="auto"/>
        <w:right w:val="none" w:sz="0" w:space="0" w:color="auto"/>
      </w:divBdr>
    </w:div>
    <w:div w:id="1335105371">
      <w:bodyDiv w:val="1"/>
      <w:marLeft w:val="0"/>
      <w:marRight w:val="0"/>
      <w:marTop w:val="0"/>
      <w:marBottom w:val="0"/>
      <w:divBdr>
        <w:top w:val="none" w:sz="0" w:space="0" w:color="auto"/>
        <w:left w:val="none" w:sz="0" w:space="0" w:color="auto"/>
        <w:bottom w:val="none" w:sz="0" w:space="0" w:color="auto"/>
        <w:right w:val="none" w:sz="0" w:space="0" w:color="auto"/>
      </w:divBdr>
    </w:div>
    <w:div w:id="1335180848">
      <w:bodyDiv w:val="1"/>
      <w:marLeft w:val="0"/>
      <w:marRight w:val="0"/>
      <w:marTop w:val="0"/>
      <w:marBottom w:val="0"/>
      <w:divBdr>
        <w:top w:val="none" w:sz="0" w:space="0" w:color="auto"/>
        <w:left w:val="none" w:sz="0" w:space="0" w:color="auto"/>
        <w:bottom w:val="none" w:sz="0" w:space="0" w:color="auto"/>
        <w:right w:val="none" w:sz="0" w:space="0" w:color="auto"/>
      </w:divBdr>
    </w:div>
    <w:div w:id="1335379992">
      <w:bodyDiv w:val="1"/>
      <w:marLeft w:val="0"/>
      <w:marRight w:val="0"/>
      <w:marTop w:val="0"/>
      <w:marBottom w:val="0"/>
      <w:divBdr>
        <w:top w:val="none" w:sz="0" w:space="0" w:color="auto"/>
        <w:left w:val="none" w:sz="0" w:space="0" w:color="auto"/>
        <w:bottom w:val="none" w:sz="0" w:space="0" w:color="auto"/>
        <w:right w:val="none" w:sz="0" w:space="0" w:color="auto"/>
      </w:divBdr>
    </w:div>
    <w:div w:id="1335449818">
      <w:bodyDiv w:val="1"/>
      <w:marLeft w:val="0"/>
      <w:marRight w:val="0"/>
      <w:marTop w:val="0"/>
      <w:marBottom w:val="0"/>
      <w:divBdr>
        <w:top w:val="none" w:sz="0" w:space="0" w:color="auto"/>
        <w:left w:val="none" w:sz="0" w:space="0" w:color="auto"/>
        <w:bottom w:val="none" w:sz="0" w:space="0" w:color="auto"/>
        <w:right w:val="none" w:sz="0" w:space="0" w:color="auto"/>
      </w:divBdr>
    </w:div>
    <w:div w:id="1336223368">
      <w:bodyDiv w:val="1"/>
      <w:marLeft w:val="0"/>
      <w:marRight w:val="0"/>
      <w:marTop w:val="0"/>
      <w:marBottom w:val="0"/>
      <w:divBdr>
        <w:top w:val="none" w:sz="0" w:space="0" w:color="auto"/>
        <w:left w:val="none" w:sz="0" w:space="0" w:color="auto"/>
        <w:bottom w:val="none" w:sz="0" w:space="0" w:color="auto"/>
        <w:right w:val="none" w:sz="0" w:space="0" w:color="auto"/>
      </w:divBdr>
    </w:div>
    <w:div w:id="1336499975">
      <w:bodyDiv w:val="1"/>
      <w:marLeft w:val="0"/>
      <w:marRight w:val="0"/>
      <w:marTop w:val="0"/>
      <w:marBottom w:val="0"/>
      <w:divBdr>
        <w:top w:val="none" w:sz="0" w:space="0" w:color="auto"/>
        <w:left w:val="none" w:sz="0" w:space="0" w:color="auto"/>
        <w:bottom w:val="none" w:sz="0" w:space="0" w:color="auto"/>
        <w:right w:val="none" w:sz="0" w:space="0" w:color="auto"/>
      </w:divBdr>
    </w:div>
    <w:div w:id="1336610785">
      <w:bodyDiv w:val="1"/>
      <w:marLeft w:val="0"/>
      <w:marRight w:val="0"/>
      <w:marTop w:val="0"/>
      <w:marBottom w:val="0"/>
      <w:divBdr>
        <w:top w:val="none" w:sz="0" w:space="0" w:color="auto"/>
        <w:left w:val="none" w:sz="0" w:space="0" w:color="auto"/>
        <w:bottom w:val="none" w:sz="0" w:space="0" w:color="auto"/>
        <w:right w:val="none" w:sz="0" w:space="0" w:color="auto"/>
      </w:divBdr>
    </w:div>
    <w:div w:id="1337001408">
      <w:bodyDiv w:val="1"/>
      <w:marLeft w:val="0"/>
      <w:marRight w:val="0"/>
      <w:marTop w:val="0"/>
      <w:marBottom w:val="0"/>
      <w:divBdr>
        <w:top w:val="none" w:sz="0" w:space="0" w:color="auto"/>
        <w:left w:val="none" w:sz="0" w:space="0" w:color="auto"/>
        <w:bottom w:val="none" w:sz="0" w:space="0" w:color="auto"/>
        <w:right w:val="none" w:sz="0" w:space="0" w:color="auto"/>
      </w:divBdr>
    </w:div>
    <w:div w:id="1337154510">
      <w:bodyDiv w:val="1"/>
      <w:marLeft w:val="0"/>
      <w:marRight w:val="0"/>
      <w:marTop w:val="0"/>
      <w:marBottom w:val="0"/>
      <w:divBdr>
        <w:top w:val="none" w:sz="0" w:space="0" w:color="auto"/>
        <w:left w:val="none" w:sz="0" w:space="0" w:color="auto"/>
        <w:bottom w:val="none" w:sz="0" w:space="0" w:color="auto"/>
        <w:right w:val="none" w:sz="0" w:space="0" w:color="auto"/>
      </w:divBdr>
    </w:div>
    <w:div w:id="1339428427">
      <w:bodyDiv w:val="1"/>
      <w:marLeft w:val="0"/>
      <w:marRight w:val="0"/>
      <w:marTop w:val="0"/>
      <w:marBottom w:val="0"/>
      <w:divBdr>
        <w:top w:val="none" w:sz="0" w:space="0" w:color="auto"/>
        <w:left w:val="none" w:sz="0" w:space="0" w:color="auto"/>
        <w:bottom w:val="none" w:sz="0" w:space="0" w:color="auto"/>
        <w:right w:val="none" w:sz="0" w:space="0" w:color="auto"/>
      </w:divBdr>
    </w:div>
    <w:div w:id="1341078449">
      <w:bodyDiv w:val="1"/>
      <w:marLeft w:val="0"/>
      <w:marRight w:val="0"/>
      <w:marTop w:val="0"/>
      <w:marBottom w:val="0"/>
      <w:divBdr>
        <w:top w:val="none" w:sz="0" w:space="0" w:color="auto"/>
        <w:left w:val="none" w:sz="0" w:space="0" w:color="auto"/>
        <w:bottom w:val="none" w:sz="0" w:space="0" w:color="auto"/>
        <w:right w:val="none" w:sz="0" w:space="0" w:color="auto"/>
      </w:divBdr>
    </w:div>
    <w:div w:id="1341614558">
      <w:bodyDiv w:val="1"/>
      <w:marLeft w:val="0"/>
      <w:marRight w:val="0"/>
      <w:marTop w:val="0"/>
      <w:marBottom w:val="0"/>
      <w:divBdr>
        <w:top w:val="none" w:sz="0" w:space="0" w:color="auto"/>
        <w:left w:val="none" w:sz="0" w:space="0" w:color="auto"/>
        <w:bottom w:val="none" w:sz="0" w:space="0" w:color="auto"/>
        <w:right w:val="none" w:sz="0" w:space="0" w:color="auto"/>
      </w:divBdr>
    </w:div>
    <w:div w:id="1342468067">
      <w:bodyDiv w:val="1"/>
      <w:marLeft w:val="0"/>
      <w:marRight w:val="0"/>
      <w:marTop w:val="0"/>
      <w:marBottom w:val="0"/>
      <w:divBdr>
        <w:top w:val="none" w:sz="0" w:space="0" w:color="auto"/>
        <w:left w:val="none" w:sz="0" w:space="0" w:color="auto"/>
        <w:bottom w:val="none" w:sz="0" w:space="0" w:color="auto"/>
        <w:right w:val="none" w:sz="0" w:space="0" w:color="auto"/>
      </w:divBdr>
    </w:div>
    <w:div w:id="1342930729">
      <w:bodyDiv w:val="1"/>
      <w:marLeft w:val="0"/>
      <w:marRight w:val="0"/>
      <w:marTop w:val="0"/>
      <w:marBottom w:val="0"/>
      <w:divBdr>
        <w:top w:val="none" w:sz="0" w:space="0" w:color="auto"/>
        <w:left w:val="none" w:sz="0" w:space="0" w:color="auto"/>
        <w:bottom w:val="none" w:sz="0" w:space="0" w:color="auto"/>
        <w:right w:val="none" w:sz="0" w:space="0" w:color="auto"/>
      </w:divBdr>
    </w:div>
    <w:div w:id="1343240115">
      <w:bodyDiv w:val="1"/>
      <w:marLeft w:val="0"/>
      <w:marRight w:val="0"/>
      <w:marTop w:val="0"/>
      <w:marBottom w:val="0"/>
      <w:divBdr>
        <w:top w:val="none" w:sz="0" w:space="0" w:color="auto"/>
        <w:left w:val="none" w:sz="0" w:space="0" w:color="auto"/>
        <w:bottom w:val="none" w:sz="0" w:space="0" w:color="auto"/>
        <w:right w:val="none" w:sz="0" w:space="0" w:color="auto"/>
      </w:divBdr>
    </w:div>
    <w:div w:id="1344088781">
      <w:bodyDiv w:val="1"/>
      <w:marLeft w:val="0"/>
      <w:marRight w:val="0"/>
      <w:marTop w:val="0"/>
      <w:marBottom w:val="0"/>
      <w:divBdr>
        <w:top w:val="none" w:sz="0" w:space="0" w:color="auto"/>
        <w:left w:val="none" w:sz="0" w:space="0" w:color="auto"/>
        <w:bottom w:val="none" w:sz="0" w:space="0" w:color="auto"/>
        <w:right w:val="none" w:sz="0" w:space="0" w:color="auto"/>
      </w:divBdr>
    </w:div>
    <w:div w:id="1344284168">
      <w:bodyDiv w:val="1"/>
      <w:marLeft w:val="0"/>
      <w:marRight w:val="0"/>
      <w:marTop w:val="0"/>
      <w:marBottom w:val="0"/>
      <w:divBdr>
        <w:top w:val="none" w:sz="0" w:space="0" w:color="auto"/>
        <w:left w:val="none" w:sz="0" w:space="0" w:color="auto"/>
        <w:bottom w:val="none" w:sz="0" w:space="0" w:color="auto"/>
        <w:right w:val="none" w:sz="0" w:space="0" w:color="auto"/>
      </w:divBdr>
    </w:div>
    <w:div w:id="1346008215">
      <w:bodyDiv w:val="1"/>
      <w:marLeft w:val="0"/>
      <w:marRight w:val="0"/>
      <w:marTop w:val="0"/>
      <w:marBottom w:val="0"/>
      <w:divBdr>
        <w:top w:val="none" w:sz="0" w:space="0" w:color="auto"/>
        <w:left w:val="none" w:sz="0" w:space="0" w:color="auto"/>
        <w:bottom w:val="none" w:sz="0" w:space="0" w:color="auto"/>
        <w:right w:val="none" w:sz="0" w:space="0" w:color="auto"/>
      </w:divBdr>
    </w:div>
    <w:div w:id="1346440827">
      <w:bodyDiv w:val="1"/>
      <w:marLeft w:val="0"/>
      <w:marRight w:val="0"/>
      <w:marTop w:val="0"/>
      <w:marBottom w:val="0"/>
      <w:divBdr>
        <w:top w:val="none" w:sz="0" w:space="0" w:color="auto"/>
        <w:left w:val="none" w:sz="0" w:space="0" w:color="auto"/>
        <w:bottom w:val="none" w:sz="0" w:space="0" w:color="auto"/>
        <w:right w:val="none" w:sz="0" w:space="0" w:color="auto"/>
      </w:divBdr>
    </w:div>
    <w:div w:id="1346787062">
      <w:bodyDiv w:val="1"/>
      <w:marLeft w:val="0"/>
      <w:marRight w:val="0"/>
      <w:marTop w:val="0"/>
      <w:marBottom w:val="0"/>
      <w:divBdr>
        <w:top w:val="none" w:sz="0" w:space="0" w:color="auto"/>
        <w:left w:val="none" w:sz="0" w:space="0" w:color="auto"/>
        <w:bottom w:val="none" w:sz="0" w:space="0" w:color="auto"/>
        <w:right w:val="none" w:sz="0" w:space="0" w:color="auto"/>
      </w:divBdr>
    </w:div>
    <w:div w:id="1347095559">
      <w:bodyDiv w:val="1"/>
      <w:marLeft w:val="0"/>
      <w:marRight w:val="0"/>
      <w:marTop w:val="0"/>
      <w:marBottom w:val="0"/>
      <w:divBdr>
        <w:top w:val="none" w:sz="0" w:space="0" w:color="auto"/>
        <w:left w:val="none" w:sz="0" w:space="0" w:color="auto"/>
        <w:bottom w:val="none" w:sz="0" w:space="0" w:color="auto"/>
        <w:right w:val="none" w:sz="0" w:space="0" w:color="auto"/>
      </w:divBdr>
    </w:div>
    <w:div w:id="1347831461">
      <w:bodyDiv w:val="1"/>
      <w:marLeft w:val="0"/>
      <w:marRight w:val="0"/>
      <w:marTop w:val="0"/>
      <w:marBottom w:val="0"/>
      <w:divBdr>
        <w:top w:val="none" w:sz="0" w:space="0" w:color="auto"/>
        <w:left w:val="none" w:sz="0" w:space="0" w:color="auto"/>
        <w:bottom w:val="none" w:sz="0" w:space="0" w:color="auto"/>
        <w:right w:val="none" w:sz="0" w:space="0" w:color="auto"/>
      </w:divBdr>
    </w:div>
    <w:div w:id="1347946378">
      <w:bodyDiv w:val="1"/>
      <w:marLeft w:val="0"/>
      <w:marRight w:val="0"/>
      <w:marTop w:val="0"/>
      <w:marBottom w:val="0"/>
      <w:divBdr>
        <w:top w:val="none" w:sz="0" w:space="0" w:color="auto"/>
        <w:left w:val="none" w:sz="0" w:space="0" w:color="auto"/>
        <w:bottom w:val="none" w:sz="0" w:space="0" w:color="auto"/>
        <w:right w:val="none" w:sz="0" w:space="0" w:color="auto"/>
      </w:divBdr>
    </w:div>
    <w:div w:id="1348021019">
      <w:bodyDiv w:val="1"/>
      <w:marLeft w:val="0"/>
      <w:marRight w:val="0"/>
      <w:marTop w:val="0"/>
      <w:marBottom w:val="0"/>
      <w:divBdr>
        <w:top w:val="none" w:sz="0" w:space="0" w:color="auto"/>
        <w:left w:val="none" w:sz="0" w:space="0" w:color="auto"/>
        <w:bottom w:val="none" w:sz="0" w:space="0" w:color="auto"/>
        <w:right w:val="none" w:sz="0" w:space="0" w:color="auto"/>
      </w:divBdr>
    </w:div>
    <w:div w:id="1348214284">
      <w:bodyDiv w:val="1"/>
      <w:marLeft w:val="0"/>
      <w:marRight w:val="0"/>
      <w:marTop w:val="0"/>
      <w:marBottom w:val="0"/>
      <w:divBdr>
        <w:top w:val="none" w:sz="0" w:space="0" w:color="auto"/>
        <w:left w:val="none" w:sz="0" w:space="0" w:color="auto"/>
        <w:bottom w:val="none" w:sz="0" w:space="0" w:color="auto"/>
        <w:right w:val="none" w:sz="0" w:space="0" w:color="auto"/>
      </w:divBdr>
    </w:div>
    <w:div w:id="1349021186">
      <w:bodyDiv w:val="1"/>
      <w:marLeft w:val="0"/>
      <w:marRight w:val="0"/>
      <w:marTop w:val="0"/>
      <w:marBottom w:val="0"/>
      <w:divBdr>
        <w:top w:val="none" w:sz="0" w:space="0" w:color="auto"/>
        <w:left w:val="none" w:sz="0" w:space="0" w:color="auto"/>
        <w:bottom w:val="none" w:sz="0" w:space="0" w:color="auto"/>
        <w:right w:val="none" w:sz="0" w:space="0" w:color="auto"/>
      </w:divBdr>
    </w:div>
    <w:div w:id="1349916435">
      <w:bodyDiv w:val="1"/>
      <w:marLeft w:val="0"/>
      <w:marRight w:val="0"/>
      <w:marTop w:val="0"/>
      <w:marBottom w:val="0"/>
      <w:divBdr>
        <w:top w:val="none" w:sz="0" w:space="0" w:color="auto"/>
        <w:left w:val="none" w:sz="0" w:space="0" w:color="auto"/>
        <w:bottom w:val="none" w:sz="0" w:space="0" w:color="auto"/>
        <w:right w:val="none" w:sz="0" w:space="0" w:color="auto"/>
      </w:divBdr>
    </w:div>
    <w:div w:id="1351031419">
      <w:bodyDiv w:val="1"/>
      <w:marLeft w:val="0"/>
      <w:marRight w:val="0"/>
      <w:marTop w:val="0"/>
      <w:marBottom w:val="0"/>
      <w:divBdr>
        <w:top w:val="none" w:sz="0" w:space="0" w:color="auto"/>
        <w:left w:val="none" w:sz="0" w:space="0" w:color="auto"/>
        <w:bottom w:val="none" w:sz="0" w:space="0" w:color="auto"/>
        <w:right w:val="none" w:sz="0" w:space="0" w:color="auto"/>
      </w:divBdr>
    </w:div>
    <w:div w:id="1351226986">
      <w:bodyDiv w:val="1"/>
      <w:marLeft w:val="0"/>
      <w:marRight w:val="0"/>
      <w:marTop w:val="0"/>
      <w:marBottom w:val="0"/>
      <w:divBdr>
        <w:top w:val="none" w:sz="0" w:space="0" w:color="auto"/>
        <w:left w:val="none" w:sz="0" w:space="0" w:color="auto"/>
        <w:bottom w:val="none" w:sz="0" w:space="0" w:color="auto"/>
        <w:right w:val="none" w:sz="0" w:space="0" w:color="auto"/>
      </w:divBdr>
    </w:div>
    <w:div w:id="1352607925">
      <w:bodyDiv w:val="1"/>
      <w:marLeft w:val="0"/>
      <w:marRight w:val="0"/>
      <w:marTop w:val="0"/>
      <w:marBottom w:val="0"/>
      <w:divBdr>
        <w:top w:val="none" w:sz="0" w:space="0" w:color="auto"/>
        <w:left w:val="none" w:sz="0" w:space="0" w:color="auto"/>
        <w:bottom w:val="none" w:sz="0" w:space="0" w:color="auto"/>
        <w:right w:val="none" w:sz="0" w:space="0" w:color="auto"/>
      </w:divBdr>
    </w:div>
    <w:div w:id="1352609202">
      <w:bodyDiv w:val="1"/>
      <w:marLeft w:val="0"/>
      <w:marRight w:val="0"/>
      <w:marTop w:val="0"/>
      <w:marBottom w:val="0"/>
      <w:divBdr>
        <w:top w:val="none" w:sz="0" w:space="0" w:color="auto"/>
        <w:left w:val="none" w:sz="0" w:space="0" w:color="auto"/>
        <w:bottom w:val="none" w:sz="0" w:space="0" w:color="auto"/>
        <w:right w:val="none" w:sz="0" w:space="0" w:color="auto"/>
      </w:divBdr>
    </w:div>
    <w:div w:id="1352755398">
      <w:bodyDiv w:val="1"/>
      <w:marLeft w:val="0"/>
      <w:marRight w:val="0"/>
      <w:marTop w:val="0"/>
      <w:marBottom w:val="0"/>
      <w:divBdr>
        <w:top w:val="none" w:sz="0" w:space="0" w:color="auto"/>
        <w:left w:val="none" w:sz="0" w:space="0" w:color="auto"/>
        <w:bottom w:val="none" w:sz="0" w:space="0" w:color="auto"/>
        <w:right w:val="none" w:sz="0" w:space="0" w:color="auto"/>
      </w:divBdr>
    </w:div>
    <w:div w:id="1353261788">
      <w:bodyDiv w:val="1"/>
      <w:marLeft w:val="0"/>
      <w:marRight w:val="0"/>
      <w:marTop w:val="0"/>
      <w:marBottom w:val="0"/>
      <w:divBdr>
        <w:top w:val="none" w:sz="0" w:space="0" w:color="auto"/>
        <w:left w:val="none" w:sz="0" w:space="0" w:color="auto"/>
        <w:bottom w:val="none" w:sz="0" w:space="0" w:color="auto"/>
        <w:right w:val="none" w:sz="0" w:space="0" w:color="auto"/>
      </w:divBdr>
    </w:div>
    <w:div w:id="1353410922">
      <w:bodyDiv w:val="1"/>
      <w:marLeft w:val="0"/>
      <w:marRight w:val="0"/>
      <w:marTop w:val="0"/>
      <w:marBottom w:val="0"/>
      <w:divBdr>
        <w:top w:val="none" w:sz="0" w:space="0" w:color="auto"/>
        <w:left w:val="none" w:sz="0" w:space="0" w:color="auto"/>
        <w:bottom w:val="none" w:sz="0" w:space="0" w:color="auto"/>
        <w:right w:val="none" w:sz="0" w:space="0" w:color="auto"/>
      </w:divBdr>
    </w:div>
    <w:div w:id="1354452599">
      <w:bodyDiv w:val="1"/>
      <w:marLeft w:val="0"/>
      <w:marRight w:val="0"/>
      <w:marTop w:val="0"/>
      <w:marBottom w:val="0"/>
      <w:divBdr>
        <w:top w:val="none" w:sz="0" w:space="0" w:color="auto"/>
        <w:left w:val="none" w:sz="0" w:space="0" w:color="auto"/>
        <w:bottom w:val="none" w:sz="0" w:space="0" w:color="auto"/>
        <w:right w:val="none" w:sz="0" w:space="0" w:color="auto"/>
      </w:divBdr>
    </w:div>
    <w:div w:id="1354454965">
      <w:bodyDiv w:val="1"/>
      <w:marLeft w:val="0"/>
      <w:marRight w:val="0"/>
      <w:marTop w:val="0"/>
      <w:marBottom w:val="0"/>
      <w:divBdr>
        <w:top w:val="none" w:sz="0" w:space="0" w:color="auto"/>
        <w:left w:val="none" w:sz="0" w:space="0" w:color="auto"/>
        <w:bottom w:val="none" w:sz="0" w:space="0" w:color="auto"/>
        <w:right w:val="none" w:sz="0" w:space="0" w:color="auto"/>
      </w:divBdr>
    </w:div>
    <w:div w:id="1354498675">
      <w:bodyDiv w:val="1"/>
      <w:marLeft w:val="0"/>
      <w:marRight w:val="0"/>
      <w:marTop w:val="0"/>
      <w:marBottom w:val="0"/>
      <w:divBdr>
        <w:top w:val="none" w:sz="0" w:space="0" w:color="auto"/>
        <w:left w:val="none" w:sz="0" w:space="0" w:color="auto"/>
        <w:bottom w:val="none" w:sz="0" w:space="0" w:color="auto"/>
        <w:right w:val="none" w:sz="0" w:space="0" w:color="auto"/>
      </w:divBdr>
    </w:div>
    <w:div w:id="1354838682">
      <w:bodyDiv w:val="1"/>
      <w:marLeft w:val="0"/>
      <w:marRight w:val="0"/>
      <w:marTop w:val="0"/>
      <w:marBottom w:val="0"/>
      <w:divBdr>
        <w:top w:val="none" w:sz="0" w:space="0" w:color="auto"/>
        <w:left w:val="none" w:sz="0" w:space="0" w:color="auto"/>
        <w:bottom w:val="none" w:sz="0" w:space="0" w:color="auto"/>
        <w:right w:val="none" w:sz="0" w:space="0" w:color="auto"/>
      </w:divBdr>
    </w:div>
    <w:div w:id="1354920102">
      <w:bodyDiv w:val="1"/>
      <w:marLeft w:val="0"/>
      <w:marRight w:val="0"/>
      <w:marTop w:val="0"/>
      <w:marBottom w:val="0"/>
      <w:divBdr>
        <w:top w:val="none" w:sz="0" w:space="0" w:color="auto"/>
        <w:left w:val="none" w:sz="0" w:space="0" w:color="auto"/>
        <w:bottom w:val="none" w:sz="0" w:space="0" w:color="auto"/>
        <w:right w:val="none" w:sz="0" w:space="0" w:color="auto"/>
      </w:divBdr>
    </w:div>
    <w:div w:id="1355962781">
      <w:bodyDiv w:val="1"/>
      <w:marLeft w:val="0"/>
      <w:marRight w:val="0"/>
      <w:marTop w:val="0"/>
      <w:marBottom w:val="0"/>
      <w:divBdr>
        <w:top w:val="none" w:sz="0" w:space="0" w:color="auto"/>
        <w:left w:val="none" w:sz="0" w:space="0" w:color="auto"/>
        <w:bottom w:val="none" w:sz="0" w:space="0" w:color="auto"/>
        <w:right w:val="none" w:sz="0" w:space="0" w:color="auto"/>
      </w:divBdr>
    </w:div>
    <w:div w:id="1356230076">
      <w:bodyDiv w:val="1"/>
      <w:marLeft w:val="0"/>
      <w:marRight w:val="0"/>
      <w:marTop w:val="0"/>
      <w:marBottom w:val="0"/>
      <w:divBdr>
        <w:top w:val="none" w:sz="0" w:space="0" w:color="auto"/>
        <w:left w:val="none" w:sz="0" w:space="0" w:color="auto"/>
        <w:bottom w:val="none" w:sz="0" w:space="0" w:color="auto"/>
        <w:right w:val="none" w:sz="0" w:space="0" w:color="auto"/>
      </w:divBdr>
    </w:div>
    <w:div w:id="1356469364">
      <w:bodyDiv w:val="1"/>
      <w:marLeft w:val="0"/>
      <w:marRight w:val="0"/>
      <w:marTop w:val="0"/>
      <w:marBottom w:val="0"/>
      <w:divBdr>
        <w:top w:val="none" w:sz="0" w:space="0" w:color="auto"/>
        <w:left w:val="none" w:sz="0" w:space="0" w:color="auto"/>
        <w:bottom w:val="none" w:sz="0" w:space="0" w:color="auto"/>
        <w:right w:val="none" w:sz="0" w:space="0" w:color="auto"/>
      </w:divBdr>
    </w:div>
    <w:div w:id="1358890839">
      <w:bodyDiv w:val="1"/>
      <w:marLeft w:val="0"/>
      <w:marRight w:val="0"/>
      <w:marTop w:val="0"/>
      <w:marBottom w:val="0"/>
      <w:divBdr>
        <w:top w:val="none" w:sz="0" w:space="0" w:color="auto"/>
        <w:left w:val="none" w:sz="0" w:space="0" w:color="auto"/>
        <w:bottom w:val="none" w:sz="0" w:space="0" w:color="auto"/>
        <w:right w:val="none" w:sz="0" w:space="0" w:color="auto"/>
      </w:divBdr>
    </w:div>
    <w:div w:id="1359046587">
      <w:bodyDiv w:val="1"/>
      <w:marLeft w:val="0"/>
      <w:marRight w:val="0"/>
      <w:marTop w:val="0"/>
      <w:marBottom w:val="0"/>
      <w:divBdr>
        <w:top w:val="none" w:sz="0" w:space="0" w:color="auto"/>
        <w:left w:val="none" w:sz="0" w:space="0" w:color="auto"/>
        <w:bottom w:val="none" w:sz="0" w:space="0" w:color="auto"/>
        <w:right w:val="none" w:sz="0" w:space="0" w:color="auto"/>
      </w:divBdr>
    </w:div>
    <w:div w:id="1359351808">
      <w:bodyDiv w:val="1"/>
      <w:marLeft w:val="0"/>
      <w:marRight w:val="0"/>
      <w:marTop w:val="0"/>
      <w:marBottom w:val="0"/>
      <w:divBdr>
        <w:top w:val="none" w:sz="0" w:space="0" w:color="auto"/>
        <w:left w:val="none" w:sz="0" w:space="0" w:color="auto"/>
        <w:bottom w:val="none" w:sz="0" w:space="0" w:color="auto"/>
        <w:right w:val="none" w:sz="0" w:space="0" w:color="auto"/>
      </w:divBdr>
    </w:div>
    <w:div w:id="1359434195">
      <w:bodyDiv w:val="1"/>
      <w:marLeft w:val="0"/>
      <w:marRight w:val="0"/>
      <w:marTop w:val="0"/>
      <w:marBottom w:val="0"/>
      <w:divBdr>
        <w:top w:val="none" w:sz="0" w:space="0" w:color="auto"/>
        <w:left w:val="none" w:sz="0" w:space="0" w:color="auto"/>
        <w:bottom w:val="none" w:sz="0" w:space="0" w:color="auto"/>
        <w:right w:val="none" w:sz="0" w:space="0" w:color="auto"/>
      </w:divBdr>
    </w:div>
    <w:div w:id="1360816369">
      <w:bodyDiv w:val="1"/>
      <w:marLeft w:val="0"/>
      <w:marRight w:val="0"/>
      <w:marTop w:val="0"/>
      <w:marBottom w:val="0"/>
      <w:divBdr>
        <w:top w:val="none" w:sz="0" w:space="0" w:color="auto"/>
        <w:left w:val="none" w:sz="0" w:space="0" w:color="auto"/>
        <w:bottom w:val="none" w:sz="0" w:space="0" w:color="auto"/>
        <w:right w:val="none" w:sz="0" w:space="0" w:color="auto"/>
      </w:divBdr>
    </w:div>
    <w:div w:id="1362362720">
      <w:bodyDiv w:val="1"/>
      <w:marLeft w:val="0"/>
      <w:marRight w:val="0"/>
      <w:marTop w:val="0"/>
      <w:marBottom w:val="0"/>
      <w:divBdr>
        <w:top w:val="none" w:sz="0" w:space="0" w:color="auto"/>
        <w:left w:val="none" w:sz="0" w:space="0" w:color="auto"/>
        <w:bottom w:val="none" w:sz="0" w:space="0" w:color="auto"/>
        <w:right w:val="none" w:sz="0" w:space="0" w:color="auto"/>
      </w:divBdr>
    </w:div>
    <w:div w:id="1363360065">
      <w:bodyDiv w:val="1"/>
      <w:marLeft w:val="0"/>
      <w:marRight w:val="0"/>
      <w:marTop w:val="0"/>
      <w:marBottom w:val="0"/>
      <w:divBdr>
        <w:top w:val="none" w:sz="0" w:space="0" w:color="auto"/>
        <w:left w:val="none" w:sz="0" w:space="0" w:color="auto"/>
        <w:bottom w:val="none" w:sz="0" w:space="0" w:color="auto"/>
        <w:right w:val="none" w:sz="0" w:space="0" w:color="auto"/>
      </w:divBdr>
    </w:div>
    <w:div w:id="1363747421">
      <w:bodyDiv w:val="1"/>
      <w:marLeft w:val="0"/>
      <w:marRight w:val="0"/>
      <w:marTop w:val="0"/>
      <w:marBottom w:val="0"/>
      <w:divBdr>
        <w:top w:val="none" w:sz="0" w:space="0" w:color="auto"/>
        <w:left w:val="none" w:sz="0" w:space="0" w:color="auto"/>
        <w:bottom w:val="none" w:sz="0" w:space="0" w:color="auto"/>
        <w:right w:val="none" w:sz="0" w:space="0" w:color="auto"/>
      </w:divBdr>
    </w:div>
    <w:div w:id="1364162874">
      <w:bodyDiv w:val="1"/>
      <w:marLeft w:val="0"/>
      <w:marRight w:val="0"/>
      <w:marTop w:val="0"/>
      <w:marBottom w:val="0"/>
      <w:divBdr>
        <w:top w:val="none" w:sz="0" w:space="0" w:color="auto"/>
        <w:left w:val="none" w:sz="0" w:space="0" w:color="auto"/>
        <w:bottom w:val="none" w:sz="0" w:space="0" w:color="auto"/>
        <w:right w:val="none" w:sz="0" w:space="0" w:color="auto"/>
      </w:divBdr>
    </w:div>
    <w:div w:id="1366909332">
      <w:bodyDiv w:val="1"/>
      <w:marLeft w:val="0"/>
      <w:marRight w:val="0"/>
      <w:marTop w:val="0"/>
      <w:marBottom w:val="0"/>
      <w:divBdr>
        <w:top w:val="none" w:sz="0" w:space="0" w:color="auto"/>
        <w:left w:val="none" w:sz="0" w:space="0" w:color="auto"/>
        <w:bottom w:val="none" w:sz="0" w:space="0" w:color="auto"/>
        <w:right w:val="none" w:sz="0" w:space="0" w:color="auto"/>
      </w:divBdr>
    </w:div>
    <w:div w:id="1367290713">
      <w:bodyDiv w:val="1"/>
      <w:marLeft w:val="0"/>
      <w:marRight w:val="0"/>
      <w:marTop w:val="0"/>
      <w:marBottom w:val="0"/>
      <w:divBdr>
        <w:top w:val="none" w:sz="0" w:space="0" w:color="auto"/>
        <w:left w:val="none" w:sz="0" w:space="0" w:color="auto"/>
        <w:bottom w:val="none" w:sz="0" w:space="0" w:color="auto"/>
        <w:right w:val="none" w:sz="0" w:space="0" w:color="auto"/>
      </w:divBdr>
    </w:div>
    <w:div w:id="1367366765">
      <w:bodyDiv w:val="1"/>
      <w:marLeft w:val="0"/>
      <w:marRight w:val="0"/>
      <w:marTop w:val="0"/>
      <w:marBottom w:val="0"/>
      <w:divBdr>
        <w:top w:val="none" w:sz="0" w:space="0" w:color="auto"/>
        <w:left w:val="none" w:sz="0" w:space="0" w:color="auto"/>
        <w:bottom w:val="none" w:sz="0" w:space="0" w:color="auto"/>
        <w:right w:val="none" w:sz="0" w:space="0" w:color="auto"/>
      </w:divBdr>
    </w:div>
    <w:div w:id="1367369510">
      <w:bodyDiv w:val="1"/>
      <w:marLeft w:val="0"/>
      <w:marRight w:val="0"/>
      <w:marTop w:val="0"/>
      <w:marBottom w:val="0"/>
      <w:divBdr>
        <w:top w:val="none" w:sz="0" w:space="0" w:color="auto"/>
        <w:left w:val="none" w:sz="0" w:space="0" w:color="auto"/>
        <w:bottom w:val="none" w:sz="0" w:space="0" w:color="auto"/>
        <w:right w:val="none" w:sz="0" w:space="0" w:color="auto"/>
      </w:divBdr>
    </w:div>
    <w:div w:id="1368289630">
      <w:bodyDiv w:val="1"/>
      <w:marLeft w:val="0"/>
      <w:marRight w:val="0"/>
      <w:marTop w:val="0"/>
      <w:marBottom w:val="0"/>
      <w:divBdr>
        <w:top w:val="none" w:sz="0" w:space="0" w:color="auto"/>
        <w:left w:val="none" w:sz="0" w:space="0" w:color="auto"/>
        <w:bottom w:val="none" w:sz="0" w:space="0" w:color="auto"/>
        <w:right w:val="none" w:sz="0" w:space="0" w:color="auto"/>
      </w:divBdr>
    </w:div>
    <w:div w:id="1368598767">
      <w:bodyDiv w:val="1"/>
      <w:marLeft w:val="0"/>
      <w:marRight w:val="0"/>
      <w:marTop w:val="0"/>
      <w:marBottom w:val="0"/>
      <w:divBdr>
        <w:top w:val="none" w:sz="0" w:space="0" w:color="auto"/>
        <w:left w:val="none" w:sz="0" w:space="0" w:color="auto"/>
        <w:bottom w:val="none" w:sz="0" w:space="0" w:color="auto"/>
        <w:right w:val="none" w:sz="0" w:space="0" w:color="auto"/>
      </w:divBdr>
    </w:div>
    <w:div w:id="1369447956">
      <w:bodyDiv w:val="1"/>
      <w:marLeft w:val="0"/>
      <w:marRight w:val="0"/>
      <w:marTop w:val="0"/>
      <w:marBottom w:val="0"/>
      <w:divBdr>
        <w:top w:val="none" w:sz="0" w:space="0" w:color="auto"/>
        <w:left w:val="none" w:sz="0" w:space="0" w:color="auto"/>
        <w:bottom w:val="none" w:sz="0" w:space="0" w:color="auto"/>
        <w:right w:val="none" w:sz="0" w:space="0" w:color="auto"/>
      </w:divBdr>
    </w:div>
    <w:div w:id="1371109744">
      <w:bodyDiv w:val="1"/>
      <w:marLeft w:val="0"/>
      <w:marRight w:val="0"/>
      <w:marTop w:val="0"/>
      <w:marBottom w:val="0"/>
      <w:divBdr>
        <w:top w:val="none" w:sz="0" w:space="0" w:color="auto"/>
        <w:left w:val="none" w:sz="0" w:space="0" w:color="auto"/>
        <w:bottom w:val="none" w:sz="0" w:space="0" w:color="auto"/>
        <w:right w:val="none" w:sz="0" w:space="0" w:color="auto"/>
      </w:divBdr>
    </w:div>
    <w:div w:id="1373338063">
      <w:bodyDiv w:val="1"/>
      <w:marLeft w:val="0"/>
      <w:marRight w:val="0"/>
      <w:marTop w:val="0"/>
      <w:marBottom w:val="0"/>
      <w:divBdr>
        <w:top w:val="none" w:sz="0" w:space="0" w:color="auto"/>
        <w:left w:val="none" w:sz="0" w:space="0" w:color="auto"/>
        <w:bottom w:val="none" w:sz="0" w:space="0" w:color="auto"/>
        <w:right w:val="none" w:sz="0" w:space="0" w:color="auto"/>
      </w:divBdr>
    </w:div>
    <w:div w:id="1374041100">
      <w:bodyDiv w:val="1"/>
      <w:marLeft w:val="0"/>
      <w:marRight w:val="0"/>
      <w:marTop w:val="0"/>
      <w:marBottom w:val="0"/>
      <w:divBdr>
        <w:top w:val="none" w:sz="0" w:space="0" w:color="auto"/>
        <w:left w:val="none" w:sz="0" w:space="0" w:color="auto"/>
        <w:bottom w:val="none" w:sz="0" w:space="0" w:color="auto"/>
        <w:right w:val="none" w:sz="0" w:space="0" w:color="auto"/>
      </w:divBdr>
    </w:div>
    <w:div w:id="1374159957">
      <w:bodyDiv w:val="1"/>
      <w:marLeft w:val="0"/>
      <w:marRight w:val="0"/>
      <w:marTop w:val="0"/>
      <w:marBottom w:val="0"/>
      <w:divBdr>
        <w:top w:val="none" w:sz="0" w:space="0" w:color="auto"/>
        <w:left w:val="none" w:sz="0" w:space="0" w:color="auto"/>
        <w:bottom w:val="none" w:sz="0" w:space="0" w:color="auto"/>
        <w:right w:val="none" w:sz="0" w:space="0" w:color="auto"/>
      </w:divBdr>
    </w:div>
    <w:div w:id="1375613720">
      <w:bodyDiv w:val="1"/>
      <w:marLeft w:val="0"/>
      <w:marRight w:val="0"/>
      <w:marTop w:val="0"/>
      <w:marBottom w:val="0"/>
      <w:divBdr>
        <w:top w:val="none" w:sz="0" w:space="0" w:color="auto"/>
        <w:left w:val="none" w:sz="0" w:space="0" w:color="auto"/>
        <w:bottom w:val="none" w:sz="0" w:space="0" w:color="auto"/>
        <w:right w:val="none" w:sz="0" w:space="0" w:color="auto"/>
      </w:divBdr>
    </w:div>
    <w:div w:id="1375733694">
      <w:bodyDiv w:val="1"/>
      <w:marLeft w:val="0"/>
      <w:marRight w:val="0"/>
      <w:marTop w:val="0"/>
      <w:marBottom w:val="0"/>
      <w:divBdr>
        <w:top w:val="none" w:sz="0" w:space="0" w:color="auto"/>
        <w:left w:val="none" w:sz="0" w:space="0" w:color="auto"/>
        <w:bottom w:val="none" w:sz="0" w:space="0" w:color="auto"/>
        <w:right w:val="none" w:sz="0" w:space="0" w:color="auto"/>
      </w:divBdr>
    </w:div>
    <w:div w:id="1375960589">
      <w:bodyDiv w:val="1"/>
      <w:marLeft w:val="0"/>
      <w:marRight w:val="0"/>
      <w:marTop w:val="0"/>
      <w:marBottom w:val="0"/>
      <w:divBdr>
        <w:top w:val="none" w:sz="0" w:space="0" w:color="auto"/>
        <w:left w:val="none" w:sz="0" w:space="0" w:color="auto"/>
        <w:bottom w:val="none" w:sz="0" w:space="0" w:color="auto"/>
        <w:right w:val="none" w:sz="0" w:space="0" w:color="auto"/>
      </w:divBdr>
    </w:div>
    <w:div w:id="1376075867">
      <w:bodyDiv w:val="1"/>
      <w:marLeft w:val="0"/>
      <w:marRight w:val="0"/>
      <w:marTop w:val="0"/>
      <w:marBottom w:val="0"/>
      <w:divBdr>
        <w:top w:val="none" w:sz="0" w:space="0" w:color="auto"/>
        <w:left w:val="none" w:sz="0" w:space="0" w:color="auto"/>
        <w:bottom w:val="none" w:sz="0" w:space="0" w:color="auto"/>
        <w:right w:val="none" w:sz="0" w:space="0" w:color="auto"/>
      </w:divBdr>
    </w:div>
    <w:div w:id="1376661051">
      <w:bodyDiv w:val="1"/>
      <w:marLeft w:val="0"/>
      <w:marRight w:val="0"/>
      <w:marTop w:val="0"/>
      <w:marBottom w:val="0"/>
      <w:divBdr>
        <w:top w:val="none" w:sz="0" w:space="0" w:color="auto"/>
        <w:left w:val="none" w:sz="0" w:space="0" w:color="auto"/>
        <w:bottom w:val="none" w:sz="0" w:space="0" w:color="auto"/>
        <w:right w:val="none" w:sz="0" w:space="0" w:color="auto"/>
      </w:divBdr>
    </w:div>
    <w:div w:id="1378774799">
      <w:bodyDiv w:val="1"/>
      <w:marLeft w:val="0"/>
      <w:marRight w:val="0"/>
      <w:marTop w:val="0"/>
      <w:marBottom w:val="0"/>
      <w:divBdr>
        <w:top w:val="none" w:sz="0" w:space="0" w:color="auto"/>
        <w:left w:val="none" w:sz="0" w:space="0" w:color="auto"/>
        <w:bottom w:val="none" w:sz="0" w:space="0" w:color="auto"/>
        <w:right w:val="none" w:sz="0" w:space="0" w:color="auto"/>
      </w:divBdr>
    </w:div>
    <w:div w:id="1378889912">
      <w:bodyDiv w:val="1"/>
      <w:marLeft w:val="0"/>
      <w:marRight w:val="0"/>
      <w:marTop w:val="0"/>
      <w:marBottom w:val="0"/>
      <w:divBdr>
        <w:top w:val="none" w:sz="0" w:space="0" w:color="auto"/>
        <w:left w:val="none" w:sz="0" w:space="0" w:color="auto"/>
        <w:bottom w:val="none" w:sz="0" w:space="0" w:color="auto"/>
        <w:right w:val="none" w:sz="0" w:space="0" w:color="auto"/>
      </w:divBdr>
    </w:div>
    <w:div w:id="1380133138">
      <w:bodyDiv w:val="1"/>
      <w:marLeft w:val="0"/>
      <w:marRight w:val="0"/>
      <w:marTop w:val="0"/>
      <w:marBottom w:val="0"/>
      <w:divBdr>
        <w:top w:val="none" w:sz="0" w:space="0" w:color="auto"/>
        <w:left w:val="none" w:sz="0" w:space="0" w:color="auto"/>
        <w:bottom w:val="none" w:sz="0" w:space="0" w:color="auto"/>
        <w:right w:val="none" w:sz="0" w:space="0" w:color="auto"/>
      </w:divBdr>
    </w:div>
    <w:div w:id="1380780376">
      <w:bodyDiv w:val="1"/>
      <w:marLeft w:val="0"/>
      <w:marRight w:val="0"/>
      <w:marTop w:val="0"/>
      <w:marBottom w:val="0"/>
      <w:divBdr>
        <w:top w:val="none" w:sz="0" w:space="0" w:color="auto"/>
        <w:left w:val="none" w:sz="0" w:space="0" w:color="auto"/>
        <w:bottom w:val="none" w:sz="0" w:space="0" w:color="auto"/>
        <w:right w:val="none" w:sz="0" w:space="0" w:color="auto"/>
      </w:divBdr>
    </w:div>
    <w:div w:id="1380784456">
      <w:bodyDiv w:val="1"/>
      <w:marLeft w:val="0"/>
      <w:marRight w:val="0"/>
      <w:marTop w:val="0"/>
      <w:marBottom w:val="0"/>
      <w:divBdr>
        <w:top w:val="none" w:sz="0" w:space="0" w:color="auto"/>
        <w:left w:val="none" w:sz="0" w:space="0" w:color="auto"/>
        <w:bottom w:val="none" w:sz="0" w:space="0" w:color="auto"/>
        <w:right w:val="none" w:sz="0" w:space="0" w:color="auto"/>
      </w:divBdr>
    </w:div>
    <w:div w:id="1380978196">
      <w:bodyDiv w:val="1"/>
      <w:marLeft w:val="0"/>
      <w:marRight w:val="0"/>
      <w:marTop w:val="0"/>
      <w:marBottom w:val="0"/>
      <w:divBdr>
        <w:top w:val="none" w:sz="0" w:space="0" w:color="auto"/>
        <w:left w:val="none" w:sz="0" w:space="0" w:color="auto"/>
        <w:bottom w:val="none" w:sz="0" w:space="0" w:color="auto"/>
        <w:right w:val="none" w:sz="0" w:space="0" w:color="auto"/>
      </w:divBdr>
    </w:div>
    <w:div w:id="1383097157">
      <w:bodyDiv w:val="1"/>
      <w:marLeft w:val="0"/>
      <w:marRight w:val="0"/>
      <w:marTop w:val="0"/>
      <w:marBottom w:val="0"/>
      <w:divBdr>
        <w:top w:val="none" w:sz="0" w:space="0" w:color="auto"/>
        <w:left w:val="none" w:sz="0" w:space="0" w:color="auto"/>
        <w:bottom w:val="none" w:sz="0" w:space="0" w:color="auto"/>
        <w:right w:val="none" w:sz="0" w:space="0" w:color="auto"/>
      </w:divBdr>
    </w:div>
    <w:div w:id="1384716526">
      <w:bodyDiv w:val="1"/>
      <w:marLeft w:val="0"/>
      <w:marRight w:val="0"/>
      <w:marTop w:val="0"/>
      <w:marBottom w:val="0"/>
      <w:divBdr>
        <w:top w:val="none" w:sz="0" w:space="0" w:color="auto"/>
        <w:left w:val="none" w:sz="0" w:space="0" w:color="auto"/>
        <w:bottom w:val="none" w:sz="0" w:space="0" w:color="auto"/>
        <w:right w:val="none" w:sz="0" w:space="0" w:color="auto"/>
      </w:divBdr>
    </w:div>
    <w:div w:id="1386297969">
      <w:bodyDiv w:val="1"/>
      <w:marLeft w:val="0"/>
      <w:marRight w:val="0"/>
      <w:marTop w:val="0"/>
      <w:marBottom w:val="0"/>
      <w:divBdr>
        <w:top w:val="none" w:sz="0" w:space="0" w:color="auto"/>
        <w:left w:val="none" w:sz="0" w:space="0" w:color="auto"/>
        <w:bottom w:val="none" w:sz="0" w:space="0" w:color="auto"/>
        <w:right w:val="none" w:sz="0" w:space="0" w:color="auto"/>
      </w:divBdr>
    </w:div>
    <w:div w:id="1386951142">
      <w:bodyDiv w:val="1"/>
      <w:marLeft w:val="0"/>
      <w:marRight w:val="0"/>
      <w:marTop w:val="0"/>
      <w:marBottom w:val="0"/>
      <w:divBdr>
        <w:top w:val="none" w:sz="0" w:space="0" w:color="auto"/>
        <w:left w:val="none" w:sz="0" w:space="0" w:color="auto"/>
        <w:bottom w:val="none" w:sz="0" w:space="0" w:color="auto"/>
        <w:right w:val="none" w:sz="0" w:space="0" w:color="auto"/>
      </w:divBdr>
    </w:div>
    <w:div w:id="1387754028">
      <w:bodyDiv w:val="1"/>
      <w:marLeft w:val="0"/>
      <w:marRight w:val="0"/>
      <w:marTop w:val="0"/>
      <w:marBottom w:val="0"/>
      <w:divBdr>
        <w:top w:val="none" w:sz="0" w:space="0" w:color="auto"/>
        <w:left w:val="none" w:sz="0" w:space="0" w:color="auto"/>
        <w:bottom w:val="none" w:sz="0" w:space="0" w:color="auto"/>
        <w:right w:val="none" w:sz="0" w:space="0" w:color="auto"/>
      </w:divBdr>
    </w:div>
    <w:div w:id="1387996290">
      <w:bodyDiv w:val="1"/>
      <w:marLeft w:val="0"/>
      <w:marRight w:val="0"/>
      <w:marTop w:val="0"/>
      <w:marBottom w:val="0"/>
      <w:divBdr>
        <w:top w:val="none" w:sz="0" w:space="0" w:color="auto"/>
        <w:left w:val="none" w:sz="0" w:space="0" w:color="auto"/>
        <w:bottom w:val="none" w:sz="0" w:space="0" w:color="auto"/>
        <w:right w:val="none" w:sz="0" w:space="0" w:color="auto"/>
      </w:divBdr>
    </w:div>
    <w:div w:id="1388798742">
      <w:bodyDiv w:val="1"/>
      <w:marLeft w:val="0"/>
      <w:marRight w:val="0"/>
      <w:marTop w:val="0"/>
      <w:marBottom w:val="0"/>
      <w:divBdr>
        <w:top w:val="none" w:sz="0" w:space="0" w:color="auto"/>
        <w:left w:val="none" w:sz="0" w:space="0" w:color="auto"/>
        <w:bottom w:val="none" w:sz="0" w:space="0" w:color="auto"/>
        <w:right w:val="none" w:sz="0" w:space="0" w:color="auto"/>
      </w:divBdr>
    </w:div>
    <w:div w:id="1389062741">
      <w:bodyDiv w:val="1"/>
      <w:marLeft w:val="0"/>
      <w:marRight w:val="0"/>
      <w:marTop w:val="0"/>
      <w:marBottom w:val="0"/>
      <w:divBdr>
        <w:top w:val="none" w:sz="0" w:space="0" w:color="auto"/>
        <w:left w:val="none" w:sz="0" w:space="0" w:color="auto"/>
        <w:bottom w:val="none" w:sz="0" w:space="0" w:color="auto"/>
        <w:right w:val="none" w:sz="0" w:space="0" w:color="auto"/>
      </w:divBdr>
    </w:div>
    <w:div w:id="1389496193">
      <w:bodyDiv w:val="1"/>
      <w:marLeft w:val="0"/>
      <w:marRight w:val="0"/>
      <w:marTop w:val="0"/>
      <w:marBottom w:val="0"/>
      <w:divBdr>
        <w:top w:val="none" w:sz="0" w:space="0" w:color="auto"/>
        <w:left w:val="none" w:sz="0" w:space="0" w:color="auto"/>
        <w:bottom w:val="none" w:sz="0" w:space="0" w:color="auto"/>
        <w:right w:val="none" w:sz="0" w:space="0" w:color="auto"/>
      </w:divBdr>
    </w:div>
    <w:div w:id="1389526494">
      <w:bodyDiv w:val="1"/>
      <w:marLeft w:val="0"/>
      <w:marRight w:val="0"/>
      <w:marTop w:val="0"/>
      <w:marBottom w:val="0"/>
      <w:divBdr>
        <w:top w:val="none" w:sz="0" w:space="0" w:color="auto"/>
        <w:left w:val="none" w:sz="0" w:space="0" w:color="auto"/>
        <w:bottom w:val="none" w:sz="0" w:space="0" w:color="auto"/>
        <w:right w:val="none" w:sz="0" w:space="0" w:color="auto"/>
      </w:divBdr>
    </w:div>
    <w:div w:id="1390346891">
      <w:bodyDiv w:val="1"/>
      <w:marLeft w:val="0"/>
      <w:marRight w:val="0"/>
      <w:marTop w:val="0"/>
      <w:marBottom w:val="0"/>
      <w:divBdr>
        <w:top w:val="none" w:sz="0" w:space="0" w:color="auto"/>
        <w:left w:val="none" w:sz="0" w:space="0" w:color="auto"/>
        <w:bottom w:val="none" w:sz="0" w:space="0" w:color="auto"/>
        <w:right w:val="none" w:sz="0" w:space="0" w:color="auto"/>
      </w:divBdr>
    </w:div>
    <w:div w:id="1391535165">
      <w:bodyDiv w:val="1"/>
      <w:marLeft w:val="0"/>
      <w:marRight w:val="0"/>
      <w:marTop w:val="0"/>
      <w:marBottom w:val="0"/>
      <w:divBdr>
        <w:top w:val="none" w:sz="0" w:space="0" w:color="auto"/>
        <w:left w:val="none" w:sz="0" w:space="0" w:color="auto"/>
        <w:bottom w:val="none" w:sz="0" w:space="0" w:color="auto"/>
        <w:right w:val="none" w:sz="0" w:space="0" w:color="auto"/>
      </w:divBdr>
    </w:div>
    <w:div w:id="1393230105">
      <w:bodyDiv w:val="1"/>
      <w:marLeft w:val="0"/>
      <w:marRight w:val="0"/>
      <w:marTop w:val="0"/>
      <w:marBottom w:val="0"/>
      <w:divBdr>
        <w:top w:val="none" w:sz="0" w:space="0" w:color="auto"/>
        <w:left w:val="none" w:sz="0" w:space="0" w:color="auto"/>
        <w:bottom w:val="none" w:sz="0" w:space="0" w:color="auto"/>
        <w:right w:val="none" w:sz="0" w:space="0" w:color="auto"/>
      </w:divBdr>
    </w:div>
    <w:div w:id="1393576087">
      <w:bodyDiv w:val="1"/>
      <w:marLeft w:val="0"/>
      <w:marRight w:val="0"/>
      <w:marTop w:val="0"/>
      <w:marBottom w:val="0"/>
      <w:divBdr>
        <w:top w:val="none" w:sz="0" w:space="0" w:color="auto"/>
        <w:left w:val="none" w:sz="0" w:space="0" w:color="auto"/>
        <w:bottom w:val="none" w:sz="0" w:space="0" w:color="auto"/>
        <w:right w:val="none" w:sz="0" w:space="0" w:color="auto"/>
      </w:divBdr>
    </w:div>
    <w:div w:id="1394355493">
      <w:bodyDiv w:val="1"/>
      <w:marLeft w:val="0"/>
      <w:marRight w:val="0"/>
      <w:marTop w:val="0"/>
      <w:marBottom w:val="0"/>
      <w:divBdr>
        <w:top w:val="none" w:sz="0" w:space="0" w:color="auto"/>
        <w:left w:val="none" w:sz="0" w:space="0" w:color="auto"/>
        <w:bottom w:val="none" w:sz="0" w:space="0" w:color="auto"/>
        <w:right w:val="none" w:sz="0" w:space="0" w:color="auto"/>
      </w:divBdr>
    </w:div>
    <w:div w:id="1395158677">
      <w:bodyDiv w:val="1"/>
      <w:marLeft w:val="0"/>
      <w:marRight w:val="0"/>
      <w:marTop w:val="0"/>
      <w:marBottom w:val="0"/>
      <w:divBdr>
        <w:top w:val="none" w:sz="0" w:space="0" w:color="auto"/>
        <w:left w:val="none" w:sz="0" w:space="0" w:color="auto"/>
        <w:bottom w:val="none" w:sz="0" w:space="0" w:color="auto"/>
        <w:right w:val="none" w:sz="0" w:space="0" w:color="auto"/>
      </w:divBdr>
    </w:div>
    <w:div w:id="1397435692">
      <w:bodyDiv w:val="1"/>
      <w:marLeft w:val="0"/>
      <w:marRight w:val="0"/>
      <w:marTop w:val="0"/>
      <w:marBottom w:val="0"/>
      <w:divBdr>
        <w:top w:val="none" w:sz="0" w:space="0" w:color="auto"/>
        <w:left w:val="none" w:sz="0" w:space="0" w:color="auto"/>
        <w:bottom w:val="none" w:sz="0" w:space="0" w:color="auto"/>
        <w:right w:val="none" w:sz="0" w:space="0" w:color="auto"/>
      </w:divBdr>
    </w:div>
    <w:div w:id="1398089823">
      <w:bodyDiv w:val="1"/>
      <w:marLeft w:val="0"/>
      <w:marRight w:val="0"/>
      <w:marTop w:val="0"/>
      <w:marBottom w:val="0"/>
      <w:divBdr>
        <w:top w:val="none" w:sz="0" w:space="0" w:color="auto"/>
        <w:left w:val="none" w:sz="0" w:space="0" w:color="auto"/>
        <w:bottom w:val="none" w:sz="0" w:space="0" w:color="auto"/>
        <w:right w:val="none" w:sz="0" w:space="0" w:color="auto"/>
      </w:divBdr>
    </w:div>
    <w:div w:id="1399204282">
      <w:bodyDiv w:val="1"/>
      <w:marLeft w:val="0"/>
      <w:marRight w:val="0"/>
      <w:marTop w:val="0"/>
      <w:marBottom w:val="0"/>
      <w:divBdr>
        <w:top w:val="none" w:sz="0" w:space="0" w:color="auto"/>
        <w:left w:val="none" w:sz="0" w:space="0" w:color="auto"/>
        <w:bottom w:val="none" w:sz="0" w:space="0" w:color="auto"/>
        <w:right w:val="none" w:sz="0" w:space="0" w:color="auto"/>
      </w:divBdr>
    </w:div>
    <w:div w:id="1399860441">
      <w:bodyDiv w:val="1"/>
      <w:marLeft w:val="0"/>
      <w:marRight w:val="0"/>
      <w:marTop w:val="0"/>
      <w:marBottom w:val="0"/>
      <w:divBdr>
        <w:top w:val="none" w:sz="0" w:space="0" w:color="auto"/>
        <w:left w:val="none" w:sz="0" w:space="0" w:color="auto"/>
        <w:bottom w:val="none" w:sz="0" w:space="0" w:color="auto"/>
        <w:right w:val="none" w:sz="0" w:space="0" w:color="auto"/>
      </w:divBdr>
    </w:div>
    <w:div w:id="1400131659">
      <w:bodyDiv w:val="1"/>
      <w:marLeft w:val="0"/>
      <w:marRight w:val="0"/>
      <w:marTop w:val="0"/>
      <w:marBottom w:val="0"/>
      <w:divBdr>
        <w:top w:val="none" w:sz="0" w:space="0" w:color="auto"/>
        <w:left w:val="none" w:sz="0" w:space="0" w:color="auto"/>
        <w:bottom w:val="none" w:sz="0" w:space="0" w:color="auto"/>
        <w:right w:val="none" w:sz="0" w:space="0" w:color="auto"/>
      </w:divBdr>
    </w:div>
    <w:div w:id="1400471291">
      <w:bodyDiv w:val="1"/>
      <w:marLeft w:val="0"/>
      <w:marRight w:val="0"/>
      <w:marTop w:val="0"/>
      <w:marBottom w:val="0"/>
      <w:divBdr>
        <w:top w:val="none" w:sz="0" w:space="0" w:color="auto"/>
        <w:left w:val="none" w:sz="0" w:space="0" w:color="auto"/>
        <w:bottom w:val="none" w:sz="0" w:space="0" w:color="auto"/>
        <w:right w:val="none" w:sz="0" w:space="0" w:color="auto"/>
      </w:divBdr>
    </w:div>
    <w:div w:id="1401556445">
      <w:bodyDiv w:val="1"/>
      <w:marLeft w:val="0"/>
      <w:marRight w:val="0"/>
      <w:marTop w:val="0"/>
      <w:marBottom w:val="0"/>
      <w:divBdr>
        <w:top w:val="none" w:sz="0" w:space="0" w:color="auto"/>
        <w:left w:val="none" w:sz="0" w:space="0" w:color="auto"/>
        <w:bottom w:val="none" w:sz="0" w:space="0" w:color="auto"/>
        <w:right w:val="none" w:sz="0" w:space="0" w:color="auto"/>
      </w:divBdr>
    </w:div>
    <w:div w:id="1401826481">
      <w:bodyDiv w:val="1"/>
      <w:marLeft w:val="0"/>
      <w:marRight w:val="0"/>
      <w:marTop w:val="0"/>
      <w:marBottom w:val="0"/>
      <w:divBdr>
        <w:top w:val="none" w:sz="0" w:space="0" w:color="auto"/>
        <w:left w:val="none" w:sz="0" w:space="0" w:color="auto"/>
        <w:bottom w:val="none" w:sz="0" w:space="0" w:color="auto"/>
        <w:right w:val="none" w:sz="0" w:space="0" w:color="auto"/>
      </w:divBdr>
    </w:div>
    <w:div w:id="1402212333">
      <w:bodyDiv w:val="1"/>
      <w:marLeft w:val="0"/>
      <w:marRight w:val="0"/>
      <w:marTop w:val="0"/>
      <w:marBottom w:val="0"/>
      <w:divBdr>
        <w:top w:val="none" w:sz="0" w:space="0" w:color="auto"/>
        <w:left w:val="none" w:sz="0" w:space="0" w:color="auto"/>
        <w:bottom w:val="none" w:sz="0" w:space="0" w:color="auto"/>
        <w:right w:val="none" w:sz="0" w:space="0" w:color="auto"/>
      </w:divBdr>
    </w:div>
    <w:div w:id="1404599466">
      <w:bodyDiv w:val="1"/>
      <w:marLeft w:val="0"/>
      <w:marRight w:val="0"/>
      <w:marTop w:val="0"/>
      <w:marBottom w:val="0"/>
      <w:divBdr>
        <w:top w:val="none" w:sz="0" w:space="0" w:color="auto"/>
        <w:left w:val="none" w:sz="0" w:space="0" w:color="auto"/>
        <w:bottom w:val="none" w:sz="0" w:space="0" w:color="auto"/>
        <w:right w:val="none" w:sz="0" w:space="0" w:color="auto"/>
      </w:divBdr>
    </w:div>
    <w:div w:id="1405419567">
      <w:bodyDiv w:val="1"/>
      <w:marLeft w:val="0"/>
      <w:marRight w:val="0"/>
      <w:marTop w:val="0"/>
      <w:marBottom w:val="0"/>
      <w:divBdr>
        <w:top w:val="none" w:sz="0" w:space="0" w:color="auto"/>
        <w:left w:val="none" w:sz="0" w:space="0" w:color="auto"/>
        <w:bottom w:val="none" w:sz="0" w:space="0" w:color="auto"/>
        <w:right w:val="none" w:sz="0" w:space="0" w:color="auto"/>
      </w:divBdr>
    </w:div>
    <w:div w:id="1408572974">
      <w:bodyDiv w:val="1"/>
      <w:marLeft w:val="0"/>
      <w:marRight w:val="0"/>
      <w:marTop w:val="0"/>
      <w:marBottom w:val="0"/>
      <w:divBdr>
        <w:top w:val="none" w:sz="0" w:space="0" w:color="auto"/>
        <w:left w:val="none" w:sz="0" w:space="0" w:color="auto"/>
        <w:bottom w:val="none" w:sz="0" w:space="0" w:color="auto"/>
        <w:right w:val="none" w:sz="0" w:space="0" w:color="auto"/>
      </w:divBdr>
    </w:div>
    <w:div w:id="1410884134">
      <w:bodyDiv w:val="1"/>
      <w:marLeft w:val="0"/>
      <w:marRight w:val="0"/>
      <w:marTop w:val="0"/>
      <w:marBottom w:val="0"/>
      <w:divBdr>
        <w:top w:val="none" w:sz="0" w:space="0" w:color="auto"/>
        <w:left w:val="none" w:sz="0" w:space="0" w:color="auto"/>
        <w:bottom w:val="none" w:sz="0" w:space="0" w:color="auto"/>
        <w:right w:val="none" w:sz="0" w:space="0" w:color="auto"/>
      </w:divBdr>
    </w:div>
    <w:div w:id="1410926112">
      <w:bodyDiv w:val="1"/>
      <w:marLeft w:val="0"/>
      <w:marRight w:val="0"/>
      <w:marTop w:val="0"/>
      <w:marBottom w:val="0"/>
      <w:divBdr>
        <w:top w:val="none" w:sz="0" w:space="0" w:color="auto"/>
        <w:left w:val="none" w:sz="0" w:space="0" w:color="auto"/>
        <w:bottom w:val="none" w:sz="0" w:space="0" w:color="auto"/>
        <w:right w:val="none" w:sz="0" w:space="0" w:color="auto"/>
      </w:divBdr>
    </w:div>
    <w:div w:id="1411197510">
      <w:bodyDiv w:val="1"/>
      <w:marLeft w:val="0"/>
      <w:marRight w:val="0"/>
      <w:marTop w:val="0"/>
      <w:marBottom w:val="0"/>
      <w:divBdr>
        <w:top w:val="none" w:sz="0" w:space="0" w:color="auto"/>
        <w:left w:val="none" w:sz="0" w:space="0" w:color="auto"/>
        <w:bottom w:val="none" w:sz="0" w:space="0" w:color="auto"/>
        <w:right w:val="none" w:sz="0" w:space="0" w:color="auto"/>
      </w:divBdr>
    </w:div>
    <w:div w:id="1412314588">
      <w:bodyDiv w:val="1"/>
      <w:marLeft w:val="0"/>
      <w:marRight w:val="0"/>
      <w:marTop w:val="0"/>
      <w:marBottom w:val="0"/>
      <w:divBdr>
        <w:top w:val="none" w:sz="0" w:space="0" w:color="auto"/>
        <w:left w:val="none" w:sz="0" w:space="0" w:color="auto"/>
        <w:bottom w:val="none" w:sz="0" w:space="0" w:color="auto"/>
        <w:right w:val="none" w:sz="0" w:space="0" w:color="auto"/>
      </w:divBdr>
    </w:div>
    <w:div w:id="1412460440">
      <w:bodyDiv w:val="1"/>
      <w:marLeft w:val="0"/>
      <w:marRight w:val="0"/>
      <w:marTop w:val="0"/>
      <w:marBottom w:val="0"/>
      <w:divBdr>
        <w:top w:val="none" w:sz="0" w:space="0" w:color="auto"/>
        <w:left w:val="none" w:sz="0" w:space="0" w:color="auto"/>
        <w:bottom w:val="none" w:sz="0" w:space="0" w:color="auto"/>
        <w:right w:val="none" w:sz="0" w:space="0" w:color="auto"/>
      </w:divBdr>
    </w:div>
    <w:div w:id="1413549714">
      <w:bodyDiv w:val="1"/>
      <w:marLeft w:val="0"/>
      <w:marRight w:val="0"/>
      <w:marTop w:val="0"/>
      <w:marBottom w:val="0"/>
      <w:divBdr>
        <w:top w:val="none" w:sz="0" w:space="0" w:color="auto"/>
        <w:left w:val="none" w:sz="0" w:space="0" w:color="auto"/>
        <w:bottom w:val="none" w:sz="0" w:space="0" w:color="auto"/>
        <w:right w:val="none" w:sz="0" w:space="0" w:color="auto"/>
      </w:divBdr>
    </w:div>
    <w:div w:id="1413815560">
      <w:bodyDiv w:val="1"/>
      <w:marLeft w:val="0"/>
      <w:marRight w:val="0"/>
      <w:marTop w:val="0"/>
      <w:marBottom w:val="0"/>
      <w:divBdr>
        <w:top w:val="none" w:sz="0" w:space="0" w:color="auto"/>
        <w:left w:val="none" w:sz="0" w:space="0" w:color="auto"/>
        <w:bottom w:val="none" w:sz="0" w:space="0" w:color="auto"/>
        <w:right w:val="none" w:sz="0" w:space="0" w:color="auto"/>
      </w:divBdr>
    </w:div>
    <w:div w:id="1415469136">
      <w:bodyDiv w:val="1"/>
      <w:marLeft w:val="0"/>
      <w:marRight w:val="0"/>
      <w:marTop w:val="0"/>
      <w:marBottom w:val="0"/>
      <w:divBdr>
        <w:top w:val="none" w:sz="0" w:space="0" w:color="auto"/>
        <w:left w:val="none" w:sz="0" w:space="0" w:color="auto"/>
        <w:bottom w:val="none" w:sz="0" w:space="0" w:color="auto"/>
        <w:right w:val="none" w:sz="0" w:space="0" w:color="auto"/>
      </w:divBdr>
    </w:div>
    <w:div w:id="1416895832">
      <w:bodyDiv w:val="1"/>
      <w:marLeft w:val="0"/>
      <w:marRight w:val="0"/>
      <w:marTop w:val="0"/>
      <w:marBottom w:val="0"/>
      <w:divBdr>
        <w:top w:val="none" w:sz="0" w:space="0" w:color="auto"/>
        <w:left w:val="none" w:sz="0" w:space="0" w:color="auto"/>
        <w:bottom w:val="none" w:sz="0" w:space="0" w:color="auto"/>
        <w:right w:val="none" w:sz="0" w:space="0" w:color="auto"/>
      </w:divBdr>
    </w:div>
    <w:div w:id="1417248380">
      <w:bodyDiv w:val="1"/>
      <w:marLeft w:val="0"/>
      <w:marRight w:val="0"/>
      <w:marTop w:val="0"/>
      <w:marBottom w:val="0"/>
      <w:divBdr>
        <w:top w:val="none" w:sz="0" w:space="0" w:color="auto"/>
        <w:left w:val="none" w:sz="0" w:space="0" w:color="auto"/>
        <w:bottom w:val="none" w:sz="0" w:space="0" w:color="auto"/>
        <w:right w:val="none" w:sz="0" w:space="0" w:color="auto"/>
      </w:divBdr>
    </w:div>
    <w:div w:id="1419446961">
      <w:bodyDiv w:val="1"/>
      <w:marLeft w:val="0"/>
      <w:marRight w:val="0"/>
      <w:marTop w:val="0"/>
      <w:marBottom w:val="0"/>
      <w:divBdr>
        <w:top w:val="none" w:sz="0" w:space="0" w:color="auto"/>
        <w:left w:val="none" w:sz="0" w:space="0" w:color="auto"/>
        <w:bottom w:val="none" w:sz="0" w:space="0" w:color="auto"/>
        <w:right w:val="none" w:sz="0" w:space="0" w:color="auto"/>
      </w:divBdr>
    </w:div>
    <w:div w:id="1420563080">
      <w:bodyDiv w:val="1"/>
      <w:marLeft w:val="0"/>
      <w:marRight w:val="0"/>
      <w:marTop w:val="0"/>
      <w:marBottom w:val="0"/>
      <w:divBdr>
        <w:top w:val="none" w:sz="0" w:space="0" w:color="auto"/>
        <w:left w:val="none" w:sz="0" w:space="0" w:color="auto"/>
        <w:bottom w:val="none" w:sz="0" w:space="0" w:color="auto"/>
        <w:right w:val="none" w:sz="0" w:space="0" w:color="auto"/>
      </w:divBdr>
    </w:div>
    <w:div w:id="1420979552">
      <w:bodyDiv w:val="1"/>
      <w:marLeft w:val="0"/>
      <w:marRight w:val="0"/>
      <w:marTop w:val="0"/>
      <w:marBottom w:val="0"/>
      <w:divBdr>
        <w:top w:val="none" w:sz="0" w:space="0" w:color="auto"/>
        <w:left w:val="none" w:sz="0" w:space="0" w:color="auto"/>
        <w:bottom w:val="none" w:sz="0" w:space="0" w:color="auto"/>
        <w:right w:val="none" w:sz="0" w:space="0" w:color="auto"/>
      </w:divBdr>
    </w:div>
    <w:div w:id="1422145110">
      <w:bodyDiv w:val="1"/>
      <w:marLeft w:val="0"/>
      <w:marRight w:val="0"/>
      <w:marTop w:val="0"/>
      <w:marBottom w:val="0"/>
      <w:divBdr>
        <w:top w:val="none" w:sz="0" w:space="0" w:color="auto"/>
        <w:left w:val="none" w:sz="0" w:space="0" w:color="auto"/>
        <w:bottom w:val="none" w:sz="0" w:space="0" w:color="auto"/>
        <w:right w:val="none" w:sz="0" w:space="0" w:color="auto"/>
      </w:divBdr>
    </w:div>
    <w:div w:id="1422795440">
      <w:bodyDiv w:val="1"/>
      <w:marLeft w:val="0"/>
      <w:marRight w:val="0"/>
      <w:marTop w:val="0"/>
      <w:marBottom w:val="0"/>
      <w:divBdr>
        <w:top w:val="none" w:sz="0" w:space="0" w:color="auto"/>
        <w:left w:val="none" w:sz="0" w:space="0" w:color="auto"/>
        <w:bottom w:val="none" w:sz="0" w:space="0" w:color="auto"/>
        <w:right w:val="none" w:sz="0" w:space="0" w:color="auto"/>
      </w:divBdr>
    </w:div>
    <w:div w:id="1423141444">
      <w:bodyDiv w:val="1"/>
      <w:marLeft w:val="0"/>
      <w:marRight w:val="0"/>
      <w:marTop w:val="0"/>
      <w:marBottom w:val="0"/>
      <w:divBdr>
        <w:top w:val="none" w:sz="0" w:space="0" w:color="auto"/>
        <w:left w:val="none" w:sz="0" w:space="0" w:color="auto"/>
        <w:bottom w:val="none" w:sz="0" w:space="0" w:color="auto"/>
        <w:right w:val="none" w:sz="0" w:space="0" w:color="auto"/>
      </w:divBdr>
    </w:div>
    <w:div w:id="1423574645">
      <w:bodyDiv w:val="1"/>
      <w:marLeft w:val="0"/>
      <w:marRight w:val="0"/>
      <w:marTop w:val="0"/>
      <w:marBottom w:val="0"/>
      <w:divBdr>
        <w:top w:val="none" w:sz="0" w:space="0" w:color="auto"/>
        <w:left w:val="none" w:sz="0" w:space="0" w:color="auto"/>
        <w:bottom w:val="none" w:sz="0" w:space="0" w:color="auto"/>
        <w:right w:val="none" w:sz="0" w:space="0" w:color="auto"/>
      </w:divBdr>
    </w:div>
    <w:div w:id="1426144265">
      <w:bodyDiv w:val="1"/>
      <w:marLeft w:val="0"/>
      <w:marRight w:val="0"/>
      <w:marTop w:val="0"/>
      <w:marBottom w:val="0"/>
      <w:divBdr>
        <w:top w:val="none" w:sz="0" w:space="0" w:color="auto"/>
        <w:left w:val="none" w:sz="0" w:space="0" w:color="auto"/>
        <w:bottom w:val="none" w:sz="0" w:space="0" w:color="auto"/>
        <w:right w:val="none" w:sz="0" w:space="0" w:color="auto"/>
      </w:divBdr>
    </w:div>
    <w:div w:id="1426341374">
      <w:bodyDiv w:val="1"/>
      <w:marLeft w:val="0"/>
      <w:marRight w:val="0"/>
      <w:marTop w:val="0"/>
      <w:marBottom w:val="0"/>
      <w:divBdr>
        <w:top w:val="none" w:sz="0" w:space="0" w:color="auto"/>
        <w:left w:val="none" w:sz="0" w:space="0" w:color="auto"/>
        <w:bottom w:val="none" w:sz="0" w:space="0" w:color="auto"/>
        <w:right w:val="none" w:sz="0" w:space="0" w:color="auto"/>
      </w:divBdr>
    </w:div>
    <w:div w:id="1427144501">
      <w:bodyDiv w:val="1"/>
      <w:marLeft w:val="0"/>
      <w:marRight w:val="0"/>
      <w:marTop w:val="0"/>
      <w:marBottom w:val="0"/>
      <w:divBdr>
        <w:top w:val="none" w:sz="0" w:space="0" w:color="auto"/>
        <w:left w:val="none" w:sz="0" w:space="0" w:color="auto"/>
        <w:bottom w:val="none" w:sz="0" w:space="0" w:color="auto"/>
        <w:right w:val="none" w:sz="0" w:space="0" w:color="auto"/>
      </w:divBdr>
    </w:div>
    <w:div w:id="1427264071">
      <w:bodyDiv w:val="1"/>
      <w:marLeft w:val="0"/>
      <w:marRight w:val="0"/>
      <w:marTop w:val="0"/>
      <w:marBottom w:val="0"/>
      <w:divBdr>
        <w:top w:val="none" w:sz="0" w:space="0" w:color="auto"/>
        <w:left w:val="none" w:sz="0" w:space="0" w:color="auto"/>
        <w:bottom w:val="none" w:sz="0" w:space="0" w:color="auto"/>
        <w:right w:val="none" w:sz="0" w:space="0" w:color="auto"/>
      </w:divBdr>
    </w:div>
    <w:div w:id="1428187899">
      <w:bodyDiv w:val="1"/>
      <w:marLeft w:val="0"/>
      <w:marRight w:val="0"/>
      <w:marTop w:val="0"/>
      <w:marBottom w:val="0"/>
      <w:divBdr>
        <w:top w:val="none" w:sz="0" w:space="0" w:color="auto"/>
        <w:left w:val="none" w:sz="0" w:space="0" w:color="auto"/>
        <w:bottom w:val="none" w:sz="0" w:space="0" w:color="auto"/>
        <w:right w:val="none" w:sz="0" w:space="0" w:color="auto"/>
      </w:divBdr>
    </w:div>
    <w:div w:id="1429082448">
      <w:bodyDiv w:val="1"/>
      <w:marLeft w:val="0"/>
      <w:marRight w:val="0"/>
      <w:marTop w:val="0"/>
      <w:marBottom w:val="0"/>
      <w:divBdr>
        <w:top w:val="none" w:sz="0" w:space="0" w:color="auto"/>
        <w:left w:val="none" w:sz="0" w:space="0" w:color="auto"/>
        <w:bottom w:val="none" w:sz="0" w:space="0" w:color="auto"/>
        <w:right w:val="none" w:sz="0" w:space="0" w:color="auto"/>
      </w:divBdr>
    </w:div>
    <w:div w:id="1429110216">
      <w:bodyDiv w:val="1"/>
      <w:marLeft w:val="0"/>
      <w:marRight w:val="0"/>
      <w:marTop w:val="0"/>
      <w:marBottom w:val="0"/>
      <w:divBdr>
        <w:top w:val="none" w:sz="0" w:space="0" w:color="auto"/>
        <w:left w:val="none" w:sz="0" w:space="0" w:color="auto"/>
        <w:bottom w:val="none" w:sz="0" w:space="0" w:color="auto"/>
        <w:right w:val="none" w:sz="0" w:space="0" w:color="auto"/>
      </w:divBdr>
    </w:div>
    <w:div w:id="1429227997">
      <w:bodyDiv w:val="1"/>
      <w:marLeft w:val="0"/>
      <w:marRight w:val="0"/>
      <w:marTop w:val="0"/>
      <w:marBottom w:val="0"/>
      <w:divBdr>
        <w:top w:val="none" w:sz="0" w:space="0" w:color="auto"/>
        <w:left w:val="none" w:sz="0" w:space="0" w:color="auto"/>
        <w:bottom w:val="none" w:sz="0" w:space="0" w:color="auto"/>
        <w:right w:val="none" w:sz="0" w:space="0" w:color="auto"/>
      </w:divBdr>
    </w:div>
    <w:div w:id="1429499345">
      <w:bodyDiv w:val="1"/>
      <w:marLeft w:val="0"/>
      <w:marRight w:val="0"/>
      <w:marTop w:val="0"/>
      <w:marBottom w:val="0"/>
      <w:divBdr>
        <w:top w:val="none" w:sz="0" w:space="0" w:color="auto"/>
        <w:left w:val="none" w:sz="0" w:space="0" w:color="auto"/>
        <w:bottom w:val="none" w:sz="0" w:space="0" w:color="auto"/>
        <w:right w:val="none" w:sz="0" w:space="0" w:color="auto"/>
      </w:divBdr>
    </w:div>
    <w:div w:id="1429812300">
      <w:bodyDiv w:val="1"/>
      <w:marLeft w:val="0"/>
      <w:marRight w:val="0"/>
      <w:marTop w:val="0"/>
      <w:marBottom w:val="0"/>
      <w:divBdr>
        <w:top w:val="none" w:sz="0" w:space="0" w:color="auto"/>
        <w:left w:val="none" w:sz="0" w:space="0" w:color="auto"/>
        <w:bottom w:val="none" w:sz="0" w:space="0" w:color="auto"/>
        <w:right w:val="none" w:sz="0" w:space="0" w:color="auto"/>
      </w:divBdr>
    </w:div>
    <w:div w:id="1430004021">
      <w:bodyDiv w:val="1"/>
      <w:marLeft w:val="0"/>
      <w:marRight w:val="0"/>
      <w:marTop w:val="0"/>
      <w:marBottom w:val="0"/>
      <w:divBdr>
        <w:top w:val="none" w:sz="0" w:space="0" w:color="auto"/>
        <w:left w:val="none" w:sz="0" w:space="0" w:color="auto"/>
        <w:bottom w:val="none" w:sz="0" w:space="0" w:color="auto"/>
        <w:right w:val="none" w:sz="0" w:space="0" w:color="auto"/>
      </w:divBdr>
    </w:div>
    <w:div w:id="1430732505">
      <w:bodyDiv w:val="1"/>
      <w:marLeft w:val="0"/>
      <w:marRight w:val="0"/>
      <w:marTop w:val="0"/>
      <w:marBottom w:val="0"/>
      <w:divBdr>
        <w:top w:val="none" w:sz="0" w:space="0" w:color="auto"/>
        <w:left w:val="none" w:sz="0" w:space="0" w:color="auto"/>
        <w:bottom w:val="none" w:sz="0" w:space="0" w:color="auto"/>
        <w:right w:val="none" w:sz="0" w:space="0" w:color="auto"/>
      </w:divBdr>
    </w:div>
    <w:div w:id="1430808022">
      <w:bodyDiv w:val="1"/>
      <w:marLeft w:val="0"/>
      <w:marRight w:val="0"/>
      <w:marTop w:val="0"/>
      <w:marBottom w:val="0"/>
      <w:divBdr>
        <w:top w:val="none" w:sz="0" w:space="0" w:color="auto"/>
        <w:left w:val="none" w:sz="0" w:space="0" w:color="auto"/>
        <w:bottom w:val="none" w:sz="0" w:space="0" w:color="auto"/>
        <w:right w:val="none" w:sz="0" w:space="0" w:color="auto"/>
      </w:divBdr>
    </w:div>
    <w:div w:id="1431588411">
      <w:bodyDiv w:val="1"/>
      <w:marLeft w:val="0"/>
      <w:marRight w:val="0"/>
      <w:marTop w:val="0"/>
      <w:marBottom w:val="0"/>
      <w:divBdr>
        <w:top w:val="none" w:sz="0" w:space="0" w:color="auto"/>
        <w:left w:val="none" w:sz="0" w:space="0" w:color="auto"/>
        <w:bottom w:val="none" w:sz="0" w:space="0" w:color="auto"/>
        <w:right w:val="none" w:sz="0" w:space="0" w:color="auto"/>
      </w:divBdr>
    </w:div>
    <w:div w:id="1434282218">
      <w:bodyDiv w:val="1"/>
      <w:marLeft w:val="0"/>
      <w:marRight w:val="0"/>
      <w:marTop w:val="0"/>
      <w:marBottom w:val="0"/>
      <w:divBdr>
        <w:top w:val="none" w:sz="0" w:space="0" w:color="auto"/>
        <w:left w:val="none" w:sz="0" w:space="0" w:color="auto"/>
        <w:bottom w:val="none" w:sz="0" w:space="0" w:color="auto"/>
        <w:right w:val="none" w:sz="0" w:space="0" w:color="auto"/>
      </w:divBdr>
    </w:div>
    <w:div w:id="1436056634">
      <w:bodyDiv w:val="1"/>
      <w:marLeft w:val="0"/>
      <w:marRight w:val="0"/>
      <w:marTop w:val="0"/>
      <w:marBottom w:val="0"/>
      <w:divBdr>
        <w:top w:val="none" w:sz="0" w:space="0" w:color="auto"/>
        <w:left w:val="none" w:sz="0" w:space="0" w:color="auto"/>
        <w:bottom w:val="none" w:sz="0" w:space="0" w:color="auto"/>
        <w:right w:val="none" w:sz="0" w:space="0" w:color="auto"/>
      </w:divBdr>
    </w:div>
    <w:div w:id="1436360053">
      <w:bodyDiv w:val="1"/>
      <w:marLeft w:val="0"/>
      <w:marRight w:val="0"/>
      <w:marTop w:val="0"/>
      <w:marBottom w:val="0"/>
      <w:divBdr>
        <w:top w:val="none" w:sz="0" w:space="0" w:color="auto"/>
        <w:left w:val="none" w:sz="0" w:space="0" w:color="auto"/>
        <w:bottom w:val="none" w:sz="0" w:space="0" w:color="auto"/>
        <w:right w:val="none" w:sz="0" w:space="0" w:color="auto"/>
      </w:divBdr>
    </w:div>
    <w:div w:id="1437865859">
      <w:bodyDiv w:val="1"/>
      <w:marLeft w:val="0"/>
      <w:marRight w:val="0"/>
      <w:marTop w:val="0"/>
      <w:marBottom w:val="0"/>
      <w:divBdr>
        <w:top w:val="none" w:sz="0" w:space="0" w:color="auto"/>
        <w:left w:val="none" w:sz="0" w:space="0" w:color="auto"/>
        <w:bottom w:val="none" w:sz="0" w:space="0" w:color="auto"/>
        <w:right w:val="none" w:sz="0" w:space="0" w:color="auto"/>
      </w:divBdr>
    </w:div>
    <w:div w:id="1438526427">
      <w:bodyDiv w:val="1"/>
      <w:marLeft w:val="0"/>
      <w:marRight w:val="0"/>
      <w:marTop w:val="0"/>
      <w:marBottom w:val="0"/>
      <w:divBdr>
        <w:top w:val="none" w:sz="0" w:space="0" w:color="auto"/>
        <w:left w:val="none" w:sz="0" w:space="0" w:color="auto"/>
        <w:bottom w:val="none" w:sz="0" w:space="0" w:color="auto"/>
        <w:right w:val="none" w:sz="0" w:space="0" w:color="auto"/>
      </w:divBdr>
    </w:div>
    <w:div w:id="1438714152">
      <w:bodyDiv w:val="1"/>
      <w:marLeft w:val="0"/>
      <w:marRight w:val="0"/>
      <w:marTop w:val="0"/>
      <w:marBottom w:val="0"/>
      <w:divBdr>
        <w:top w:val="none" w:sz="0" w:space="0" w:color="auto"/>
        <w:left w:val="none" w:sz="0" w:space="0" w:color="auto"/>
        <w:bottom w:val="none" w:sz="0" w:space="0" w:color="auto"/>
        <w:right w:val="none" w:sz="0" w:space="0" w:color="auto"/>
      </w:divBdr>
    </w:div>
    <w:div w:id="1438792852">
      <w:bodyDiv w:val="1"/>
      <w:marLeft w:val="0"/>
      <w:marRight w:val="0"/>
      <w:marTop w:val="0"/>
      <w:marBottom w:val="0"/>
      <w:divBdr>
        <w:top w:val="none" w:sz="0" w:space="0" w:color="auto"/>
        <w:left w:val="none" w:sz="0" w:space="0" w:color="auto"/>
        <w:bottom w:val="none" w:sz="0" w:space="0" w:color="auto"/>
        <w:right w:val="none" w:sz="0" w:space="0" w:color="auto"/>
      </w:divBdr>
    </w:div>
    <w:div w:id="1439595205">
      <w:bodyDiv w:val="1"/>
      <w:marLeft w:val="0"/>
      <w:marRight w:val="0"/>
      <w:marTop w:val="0"/>
      <w:marBottom w:val="0"/>
      <w:divBdr>
        <w:top w:val="none" w:sz="0" w:space="0" w:color="auto"/>
        <w:left w:val="none" w:sz="0" w:space="0" w:color="auto"/>
        <w:bottom w:val="none" w:sz="0" w:space="0" w:color="auto"/>
        <w:right w:val="none" w:sz="0" w:space="0" w:color="auto"/>
      </w:divBdr>
    </w:div>
    <w:div w:id="1440099078">
      <w:bodyDiv w:val="1"/>
      <w:marLeft w:val="0"/>
      <w:marRight w:val="0"/>
      <w:marTop w:val="0"/>
      <w:marBottom w:val="0"/>
      <w:divBdr>
        <w:top w:val="none" w:sz="0" w:space="0" w:color="auto"/>
        <w:left w:val="none" w:sz="0" w:space="0" w:color="auto"/>
        <w:bottom w:val="none" w:sz="0" w:space="0" w:color="auto"/>
        <w:right w:val="none" w:sz="0" w:space="0" w:color="auto"/>
      </w:divBdr>
    </w:div>
    <w:div w:id="1440296996">
      <w:bodyDiv w:val="1"/>
      <w:marLeft w:val="0"/>
      <w:marRight w:val="0"/>
      <w:marTop w:val="0"/>
      <w:marBottom w:val="0"/>
      <w:divBdr>
        <w:top w:val="none" w:sz="0" w:space="0" w:color="auto"/>
        <w:left w:val="none" w:sz="0" w:space="0" w:color="auto"/>
        <w:bottom w:val="none" w:sz="0" w:space="0" w:color="auto"/>
        <w:right w:val="none" w:sz="0" w:space="0" w:color="auto"/>
      </w:divBdr>
    </w:div>
    <w:div w:id="1440679960">
      <w:bodyDiv w:val="1"/>
      <w:marLeft w:val="0"/>
      <w:marRight w:val="0"/>
      <w:marTop w:val="0"/>
      <w:marBottom w:val="0"/>
      <w:divBdr>
        <w:top w:val="none" w:sz="0" w:space="0" w:color="auto"/>
        <w:left w:val="none" w:sz="0" w:space="0" w:color="auto"/>
        <w:bottom w:val="none" w:sz="0" w:space="0" w:color="auto"/>
        <w:right w:val="none" w:sz="0" w:space="0" w:color="auto"/>
      </w:divBdr>
    </w:div>
    <w:div w:id="1442072294">
      <w:bodyDiv w:val="1"/>
      <w:marLeft w:val="0"/>
      <w:marRight w:val="0"/>
      <w:marTop w:val="0"/>
      <w:marBottom w:val="0"/>
      <w:divBdr>
        <w:top w:val="none" w:sz="0" w:space="0" w:color="auto"/>
        <w:left w:val="none" w:sz="0" w:space="0" w:color="auto"/>
        <w:bottom w:val="none" w:sz="0" w:space="0" w:color="auto"/>
        <w:right w:val="none" w:sz="0" w:space="0" w:color="auto"/>
      </w:divBdr>
    </w:div>
    <w:div w:id="1442650039">
      <w:bodyDiv w:val="1"/>
      <w:marLeft w:val="0"/>
      <w:marRight w:val="0"/>
      <w:marTop w:val="0"/>
      <w:marBottom w:val="0"/>
      <w:divBdr>
        <w:top w:val="none" w:sz="0" w:space="0" w:color="auto"/>
        <w:left w:val="none" w:sz="0" w:space="0" w:color="auto"/>
        <w:bottom w:val="none" w:sz="0" w:space="0" w:color="auto"/>
        <w:right w:val="none" w:sz="0" w:space="0" w:color="auto"/>
      </w:divBdr>
    </w:div>
    <w:div w:id="1445265415">
      <w:bodyDiv w:val="1"/>
      <w:marLeft w:val="0"/>
      <w:marRight w:val="0"/>
      <w:marTop w:val="0"/>
      <w:marBottom w:val="0"/>
      <w:divBdr>
        <w:top w:val="none" w:sz="0" w:space="0" w:color="auto"/>
        <w:left w:val="none" w:sz="0" w:space="0" w:color="auto"/>
        <w:bottom w:val="none" w:sz="0" w:space="0" w:color="auto"/>
        <w:right w:val="none" w:sz="0" w:space="0" w:color="auto"/>
      </w:divBdr>
    </w:div>
    <w:div w:id="1445268487">
      <w:bodyDiv w:val="1"/>
      <w:marLeft w:val="0"/>
      <w:marRight w:val="0"/>
      <w:marTop w:val="0"/>
      <w:marBottom w:val="0"/>
      <w:divBdr>
        <w:top w:val="none" w:sz="0" w:space="0" w:color="auto"/>
        <w:left w:val="none" w:sz="0" w:space="0" w:color="auto"/>
        <w:bottom w:val="none" w:sz="0" w:space="0" w:color="auto"/>
        <w:right w:val="none" w:sz="0" w:space="0" w:color="auto"/>
      </w:divBdr>
    </w:div>
    <w:div w:id="1445803799">
      <w:bodyDiv w:val="1"/>
      <w:marLeft w:val="0"/>
      <w:marRight w:val="0"/>
      <w:marTop w:val="0"/>
      <w:marBottom w:val="0"/>
      <w:divBdr>
        <w:top w:val="none" w:sz="0" w:space="0" w:color="auto"/>
        <w:left w:val="none" w:sz="0" w:space="0" w:color="auto"/>
        <w:bottom w:val="none" w:sz="0" w:space="0" w:color="auto"/>
        <w:right w:val="none" w:sz="0" w:space="0" w:color="auto"/>
      </w:divBdr>
    </w:div>
    <w:div w:id="1446005028">
      <w:bodyDiv w:val="1"/>
      <w:marLeft w:val="0"/>
      <w:marRight w:val="0"/>
      <w:marTop w:val="0"/>
      <w:marBottom w:val="0"/>
      <w:divBdr>
        <w:top w:val="none" w:sz="0" w:space="0" w:color="auto"/>
        <w:left w:val="none" w:sz="0" w:space="0" w:color="auto"/>
        <w:bottom w:val="none" w:sz="0" w:space="0" w:color="auto"/>
        <w:right w:val="none" w:sz="0" w:space="0" w:color="auto"/>
      </w:divBdr>
    </w:div>
    <w:div w:id="1446270245">
      <w:bodyDiv w:val="1"/>
      <w:marLeft w:val="0"/>
      <w:marRight w:val="0"/>
      <w:marTop w:val="0"/>
      <w:marBottom w:val="0"/>
      <w:divBdr>
        <w:top w:val="none" w:sz="0" w:space="0" w:color="auto"/>
        <w:left w:val="none" w:sz="0" w:space="0" w:color="auto"/>
        <w:bottom w:val="none" w:sz="0" w:space="0" w:color="auto"/>
        <w:right w:val="none" w:sz="0" w:space="0" w:color="auto"/>
      </w:divBdr>
    </w:div>
    <w:div w:id="1446458759">
      <w:bodyDiv w:val="1"/>
      <w:marLeft w:val="0"/>
      <w:marRight w:val="0"/>
      <w:marTop w:val="0"/>
      <w:marBottom w:val="0"/>
      <w:divBdr>
        <w:top w:val="none" w:sz="0" w:space="0" w:color="auto"/>
        <w:left w:val="none" w:sz="0" w:space="0" w:color="auto"/>
        <w:bottom w:val="none" w:sz="0" w:space="0" w:color="auto"/>
        <w:right w:val="none" w:sz="0" w:space="0" w:color="auto"/>
      </w:divBdr>
    </w:div>
    <w:div w:id="1446927584">
      <w:bodyDiv w:val="1"/>
      <w:marLeft w:val="0"/>
      <w:marRight w:val="0"/>
      <w:marTop w:val="0"/>
      <w:marBottom w:val="0"/>
      <w:divBdr>
        <w:top w:val="none" w:sz="0" w:space="0" w:color="auto"/>
        <w:left w:val="none" w:sz="0" w:space="0" w:color="auto"/>
        <w:bottom w:val="none" w:sz="0" w:space="0" w:color="auto"/>
        <w:right w:val="none" w:sz="0" w:space="0" w:color="auto"/>
      </w:divBdr>
    </w:div>
    <w:div w:id="1448500718">
      <w:bodyDiv w:val="1"/>
      <w:marLeft w:val="0"/>
      <w:marRight w:val="0"/>
      <w:marTop w:val="0"/>
      <w:marBottom w:val="0"/>
      <w:divBdr>
        <w:top w:val="none" w:sz="0" w:space="0" w:color="auto"/>
        <w:left w:val="none" w:sz="0" w:space="0" w:color="auto"/>
        <w:bottom w:val="none" w:sz="0" w:space="0" w:color="auto"/>
        <w:right w:val="none" w:sz="0" w:space="0" w:color="auto"/>
      </w:divBdr>
    </w:div>
    <w:div w:id="1451247085">
      <w:bodyDiv w:val="1"/>
      <w:marLeft w:val="0"/>
      <w:marRight w:val="0"/>
      <w:marTop w:val="0"/>
      <w:marBottom w:val="0"/>
      <w:divBdr>
        <w:top w:val="none" w:sz="0" w:space="0" w:color="auto"/>
        <w:left w:val="none" w:sz="0" w:space="0" w:color="auto"/>
        <w:bottom w:val="none" w:sz="0" w:space="0" w:color="auto"/>
        <w:right w:val="none" w:sz="0" w:space="0" w:color="auto"/>
      </w:divBdr>
    </w:div>
    <w:div w:id="1451315687">
      <w:bodyDiv w:val="1"/>
      <w:marLeft w:val="0"/>
      <w:marRight w:val="0"/>
      <w:marTop w:val="0"/>
      <w:marBottom w:val="0"/>
      <w:divBdr>
        <w:top w:val="none" w:sz="0" w:space="0" w:color="auto"/>
        <w:left w:val="none" w:sz="0" w:space="0" w:color="auto"/>
        <w:bottom w:val="none" w:sz="0" w:space="0" w:color="auto"/>
        <w:right w:val="none" w:sz="0" w:space="0" w:color="auto"/>
      </w:divBdr>
    </w:div>
    <w:div w:id="1452164375">
      <w:bodyDiv w:val="1"/>
      <w:marLeft w:val="0"/>
      <w:marRight w:val="0"/>
      <w:marTop w:val="0"/>
      <w:marBottom w:val="0"/>
      <w:divBdr>
        <w:top w:val="none" w:sz="0" w:space="0" w:color="auto"/>
        <w:left w:val="none" w:sz="0" w:space="0" w:color="auto"/>
        <w:bottom w:val="none" w:sz="0" w:space="0" w:color="auto"/>
        <w:right w:val="none" w:sz="0" w:space="0" w:color="auto"/>
      </w:divBdr>
    </w:div>
    <w:div w:id="1452748569">
      <w:bodyDiv w:val="1"/>
      <w:marLeft w:val="0"/>
      <w:marRight w:val="0"/>
      <w:marTop w:val="0"/>
      <w:marBottom w:val="0"/>
      <w:divBdr>
        <w:top w:val="none" w:sz="0" w:space="0" w:color="auto"/>
        <w:left w:val="none" w:sz="0" w:space="0" w:color="auto"/>
        <w:bottom w:val="none" w:sz="0" w:space="0" w:color="auto"/>
        <w:right w:val="none" w:sz="0" w:space="0" w:color="auto"/>
      </w:divBdr>
    </w:div>
    <w:div w:id="1453473840">
      <w:bodyDiv w:val="1"/>
      <w:marLeft w:val="0"/>
      <w:marRight w:val="0"/>
      <w:marTop w:val="0"/>
      <w:marBottom w:val="0"/>
      <w:divBdr>
        <w:top w:val="none" w:sz="0" w:space="0" w:color="auto"/>
        <w:left w:val="none" w:sz="0" w:space="0" w:color="auto"/>
        <w:bottom w:val="none" w:sz="0" w:space="0" w:color="auto"/>
        <w:right w:val="none" w:sz="0" w:space="0" w:color="auto"/>
      </w:divBdr>
    </w:div>
    <w:div w:id="1453670509">
      <w:bodyDiv w:val="1"/>
      <w:marLeft w:val="0"/>
      <w:marRight w:val="0"/>
      <w:marTop w:val="0"/>
      <w:marBottom w:val="0"/>
      <w:divBdr>
        <w:top w:val="none" w:sz="0" w:space="0" w:color="auto"/>
        <w:left w:val="none" w:sz="0" w:space="0" w:color="auto"/>
        <w:bottom w:val="none" w:sz="0" w:space="0" w:color="auto"/>
        <w:right w:val="none" w:sz="0" w:space="0" w:color="auto"/>
      </w:divBdr>
    </w:div>
    <w:div w:id="1453787475">
      <w:bodyDiv w:val="1"/>
      <w:marLeft w:val="0"/>
      <w:marRight w:val="0"/>
      <w:marTop w:val="0"/>
      <w:marBottom w:val="0"/>
      <w:divBdr>
        <w:top w:val="none" w:sz="0" w:space="0" w:color="auto"/>
        <w:left w:val="none" w:sz="0" w:space="0" w:color="auto"/>
        <w:bottom w:val="none" w:sz="0" w:space="0" w:color="auto"/>
        <w:right w:val="none" w:sz="0" w:space="0" w:color="auto"/>
      </w:divBdr>
    </w:div>
    <w:div w:id="1453984357">
      <w:bodyDiv w:val="1"/>
      <w:marLeft w:val="0"/>
      <w:marRight w:val="0"/>
      <w:marTop w:val="0"/>
      <w:marBottom w:val="0"/>
      <w:divBdr>
        <w:top w:val="none" w:sz="0" w:space="0" w:color="auto"/>
        <w:left w:val="none" w:sz="0" w:space="0" w:color="auto"/>
        <w:bottom w:val="none" w:sz="0" w:space="0" w:color="auto"/>
        <w:right w:val="none" w:sz="0" w:space="0" w:color="auto"/>
      </w:divBdr>
    </w:div>
    <w:div w:id="1454861246">
      <w:bodyDiv w:val="1"/>
      <w:marLeft w:val="0"/>
      <w:marRight w:val="0"/>
      <w:marTop w:val="0"/>
      <w:marBottom w:val="0"/>
      <w:divBdr>
        <w:top w:val="none" w:sz="0" w:space="0" w:color="auto"/>
        <w:left w:val="none" w:sz="0" w:space="0" w:color="auto"/>
        <w:bottom w:val="none" w:sz="0" w:space="0" w:color="auto"/>
        <w:right w:val="none" w:sz="0" w:space="0" w:color="auto"/>
      </w:divBdr>
    </w:div>
    <w:div w:id="1456102630">
      <w:bodyDiv w:val="1"/>
      <w:marLeft w:val="0"/>
      <w:marRight w:val="0"/>
      <w:marTop w:val="0"/>
      <w:marBottom w:val="0"/>
      <w:divBdr>
        <w:top w:val="none" w:sz="0" w:space="0" w:color="auto"/>
        <w:left w:val="none" w:sz="0" w:space="0" w:color="auto"/>
        <w:bottom w:val="none" w:sz="0" w:space="0" w:color="auto"/>
        <w:right w:val="none" w:sz="0" w:space="0" w:color="auto"/>
      </w:divBdr>
    </w:div>
    <w:div w:id="1456408888">
      <w:bodyDiv w:val="1"/>
      <w:marLeft w:val="0"/>
      <w:marRight w:val="0"/>
      <w:marTop w:val="0"/>
      <w:marBottom w:val="0"/>
      <w:divBdr>
        <w:top w:val="none" w:sz="0" w:space="0" w:color="auto"/>
        <w:left w:val="none" w:sz="0" w:space="0" w:color="auto"/>
        <w:bottom w:val="none" w:sz="0" w:space="0" w:color="auto"/>
        <w:right w:val="none" w:sz="0" w:space="0" w:color="auto"/>
      </w:divBdr>
    </w:div>
    <w:div w:id="1459952594">
      <w:bodyDiv w:val="1"/>
      <w:marLeft w:val="0"/>
      <w:marRight w:val="0"/>
      <w:marTop w:val="0"/>
      <w:marBottom w:val="0"/>
      <w:divBdr>
        <w:top w:val="none" w:sz="0" w:space="0" w:color="auto"/>
        <w:left w:val="none" w:sz="0" w:space="0" w:color="auto"/>
        <w:bottom w:val="none" w:sz="0" w:space="0" w:color="auto"/>
        <w:right w:val="none" w:sz="0" w:space="0" w:color="auto"/>
      </w:divBdr>
    </w:div>
    <w:div w:id="1461416541">
      <w:bodyDiv w:val="1"/>
      <w:marLeft w:val="0"/>
      <w:marRight w:val="0"/>
      <w:marTop w:val="0"/>
      <w:marBottom w:val="0"/>
      <w:divBdr>
        <w:top w:val="none" w:sz="0" w:space="0" w:color="auto"/>
        <w:left w:val="none" w:sz="0" w:space="0" w:color="auto"/>
        <w:bottom w:val="none" w:sz="0" w:space="0" w:color="auto"/>
        <w:right w:val="none" w:sz="0" w:space="0" w:color="auto"/>
      </w:divBdr>
    </w:div>
    <w:div w:id="1463496166">
      <w:bodyDiv w:val="1"/>
      <w:marLeft w:val="0"/>
      <w:marRight w:val="0"/>
      <w:marTop w:val="0"/>
      <w:marBottom w:val="0"/>
      <w:divBdr>
        <w:top w:val="none" w:sz="0" w:space="0" w:color="auto"/>
        <w:left w:val="none" w:sz="0" w:space="0" w:color="auto"/>
        <w:bottom w:val="none" w:sz="0" w:space="0" w:color="auto"/>
        <w:right w:val="none" w:sz="0" w:space="0" w:color="auto"/>
      </w:divBdr>
    </w:div>
    <w:div w:id="1463578774">
      <w:bodyDiv w:val="1"/>
      <w:marLeft w:val="0"/>
      <w:marRight w:val="0"/>
      <w:marTop w:val="0"/>
      <w:marBottom w:val="0"/>
      <w:divBdr>
        <w:top w:val="none" w:sz="0" w:space="0" w:color="auto"/>
        <w:left w:val="none" w:sz="0" w:space="0" w:color="auto"/>
        <w:bottom w:val="none" w:sz="0" w:space="0" w:color="auto"/>
        <w:right w:val="none" w:sz="0" w:space="0" w:color="auto"/>
      </w:divBdr>
    </w:div>
    <w:div w:id="1463883059">
      <w:bodyDiv w:val="1"/>
      <w:marLeft w:val="0"/>
      <w:marRight w:val="0"/>
      <w:marTop w:val="0"/>
      <w:marBottom w:val="0"/>
      <w:divBdr>
        <w:top w:val="none" w:sz="0" w:space="0" w:color="auto"/>
        <w:left w:val="none" w:sz="0" w:space="0" w:color="auto"/>
        <w:bottom w:val="none" w:sz="0" w:space="0" w:color="auto"/>
        <w:right w:val="none" w:sz="0" w:space="0" w:color="auto"/>
      </w:divBdr>
    </w:div>
    <w:div w:id="1464034208">
      <w:bodyDiv w:val="1"/>
      <w:marLeft w:val="0"/>
      <w:marRight w:val="0"/>
      <w:marTop w:val="0"/>
      <w:marBottom w:val="0"/>
      <w:divBdr>
        <w:top w:val="none" w:sz="0" w:space="0" w:color="auto"/>
        <w:left w:val="none" w:sz="0" w:space="0" w:color="auto"/>
        <w:bottom w:val="none" w:sz="0" w:space="0" w:color="auto"/>
        <w:right w:val="none" w:sz="0" w:space="0" w:color="auto"/>
      </w:divBdr>
    </w:div>
    <w:div w:id="1467629225">
      <w:bodyDiv w:val="1"/>
      <w:marLeft w:val="0"/>
      <w:marRight w:val="0"/>
      <w:marTop w:val="0"/>
      <w:marBottom w:val="0"/>
      <w:divBdr>
        <w:top w:val="none" w:sz="0" w:space="0" w:color="auto"/>
        <w:left w:val="none" w:sz="0" w:space="0" w:color="auto"/>
        <w:bottom w:val="none" w:sz="0" w:space="0" w:color="auto"/>
        <w:right w:val="none" w:sz="0" w:space="0" w:color="auto"/>
      </w:divBdr>
    </w:div>
    <w:div w:id="1467968256">
      <w:bodyDiv w:val="1"/>
      <w:marLeft w:val="0"/>
      <w:marRight w:val="0"/>
      <w:marTop w:val="0"/>
      <w:marBottom w:val="0"/>
      <w:divBdr>
        <w:top w:val="none" w:sz="0" w:space="0" w:color="auto"/>
        <w:left w:val="none" w:sz="0" w:space="0" w:color="auto"/>
        <w:bottom w:val="none" w:sz="0" w:space="0" w:color="auto"/>
        <w:right w:val="none" w:sz="0" w:space="0" w:color="auto"/>
      </w:divBdr>
    </w:div>
    <w:div w:id="1469085441">
      <w:bodyDiv w:val="1"/>
      <w:marLeft w:val="0"/>
      <w:marRight w:val="0"/>
      <w:marTop w:val="0"/>
      <w:marBottom w:val="0"/>
      <w:divBdr>
        <w:top w:val="none" w:sz="0" w:space="0" w:color="auto"/>
        <w:left w:val="none" w:sz="0" w:space="0" w:color="auto"/>
        <w:bottom w:val="none" w:sz="0" w:space="0" w:color="auto"/>
        <w:right w:val="none" w:sz="0" w:space="0" w:color="auto"/>
      </w:divBdr>
    </w:div>
    <w:div w:id="1470123893">
      <w:bodyDiv w:val="1"/>
      <w:marLeft w:val="0"/>
      <w:marRight w:val="0"/>
      <w:marTop w:val="0"/>
      <w:marBottom w:val="0"/>
      <w:divBdr>
        <w:top w:val="none" w:sz="0" w:space="0" w:color="auto"/>
        <w:left w:val="none" w:sz="0" w:space="0" w:color="auto"/>
        <w:bottom w:val="none" w:sz="0" w:space="0" w:color="auto"/>
        <w:right w:val="none" w:sz="0" w:space="0" w:color="auto"/>
      </w:divBdr>
    </w:div>
    <w:div w:id="1470980299">
      <w:bodyDiv w:val="1"/>
      <w:marLeft w:val="0"/>
      <w:marRight w:val="0"/>
      <w:marTop w:val="0"/>
      <w:marBottom w:val="0"/>
      <w:divBdr>
        <w:top w:val="none" w:sz="0" w:space="0" w:color="auto"/>
        <w:left w:val="none" w:sz="0" w:space="0" w:color="auto"/>
        <w:bottom w:val="none" w:sz="0" w:space="0" w:color="auto"/>
        <w:right w:val="none" w:sz="0" w:space="0" w:color="auto"/>
      </w:divBdr>
    </w:div>
    <w:div w:id="1473057544">
      <w:bodyDiv w:val="1"/>
      <w:marLeft w:val="0"/>
      <w:marRight w:val="0"/>
      <w:marTop w:val="0"/>
      <w:marBottom w:val="0"/>
      <w:divBdr>
        <w:top w:val="none" w:sz="0" w:space="0" w:color="auto"/>
        <w:left w:val="none" w:sz="0" w:space="0" w:color="auto"/>
        <w:bottom w:val="none" w:sz="0" w:space="0" w:color="auto"/>
        <w:right w:val="none" w:sz="0" w:space="0" w:color="auto"/>
      </w:divBdr>
    </w:div>
    <w:div w:id="1474449840">
      <w:bodyDiv w:val="1"/>
      <w:marLeft w:val="0"/>
      <w:marRight w:val="0"/>
      <w:marTop w:val="0"/>
      <w:marBottom w:val="0"/>
      <w:divBdr>
        <w:top w:val="none" w:sz="0" w:space="0" w:color="auto"/>
        <w:left w:val="none" w:sz="0" w:space="0" w:color="auto"/>
        <w:bottom w:val="none" w:sz="0" w:space="0" w:color="auto"/>
        <w:right w:val="none" w:sz="0" w:space="0" w:color="auto"/>
      </w:divBdr>
    </w:div>
    <w:div w:id="1475370217">
      <w:bodyDiv w:val="1"/>
      <w:marLeft w:val="0"/>
      <w:marRight w:val="0"/>
      <w:marTop w:val="0"/>
      <w:marBottom w:val="0"/>
      <w:divBdr>
        <w:top w:val="none" w:sz="0" w:space="0" w:color="auto"/>
        <w:left w:val="none" w:sz="0" w:space="0" w:color="auto"/>
        <w:bottom w:val="none" w:sz="0" w:space="0" w:color="auto"/>
        <w:right w:val="none" w:sz="0" w:space="0" w:color="auto"/>
      </w:divBdr>
    </w:div>
    <w:div w:id="1477258990">
      <w:bodyDiv w:val="1"/>
      <w:marLeft w:val="0"/>
      <w:marRight w:val="0"/>
      <w:marTop w:val="0"/>
      <w:marBottom w:val="0"/>
      <w:divBdr>
        <w:top w:val="none" w:sz="0" w:space="0" w:color="auto"/>
        <w:left w:val="none" w:sz="0" w:space="0" w:color="auto"/>
        <w:bottom w:val="none" w:sz="0" w:space="0" w:color="auto"/>
        <w:right w:val="none" w:sz="0" w:space="0" w:color="auto"/>
      </w:divBdr>
    </w:div>
    <w:div w:id="1479497065">
      <w:bodyDiv w:val="1"/>
      <w:marLeft w:val="0"/>
      <w:marRight w:val="0"/>
      <w:marTop w:val="0"/>
      <w:marBottom w:val="0"/>
      <w:divBdr>
        <w:top w:val="none" w:sz="0" w:space="0" w:color="auto"/>
        <w:left w:val="none" w:sz="0" w:space="0" w:color="auto"/>
        <w:bottom w:val="none" w:sz="0" w:space="0" w:color="auto"/>
        <w:right w:val="none" w:sz="0" w:space="0" w:color="auto"/>
      </w:divBdr>
    </w:div>
    <w:div w:id="1479615867">
      <w:bodyDiv w:val="1"/>
      <w:marLeft w:val="0"/>
      <w:marRight w:val="0"/>
      <w:marTop w:val="0"/>
      <w:marBottom w:val="0"/>
      <w:divBdr>
        <w:top w:val="none" w:sz="0" w:space="0" w:color="auto"/>
        <w:left w:val="none" w:sz="0" w:space="0" w:color="auto"/>
        <w:bottom w:val="none" w:sz="0" w:space="0" w:color="auto"/>
        <w:right w:val="none" w:sz="0" w:space="0" w:color="auto"/>
      </w:divBdr>
    </w:div>
    <w:div w:id="1479877501">
      <w:bodyDiv w:val="1"/>
      <w:marLeft w:val="0"/>
      <w:marRight w:val="0"/>
      <w:marTop w:val="0"/>
      <w:marBottom w:val="0"/>
      <w:divBdr>
        <w:top w:val="none" w:sz="0" w:space="0" w:color="auto"/>
        <w:left w:val="none" w:sz="0" w:space="0" w:color="auto"/>
        <w:bottom w:val="none" w:sz="0" w:space="0" w:color="auto"/>
        <w:right w:val="none" w:sz="0" w:space="0" w:color="auto"/>
      </w:divBdr>
    </w:div>
    <w:div w:id="1481927011">
      <w:bodyDiv w:val="1"/>
      <w:marLeft w:val="0"/>
      <w:marRight w:val="0"/>
      <w:marTop w:val="0"/>
      <w:marBottom w:val="0"/>
      <w:divBdr>
        <w:top w:val="none" w:sz="0" w:space="0" w:color="auto"/>
        <w:left w:val="none" w:sz="0" w:space="0" w:color="auto"/>
        <w:bottom w:val="none" w:sz="0" w:space="0" w:color="auto"/>
        <w:right w:val="none" w:sz="0" w:space="0" w:color="auto"/>
      </w:divBdr>
    </w:div>
    <w:div w:id="1482961394">
      <w:bodyDiv w:val="1"/>
      <w:marLeft w:val="0"/>
      <w:marRight w:val="0"/>
      <w:marTop w:val="0"/>
      <w:marBottom w:val="0"/>
      <w:divBdr>
        <w:top w:val="none" w:sz="0" w:space="0" w:color="auto"/>
        <w:left w:val="none" w:sz="0" w:space="0" w:color="auto"/>
        <w:bottom w:val="none" w:sz="0" w:space="0" w:color="auto"/>
        <w:right w:val="none" w:sz="0" w:space="0" w:color="auto"/>
      </w:divBdr>
    </w:div>
    <w:div w:id="1483083827">
      <w:bodyDiv w:val="1"/>
      <w:marLeft w:val="0"/>
      <w:marRight w:val="0"/>
      <w:marTop w:val="0"/>
      <w:marBottom w:val="0"/>
      <w:divBdr>
        <w:top w:val="none" w:sz="0" w:space="0" w:color="auto"/>
        <w:left w:val="none" w:sz="0" w:space="0" w:color="auto"/>
        <w:bottom w:val="none" w:sz="0" w:space="0" w:color="auto"/>
        <w:right w:val="none" w:sz="0" w:space="0" w:color="auto"/>
      </w:divBdr>
    </w:div>
    <w:div w:id="1484657601">
      <w:bodyDiv w:val="1"/>
      <w:marLeft w:val="0"/>
      <w:marRight w:val="0"/>
      <w:marTop w:val="0"/>
      <w:marBottom w:val="0"/>
      <w:divBdr>
        <w:top w:val="none" w:sz="0" w:space="0" w:color="auto"/>
        <w:left w:val="none" w:sz="0" w:space="0" w:color="auto"/>
        <w:bottom w:val="none" w:sz="0" w:space="0" w:color="auto"/>
        <w:right w:val="none" w:sz="0" w:space="0" w:color="auto"/>
      </w:divBdr>
    </w:div>
    <w:div w:id="1485119966">
      <w:bodyDiv w:val="1"/>
      <w:marLeft w:val="0"/>
      <w:marRight w:val="0"/>
      <w:marTop w:val="0"/>
      <w:marBottom w:val="0"/>
      <w:divBdr>
        <w:top w:val="none" w:sz="0" w:space="0" w:color="auto"/>
        <w:left w:val="none" w:sz="0" w:space="0" w:color="auto"/>
        <w:bottom w:val="none" w:sz="0" w:space="0" w:color="auto"/>
        <w:right w:val="none" w:sz="0" w:space="0" w:color="auto"/>
      </w:divBdr>
    </w:div>
    <w:div w:id="1485387765">
      <w:bodyDiv w:val="1"/>
      <w:marLeft w:val="0"/>
      <w:marRight w:val="0"/>
      <w:marTop w:val="0"/>
      <w:marBottom w:val="0"/>
      <w:divBdr>
        <w:top w:val="none" w:sz="0" w:space="0" w:color="auto"/>
        <w:left w:val="none" w:sz="0" w:space="0" w:color="auto"/>
        <w:bottom w:val="none" w:sz="0" w:space="0" w:color="auto"/>
        <w:right w:val="none" w:sz="0" w:space="0" w:color="auto"/>
      </w:divBdr>
    </w:div>
    <w:div w:id="1487471517">
      <w:bodyDiv w:val="1"/>
      <w:marLeft w:val="0"/>
      <w:marRight w:val="0"/>
      <w:marTop w:val="0"/>
      <w:marBottom w:val="0"/>
      <w:divBdr>
        <w:top w:val="none" w:sz="0" w:space="0" w:color="auto"/>
        <w:left w:val="none" w:sz="0" w:space="0" w:color="auto"/>
        <w:bottom w:val="none" w:sz="0" w:space="0" w:color="auto"/>
        <w:right w:val="none" w:sz="0" w:space="0" w:color="auto"/>
      </w:divBdr>
    </w:div>
    <w:div w:id="1487627987">
      <w:bodyDiv w:val="1"/>
      <w:marLeft w:val="0"/>
      <w:marRight w:val="0"/>
      <w:marTop w:val="0"/>
      <w:marBottom w:val="0"/>
      <w:divBdr>
        <w:top w:val="none" w:sz="0" w:space="0" w:color="auto"/>
        <w:left w:val="none" w:sz="0" w:space="0" w:color="auto"/>
        <w:bottom w:val="none" w:sz="0" w:space="0" w:color="auto"/>
        <w:right w:val="none" w:sz="0" w:space="0" w:color="auto"/>
      </w:divBdr>
    </w:div>
    <w:div w:id="1489132959">
      <w:bodyDiv w:val="1"/>
      <w:marLeft w:val="0"/>
      <w:marRight w:val="0"/>
      <w:marTop w:val="0"/>
      <w:marBottom w:val="0"/>
      <w:divBdr>
        <w:top w:val="none" w:sz="0" w:space="0" w:color="auto"/>
        <w:left w:val="none" w:sz="0" w:space="0" w:color="auto"/>
        <w:bottom w:val="none" w:sz="0" w:space="0" w:color="auto"/>
        <w:right w:val="none" w:sz="0" w:space="0" w:color="auto"/>
      </w:divBdr>
    </w:div>
    <w:div w:id="1491410324">
      <w:bodyDiv w:val="1"/>
      <w:marLeft w:val="0"/>
      <w:marRight w:val="0"/>
      <w:marTop w:val="0"/>
      <w:marBottom w:val="0"/>
      <w:divBdr>
        <w:top w:val="none" w:sz="0" w:space="0" w:color="auto"/>
        <w:left w:val="none" w:sz="0" w:space="0" w:color="auto"/>
        <w:bottom w:val="none" w:sz="0" w:space="0" w:color="auto"/>
        <w:right w:val="none" w:sz="0" w:space="0" w:color="auto"/>
      </w:divBdr>
    </w:div>
    <w:div w:id="1491824697">
      <w:bodyDiv w:val="1"/>
      <w:marLeft w:val="0"/>
      <w:marRight w:val="0"/>
      <w:marTop w:val="0"/>
      <w:marBottom w:val="0"/>
      <w:divBdr>
        <w:top w:val="none" w:sz="0" w:space="0" w:color="auto"/>
        <w:left w:val="none" w:sz="0" w:space="0" w:color="auto"/>
        <w:bottom w:val="none" w:sz="0" w:space="0" w:color="auto"/>
        <w:right w:val="none" w:sz="0" w:space="0" w:color="auto"/>
      </w:divBdr>
    </w:div>
    <w:div w:id="1492719325">
      <w:bodyDiv w:val="1"/>
      <w:marLeft w:val="0"/>
      <w:marRight w:val="0"/>
      <w:marTop w:val="0"/>
      <w:marBottom w:val="0"/>
      <w:divBdr>
        <w:top w:val="none" w:sz="0" w:space="0" w:color="auto"/>
        <w:left w:val="none" w:sz="0" w:space="0" w:color="auto"/>
        <w:bottom w:val="none" w:sz="0" w:space="0" w:color="auto"/>
        <w:right w:val="none" w:sz="0" w:space="0" w:color="auto"/>
      </w:divBdr>
    </w:div>
    <w:div w:id="1492872174">
      <w:bodyDiv w:val="1"/>
      <w:marLeft w:val="0"/>
      <w:marRight w:val="0"/>
      <w:marTop w:val="0"/>
      <w:marBottom w:val="0"/>
      <w:divBdr>
        <w:top w:val="none" w:sz="0" w:space="0" w:color="auto"/>
        <w:left w:val="none" w:sz="0" w:space="0" w:color="auto"/>
        <w:bottom w:val="none" w:sz="0" w:space="0" w:color="auto"/>
        <w:right w:val="none" w:sz="0" w:space="0" w:color="auto"/>
      </w:divBdr>
    </w:div>
    <w:div w:id="1493641657">
      <w:bodyDiv w:val="1"/>
      <w:marLeft w:val="0"/>
      <w:marRight w:val="0"/>
      <w:marTop w:val="0"/>
      <w:marBottom w:val="0"/>
      <w:divBdr>
        <w:top w:val="none" w:sz="0" w:space="0" w:color="auto"/>
        <w:left w:val="none" w:sz="0" w:space="0" w:color="auto"/>
        <w:bottom w:val="none" w:sz="0" w:space="0" w:color="auto"/>
        <w:right w:val="none" w:sz="0" w:space="0" w:color="auto"/>
      </w:divBdr>
    </w:div>
    <w:div w:id="1494182621">
      <w:bodyDiv w:val="1"/>
      <w:marLeft w:val="0"/>
      <w:marRight w:val="0"/>
      <w:marTop w:val="0"/>
      <w:marBottom w:val="0"/>
      <w:divBdr>
        <w:top w:val="none" w:sz="0" w:space="0" w:color="auto"/>
        <w:left w:val="none" w:sz="0" w:space="0" w:color="auto"/>
        <w:bottom w:val="none" w:sz="0" w:space="0" w:color="auto"/>
        <w:right w:val="none" w:sz="0" w:space="0" w:color="auto"/>
      </w:divBdr>
    </w:div>
    <w:div w:id="1494296896">
      <w:bodyDiv w:val="1"/>
      <w:marLeft w:val="0"/>
      <w:marRight w:val="0"/>
      <w:marTop w:val="0"/>
      <w:marBottom w:val="0"/>
      <w:divBdr>
        <w:top w:val="none" w:sz="0" w:space="0" w:color="auto"/>
        <w:left w:val="none" w:sz="0" w:space="0" w:color="auto"/>
        <w:bottom w:val="none" w:sz="0" w:space="0" w:color="auto"/>
        <w:right w:val="none" w:sz="0" w:space="0" w:color="auto"/>
      </w:divBdr>
    </w:div>
    <w:div w:id="1494369363">
      <w:bodyDiv w:val="1"/>
      <w:marLeft w:val="0"/>
      <w:marRight w:val="0"/>
      <w:marTop w:val="0"/>
      <w:marBottom w:val="0"/>
      <w:divBdr>
        <w:top w:val="none" w:sz="0" w:space="0" w:color="auto"/>
        <w:left w:val="none" w:sz="0" w:space="0" w:color="auto"/>
        <w:bottom w:val="none" w:sz="0" w:space="0" w:color="auto"/>
        <w:right w:val="none" w:sz="0" w:space="0" w:color="auto"/>
      </w:divBdr>
    </w:div>
    <w:div w:id="1494494958">
      <w:bodyDiv w:val="1"/>
      <w:marLeft w:val="0"/>
      <w:marRight w:val="0"/>
      <w:marTop w:val="0"/>
      <w:marBottom w:val="0"/>
      <w:divBdr>
        <w:top w:val="none" w:sz="0" w:space="0" w:color="auto"/>
        <w:left w:val="none" w:sz="0" w:space="0" w:color="auto"/>
        <w:bottom w:val="none" w:sz="0" w:space="0" w:color="auto"/>
        <w:right w:val="none" w:sz="0" w:space="0" w:color="auto"/>
      </w:divBdr>
    </w:div>
    <w:div w:id="1495024076">
      <w:bodyDiv w:val="1"/>
      <w:marLeft w:val="0"/>
      <w:marRight w:val="0"/>
      <w:marTop w:val="0"/>
      <w:marBottom w:val="0"/>
      <w:divBdr>
        <w:top w:val="none" w:sz="0" w:space="0" w:color="auto"/>
        <w:left w:val="none" w:sz="0" w:space="0" w:color="auto"/>
        <w:bottom w:val="none" w:sz="0" w:space="0" w:color="auto"/>
        <w:right w:val="none" w:sz="0" w:space="0" w:color="auto"/>
      </w:divBdr>
    </w:div>
    <w:div w:id="1495221398">
      <w:bodyDiv w:val="1"/>
      <w:marLeft w:val="0"/>
      <w:marRight w:val="0"/>
      <w:marTop w:val="0"/>
      <w:marBottom w:val="0"/>
      <w:divBdr>
        <w:top w:val="none" w:sz="0" w:space="0" w:color="auto"/>
        <w:left w:val="none" w:sz="0" w:space="0" w:color="auto"/>
        <w:bottom w:val="none" w:sz="0" w:space="0" w:color="auto"/>
        <w:right w:val="none" w:sz="0" w:space="0" w:color="auto"/>
      </w:divBdr>
    </w:div>
    <w:div w:id="1495804653">
      <w:bodyDiv w:val="1"/>
      <w:marLeft w:val="0"/>
      <w:marRight w:val="0"/>
      <w:marTop w:val="0"/>
      <w:marBottom w:val="0"/>
      <w:divBdr>
        <w:top w:val="none" w:sz="0" w:space="0" w:color="auto"/>
        <w:left w:val="none" w:sz="0" w:space="0" w:color="auto"/>
        <w:bottom w:val="none" w:sz="0" w:space="0" w:color="auto"/>
        <w:right w:val="none" w:sz="0" w:space="0" w:color="auto"/>
      </w:divBdr>
    </w:div>
    <w:div w:id="1495991703">
      <w:bodyDiv w:val="1"/>
      <w:marLeft w:val="0"/>
      <w:marRight w:val="0"/>
      <w:marTop w:val="0"/>
      <w:marBottom w:val="0"/>
      <w:divBdr>
        <w:top w:val="none" w:sz="0" w:space="0" w:color="auto"/>
        <w:left w:val="none" w:sz="0" w:space="0" w:color="auto"/>
        <w:bottom w:val="none" w:sz="0" w:space="0" w:color="auto"/>
        <w:right w:val="none" w:sz="0" w:space="0" w:color="auto"/>
      </w:divBdr>
    </w:div>
    <w:div w:id="1496803770">
      <w:bodyDiv w:val="1"/>
      <w:marLeft w:val="0"/>
      <w:marRight w:val="0"/>
      <w:marTop w:val="0"/>
      <w:marBottom w:val="0"/>
      <w:divBdr>
        <w:top w:val="none" w:sz="0" w:space="0" w:color="auto"/>
        <w:left w:val="none" w:sz="0" w:space="0" w:color="auto"/>
        <w:bottom w:val="none" w:sz="0" w:space="0" w:color="auto"/>
        <w:right w:val="none" w:sz="0" w:space="0" w:color="auto"/>
      </w:divBdr>
    </w:div>
    <w:div w:id="1497265252">
      <w:bodyDiv w:val="1"/>
      <w:marLeft w:val="0"/>
      <w:marRight w:val="0"/>
      <w:marTop w:val="0"/>
      <w:marBottom w:val="0"/>
      <w:divBdr>
        <w:top w:val="none" w:sz="0" w:space="0" w:color="auto"/>
        <w:left w:val="none" w:sz="0" w:space="0" w:color="auto"/>
        <w:bottom w:val="none" w:sz="0" w:space="0" w:color="auto"/>
        <w:right w:val="none" w:sz="0" w:space="0" w:color="auto"/>
      </w:divBdr>
    </w:div>
    <w:div w:id="1497379581">
      <w:bodyDiv w:val="1"/>
      <w:marLeft w:val="0"/>
      <w:marRight w:val="0"/>
      <w:marTop w:val="0"/>
      <w:marBottom w:val="0"/>
      <w:divBdr>
        <w:top w:val="none" w:sz="0" w:space="0" w:color="auto"/>
        <w:left w:val="none" w:sz="0" w:space="0" w:color="auto"/>
        <w:bottom w:val="none" w:sz="0" w:space="0" w:color="auto"/>
        <w:right w:val="none" w:sz="0" w:space="0" w:color="auto"/>
      </w:divBdr>
    </w:div>
    <w:div w:id="1497694543">
      <w:bodyDiv w:val="1"/>
      <w:marLeft w:val="0"/>
      <w:marRight w:val="0"/>
      <w:marTop w:val="0"/>
      <w:marBottom w:val="0"/>
      <w:divBdr>
        <w:top w:val="none" w:sz="0" w:space="0" w:color="auto"/>
        <w:left w:val="none" w:sz="0" w:space="0" w:color="auto"/>
        <w:bottom w:val="none" w:sz="0" w:space="0" w:color="auto"/>
        <w:right w:val="none" w:sz="0" w:space="0" w:color="auto"/>
      </w:divBdr>
    </w:div>
    <w:div w:id="1498032426">
      <w:bodyDiv w:val="1"/>
      <w:marLeft w:val="0"/>
      <w:marRight w:val="0"/>
      <w:marTop w:val="0"/>
      <w:marBottom w:val="0"/>
      <w:divBdr>
        <w:top w:val="none" w:sz="0" w:space="0" w:color="auto"/>
        <w:left w:val="none" w:sz="0" w:space="0" w:color="auto"/>
        <w:bottom w:val="none" w:sz="0" w:space="0" w:color="auto"/>
        <w:right w:val="none" w:sz="0" w:space="0" w:color="auto"/>
      </w:divBdr>
    </w:div>
    <w:div w:id="1498111062">
      <w:bodyDiv w:val="1"/>
      <w:marLeft w:val="0"/>
      <w:marRight w:val="0"/>
      <w:marTop w:val="0"/>
      <w:marBottom w:val="0"/>
      <w:divBdr>
        <w:top w:val="none" w:sz="0" w:space="0" w:color="auto"/>
        <w:left w:val="none" w:sz="0" w:space="0" w:color="auto"/>
        <w:bottom w:val="none" w:sz="0" w:space="0" w:color="auto"/>
        <w:right w:val="none" w:sz="0" w:space="0" w:color="auto"/>
      </w:divBdr>
    </w:div>
    <w:div w:id="1498420004">
      <w:bodyDiv w:val="1"/>
      <w:marLeft w:val="0"/>
      <w:marRight w:val="0"/>
      <w:marTop w:val="0"/>
      <w:marBottom w:val="0"/>
      <w:divBdr>
        <w:top w:val="none" w:sz="0" w:space="0" w:color="auto"/>
        <w:left w:val="none" w:sz="0" w:space="0" w:color="auto"/>
        <w:bottom w:val="none" w:sz="0" w:space="0" w:color="auto"/>
        <w:right w:val="none" w:sz="0" w:space="0" w:color="auto"/>
      </w:divBdr>
    </w:div>
    <w:div w:id="1498882300">
      <w:bodyDiv w:val="1"/>
      <w:marLeft w:val="0"/>
      <w:marRight w:val="0"/>
      <w:marTop w:val="0"/>
      <w:marBottom w:val="0"/>
      <w:divBdr>
        <w:top w:val="none" w:sz="0" w:space="0" w:color="auto"/>
        <w:left w:val="none" w:sz="0" w:space="0" w:color="auto"/>
        <w:bottom w:val="none" w:sz="0" w:space="0" w:color="auto"/>
        <w:right w:val="none" w:sz="0" w:space="0" w:color="auto"/>
      </w:divBdr>
    </w:div>
    <w:div w:id="1500076682">
      <w:bodyDiv w:val="1"/>
      <w:marLeft w:val="0"/>
      <w:marRight w:val="0"/>
      <w:marTop w:val="0"/>
      <w:marBottom w:val="0"/>
      <w:divBdr>
        <w:top w:val="none" w:sz="0" w:space="0" w:color="auto"/>
        <w:left w:val="none" w:sz="0" w:space="0" w:color="auto"/>
        <w:bottom w:val="none" w:sz="0" w:space="0" w:color="auto"/>
        <w:right w:val="none" w:sz="0" w:space="0" w:color="auto"/>
      </w:divBdr>
    </w:div>
    <w:div w:id="1501384950">
      <w:bodyDiv w:val="1"/>
      <w:marLeft w:val="0"/>
      <w:marRight w:val="0"/>
      <w:marTop w:val="0"/>
      <w:marBottom w:val="0"/>
      <w:divBdr>
        <w:top w:val="none" w:sz="0" w:space="0" w:color="auto"/>
        <w:left w:val="none" w:sz="0" w:space="0" w:color="auto"/>
        <w:bottom w:val="none" w:sz="0" w:space="0" w:color="auto"/>
        <w:right w:val="none" w:sz="0" w:space="0" w:color="auto"/>
      </w:divBdr>
    </w:div>
    <w:div w:id="1501893916">
      <w:bodyDiv w:val="1"/>
      <w:marLeft w:val="0"/>
      <w:marRight w:val="0"/>
      <w:marTop w:val="0"/>
      <w:marBottom w:val="0"/>
      <w:divBdr>
        <w:top w:val="none" w:sz="0" w:space="0" w:color="auto"/>
        <w:left w:val="none" w:sz="0" w:space="0" w:color="auto"/>
        <w:bottom w:val="none" w:sz="0" w:space="0" w:color="auto"/>
        <w:right w:val="none" w:sz="0" w:space="0" w:color="auto"/>
      </w:divBdr>
    </w:div>
    <w:div w:id="1504736913">
      <w:bodyDiv w:val="1"/>
      <w:marLeft w:val="0"/>
      <w:marRight w:val="0"/>
      <w:marTop w:val="0"/>
      <w:marBottom w:val="0"/>
      <w:divBdr>
        <w:top w:val="none" w:sz="0" w:space="0" w:color="auto"/>
        <w:left w:val="none" w:sz="0" w:space="0" w:color="auto"/>
        <w:bottom w:val="none" w:sz="0" w:space="0" w:color="auto"/>
        <w:right w:val="none" w:sz="0" w:space="0" w:color="auto"/>
      </w:divBdr>
    </w:div>
    <w:div w:id="1505436757">
      <w:bodyDiv w:val="1"/>
      <w:marLeft w:val="0"/>
      <w:marRight w:val="0"/>
      <w:marTop w:val="0"/>
      <w:marBottom w:val="0"/>
      <w:divBdr>
        <w:top w:val="none" w:sz="0" w:space="0" w:color="auto"/>
        <w:left w:val="none" w:sz="0" w:space="0" w:color="auto"/>
        <w:bottom w:val="none" w:sz="0" w:space="0" w:color="auto"/>
        <w:right w:val="none" w:sz="0" w:space="0" w:color="auto"/>
      </w:divBdr>
    </w:div>
    <w:div w:id="1505627078">
      <w:bodyDiv w:val="1"/>
      <w:marLeft w:val="0"/>
      <w:marRight w:val="0"/>
      <w:marTop w:val="0"/>
      <w:marBottom w:val="0"/>
      <w:divBdr>
        <w:top w:val="none" w:sz="0" w:space="0" w:color="auto"/>
        <w:left w:val="none" w:sz="0" w:space="0" w:color="auto"/>
        <w:bottom w:val="none" w:sz="0" w:space="0" w:color="auto"/>
        <w:right w:val="none" w:sz="0" w:space="0" w:color="auto"/>
      </w:divBdr>
    </w:div>
    <w:div w:id="1507859877">
      <w:bodyDiv w:val="1"/>
      <w:marLeft w:val="0"/>
      <w:marRight w:val="0"/>
      <w:marTop w:val="0"/>
      <w:marBottom w:val="0"/>
      <w:divBdr>
        <w:top w:val="none" w:sz="0" w:space="0" w:color="auto"/>
        <w:left w:val="none" w:sz="0" w:space="0" w:color="auto"/>
        <w:bottom w:val="none" w:sz="0" w:space="0" w:color="auto"/>
        <w:right w:val="none" w:sz="0" w:space="0" w:color="auto"/>
      </w:divBdr>
    </w:div>
    <w:div w:id="1508136861">
      <w:bodyDiv w:val="1"/>
      <w:marLeft w:val="0"/>
      <w:marRight w:val="0"/>
      <w:marTop w:val="0"/>
      <w:marBottom w:val="0"/>
      <w:divBdr>
        <w:top w:val="none" w:sz="0" w:space="0" w:color="auto"/>
        <w:left w:val="none" w:sz="0" w:space="0" w:color="auto"/>
        <w:bottom w:val="none" w:sz="0" w:space="0" w:color="auto"/>
        <w:right w:val="none" w:sz="0" w:space="0" w:color="auto"/>
      </w:divBdr>
    </w:div>
    <w:div w:id="1508254205">
      <w:bodyDiv w:val="1"/>
      <w:marLeft w:val="0"/>
      <w:marRight w:val="0"/>
      <w:marTop w:val="0"/>
      <w:marBottom w:val="0"/>
      <w:divBdr>
        <w:top w:val="none" w:sz="0" w:space="0" w:color="auto"/>
        <w:left w:val="none" w:sz="0" w:space="0" w:color="auto"/>
        <w:bottom w:val="none" w:sz="0" w:space="0" w:color="auto"/>
        <w:right w:val="none" w:sz="0" w:space="0" w:color="auto"/>
      </w:divBdr>
    </w:div>
    <w:div w:id="1508594337">
      <w:bodyDiv w:val="1"/>
      <w:marLeft w:val="0"/>
      <w:marRight w:val="0"/>
      <w:marTop w:val="0"/>
      <w:marBottom w:val="0"/>
      <w:divBdr>
        <w:top w:val="none" w:sz="0" w:space="0" w:color="auto"/>
        <w:left w:val="none" w:sz="0" w:space="0" w:color="auto"/>
        <w:bottom w:val="none" w:sz="0" w:space="0" w:color="auto"/>
        <w:right w:val="none" w:sz="0" w:space="0" w:color="auto"/>
      </w:divBdr>
    </w:div>
    <w:div w:id="1509828342">
      <w:bodyDiv w:val="1"/>
      <w:marLeft w:val="0"/>
      <w:marRight w:val="0"/>
      <w:marTop w:val="0"/>
      <w:marBottom w:val="0"/>
      <w:divBdr>
        <w:top w:val="none" w:sz="0" w:space="0" w:color="auto"/>
        <w:left w:val="none" w:sz="0" w:space="0" w:color="auto"/>
        <w:bottom w:val="none" w:sz="0" w:space="0" w:color="auto"/>
        <w:right w:val="none" w:sz="0" w:space="0" w:color="auto"/>
      </w:divBdr>
    </w:div>
    <w:div w:id="1510365825">
      <w:bodyDiv w:val="1"/>
      <w:marLeft w:val="0"/>
      <w:marRight w:val="0"/>
      <w:marTop w:val="0"/>
      <w:marBottom w:val="0"/>
      <w:divBdr>
        <w:top w:val="none" w:sz="0" w:space="0" w:color="auto"/>
        <w:left w:val="none" w:sz="0" w:space="0" w:color="auto"/>
        <w:bottom w:val="none" w:sz="0" w:space="0" w:color="auto"/>
        <w:right w:val="none" w:sz="0" w:space="0" w:color="auto"/>
      </w:divBdr>
    </w:div>
    <w:div w:id="1510486813">
      <w:bodyDiv w:val="1"/>
      <w:marLeft w:val="0"/>
      <w:marRight w:val="0"/>
      <w:marTop w:val="0"/>
      <w:marBottom w:val="0"/>
      <w:divBdr>
        <w:top w:val="none" w:sz="0" w:space="0" w:color="auto"/>
        <w:left w:val="none" w:sz="0" w:space="0" w:color="auto"/>
        <w:bottom w:val="none" w:sz="0" w:space="0" w:color="auto"/>
        <w:right w:val="none" w:sz="0" w:space="0" w:color="auto"/>
      </w:divBdr>
    </w:div>
    <w:div w:id="1511405788">
      <w:bodyDiv w:val="1"/>
      <w:marLeft w:val="0"/>
      <w:marRight w:val="0"/>
      <w:marTop w:val="0"/>
      <w:marBottom w:val="0"/>
      <w:divBdr>
        <w:top w:val="none" w:sz="0" w:space="0" w:color="auto"/>
        <w:left w:val="none" w:sz="0" w:space="0" w:color="auto"/>
        <w:bottom w:val="none" w:sz="0" w:space="0" w:color="auto"/>
        <w:right w:val="none" w:sz="0" w:space="0" w:color="auto"/>
      </w:divBdr>
    </w:div>
    <w:div w:id="1512984904">
      <w:bodyDiv w:val="1"/>
      <w:marLeft w:val="0"/>
      <w:marRight w:val="0"/>
      <w:marTop w:val="0"/>
      <w:marBottom w:val="0"/>
      <w:divBdr>
        <w:top w:val="none" w:sz="0" w:space="0" w:color="auto"/>
        <w:left w:val="none" w:sz="0" w:space="0" w:color="auto"/>
        <w:bottom w:val="none" w:sz="0" w:space="0" w:color="auto"/>
        <w:right w:val="none" w:sz="0" w:space="0" w:color="auto"/>
      </w:divBdr>
    </w:div>
    <w:div w:id="1513301614">
      <w:bodyDiv w:val="1"/>
      <w:marLeft w:val="0"/>
      <w:marRight w:val="0"/>
      <w:marTop w:val="0"/>
      <w:marBottom w:val="0"/>
      <w:divBdr>
        <w:top w:val="none" w:sz="0" w:space="0" w:color="auto"/>
        <w:left w:val="none" w:sz="0" w:space="0" w:color="auto"/>
        <w:bottom w:val="none" w:sz="0" w:space="0" w:color="auto"/>
        <w:right w:val="none" w:sz="0" w:space="0" w:color="auto"/>
      </w:divBdr>
    </w:div>
    <w:div w:id="1514222639">
      <w:bodyDiv w:val="1"/>
      <w:marLeft w:val="0"/>
      <w:marRight w:val="0"/>
      <w:marTop w:val="0"/>
      <w:marBottom w:val="0"/>
      <w:divBdr>
        <w:top w:val="none" w:sz="0" w:space="0" w:color="auto"/>
        <w:left w:val="none" w:sz="0" w:space="0" w:color="auto"/>
        <w:bottom w:val="none" w:sz="0" w:space="0" w:color="auto"/>
        <w:right w:val="none" w:sz="0" w:space="0" w:color="auto"/>
      </w:divBdr>
    </w:div>
    <w:div w:id="1515848519">
      <w:bodyDiv w:val="1"/>
      <w:marLeft w:val="0"/>
      <w:marRight w:val="0"/>
      <w:marTop w:val="0"/>
      <w:marBottom w:val="0"/>
      <w:divBdr>
        <w:top w:val="none" w:sz="0" w:space="0" w:color="auto"/>
        <w:left w:val="none" w:sz="0" w:space="0" w:color="auto"/>
        <w:bottom w:val="none" w:sz="0" w:space="0" w:color="auto"/>
        <w:right w:val="none" w:sz="0" w:space="0" w:color="auto"/>
      </w:divBdr>
    </w:div>
    <w:div w:id="1516457324">
      <w:bodyDiv w:val="1"/>
      <w:marLeft w:val="0"/>
      <w:marRight w:val="0"/>
      <w:marTop w:val="0"/>
      <w:marBottom w:val="0"/>
      <w:divBdr>
        <w:top w:val="none" w:sz="0" w:space="0" w:color="auto"/>
        <w:left w:val="none" w:sz="0" w:space="0" w:color="auto"/>
        <w:bottom w:val="none" w:sz="0" w:space="0" w:color="auto"/>
        <w:right w:val="none" w:sz="0" w:space="0" w:color="auto"/>
      </w:divBdr>
    </w:div>
    <w:div w:id="1519125835">
      <w:bodyDiv w:val="1"/>
      <w:marLeft w:val="0"/>
      <w:marRight w:val="0"/>
      <w:marTop w:val="0"/>
      <w:marBottom w:val="0"/>
      <w:divBdr>
        <w:top w:val="none" w:sz="0" w:space="0" w:color="auto"/>
        <w:left w:val="none" w:sz="0" w:space="0" w:color="auto"/>
        <w:bottom w:val="none" w:sz="0" w:space="0" w:color="auto"/>
        <w:right w:val="none" w:sz="0" w:space="0" w:color="auto"/>
      </w:divBdr>
    </w:div>
    <w:div w:id="1520700088">
      <w:bodyDiv w:val="1"/>
      <w:marLeft w:val="0"/>
      <w:marRight w:val="0"/>
      <w:marTop w:val="0"/>
      <w:marBottom w:val="0"/>
      <w:divBdr>
        <w:top w:val="none" w:sz="0" w:space="0" w:color="auto"/>
        <w:left w:val="none" w:sz="0" w:space="0" w:color="auto"/>
        <w:bottom w:val="none" w:sz="0" w:space="0" w:color="auto"/>
        <w:right w:val="none" w:sz="0" w:space="0" w:color="auto"/>
      </w:divBdr>
    </w:div>
    <w:div w:id="1520729599">
      <w:bodyDiv w:val="1"/>
      <w:marLeft w:val="0"/>
      <w:marRight w:val="0"/>
      <w:marTop w:val="0"/>
      <w:marBottom w:val="0"/>
      <w:divBdr>
        <w:top w:val="none" w:sz="0" w:space="0" w:color="auto"/>
        <w:left w:val="none" w:sz="0" w:space="0" w:color="auto"/>
        <w:bottom w:val="none" w:sz="0" w:space="0" w:color="auto"/>
        <w:right w:val="none" w:sz="0" w:space="0" w:color="auto"/>
      </w:divBdr>
    </w:div>
    <w:div w:id="1520775640">
      <w:bodyDiv w:val="1"/>
      <w:marLeft w:val="0"/>
      <w:marRight w:val="0"/>
      <w:marTop w:val="0"/>
      <w:marBottom w:val="0"/>
      <w:divBdr>
        <w:top w:val="none" w:sz="0" w:space="0" w:color="auto"/>
        <w:left w:val="none" w:sz="0" w:space="0" w:color="auto"/>
        <w:bottom w:val="none" w:sz="0" w:space="0" w:color="auto"/>
        <w:right w:val="none" w:sz="0" w:space="0" w:color="auto"/>
      </w:divBdr>
    </w:div>
    <w:div w:id="1521552153">
      <w:bodyDiv w:val="1"/>
      <w:marLeft w:val="0"/>
      <w:marRight w:val="0"/>
      <w:marTop w:val="0"/>
      <w:marBottom w:val="0"/>
      <w:divBdr>
        <w:top w:val="none" w:sz="0" w:space="0" w:color="auto"/>
        <w:left w:val="none" w:sz="0" w:space="0" w:color="auto"/>
        <w:bottom w:val="none" w:sz="0" w:space="0" w:color="auto"/>
        <w:right w:val="none" w:sz="0" w:space="0" w:color="auto"/>
      </w:divBdr>
    </w:div>
    <w:div w:id="1522744515">
      <w:bodyDiv w:val="1"/>
      <w:marLeft w:val="0"/>
      <w:marRight w:val="0"/>
      <w:marTop w:val="0"/>
      <w:marBottom w:val="0"/>
      <w:divBdr>
        <w:top w:val="none" w:sz="0" w:space="0" w:color="auto"/>
        <w:left w:val="none" w:sz="0" w:space="0" w:color="auto"/>
        <w:bottom w:val="none" w:sz="0" w:space="0" w:color="auto"/>
        <w:right w:val="none" w:sz="0" w:space="0" w:color="auto"/>
      </w:divBdr>
    </w:div>
    <w:div w:id="1524392852">
      <w:bodyDiv w:val="1"/>
      <w:marLeft w:val="0"/>
      <w:marRight w:val="0"/>
      <w:marTop w:val="0"/>
      <w:marBottom w:val="0"/>
      <w:divBdr>
        <w:top w:val="none" w:sz="0" w:space="0" w:color="auto"/>
        <w:left w:val="none" w:sz="0" w:space="0" w:color="auto"/>
        <w:bottom w:val="none" w:sz="0" w:space="0" w:color="auto"/>
        <w:right w:val="none" w:sz="0" w:space="0" w:color="auto"/>
      </w:divBdr>
    </w:div>
    <w:div w:id="1524826216">
      <w:bodyDiv w:val="1"/>
      <w:marLeft w:val="0"/>
      <w:marRight w:val="0"/>
      <w:marTop w:val="0"/>
      <w:marBottom w:val="0"/>
      <w:divBdr>
        <w:top w:val="none" w:sz="0" w:space="0" w:color="auto"/>
        <w:left w:val="none" w:sz="0" w:space="0" w:color="auto"/>
        <w:bottom w:val="none" w:sz="0" w:space="0" w:color="auto"/>
        <w:right w:val="none" w:sz="0" w:space="0" w:color="auto"/>
      </w:divBdr>
    </w:div>
    <w:div w:id="1527452068">
      <w:bodyDiv w:val="1"/>
      <w:marLeft w:val="0"/>
      <w:marRight w:val="0"/>
      <w:marTop w:val="0"/>
      <w:marBottom w:val="0"/>
      <w:divBdr>
        <w:top w:val="none" w:sz="0" w:space="0" w:color="auto"/>
        <w:left w:val="none" w:sz="0" w:space="0" w:color="auto"/>
        <w:bottom w:val="none" w:sz="0" w:space="0" w:color="auto"/>
        <w:right w:val="none" w:sz="0" w:space="0" w:color="auto"/>
      </w:divBdr>
    </w:div>
    <w:div w:id="1528327505">
      <w:bodyDiv w:val="1"/>
      <w:marLeft w:val="0"/>
      <w:marRight w:val="0"/>
      <w:marTop w:val="0"/>
      <w:marBottom w:val="0"/>
      <w:divBdr>
        <w:top w:val="none" w:sz="0" w:space="0" w:color="auto"/>
        <w:left w:val="none" w:sz="0" w:space="0" w:color="auto"/>
        <w:bottom w:val="none" w:sz="0" w:space="0" w:color="auto"/>
        <w:right w:val="none" w:sz="0" w:space="0" w:color="auto"/>
      </w:divBdr>
    </w:div>
    <w:div w:id="1528911872">
      <w:bodyDiv w:val="1"/>
      <w:marLeft w:val="0"/>
      <w:marRight w:val="0"/>
      <w:marTop w:val="0"/>
      <w:marBottom w:val="0"/>
      <w:divBdr>
        <w:top w:val="none" w:sz="0" w:space="0" w:color="auto"/>
        <w:left w:val="none" w:sz="0" w:space="0" w:color="auto"/>
        <w:bottom w:val="none" w:sz="0" w:space="0" w:color="auto"/>
        <w:right w:val="none" w:sz="0" w:space="0" w:color="auto"/>
      </w:divBdr>
    </w:div>
    <w:div w:id="1528985003">
      <w:bodyDiv w:val="1"/>
      <w:marLeft w:val="0"/>
      <w:marRight w:val="0"/>
      <w:marTop w:val="0"/>
      <w:marBottom w:val="0"/>
      <w:divBdr>
        <w:top w:val="none" w:sz="0" w:space="0" w:color="auto"/>
        <w:left w:val="none" w:sz="0" w:space="0" w:color="auto"/>
        <w:bottom w:val="none" w:sz="0" w:space="0" w:color="auto"/>
        <w:right w:val="none" w:sz="0" w:space="0" w:color="auto"/>
      </w:divBdr>
    </w:div>
    <w:div w:id="1529173869">
      <w:bodyDiv w:val="1"/>
      <w:marLeft w:val="0"/>
      <w:marRight w:val="0"/>
      <w:marTop w:val="0"/>
      <w:marBottom w:val="0"/>
      <w:divBdr>
        <w:top w:val="none" w:sz="0" w:space="0" w:color="auto"/>
        <w:left w:val="none" w:sz="0" w:space="0" w:color="auto"/>
        <w:bottom w:val="none" w:sz="0" w:space="0" w:color="auto"/>
        <w:right w:val="none" w:sz="0" w:space="0" w:color="auto"/>
      </w:divBdr>
    </w:div>
    <w:div w:id="1531260246">
      <w:bodyDiv w:val="1"/>
      <w:marLeft w:val="0"/>
      <w:marRight w:val="0"/>
      <w:marTop w:val="0"/>
      <w:marBottom w:val="0"/>
      <w:divBdr>
        <w:top w:val="none" w:sz="0" w:space="0" w:color="auto"/>
        <w:left w:val="none" w:sz="0" w:space="0" w:color="auto"/>
        <w:bottom w:val="none" w:sz="0" w:space="0" w:color="auto"/>
        <w:right w:val="none" w:sz="0" w:space="0" w:color="auto"/>
      </w:divBdr>
    </w:div>
    <w:div w:id="1532962092">
      <w:bodyDiv w:val="1"/>
      <w:marLeft w:val="0"/>
      <w:marRight w:val="0"/>
      <w:marTop w:val="0"/>
      <w:marBottom w:val="0"/>
      <w:divBdr>
        <w:top w:val="none" w:sz="0" w:space="0" w:color="auto"/>
        <w:left w:val="none" w:sz="0" w:space="0" w:color="auto"/>
        <w:bottom w:val="none" w:sz="0" w:space="0" w:color="auto"/>
        <w:right w:val="none" w:sz="0" w:space="0" w:color="auto"/>
      </w:divBdr>
    </w:div>
    <w:div w:id="1533422066">
      <w:bodyDiv w:val="1"/>
      <w:marLeft w:val="0"/>
      <w:marRight w:val="0"/>
      <w:marTop w:val="0"/>
      <w:marBottom w:val="0"/>
      <w:divBdr>
        <w:top w:val="none" w:sz="0" w:space="0" w:color="auto"/>
        <w:left w:val="none" w:sz="0" w:space="0" w:color="auto"/>
        <w:bottom w:val="none" w:sz="0" w:space="0" w:color="auto"/>
        <w:right w:val="none" w:sz="0" w:space="0" w:color="auto"/>
      </w:divBdr>
    </w:div>
    <w:div w:id="1533495576">
      <w:bodyDiv w:val="1"/>
      <w:marLeft w:val="0"/>
      <w:marRight w:val="0"/>
      <w:marTop w:val="0"/>
      <w:marBottom w:val="0"/>
      <w:divBdr>
        <w:top w:val="none" w:sz="0" w:space="0" w:color="auto"/>
        <w:left w:val="none" w:sz="0" w:space="0" w:color="auto"/>
        <w:bottom w:val="none" w:sz="0" w:space="0" w:color="auto"/>
        <w:right w:val="none" w:sz="0" w:space="0" w:color="auto"/>
      </w:divBdr>
    </w:div>
    <w:div w:id="1533760191">
      <w:bodyDiv w:val="1"/>
      <w:marLeft w:val="0"/>
      <w:marRight w:val="0"/>
      <w:marTop w:val="0"/>
      <w:marBottom w:val="0"/>
      <w:divBdr>
        <w:top w:val="none" w:sz="0" w:space="0" w:color="auto"/>
        <w:left w:val="none" w:sz="0" w:space="0" w:color="auto"/>
        <w:bottom w:val="none" w:sz="0" w:space="0" w:color="auto"/>
        <w:right w:val="none" w:sz="0" w:space="0" w:color="auto"/>
      </w:divBdr>
    </w:div>
    <w:div w:id="1536114885">
      <w:bodyDiv w:val="1"/>
      <w:marLeft w:val="0"/>
      <w:marRight w:val="0"/>
      <w:marTop w:val="0"/>
      <w:marBottom w:val="0"/>
      <w:divBdr>
        <w:top w:val="none" w:sz="0" w:space="0" w:color="auto"/>
        <w:left w:val="none" w:sz="0" w:space="0" w:color="auto"/>
        <w:bottom w:val="none" w:sz="0" w:space="0" w:color="auto"/>
        <w:right w:val="none" w:sz="0" w:space="0" w:color="auto"/>
      </w:divBdr>
    </w:div>
    <w:div w:id="1537616749">
      <w:bodyDiv w:val="1"/>
      <w:marLeft w:val="0"/>
      <w:marRight w:val="0"/>
      <w:marTop w:val="0"/>
      <w:marBottom w:val="0"/>
      <w:divBdr>
        <w:top w:val="none" w:sz="0" w:space="0" w:color="auto"/>
        <w:left w:val="none" w:sz="0" w:space="0" w:color="auto"/>
        <w:bottom w:val="none" w:sz="0" w:space="0" w:color="auto"/>
        <w:right w:val="none" w:sz="0" w:space="0" w:color="auto"/>
      </w:divBdr>
    </w:div>
    <w:div w:id="1538663360">
      <w:bodyDiv w:val="1"/>
      <w:marLeft w:val="0"/>
      <w:marRight w:val="0"/>
      <w:marTop w:val="0"/>
      <w:marBottom w:val="0"/>
      <w:divBdr>
        <w:top w:val="none" w:sz="0" w:space="0" w:color="auto"/>
        <w:left w:val="none" w:sz="0" w:space="0" w:color="auto"/>
        <w:bottom w:val="none" w:sz="0" w:space="0" w:color="auto"/>
        <w:right w:val="none" w:sz="0" w:space="0" w:color="auto"/>
      </w:divBdr>
    </w:div>
    <w:div w:id="1538736445">
      <w:bodyDiv w:val="1"/>
      <w:marLeft w:val="0"/>
      <w:marRight w:val="0"/>
      <w:marTop w:val="0"/>
      <w:marBottom w:val="0"/>
      <w:divBdr>
        <w:top w:val="none" w:sz="0" w:space="0" w:color="auto"/>
        <w:left w:val="none" w:sz="0" w:space="0" w:color="auto"/>
        <w:bottom w:val="none" w:sz="0" w:space="0" w:color="auto"/>
        <w:right w:val="none" w:sz="0" w:space="0" w:color="auto"/>
      </w:divBdr>
    </w:div>
    <w:div w:id="1539005145">
      <w:bodyDiv w:val="1"/>
      <w:marLeft w:val="0"/>
      <w:marRight w:val="0"/>
      <w:marTop w:val="0"/>
      <w:marBottom w:val="0"/>
      <w:divBdr>
        <w:top w:val="none" w:sz="0" w:space="0" w:color="auto"/>
        <w:left w:val="none" w:sz="0" w:space="0" w:color="auto"/>
        <w:bottom w:val="none" w:sz="0" w:space="0" w:color="auto"/>
        <w:right w:val="none" w:sz="0" w:space="0" w:color="auto"/>
      </w:divBdr>
    </w:div>
    <w:div w:id="1539204227">
      <w:bodyDiv w:val="1"/>
      <w:marLeft w:val="0"/>
      <w:marRight w:val="0"/>
      <w:marTop w:val="0"/>
      <w:marBottom w:val="0"/>
      <w:divBdr>
        <w:top w:val="none" w:sz="0" w:space="0" w:color="auto"/>
        <w:left w:val="none" w:sz="0" w:space="0" w:color="auto"/>
        <w:bottom w:val="none" w:sz="0" w:space="0" w:color="auto"/>
        <w:right w:val="none" w:sz="0" w:space="0" w:color="auto"/>
      </w:divBdr>
    </w:div>
    <w:div w:id="1539661637">
      <w:bodyDiv w:val="1"/>
      <w:marLeft w:val="0"/>
      <w:marRight w:val="0"/>
      <w:marTop w:val="0"/>
      <w:marBottom w:val="0"/>
      <w:divBdr>
        <w:top w:val="none" w:sz="0" w:space="0" w:color="auto"/>
        <w:left w:val="none" w:sz="0" w:space="0" w:color="auto"/>
        <w:bottom w:val="none" w:sz="0" w:space="0" w:color="auto"/>
        <w:right w:val="none" w:sz="0" w:space="0" w:color="auto"/>
      </w:divBdr>
    </w:div>
    <w:div w:id="1540317227">
      <w:bodyDiv w:val="1"/>
      <w:marLeft w:val="0"/>
      <w:marRight w:val="0"/>
      <w:marTop w:val="0"/>
      <w:marBottom w:val="0"/>
      <w:divBdr>
        <w:top w:val="none" w:sz="0" w:space="0" w:color="auto"/>
        <w:left w:val="none" w:sz="0" w:space="0" w:color="auto"/>
        <w:bottom w:val="none" w:sz="0" w:space="0" w:color="auto"/>
        <w:right w:val="none" w:sz="0" w:space="0" w:color="auto"/>
      </w:divBdr>
    </w:div>
    <w:div w:id="1540626823">
      <w:bodyDiv w:val="1"/>
      <w:marLeft w:val="0"/>
      <w:marRight w:val="0"/>
      <w:marTop w:val="0"/>
      <w:marBottom w:val="0"/>
      <w:divBdr>
        <w:top w:val="none" w:sz="0" w:space="0" w:color="auto"/>
        <w:left w:val="none" w:sz="0" w:space="0" w:color="auto"/>
        <w:bottom w:val="none" w:sz="0" w:space="0" w:color="auto"/>
        <w:right w:val="none" w:sz="0" w:space="0" w:color="auto"/>
      </w:divBdr>
    </w:div>
    <w:div w:id="1541357205">
      <w:bodyDiv w:val="1"/>
      <w:marLeft w:val="0"/>
      <w:marRight w:val="0"/>
      <w:marTop w:val="0"/>
      <w:marBottom w:val="0"/>
      <w:divBdr>
        <w:top w:val="none" w:sz="0" w:space="0" w:color="auto"/>
        <w:left w:val="none" w:sz="0" w:space="0" w:color="auto"/>
        <w:bottom w:val="none" w:sz="0" w:space="0" w:color="auto"/>
        <w:right w:val="none" w:sz="0" w:space="0" w:color="auto"/>
      </w:divBdr>
    </w:div>
    <w:div w:id="1541742667">
      <w:bodyDiv w:val="1"/>
      <w:marLeft w:val="0"/>
      <w:marRight w:val="0"/>
      <w:marTop w:val="0"/>
      <w:marBottom w:val="0"/>
      <w:divBdr>
        <w:top w:val="none" w:sz="0" w:space="0" w:color="auto"/>
        <w:left w:val="none" w:sz="0" w:space="0" w:color="auto"/>
        <w:bottom w:val="none" w:sz="0" w:space="0" w:color="auto"/>
        <w:right w:val="none" w:sz="0" w:space="0" w:color="auto"/>
      </w:divBdr>
    </w:div>
    <w:div w:id="1541825285">
      <w:bodyDiv w:val="1"/>
      <w:marLeft w:val="0"/>
      <w:marRight w:val="0"/>
      <w:marTop w:val="0"/>
      <w:marBottom w:val="0"/>
      <w:divBdr>
        <w:top w:val="none" w:sz="0" w:space="0" w:color="auto"/>
        <w:left w:val="none" w:sz="0" w:space="0" w:color="auto"/>
        <w:bottom w:val="none" w:sz="0" w:space="0" w:color="auto"/>
        <w:right w:val="none" w:sz="0" w:space="0" w:color="auto"/>
      </w:divBdr>
    </w:div>
    <w:div w:id="1543516597">
      <w:bodyDiv w:val="1"/>
      <w:marLeft w:val="0"/>
      <w:marRight w:val="0"/>
      <w:marTop w:val="0"/>
      <w:marBottom w:val="0"/>
      <w:divBdr>
        <w:top w:val="none" w:sz="0" w:space="0" w:color="auto"/>
        <w:left w:val="none" w:sz="0" w:space="0" w:color="auto"/>
        <w:bottom w:val="none" w:sz="0" w:space="0" w:color="auto"/>
        <w:right w:val="none" w:sz="0" w:space="0" w:color="auto"/>
      </w:divBdr>
    </w:div>
    <w:div w:id="1544248613">
      <w:bodyDiv w:val="1"/>
      <w:marLeft w:val="0"/>
      <w:marRight w:val="0"/>
      <w:marTop w:val="0"/>
      <w:marBottom w:val="0"/>
      <w:divBdr>
        <w:top w:val="none" w:sz="0" w:space="0" w:color="auto"/>
        <w:left w:val="none" w:sz="0" w:space="0" w:color="auto"/>
        <w:bottom w:val="none" w:sz="0" w:space="0" w:color="auto"/>
        <w:right w:val="none" w:sz="0" w:space="0" w:color="auto"/>
      </w:divBdr>
    </w:div>
    <w:div w:id="1545631522">
      <w:bodyDiv w:val="1"/>
      <w:marLeft w:val="0"/>
      <w:marRight w:val="0"/>
      <w:marTop w:val="0"/>
      <w:marBottom w:val="0"/>
      <w:divBdr>
        <w:top w:val="none" w:sz="0" w:space="0" w:color="auto"/>
        <w:left w:val="none" w:sz="0" w:space="0" w:color="auto"/>
        <w:bottom w:val="none" w:sz="0" w:space="0" w:color="auto"/>
        <w:right w:val="none" w:sz="0" w:space="0" w:color="auto"/>
      </w:divBdr>
    </w:div>
    <w:div w:id="1546410360">
      <w:bodyDiv w:val="1"/>
      <w:marLeft w:val="0"/>
      <w:marRight w:val="0"/>
      <w:marTop w:val="0"/>
      <w:marBottom w:val="0"/>
      <w:divBdr>
        <w:top w:val="none" w:sz="0" w:space="0" w:color="auto"/>
        <w:left w:val="none" w:sz="0" w:space="0" w:color="auto"/>
        <w:bottom w:val="none" w:sz="0" w:space="0" w:color="auto"/>
        <w:right w:val="none" w:sz="0" w:space="0" w:color="auto"/>
      </w:divBdr>
    </w:div>
    <w:div w:id="1546673281">
      <w:bodyDiv w:val="1"/>
      <w:marLeft w:val="0"/>
      <w:marRight w:val="0"/>
      <w:marTop w:val="0"/>
      <w:marBottom w:val="0"/>
      <w:divBdr>
        <w:top w:val="none" w:sz="0" w:space="0" w:color="auto"/>
        <w:left w:val="none" w:sz="0" w:space="0" w:color="auto"/>
        <w:bottom w:val="none" w:sz="0" w:space="0" w:color="auto"/>
        <w:right w:val="none" w:sz="0" w:space="0" w:color="auto"/>
      </w:divBdr>
    </w:div>
    <w:div w:id="1547251127">
      <w:bodyDiv w:val="1"/>
      <w:marLeft w:val="0"/>
      <w:marRight w:val="0"/>
      <w:marTop w:val="0"/>
      <w:marBottom w:val="0"/>
      <w:divBdr>
        <w:top w:val="none" w:sz="0" w:space="0" w:color="auto"/>
        <w:left w:val="none" w:sz="0" w:space="0" w:color="auto"/>
        <w:bottom w:val="none" w:sz="0" w:space="0" w:color="auto"/>
        <w:right w:val="none" w:sz="0" w:space="0" w:color="auto"/>
      </w:divBdr>
    </w:div>
    <w:div w:id="1548764594">
      <w:bodyDiv w:val="1"/>
      <w:marLeft w:val="0"/>
      <w:marRight w:val="0"/>
      <w:marTop w:val="0"/>
      <w:marBottom w:val="0"/>
      <w:divBdr>
        <w:top w:val="none" w:sz="0" w:space="0" w:color="auto"/>
        <w:left w:val="none" w:sz="0" w:space="0" w:color="auto"/>
        <w:bottom w:val="none" w:sz="0" w:space="0" w:color="auto"/>
        <w:right w:val="none" w:sz="0" w:space="0" w:color="auto"/>
      </w:divBdr>
    </w:div>
    <w:div w:id="1549101217">
      <w:bodyDiv w:val="1"/>
      <w:marLeft w:val="0"/>
      <w:marRight w:val="0"/>
      <w:marTop w:val="0"/>
      <w:marBottom w:val="0"/>
      <w:divBdr>
        <w:top w:val="none" w:sz="0" w:space="0" w:color="auto"/>
        <w:left w:val="none" w:sz="0" w:space="0" w:color="auto"/>
        <w:bottom w:val="none" w:sz="0" w:space="0" w:color="auto"/>
        <w:right w:val="none" w:sz="0" w:space="0" w:color="auto"/>
      </w:divBdr>
    </w:div>
    <w:div w:id="1550409512">
      <w:bodyDiv w:val="1"/>
      <w:marLeft w:val="0"/>
      <w:marRight w:val="0"/>
      <w:marTop w:val="0"/>
      <w:marBottom w:val="0"/>
      <w:divBdr>
        <w:top w:val="none" w:sz="0" w:space="0" w:color="auto"/>
        <w:left w:val="none" w:sz="0" w:space="0" w:color="auto"/>
        <w:bottom w:val="none" w:sz="0" w:space="0" w:color="auto"/>
        <w:right w:val="none" w:sz="0" w:space="0" w:color="auto"/>
      </w:divBdr>
    </w:div>
    <w:div w:id="1551766141">
      <w:bodyDiv w:val="1"/>
      <w:marLeft w:val="0"/>
      <w:marRight w:val="0"/>
      <w:marTop w:val="0"/>
      <w:marBottom w:val="0"/>
      <w:divBdr>
        <w:top w:val="none" w:sz="0" w:space="0" w:color="auto"/>
        <w:left w:val="none" w:sz="0" w:space="0" w:color="auto"/>
        <w:bottom w:val="none" w:sz="0" w:space="0" w:color="auto"/>
        <w:right w:val="none" w:sz="0" w:space="0" w:color="auto"/>
      </w:divBdr>
    </w:div>
    <w:div w:id="1552186396">
      <w:bodyDiv w:val="1"/>
      <w:marLeft w:val="0"/>
      <w:marRight w:val="0"/>
      <w:marTop w:val="0"/>
      <w:marBottom w:val="0"/>
      <w:divBdr>
        <w:top w:val="none" w:sz="0" w:space="0" w:color="auto"/>
        <w:left w:val="none" w:sz="0" w:space="0" w:color="auto"/>
        <w:bottom w:val="none" w:sz="0" w:space="0" w:color="auto"/>
        <w:right w:val="none" w:sz="0" w:space="0" w:color="auto"/>
      </w:divBdr>
    </w:div>
    <w:div w:id="1552500731">
      <w:bodyDiv w:val="1"/>
      <w:marLeft w:val="0"/>
      <w:marRight w:val="0"/>
      <w:marTop w:val="0"/>
      <w:marBottom w:val="0"/>
      <w:divBdr>
        <w:top w:val="none" w:sz="0" w:space="0" w:color="auto"/>
        <w:left w:val="none" w:sz="0" w:space="0" w:color="auto"/>
        <w:bottom w:val="none" w:sz="0" w:space="0" w:color="auto"/>
        <w:right w:val="none" w:sz="0" w:space="0" w:color="auto"/>
      </w:divBdr>
    </w:div>
    <w:div w:id="1552616767">
      <w:bodyDiv w:val="1"/>
      <w:marLeft w:val="0"/>
      <w:marRight w:val="0"/>
      <w:marTop w:val="0"/>
      <w:marBottom w:val="0"/>
      <w:divBdr>
        <w:top w:val="none" w:sz="0" w:space="0" w:color="auto"/>
        <w:left w:val="none" w:sz="0" w:space="0" w:color="auto"/>
        <w:bottom w:val="none" w:sz="0" w:space="0" w:color="auto"/>
        <w:right w:val="none" w:sz="0" w:space="0" w:color="auto"/>
      </w:divBdr>
    </w:div>
    <w:div w:id="1552889384">
      <w:bodyDiv w:val="1"/>
      <w:marLeft w:val="0"/>
      <w:marRight w:val="0"/>
      <w:marTop w:val="0"/>
      <w:marBottom w:val="0"/>
      <w:divBdr>
        <w:top w:val="none" w:sz="0" w:space="0" w:color="auto"/>
        <w:left w:val="none" w:sz="0" w:space="0" w:color="auto"/>
        <w:bottom w:val="none" w:sz="0" w:space="0" w:color="auto"/>
        <w:right w:val="none" w:sz="0" w:space="0" w:color="auto"/>
      </w:divBdr>
    </w:div>
    <w:div w:id="1554736403">
      <w:bodyDiv w:val="1"/>
      <w:marLeft w:val="0"/>
      <w:marRight w:val="0"/>
      <w:marTop w:val="0"/>
      <w:marBottom w:val="0"/>
      <w:divBdr>
        <w:top w:val="none" w:sz="0" w:space="0" w:color="auto"/>
        <w:left w:val="none" w:sz="0" w:space="0" w:color="auto"/>
        <w:bottom w:val="none" w:sz="0" w:space="0" w:color="auto"/>
        <w:right w:val="none" w:sz="0" w:space="0" w:color="auto"/>
      </w:divBdr>
    </w:div>
    <w:div w:id="1554736685">
      <w:bodyDiv w:val="1"/>
      <w:marLeft w:val="0"/>
      <w:marRight w:val="0"/>
      <w:marTop w:val="0"/>
      <w:marBottom w:val="0"/>
      <w:divBdr>
        <w:top w:val="none" w:sz="0" w:space="0" w:color="auto"/>
        <w:left w:val="none" w:sz="0" w:space="0" w:color="auto"/>
        <w:bottom w:val="none" w:sz="0" w:space="0" w:color="auto"/>
        <w:right w:val="none" w:sz="0" w:space="0" w:color="auto"/>
      </w:divBdr>
    </w:div>
    <w:div w:id="1554851945">
      <w:bodyDiv w:val="1"/>
      <w:marLeft w:val="0"/>
      <w:marRight w:val="0"/>
      <w:marTop w:val="0"/>
      <w:marBottom w:val="0"/>
      <w:divBdr>
        <w:top w:val="none" w:sz="0" w:space="0" w:color="auto"/>
        <w:left w:val="none" w:sz="0" w:space="0" w:color="auto"/>
        <w:bottom w:val="none" w:sz="0" w:space="0" w:color="auto"/>
        <w:right w:val="none" w:sz="0" w:space="0" w:color="auto"/>
      </w:divBdr>
    </w:div>
    <w:div w:id="1555655662">
      <w:bodyDiv w:val="1"/>
      <w:marLeft w:val="0"/>
      <w:marRight w:val="0"/>
      <w:marTop w:val="0"/>
      <w:marBottom w:val="0"/>
      <w:divBdr>
        <w:top w:val="none" w:sz="0" w:space="0" w:color="auto"/>
        <w:left w:val="none" w:sz="0" w:space="0" w:color="auto"/>
        <w:bottom w:val="none" w:sz="0" w:space="0" w:color="auto"/>
        <w:right w:val="none" w:sz="0" w:space="0" w:color="auto"/>
      </w:divBdr>
    </w:div>
    <w:div w:id="1556307590">
      <w:bodyDiv w:val="1"/>
      <w:marLeft w:val="0"/>
      <w:marRight w:val="0"/>
      <w:marTop w:val="0"/>
      <w:marBottom w:val="0"/>
      <w:divBdr>
        <w:top w:val="none" w:sz="0" w:space="0" w:color="auto"/>
        <w:left w:val="none" w:sz="0" w:space="0" w:color="auto"/>
        <w:bottom w:val="none" w:sz="0" w:space="0" w:color="auto"/>
        <w:right w:val="none" w:sz="0" w:space="0" w:color="auto"/>
      </w:divBdr>
    </w:div>
    <w:div w:id="1557660051">
      <w:bodyDiv w:val="1"/>
      <w:marLeft w:val="0"/>
      <w:marRight w:val="0"/>
      <w:marTop w:val="0"/>
      <w:marBottom w:val="0"/>
      <w:divBdr>
        <w:top w:val="none" w:sz="0" w:space="0" w:color="auto"/>
        <w:left w:val="none" w:sz="0" w:space="0" w:color="auto"/>
        <w:bottom w:val="none" w:sz="0" w:space="0" w:color="auto"/>
        <w:right w:val="none" w:sz="0" w:space="0" w:color="auto"/>
      </w:divBdr>
    </w:div>
    <w:div w:id="1558708227">
      <w:bodyDiv w:val="1"/>
      <w:marLeft w:val="0"/>
      <w:marRight w:val="0"/>
      <w:marTop w:val="0"/>
      <w:marBottom w:val="0"/>
      <w:divBdr>
        <w:top w:val="none" w:sz="0" w:space="0" w:color="auto"/>
        <w:left w:val="none" w:sz="0" w:space="0" w:color="auto"/>
        <w:bottom w:val="none" w:sz="0" w:space="0" w:color="auto"/>
        <w:right w:val="none" w:sz="0" w:space="0" w:color="auto"/>
      </w:divBdr>
    </w:div>
    <w:div w:id="1559170160">
      <w:bodyDiv w:val="1"/>
      <w:marLeft w:val="0"/>
      <w:marRight w:val="0"/>
      <w:marTop w:val="0"/>
      <w:marBottom w:val="0"/>
      <w:divBdr>
        <w:top w:val="none" w:sz="0" w:space="0" w:color="auto"/>
        <w:left w:val="none" w:sz="0" w:space="0" w:color="auto"/>
        <w:bottom w:val="none" w:sz="0" w:space="0" w:color="auto"/>
        <w:right w:val="none" w:sz="0" w:space="0" w:color="auto"/>
      </w:divBdr>
    </w:div>
    <w:div w:id="1560359520">
      <w:bodyDiv w:val="1"/>
      <w:marLeft w:val="0"/>
      <w:marRight w:val="0"/>
      <w:marTop w:val="0"/>
      <w:marBottom w:val="0"/>
      <w:divBdr>
        <w:top w:val="none" w:sz="0" w:space="0" w:color="auto"/>
        <w:left w:val="none" w:sz="0" w:space="0" w:color="auto"/>
        <w:bottom w:val="none" w:sz="0" w:space="0" w:color="auto"/>
        <w:right w:val="none" w:sz="0" w:space="0" w:color="auto"/>
      </w:divBdr>
    </w:div>
    <w:div w:id="1560432087">
      <w:bodyDiv w:val="1"/>
      <w:marLeft w:val="0"/>
      <w:marRight w:val="0"/>
      <w:marTop w:val="0"/>
      <w:marBottom w:val="0"/>
      <w:divBdr>
        <w:top w:val="none" w:sz="0" w:space="0" w:color="auto"/>
        <w:left w:val="none" w:sz="0" w:space="0" w:color="auto"/>
        <w:bottom w:val="none" w:sz="0" w:space="0" w:color="auto"/>
        <w:right w:val="none" w:sz="0" w:space="0" w:color="auto"/>
      </w:divBdr>
    </w:div>
    <w:div w:id="1561290076">
      <w:bodyDiv w:val="1"/>
      <w:marLeft w:val="0"/>
      <w:marRight w:val="0"/>
      <w:marTop w:val="0"/>
      <w:marBottom w:val="0"/>
      <w:divBdr>
        <w:top w:val="none" w:sz="0" w:space="0" w:color="auto"/>
        <w:left w:val="none" w:sz="0" w:space="0" w:color="auto"/>
        <w:bottom w:val="none" w:sz="0" w:space="0" w:color="auto"/>
        <w:right w:val="none" w:sz="0" w:space="0" w:color="auto"/>
      </w:divBdr>
    </w:div>
    <w:div w:id="1561357132">
      <w:bodyDiv w:val="1"/>
      <w:marLeft w:val="0"/>
      <w:marRight w:val="0"/>
      <w:marTop w:val="0"/>
      <w:marBottom w:val="0"/>
      <w:divBdr>
        <w:top w:val="none" w:sz="0" w:space="0" w:color="auto"/>
        <w:left w:val="none" w:sz="0" w:space="0" w:color="auto"/>
        <w:bottom w:val="none" w:sz="0" w:space="0" w:color="auto"/>
        <w:right w:val="none" w:sz="0" w:space="0" w:color="auto"/>
      </w:divBdr>
    </w:div>
    <w:div w:id="1561358241">
      <w:bodyDiv w:val="1"/>
      <w:marLeft w:val="0"/>
      <w:marRight w:val="0"/>
      <w:marTop w:val="0"/>
      <w:marBottom w:val="0"/>
      <w:divBdr>
        <w:top w:val="none" w:sz="0" w:space="0" w:color="auto"/>
        <w:left w:val="none" w:sz="0" w:space="0" w:color="auto"/>
        <w:bottom w:val="none" w:sz="0" w:space="0" w:color="auto"/>
        <w:right w:val="none" w:sz="0" w:space="0" w:color="auto"/>
      </w:divBdr>
    </w:div>
    <w:div w:id="1561942463">
      <w:bodyDiv w:val="1"/>
      <w:marLeft w:val="0"/>
      <w:marRight w:val="0"/>
      <w:marTop w:val="0"/>
      <w:marBottom w:val="0"/>
      <w:divBdr>
        <w:top w:val="none" w:sz="0" w:space="0" w:color="auto"/>
        <w:left w:val="none" w:sz="0" w:space="0" w:color="auto"/>
        <w:bottom w:val="none" w:sz="0" w:space="0" w:color="auto"/>
        <w:right w:val="none" w:sz="0" w:space="0" w:color="auto"/>
      </w:divBdr>
    </w:div>
    <w:div w:id="1562709805">
      <w:bodyDiv w:val="1"/>
      <w:marLeft w:val="0"/>
      <w:marRight w:val="0"/>
      <w:marTop w:val="0"/>
      <w:marBottom w:val="0"/>
      <w:divBdr>
        <w:top w:val="none" w:sz="0" w:space="0" w:color="auto"/>
        <w:left w:val="none" w:sz="0" w:space="0" w:color="auto"/>
        <w:bottom w:val="none" w:sz="0" w:space="0" w:color="auto"/>
        <w:right w:val="none" w:sz="0" w:space="0" w:color="auto"/>
      </w:divBdr>
    </w:div>
    <w:div w:id="1564871339">
      <w:bodyDiv w:val="1"/>
      <w:marLeft w:val="0"/>
      <w:marRight w:val="0"/>
      <w:marTop w:val="0"/>
      <w:marBottom w:val="0"/>
      <w:divBdr>
        <w:top w:val="none" w:sz="0" w:space="0" w:color="auto"/>
        <w:left w:val="none" w:sz="0" w:space="0" w:color="auto"/>
        <w:bottom w:val="none" w:sz="0" w:space="0" w:color="auto"/>
        <w:right w:val="none" w:sz="0" w:space="0" w:color="auto"/>
      </w:divBdr>
    </w:div>
    <w:div w:id="1565027429">
      <w:bodyDiv w:val="1"/>
      <w:marLeft w:val="0"/>
      <w:marRight w:val="0"/>
      <w:marTop w:val="0"/>
      <w:marBottom w:val="0"/>
      <w:divBdr>
        <w:top w:val="none" w:sz="0" w:space="0" w:color="auto"/>
        <w:left w:val="none" w:sz="0" w:space="0" w:color="auto"/>
        <w:bottom w:val="none" w:sz="0" w:space="0" w:color="auto"/>
        <w:right w:val="none" w:sz="0" w:space="0" w:color="auto"/>
      </w:divBdr>
    </w:div>
    <w:div w:id="1567687324">
      <w:bodyDiv w:val="1"/>
      <w:marLeft w:val="0"/>
      <w:marRight w:val="0"/>
      <w:marTop w:val="0"/>
      <w:marBottom w:val="0"/>
      <w:divBdr>
        <w:top w:val="none" w:sz="0" w:space="0" w:color="auto"/>
        <w:left w:val="none" w:sz="0" w:space="0" w:color="auto"/>
        <w:bottom w:val="none" w:sz="0" w:space="0" w:color="auto"/>
        <w:right w:val="none" w:sz="0" w:space="0" w:color="auto"/>
      </w:divBdr>
    </w:div>
    <w:div w:id="1570384611">
      <w:bodyDiv w:val="1"/>
      <w:marLeft w:val="0"/>
      <w:marRight w:val="0"/>
      <w:marTop w:val="0"/>
      <w:marBottom w:val="0"/>
      <w:divBdr>
        <w:top w:val="none" w:sz="0" w:space="0" w:color="auto"/>
        <w:left w:val="none" w:sz="0" w:space="0" w:color="auto"/>
        <w:bottom w:val="none" w:sz="0" w:space="0" w:color="auto"/>
        <w:right w:val="none" w:sz="0" w:space="0" w:color="auto"/>
      </w:divBdr>
    </w:div>
    <w:div w:id="1570965346">
      <w:bodyDiv w:val="1"/>
      <w:marLeft w:val="0"/>
      <w:marRight w:val="0"/>
      <w:marTop w:val="0"/>
      <w:marBottom w:val="0"/>
      <w:divBdr>
        <w:top w:val="none" w:sz="0" w:space="0" w:color="auto"/>
        <w:left w:val="none" w:sz="0" w:space="0" w:color="auto"/>
        <w:bottom w:val="none" w:sz="0" w:space="0" w:color="auto"/>
        <w:right w:val="none" w:sz="0" w:space="0" w:color="auto"/>
      </w:divBdr>
    </w:div>
    <w:div w:id="1571038382">
      <w:bodyDiv w:val="1"/>
      <w:marLeft w:val="0"/>
      <w:marRight w:val="0"/>
      <w:marTop w:val="0"/>
      <w:marBottom w:val="0"/>
      <w:divBdr>
        <w:top w:val="none" w:sz="0" w:space="0" w:color="auto"/>
        <w:left w:val="none" w:sz="0" w:space="0" w:color="auto"/>
        <w:bottom w:val="none" w:sz="0" w:space="0" w:color="auto"/>
        <w:right w:val="none" w:sz="0" w:space="0" w:color="auto"/>
      </w:divBdr>
    </w:div>
    <w:div w:id="1571117560">
      <w:bodyDiv w:val="1"/>
      <w:marLeft w:val="0"/>
      <w:marRight w:val="0"/>
      <w:marTop w:val="0"/>
      <w:marBottom w:val="0"/>
      <w:divBdr>
        <w:top w:val="none" w:sz="0" w:space="0" w:color="auto"/>
        <w:left w:val="none" w:sz="0" w:space="0" w:color="auto"/>
        <w:bottom w:val="none" w:sz="0" w:space="0" w:color="auto"/>
        <w:right w:val="none" w:sz="0" w:space="0" w:color="auto"/>
      </w:divBdr>
    </w:div>
    <w:div w:id="1571302989">
      <w:bodyDiv w:val="1"/>
      <w:marLeft w:val="0"/>
      <w:marRight w:val="0"/>
      <w:marTop w:val="0"/>
      <w:marBottom w:val="0"/>
      <w:divBdr>
        <w:top w:val="none" w:sz="0" w:space="0" w:color="auto"/>
        <w:left w:val="none" w:sz="0" w:space="0" w:color="auto"/>
        <w:bottom w:val="none" w:sz="0" w:space="0" w:color="auto"/>
        <w:right w:val="none" w:sz="0" w:space="0" w:color="auto"/>
      </w:divBdr>
    </w:div>
    <w:div w:id="1571303602">
      <w:bodyDiv w:val="1"/>
      <w:marLeft w:val="0"/>
      <w:marRight w:val="0"/>
      <w:marTop w:val="0"/>
      <w:marBottom w:val="0"/>
      <w:divBdr>
        <w:top w:val="none" w:sz="0" w:space="0" w:color="auto"/>
        <w:left w:val="none" w:sz="0" w:space="0" w:color="auto"/>
        <w:bottom w:val="none" w:sz="0" w:space="0" w:color="auto"/>
        <w:right w:val="none" w:sz="0" w:space="0" w:color="auto"/>
      </w:divBdr>
    </w:div>
    <w:div w:id="1571769914">
      <w:bodyDiv w:val="1"/>
      <w:marLeft w:val="0"/>
      <w:marRight w:val="0"/>
      <w:marTop w:val="0"/>
      <w:marBottom w:val="0"/>
      <w:divBdr>
        <w:top w:val="none" w:sz="0" w:space="0" w:color="auto"/>
        <w:left w:val="none" w:sz="0" w:space="0" w:color="auto"/>
        <w:bottom w:val="none" w:sz="0" w:space="0" w:color="auto"/>
        <w:right w:val="none" w:sz="0" w:space="0" w:color="auto"/>
      </w:divBdr>
    </w:div>
    <w:div w:id="1572083725">
      <w:bodyDiv w:val="1"/>
      <w:marLeft w:val="0"/>
      <w:marRight w:val="0"/>
      <w:marTop w:val="0"/>
      <w:marBottom w:val="0"/>
      <w:divBdr>
        <w:top w:val="none" w:sz="0" w:space="0" w:color="auto"/>
        <w:left w:val="none" w:sz="0" w:space="0" w:color="auto"/>
        <w:bottom w:val="none" w:sz="0" w:space="0" w:color="auto"/>
        <w:right w:val="none" w:sz="0" w:space="0" w:color="auto"/>
      </w:divBdr>
    </w:div>
    <w:div w:id="1572228224">
      <w:bodyDiv w:val="1"/>
      <w:marLeft w:val="0"/>
      <w:marRight w:val="0"/>
      <w:marTop w:val="0"/>
      <w:marBottom w:val="0"/>
      <w:divBdr>
        <w:top w:val="none" w:sz="0" w:space="0" w:color="auto"/>
        <w:left w:val="none" w:sz="0" w:space="0" w:color="auto"/>
        <w:bottom w:val="none" w:sz="0" w:space="0" w:color="auto"/>
        <w:right w:val="none" w:sz="0" w:space="0" w:color="auto"/>
      </w:divBdr>
    </w:div>
    <w:div w:id="1573392305">
      <w:bodyDiv w:val="1"/>
      <w:marLeft w:val="0"/>
      <w:marRight w:val="0"/>
      <w:marTop w:val="0"/>
      <w:marBottom w:val="0"/>
      <w:divBdr>
        <w:top w:val="none" w:sz="0" w:space="0" w:color="auto"/>
        <w:left w:val="none" w:sz="0" w:space="0" w:color="auto"/>
        <w:bottom w:val="none" w:sz="0" w:space="0" w:color="auto"/>
        <w:right w:val="none" w:sz="0" w:space="0" w:color="auto"/>
      </w:divBdr>
    </w:div>
    <w:div w:id="1573735245">
      <w:bodyDiv w:val="1"/>
      <w:marLeft w:val="0"/>
      <w:marRight w:val="0"/>
      <w:marTop w:val="0"/>
      <w:marBottom w:val="0"/>
      <w:divBdr>
        <w:top w:val="none" w:sz="0" w:space="0" w:color="auto"/>
        <w:left w:val="none" w:sz="0" w:space="0" w:color="auto"/>
        <w:bottom w:val="none" w:sz="0" w:space="0" w:color="auto"/>
        <w:right w:val="none" w:sz="0" w:space="0" w:color="auto"/>
      </w:divBdr>
    </w:div>
    <w:div w:id="1573735917">
      <w:bodyDiv w:val="1"/>
      <w:marLeft w:val="0"/>
      <w:marRight w:val="0"/>
      <w:marTop w:val="0"/>
      <w:marBottom w:val="0"/>
      <w:divBdr>
        <w:top w:val="none" w:sz="0" w:space="0" w:color="auto"/>
        <w:left w:val="none" w:sz="0" w:space="0" w:color="auto"/>
        <w:bottom w:val="none" w:sz="0" w:space="0" w:color="auto"/>
        <w:right w:val="none" w:sz="0" w:space="0" w:color="auto"/>
      </w:divBdr>
    </w:div>
    <w:div w:id="1574394942">
      <w:bodyDiv w:val="1"/>
      <w:marLeft w:val="0"/>
      <w:marRight w:val="0"/>
      <w:marTop w:val="0"/>
      <w:marBottom w:val="0"/>
      <w:divBdr>
        <w:top w:val="none" w:sz="0" w:space="0" w:color="auto"/>
        <w:left w:val="none" w:sz="0" w:space="0" w:color="auto"/>
        <w:bottom w:val="none" w:sz="0" w:space="0" w:color="auto"/>
        <w:right w:val="none" w:sz="0" w:space="0" w:color="auto"/>
      </w:divBdr>
    </w:div>
    <w:div w:id="1575119072">
      <w:bodyDiv w:val="1"/>
      <w:marLeft w:val="0"/>
      <w:marRight w:val="0"/>
      <w:marTop w:val="0"/>
      <w:marBottom w:val="0"/>
      <w:divBdr>
        <w:top w:val="none" w:sz="0" w:space="0" w:color="auto"/>
        <w:left w:val="none" w:sz="0" w:space="0" w:color="auto"/>
        <w:bottom w:val="none" w:sz="0" w:space="0" w:color="auto"/>
        <w:right w:val="none" w:sz="0" w:space="0" w:color="auto"/>
      </w:divBdr>
    </w:div>
    <w:div w:id="1575696522">
      <w:bodyDiv w:val="1"/>
      <w:marLeft w:val="0"/>
      <w:marRight w:val="0"/>
      <w:marTop w:val="0"/>
      <w:marBottom w:val="0"/>
      <w:divBdr>
        <w:top w:val="none" w:sz="0" w:space="0" w:color="auto"/>
        <w:left w:val="none" w:sz="0" w:space="0" w:color="auto"/>
        <w:bottom w:val="none" w:sz="0" w:space="0" w:color="auto"/>
        <w:right w:val="none" w:sz="0" w:space="0" w:color="auto"/>
      </w:divBdr>
    </w:div>
    <w:div w:id="1576432552">
      <w:bodyDiv w:val="1"/>
      <w:marLeft w:val="0"/>
      <w:marRight w:val="0"/>
      <w:marTop w:val="0"/>
      <w:marBottom w:val="0"/>
      <w:divBdr>
        <w:top w:val="none" w:sz="0" w:space="0" w:color="auto"/>
        <w:left w:val="none" w:sz="0" w:space="0" w:color="auto"/>
        <w:bottom w:val="none" w:sz="0" w:space="0" w:color="auto"/>
        <w:right w:val="none" w:sz="0" w:space="0" w:color="auto"/>
      </w:divBdr>
    </w:div>
    <w:div w:id="1576475563">
      <w:bodyDiv w:val="1"/>
      <w:marLeft w:val="0"/>
      <w:marRight w:val="0"/>
      <w:marTop w:val="0"/>
      <w:marBottom w:val="0"/>
      <w:divBdr>
        <w:top w:val="none" w:sz="0" w:space="0" w:color="auto"/>
        <w:left w:val="none" w:sz="0" w:space="0" w:color="auto"/>
        <w:bottom w:val="none" w:sz="0" w:space="0" w:color="auto"/>
        <w:right w:val="none" w:sz="0" w:space="0" w:color="auto"/>
      </w:divBdr>
    </w:div>
    <w:div w:id="1576666819">
      <w:bodyDiv w:val="1"/>
      <w:marLeft w:val="0"/>
      <w:marRight w:val="0"/>
      <w:marTop w:val="0"/>
      <w:marBottom w:val="0"/>
      <w:divBdr>
        <w:top w:val="none" w:sz="0" w:space="0" w:color="auto"/>
        <w:left w:val="none" w:sz="0" w:space="0" w:color="auto"/>
        <w:bottom w:val="none" w:sz="0" w:space="0" w:color="auto"/>
        <w:right w:val="none" w:sz="0" w:space="0" w:color="auto"/>
      </w:divBdr>
    </w:div>
    <w:div w:id="1577591990">
      <w:bodyDiv w:val="1"/>
      <w:marLeft w:val="0"/>
      <w:marRight w:val="0"/>
      <w:marTop w:val="0"/>
      <w:marBottom w:val="0"/>
      <w:divBdr>
        <w:top w:val="none" w:sz="0" w:space="0" w:color="auto"/>
        <w:left w:val="none" w:sz="0" w:space="0" w:color="auto"/>
        <w:bottom w:val="none" w:sz="0" w:space="0" w:color="auto"/>
        <w:right w:val="none" w:sz="0" w:space="0" w:color="auto"/>
      </w:divBdr>
    </w:div>
    <w:div w:id="1578511050">
      <w:bodyDiv w:val="1"/>
      <w:marLeft w:val="0"/>
      <w:marRight w:val="0"/>
      <w:marTop w:val="0"/>
      <w:marBottom w:val="0"/>
      <w:divBdr>
        <w:top w:val="none" w:sz="0" w:space="0" w:color="auto"/>
        <w:left w:val="none" w:sz="0" w:space="0" w:color="auto"/>
        <w:bottom w:val="none" w:sz="0" w:space="0" w:color="auto"/>
        <w:right w:val="none" w:sz="0" w:space="0" w:color="auto"/>
      </w:divBdr>
    </w:div>
    <w:div w:id="1578586424">
      <w:bodyDiv w:val="1"/>
      <w:marLeft w:val="0"/>
      <w:marRight w:val="0"/>
      <w:marTop w:val="0"/>
      <w:marBottom w:val="0"/>
      <w:divBdr>
        <w:top w:val="none" w:sz="0" w:space="0" w:color="auto"/>
        <w:left w:val="none" w:sz="0" w:space="0" w:color="auto"/>
        <w:bottom w:val="none" w:sz="0" w:space="0" w:color="auto"/>
        <w:right w:val="none" w:sz="0" w:space="0" w:color="auto"/>
      </w:divBdr>
    </w:div>
    <w:div w:id="1579241331">
      <w:bodyDiv w:val="1"/>
      <w:marLeft w:val="0"/>
      <w:marRight w:val="0"/>
      <w:marTop w:val="0"/>
      <w:marBottom w:val="0"/>
      <w:divBdr>
        <w:top w:val="none" w:sz="0" w:space="0" w:color="auto"/>
        <w:left w:val="none" w:sz="0" w:space="0" w:color="auto"/>
        <w:bottom w:val="none" w:sz="0" w:space="0" w:color="auto"/>
        <w:right w:val="none" w:sz="0" w:space="0" w:color="auto"/>
      </w:divBdr>
    </w:div>
    <w:div w:id="1580552959">
      <w:bodyDiv w:val="1"/>
      <w:marLeft w:val="0"/>
      <w:marRight w:val="0"/>
      <w:marTop w:val="0"/>
      <w:marBottom w:val="0"/>
      <w:divBdr>
        <w:top w:val="none" w:sz="0" w:space="0" w:color="auto"/>
        <w:left w:val="none" w:sz="0" w:space="0" w:color="auto"/>
        <w:bottom w:val="none" w:sz="0" w:space="0" w:color="auto"/>
        <w:right w:val="none" w:sz="0" w:space="0" w:color="auto"/>
      </w:divBdr>
    </w:div>
    <w:div w:id="1581864917">
      <w:bodyDiv w:val="1"/>
      <w:marLeft w:val="0"/>
      <w:marRight w:val="0"/>
      <w:marTop w:val="0"/>
      <w:marBottom w:val="0"/>
      <w:divBdr>
        <w:top w:val="none" w:sz="0" w:space="0" w:color="auto"/>
        <w:left w:val="none" w:sz="0" w:space="0" w:color="auto"/>
        <w:bottom w:val="none" w:sz="0" w:space="0" w:color="auto"/>
        <w:right w:val="none" w:sz="0" w:space="0" w:color="auto"/>
      </w:divBdr>
    </w:div>
    <w:div w:id="1582134822">
      <w:bodyDiv w:val="1"/>
      <w:marLeft w:val="0"/>
      <w:marRight w:val="0"/>
      <w:marTop w:val="0"/>
      <w:marBottom w:val="0"/>
      <w:divBdr>
        <w:top w:val="none" w:sz="0" w:space="0" w:color="auto"/>
        <w:left w:val="none" w:sz="0" w:space="0" w:color="auto"/>
        <w:bottom w:val="none" w:sz="0" w:space="0" w:color="auto"/>
        <w:right w:val="none" w:sz="0" w:space="0" w:color="auto"/>
      </w:divBdr>
    </w:div>
    <w:div w:id="1582835034">
      <w:bodyDiv w:val="1"/>
      <w:marLeft w:val="0"/>
      <w:marRight w:val="0"/>
      <w:marTop w:val="0"/>
      <w:marBottom w:val="0"/>
      <w:divBdr>
        <w:top w:val="none" w:sz="0" w:space="0" w:color="auto"/>
        <w:left w:val="none" w:sz="0" w:space="0" w:color="auto"/>
        <w:bottom w:val="none" w:sz="0" w:space="0" w:color="auto"/>
        <w:right w:val="none" w:sz="0" w:space="0" w:color="auto"/>
      </w:divBdr>
    </w:div>
    <w:div w:id="1582912393">
      <w:bodyDiv w:val="1"/>
      <w:marLeft w:val="0"/>
      <w:marRight w:val="0"/>
      <w:marTop w:val="0"/>
      <w:marBottom w:val="0"/>
      <w:divBdr>
        <w:top w:val="none" w:sz="0" w:space="0" w:color="auto"/>
        <w:left w:val="none" w:sz="0" w:space="0" w:color="auto"/>
        <w:bottom w:val="none" w:sz="0" w:space="0" w:color="auto"/>
        <w:right w:val="none" w:sz="0" w:space="0" w:color="auto"/>
      </w:divBdr>
    </w:div>
    <w:div w:id="1585840796">
      <w:bodyDiv w:val="1"/>
      <w:marLeft w:val="0"/>
      <w:marRight w:val="0"/>
      <w:marTop w:val="0"/>
      <w:marBottom w:val="0"/>
      <w:divBdr>
        <w:top w:val="none" w:sz="0" w:space="0" w:color="auto"/>
        <w:left w:val="none" w:sz="0" w:space="0" w:color="auto"/>
        <w:bottom w:val="none" w:sz="0" w:space="0" w:color="auto"/>
        <w:right w:val="none" w:sz="0" w:space="0" w:color="auto"/>
      </w:divBdr>
    </w:div>
    <w:div w:id="1586651802">
      <w:bodyDiv w:val="1"/>
      <w:marLeft w:val="0"/>
      <w:marRight w:val="0"/>
      <w:marTop w:val="0"/>
      <w:marBottom w:val="0"/>
      <w:divBdr>
        <w:top w:val="none" w:sz="0" w:space="0" w:color="auto"/>
        <w:left w:val="none" w:sz="0" w:space="0" w:color="auto"/>
        <w:bottom w:val="none" w:sz="0" w:space="0" w:color="auto"/>
        <w:right w:val="none" w:sz="0" w:space="0" w:color="auto"/>
      </w:divBdr>
    </w:div>
    <w:div w:id="1586766251">
      <w:bodyDiv w:val="1"/>
      <w:marLeft w:val="0"/>
      <w:marRight w:val="0"/>
      <w:marTop w:val="0"/>
      <w:marBottom w:val="0"/>
      <w:divBdr>
        <w:top w:val="none" w:sz="0" w:space="0" w:color="auto"/>
        <w:left w:val="none" w:sz="0" w:space="0" w:color="auto"/>
        <w:bottom w:val="none" w:sz="0" w:space="0" w:color="auto"/>
        <w:right w:val="none" w:sz="0" w:space="0" w:color="auto"/>
      </w:divBdr>
    </w:div>
    <w:div w:id="1589535605">
      <w:bodyDiv w:val="1"/>
      <w:marLeft w:val="0"/>
      <w:marRight w:val="0"/>
      <w:marTop w:val="0"/>
      <w:marBottom w:val="0"/>
      <w:divBdr>
        <w:top w:val="none" w:sz="0" w:space="0" w:color="auto"/>
        <w:left w:val="none" w:sz="0" w:space="0" w:color="auto"/>
        <w:bottom w:val="none" w:sz="0" w:space="0" w:color="auto"/>
        <w:right w:val="none" w:sz="0" w:space="0" w:color="auto"/>
      </w:divBdr>
    </w:div>
    <w:div w:id="1590501924">
      <w:bodyDiv w:val="1"/>
      <w:marLeft w:val="0"/>
      <w:marRight w:val="0"/>
      <w:marTop w:val="0"/>
      <w:marBottom w:val="0"/>
      <w:divBdr>
        <w:top w:val="none" w:sz="0" w:space="0" w:color="auto"/>
        <w:left w:val="none" w:sz="0" w:space="0" w:color="auto"/>
        <w:bottom w:val="none" w:sz="0" w:space="0" w:color="auto"/>
        <w:right w:val="none" w:sz="0" w:space="0" w:color="auto"/>
      </w:divBdr>
    </w:div>
    <w:div w:id="1591083583">
      <w:bodyDiv w:val="1"/>
      <w:marLeft w:val="0"/>
      <w:marRight w:val="0"/>
      <w:marTop w:val="0"/>
      <w:marBottom w:val="0"/>
      <w:divBdr>
        <w:top w:val="none" w:sz="0" w:space="0" w:color="auto"/>
        <w:left w:val="none" w:sz="0" w:space="0" w:color="auto"/>
        <w:bottom w:val="none" w:sz="0" w:space="0" w:color="auto"/>
        <w:right w:val="none" w:sz="0" w:space="0" w:color="auto"/>
      </w:divBdr>
    </w:div>
    <w:div w:id="1591310722">
      <w:bodyDiv w:val="1"/>
      <w:marLeft w:val="0"/>
      <w:marRight w:val="0"/>
      <w:marTop w:val="0"/>
      <w:marBottom w:val="0"/>
      <w:divBdr>
        <w:top w:val="none" w:sz="0" w:space="0" w:color="auto"/>
        <w:left w:val="none" w:sz="0" w:space="0" w:color="auto"/>
        <w:bottom w:val="none" w:sz="0" w:space="0" w:color="auto"/>
        <w:right w:val="none" w:sz="0" w:space="0" w:color="auto"/>
      </w:divBdr>
    </w:div>
    <w:div w:id="1591886203">
      <w:bodyDiv w:val="1"/>
      <w:marLeft w:val="0"/>
      <w:marRight w:val="0"/>
      <w:marTop w:val="0"/>
      <w:marBottom w:val="0"/>
      <w:divBdr>
        <w:top w:val="none" w:sz="0" w:space="0" w:color="auto"/>
        <w:left w:val="none" w:sz="0" w:space="0" w:color="auto"/>
        <w:bottom w:val="none" w:sz="0" w:space="0" w:color="auto"/>
        <w:right w:val="none" w:sz="0" w:space="0" w:color="auto"/>
      </w:divBdr>
    </w:div>
    <w:div w:id="1592162913">
      <w:bodyDiv w:val="1"/>
      <w:marLeft w:val="0"/>
      <w:marRight w:val="0"/>
      <w:marTop w:val="0"/>
      <w:marBottom w:val="0"/>
      <w:divBdr>
        <w:top w:val="none" w:sz="0" w:space="0" w:color="auto"/>
        <w:left w:val="none" w:sz="0" w:space="0" w:color="auto"/>
        <w:bottom w:val="none" w:sz="0" w:space="0" w:color="auto"/>
        <w:right w:val="none" w:sz="0" w:space="0" w:color="auto"/>
      </w:divBdr>
    </w:div>
    <w:div w:id="1593321829">
      <w:bodyDiv w:val="1"/>
      <w:marLeft w:val="0"/>
      <w:marRight w:val="0"/>
      <w:marTop w:val="0"/>
      <w:marBottom w:val="0"/>
      <w:divBdr>
        <w:top w:val="none" w:sz="0" w:space="0" w:color="auto"/>
        <w:left w:val="none" w:sz="0" w:space="0" w:color="auto"/>
        <w:bottom w:val="none" w:sz="0" w:space="0" w:color="auto"/>
        <w:right w:val="none" w:sz="0" w:space="0" w:color="auto"/>
      </w:divBdr>
    </w:div>
    <w:div w:id="1594122420">
      <w:bodyDiv w:val="1"/>
      <w:marLeft w:val="0"/>
      <w:marRight w:val="0"/>
      <w:marTop w:val="0"/>
      <w:marBottom w:val="0"/>
      <w:divBdr>
        <w:top w:val="none" w:sz="0" w:space="0" w:color="auto"/>
        <w:left w:val="none" w:sz="0" w:space="0" w:color="auto"/>
        <w:bottom w:val="none" w:sz="0" w:space="0" w:color="auto"/>
        <w:right w:val="none" w:sz="0" w:space="0" w:color="auto"/>
      </w:divBdr>
    </w:div>
    <w:div w:id="1594632083">
      <w:bodyDiv w:val="1"/>
      <w:marLeft w:val="0"/>
      <w:marRight w:val="0"/>
      <w:marTop w:val="0"/>
      <w:marBottom w:val="0"/>
      <w:divBdr>
        <w:top w:val="none" w:sz="0" w:space="0" w:color="auto"/>
        <w:left w:val="none" w:sz="0" w:space="0" w:color="auto"/>
        <w:bottom w:val="none" w:sz="0" w:space="0" w:color="auto"/>
        <w:right w:val="none" w:sz="0" w:space="0" w:color="auto"/>
      </w:divBdr>
    </w:div>
    <w:div w:id="1595089469">
      <w:bodyDiv w:val="1"/>
      <w:marLeft w:val="0"/>
      <w:marRight w:val="0"/>
      <w:marTop w:val="0"/>
      <w:marBottom w:val="0"/>
      <w:divBdr>
        <w:top w:val="none" w:sz="0" w:space="0" w:color="auto"/>
        <w:left w:val="none" w:sz="0" w:space="0" w:color="auto"/>
        <w:bottom w:val="none" w:sz="0" w:space="0" w:color="auto"/>
        <w:right w:val="none" w:sz="0" w:space="0" w:color="auto"/>
      </w:divBdr>
    </w:div>
    <w:div w:id="1596746930">
      <w:bodyDiv w:val="1"/>
      <w:marLeft w:val="0"/>
      <w:marRight w:val="0"/>
      <w:marTop w:val="0"/>
      <w:marBottom w:val="0"/>
      <w:divBdr>
        <w:top w:val="none" w:sz="0" w:space="0" w:color="auto"/>
        <w:left w:val="none" w:sz="0" w:space="0" w:color="auto"/>
        <w:bottom w:val="none" w:sz="0" w:space="0" w:color="auto"/>
        <w:right w:val="none" w:sz="0" w:space="0" w:color="auto"/>
      </w:divBdr>
    </w:div>
    <w:div w:id="1597328517">
      <w:bodyDiv w:val="1"/>
      <w:marLeft w:val="0"/>
      <w:marRight w:val="0"/>
      <w:marTop w:val="0"/>
      <w:marBottom w:val="0"/>
      <w:divBdr>
        <w:top w:val="none" w:sz="0" w:space="0" w:color="auto"/>
        <w:left w:val="none" w:sz="0" w:space="0" w:color="auto"/>
        <w:bottom w:val="none" w:sz="0" w:space="0" w:color="auto"/>
        <w:right w:val="none" w:sz="0" w:space="0" w:color="auto"/>
      </w:divBdr>
    </w:div>
    <w:div w:id="1598176883">
      <w:bodyDiv w:val="1"/>
      <w:marLeft w:val="0"/>
      <w:marRight w:val="0"/>
      <w:marTop w:val="0"/>
      <w:marBottom w:val="0"/>
      <w:divBdr>
        <w:top w:val="none" w:sz="0" w:space="0" w:color="auto"/>
        <w:left w:val="none" w:sz="0" w:space="0" w:color="auto"/>
        <w:bottom w:val="none" w:sz="0" w:space="0" w:color="auto"/>
        <w:right w:val="none" w:sz="0" w:space="0" w:color="auto"/>
      </w:divBdr>
    </w:div>
    <w:div w:id="1600328168">
      <w:bodyDiv w:val="1"/>
      <w:marLeft w:val="0"/>
      <w:marRight w:val="0"/>
      <w:marTop w:val="0"/>
      <w:marBottom w:val="0"/>
      <w:divBdr>
        <w:top w:val="none" w:sz="0" w:space="0" w:color="auto"/>
        <w:left w:val="none" w:sz="0" w:space="0" w:color="auto"/>
        <w:bottom w:val="none" w:sz="0" w:space="0" w:color="auto"/>
        <w:right w:val="none" w:sz="0" w:space="0" w:color="auto"/>
      </w:divBdr>
    </w:div>
    <w:div w:id="1602489260">
      <w:bodyDiv w:val="1"/>
      <w:marLeft w:val="0"/>
      <w:marRight w:val="0"/>
      <w:marTop w:val="0"/>
      <w:marBottom w:val="0"/>
      <w:divBdr>
        <w:top w:val="none" w:sz="0" w:space="0" w:color="auto"/>
        <w:left w:val="none" w:sz="0" w:space="0" w:color="auto"/>
        <w:bottom w:val="none" w:sz="0" w:space="0" w:color="auto"/>
        <w:right w:val="none" w:sz="0" w:space="0" w:color="auto"/>
      </w:divBdr>
    </w:div>
    <w:div w:id="1603561875">
      <w:bodyDiv w:val="1"/>
      <w:marLeft w:val="0"/>
      <w:marRight w:val="0"/>
      <w:marTop w:val="0"/>
      <w:marBottom w:val="0"/>
      <w:divBdr>
        <w:top w:val="none" w:sz="0" w:space="0" w:color="auto"/>
        <w:left w:val="none" w:sz="0" w:space="0" w:color="auto"/>
        <w:bottom w:val="none" w:sz="0" w:space="0" w:color="auto"/>
        <w:right w:val="none" w:sz="0" w:space="0" w:color="auto"/>
      </w:divBdr>
    </w:div>
    <w:div w:id="1603763004">
      <w:bodyDiv w:val="1"/>
      <w:marLeft w:val="0"/>
      <w:marRight w:val="0"/>
      <w:marTop w:val="0"/>
      <w:marBottom w:val="0"/>
      <w:divBdr>
        <w:top w:val="none" w:sz="0" w:space="0" w:color="auto"/>
        <w:left w:val="none" w:sz="0" w:space="0" w:color="auto"/>
        <w:bottom w:val="none" w:sz="0" w:space="0" w:color="auto"/>
        <w:right w:val="none" w:sz="0" w:space="0" w:color="auto"/>
      </w:divBdr>
    </w:div>
    <w:div w:id="1604528485">
      <w:bodyDiv w:val="1"/>
      <w:marLeft w:val="0"/>
      <w:marRight w:val="0"/>
      <w:marTop w:val="0"/>
      <w:marBottom w:val="0"/>
      <w:divBdr>
        <w:top w:val="none" w:sz="0" w:space="0" w:color="auto"/>
        <w:left w:val="none" w:sz="0" w:space="0" w:color="auto"/>
        <w:bottom w:val="none" w:sz="0" w:space="0" w:color="auto"/>
        <w:right w:val="none" w:sz="0" w:space="0" w:color="auto"/>
      </w:divBdr>
    </w:div>
    <w:div w:id="1605334440">
      <w:bodyDiv w:val="1"/>
      <w:marLeft w:val="0"/>
      <w:marRight w:val="0"/>
      <w:marTop w:val="0"/>
      <w:marBottom w:val="0"/>
      <w:divBdr>
        <w:top w:val="none" w:sz="0" w:space="0" w:color="auto"/>
        <w:left w:val="none" w:sz="0" w:space="0" w:color="auto"/>
        <w:bottom w:val="none" w:sz="0" w:space="0" w:color="auto"/>
        <w:right w:val="none" w:sz="0" w:space="0" w:color="auto"/>
      </w:divBdr>
    </w:div>
    <w:div w:id="1606228465">
      <w:bodyDiv w:val="1"/>
      <w:marLeft w:val="0"/>
      <w:marRight w:val="0"/>
      <w:marTop w:val="0"/>
      <w:marBottom w:val="0"/>
      <w:divBdr>
        <w:top w:val="none" w:sz="0" w:space="0" w:color="auto"/>
        <w:left w:val="none" w:sz="0" w:space="0" w:color="auto"/>
        <w:bottom w:val="none" w:sz="0" w:space="0" w:color="auto"/>
        <w:right w:val="none" w:sz="0" w:space="0" w:color="auto"/>
      </w:divBdr>
    </w:div>
    <w:div w:id="1609585900">
      <w:bodyDiv w:val="1"/>
      <w:marLeft w:val="0"/>
      <w:marRight w:val="0"/>
      <w:marTop w:val="0"/>
      <w:marBottom w:val="0"/>
      <w:divBdr>
        <w:top w:val="none" w:sz="0" w:space="0" w:color="auto"/>
        <w:left w:val="none" w:sz="0" w:space="0" w:color="auto"/>
        <w:bottom w:val="none" w:sz="0" w:space="0" w:color="auto"/>
        <w:right w:val="none" w:sz="0" w:space="0" w:color="auto"/>
      </w:divBdr>
    </w:div>
    <w:div w:id="1610042869">
      <w:bodyDiv w:val="1"/>
      <w:marLeft w:val="0"/>
      <w:marRight w:val="0"/>
      <w:marTop w:val="0"/>
      <w:marBottom w:val="0"/>
      <w:divBdr>
        <w:top w:val="none" w:sz="0" w:space="0" w:color="auto"/>
        <w:left w:val="none" w:sz="0" w:space="0" w:color="auto"/>
        <w:bottom w:val="none" w:sz="0" w:space="0" w:color="auto"/>
        <w:right w:val="none" w:sz="0" w:space="0" w:color="auto"/>
      </w:divBdr>
    </w:div>
    <w:div w:id="1610357740">
      <w:bodyDiv w:val="1"/>
      <w:marLeft w:val="0"/>
      <w:marRight w:val="0"/>
      <w:marTop w:val="0"/>
      <w:marBottom w:val="0"/>
      <w:divBdr>
        <w:top w:val="none" w:sz="0" w:space="0" w:color="auto"/>
        <w:left w:val="none" w:sz="0" w:space="0" w:color="auto"/>
        <w:bottom w:val="none" w:sz="0" w:space="0" w:color="auto"/>
        <w:right w:val="none" w:sz="0" w:space="0" w:color="auto"/>
      </w:divBdr>
    </w:div>
    <w:div w:id="1611164825">
      <w:bodyDiv w:val="1"/>
      <w:marLeft w:val="0"/>
      <w:marRight w:val="0"/>
      <w:marTop w:val="0"/>
      <w:marBottom w:val="0"/>
      <w:divBdr>
        <w:top w:val="none" w:sz="0" w:space="0" w:color="auto"/>
        <w:left w:val="none" w:sz="0" w:space="0" w:color="auto"/>
        <w:bottom w:val="none" w:sz="0" w:space="0" w:color="auto"/>
        <w:right w:val="none" w:sz="0" w:space="0" w:color="auto"/>
      </w:divBdr>
    </w:div>
    <w:div w:id="1611426411">
      <w:bodyDiv w:val="1"/>
      <w:marLeft w:val="0"/>
      <w:marRight w:val="0"/>
      <w:marTop w:val="0"/>
      <w:marBottom w:val="0"/>
      <w:divBdr>
        <w:top w:val="none" w:sz="0" w:space="0" w:color="auto"/>
        <w:left w:val="none" w:sz="0" w:space="0" w:color="auto"/>
        <w:bottom w:val="none" w:sz="0" w:space="0" w:color="auto"/>
        <w:right w:val="none" w:sz="0" w:space="0" w:color="auto"/>
      </w:divBdr>
    </w:div>
    <w:div w:id="1611622678">
      <w:bodyDiv w:val="1"/>
      <w:marLeft w:val="0"/>
      <w:marRight w:val="0"/>
      <w:marTop w:val="0"/>
      <w:marBottom w:val="0"/>
      <w:divBdr>
        <w:top w:val="none" w:sz="0" w:space="0" w:color="auto"/>
        <w:left w:val="none" w:sz="0" w:space="0" w:color="auto"/>
        <w:bottom w:val="none" w:sz="0" w:space="0" w:color="auto"/>
        <w:right w:val="none" w:sz="0" w:space="0" w:color="auto"/>
      </w:divBdr>
    </w:div>
    <w:div w:id="1611737549">
      <w:bodyDiv w:val="1"/>
      <w:marLeft w:val="0"/>
      <w:marRight w:val="0"/>
      <w:marTop w:val="0"/>
      <w:marBottom w:val="0"/>
      <w:divBdr>
        <w:top w:val="none" w:sz="0" w:space="0" w:color="auto"/>
        <w:left w:val="none" w:sz="0" w:space="0" w:color="auto"/>
        <w:bottom w:val="none" w:sz="0" w:space="0" w:color="auto"/>
        <w:right w:val="none" w:sz="0" w:space="0" w:color="auto"/>
      </w:divBdr>
    </w:div>
    <w:div w:id="1612055338">
      <w:bodyDiv w:val="1"/>
      <w:marLeft w:val="0"/>
      <w:marRight w:val="0"/>
      <w:marTop w:val="0"/>
      <w:marBottom w:val="0"/>
      <w:divBdr>
        <w:top w:val="none" w:sz="0" w:space="0" w:color="auto"/>
        <w:left w:val="none" w:sz="0" w:space="0" w:color="auto"/>
        <w:bottom w:val="none" w:sz="0" w:space="0" w:color="auto"/>
        <w:right w:val="none" w:sz="0" w:space="0" w:color="auto"/>
      </w:divBdr>
    </w:div>
    <w:div w:id="1614702912">
      <w:bodyDiv w:val="1"/>
      <w:marLeft w:val="0"/>
      <w:marRight w:val="0"/>
      <w:marTop w:val="0"/>
      <w:marBottom w:val="0"/>
      <w:divBdr>
        <w:top w:val="none" w:sz="0" w:space="0" w:color="auto"/>
        <w:left w:val="none" w:sz="0" w:space="0" w:color="auto"/>
        <w:bottom w:val="none" w:sz="0" w:space="0" w:color="auto"/>
        <w:right w:val="none" w:sz="0" w:space="0" w:color="auto"/>
      </w:divBdr>
    </w:div>
    <w:div w:id="1615210805">
      <w:bodyDiv w:val="1"/>
      <w:marLeft w:val="0"/>
      <w:marRight w:val="0"/>
      <w:marTop w:val="0"/>
      <w:marBottom w:val="0"/>
      <w:divBdr>
        <w:top w:val="none" w:sz="0" w:space="0" w:color="auto"/>
        <w:left w:val="none" w:sz="0" w:space="0" w:color="auto"/>
        <w:bottom w:val="none" w:sz="0" w:space="0" w:color="auto"/>
        <w:right w:val="none" w:sz="0" w:space="0" w:color="auto"/>
      </w:divBdr>
    </w:div>
    <w:div w:id="1615862448">
      <w:bodyDiv w:val="1"/>
      <w:marLeft w:val="0"/>
      <w:marRight w:val="0"/>
      <w:marTop w:val="0"/>
      <w:marBottom w:val="0"/>
      <w:divBdr>
        <w:top w:val="none" w:sz="0" w:space="0" w:color="auto"/>
        <w:left w:val="none" w:sz="0" w:space="0" w:color="auto"/>
        <w:bottom w:val="none" w:sz="0" w:space="0" w:color="auto"/>
        <w:right w:val="none" w:sz="0" w:space="0" w:color="auto"/>
      </w:divBdr>
    </w:div>
    <w:div w:id="1617829106">
      <w:bodyDiv w:val="1"/>
      <w:marLeft w:val="0"/>
      <w:marRight w:val="0"/>
      <w:marTop w:val="0"/>
      <w:marBottom w:val="0"/>
      <w:divBdr>
        <w:top w:val="none" w:sz="0" w:space="0" w:color="auto"/>
        <w:left w:val="none" w:sz="0" w:space="0" w:color="auto"/>
        <w:bottom w:val="none" w:sz="0" w:space="0" w:color="auto"/>
        <w:right w:val="none" w:sz="0" w:space="0" w:color="auto"/>
      </w:divBdr>
    </w:div>
    <w:div w:id="1619294255">
      <w:bodyDiv w:val="1"/>
      <w:marLeft w:val="0"/>
      <w:marRight w:val="0"/>
      <w:marTop w:val="0"/>
      <w:marBottom w:val="0"/>
      <w:divBdr>
        <w:top w:val="none" w:sz="0" w:space="0" w:color="auto"/>
        <w:left w:val="none" w:sz="0" w:space="0" w:color="auto"/>
        <w:bottom w:val="none" w:sz="0" w:space="0" w:color="auto"/>
        <w:right w:val="none" w:sz="0" w:space="0" w:color="auto"/>
      </w:divBdr>
    </w:div>
    <w:div w:id="1619411823">
      <w:bodyDiv w:val="1"/>
      <w:marLeft w:val="0"/>
      <w:marRight w:val="0"/>
      <w:marTop w:val="0"/>
      <w:marBottom w:val="0"/>
      <w:divBdr>
        <w:top w:val="none" w:sz="0" w:space="0" w:color="auto"/>
        <w:left w:val="none" w:sz="0" w:space="0" w:color="auto"/>
        <w:bottom w:val="none" w:sz="0" w:space="0" w:color="auto"/>
        <w:right w:val="none" w:sz="0" w:space="0" w:color="auto"/>
      </w:divBdr>
    </w:div>
    <w:div w:id="1619600653">
      <w:bodyDiv w:val="1"/>
      <w:marLeft w:val="0"/>
      <w:marRight w:val="0"/>
      <w:marTop w:val="0"/>
      <w:marBottom w:val="0"/>
      <w:divBdr>
        <w:top w:val="none" w:sz="0" w:space="0" w:color="auto"/>
        <w:left w:val="none" w:sz="0" w:space="0" w:color="auto"/>
        <w:bottom w:val="none" w:sz="0" w:space="0" w:color="auto"/>
        <w:right w:val="none" w:sz="0" w:space="0" w:color="auto"/>
      </w:divBdr>
    </w:div>
    <w:div w:id="1620262686">
      <w:bodyDiv w:val="1"/>
      <w:marLeft w:val="0"/>
      <w:marRight w:val="0"/>
      <w:marTop w:val="0"/>
      <w:marBottom w:val="0"/>
      <w:divBdr>
        <w:top w:val="none" w:sz="0" w:space="0" w:color="auto"/>
        <w:left w:val="none" w:sz="0" w:space="0" w:color="auto"/>
        <w:bottom w:val="none" w:sz="0" w:space="0" w:color="auto"/>
        <w:right w:val="none" w:sz="0" w:space="0" w:color="auto"/>
      </w:divBdr>
    </w:div>
    <w:div w:id="1620601578">
      <w:bodyDiv w:val="1"/>
      <w:marLeft w:val="0"/>
      <w:marRight w:val="0"/>
      <w:marTop w:val="0"/>
      <w:marBottom w:val="0"/>
      <w:divBdr>
        <w:top w:val="none" w:sz="0" w:space="0" w:color="auto"/>
        <w:left w:val="none" w:sz="0" w:space="0" w:color="auto"/>
        <w:bottom w:val="none" w:sz="0" w:space="0" w:color="auto"/>
        <w:right w:val="none" w:sz="0" w:space="0" w:color="auto"/>
      </w:divBdr>
    </w:div>
    <w:div w:id="1621692293">
      <w:bodyDiv w:val="1"/>
      <w:marLeft w:val="0"/>
      <w:marRight w:val="0"/>
      <w:marTop w:val="0"/>
      <w:marBottom w:val="0"/>
      <w:divBdr>
        <w:top w:val="none" w:sz="0" w:space="0" w:color="auto"/>
        <w:left w:val="none" w:sz="0" w:space="0" w:color="auto"/>
        <w:bottom w:val="none" w:sz="0" w:space="0" w:color="auto"/>
        <w:right w:val="none" w:sz="0" w:space="0" w:color="auto"/>
      </w:divBdr>
    </w:div>
    <w:div w:id="1622109418">
      <w:bodyDiv w:val="1"/>
      <w:marLeft w:val="0"/>
      <w:marRight w:val="0"/>
      <w:marTop w:val="0"/>
      <w:marBottom w:val="0"/>
      <w:divBdr>
        <w:top w:val="none" w:sz="0" w:space="0" w:color="auto"/>
        <w:left w:val="none" w:sz="0" w:space="0" w:color="auto"/>
        <w:bottom w:val="none" w:sz="0" w:space="0" w:color="auto"/>
        <w:right w:val="none" w:sz="0" w:space="0" w:color="auto"/>
      </w:divBdr>
    </w:div>
    <w:div w:id="1624464505">
      <w:bodyDiv w:val="1"/>
      <w:marLeft w:val="0"/>
      <w:marRight w:val="0"/>
      <w:marTop w:val="0"/>
      <w:marBottom w:val="0"/>
      <w:divBdr>
        <w:top w:val="none" w:sz="0" w:space="0" w:color="auto"/>
        <w:left w:val="none" w:sz="0" w:space="0" w:color="auto"/>
        <w:bottom w:val="none" w:sz="0" w:space="0" w:color="auto"/>
        <w:right w:val="none" w:sz="0" w:space="0" w:color="auto"/>
      </w:divBdr>
    </w:div>
    <w:div w:id="1624800424">
      <w:bodyDiv w:val="1"/>
      <w:marLeft w:val="0"/>
      <w:marRight w:val="0"/>
      <w:marTop w:val="0"/>
      <w:marBottom w:val="0"/>
      <w:divBdr>
        <w:top w:val="none" w:sz="0" w:space="0" w:color="auto"/>
        <w:left w:val="none" w:sz="0" w:space="0" w:color="auto"/>
        <w:bottom w:val="none" w:sz="0" w:space="0" w:color="auto"/>
        <w:right w:val="none" w:sz="0" w:space="0" w:color="auto"/>
      </w:divBdr>
    </w:div>
    <w:div w:id="1625774352">
      <w:bodyDiv w:val="1"/>
      <w:marLeft w:val="0"/>
      <w:marRight w:val="0"/>
      <w:marTop w:val="0"/>
      <w:marBottom w:val="0"/>
      <w:divBdr>
        <w:top w:val="none" w:sz="0" w:space="0" w:color="auto"/>
        <w:left w:val="none" w:sz="0" w:space="0" w:color="auto"/>
        <w:bottom w:val="none" w:sz="0" w:space="0" w:color="auto"/>
        <w:right w:val="none" w:sz="0" w:space="0" w:color="auto"/>
      </w:divBdr>
    </w:div>
    <w:div w:id="1626082327">
      <w:bodyDiv w:val="1"/>
      <w:marLeft w:val="0"/>
      <w:marRight w:val="0"/>
      <w:marTop w:val="0"/>
      <w:marBottom w:val="0"/>
      <w:divBdr>
        <w:top w:val="none" w:sz="0" w:space="0" w:color="auto"/>
        <w:left w:val="none" w:sz="0" w:space="0" w:color="auto"/>
        <w:bottom w:val="none" w:sz="0" w:space="0" w:color="auto"/>
        <w:right w:val="none" w:sz="0" w:space="0" w:color="auto"/>
      </w:divBdr>
    </w:div>
    <w:div w:id="1626539269">
      <w:bodyDiv w:val="1"/>
      <w:marLeft w:val="0"/>
      <w:marRight w:val="0"/>
      <w:marTop w:val="0"/>
      <w:marBottom w:val="0"/>
      <w:divBdr>
        <w:top w:val="none" w:sz="0" w:space="0" w:color="auto"/>
        <w:left w:val="none" w:sz="0" w:space="0" w:color="auto"/>
        <w:bottom w:val="none" w:sz="0" w:space="0" w:color="auto"/>
        <w:right w:val="none" w:sz="0" w:space="0" w:color="auto"/>
      </w:divBdr>
    </w:div>
    <w:div w:id="1628655699">
      <w:bodyDiv w:val="1"/>
      <w:marLeft w:val="0"/>
      <w:marRight w:val="0"/>
      <w:marTop w:val="0"/>
      <w:marBottom w:val="0"/>
      <w:divBdr>
        <w:top w:val="none" w:sz="0" w:space="0" w:color="auto"/>
        <w:left w:val="none" w:sz="0" w:space="0" w:color="auto"/>
        <w:bottom w:val="none" w:sz="0" w:space="0" w:color="auto"/>
        <w:right w:val="none" w:sz="0" w:space="0" w:color="auto"/>
      </w:divBdr>
    </w:div>
    <w:div w:id="1628705502">
      <w:bodyDiv w:val="1"/>
      <w:marLeft w:val="0"/>
      <w:marRight w:val="0"/>
      <w:marTop w:val="0"/>
      <w:marBottom w:val="0"/>
      <w:divBdr>
        <w:top w:val="none" w:sz="0" w:space="0" w:color="auto"/>
        <w:left w:val="none" w:sz="0" w:space="0" w:color="auto"/>
        <w:bottom w:val="none" w:sz="0" w:space="0" w:color="auto"/>
        <w:right w:val="none" w:sz="0" w:space="0" w:color="auto"/>
      </w:divBdr>
    </w:div>
    <w:div w:id="1630549551">
      <w:bodyDiv w:val="1"/>
      <w:marLeft w:val="0"/>
      <w:marRight w:val="0"/>
      <w:marTop w:val="0"/>
      <w:marBottom w:val="0"/>
      <w:divBdr>
        <w:top w:val="none" w:sz="0" w:space="0" w:color="auto"/>
        <w:left w:val="none" w:sz="0" w:space="0" w:color="auto"/>
        <w:bottom w:val="none" w:sz="0" w:space="0" w:color="auto"/>
        <w:right w:val="none" w:sz="0" w:space="0" w:color="auto"/>
      </w:divBdr>
    </w:div>
    <w:div w:id="1630744659">
      <w:bodyDiv w:val="1"/>
      <w:marLeft w:val="0"/>
      <w:marRight w:val="0"/>
      <w:marTop w:val="0"/>
      <w:marBottom w:val="0"/>
      <w:divBdr>
        <w:top w:val="none" w:sz="0" w:space="0" w:color="auto"/>
        <w:left w:val="none" w:sz="0" w:space="0" w:color="auto"/>
        <w:bottom w:val="none" w:sz="0" w:space="0" w:color="auto"/>
        <w:right w:val="none" w:sz="0" w:space="0" w:color="auto"/>
      </w:divBdr>
    </w:div>
    <w:div w:id="1631277864">
      <w:bodyDiv w:val="1"/>
      <w:marLeft w:val="0"/>
      <w:marRight w:val="0"/>
      <w:marTop w:val="0"/>
      <w:marBottom w:val="0"/>
      <w:divBdr>
        <w:top w:val="none" w:sz="0" w:space="0" w:color="auto"/>
        <w:left w:val="none" w:sz="0" w:space="0" w:color="auto"/>
        <w:bottom w:val="none" w:sz="0" w:space="0" w:color="auto"/>
        <w:right w:val="none" w:sz="0" w:space="0" w:color="auto"/>
      </w:divBdr>
    </w:div>
    <w:div w:id="1633709952">
      <w:bodyDiv w:val="1"/>
      <w:marLeft w:val="0"/>
      <w:marRight w:val="0"/>
      <w:marTop w:val="0"/>
      <w:marBottom w:val="0"/>
      <w:divBdr>
        <w:top w:val="none" w:sz="0" w:space="0" w:color="auto"/>
        <w:left w:val="none" w:sz="0" w:space="0" w:color="auto"/>
        <w:bottom w:val="none" w:sz="0" w:space="0" w:color="auto"/>
        <w:right w:val="none" w:sz="0" w:space="0" w:color="auto"/>
      </w:divBdr>
    </w:div>
    <w:div w:id="1633900069">
      <w:bodyDiv w:val="1"/>
      <w:marLeft w:val="0"/>
      <w:marRight w:val="0"/>
      <w:marTop w:val="0"/>
      <w:marBottom w:val="0"/>
      <w:divBdr>
        <w:top w:val="none" w:sz="0" w:space="0" w:color="auto"/>
        <w:left w:val="none" w:sz="0" w:space="0" w:color="auto"/>
        <w:bottom w:val="none" w:sz="0" w:space="0" w:color="auto"/>
        <w:right w:val="none" w:sz="0" w:space="0" w:color="auto"/>
      </w:divBdr>
    </w:div>
    <w:div w:id="1634402920">
      <w:bodyDiv w:val="1"/>
      <w:marLeft w:val="0"/>
      <w:marRight w:val="0"/>
      <w:marTop w:val="0"/>
      <w:marBottom w:val="0"/>
      <w:divBdr>
        <w:top w:val="none" w:sz="0" w:space="0" w:color="auto"/>
        <w:left w:val="none" w:sz="0" w:space="0" w:color="auto"/>
        <w:bottom w:val="none" w:sz="0" w:space="0" w:color="auto"/>
        <w:right w:val="none" w:sz="0" w:space="0" w:color="auto"/>
      </w:divBdr>
    </w:div>
    <w:div w:id="1635019030">
      <w:bodyDiv w:val="1"/>
      <w:marLeft w:val="0"/>
      <w:marRight w:val="0"/>
      <w:marTop w:val="0"/>
      <w:marBottom w:val="0"/>
      <w:divBdr>
        <w:top w:val="none" w:sz="0" w:space="0" w:color="auto"/>
        <w:left w:val="none" w:sz="0" w:space="0" w:color="auto"/>
        <w:bottom w:val="none" w:sz="0" w:space="0" w:color="auto"/>
        <w:right w:val="none" w:sz="0" w:space="0" w:color="auto"/>
      </w:divBdr>
    </w:div>
    <w:div w:id="1635524174">
      <w:bodyDiv w:val="1"/>
      <w:marLeft w:val="0"/>
      <w:marRight w:val="0"/>
      <w:marTop w:val="0"/>
      <w:marBottom w:val="0"/>
      <w:divBdr>
        <w:top w:val="none" w:sz="0" w:space="0" w:color="auto"/>
        <w:left w:val="none" w:sz="0" w:space="0" w:color="auto"/>
        <w:bottom w:val="none" w:sz="0" w:space="0" w:color="auto"/>
        <w:right w:val="none" w:sz="0" w:space="0" w:color="auto"/>
      </w:divBdr>
    </w:div>
    <w:div w:id="1636984134">
      <w:bodyDiv w:val="1"/>
      <w:marLeft w:val="0"/>
      <w:marRight w:val="0"/>
      <w:marTop w:val="0"/>
      <w:marBottom w:val="0"/>
      <w:divBdr>
        <w:top w:val="none" w:sz="0" w:space="0" w:color="auto"/>
        <w:left w:val="none" w:sz="0" w:space="0" w:color="auto"/>
        <w:bottom w:val="none" w:sz="0" w:space="0" w:color="auto"/>
        <w:right w:val="none" w:sz="0" w:space="0" w:color="auto"/>
      </w:divBdr>
    </w:div>
    <w:div w:id="1637443932">
      <w:bodyDiv w:val="1"/>
      <w:marLeft w:val="0"/>
      <w:marRight w:val="0"/>
      <w:marTop w:val="0"/>
      <w:marBottom w:val="0"/>
      <w:divBdr>
        <w:top w:val="none" w:sz="0" w:space="0" w:color="auto"/>
        <w:left w:val="none" w:sz="0" w:space="0" w:color="auto"/>
        <w:bottom w:val="none" w:sz="0" w:space="0" w:color="auto"/>
        <w:right w:val="none" w:sz="0" w:space="0" w:color="auto"/>
      </w:divBdr>
    </w:div>
    <w:div w:id="1637489504">
      <w:bodyDiv w:val="1"/>
      <w:marLeft w:val="0"/>
      <w:marRight w:val="0"/>
      <w:marTop w:val="0"/>
      <w:marBottom w:val="0"/>
      <w:divBdr>
        <w:top w:val="none" w:sz="0" w:space="0" w:color="auto"/>
        <w:left w:val="none" w:sz="0" w:space="0" w:color="auto"/>
        <w:bottom w:val="none" w:sz="0" w:space="0" w:color="auto"/>
        <w:right w:val="none" w:sz="0" w:space="0" w:color="auto"/>
      </w:divBdr>
    </w:div>
    <w:div w:id="1638411230">
      <w:bodyDiv w:val="1"/>
      <w:marLeft w:val="0"/>
      <w:marRight w:val="0"/>
      <w:marTop w:val="0"/>
      <w:marBottom w:val="0"/>
      <w:divBdr>
        <w:top w:val="none" w:sz="0" w:space="0" w:color="auto"/>
        <w:left w:val="none" w:sz="0" w:space="0" w:color="auto"/>
        <w:bottom w:val="none" w:sz="0" w:space="0" w:color="auto"/>
        <w:right w:val="none" w:sz="0" w:space="0" w:color="auto"/>
      </w:divBdr>
    </w:div>
    <w:div w:id="1638603283">
      <w:bodyDiv w:val="1"/>
      <w:marLeft w:val="0"/>
      <w:marRight w:val="0"/>
      <w:marTop w:val="0"/>
      <w:marBottom w:val="0"/>
      <w:divBdr>
        <w:top w:val="none" w:sz="0" w:space="0" w:color="auto"/>
        <w:left w:val="none" w:sz="0" w:space="0" w:color="auto"/>
        <w:bottom w:val="none" w:sz="0" w:space="0" w:color="auto"/>
        <w:right w:val="none" w:sz="0" w:space="0" w:color="auto"/>
      </w:divBdr>
    </w:div>
    <w:div w:id="1639334690">
      <w:bodyDiv w:val="1"/>
      <w:marLeft w:val="0"/>
      <w:marRight w:val="0"/>
      <w:marTop w:val="0"/>
      <w:marBottom w:val="0"/>
      <w:divBdr>
        <w:top w:val="none" w:sz="0" w:space="0" w:color="auto"/>
        <w:left w:val="none" w:sz="0" w:space="0" w:color="auto"/>
        <w:bottom w:val="none" w:sz="0" w:space="0" w:color="auto"/>
        <w:right w:val="none" w:sz="0" w:space="0" w:color="auto"/>
      </w:divBdr>
    </w:div>
    <w:div w:id="1639606854">
      <w:bodyDiv w:val="1"/>
      <w:marLeft w:val="0"/>
      <w:marRight w:val="0"/>
      <w:marTop w:val="0"/>
      <w:marBottom w:val="0"/>
      <w:divBdr>
        <w:top w:val="none" w:sz="0" w:space="0" w:color="auto"/>
        <w:left w:val="none" w:sz="0" w:space="0" w:color="auto"/>
        <w:bottom w:val="none" w:sz="0" w:space="0" w:color="auto"/>
        <w:right w:val="none" w:sz="0" w:space="0" w:color="auto"/>
      </w:divBdr>
    </w:div>
    <w:div w:id="1640381486">
      <w:bodyDiv w:val="1"/>
      <w:marLeft w:val="0"/>
      <w:marRight w:val="0"/>
      <w:marTop w:val="0"/>
      <w:marBottom w:val="0"/>
      <w:divBdr>
        <w:top w:val="none" w:sz="0" w:space="0" w:color="auto"/>
        <w:left w:val="none" w:sz="0" w:space="0" w:color="auto"/>
        <w:bottom w:val="none" w:sz="0" w:space="0" w:color="auto"/>
        <w:right w:val="none" w:sz="0" w:space="0" w:color="auto"/>
      </w:divBdr>
    </w:div>
    <w:div w:id="1644309948">
      <w:bodyDiv w:val="1"/>
      <w:marLeft w:val="0"/>
      <w:marRight w:val="0"/>
      <w:marTop w:val="0"/>
      <w:marBottom w:val="0"/>
      <w:divBdr>
        <w:top w:val="none" w:sz="0" w:space="0" w:color="auto"/>
        <w:left w:val="none" w:sz="0" w:space="0" w:color="auto"/>
        <w:bottom w:val="none" w:sz="0" w:space="0" w:color="auto"/>
        <w:right w:val="none" w:sz="0" w:space="0" w:color="auto"/>
      </w:divBdr>
    </w:div>
    <w:div w:id="1644312390">
      <w:bodyDiv w:val="1"/>
      <w:marLeft w:val="0"/>
      <w:marRight w:val="0"/>
      <w:marTop w:val="0"/>
      <w:marBottom w:val="0"/>
      <w:divBdr>
        <w:top w:val="none" w:sz="0" w:space="0" w:color="auto"/>
        <w:left w:val="none" w:sz="0" w:space="0" w:color="auto"/>
        <w:bottom w:val="none" w:sz="0" w:space="0" w:color="auto"/>
        <w:right w:val="none" w:sz="0" w:space="0" w:color="auto"/>
      </w:divBdr>
    </w:div>
    <w:div w:id="1644650858">
      <w:bodyDiv w:val="1"/>
      <w:marLeft w:val="0"/>
      <w:marRight w:val="0"/>
      <w:marTop w:val="0"/>
      <w:marBottom w:val="0"/>
      <w:divBdr>
        <w:top w:val="none" w:sz="0" w:space="0" w:color="auto"/>
        <w:left w:val="none" w:sz="0" w:space="0" w:color="auto"/>
        <w:bottom w:val="none" w:sz="0" w:space="0" w:color="auto"/>
        <w:right w:val="none" w:sz="0" w:space="0" w:color="auto"/>
      </w:divBdr>
    </w:div>
    <w:div w:id="1645234074">
      <w:bodyDiv w:val="1"/>
      <w:marLeft w:val="0"/>
      <w:marRight w:val="0"/>
      <w:marTop w:val="0"/>
      <w:marBottom w:val="0"/>
      <w:divBdr>
        <w:top w:val="none" w:sz="0" w:space="0" w:color="auto"/>
        <w:left w:val="none" w:sz="0" w:space="0" w:color="auto"/>
        <w:bottom w:val="none" w:sz="0" w:space="0" w:color="auto"/>
        <w:right w:val="none" w:sz="0" w:space="0" w:color="auto"/>
      </w:divBdr>
    </w:div>
    <w:div w:id="1647011025">
      <w:bodyDiv w:val="1"/>
      <w:marLeft w:val="0"/>
      <w:marRight w:val="0"/>
      <w:marTop w:val="0"/>
      <w:marBottom w:val="0"/>
      <w:divBdr>
        <w:top w:val="none" w:sz="0" w:space="0" w:color="auto"/>
        <w:left w:val="none" w:sz="0" w:space="0" w:color="auto"/>
        <w:bottom w:val="none" w:sz="0" w:space="0" w:color="auto"/>
        <w:right w:val="none" w:sz="0" w:space="0" w:color="auto"/>
      </w:divBdr>
    </w:div>
    <w:div w:id="1648239404">
      <w:bodyDiv w:val="1"/>
      <w:marLeft w:val="0"/>
      <w:marRight w:val="0"/>
      <w:marTop w:val="0"/>
      <w:marBottom w:val="0"/>
      <w:divBdr>
        <w:top w:val="none" w:sz="0" w:space="0" w:color="auto"/>
        <w:left w:val="none" w:sz="0" w:space="0" w:color="auto"/>
        <w:bottom w:val="none" w:sz="0" w:space="0" w:color="auto"/>
        <w:right w:val="none" w:sz="0" w:space="0" w:color="auto"/>
      </w:divBdr>
    </w:div>
    <w:div w:id="1648513997">
      <w:bodyDiv w:val="1"/>
      <w:marLeft w:val="0"/>
      <w:marRight w:val="0"/>
      <w:marTop w:val="0"/>
      <w:marBottom w:val="0"/>
      <w:divBdr>
        <w:top w:val="none" w:sz="0" w:space="0" w:color="auto"/>
        <w:left w:val="none" w:sz="0" w:space="0" w:color="auto"/>
        <w:bottom w:val="none" w:sz="0" w:space="0" w:color="auto"/>
        <w:right w:val="none" w:sz="0" w:space="0" w:color="auto"/>
      </w:divBdr>
    </w:div>
    <w:div w:id="1649944142">
      <w:bodyDiv w:val="1"/>
      <w:marLeft w:val="0"/>
      <w:marRight w:val="0"/>
      <w:marTop w:val="0"/>
      <w:marBottom w:val="0"/>
      <w:divBdr>
        <w:top w:val="none" w:sz="0" w:space="0" w:color="auto"/>
        <w:left w:val="none" w:sz="0" w:space="0" w:color="auto"/>
        <w:bottom w:val="none" w:sz="0" w:space="0" w:color="auto"/>
        <w:right w:val="none" w:sz="0" w:space="0" w:color="auto"/>
      </w:divBdr>
    </w:div>
    <w:div w:id="1653024789">
      <w:bodyDiv w:val="1"/>
      <w:marLeft w:val="0"/>
      <w:marRight w:val="0"/>
      <w:marTop w:val="0"/>
      <w:marBottom w:val="0"/>
      <w:divBdr>
        <w:top w:val="none" w:sz="0" w:space="0" w:color="auto"/>
        <w:left w:val="none" w:sz="0" w:space="0" w:color="auto"/>
        <w:bottom w:val="none" w:sz="0" w:space="0" w:color="auto"/>
        <w:right w:val="none" w:sz="0" w:space="0" w:color="auto"/>
      </w:divBdr>
    </w:div>
    <w:div w:id="1653289788">
      <w:bodyDiv w:val="1"/>
      <w:marLeft w:val="0"/>
      <w:marRight w:val="0"/>
      <w:marTop w:val="0"/>
      <w:marBottom w:val="0"/>
      <w:divBdr>
        <w:top w:val="none" w:sz="0" w:space="0" w:color="auto"/>
        <w:left w:val="none" w:sz="0" w:space="0" w:color="auto"/>
        <w:bottom w:val="none" w:sz="0" w:space="0" w:color="auto"/>
        <w:right w:val="none" w:sz="0" w:space="0" w:color="auto"/>
      </w:divBdr>
    </w:div>
    <w:div w:id="1653408586">
      <w:bodyDiv w:val="1"/>
      <w:marLeft w:val="0"/>
      <w:marRight w:val="0"/>
      <w:marTop w:val="0"/>
      <w:marBottom w:val="0"/>
      <w:divBdr>
        <w:top w:val="none" w:sz="0" w:space="0" w:color="auto"/>
        <w:left w:val="none" w:sz="0" w:space="0" w:color="auto"/>
        <w:bottom w:val="none" w:sz="0" w:space="0" w:color="auto"/>
        <w:right w:val="none" w:sz="0" w:space="0" w:color="auto"/>
      </w:divBdr>
    </w:div>
    <w:div w:id="1654412379">
      <w:bodyDiv w:val="1"/>
      <w:marLeft w:val="0"/>
      <w:marRight w:val="0"/>
      <w:marTop w:val="0"/>
      <w:marBottom w:val="0"/>
      <w:divBdr>
        <w:top w:val="none" w:sz="0" w:space="0" w:color="auto"/>
        <w:left w:val="none" w:sz="0" w:space="0" w:color="auto"/>
        <w:bottom w:val="none" w:sz="0" w:space="0" w:color="auto"/>
        <w:right w:val="none" w:sz="0" w:space="0" w:color="auto"/>
      </w:divBdr>
    </w:div>
    <w:div w:id="1655261322">
      <w:bodyDiv w:val="1"/>
      <w:marLeft w:val="0"/>
      <w:marRight w:val="0"/>
      <w:marTop w:val="0"/>
      <w:marBottom w:val="0"/>
      <w:divBdr>
        <w:top w:val="none" w:sz="0" w:space="0" w:color="auto"/>
        <w:left w:val="none" w:sz="0" w:space="0" w:color="auto"/>
        <w:bottom w:val="none" w:sz="0" w:space="0" w:color="auto"/>
        <w:right w:val="none" w:sz="0" w:space="0" w:color="auto"/>
      </w:divBdr>
    </w:div>
    <w:div w:id="1655639814">
      <w:bodyDiv w:val="1"/>
      <w:marLeft w:val="0"/>
      <w:marRight w:val="0"/>
      <w:marTop w:val="0"/>
      <w:marBottom w:val="0"/>
      <w:divBdr>
        <w:top w:val="none" w:sz="0" w:space="0" w:color="auto"/>
        <w:left w:val="none" w:sz="0" w:space="0" w:color="auto"/>
        <w:bottom w:val="none" w:sz="0" w:space="0" w:color="auto"/>
        <w:right w:val="none" w:sz="0" w:space="0" w:color="auto"/>
      </w:divBdr>
    </w:div>
    <w:div w:id="1655992243">
      <w:bodyDiv w:val="1"/>
      <w:marLeft w:val="0"/>
      <w:marRight w:val="0"/>
      <w:marTop w:val="0"/>
      <w:marBottom w:val="0"/>
      <w:divBdr>
        <w:top w:val="none" w:sz="0" w:space="0" w:color="auto"/>
        <w:left w:val="none" w:sz="0" w:space="0" w:color="auto"/>
        <w:bottom w:val="none" w:sz="0" w:space="0" w:color="auto"/>
        <w:right w:val="none" w:sz="0" w:space="0" w:color="auto"/>
      </w:divBdr>
    </w:div>
    <w:div w:id="1656228486">
      <w:bodyDiv w:val="1"/>
      <w:marLeft w:val="0"/>
      <w:marRight w:val="0"/>
      <w:marTop w:val="0"/>
      <w:marBottom w:val="0"/>
      <w:divBdr>
        <w:top w:val="none" w:sz="0" w:space="0" w:color="auto"/>
        <w:left w:val="none" w:sz="0" w:space="0" w:color="auto"/>
        <w:bottom w:val="none" w:sz="0" w:space="0" w:color="auto"/>
        <w:right w:val="none" w:sz="0" w:space="0" w:color="auto"/>
      </w:divBdr>
    </w:div>
    <w:div w:id="1657958506">
      <w:bodyDiv w:val="1"/>
      <w:marLeft w:val="0"/>
      <w:marRight w:val="0"/>
      <w:marTop w:val="0"/>
      <w:marBottom w:val="0"/>
      <w:divBdr>
        <w:top w:val="none" w:sz="0" w:space="0" w:color="auto"/>
        <w:left w:val="none" w:sz="0" w:space="0" w:color="auto"/>
        <w:bottom w:val="none" w:sz="0" w:space="0" w:color="auto"/>
        <w:right w:val="none" w:sz="0" w:space="0" w:color="auto"/>
      </w:divBdr>
    </w:div>
    <w:div w:id="1659577279">
      <w:bodyDiv w:val="1"/>
      <w:marLeft w:val="0"/>
      <w:marRight w:val="0"/>
      <w:marTop w:val="0"/>
      <w:marBottom w:val="0"/>
      <w:divBdr>
        <w:top w:val="none" w:sz="0" w:space="0" w:color="auto"/>
        <w:left w:val="none" w:sz="0" w:space="0" w:color="auto"/>
        <w:bottom w:val="none" w:sz="0" w:space="0" w:color="auto"/>
        <w:right w:val="none" w:sz="0" w:space="0" w:color="auto"/>
      </w:divBdr>
    </w:div>
    <w:div w:id="1660232118">
      <w:bodyDiv w:val="1"/>
      <w:marLeft w:val="0"/>
      <w:marRight w:val="0"/>
      <w:marTop w:val="0"/>
      <w:marBottom w:val="0"/>
      <w:divBdr>
        <w:top w:val="none" w:sz="0" w:space="0" w:color="auto"/>
        <w:left w:val="none" w:sz="0" w:space="0" w:color="auto"/>
        <w:bottom w:val="none" w:sz="0" w:space="0" w:color="auto"/>
        <w:right w:val="none" w:sz="0" w:space="0" w:color="auto"/>
      </w:divBdr>
    </w:div>
    <w:div w:id="1660571710">
      <w:bodyDiv w:val="1"/>
      <w:marLeft w:val="0"/>
      <w:marRight w:val="0"/>
      <w:marTop w:val="0"/>
      <w:marBottom w:val="0"/>
      <w:divBdr>
        <w:top w:val="none" w:sz="0" w:space="0" w:color="auto"/>
        <w:left w:val="none" w:sz="0" w:space="0" w:color="auto"/>
        <w:bottom w:val="none" w:sz="0" w:space="0" w:color="auto"/>
        <w:right w:val="none" w:sz="0" w:space="0" w:color="auto"/>
      </w:divBdr>
    </w:div>
    <w:div w:id="1662000544">
      <w:bodyDiv w:val="1"/>
      <w:marLeft w:val="0"/>
      <w:marRight w:val="0"/>
      <w:marTop w:val="0"/>
      <w:marBottom w:val="0"/>
      <w:divBdr>
        <w:top w:val="none" w:sz="0" w:space="0" w:color="auto"/>
        <w:left w:val="none" w:sz="0" w:space="0" w:color="auto"/>
        <w:bottom w:val="none" w:sz="0" w:space="0" w:color="auto"/>
        <w:right w:val="none" w:sz="0" w:space="0" w:color="auto"/>
      </w:divBdr>
    </w:div>
    <w:div w:id="1662998526">
      <w:bodyDiv w:val="1"/>
      <w:marLeft w:val="0"/>
      <w:marRight w:val="0"/>
      <w:marTop w:val="0"/>
      <w:marBottom w:val="0"/>
      <w:divBdr>
        <w:top w:val="none" w:sz="0" w:space="0" w:color="auto"/>
        <w:left w:val="none" w:sz="0" w:space="0" w:color="auto"/>
        <w:bottom w:val="none" w:sz="0" w:space="0" w:color="auto"/>
        <w:right w:val="none" w:sz="0" w:space="0" w:color="auto"/>
      </w:divBdr>
    </w:div>
    <w:div w:id="1663703043">
      <w:bodyDiv w:val="1"/>
      <w:marLeft w:val="0"/>
      <w:marRight w:val="0"/>
      <w:marTop w:val="0"/>
      <w:marBottom w:val="0"/>
      <w:divBdr>
        <w:top w:val="none" w:sz="0" w:space="0" w:color="auto"/>
        <w:left w:val="none" w:sz="0" w:space="0" w:color="auto"/>
        <w:bottom w:val="none" w:sz="0" w:space="0" w:color="auto"/>
        <w:right w:val="none" w:sz="0" w:space="0" w:color="auto"/>
      </w:divBdr>
    </w:div>
    <w:div w:id="1663777027">
      <w:bodyDiv w:val="1"/>
      <w:marLeft w:val="0"/>
      <w:marRight w:val="0"/>
      <w:marTop w:val="0"/>
      <w:marBottom w:val="0"/>
      <w:divBdr>
        <w:top w:val="none" w:sz="0" w:space="0" w:color="auto"/>
        <w:left w:val="none" w:sz="0" w:space="0" w:color="auto"/>
        <w:bottom w:val="none" w:sz="0" w:space="0" w:color="auto"/>
        <w:right w:val="none" w:sz="0" w:space="0" w:color="auto"/>
      </w:divBdr>
    </w:div>
    <w:div w:id="1663779601">
      <w:bodyDiv w:val="1"/>
      <w:marLeft w:val="0"/>
      <w:marRight w:val="0"/>
      <w:marTop w:val="0"/>
      <w:marBottom w:val="0"/>
      <w:divBdr>
        <w:top w:val="none" w:sz="0" w:space="0" w:color="auto"/>
        <w:left w:val="none" w:sz="0" w:space="0" w:color="auto"/>
        <w:bottom w:val="none" w:sz="0" w:space="0" w:color="auto"/>
        <w:right w:val="none" w:sz="0" w:space="0" w:color="auto"/>
      </w:divBdr>
    </w:div>
    <w:div w:id="1664090920">
      <w:bodyDiv w:val="1"/>
      <w:marLeft w:val="0"/>
      <w:marRight w:val="0"/>
      <w:marTop w:val="0"/>
      <w:marBottom w:val="0"/>
      <w:divBdr>
        <w:top w:val="none" w:sz="0" w:space="0" w:color="auto"/>
        <w:left w:val="none" w:sz="0" w:space="0" w:color="auto"/>
        <w:bottom w:val="none" w:sz="0" w:space="0" w:color="auto"/>
        <w:right w:val="none" w:sz="0" w:space="0" w:color="auto"/>
      </w:divBdr>
    </w:div>
    <w:div w:id="1664580109">
      <w:bodyDiv w:val="1"/>
      <w:marLeft w:val="0"/>
      <w:marRight w:val="0"/>
      <w:marTop w:val="0"/>
      <w:marBottom w:val="0"/>
      <w:divBdr>
        <w:top w:val="none" w:sz="0" w:space="0" w:color="auto"/>
        <w:left w:val="none" w:sz="0" w:space="0" w:color="auto"/>
        <w:bottom w:val="none" w:sz="0" w:space="0" w:color="auto"/>
        <w:right w:val="none" w:sz="0" w:space="0" w:color="auto"/>
      </w:divBdr>
    </w:div>
    <w:div w:id="1664695580">
      <w:bodyDiv w:val="1"/>
      <w:marLeft w:val="0"/>
      <w:marRight w:val="0"/>
      <w:marTop w:val="0"/>
      <w:marBottom w:val="0"/>
      <w:divBdr>
        <w:top w:val="none" w:sz="0" w:space="0" w:color="auto"/>
        <w:left w:val="none" w:sz="0" w:space="0" w:color="auto"/>
        <w:bottom w:val="none" w:sz="0" w:space="0" w:color="auto"/>
        <w:right w:val="none" w:sz="0" w:space="0" w:color="auto"/>
      </w:divBdr>
    </w:div>
    <w:div w:id="1664703352">
      <w:bodyDiv w:val="1"/>
      <w:marLeft w:val="0"/>
      <w:marRight w:val="0"/>
      <w:marTop w:val="0"/>
      <w:marBottom w:val="0"/>
      <w:divBdr>
        <w:top w:val="none" w:sz="0" w:space="0" w:color="auto"/>
        <w:left w:val="none" w:sz="0" w:space="0" w:color="auto"/>
        <w:bottom w:val="none" w:sz="0" w:space="0" w:color="auto"/>
        <w:right w:val="none" w:sz="0" w:space="0" w:color="auto"/>
      </w:divBdr>
    </w:div>
    <w:div w:id="1665552008">
      <w:bodyDiv w:val="1"/>
      <w:marLeft w:val="0"/>
      <w:marRight w:val="0"/>
      <w:marTop w:val="0"/>
      <w:marBottom w:val="0"/>
      <w:divBdr>
        <w:top w:val="none" w:sz="0" w:space="0" w:color="auto"/>
        <w:left w:val="none" w:sz="0" w:space="0" w:color="auto"/>
        <w:bottom w:val="none" w:sz="0" w:space="0" w:color="auto"/>
        <w:right w:val="none" w:sz="0" w:space="0" w:color="auto"/>
      </w:divBdr>
    </w:div>
    <w:div w:id="1666400863">
      <w:bodyDiv w:val="1"/>
      <w:marLeft w:val="0"/>
      <w:marRight w:val="0"/>
      <w:marTop w:val="0"/>
      <w:marBottom w:val="0"/>
      <w:divBdr>
        <w:top w:val="none" w:sz="0" w:space="0" w:color="auto"/>
        <w:left w:val="none" w:sz="0" w:space="0" w:color="auto"/>
        <w:bottom w:val="none" w:sz="0" w:space="0" w:color="auto"/>
        <w:right w:val="none" w:sz="0" w:space="0" w:color="auto"/>
      </w:divBdr>
    </w:div>
    <w:div w:id="1667243652">
      <w:bodyDiv w:val="1"/>
      <w:marLeft w:val="0"/>
      <w:marRight w:val="0"/>
      <w:marTop w:val="0"/>
      <w:marBottom w:val="0"/>
      <w:divBdr>
        <w:top w:val="none" w:sz="0" w:space="0" w:color="auto"/>
        <w:left w:val="none" w:sz="0" w:space="0" w:color="auto"/>
        <w:bottom w:val="none" w:sz="0" w:space="0" w:color="auto"/>
        <w:right w:val="none" w:sz="0" w:space="0" w:color="auto"/>
      </w:divBdr>
    </w:div>
    <w:div w:id="1667781771">
      <w:bodyDiv w:val="1"/>
      <w:marLeft w:val="0"/>
      <w:marRight w:val="0"/>
      <w:marTop w:val="0"/>
      <w:marBottom w:val="0"/>
      <w:divBdr>
        <w:top w:val="none" w:sz="0" w:space="0" w:color="auto"/>
        <w:left w:val="none" w:sz="0" w:space="0" w:color="auto"/>
        <w:bottom w:val="none" w:sz="0" w:space="0" w:color="auto"/>
        <w:right w:val="none" w:sz="0" w:space="0" w:color="auto"/>
      </w:divBdr>
    </w:div>
    <w:div w:id="1668169579">
      <w:bodyDiv w:val="1"/>
      <w:marLeft w:val="0"/>
      <w:marRight w:val="0"/>
      <w:marTop w:val="0"/>
      <w:marBottom w:val="0"/>
      <w:divBdr>
        <w:top w:val="none" w:sz="0" w:space="0" w:color="auto"/>
        <w:left w:val="none" w:sz="0" w:space="0" w:color="auto"/>
        <w:bottom w:val="none" w:sz="0" w:space="0" w:color="auto"/>
        <w:right w:val="none" w:sz="0" w:space="0" w:color="auto"/>
      </w:divBdr>
    </w:div>
    <w:div w:id="1668631621">
      <w:bodyDiv w:val="1"/>
      <w:marLeft w:val="0"/>
      <w:marRight w:val="0"/>
      <w:marTop w:val="0"/>
      <w:marBottom w:val="0"/>
      <w:divBdr>
        <w:top w:val="none" w:sz="0" w:space="0" w:color="auto"/>
        <w:left w:val="none" w:sz="0" w:space="0" w:color="auto"/>
        <w:bottom w:val="none" w:sz="0" w:space="0" w:color="auto"/>
        <w:right w:val="none" w:sz="0" w:space="0" w:color="auto"/>
      </w:divBdr>
    </w:div>
    <w:div w:id="1669627442">
      <w:bodyDiv w:val="1"/>
      <w:marLeft w:val="0"/>
      <w:marRight w:val="0"/>
      <w:marTop w:val="0"/>
      <w:marBottom w:val="0"/>
      <w:divBdr>
        <w:top w:val="none" w:sz="0" w:space="0" w:color="auto"/>
        <w:left w:val="none" w:sz="0" w:space="0" w:color="auto"/>
        <w:bottom w:val="none" w:sz="0" w:space="0" w:color="auto"/>
        <w:right w:val="none" w:sz="0" w:space="0" w:color="auto"/>
      </w:divBdr>
    </w:div>
    <w:div w:id="1669862884">
      <w:bodyDiv w:val="1"/>
      <w:marLeft w:val="0"/>
      <w:marRight w:val="0"/>
      <w:marTop w:val="0"/>
      <w:marBottom w:val="0"/>
      <w:divBdr>
        <w:top w:val="none" w:sz="0" w:space="0" w:color="auto"/>
        <w:left w:val="none" w:sz="0" w:space="0" w:color="auto"/>
        <w:bottom w:val="none" w:sz="0" w:space="0" w:color="auto"/>
        <w:right w:val="none" w:sz="0" w:space="0" w:color="auto"/>
      </w:divBdr>
    </w:div>
    <w:div w:id="1670710820">
      <w:bodyDiv w:val="1"/>
      <w:marLeft w:val="0"/>
      <w:marRight w:val="0"/>
      <w:marTop w:val="0"/>
      <w:marBottom w:val="0"/>
      <w:divBdr>
        <w:top w:val="none" w:sz="0" w:space="0" w:color="auto"/>
        <w:left w:val="none" w:sz="0" w:space="0" w:color="auto"/>
        <w:bottom w:val="none" w:sz="0" w:space="0" w:color="auto"/>
        <w:right w:val="none" w:sz="0" w:space="0" w:color="auto"/>
      </w:divBdr>
    </w:div>
    <w:div w:id="1671059137">
      <w:bodyDiv w:val="1"/>
      <w:marLeft w:val="0"/>
      <w:marRight w:val="0"/>
      <w:marTop w:val="0"/>
      <w:marBottom w:val="0"/>
      <w:divBdr>
        <w:top w:val="none" w:sz="0" w:space="0" w:color="auto"/>
        <w:left w:val="none" w:sz="0" w:space="0" w:color="auto"/>
        <w:bottom w:val="none" w:sz="0" w:space="0" w:color="auto"/>
        <w:right w:val="none" w:sz="0" w:space="0" w:color="auto"/>
      </w:divBdr>
    </w:div>
    <w:div w:id="1671173900">
      <w:bodyDiv w:val="1"/>
      <w:marLeft w:val="0"/>
      <w:marRight w:val="0"/>
      <w:marTop w:val="0"/>
      <w:marBottom w:val="0"/>
      <w:divBdr>
        <w:top w:val="none" w:sz="0" w:space="0" w:color="auto"/>
        <w:left w:val="none" w:sz="0" w:space="0" w:color="auto"/>
        <w:bottom w:val="none" w:sz="0" w:space="0" w:color="auto"/>
        <w:right w:val="none" w:sz="0" w:space="0" w:color="auto"/>
      </w:divBdr>
    </w:div>
    <w:div w:id="1672679771">
      <w:bodyDiv w:val="1"/>
      <w:marLeft w:val="0"/>
      <w:marRight w:val="0"/>
      <w:marTop w:val="0"/>
      <w:marBottom w:val="0"/>
      <w:divBdr>
        <w:top w:val="none" w:sz="0" w:space="0" w:color="auto"/>
        <w:left w:val="none" w:sz="0" w:space="0" w:color="auto"/>
        <w:bottom w:val="none" w:sz="0" w:space="0" w:color="auto"/>
        <w:right w:val="none" w:sz="0" w:space="0" w:color="auto"/>
      </w:divBdr>
    </w:div>
    <w:div w:id="1673026384">
      <w:bodyDiv w:val="1"/>
      <w:marLeft w:val="0"/>
      <w:marRight w:val="0"/>
      <w:marTop w:val="0"/>
      <w:marBottom w:val="0"/>
      <w:divBdr>
        <w:top w:val="none" w:sz="0" w:space="0" w:color="auto"/>
        <w:left w:val="none" w:sz="0" w:space="0" w:color="auto"/>
        <w:bottom w:val="none" w:sz="0" w:space="0" w:color="auto"/>
        <w:right w:val="none" w:sz="0" w:space="0" w:color="auto"/>
      </w:divBdr>
    </w:div>
    <w:div w:id="1673138579">
      <w:bodyDiv w:val="1"/>
      <w:marLeft w:val="0"/>
      <w:marRight w:val="0"/>
      <w:marTop w:val="0"/>
      <w:marBottom w:val="0"/>
      <w:divBdr>
        <w:top w:val="none" w:sz="0" w:space="0" w:color="auto"/>
        <w:left w:val="none" w:sz="0" w:space="0" w:color="auto"/>
        <w:bottom w:val="none" w:sz="0" w:space="0" w:color="auto"/>
        <w:right w:val="none" w:sz="0" w:space="0" w:color="auto"/>
      </w:divBdr>
    </w:div>
    <w:div w:id="1675179402">
      <w:bodyDiv w:val="1"/>
      <w:marLeft w:val="0"/>
      <w:marRight w:val="0"/>
      <w:marTop w:val="0"/>
      <w:marBottom w:val="0"/>
      <w:divBdr>
        <w:top w:val="none" w:sz="0" w:space="0" w:color="auto"/>
        <w:left w:val="none" w:sz="0" w:space="0" w:color="auto"/>
        <w:bottom w:val="none" w:sz="0" w:space="0" w:color="auto"/>
        <w:right w:val="none" w:sz="0" w:space="0" w:color="auto"/>
      </w:divBdr>
    </w:div>
    <w:div w:id="1676810644">
      <w:bodyDiv w:val="1"/>
      <w:marLeft w:val="0"/>
      <w:marRight w:val="0"/>
      <w:marTop w:val="0"/>
      <w:marBottom w:val="0"/>
      <w:divBdr>
        <w:top w:val="none" w:sz="0" w:space="0" w:color="auto"/>
        <w:left w:val="none" w:sz="0" w:space="0" w:color="auto"/>
        <w:bottom w:val="none" w:sz="0" w:space="0" w:color="auto"/>
        <w:right w:val="none" w:sz="0" w:space="0" w:color="auto"/>
      </w:divBdr>
    </w:div>
    <w:div w:id="1679310896">
      <w:bodyDiv w:val="1"/>
      <w:marLeft w:val="0"/>
      <w:marRight w:val="0"/>
      <w:marTop w:val="0"/>
      <w:marBottom w:val="0"/>
      <w:divBdr>
        <w:top w:val="none" w:sz="0" w:space="0" w:color="auto"/>
        <w:left w:val="none" w:sz="0" w:space="0" w:color="auto"/>
        <w:bottom w:val="none" w:sz="0" w:space="0" w:color="auto"/>
        <w:right w:val="none" w:sz="0" w:space="0" w:color="auto"/>
      </w:divBdr>
    </w:div>
    <w:div w:id="1679426099">
      <w:bodyDiv w:val="1"/>
      <w:marLeft w:val="0"/>
      <w:marRight w:val="0"/>
      <w:marTop w:val="0"/>
      <w:marBottom w:val="0"/>
      <w:divBdr>
        <w:top w:val="none" w:sz="0" w:space="0" w:color="auto"/>
        <w:left w:val="none" w:sz="0" w:space="0" w:color="auto"/>
        <w:bottom w:val="none" w:sz="0" w:space="0" w:color="auto"/>
        <w:right w:val="none" w:sz="0" w:space="0" w:color="auto"/>
      </w:divBdr>
    </w:div>
    <w:div w:id="1680080992">
      <w:bodyDiv w:val="1"/>
      <w:marLeft w:val="0"/>
      <w:marRight w:val="0"/>
      <w:marTop w:val="0"/>
      <w:marBottom w:val="0"/>
      <w:divBdr>
        <w:top w:val="none" w:sz="0" w:space="0" w:color="auto"/>
        <w:left w:val="none" w:sz="0" w:space="0" w:color="auto"/>
        <w:bottom w:val="none" w:sz="0" w:space="0" w:color="auto"/>
        <w:right w:val="none" w:sz="0" w:space="0" w:color="auto"/>
      </w:divBdr>
    </w:div>
    <w:div w:id="1680548233">
      <w:bodyDiv w:val="1"/>
      <w:marLeft w:val="0"/>
      <w:marRight w:val="0"/>
      <w:marTop w:val="0"/>
      <w:marBottom w:val="0"/>
      <w:divBdr>
        <w:top w:val="none" w:sz="0" w:space="0" w:color="auto"/>
        <w:left w:val="none" w:sz="0" w:space="0" w:color="auto"/>
        <w:bottom w:val="none" w:sz="0" w:space="0" w:color="auto"/>
        <w:right w:val="none" w:sz="0" w:space="0" w:color="auto"/>
      </w:divBdr>
    </w:div>
    <w:div w:id="1681158545">
      <w:bodyDiv w:val="1"/>
      <w:marLeft w:val="0"/>
      <w:marRight w:val="0"/>
      <w:marTop w:val="0"/>
      <w:marBottom w:val="0"/>
      <w:divBdr>
        <w:top w:val="none" w:sz="0" w:space="0" w:color="auto"/>
        <w:left w:val="none" w:sz="0" w:space="0" w:color="auto"/>
        <w:bottom w:val="none" w:sz="0" w:space="0" w:color="auto"/>
        <w:right w:val="none" w:sz="0" w:space="0" w:color="auto"/>
      </w:divBdr>
    </w:div>
    <w:div w:id="1681617643">
      <w:bodyDiv w:val="1"/>
      <w:marLeft w:val="0"/>
      <w:marRight w:val="0"/>
      <w:marTop w:val="0"/>
      <w:marBottom w:val="0"/>
      <w:divBdr>
        <w:top w:val="none" w:sz="0" w:space="0" w:color="auto"/>
        <w:left w:val="none" w:sz="0" w:space="0" w:color="auto"/>
        <w:bottom w:val="none" w:sz="0" w:space="0" w:color="auto"/>
        <w:right w:val="none" w:sz="0" w:space="0" w:color="auto"/>
      </w:divBdr>
    </w:div>
    <w:div w:id="1683821944">
      <w:bodyDiv w:val="1"/>
      <w:marLeft w:val="0"/>
      <w:marRight w:val="0"/>
      <w:marTop w:val="0"/>
      <w:marBottom w:val="0"/>
      <w:divBdr>
        <w:top w:val="none" w:sz="0" w:space="0" w:color="auto"/>
        <w:left w:val="none" w:sz="0" w:space="0" w:color="auto"/>
        <w:bottom w:val="none" w:sz="0" w:space="0" w:color="auto"/>
        <w:right w:val="none" w:sz="0" w:space="0" w:color="auto"/>
      </w:divBdr>
    </w:div>
    <w:div w:id="1683974177">
      <w:bodyDiv w:val="1"/>
      <w:marLeft w:val="0"/>
      <w:marRight w:val="0"/>
      <w:marTop w:val="0"/>
      <w:marBottom w:val="0"/>
      <w:divBdr>
        <w:top w:val="none" w:sz="0" w:space="0" w:color="auto"/>
        <w:left w:val="none" w:sz="0" w:space="0" w:color="auto"/>
        <w:bottom w:val="none" w:sz="0" w:space="0" w:color="auto"/>
        <w:right w:val="none" w:sz="0" w:space="0" w:color="auto"/>
      </w:divBdr>
    </w:div>
    <w:div w:id="1684238750">
      <w:bodyDiv w:val="1"/>
      <w:marLeft w:val="0"/>
      <w:marRight w:val="0"/>
      <w:marTop w:val="0"/>
      <w:marBottom w:val="0"/>
      <w:divBdr>
        <w:top w:val="none" w:sz="0" w:space="0" w:color="auto"/>
        <w:left w:val="none" w:sz="0" w:space="0" w:color="auto"/>
        <w:bottom w:val="none" w:sz="0" w:space="0" w:color="auto"/>
        <w:right w:val="none" w:sz="0" w:space="0" w:color="auto"/>
      </w:divBdr>
    </w:div>
    <w:div w:id="1685545793">
      <w:bodyDiv w:val="1"/>
      <w:marLeft w:val="0"/>
      <w:marRight w:val="0"/>
      <w:marTop w:val="0"/>
      <w:marBottom w:val="0"/>
      <w:divBdr>
        <w:top w:val="none" w:sz="0" w:space="0" w:color="auto"/>
        <w:left w:val="none" w:sz="0" w:space="0" w:color="auto"/>
        <w:bottom w:val="none" w:sz="0" w:space="0" w:color="auto"/>
        <w:right w:val="none" w:sz="0" w:space="0" w:color="auto"/>
      </w:divBdr>
    </w:div>
    <w:div w:id="1685857941">
      <w:bodyDiv w:val="1"/>
      <w:marLeft w:val="0"/>
      <w:marRight w:val="0"/>
      <w:marTop w:val="0"/>
      <w:marBottom w:val="0"/>
      <w:divBdr>
        <w:top w:val="none" w:sz="0" w:space="0" w:color="auto"/>
        <w:left w:val="none" w:sz="0" w:space="0" w:color="auto"/>
        <w:bottom w:val="none" w:sz="0" w:space="0" w:color="auto"/>
        <w:right w:val="none" w:sz="0" w:space="0" w:color="auto"/>
      </w:divBdr>
    </w:div>
    <w:div w:id="1686319147">
      <w:bodyDiv w:val="1"/>
      <w:marLeft w:val="0"/>
      <w:marRight w:val="0"/>
      <w:marTop w:val="0"/>
      <w:marBottom w:val="0"/>
      <w:divBdr>
        <w:top w:val="none" w:sz="0" w:space="0" w:color="auto"/>
        <w:left w:val="none" w:sz="0" w:space="0" w:color="auto"/>
        <w:bottom w:val="none" w:sz="0" w:space="0" w:color="auto"/>
        <w:right w:val="none" w:sz="0" w:space="0" w:color="auto"/>
      </w:divBdr>
    </w:div>
    <w:div w:id="1686712668">
      <w:bodyDiv w:val="1"/>
      <w:marLeft w:val="0"/>
      <w:marRight w:val="0"/>
      <w:marTop w:val="0"/>
      <w:marBottom w:val="0"/>
      <w:divBdr>
        <w:top w:val="none" w:sz="0" w:space="0" w:color="auto"/>
        <w:left w:val="none" w:sz="0" w:space="0" w:color="auto"/>
        <w:bottom w:val="none" w:sz="0" w:space="0" w:color="auto"/>
        <w:right w:val="none" w:sz="0" w:space="0" w:color="auto"/>
      </w:divBdr>
    </w:div>
    <w:div w:id="1687555218">
      <w:bodyDiv w:val="1"/>
      <w:marLeft w:val="0"/>
      <w:marRight w:val="0"/>
      <w:marTop w:val="0"/>
      <w:marBottom w:val="0"/>
      <w:divBdr>
        <w:top w:val="none" w:sz="0" w:space="0" w:color="auto"/>
        <w:left w:val="none" w:sz="0" w:space="0" w:color="auto"/>
        <w:bottom w:val="none" w:sz="0" w:space="0" w:color="auto"/>
        <w:right w:val="none" w:sz="0" w:space="0" w:color="auto"/>
      </w:divBdr>
    </w:div>
    <w:div w:id="1688293393">
      <w:bodyDiv w:val="1"/>
      <w:marLeft w:val="0"/>
      <w:marRight w:val="0"/>
      <w:marTop w:val="0"/>
      <w:marBottom w:val="0"/>
      <w:divBdr>
        <w:top w:val="none" w:sz="0" w:space="0" w:color="auto"/>
        <w:left w:val="none" w:sz="0" w:space="0" w:color="auto"/>
        <w:bottom w:val="none" w:sz="0" w:space="0" w:color="auto"/>
        <w:right w:val="none" w:sz="0" w:space="0" w:color="auto"/>
      </w:divBdr>
    </w:div>
    <w:div w:id="1689911921">
      <w:bodyDiv w:val="1"/>
      <w:marLeft w:val="0"/>
      <w:marRight w:val="0"/>
      <w:marTop w:val="0"/>
      <w:marBottom w:val="0"/>
      <w:divBdr>
        <w:top w:val="none" w:sz="0" w:space="0" w:color="auto"/>
        <w:left w:val="none" w:sz="0" w:space="0" w:color="auto"/>
        <w:bottom w:val="none" w:sz="0" w:space="0" w:color="auto"/>
        <w:right w:val="none" w:sz="0" w:space="0" w:color="auto"/>
      </w:divBdr>
    </w:div>
    <w:div w:id="1690448262">
      <w:bodyDiv w:val="1"/>
      <w:marLeft w:val="0"/>
      <w:marRight w:val="0"/>
      <w:marTop w:val="0"/>
      <w:marBottom w:val="0"/>
      <w:divBdr>
        <w:top w:val="none" w:sz="0" w:space="0" w:color="auto"/>
        <w:left w:val="none" w:sz="0" w:space="0" w:color="auto"/>
        <w:bottom w:val="none" w:sz="0" w:space="0" w:color="auto"/>
        <w:right w:val="none" w:sz="0" w:space="0" w:color="auto"/>
      </w:divBdr>
    </w:div>
    <w:div w:id="1690522757">
      <w:bodyDiv w:val="1"/>
      <w:marLeft w:val="0"/>
      <w:marRight w:val="0"/>
      <w:marTop w:val="0"/>
      <w:marBottom w:val="0"/>
      <w:divBdr>
        <w:top w:val="none" w:sz="0" w:space="0" w:color="auto"/>
        <w:left w:val="none" w:sz="0" w:space="0" w:color="auto"/>
        <w:bottom w:val="none" w:sz="0" w:space="0" w:color="auto"/>
        <w:right w:val="none" w:sz="0" w:space="0" w:color="auto"/>
      </w:divBdr>
    </w:div>
    <w:div w:id="1691108602">
      <w:bodyDiv w:val="1"/>
      <w:marLeft w:val="0"/>
      <w:marRight w:val="0"/>
      <w:marTop w:val="0"/>
      <w:marBottom w:val="0"/>
      <w:divBdr>
        <w:top w:val="none" w:sz="0" w:space="0" w:color="auto"/>
        <w:left w:val="none" w:sz="0" w:space="0" w:color="auto"/>
        <w:bottom w:val="none" w:sz="0" w:space="0" w:color="auto"/>
        <w:right w:val="none" w:sz="0" w:space="0" w:color="auto"/>
      </w:divBdr>
    </w:div>
    <w:div w:id="1693726187">
      <w:bodyDiv w:val="1"/>
      <w:marLeft w:val="0"/>
      <w:marRight w:val="0"/>
      <w:marTop w:val="0"/>
      <w:marBottom w:val="0"/>
      <w:divBdr>
        <w:top w:val="none" w:sz="0" w:space="0" w:color="auto"/>
        <w:left w:val="none" w:sz="0" w:space="0" w:color="auto"/>
        <w:bottom w:val="none" w:sz="0" w:space="0" w:color="auto"/>
        <w:right w:val="none" w:sz="0" w:space="0" w:color="auto"/>
      </w:divBdr>
    </w:div>
    <w:div w:id="1694109932">
      <w:bodyDiv w:val="1"/>
      <w:marLeft w:val="0"/>
      <w:marRight w:val="0"/>
      <w:marTop w:val="0"/>
      <w:marBottom w:val="0"/>
      <w:divBdr>
        <w:top w:val="none" w:sz="0" w:space="0" w:color="auto"/>
        <w:left w:val="none" w:sz="0" w:space="0" w:color="auto"/>
        <w:bottom w:val="none" w:sz="0" w:space="0" w:color="auto"/>
        <w:right w:val="none" w:sz="0" w:space="0" w:color="auto"/>
      </w:divBdr>
    </w:div>
    <w:div w:id="1694185923">
      <w:bodyDiv w:val="1"/>
      <w:marLeft w:val="0"/>
      <w:marRight w:val="0"/>
      <w:marTop w:val="0"/>
      <w:marBottom w:val="0"/>
      <w:divBdr>
        <w:top w:val="none" w:sz="0" w:space="0" w:color="auto"/>
        <w:left w:val="none" w:sz="0" w:space="0" w:color="auto"/>
        <w:bottom w:val="none" w:sz="0" w:space="0" w:color="auto"/>
        <w:right w:val="none" w:sz="0" w:space="0" w:color="auto"/>
      </w:divBdr>
    </w:div>
    <w:div w:id="1694959331">
      <w:bodyDiv w:val="1"/>
      <w:marLeft w:val="0"/>
      <w:marRight w:val="0"/>
      <w:marTop w:val="0"/>
      <w:marBottom w:val="0"/>
      <w:divBdr>
        <w:top w:val="none" w:sz="0" w:space="0" w:color="auto"/>
        <w:left w:val="none" w:sz="0" w:space="0" w:color="auto"/>
        <w:bottom w:val="none" w:sz="0" w:space="0" w:color="auto"/>
        <w:right w:val="none" w:sz="0" w:space="0" w:color="auto"/>
      </w:divBdr>
    </w:div>
    <w:div w:id="1695224573">
      <w:bodyDiv w:val="1"/>
      <w:marLeft w:val="0"/>
      <w:marRight w:val="0"/>
      <w:marTop w:val="0"/>
      <w:marBottom w:val="0"/>
      <w:divBdr>
        <w:top w:val="none" w:sz="0" w:space="0" w:color="auto"/>
        <w:left w:val="none" w:sz="0" w:space="0" w:color="auto"/>
        <w:bottom w:val="none" w:sz="0" w:space="0" w:color="auto"/>
        <w:right w:val="none" w:sz="0" w:space="0" w:color="auto"/>
      </w:divBdr>
    </w:div>
    <w:div w:id="1698772326">
      <w:bodyDiv w:val="1"/>
      <w:marLeft w:val="0"/>
      <w:marRight w:val="0"/>
      <w:marTop w:val="0"/>
      <w:marBottom w:val="0"/>
      <w:divBdr>
        <w:top w:val="none" w:sz="0" w:space="0" w:color="auto"/>
        <w:left w:val="none" w:sz="0" w:space="0" w:color="auto"/>
        <w:bottom w:val="none" w:sz="0" w:space="0" w:color="auto"/>
        <w:right w:val="none" w:sz="0" w:space="0" w:color="auto"/>
      </w:divBdr>
    </w:div>
    <w:div w:id="1699042737">
      <w:bodyDiv w:val="1"/>
      <w:marLeft w:val="0"/>
      <w:marRight w:val="0"/>
      <w:marTop w:val="0"/>
      <w:marBottom w:val="0"/>
      <w:divBdr>
        <w:top w:val="none" w:sz="0" w:space="0" w:color="auto"/>
        <w:left w:val="none" w:sz="0" w:space="0" w:color="auto"/>
        <w:bottom w:val="none" w:sz="0" w:space="0" w:color="auto"/>
        <w:right w:val="none" w:sz="0" w:space="0" w:color="auto"/>
      </w:divBdr>
    </w:div>
    <w:div w:id="1699430986">
      <w:bodyDiv w:val="1"/>
      <w:marLeft w:val="0"/>
      <w:marRight w:val="0"/>
      <w:marTop w:val="0"/>
      <w:marBottom w:val="0"/>
      <w:divBdr>
        <w:top w:val="none" w:sz="0" w:space="0" w:color="auto"/>
        <w:left w:val="none" w:sz="0" w:space="0" w:color="auto"/>
        <w:bottom w:val="none" w:sz="0" w:space="0" w:color="auto"/>
        <w:right w:val="none" w:sz="0" w:space="0" w:color="auto"/>
      </w:divBdr>
    </w:div>
    <w:div w:id="1701662401">
      <w:bodyDiv w:val="1"/>
      <w:marLeft w:val="0"/>
      <w:marRight w:val="0"/>
      <w:marTop w:val="0"/>
      <w:marBottom w:val="0"/>
      <w:divBdr>
        <w:top w:val="none" w:sz="0" w:space="0" w:color="auto"/>
        <w:left w:val="none" w:sz="0" w:space="0" w:color="auto"/>
        <w:bottom w:val="none" w:sz="0" w:space="0" w:color="auto"/>
        <w:right w:val="none" w:sz="0" w:space="0" w:color="auto"/>
      </w:divBdr>
    </w:div>
    <w:div w:id="1702048628">
      <w:bodyDiv w:val="1"/>
      <w:marLeft w:val="0"/>
      <w:marRight w:val="0"/>
      <w:marTop w:val="0"/>
      <w:marBottom w:val="0"/>
      <w:divBdr>
        <w:top w:val="none" w:sz="0" w:space="0" w:color="auto"/>
        <w:left w:val="none" w:sz="0" w:space="0" w:color="auto"/>
        <w:bottom w:val="none" w:sz="0" w:space="0" w:color="auto"/>
        <w:right w:val="none" w:sz="0" w:space="0" w:color="auto"/>
      </w:divBdr>
    </w:div>
    <w:div w:id="1702196821">
      <w:bodyDiv w:val="1"/>
      <w:marLeft w:val="0"/>
      <w:marRight w:val="0"/>
      <w:marTop w:val="0"/>
      <w:marBottom w:val="0"/>
      <w:divBdr>
        <w:top w:val="none" w:sz="0" w:space="0" w:color="auto"/>
        <w:left w:val="none" w:sz="0" w:space="0" w:color="auto"/>
        <w:bottom w:val="none" w:sz="0" w:space="0" w:color="auto"/>
        <w:right w:val="none" w:sz="0" w:space="0" w:color="auto"/>
      </w:divBdr>
    </w:div>
    <w:div w:id="1702316427">
      <w:bodyDiv w:val="1"/>
      <w:marLeft w:val="0"/>
      <w:marRight w:val="0"/>
      <w:marTop w:val="0"/>
      <w:marBottom w:val="0"/>
      <w:divBdr>
        <w:top w:val="none" w:sz="0" w:space="0" w:color="auto"/>
        <w:left w:val="none" w:sz="0" w:space="0" w:color="auto"/>
        <w:bottom w:val="none" w:sz="0" w:space="0" w:color="auto"/>
        <w:right w:val="none" w:sz="0" w:space="0" w:color="auto"/>
      </w:divBdr>
    </w:div>
    <w:div w:id="1702389334">
      <w:bodyDiv w:val="1"/>
      <w:marLeft w:val="0"/>
      <w:marRight w:val="0"/>
      <w:marTop w:val="0"/>
      <w:marBottom w:val="0"/>
      <w:divBdr>
        <w:top w:val="none" w:sz="0" w:space="0" w:color="auto"/>
        <w:left w:val="none" w:sz="0" w:space="0" w:color="auto"/>
        <w:bottom w:val="none" w:sz="0" w:space="0" w:color="auto"/>
        <w:right w:val="none" w:sz="0" w:space="0" w:color="auto"/>
      </w:divBdr>
    </w:div>
    <w:div w:id="1703049864">
      <w:bodyDiv w:val="1"/>
      <w:marLeft w:val="0"/>
      <w:marRight w:val="0"/>
      <w:marTop w:val="0"/>
      <w:marBottom w:val="0"/>
      <w:divBdr>
        <w:top w:val="none" w:sz="0" w:space="0" w:color="auto"/>
        <w:left w:val="none" w:sz="0" w:space="0" w:color="auto"/>
        <w:bottom w:val="none" w:sz="0" w:space="0" w:color="auto"/>
        <w:right w:val="none" w:sz="0" w:space="0" w:color="auto"/>
      </w:divBdr>
    </w:div>
    <w:div w:id="1704206635">
      <w:bodyDiv w:val="1"/>
      <w:marLeft w:val="0"/>
      <w:marRight w:val="0"/>
      <w:marTop w:val="0"/>
      <w:marBottom w:val="0"/>
      <w:divBdr>
        <w:top w:val="none" w:sz="0" w:space="0" w:color="auto"/>
        <w:left w:val="none" w:sz="0" w:space="0" w:color="auto"/>
        <w:bottom w:val="none" w:sz="0" w:space="0" w:color="auto"/>
        <w:right w:val="none" w:sz="0" w:space="0" w:color="auto"/>
      </w:divBdr>
    </w:div>
    <w:div w:id="1704399224">
      <w:bodyDiv w:val="1"/>
      <w:marLeft w:val="0"/>
      <w:marRight w:val="0"/>
      <w:marTop w:val="0"/>
      <w:marBottom w:val="0"/>
      <w:divBdr>
        <w:top w:val="none" w:sz="0" w:space="0" w:color="auto"/>
        <w:left w:val="none" w:sz="0" w:space="0" w:color="auto"/>
        <w:bottom w:val="none" w:sz="0" w:space="0" w:color="auto"/>
        <w:right w:val="none" w:sz="0" w:space="0" w:color="auto"/>
      </w:divBdr>
    </w:div>
    <w:div w:id="1705523107">
      <w:bodyDiv w:val="1"/>
      <w:marLeft w:val="0"/>
      <w:marRight w:val="0"/>
      <w:marTop w:val="0"/>
      <w:marBottom w:val="0"/>
      <w:divBdr>
        <w:top w:val="none" w:sz="0" w:space="0" w:color="auto"/>
        <w:left w:val="none" w:sz="0" w:space="0" w:color="auto"/>
        <w:bottom w:val="none" w:sz="0" w:space="0" w:color="auto"/>
        <w:right w:val="none" w:sz="0" w:space="0" w:color="auto"/>
      </w:divBdr>
    </w:div>
    <w:div w:id="1709648268">
      <w:bodyDiv w:val="1"/>
      <w:marLeft w:val="0"/>
      <w:marRight w:val="0"/>
      <w:marTop w:val="0"/>
      <w:marBottom w:val="0"/>
      <w:divBdr>
        <w:top w:val="none" w:sz="0" w:space="0" w:color="auto"/>
        <w:left w:val="none" w:sz="0" w:space="0" w:color="auto"/>
        <w:bottom w:val="none" w:sz="0" w:space="0" w:color="auto"/>
        <w:right w:val="none" w:sz="0" w:space="0" w:color="auto"/>
      </w:divBdr>
    </w:div>
    <w:div w:id="1710497576">
      <w:bodyDiv w:val="1"/>
      <w:marLeft w:val="0"/>
      <w:marRight w:val="0"/>
      <w:marTop w:val="0"/>
      <w:marBottom w:val="0"/>
      <w:divBdr>
        <w:top w:val="none" w:sz="0" w:space="0" w:color="auto"/>
        <w:left w:val="none" w:sz="0" w:space="0" w:color="auto"/>
        <w:bottom w:val="none" w:sz="0" w:space="0" w:color="auto"/>
        <w:right w:val="none" w:sz="0" w:space="0" w:color="auto"/>
      </w:divBdr>
    </w:div>
    <w:div w:id="1713773238">
      <w:bodyDiv w:val="1"/>
      <w:marLeft w:val="0"/>
      <w:marRight w:val="0"/>
      <w:marTop w:val="0"/>
      <w:marBottom w:val="0"/>
      <w:divBdr>
        <w:top w:val="none" w:sz="0" w:space="0" w:color="auto"/>
        <w:left w:val="none" w:sz="0" w:space="0" w:color="auto"/>
        <w:bottom w:val="none" w:sz="0" w:space="0" w:color="auto"/>
        <w:right w:val="none" w:sz="0" w:space="0" w:color="auto"/>
      </w:divBdr>
    </w:div>
    <w:div w:id="1715305201">
      <w:bodyDiv w:val="1"/>
      <w:marLeft w:val="0"/>
      <w:marRight w:val="0"/>
      <w:marTop w:val="0"/>
      <w:marBottom w:val="0"/>
      <w:divBdr>
        <w:top w:val="none" w:sz="0" w:space="0" w:color="auto"/>
        <w:left w:val="none" w:sz="0" w:space="0" w:color="auto"/>
        <w:bottom w:val="none" w:sz="0" w:space="0" w:color="auto"/>
        <w:right w:val="none" w:sz="0" w:space="0" w:color="auto"/>
      </w:divBdr>
    </w:div>
    <w:div w:id="1715353007">
      <w:bodyDiv w:val="1"/>
      <w:marLeft w:val="0"/>
      <w:marRight w:val="0"/>
      <w:marTop w:val="0"/>
      <w:marBottom w:val="0"/>
      <w:divBdr>
        <w:top w:val="none" w:sz="0" w:space="0" w:color="auto"/>
        <w:left w:val="none" w:sz="0" w:space="0" w:color="auto"/>
        <w:bottom w:val="none" w:sz="0" w:space="0" w:color="auto"/>
        <w:right w:val="none" w:sz="0" w:space="0" w:color="auto"/>
      </w:divBdr>
    </w:div>
    <w:div w:id="1715429071">
      <w:bodyDiv w:val="1"/>
      <w:marLeft w:val="0"/>
      <w:marRight w:val="0"/>
      <w:marTop w:val="0"/>
      <w:marBottom w:val="0"/>
      <w:divBdr>
        <w:top w:val="none" w:sz="0" w:space="0" w:color="auto"/>
        <w:left w:val="none" w:sz="0" w:space="0" w:color="auto"/>
        <w:bottom w:val="none" w:sz="0" w:space="0" w:color="auto"/>
        <w:right w:val="none" w:sz="0" w:space="0" w:color="auto"/>
      </w:divBdr>
    </w:div>
    <w:div w:id="1715739584">
      <w:bodyDiv w:val="1"/>
      <w:marLeft w:val="0"/>
      <w:marRight w:val="0"/>
      <w:marTop w:val="0"/>
      <w:marBottom w:val="0"/>
      <w:divBdr>
        <w:top w:val="none" w:sz="0" w:space="0" w:color="auto"/>
        <w:left w:val="none" w:sz="0" w:space="0" w:color="auto"/>
        <w:bottom w:val="none" w:sz="0" w:space="0" w:color="auto"/>
        <w:right w:val="none" w:sz="0" w:space="0" w:color="auto"/>
      </w:divBdr>
    </w:div>
    <w:div w:id="1716541319">
      <w:bodyDiv w:val="1"/>
      <w:marLeft w:val="0"/>
      <w:marRight w:val="0"/>
      <w:marTop w:val="0"/>
      <w:marBottom w:val="0"/>
      <w:divBdr>
        <w:top w:val="none" w:sz="0" w:space="0" w:color="auto"/>
        <w:left w:val="none" w:sz="0" w:space="0" w:color="auto"/>
        <w:bottom w:val="none" w:sz="0" w:space="0" w:color="auto"/>
        <w:right w:val="none" w:sz="0" w:space="0" w:color="auto"/>
      </w:divBdr>
    </w:div>
    <w:div w:id="1716929413">
      <w:bodyDiv w:val="1"/>
      <w:marLeft w:val="0"/>
      <w:marRight w:val="0"/>
      <w:marTop w:val="0"/>
      <w:marBottom w:val="0"/>
      <w:divBdr>
        <w:top w:val="none" w:sz="0" w:space="0" w:color="auto"/>
        <w:left w:val="none" w:sz="0" w:space="0" w:color="auto"/>
        <w:bottom w:val="none" w:sz="0" w:space="0" w:color="auto"/>
        <w:right w:val="none" w:sz="0" w:space="0" w:color="auto"/>
      </w:divBdr>
    </w:div>
    <w:div w:id="1717310985">
      <w:bodyDiv w:val="1"/>
      <w:marLeft w:val="0"/>
      <w:marRight w:val="0"/>
      <w:marTop w:val="0"/>
      <w:marBottom w:val="0"/>
      <w:divBdr>
        <w:top w:val="none" w:sz="0" w:space="0" w:color="auto"/>
        <w:left w:val="none" w:sz="0" w:space="0" w:color="auto"/>
        <w:bottom w:val="none" w:sz="0" w:space="0" w:color="auto"/>
        <w:right w:val="none" w:sz="0" w:space="0" w:color="auto"/>
      </w:divBdr>
    </w:div>
    <w:div w:id="1717509601">
      <w:bodyDiv w:val="1"/>
      <w:marLeft w:val="0"/>
      <w:marRight w:val="0"/>
      <w:marTop w:val="0"/>
      <w:marBottom w:val="0"/>
      <w:divBdr>
        <w:top w:val="none" w:sz="0" w:space="0" w:color="auto"/>
        <w:left w:val="none" w:sz="0" w:space="0" w:color="auto"/>
        <w:bottom w:val="none" w:sz="0" w:space="0" w:color="auto"/>
        <w:right w:val="none" w:sz="0" w:space="0" w:color="auto"/>
      </w:divBdr>
    </w:div>
    <w:div w:id="1718120491">
      <w:bodyDiv w:val="1"/>
      <w:marLeft w:val="0"/>
      <w:marRight w:val="0"/>
      <w:marTop w:val="0"/>
      <w:marBottom w:val="0"/>
      <w:divBdr>
        <w:top w:val="none" w:sz="0" w:space="0" w:color="auto"/>
        <w:left w:val="none" w:sz="0" w:space="0" w:color="auto"/>
        <w:bottom w:val="none" w:sz="0" w:space="0" w:color="auto"/>
        <w:right w:val="none" w:sz="0" w:space="0" w:color="auto"/>
      </w:divBdr>
    </w:div>
    <w:div w:id="1719160494">
      <w:bodyDiv w:val="1"/>
      <w:marLeft w:val="0"/>
      <w:marRight w:val="0"/>
      <w:marTop w:val="0"/>
      <w:marBottom w:val="0"/>
      <w:divBdr>
        <w:top w:val="none" w:sz="0" w:space="0" w:color="auto"/>
        <w:left w:val="none" w:sz="0" w:space="0" w:color="auto"/>
        <w:bottom w:val="none" w:sz="0" w:space="0" w:color="auto"/>
        <w:right w:val="none" w:sz="0" w:space="0" w:color="auto"/>
      </w:divBdr>
    </w:div>
    <w:div w:id="1719162339">
      <w:bodyDiv w:val="1"/>
      <w:marLeft w:val="0"/>
      <w:marRight w:val="0"/>
      <w:marTop w:val="0"/>
      <w:marBottom w:val="0"/>
      <w:divBdr>
        <w:top w:val="none" w:sz="0" w:space="0" w:color="auto"/>
        <w:left w:val="none" w:sz="0" w:space="0" w:color="auto"/>
        <w:bottom w:val="none" w:sz="0" w:space="0" w:color="auto"/>
        <w:right w:val="none" w:sz="0" w:space="0" w:color="auto"/>
      </w:divBdr>
    </w:div>
    <w:div w:id="1722316383">
      <w:bodyDiv w:val="1"/>
      <w:marLeft w:val="0"/>
      <w:marRight w:val="0"/>
      <w:marTop w:val="0"/>
      <w:marBottom w:val="0"/>
      <w:divBdr>
        <w:top w:val="none" w:sz="0" w:space="0" w:color="auto"/>
        <w:left w:val="none" w:sz="0" w:space="0" w:color="auto"/>
        <w:bottom w:val="none" w:sz="0" w:space="0" w:color="auto"/>
        <w:right w:val="none" w:sz="0" w:space="0" w:color="auto"/>
      </w:divBdr>
    </w:div>
    <w:div w:id="1723552309">
      <w:bodyDiv w:val="1"/>
      <w:marLeft w:val="0"/>
      <w:marRight w:val="0"/>
      <w:marTop w:val="0"/>
      <w:marBottom w:val="0"/>
      <w:divBdr>
        <w:top w:val="none" w:sz="0" w:space="0" w:color="auto"/>
        <w:left w:val="none" w:sz="0" w:space="0" w:color="auto"/>
        <w:bottom w:val="none" w:sz="0" w:space="0" w:color="auto"/>
        <w:right w:val="none" w:sz="0" w:space="0" w:color="auto"/>
      </w:divBdr>
    </w:div>
    <w:div w:id="1723823820">
      <w:bodyDiv w:val="1"/>
      <w:marLeft w:val="0"/>
      <w:marRight w:val="0"/>
      <w:marTop w:val="0"/>
      <w:marBottom w:val="0"/>
      <w:divBdr>
        <w:top w:val="none" w:sz="0" w:space="0" w:color="auto"/>
        <w:left w:val="none" w:sz="0" w:space="0" w:color="auto"/>
        <w:bottom w:val="none" w:sz="0" w:space="0" w:color="auto"/>
        <w:right w:val="none" w:sz="0" w:space="0" w:color="auto"/>
      </w:divBdr>
    </w:div>
    <w:div w:id="1724519706">
      <w:bodyDiv w:val="1"/>
      <w:marLeft w:val="0"/>
      <w:marRight w:val="0"/>
      <w:marTop w:val="0"/>
      <w:marBottom w:val="0"/>
      <w:divBdr>
        <w:top w:val="none" w:sz="0" w:space="0" w:color="auto"/>
        <w:left w:val="none" w:sz="0" w:space="0" w:color="auto"/>
        <w:bottom w:val="none" w:sz="0" w:space="0" w:color="auto"/>
        <w:right w:val="none" w:sz="0" w:space="0" w:color="auto"/>
      </w:divBdr>
    </w:div>
    <w:div w:id="1724912543">
      <w:bodyDiv w:val="1"/>
      <w:marLeft w:val="0"/>
      <w:marRight w:val="0"/>
      <w:marTop w:val="0"/>
      <w:marBottom w:val="0"/>
      <w:divBdr>
        <w:top w:val="none" w:sz="0" w:space="0" w:color="auto"/>
        <w:left w:val="none" w:sz="0" w:space="0" w:color="auto"/>
        <w:bottom w:val="none" w:sz="0" w:space="0" w:color="auto"/>
        <w:right w:val="none" w:sz="0" w:space="0" w:color="auto"/>
      </w:divBdr>
    </w:div>
    <w:div w:id="1725173648">
      <w:bodyDiv w:val="1"/>
      <w:marLeft w:val="0"/>
      <w:marRight w:val="0"/>
      <w:marTop w:val="0"/>
      <w:marBottom w:val="0"/>
      <w:divBdr>
        <w:top w:val="none" w:sz="0" w:space="0" w:color="auto"/>
        <w:left w:val="none" w:sz="0" w:space="0" w:color="auto"/>
        <w:bottom w:val="none" w:sz="0" w:space="0" w:color="auto"/>
        <w:right w:val="none" w:sz="0" w:space="0" w:color="auto"/>
      </w:divBdr>
    </w:div>
    <w:div w:id="1725715793">
      <w:bodyDiv w:val="1"/>
      <w:marLeft w:val="0"/>
      <w:marRight w:val="0"/>
      <w:marTop w:val="0"/>
      <w:marBottom w:val="0"/>
      <w:divBdr>
        <w:top w:val="none" w:sz="0" w:space="0" w:color="auto"/>
        <w:left w:val="none" w:sz="0" w:space="0" w:color="auto"/>
        <w:bottom w:val="none" w:sz="0" w:space="0" w:color="auto"/>
        <w:right w:val="none" w:sz="0" w:space="0" w:color="auto"/>
      </w:divBdr>
    </w:div>
    <w:div w:id="1728723062">
      <w:bodyDiv w:val="1"/>
      <w:marLeft w:val="0"/>
      <w:marRight w:val="0"/>
      <w:marTop w:val="0"/>
      <w:marBottom w:val="0"/>
      <w:divBdr>
        <w:top w:val="none" w:sz="0" w:space="0" w:color="auto"/>
        <w:left w:val="none" w:sz="0" w:space="0" w:color="auto"/>
        <w:bottom w:val="none" w:sz="0" w:space="0" w:color="auto"/>
        <w:right w:val="none" w:sz="0" w:space="0" w:color="auto"/>
      </w:divBdr>
    </w:div>
    <w:div w:id="1728840865">
      <w:bodyDiv w:val="1"/>
      <w:marLeft w:val="0"/>
      <w:marRight w:val="0"/>
      <w:marTop w:val="0"/>
      <w:marBottom w:val="0"/>
      <w:divBdr>
        <w:top w:val="none" w:sz="0" w:space="0" w:color="auto"/>
        <w:left w:val="none" w:sz="0" w:space="0" w:color="auto"/>
        <w:bottom w:val="none" w:sz="0" w:space="0" w:color="auto"/>
        <w:right w:val="none" w:sz="0" w:space="0" w:color="auto"/>
      </w:divBdr>
    </w:div>
    <w:div w:id="1729721006">
      <w:bodyDiv w:val="1"/>
      <w:marLeft w:val="0"/>
      <w:marRight w:val="0"/>
      <w:marTop w:val="0"/>
      <w:marBottom w:val="0"/>
      <w:divBdr>
        <w:top w:val="none" w:sz="0" w:space="0" w:color="auto"/>
        <w:left w:val="none" w:sz="0" w:space="0" w:color="auto"/>
        <w:bottom w:val="none" w:sz="0" w:space="0" w:color="auto"/>
        <w:right w:val="none" w:sz="0" w:space="0" w:color="auto"/>
      </w:divBdr>
    </w:div>
    <w:div w:id="1729843741">
      <w:bodyDiv w:val="1"/>
      <w:marLeft w:val="0"/>
      <w:marRight w:val="0"/>
      <w:marTop w:val="0"/>
      <w:marBottom w:val="0"/>
      <w:divBdr>
        <w:top w:val="none" w:sz="0" w:space="0" w:color="auto"/>
        <w:left w:val="none" w:sz="0" w:space="0" w:color="auto"/>
        <w:bottom w:val="none" w:sz="0" w:space="0" w:color="auto"/>
        <w:right w:val="none" w:sz="0" w:space="0" w:color="auto"/>
      </w:divBdr>
    </w:div>
    <w:div w:id="1730034686">
      <w:bodyDiv w:val="1"/>
      <w:marLeft w:val="0"/>
      <w:marRight w:val="0"/>
      <w:marTop w:val="0"/>
      <w:marBottom w:val="0"/>
      <w:divBdr>
        <w:top w:val="none" w:sz="0" w:space="0" w:color="auto"/>
        <w:left w:val="none" w:sz="0" w:space="0" w:color="auto"/>
        <w:bottom w:val="none" w:sz="0" w:space="0" w:color="auto"/>
        <w:right w:val="none" w:sz="0" w:space="0" w:color="auto"/>
      </w:divBdr>
    </w:div>
    <w:div w:id="1730418911">
      <w:bodyDiv w:val="1"/>
      <w:marLeft w:val="0"/>
      <w:marRight w:val="0"/>
      <w:marTop w:val="0"/>
      <w:marBottom w:val="0"/>
      <w:divBdr>
        <w:top w:val="none" w:sz="0" w:space="0" w:color="auto"/>
        <w:left w:val="none" w:sz="0" w:space="0" w:color="auto"/>
        <w:bottom w:val="none" w:sz="0" w:space="0" w:color="auto"/>
        <w:right w:val="none" w:sz="0" w:space="0" w:color="auto"/>
      </w:divBdr>
    </w:div>
    <w:div w:id="1730571465">
      <w:bodyDiv w:val="1"/>
      <w:marLeft w:val="0"/>
      <w:marRight w:val="0"/>
      <w:marTop w:val="0"/>
      <w:marBottom w:val="0"/>
      <w:divBdr>
        <w:top w:val="none" w:sz="0" w:space="0" w:color="auto"/>
        <w:left w:val="none" w:sz="0" w:space="0" w:color="auto"/>
        <w:bottom w:val="none" w:sz="0" w:space="0" w:color="auto"/>
        <w:right w:val="none" w:sz="0" w:space="0" w:color="auto"/>
      </w:divBdr>
    </w:div>
    <w:div w:id="1731610685">
      <w:bodyDiv w:val="1"/>
      <w:marLeft w:val="0"/>
      <w:marRight w:val="0"/>
      <w:marTop w:val="0"/>
      <w:marBottom w:val="0"/>
      <w:divBdr>
        <w:top w:val="none" w:sz="0" w:space="0" w:color="auto"/>
        <w:left w:val="none" w:sz="0" w:space="0" w:color="auto"/>
        <w:bottom w:val="none" w:sz="0" w:space="0" w:color="auto"/>
        <w:right w:val="none" w:sz="0" w:space="0" w:color="auto"/>
      </w:divBdr>
    </w:div>
    <w:div w:id="1731881062">
      <w:bodyDiv w:val="1"/>
      <w:marLeft w:val="0"/>
      <w:marRight w:val="0"/>
      <w:marTop w:val="0"/>
      <w:marBottom w:val="0"/>
      <w:divBdr>
        <w:top w:val="none" w:sz="0" w:space="0" w:color="auto"/>
        <w:left w:val="none" w:sz="0" w:space="0" w:color="auto"/>
        <w:bottom w:val="none" w:sz="0" w:space="0" w:color="auto"/>
        <w:right w:val="none" w:sz="0" w:space="0" w:color="auto"/>
      </w:divBdr>
    </w:div>
    <w:div w:id="1732732888">
      <w:bodyDiv w:val="1"/>
      <w:marLeft w:val="0"/>
      <w:marRight w:val="0"/>
      <w:marTop w:val="0"/>
      <w:marBottom w:val="0"/>
      <w:divBdr>
        <w:top w:val="none" w:sz="0" w:space="0" w:color="auto"/>
        <w:left w:val="none" w:sz="0" w:space="0" w:color="auto"/>
        <w:bottom w:val="none" w:sz="0" w:space="0" w:color="auto"/>
        <w:right w:val="none" w:sz="0" w:space="0" w:color="auto"/>
      </w:divBdr>
    </w:div>
    <w:div w:id="1733498187">
      <w:bodyDiv w:val="1"/>
      <w:marLeft w:val="0"/>
      <w:marRight w:val="0"/>
      <w:marTop w:val="0"/>
      <w:marBottom w:val="0"/>
      <w:divBdr>
        <w:top w:val="none" w:sz="0" w:space="0" w:color="auto"/>
        <w:left w:val="none" w:sz="0" w:space="0" w:color="auto"/>
        <w:bottom w:val="none" w:sz="0" w:space="0" w:color="auto"/>
        <w:right w:val="none" w:sz="0" w:space="0" w:color="auto"/>
      </w:divBdr>
    </w:div>
    <w:div w:id="1734234948">
      <w:bodyDiv w:val="1"/>
      <w:marLeft w:val="0"/>
      <w:marRight w:val="0"/>
      <w:marTop w:val="0"/>
      <w:marBottom w:val="0"/>
      <w:divBdr>
        <w:top w:val="none" w:sz="0" w:space="0" w:color="auto"/>
        <w:left w:val="none" w:sz="0" w:space="0" w:color="auto"/>
        <w:bottom w:val="none" w:sz="0" w:space="0" w:color="auto"/>
        <w:right w:val="none" w:sz="0" w:space="0" w:color="auto"/>
      </w:divBdr>
    </w:div>
    <w:div w:id="1734310922">
      <w:bodyDiv w:val="1"/>
      <w:marLeft w:val="0"/>
      <w:marRight w:val="0"/>
      <w:marTop w:val="0"/>
      <w:marBottom w:val="0"/>
      <w:divBdr>
        <w:top w:val="none" w:sz="0" w:space="0" w:color="auto"/>
        <w:left w:val="none" w:sz="0" w:space="0" w:color="auto"/>
        <w:bottom w:val="none" w:sz="0" w:space="0" w:color="auto"/>
        <w:right w:val="none" w:sz="0" w:space="0" w:color="auto"/>
      </w:divBdr>
    </w:div>
    <w:div w:id="1734356384">
      <w:bodyDiv w:val="1"/>
      <w:marLeft w:val="0"/>
      <w:marRight w:val="0"/>
      <w:marTop w:val="0"/>
      <w:marBottom w:val="0"/>
      <w:divBdr>
        <w:top w:val="none" w:sz="0" w:space="0" w:color="auto"/>
        <w:left w:val="none" w:sz="0" w:space="0" w:color="auto"/>
        <w:bottom w:val="none" w:sz="0" w:space="0" w:color="auto"/>
        <w:right w:val="none" w:sz="0" w:space="0" w:color="auto"/>
      </w:divBdr>
    </w:div>
    <w:div w:id="1735153620">
      <w:bodyDiv w:val="1"/>
      <w:marLeft w:val="0"/>
      <w:marRight w:val="0"/>
      <w:marTop w:val="0"/>
      <w:marBottom w:val="0"/>
      <w:divBdr>
        <w:top w:val="none" w:sz="0" w:space="0" w:color="auto"/>
        <w:left w:val="none" w:sz="0" w:space="0" w:color="auto"/>
        <w:bottom w:val="none" w:sz="0" w:space="0" w:color="auto"/>
        <w:right w:val="none" w:sz="0" w:space="0" w:color="auto"/>
      </w:divBdr>
    </w:div>
    <w:div w:id="1735157264">
      <w:bodyDiv w:val="1"/>
      <w:marLeft w:val="0"/>
      <w:marRight w:val="0"/>
      <w:marTop w:val="0"/>
      <w:marBottom w:val="0"/>
      <w:divBdr>
        <w:top w:val="none" w:sz="0" w:space="0" w:color="auto"/>
        <w:left w:val="none" w:sz="0" w:space="0" w:color="auto"/>
        <w:bottom w:val="none" w:sz="0" w:space="0" w:color="auto"/>
        <w:right w:val="none" w:sz="0" w:space="0" w:color="auto"/>
      </w:divBdr>
    </w:div>
    <w:div w:id="1736318756">
      <w:bodyDiv w:val="1"/>
      <w:marLeft w:val="0"/>
      <w:marRight w:val="0"/>
      <w:marTop w:val="0"/>
      <w:marBottom w:val="0"/>
      <w:divBdr>
        <w:top w:val="none" w:sz="0" w:space="0" w:color="auto"/>
        <w:left w:val="none" w:sz="0" w:space="0" w:color="auto"/>
        <w:bottom w:val="none" w:sz="0" w:space="0" w:color="auto"/>
        <w:right w:val="none" w:sz="0" w:space="0" w:color="auto"/>
      </w:divBdr>
    </w:div>
    <w:div w:id="1736590662">
      <w:bodyDiv w:val="1"/>
      <w:marLeft w:val="0"/>
      <w:marRight w:val="0"/>
      <w:marTop w:val="0"/>
      <w:marBottom w:val="0"/>
      <w:divBdr>
        <w:top w:val="none" w:sz="0" w:space="0" w:color="auto"/>
        <w:left w:val="none" w:sz="0" w:space="0" w:color="auto"/>
        <w:bottom w:val="none" w:sz="0" w:space="0" w:color="auto"/>
        <w:right w:val="none" w:sz="0" w:space="0" w:color="auto"/>
      </w:divBdr>
    </w:div>
    <w:div w:id="1738015255">
      <w:bodyDiv w:val="1"/>
      <w:marLeft w:val="0"/>
      <w:marRight w:val="0"/>
      <w:marTop w:val="0"/>
      <w:marBottom w:val="0"/>
      <w:divBdr>
        <w:top w:val="none" w:sz="0" w:space="0" w:color="auto"/>
        <w:left w:val="none" w:sz="0" w:space="0" w:color="auto"/>
        <w:bottom w:val="none" w:sz="0" w:space="0" w:color="auto"/>
        <w:right w:val="none" w:sz="0" w:space="0" w:color="auto"/>
      </w:divBdr>
    </w:div>
    <w:div w:id="1738823959">
      <w:bodyDiv w:val="1"/>
      <w:marLeft w:val="0"/>
      <w:marRight w:val="0"/>
      <w:marTop w:val="0"/>
      <w:marBottom w:val="0"/>
      <w:divBdr>
        <w:top w:val="none" w:sz="0" w:space="0" w:color="auto"/>
        <w:left w:val="none" w:sz="0" w:space="0" w:color="auto"/>
        <w:bottom w:val="none" w:sz="0" w:space="0" w:color="auto"/>
        <w:right w:val="none" w:sz="0" w:space="0" w:color="auto"/>
      </w:divBdr>
    </w:div>
    <w:div w:id="1741097507">
      <w:bodyDiv w:val="1"/>
      <w:marLeft w:val="0"/>
      <w:marRight w:val="0"/>
      <w:marTop w:val="0"/>
      <w:marBottom w:val="0"/>
      <w:divBdr>
        <w:top w:val="none" w:sz="0" w:space="0" w:color="auto"/>
        <w:left w:val="none" w:sz="0" w:space="0" w:color="auto"/>
        <w:bottom w:val="none" w:sz="0" w:space="0" w:color="auto"/>
        <w:right w:val="none" w:sz="0" w:space="0" w:color="auto"/>
      </w:divBdr>
    </w:div>
    <w:div w:id="1741367241">
      <w:bodyDiv w:val="1"/>
      <w:marLeft w:val="0"/>
      <w:marRight w:val="0"/>
      <w:marTop w:val="0"/>
      <w:marBottom w:val="0"/>
      <w:divBdr>
        <w:top w:val="none" w:sz="0" w:space="0" w:color="auto"/>
        <w:left w:val="none" w:sz="0" w:space="0" w:color="auto"/>
        <w:bottom w:val="none" w:sz="0" w:space="0" w:color="auto"/>
        <w:right w:val="none" w:sz="0" w:space="0" w:color="auto"/>
      </w:divBdr>
    </w:div>
    <w:div w:id="1742101313">
      <w:bodyDiv w:val="1"/>
      <w:marLeft w:val="0"/>
      <w:marRight w:val="0"/>
      <w:marTop w:val="0"/>
      <w:marBottom w:val="0"/>
      <w:divBdr>
        <w:top w:val="none" w:sz="0" w:space="0" w:color="auto"/>
        <w:left w:val="none" w:sz="0" w:space="0" w:color="auto"/>
        <w:bottom w:val="none" w:sz="0" w:space="0" w:color="auto"/>
        <w:right w:val="none" w:sz="0" w:space="0" w:color="auto"/>
      </w:divBdr>
    </w:div>
    <w:div w:id="1742210290">
      <w:bodyDiv w:val="1"/>
      <w:marLeft w:val="0"/>
      <w:marRight w:val="0"/>
      <w:marTop w:val="0"/>
      <w:marBottom w:val="0"/>
      <w:divBdr>
        <w:top w:val="none" w:sz="0" w:space="0" w:color="auto"/>
        <w:left w:val="none" w:sz="0" w:space="0" w:color="auto"/>
        <w:bottom w:val="none" w:sz="0" w:space="0" w:color="auto"/>
        <w:right w:val="none" w:sz="0" w:space="0" w:color="auto"/>
      </w:divBdr>
    </w:div>
    <w:div w:id="1742364200">
      <w:bodyDiv w:val="1"/>
      <w:marLeft w:val="0"/>
      <w:marRight w:val="0"/>
      <w:marTop w:val="0"/>
      <w:marBottom w:val="0"/>
      <w:divBdr>
        <w:top w:val="none" w:sz="0" w:space="0" w:color="auto"/>
        <w:left w:val="none" w:sz="0" w:space="0" w:color="auto"/>
        <w:bottom w:val="none" w:sz="0" w:space="0" w:color="auto"/>
        <w:right w:val="none" w:sz="0" w:space="0" w:color="auto"/>
      </w:divBdr>
    </w:div>
    <w:div w:id="1742560409">
      <w:bodyDiv w:val="1"/>
      <w:marLeft w:val="0"/>
      <w:marRight w:val="0"/>
      <w:marTop w:val="0"/>
      <w:marBottom w:val="0"/>
      <w:divBdr>
        <w:top w:val="none" w:sz="0" w:space="0" w:color="auto"/>
        <w:left w:val="none" w:sz="0" w:space="0" w:color="auto"/>
        <w:bottom w:val="none" w:sz="0" w:space="0" w:color="auto"/>
        <w:right w:val="none" w:sz="0" w:space="0" w:color="auto"/>
      </w:divBdr>
    </w:div>
    <w:div w:id="1742949497">
      <w:bodyDiv w:val="1"/>
      <w:marLeft w:val="0"/>
      <w:marRight w:val="0"/>
      <w:marTop w:val="0"/>
      <w:marBottom w:val="0"/>
      <w:divBdr>
        <w:top w:val="none" w:sz="0" w:space="0" w:color="auto"/>
        <w:left w:val="none" w:sz="0" w:space="0" w:color="auto"/>
        <w:bottom w:val="none" w:sz="0" w:space="0" w:color="auto"/>
        <w:right w:val="none" w:sz="0" w:space="0" w:color="auto"/>
      </w:divBdr>
    </w:div>
    <w:div w:id="1743024299">
      <w:bodyDiv w:val="1"/>
      <w:marLeft w:val="0"/>
      <w:marRight w:val="0"/>
      <w:marTop w:val="0"/>
      <w:marBottom w:val="0"/>
      <w:divBdr>
        <w:top w:val="none" w:sz="0" w:space="0" w:color="auto"/>
        <w:left w:val="none" w:sz="0" w:space="0" w:color="auto"/>
        <w:bottom w:val="none" w:sz="0" w:space="0" w:color="auto"/>
        <w:right w:val="none" w:sz="0" w:space="0" w:color="auto"/>
      </w:divBdr>
    </w:div>
    <w:div w:id="1743065582">
      <w:bodyDiv w:val="1"/>
      <w:marLeft w:val="0"/>
      <w:marRight w:val="0"/>
      <w:marTop w:val="0"/>
      <w:marBottom w:val="0"/>
      <w:divBdr>
        <w:top w:val="none" w:sz="0" w:space="0" w:color="auto"/>
        <w:left w:val="none" w:sz="0" w:space="0" w:color="auto"/>
        <w:bottom w:val="none" w:sz="0" w:space="0" w:color="auto"/>
        <w:right w:val="none" w:sz="0" w:space="0" w:color="auto"/>
      </w:divBdr>
    </w:div>
    <w:div w:id="1743674138">
      <w:bodyDiv w:val="1"/>
      <w:marLeft w:val="0"/>
      <w:marRight w:val="0"/>
      <w:marTop w:val="0"/>
      <w:marBottom w:val="0"/>
      <w:divBdr>
        <w:top w:val="none" w:sz="0" w:space="0" w:color="auto"/>
        <w:left w:val="none" w:sz="0" w:space="0" w:color="auto"/>
        <w:bottom w:val="none" w:sz="0" w:space="0" w:color="auto"/>
        <w:right w:val="none" w:sz="0" w:space="0" w:color="auto"/>
      </w:divBdr>
    </w:div>
    <w:div w:id="1744832340">
      <w:bodyDiv w:val="1"/>
      <w:marLeft w:val="0"/>
      <w:marRight w:val="0"/>
      <w:marTop w:val="0"/>
      <w:marBottom w:val="0"/>
      <w:divBdr>
        <w:top w:val="none" w:sz="0" w:space="0" w:color="auto"/>
        <w:left w:val="none" w:sz="0" w:space="0" w:color="auto"/>
        <w:bottom w:val="none" w:sz="0" w:space="0" w:color="auto"/>
        <w:right w:val="none" w:sz="0" w:space="0" w:color="auto"/>
      </w:divBdr>
    </w:div>
    <w:div w:id="1745715128">
      <w:bodyDiv w:val="1"/>
      <w:marLeft w:val="0"/>
      <w:marRight w:val="0"/>
      <w:marTop w:val="0"/>
      <w:marBottom w:val="0"/>
      <w:divBdr>
        <w:top w:val="none" w:sz="0" w:space="0" w:color="auto"/>
        <w:left w:val="none" w:sz="0" w:space="0" w:color="auto"/>
        <w:bottom w:val="none" w:sz="0" w:space="0" w:color="auto"/>
        <w:right w:val="none" w:sz="0" w:space="0" w:color="auto"/>
      </w:divBdr>
    </w:div>
    <w:div w:id="1746033341">
      <w:bodyDiv w:val="1"/>
      <w:marLeft w:val="0"/>
      <w:marRight w:val="0"/>
      <w:marTop w:val="0"/>
      <w:marBottom w:val="0"/>
      <w:divBdr>
        <w:top w:val="none" w:sz="0" w:space="0" w:color="auto"/>
        <w:left w:val="none" w:sz="0" w:space="0" w:color="auto"/>
        <w:bottom w:val="none" w:sz="0" w:space="0" w:color="auto"/>
        <w:right w:val="none" w:sz="0" w:space="0" w:color="auto"/>
      </w:divBdr>
    </w:div>
    <w:div w:id="1746141841">
      <w:bodyDiv w:val="1"/>
      <w:marLeft w:val="0"/>
      <w:marRight w:val="0"/>
      <w:marTop w:val="0"/>
      <w:marBottom w:val="0"/>
      <w:divBdr>
        <w:top w:val="none" w:sz="0" w:space="0" w:color="auto"/>
        <w:left w:val="none" w:sz="0" w:space="0" w:color="auto"/>
        <w:bottom w:val="none" w:sz="0" w:space="0" w:color="auto"/>
        <w:right w:val="none" w:sz="0" w:space="0" w:color="auto"/>
      </w:divBdr>
    </w:div>
    <w:div w:id="1747142781">
      <w:bodyDiv w:val="1"/>
      <w:marLeft w:val="0"/>
      <w:marRight w:val="0"/>
      <w:marTop w:val="0"/>
      <w:marBottom w:val="0"/>
      <w:divBdr>
        <w:top w:val="none" w:sz="0" w:space="0" w:color="auto"/>
        <w:left w:val="none" w:sz="0" w:space="0" w:color="auto"/>
        <w:bottom w:val="none" w:sz="0" w:space="0" w:color="auto"/>
        <w:right w:val="none" w:sz="0" w:space="0" w:color="auto"/>
      </w:divBdr>
    </w:div>
    <w:div w:id="1748306526">
      <w:bodyDiv w:val="1"/>
      <w:marLeft w:val="0"/>
      <w:marRight w:val="0"/>
      <w:marTop w:val="0"/>
      <w:marBottom w:val="0"/>
      <w:divBdr>
        <w:top w:val="none" w:sz="0" w:space="0" w:color="auto"/>
        <w:left w:val="none" w:sz="0" w:space="0" w:color="auto"/>
        <w:bottom w:val="none" w:sz="0" w:space="0" w:color="auto"/>
        <w:right w:val="none" w:sz="0" w:space="0" w:color="auto"/>
      </w:divBdr>
    </w:div>
    <w:div w:id="1748333890">
      <w:bodyDiv w:val="1"/>
      <w:marLeft w:val="0"/>
      <w:marRight w:val="0"/>
      <w:marTop w:val="0"/>
      <w:marBottom w:val="0"/>
      <w:divBdr>
        <w:top w:val="none" w:sz="0" w:space="0" w:color="auto"/>
        <w:left w:val="none" w:sz="0" w:space="0" w:color="auto"/>
        <w:bottom w:val="none" w:sz="0" w:space="0" w:color="auto"/>
        <w:right w:val="none" w:sz="0" w:space="0" w:color="auto"/>
      </w:divBdr>
    </w:div>
    <w:div w:id="1750225245">
      <w:bodyDiv w:val="1"/>
      <w:marLeft w:val="0"/>
      <w:marRight w:val="0"/>
      <w:marTop w:val="0"/>
      <w:marBottom w:val="0"/>
      <w:divBdr>
        <w:top w:val="none" w:sz="0" w:space="0" w:color="auto"/>
        <w:left w:val="none" w:sz="0" w:space="0" w:color="auto"/>
        <w:bottom w:val="none" w:sz="0" w:space="0" w:color="auto"/>
        <w:right w:val="none" w:sz="0" w:space="0" w:color="auto"/>
      </w:divBdr>
    </w:div>
    <w:div w:id="1751078546">
      <w:bodyDiv w:val="1"/>
      <w:marLeft w:val="0"/>
      <w:marRight w:val="0"/>
      <w:marTop w:val="0"/>
      <w:marBottom w:val="0"/>
      <w:divBdr>
        <w:top w:val="none" w:sz="0" w:space="0" w:color="auto"/>
        <w:left w:val="none" w:sz="0" w:space="0" w:color="auto"/>
        <w:bottom w:val="none" w:sz="0" w:space="0" w:color="auto"/>
        <w:right w:val="none" w:sz="0" w:space="0" w:color="auto"/>
      </w:divBdr>
    </w:div>
    <w:div w:id="1751854786">
      <w:bodyDiv w:val="1"/>
      <w:marLeft w:val="0"/>
      <w:marRight w:val="0"/>
      <w:marTop w:val="0"/>
      <w:marBottom w:val="0"/>
      <w:divBdr>
        <w:top w:val="none" w:sz="0" w:space="0" w:color="auto"/>
        <w:left w:val="none" w:sz="0" w:space="0" w:color="auto"/>
        <w:bottom w:val="none" w:sz="0" w:space="0" w:color="auto"/>
        <w:right w:val="none" w:sz="0" w:space="0" w:color="auto"/>
      </w:divBdr>
    </w:div>
    <w:div w:id="1755400388">
      <w:bodyDiv w:val="1"/>
      <w:marLeft w:val="0"/>
      <w:marRight w:val="0"/>
      <w:marTop w:val="0"/>
      <w:marBottom w:val="0"/>
      <w:divBdr>
        <w:top w:val="none" w:sz="0" w:space="0" w:color="auto"/>
        <w:left w:val="none" w:sz="0" w:space="0" w:color="auto"/>
        <w:bottom w:val="none" w:sz="0" w:space="0" w:color="auto"/>
        <w:right w:val="none" w:sz="0" w:space="0" w:color="auto"/>
      </w:divBdr>
    </w:div>
    <w:div w:id="1755710546">
      <w:bodyDiv w:val="1"/>
      <w:marLeft w:val="0"/>
      <w:marRight w:val="0"/>
      <w:marTop w:val="0"/>
      <w:marBottom w:val="0"/>
      <w:divBdr>
        <w:top w:val="none" w:sz="0" w:space="0" w:color="auto"/>
        <w:left w:val="none" w:sz="0" w:space="0" w:color="auto"/>
        <w:bottom w:val="none" w:sz="0" w:space="0" w:color="auto"/>
        <w:right w:val="none" w:sz="0" w:space="0" w:color="auto"/>
      </w:divBdr>
    </w:div>
    <w:div w:id="1756438608">
      <w:bodyDiv w:val="1"/>
      <w:marLeft w:val="0"/>
      <w:marRight w:val="0"/>
      <w:marTop w:val="0"/>
      <w:marBottom w:val="0"/>
      <w:divBdr>
        <w:top w:val="none" w:sz="0" w:space="0" w:color="auto"/>
        <w:left w:val="none" w:sz="0" w:space="0" w:color="auto"/>
        <w:bottom w:val="none" w:sz="0" w:space="0" w:color="auto"/>
        <w:right w:val="none" w:sz="0" w:space="0" w:color="auto"/>
      </w:divBdr>
    </w:div>
    <w:div w:id="1757632836">
      <w:bodyDiv w:val="1"/>
      <w:marLeft w:val="0"/>
      <w:marRight w:val="0"/>
      <w:marTop w:val="0"/>
      <w:marBottom w:val="0"/>
      <w:divBdr>
        <w:top w:val="none" w:sz="0" w:space="0" w:color="auto"/>
        <w:left w:val="none" w:sz="0" w:space="0" w:color="auto"/>
        <w:bottom w:val="none" w:sz="0" w:space="0" w:color="auto"/>
        <w:right w:val="none" w:sz="0" w:space="0" w:color="auto"/>
      </w:divBdr>
    </w:div>
    <w:div w:id="1759017873">
      <w:bodyDiv w:val="1"/>
      <w:marLeft w:val="0"/>
      <w:marRight w:val="0"/>
      <w:marTop w:val="0"/>
      <w:marBottom w:val="0"/>
      <w:divBdr>
        <w:top w:val="none" w:sz="0" w:space="0" w:color="auto"/>
        <w:left w:val="none" w:sz="0" w:space="0" w:color="auto"/>
        <w:bottom w:val="none" w:sz="0" w:space="0" w:color="auto"/>
        <w:right w:val="none" w:sz="0" w:space="0" w:color="auto"/>
      </w:divBdr>
    </w:div>
    <w:div w:id="1759935706">
      <w:bodyDiv w:val="1"/>
      <w:marLeft w:val="0"/>
      <w:marRight w:val="0"/>
      <w:marTop w:val="0"/>
      <w:marBottom w:val="0"/>
      <w:divBdr>
        <w:top w:val="none" w:sz="0" w:space="0" w:color="auto"/>
        <w:left w:val="none" w:sz="0" w:space="0" w:color="auto"/>
        <w:bottom w:val="none" w:sz="0" w:space="0" w:color="auto"/>
        <w:right w:val="none" w:sz="0" w:space="0" w:color="auto"/>
      </w:divBdr>
    </w:div>
    <w:div w:id="1761024915">
      <w:bodyDiv w:val="1"/>
      <w:marLeft w:val="0"/>
      <w:marRight w:val="0"/>
      <w:marTop w:val="0"/>
      <w:marBottom w:val="0"/>
      <w:divBdr>
        <w:top w:val="none" w:sz="0" w:space="0" w:color="auto"/>
        <w:left w:val="none" w:sz="0" w:space="0" w:color="auto"/>
        <w:bottom w:val="none" w:sz="0" w:space="0" w:color="auto"/>
        <w:right w:val="none" w:sz="0" w:space="0" w:color="auto"/>
      </w:divBdr>
    </w:div>
    <w:div w:id="1761100902">
      <w:bodyDiv w:val="1"/>
      <w:marLeft w:val="0"/>
      <w:marRight w:val="0"/>
      <w:marTop w:val="0"/>
      <w:marBottom w:val="0"/>
      <w:divBdr>
        <w:top w:val="none" w:sz="0" w:space="0" w:color="auto"/>
        <w:left w:val="none" w:sz="0" w:space="0" w:color="auto"/>
        <w:bottom w:val="none" w:sz="0" w:space="0" w:color="auto"/>
        <w:right w:val="none" w:sz="0" w:space="0" w:color="auto"/>
      </w:divBdr>
    </w:div>
    <w:div w:id="1764372104">
      <w:bodyDiv w:val="1"/>
      <w:marLeft w:val="0"/>
      <w:marRight w:val="0"/>
      <w:marTop w:val="0"/>
      <w:marBottom w:val="0"/>
      <w:divBdr>
        <w:top w:val="none" w:sz="0" w:space="0" w:color="auto"/>
        <w:left w:val="none" w:sz="0" w:space="0" w:color="auto"/>
        <w:bottom w:val="none" w:sz="0" w:space="0" w:color="auto"/>
        <w:right w:val="none" w:sz="0" w:space="0" w:color="auto"/>
      </w:divBdr>
    </w:div>
    <w:div w:id="1767919795">
      <w:bodyDiv w:val="1"/>
      <w:marLeft w:val="0"/>
      <w:marRight w:val="0"/>
      <w:marTop w:val="0"/>
      <w:marBottom w:val="0"/>
      <w:divBdr>
        <w:top w:val="none" w:sz="0" w:space="0" w:color="auto"/>
        <w:left w:val="none" w:sz="0" w:space="0" w:color="auto"/>
        <w:bottom w:val="none" w:sz="0" w:space="0" w:color="auto"/>
        <w:right w:val="none" w:sz="0" w:space="0" w:color="auto"/>
      </w:divBdr>
    </w:div>
    <w:div w:id="1768575285">
      <w:bodyDiv w:val="1"/>
      <w:marLeft w:val="0"/>
      <w:marRight w:val="0"/>
      <w:marTop w:val="0"/>
      <w:marBottom w:val="0"/>
      <w:divBdr>
        <w:top w:val="none" w:sz="0" w:space="0" w:color="auto"/>
        <w:left w:val="none" w:sz="0" w:space="0" w:color="auto"/>
        <w:bottom w:val="none" w:sz="0" w:space="0" w:color="auto"/>
        <w:right w:val="none" w:sz="0" w:space="0" w:color="auto"/>
      </w:divBdr>
    </w:div>
    <w:div w:id="1769808182">
      <w:bodyDiv w:val="1"/>
      <w:marLeft w:val="0"/>
      <w:marRight w:val="0"/>
      <w:marTop w:val="0"/>
      <w:marBottom w:val="0"/>
      <w:divBdr>
        <w:top w:val="none" w:sz="0" w:space="0" w:color="auto"/>
        <w:left w:val="none" w:sz="0" w:space="0" w:color="auto"/>
        <w:bottom w:val="none" w:sz="0" w:space="0" w:color="auto"/>
        <w:right w:val="none" w:sz="0" w:space="0" w:color="auto"/>
      </w:divBdr>
    </w:div>
    <w:div w:id="1771196299">
      <w:bodyDiv w:val="1"/>
      <w:marLeft w:val="0"/>
      <w:marRight w:val="0"/>
      <w:marTop w:val="0"/>
      <w:marBottom w:val="0"/>
      <w:divBdr>
        <w:top w:val="none" w:sz="0" w:space="0" w:color="auto"/>
        <w:left w:val="none" w:sz="0" w:space="0" w:color="auto"/>
        <w:bottom w:val="none" w:sz="0" w:space="0" w:color="auto"/>
        <w:right w:val="none" w:sz="0" w:space="0" w:color="auto"/>
      </w:divBdr>
    </w:div>
    <w:div w:id="1771973172">
      <w:bodyDiv w:val="1"/>
      <w:marLeft w:val="0"/>
      <w:marRight w:val="0"/>
      <w:marTop w:val="0"/>
      <w:marBottom w:val="0"/>
      <w:divBdr>
        <w:top w:val="none" w:sz="0" w:space="0" w:color="auto"/>
        <w:left w:val="none" w:sz="0" w:space="0" w:color="auto"/>
        <w:bottom w:val="none" w:sz="0" w:space="0" w:color="auto"/>
        <w:right w:val="none" w:sz="0" w:space="0" w:color="auto"/>
      </w:divBdr>
    </w:div>
    <w:div w:id="1772045018">
      <w:bodyDiv w:val="1"/>
      <w:marLeft w:val="0"/>
      <w:marRight w:val="0"/>
      <w:marTop w:val="0"/>
      <w:marBottom w:val="0"/>
      <w:divBdr>
        <w:top w:val="none" w:sz="0" w:space="0" w:color="auto"/>
        <w:left w:val="none" w:sz="0" w:space="0" w:color="auto"/>
        <w:bottom w:val="none" w:sz="0" w:space="0" w:color="auto"/>
        <w:right w:val="none" w:sz="0" w:space="0" w:color="auto"/>
      </w:divBdr>
    </w:div>
    <w:div w:id="1772437051">
      <w:bodyDiv w:val="1"/>
      <w:marLeft w:val="0"/>
      <w:marRight w:val="0"/>
      <w:marTop w:val="0"/>
      <w:marBottom w:val="0"/>
      <w:divBdr>
        <w:top w:val="none" w:sz="0" w:space="0" w:color="auto"/>
        <w:left w:val="none" w:sz="0" w:space="0" w:color="auto"/>
        <w:bottom w:val="none" w:sz="0" w:space="0" w:color="auto"/>
        <w:right w:val="none" w:sz="0" w:space="0" w:color="auto"/>
      </w:divBdr>
    </w:div>
    <w:div w:id="1773821490">
      <w:bodyDiv w:val="1"/>
      <w:marLeft w:val="0"/>
      <w:marRight w:val="0"/>
      <w:marTop w:val="0"/>
      <w:marBottom w:val="0"/>
      <w:divBdr>
        <w:top w:val="none" w:sz="0" w:space="0" w:color="auto"/>
        <w:left w:val="none" w:sz="0" w:space="0" w:color="auto"/>
        <w:bottom w:val="none" w:sz="0" w:space="0" w:color="auto"/>
        <w:right w:val="none" w:sz="0" w:space="0" w:color="auto"/>
      </w:divBdr>
    </w:div>
    <w:div w:id="1775440537">
      <w:bodyDiv w:val="1"/>
      <w:marLeft w:val="0"/>
      <w:marRight w:val="0"/>
      <w:marTop w:val="0"/>
      <w:marBottom w:val="0"/>
      <w:divBdr>
        <w:top w:val="none" w:sz="0" w:space="0" w:color="auto"/>
        <w:left w:val="none" w:sz="0" w:space="0" w:color="auto"/>
        <w:bottom w:val="none" w:sz="0" w:space="0" w:color="auto"/>
        <w:right w:val="none" w:sz="0" w:space="0" w:color="auto"/>
      </w:divBdr>
    </w:div>
    <w:div w:id="1777208482">
      <w:bodyDiv w:val="1"/>
      <w:marLeft w:val="0"/>
      <w:marRight w:val="0"/>
      <w:marTop w:val="0"/>
      <w:marBottom w:val="0"/>
      <w:divBdr>
        <w:top w:val="none" w:sz="0" w:space="0" w:color="auto"/>
        <w:left w:val="none" w:sz="0" w:space="0" w:color="auto"/>
        <w:bottom w:val="none" w:sz="0" w:space="0" w:color="auto"/>
        <w:right w:val="none" w:sz="0" w:space="0" w:color="auto"/>
      </w:divBdr>
    </w:div>
    <w:div w:id="1781875368">
      <w:bodyDiv w:val="1"/>
      <w:marLeft w:val="0"/>
      <w:marRight w:val="0"/>
      <w:marTop w:val="0"/>
      <w:marBottom w:val="0"/>
      <w:divBdr>
        <w:top w:val="none" w:sz="0" w:space="0" w:color="auto"/>
        <w:left w:val="none" w:sz="0" w:space="0" w:color="auto"/>
        <w:bottom w:val="none" w:sz="0" w:space="0" w:color="auto"/>
        <w:right w:val="none" w:sz="0" w:space="0" w:color="auto"/>
      </w:divBdr>
    </w:div>
    <w:div w:id="1782409555">
      <w:bodyDiv w:val="1"/>
      <w:marLeft w:val="0"/>
      <w:marRight w:val="0"/>
      <w:marTop w:val="0"/>
      <w:marBottom w:val="0"/>
      <w:divBdr>
        <w:top w:val="none" w:sz="0" w:space="0" w:color="auto"/>
        <w:left w:val="none" w:sz="0" w:space="0" w:color="auto"/>
        <w:bottom w:val="none" w:sz="0" w:space="0" w:color="auto"/>
        <w:right w:val="none" w:sz="0" w:space="0" w:color="auto"/>
      </w:divBdr>
    </w:div>
    <w:div w:id="1783648470">
      <w:bodyDiv w:val="1"/>
      <w:marLeft w:val="0"/>
      <w:marRight w:val="0"/>
      <w:marTop w:val="0"/>
      <w:marBottom w:val="0"/>
      <w:divBdr>
        <w:top w:val="none" w:sz="0" w:space="0" w:color="auto"/>
        <w:left w:val="none" w:sz="0" w:space="0" w:color="auto"/>
        <w:bottom w:val="none" w:sz="0" w:space="0" w:color="auto"/>
        <w:right w:val="none" w:sz="0" w:space="0" w:color="auto"/>
      </w:divBdr>
    </w:div>
    <w:div w:id="1783840522">
      <w:bodyDiv w:val="1"/>
      <w:marLeft w:val="0"/>
      <w:marRight w:val="0"/>
      <w:marTop w:val="0"/>
      <w:marBottom w:val="0"/>
      <w:divBdr>
        <w:top w:val="none" w:sz="0" w:space="0" w:color="auto"/>
        <w:left w:val="none" w:sz="0" w:space="0" w:color="auto"/>
        <w:bottom w:val="none" w:sz="0" w:space="0" w:color="auto"/>
        <w:right w:val="none" w:sz="0" w:space="0" w:color="auto"/>
      </w:divBdr>
    </w:div>
    <w:div w:id="1783844551">
      <w:bodyDiv w:val="1"/>
      <w:marLeft w:val="0"/>
      <w:marRight w:val="0"/>
      <w:marTop w:val="0"/>
      <w:marBottom w:val="0"/>
      <w:divBdr>
        <w:top w:val="none" w:sz="0" w:space="0" w:color="auto"/>
        <w:left w:val="none" w:sz="0" w:space="0" w:color="auto"/>
        <w:bottom w:val="none" w:sz="0" w:space="0" w:color="auto"/>
        <w:right w:val="none" w:sz="0" w:space="0" w:color="auto"/>
      </w:divBdr>
    </w:div>
    <w:div w:id="1784424599">
      <w:bodyDiv w:val="1"/>
      <w:marLeft w:val="0"/>
      <w:marRight w:val="0"/>
      <w:marTop w:val="0"/>
      <w:marBottom w:val="0"/>
      <w:divBdr>
        <w:top w:val="none" w:sz="0" w:space="0" w:color="auto"/>
        <w:left w:val="none" w:sz="0" w:space="0" w:color="auto"/>
        <w:bottom w:val="none" w:sz="0" w:space="0" w:color="auto"/>
        <w:right w:val="none" w:sz="0" w:space="0" w:color="auto"/>
      </w:divBdr>
    </w:div>
    <w:div w:id="1786188419">
      <w:bodyDiv w:val="1"/>
      <w:marLeft w:val="0"/>
      <w:marRight w:val="0"/>
      <w:marTop w:val="0"/>
      <w:marBottom w:val="0"/>
      <w:divBdr>
        <w:top w:val="none" w:sz="0" w:space="0" w:color="auto"/>
        <w:left w:val="none" w:sz="0" w:space="0" w:color="auto"/>
        <w:bottom w:val="none" w:sz="0" w:space="0" w:color="auto"/>
        <w:right w:val="none" w:sz="0" w:space="0" w:color="auto"/>
      </w:divBdr>
    </w:div>
    <w:div w:id="1786197407">
      <w:bodyDiv w:val="1"/>
      <w:marLeft w:val="0"/>
      <w:marRight w:val="0"/>
      <w:marTop w:val="0"/>
      <w:marBottom w:val="0"/>
      <w:divBdr>
        <w:top w:val="none" w:sz="0" w:space="0" w:color="auto"/>
        <w:left w:val="none" w:sz="0" w:space="0" w:color="auto"/>
        <w:bottom w:val="none" w:sz="0" w:space="0" w:color="auto"/>
        <w:right w:val="none" w:sz="0" w:space="0" w:color="auto"/>
      </w:divBdr>
    </w:div>
    <w:div w:id="1786535122">
      <w:bodyDiv w:val="1"/>
      <w:marLeft w:val="0"/>
      <w:marRight w:val="0"/>
      <w:marTop w:val="0"/>
      <w:marBottom w:val="0"/>
      <w:divBdr>
        <w:top w:val="none" w:sz="0" w:space="0" w:color="auto"/>
        <w:left w:val="none" w:sz="0" w:space="0" w:color="auto"/>
        <w:bottom w:val="none" w:sz="0" w:space="0" w:color="auto"/>
        <w:right w:val="none" w:sz="0" w:space="0" w:color="auto"/>
      </w:divBdr>
    </w:div>
    <w:div w:id="1787499912">
      <w:bodyDiv w:val="1"/>
      <w:marLeft w:val="0"/>
      <w:marRight w:val="0"/>
      <w:marTop w:val="0"/>
      <w:marBottom w:val="0"/>
      <w:divBdr>
        <w:top w:val="none" w:sz="0" w:space="0" w:color="auto"/>
        <w:left w:val="none" w:sz="0" w:space="0" w:color="auto"/>
        <w:bottom w:val="none" w:sz="0" w:space="0" w:color="auto"/>
        <w:right w:val="none" w:sz="0" w:space="0" w:color="auto"/>
      </w:divBdr>
    </w:div>
    <w:div w:id="1787583935">
      <w:bodyDiv w:val="1"/>
      <w:marLeft w:val="0"/>
      <w:marRight w:val="0"/>
      <w:marTop w:val="0"/>
      <w:marBottom w:val="0"/>
      <w:divBdr>
        <w:top w:val="none" w:sz="0" w:space="0" w:color="auto"/>
        <w:left w:val="none" w:sz="0" w:space="0" w:color="auto"/>
        <w:bottom w:val="none" w:sz="0" w:space="0" w:color="auto"/>
        <w:right w:val="none" w:sz="0" w:space="0" w:color="auto"/>
      </w:divBdr>
    </w:div>
    <w:div w:id="1788424846">
      <w:bodyDiv w:val="1"/>
      <w:marLeft w:val="0"/>
      <w:marRight w:val="0"/>
      <w:marTop w:val="0"/>
      <w:marBottom w:val="0"/>
      <w:divBdr>
        <w:top w:val="none" w:sz="0" w:space="0" w:color="auto"/>
        <w:left w:val="none" w:sz="0" w:space="0" w:color="auto"/>
        <w:bottom w:val="none" w:sz="0" w:space="0" w:color="auto"/>
        <w:right w:val="none" w:sz="0" w:space="0" w:color="auto"/>
      </w:divBdr>
    </w:div>
    <w:div w:id="1788812910">
      <w:bodyDiv w:val="1"/>
      <w:marLeft w:val="0"/>
      <w:marRight w:val="0"/>
      <w:marTop w:val="0"/>
      <w:marBottom w:val="0"/>
      <w:divBdr>
        <w:top w:val="none" w:sz="0" w:space="0" w:color="auto"/>
        <w:left w:val="none" w:sz="0" w:space="0" w:color="auto"/>
        <w:bottom w:val="none" w:sz="0" w:space="0" w:color="auto"/>
        <w:right w:val="none" w:sz="0" w:space="0" w:color="auto"/>
      </w:divBdr>
    </w:div>
    <w:div w:id="1788814382">
      <w:bodyDiv w:val="1"/>
      <w:marLeft w:val="0"/>
      <w:marRight w:val="0"/>
      <w:marTop w:val="0"/>
      <w:marBottom w:val="0"/>
      <w:divBdr>
        <w:top w:val="none" w:sz="0" w:space="0" w:color="auto"/>
        <w:left w:val="none" w:sz="0" w:space="0" w:color="auto"/>
        <w:bottom w:val="none" w:sz="0" w:space="0" w:color="auto"/>
        <w:right w:val="none" w:sz="0" w:space="0" w:color="auto"/>
      </w:divBdr>
    </w:div>
    <w:div w:id="1788885280">
      <w:bodyDiv w:val="1"/>
      <w:marLeft w:val="0"/>
      <w:marRight w:val="0"/>
      <w:marTop w:val="0"/>
      <w:marBottom w:val="0"/>
      <w:divBdr>
        <w:top w:val="none" w:sz="0" w:space="0" w:color="auto"/>
        <w:left w:val="none" w:sz="0" w:space="0" w:color="auto"/>
        <w:bottom w:val="none" w:sz="0" w:space="0" w:color="auto"/>
        <w:right w:val="none" w:sz="0" w:space="0" w:color="auto"/>
      </w:divBdr>
    </w:div>
    <w:div w:id="1790270679">
      <w:bodyDiv w:val="1"/>
      <w:marLeft w:val="0"/>
      <w:marRight w:val="0"/>
      <w:marTop w:val="0"/>
      <w:marBottom w:val="0"/>
      <w:divBdr>
        <w:top w:val="none" w:sz="0" w:space="0" w:color="auto"/>
        <w:left w:val="none" w:sz="0" w:space="0" w:color="auto"/>
        <w:bottom w:val="none" w:sz="0" w:space="0" w:color="auto"/>
        <w:right w:val="none" w:sz="0" w:space="0" w:color="auto"/>
      </w:divBdr>
    </w:div>
    <w:div w:id="1792279165">
      <w:bodyDiv w:val="1"/>
      <w:marLeft w:val="0"/>
      <w:marRight w:val="0"/>
      <w:marTop w:val="0"/>
      <w:marBottom w:val="0"/>
      <w:divBdr>
        <w:top w:val="none" w:sz="0" w:space="0" w:color="auto"/>
        <w:left w:val="none" w:sz="0" w:space="0" w:color="auto"/>
        <w:bottom w:val="none" w:sz="0" w:space="0" w:color="auto"/>
        <w:right w:val="none" w:sz="0" w:space="0" w:color="auto"/>
      </w:divBdr>
    </w:div>
    <w:div w:id="1792547996">
      <w:bodyDiv w:val="1"/>
      <w:marLeft w:val="0"/>
      <w:marRight w:val="0"/>
      <w:marTop w:val="0"/>
      <w:marBottom w:val="0"/>
      <w:divBdr>
        <w:top w:val="none" w:sz="0" w:space="0" w:color="auto"/>
        <w:left w:val="none" w:sz="0" w:space="0" w:color="auto"/>
        <w:bottom w:val="none" w:sz="0" w:space="0" w:color="auto"/>
        <w:right w:val="none" w:sz="0" w:space="0" w:color="auto"/>
      </w:divBdr>
    </w:div>
    <w:div w:id="1792625252">
      <w:bodyDiv w:val="1"/>
      <w:marLeft w:val="0"/>
      <w:marRight w:val="0"/>
      <w:marTop w:val="0"/>
      <w:marBottom w:val="0"/>
      <w:divBdr>
        <w:top w:val="none" w:sz="0" w:space="0" w:color="auto"/>
        <w:left w:val="none" w:sz="0" w:space="0" w:color="auto"/>
        <w:bottom w:val="none" w:sz="0" w:space="0" w:color="auto"/>
        <w:right w:val="none" w:sz="0" w:space="0" w:color="auto"/>
      </w:divBdr>
    </w:div>
    <w:div w:id="1792627081">
      <w:bodyDiv w:val="1"/>
      <w:marLeft w:val="0"/>
      <w:marRight w:val="0"/>
      <w:marTop w:val="0"/>
      <w:marBottom w:val="0"/>
      <w:divBdr>
        <w:top w:val="none" w:sz="0" w:space="0" w:color="auto"/>
        <w:left w:val="none" w:sz="0" w:space="0" w:color="auto"/>
        <w:bottom w:val="none" w:sz="0" w:space="0" w:color="auto"/>
        <w:right w:val="none" w:sz="0" w:space="0" w:color="auto"/>
      </w:divBdr>
    </w:div>
    <w:div w:id="1792895576">
      <w:bodyDiv w:val="1"/>
      <w:marLeft w:val="0"/>
      <w:marRight w:val="0"/>
      <w:marTop w:val="0"/>
      <w:marBottom w:val="0"/>
      <w:divBdr>
        <w:top w:val="none" w:sz="0" w:space="0" w:color="auto"/>
        <w:left w:val="none" w:sz="0" w:space="0" w:color="auto"/>
        <w:bottom w:val="none" w:sz="0" w:space="0" w:color="auto"/>
        <w:right w:val="none" w:sz="0" w:space="0" w:color="auto"/>
      </w:divBdr>
    </w:div>
    <w:div w:id="1793355666">
      <w:bodyDiv w:val="1"/>
      <w:marLeft w:val="0"/>
      <w:marRight w:val="0"/>
      <w:marTop w:val="0"/>
      <w:marBottom w:val="0"/>
      <w:divBdr>
        <w:top w:val="none" w:sz="0" w:space="0" w:color="auto"/>
        <w:left w:val="none" w:sz="0" w:space="0" w:color="auto"/>
        <w:bottom w:val="none" w:sz="0" w:space="0" w:color="auto"/>
        <w:right w:val="none" w:sz="0" w:space="0" w:color="auto"/>
      </w:divBdr>
    </w:div>
    <w:div w:id="1793547270">
      <w:bodyDiv w:val="1"/>
      <w:marLeft w:val="0"/>
      <w:marRight w:val="0"/>
      <w:marTop w:val="0"/>
      <w:marBottom w:val="0"/>
      <w:divBdr>
        <w:top w:val="none" w:sz="0" w:space="0" w:color="auto"/>
        <w:left w:val="none" w:sz="0" w:space="0" w:color="auto"/>
        <w:bottom w:val="none" w:sz="0" w:space="0" w:color="auto"/>
        <w:right w:val="none" w:sz="0" w:space="0" w:color="auto"/>
      </w:divBdr>
    </w:div>
    <w:div w:id="1794126930">
      <w:bodyDiv w:val="1"/>
      <w:marLeft w:val="0"/>
      <w:marRight w:val="0"/>
      <w:marTop w:val="0"/>
      <w:marBottom w:val="0"/>
      <w:divBdr>
        <w:top w:val="none" w:sz="0" w:space="0" w:color="auto"/>
        <w:left w:val="none" w:sz="0" w:space="0" w:color="auto"/>
        <w:bottom w:val="none" w:sz="0" w:space="0" w:color="auto"/>
        <w:right w:val="none" w:sz="0" w:space="0" w:color="auto"/>
      </w:divBdr>
    </w:div>
    <w:div w:id="1794716273">
      <w:bodyDiv w:val="1"/>
      <w:marLeft w:val="0"/>
      <w:marRight w:val="0"/>
      <w:marTop w:val="0"/>
      <w:marBottom w:val="0"/>
      <w:divBdr>
        <w:top w:val="none" w:sz="0" w:space="0" w:color="auto"/>
        <w:left w:val="none" w:sz="0" w:space="0" w:color="auto"/>
        <w:bottom w:val="none" w:sz="0" w:space="0" w:color="auto"/>
        <w:right w:val="none" w:sz="0" w:space="0" w:color="auto"/>
      </w:divBdr>
    </w:div>
    <w:div w:id="1795832214">
      <w:bodyDiv w:val="1"/>
      <w:marLeft w:val="0"/>
      <w:marRight w:val="0"/>
      <w:marTop w:val="0"/>
      <w:marBottom w:val="0"/>
      <w:divBdr>
        <w:top w:val="none" w:sz="0" w:space="0" w:color="auto"/>
        <w:left w:val="none" w:sz="0" w:space="0" w:color="auto"/>
        <w:bottom w:val="none" w:sz="0" w:space="0" w:color="auto"/>
        <w:right w:val="none" w:sz="0" w:space="0" w:color="auto"/>
      </w:divBdr>
    </w:div>
    <w:div w:id="1796288464">
      <w:bodyDiv w:val="1"/>
      <w:marLeft w:val="0"/>
      <w:marRight w:val="0"/>
      <w:marTop w:val="0"/>
      <w:marBottom w:val="0"/>
      <w:divBdr>
        <w:top w:val="none" w:sz="0" w:space="0" w:color="auto"/>
        <w:left w:val="none" w:sz="0" w:space="0" w:color="auto"/>
        <w:bottom w:val="none" w:sz="0" w:space="0" w:color="auto"/>
        <w:right w:val="none" w:sz="0" w:space="0" w:color="auto"/>
      </w:divBdr>
    </w:div>
    <w:div w:id="1796295145">
      <w:bodyDiv w:val="1"/>
      <w:marLeft w:val="0"/>
      <w:marRight w:val="0"/>
      <w:marTop w:val="0"/>
      <w:marBottom w:val="0"/>
      <w:divBdr>
        <w:top w:val="none" w:sz="0" w:space="0" w:color="auto"/>
        <w:left w:val="none" w:sz="0" w:space="0" w:color="auto"/>
        <w:bottom w:val="none" w:sz="0" w:space="0" w:color="auto"/>
        <w:right w:val="none" w:sz="0" w:space="0" w:color="auto"/>
      </w:divBdr>
    </w:div>
    <w:div w:id="1796824480">
      <w:bodyDiv w:val="1"/>
      <w:marLeft w:val="0"/>
      <w:marRight w:val="0"/>
      <w:marTop w:val="0"/>
      <w:marBottom w:val="0"/>
      <w:divBdr>
        <w:top w:val="none" w:sz="0" w:space="0" w:color="auto"/>
        <w:left w:val="none" w:sz="0" w:space="0" w:color="auto"/>
        <w:bottom w:val="none" w:sz="0" w:space="0" w:color="auto"/>
        <w:right w:val="none" w:sz="0" w:space="0" w:color="auto"/>
      </w:divBdr>
    </w:div>
    <w:div w:id="1797941853">
      <w:bodyDiv w:val="1"/>
      <w:marLeft w:val="0"/>
      <w:marRight w:val="0"/>
      <w:marTop w:val="0"/>
      <w:marBottom w:val="0"/>
      <w:divBdr>
        <w:top w:val="none" w:sz="0" w:space="0" w:color="auto"/>
        <w:left w:val="none" w:sz="0" w:space="0" w:color="auto"/>
        <w:bottom w:val="none" w:sz="0" w:space="0" w:color="auto"/>
        <w:right w:val="none" w:sz="0" w:space="0" w:color="auto"/>
      </w:divBdr>
    </w:div>
    <w:div w:id="1798142491">
      <w:bodyDiv w:val="1"/>
      <w:marLeft w:val="0"/>
      <w:marRight w:val="0"/>
      <w:marTop w:val="0"/>
      <w:marBottom w:val="0"/>
      <w:divBdr>
        <w:top w:val="none" w:sz="0" w:space="0" w:color="auto"/>
        <w:left w:val="none" w:sz="0" w:space="0" w:color="auto"/>
        <w:bottom w:val="none" w:sz="0" w:space="0" w:color="auto"/>
        <w:right w:val="none" w:sz="0" w:space="0" w:color="auto"/>
      </w:divBdr>
    </w:div>
    <w:div w:id="1798334488">
      <w:bodyDiv w:val="1"/>
      <w:marLeft w:val="0"/>
      <w:marRight w:val="0"/>
      <w:marTop w:val="0"/>
      <w:marBottom w:val="0"/>
      <w:divBdr>
        <w:top w:val="none" w:sz="0" w:space="0" w:color="auto"/>
        <w:left w:val="none" w:sz="0" w:space="0" w:color="auto"/>
        <w:bottom w:val="none" w:sz="0" w:space="0" w:color="auto"/>
        <w:right w:val="none" w:sz="0" w:space="0" w:color="auto"/>
      </w:divBdr>
    </w:div>
    <w:div w:id="1798798954">
      <w:bodyDiv w:val="1"/>
      <w:marLeft w:val="0"/>
      <w:marRight w:val="0"/>
      <w:marTop w:val="0"/>
      <w:marBottom w:val="0"/>
      <w:divBdr>
        <w:top w:val="none" w:sz="0" w:space="0" w:color="auto"/>
        <w:left w:val="none" w:sz="0" w:space="0" w:color="auto"/>
        <w:bottom w:val="none" w:sz="0" w:space="0" w:color="auto"/>
        <w:right w:val="none" w:sz="0" w:space="0" w:color="auto"/>
      </w:divBdr>
    </w:div>
    <w:div w:id="1799252771">
      <w:bodyDiv w:val="1"/>
      <w:marLeft w:val="0"/>
      <w:marRight w:val="0"/>
      <w:marTop w:val="0"/>
      <w:marBottom w:val="0"/>
      <w:divBdr>
        <w:top w:val="none" w:sz="0" w:space="0" w:color="auto"/>
        <w:left w:val="none" w:sz="0" w:space="0" w:color="auto"/>
        <w:bottom w:val="none" w:sz="0" w:space="0" w:color="auto"/>
        <w:right w:val="none" w:sz="0" w:space="0" w:color="auto"/>
      </w:divBdr>
    </w:div>
    <w:div w:id="1799638484">
      <w:bodyDiv w:val="1"/>
      <w:marLeft w:val="0"/>
      <w:marRight w:val="0"/>
      <w:marTop w:val="0"/>
      <w:marBottom w:val="0"/>
      <w:divBdr>
        <w:top w:val="none" w:sz="0" w:space="0" w:color="auto"/>
        <w:left w:val="none" w:sz="0" w:space="0" w:color="auto"/>
        <w:bottom w:val="none" w:sz="0" w:space="0" w:color="auto"/>
        <w:right w:val="none" w:sz="0" w:space="0" w:color="auto"/>
      </w:divBdr>
    </w:div>
    <w:div w:id="1799647089">
      <w:bodyDiv w:val="1"/>
      <w:marLeft w:val="0"/>
      <w:marRight w:val="0"/>
      <w:marTop w:val="0"/>
      <w:marBottom w:val="0"/>
      <w:divBdr>
        <w:top w:val="none" w:sz="0" w:space="0" w:color="auto"/>
        <w:left w:val="none" w:sz="0" w:space="0" w:color="auto"/>
        <w:bottom w:val="none" w:sz="0" w:space="0" w:color="auto"/>
        <w:right w:val="none" w:sz="0" w:space="0" w:color="auto"/>
      </w:divBdr>
    </w:div>
    <w:div w:id="1800100555">
      <w:bodyDiv w:val="1"/>
      <w:marLeft w:val="0"/>
      <w:marRight w:val="0"/>
      <w:marTop w:val="0"/>
      <w:marBottom w:val="0"/>
      <w:divBdr>
        <w:top w:val="none" w:sz="0" w:space="0" w:color="auto"/>
        <w:left w:val="none" w:sz="0" w:space="0" w:color="auto"/>
        <w:bottom w:val="none" w:sz="0" w:space="0" w:color="auto"/>
        <w:right w:val="none" w:sz="0" w:space="0" w:color="auto"/>
      </w:divBdr>
    </w:div>
    <w:div w:id="1801797712">
      <w:bodyDiv w:val="1"/>
      <w:marLeft w:val="0"/>
      <w:marRight w:val="0"/>
      <w:marTop w:val="0"/>
      <w:marBottom w:val="0"/>
      <w:divBdr>
        <w:top w:val="none" w:sz="0" w:space="0" w:color="auto"/>
        <w:left w:val="none" w:sz="0" w:space="0" w:color="auto"/>
        <w:bottom w:val="none" w:sz="0" w:space="0" w:color="auto"/>
        <w:right w:val="none" w:sz="0" w:space="0" w:color="auto"/>
      </w:divBdr>
    </w:div>
    <w:div w:id="1802307227">
      <w:bodyDiv w:val="1"/>
      <w:marLeft w:val="0"/>
      <w:marRight w:val="0"/>
      <w:marTop w:val="0"/>
      <w:marBottom w:val="0"/>
      <w:divBdr>
        <w:top w:val="none" w:sz="0" w:space="0" w:color="auto"/>
        <w:left w:val="none" w:sz="0" w:space="0" w:color="auto"/>
        <w:bottom w:val="none" w:sz="0" w:space="0" w:color="auto"/>
        <w:right w:val="none" w:sz="0" w:space="0" w:color="auto"/>
      </w:divBdr>
    </w:div>
    <w:div w:id="1802309876">
      <w:bodyDiv w:val="1"/>
      <w:marLeft w:val="0"/>
      <w:marRight w:val="0"/>
      <w:marTop w:val="0"/>
      <w:marBottom w:val="0"/>
      <w:divBdr>
        <w:top w:val="none" w:sz="0" w:space="0" w:color="auto"/>
        <w:left w:val="none" w:sz="0" w:space="0" w:color="auto"/>
        <w:bottom w:val="none" w:sz="0" w:space="0" w:color="auto"/>
        <w:right w:val="none" w:sz="0" w:space="0" w:color="auto"/>
      </w:divBdr>
    </w:div>
    <w:div w:id="1803385622">
      <w:bodyDiv w:val="1"/>
      <w:marLeft w:val="0"/>
      <w:marRight w:val="0"/>
      <w:marTop w:val="0"/>
      <w:marBottom w:val="0"/>
      <w:divBdr>
        <w:top w:val="none" w:sz="0" w:space="0" w:color="auto"/>
        <w:left w:val="none" w:sz="0" w:space="0" w:color="auto"/>
        <w:bottom w:val="none" w:sz="0" w:space="0" w:color="auto"/>
        <w:right w:val="none" w:sz="0" w:space="0" w:color="auto"/>
      </w:divBdr>
      <w:divsChild>
        <w:div w:id="475802983">
          <w:marLeft w:val="0"/>
          <w:marRight w:val="0"/>
          <w:marTop w:val="0"/>
          <w:marBottom w:val="0"/>
          <w:divBdr>
            <w:top w:val="single" w:sz="6" w:space="2" w:color="CCCCCC"/>
            <w:left w:val="single" w:sz="6" w:space="2" w:color="CCCCCC"/>
            <w:bottom w:val="single" w:sz="6" w:space="2" w:color="CCCCCC"/>
            <w:right w:val="single" w:sz="6" w:space="2" w:color="CCCCCC"/>
          </w:divBdr>
          <w:divsChild>
            <w:div w:id="1705784298">
              <w:marLeft w:val="0"/>
              <w:marRight w:val="0"/>
              <w:marTop w:val="0"/>
              <w:marBottom w:val="0"/>
              <w:divBdr>
                <w:top w:val="single" w:sz="6" w:space="0" w:color="B2B2B2"/>
                <w:left w:val="single" w:sz="6" w:space="0" w:color="B2B2B2"/>
                <w:bottom w:val="single" w:sz="6" w:space="0" w:color="B2B2B2"/>
                <w:right w:val="single" w:sz="6" w:space="0" w:color="B2B2B2"/>
              </w:divBdr>
              <w:divsChild>
                <w:div w:id="311373496">
                  <w:marLeft w:val="0"/>
                  <w:marRight w:val="0"/>
                  <w:marTop w:val="0"/>
                  <w:marBottom w:val="0"/>
                  <w:divBdr>
                    <w:top w:val="single" w:sz="6" w:space="0" w:color="CCCCCC"/>
                    <w:left w:val="single" w:sz="6" w:space="0" w:color="CCCCCC"/>
                    <w:bottom w:val="single" w:sz="6" w:space="0" w:color="CCCCCC"/>
                    <w:right w:val="single" w:sz="6" w:space="0" w:color="CCCCCC"/>
                  </w:divBdr>
                  <w:divsChild>
                    <w:div w:id="548801430">
                      <w:marLeft w:val="0"/>
                      <w:marRight w:val="0"/>
                      <w:marTop w:val="0"/>
                      <w:marBottom w:val="0"/>
                      <w:divBdr>
                        <w:top w:val="none" w:sz="0" w:space="0" w:color="auto"/>
                        <w:left w:val="none" w:sz="0" w:space="0" w:color="auto"/>
                        <w:bottom w:val="none" w:sz="0" w:space="0" w:color="auto"/>
                        <w:right w:val="none" w:sz="0" w:space="0" w:color="auto"/>
                      </w:divBdr>
                      <w:divsChild>
                        <w:div w:id="1475292651">
                          <w:marLeft w:val="0"/>
                          <w:marRight w:val="0"/>
                          <w:marTop w:val="0"/>
                          <w:marBottom w:val="0"/>
                          <w:divBdr>
                            <w:top w:val="none" w:sz="0" w:space="0" w:color="auto"/>
                            <w:left w:val="none" w:sz="0" w:space="0" w:color="auto"/>
                            <w:bottom w:val="none" w:sz="0" w:space="0" w:color="auto"/>
                            <w:right w:val="none" w:sz="0" w:space="0" w:color="auto"/>
                          </w:divBdr>
                          <w:divsChild>
                            <w:div w:id="618220288">
                              <w:marLeft w:val="0"/>
                              <w:marRight w:val="0"/>
                              <w:marTop w:val="0"/>
                              <w:marBottom w:val="0"/>
                              <w:divBdr>
                                <w:top w:val="none" w:sz="0" w:space="0" w:color="auto"/>
                                <w:left w:val="none" w:sz="0" w:space="0" w:color="auto"/>
                                <w:bottom w:val="none" w:sz="0" w:space="0" w:color="auto"/>
                                <w:right w:val="none" w:sz="0" w:space="0" w:color="auto"/>
                              </w:divBdr>
                              <w:divsChild>
                                <w:div w:id="104945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4158757">
      <w:bodyDiv w:val="1"/>
      <w:marLeft w:val="0"/>
      <w:marRight w:val="0"/>
      <w:marTop w:val="0"/>
      <w:marBottom w:val="0"/>
      <w:divBdr>
        <w:top w:val="none" w:sz="0" w:space="0" w:color="auto"/>
        <w:left w:val="none" w:sz="0" w:space="0" w:color="auto"/>
        <w:bottom w:val="none" w:sz="0" w:space="0" w:color="auto"/>
        <w:right w:val="none" w:sz="0" w:space="0" w:color="auto"/>
      </w:divBdr>
    </w:div>
    <w:div w:id="1804889518">
      <w:bodyDiv w:val="1"/>
      <w:marLeft w:val="0"/>
      <w:marRight w:val="0"/>
      <w:marTop w:val="0"/>
      <w:marBottom w:val="0"/>
      <w:divBdr>
        <w:top w:val="none" w:sz="0" w:space="0" w:color="auto"/>
        <w:left w:val="none" w:sz="0" w:space="0" w:color="auto"/>
        <w:bottom w:val="none" w:sz="0" w:space="0" w:color="auto"/>
        <w:right w:val="none" w:sz="0" w:space="0" w:color="auto"/>
      </w:divBdr>
    </w:div>
    <w:div w:id="1805077281">
      <w:bodyDiv w:val="1"/>
      <w:marLeft w:val="0"/>
      <w:marRight w:val="0"/>
      <w:marTop w:val="0"/>
      <w:marBottom w:val="0"/>
      <w:divBdr>
        <w:top w:val="none" w:sz="0" w:space="0" w:color="auto"/>
        <w:left w:val="none" w:sz="0" w:space="0" w:color="auto"/>
        <w:bottom w:val="none" w:sz="0" w:space="0" w:color="auto"/>
        <w:right w:val="none" w:sz="0" w:space="0" w:color="auto"/>
      </w:divBdr>
    </w:div>
    <w:div w:id="1805925241">
      <w:bodyDiv w:val="1"/>
      <w:marLeft w:val="0"/>
      <w:marRight w:val="0"/>
      <w:marTop w:val="0"/>
      <w:marBottom w:val="0"/>
      <w:divBdr>
        <w:top w:val="none" w:sz="0" w:space="0" w:color="auto"/>
        <w:left w:val="none" w:sz="0" w:space="0" w:color="auto"/>
        <w:bottom w:val="none" w:sz="0" w:space="0" w:color="auto"/>
        <w:right w:val="none" w:sz="0" w:space="0" w:color="auto"/>
      </w:divBdr>
    </w:div>
    <w:div w:id="1806123540">
      <w:bodyDiv w:val="1"/>
      <w:marLeft w:val="0"/>
      <w:marRight w:val="0"/>
      <w:marTop w:val="0"/>
      <w:marBottom w:val="0"/>
      <w:divBdr>
        <w:top w:val="none" w:sz="0" w:space="0" w:color="auto"/>
        <w:left w:val="none" w:sz="0" w:space="0" w:color="auto"/>
        <w:bottom w:val="none" w:sz="0" w:space="0" w:color="auto"/>
        <w:right w:val="none" w:sz="0" w:space="0" w:color="auto"/>
      </w:divBdr>
    </w:div>
    <w:div w:id="1807969028">
      <w:bodyDiv w:val="1"/>
      <w:marLeft w:val="0"/>
      <w:marRight w:val="0"/>
      <w:marTop w:val="0"/>
      <w:marBottom w:val="0"/>
      <w:divBdr>
        <w:top w:val="none" w:sz="0" w:space="0" w:color="auto"/>
        <w:left w:val="none" w:sz="0" w:space="0" w:color="auto"/>
        <w:bottom w:val="none" w:sz="0" w:space="0" w:color="auto"/>
        <w:right w:val="none" w:sz="0" w:space="0" w:color="auto"/>
      </w:divBdr>
    </w:div>
    <w:div w:id="1808013986">
      <w:bodyDiv w:val="1"/>
      <w:marLeft w:val="0"/>
      <w:marRight w:val="0"/>
      <w:marTop w:val="0"/>
      <w:marBottom w:val="0"/>
      <w:divBdr>
        <w:top w:val="none" w:sz="0" w:space="0" w:color="auto"/>
        <w:left w:val="none" w:sz="0" w:space="0" w:color="auto"/>
        <w:bottom w:val="none" w:sz="0" w:space="0" w:color="auto"/>
        <w:right w:val="none" w:sz="0" w:space="0" w:color="auto"/>
      </w:divBdr>
    </w:div>
    <w:div w:id="1809467327">
      <w:bodyDiv w:val="1"/>
      <w:marLeft w:val="0"/>
      <w:marRight w:val="0"/>
      <w:marTop w:val="0"/>
      <w:marBottom w:val="0"/>
      <w:divBdr>
        <w:top w:val="none" w:sz="0" w:space="0" w:color="auto"/>
        <w:left w:val="none" w:sz="0" w:space="0" w:color="auto"/>
        <w:bottom w:val="none" w:sz="0" w:space="0" w:color="auto"/>
        <w:right w:val="none" w:sz="0" w:space="0" w:color="auto"/>
      </w:divBdr>
    </w:div>
    <w:div w:id="1810513190">
      <w:bodyDiv w:val="1"/>
      <w:marLeft w:val="0"/>
      <w:marRight w:val="0"/>
      <w:marTop w:val="0"/>
      <w:marBottom w:val="0"/>
      <w:divBdr>
        <w:top w:val="none" w:sz="0" w:space="0" w:color="auto"/>
        <w:left w:val="none" w:sz="0" w:space="0" w:color="auto"/>
        <w:bottom w:val="none" w:sz="0" w:space="0" w:color="auto"/>
        <w:right w:val="none" w:sz="0" w:space="0" w:color="auto"/>
      </w:divBdr>
    </w:div>
    <w:div w:id="1810972120">
      <w:bodyDiv w:val="1"/>
      <w:marLeft w:val="0"/>
      <w:marRight w:val="0"/>
      <w:marTop w:val="0"/>
      <w:marBottom w:val="0"/>
      <w:divBdr>
        <w:top w:val="none" w:sz="0" w:space="0" w:color="auto"/>
        <w:left w:val="none" w:sz="0" w:space="0" w:color="auto"/>
        <w:bottom w:val="none" w:sz="0" w:space="0" w:color="auto"/>
        <w:right w:val="none" w:sz="0" w:space="0" w:color="auto"/>
      </w:divBdr>
    </w:div>
    <w:div w:id="1811093107">
      <w:bodyDiv w:val="1"/>
      <w:marLeft w:val="0"/>
      <w:marRight w:val="0"/>
      <w:marTop w:val="0"/>
      <w:marBottom w:val="0"/>
      <w:divBdr>
        <w:top w:val="none" w:sz="0" w:space="0" w:color="auto"/>
        <w:left w:val="none" w:sz="0" w:space="0" w:color="auto"/>
        <w:bottom w:val="none" w:sz="0" w:space="0" w:color="auto"/>
        <w:right w:val="none" w:sz="0" w:space="0" w:color="auto"/>
      </w:divBdr>
    </w:div>
    <w:div w:id="1811171272">
      <w:bodyDiv w:val="1"/>
      <w:marLeft w:val="0"/>
      <w:marRight w:val="0"/>
      <w:marTop w:val="0"/>
      <w:marBottom w:val="0"/>
      <w:divBdr>
        <w:top w:val="none" w:sz="0" w:space="0" w:color="auto"/>
        <w:left w:val="none" w:sz="0" w:space="0" w:color="auto"/>
        <w:bottom w:val="none" w:sz="0" w:space="0" w:color="auto"/>
        <w:right w:val="none" w:sz="0" w:space="0" w:color="auto"/>
      </w:divBdr>
    </w:div>
    <w:div w:id="1811823311">
      <w:bodyDiv w:val="1"/>
      <w:marLeft w:val="0"/>
      <w:marRight w:val="0"/>
      <w:marTop w:val="0"/>
      <w:marBottom w:val="0"/>
      <w:divBdr>
        <w:top w:val="none" w:sz="0" w:space="0" w:color="auto"/>
        <w:left w:val="none" w:sz="0" w:space="0" w:color="auto"/>
        <w:bottom w:val="none" w:sz="0" w:space="0" w:color="auto"/>
        <w:right w:val="none" w:sz="0" w:space="0" w:color="auto"/>
      </w:divBdr>
    </w:div>
    <w:div w:id="1811940875">
      <w:bodyDiv w:val="1"/>
      <w:marLeft w:val="0"/>
      <w:marRight w:val="0"/>
      <w:marTop w:val="0"/>
      <w:marBottom w:val="0"/>
      <w:divBdr>
        <w:top w:val="none" w:sz="0" w:space="0" w:color="auto"/>
        <w:left w:val="none" w:sz="0" w:space="0" w:color="auto"/>
        <w:bottom w:val="none" w:sz="0" w:space="0" w:color="auto"/>
        <w:right w:val="none" w:sz="0" w:space="0" w:color="auto"/>
      </w:divBdr>
    </w:div>
    <w:div w:id="1812749131">
      <w:bodyDiv w:val="1"/>
      <w:marLeft w:val="0"/>
      <w:marRight w:val="0"/>
      <w:marTop w:val="0"/>
      <w:marBottom w:val="0"/>
      <w:divBdr>
        <w:top w:val="none" w:sz="0" w:space="0" w:color="auto"/>
        <w:left w:val="none" w:sz="0" w:space="0" w:color="auto"/>
        <w:bottom w:val="none" w:sz="0" w:space="0" w:color="auto"/>
        <w:right w:val="none" w:sz="0" w:space="0" w:color="auto"/>
      </w:divBdr>
    </w:div>
    <w:div w:id="1813206480">
      <w:bodyDiv w:val="1"/>
      <w:marLeft w:val="0"/>
      <w:marRight w:val="0"/>
      <w:marTop w:val="0"/>
      <w:marBottom w:val="0"/>
      <w:divBdr>
        <w:top w:val="none" w:sz="0" w:space="0" w:color="auto"/>
        <w:left w:val="none" w:sz="0" w:space="0" w:color="auto"/>
        <w:bottom w:val="none" w:sz="0" w:space="0" w:color="auto"/>
        <w:right w:val="none" w:sz="0" w:space="0" w:color="auto"/>
      </w:divBdr>
    </w:div>
    <w:div w:id="1813787582">
      <w:bodyDiv w:val="1"/>
      <w:marLeft w:val="0"/>
      <w:marRight w:val="0"/>
      <w:marTop w:val="0"/>
      <w:marBottom w:val="0"/>
      <w:divBdr>
        <w:top w:val="none" w:sz="0" w:space="0" w:color="auto"/>
        <w:left w:val="none" w:sz="0" w:space="0" w:color="auto"/>
        <w:bottom w:val="none" w:sz="0" w:space="0" w:color="auto"/>
        <w:right w:val="none" w:sz="0" w:space="0" w:color="auto"/>
      </w:divBdr>
    </w:div>
    <w:div w:id="1814829765">
      <w:bodyDiv w:val="1"/>
      <w:marLeft w:val="0"/>
      <w:marRight w:val="0"/>
      <w:marTop w:val="0"/>
      <w:marBottom w:val="0"/>
      <w:divBdr>
        <w:top w:val="none" w:sz="0" w:space="0" w:color="auto"/>
        <w:left w:val="none" w:sz="0" w:space="0" w:color="auto"/>
        <w:bottom w:val="none" w:sz="0" w:space="0" w:color="auto"/>
        <w:right w:val="none" w:sz="0" w:space="0" w:color="auto"/>
      </w:divBdr>
    </w:div>
    <w:div w:id="1815415647">
      <w:bodyDiv w:val="1"/>
      <w:marLeft w:val="0"/>
      <w:marRight w:val="0"/>
      <w:marTop w:val="0"/>
      <w:marBottom w:val="0"/>
      <w:divBdr>
        <w:top w:val="none" w:sz="0" w:space="0" w:color="auto"/>
        <w:left w:val="none" w:sz="0" w:space="0" w:color="auto"/>
        <w:bottom w:val="none" w:sz="0" w:space="0" w:color="auto"/>
        <w:right w:val="none" w:sz="0" w:space="0" w:color="auto"/>
      </w:divBdr>
    </w:div>
    <w:div w:id="1816029062">
      <w:bodyDiv w:val="1"/>
      <w:marLeft w:val="0"/>
      <w:marRight w:val="0"/>
      <w:marTop w:val="0"/>
      <w:marBottom w:val="0"/>
      <w:divBdr>
        <w:top w:val="none" w:sz="0" w:space="0" w:color="auto"/>
        <w:left w:val="none" w:sz="0" w:space="0" w:color="auto"/>
        <w:bottom w:val="none" w:sz="0" w:space="0" w:color="auto"/>
        <w:right w:val="none" w:sz="0" w:space="0" w:color="auto"/>
      </w:divBdr>
    </w:div>
    <w:div w:id="1816599602">
      <w:bodyDiv w:val="1"/>
      <w:marLeft w:val="0"/>
      <w:marRight w:val="0"/>
      <w:marTop w:val="0"/>
      <w:marBottom w:val="0"/>
      <w:divBdr>
        <w:top w:val="none" w:sz="0" w:space="0" w:color="auto"/>
        <w:left w:val="none" w:sz="0" w:space="0" w:color="auto"/>
        <w:bottom w:val="none" w:sz="0" w:space="0" w:color="auto"/>
        <w:right w:val="none" w:sz="0" w:space="0" w:color="auto"/>
      </w:divBdr>
    </w:div>
    <w:div w:id="1817145250">
      <w:bodyDiv w:val="1"/>
      <w:marLeft w:val="0"/>
      <w:marRight w:val="0"/>
      <w:marTop w:val="0"/>
      <w:marBottom w:val="0"/>
      <w:divBdr>
        <w:top w:val="none" w:sz="0" w:space="0" w:color="auto"/>
        <w:left w:val="none" w:sz="0" w:space="0" w:color="auto"/>
        <w:bottom w:val="none" w:sz="0" w:space="0" w:color="auto"/>
        <w:right w:val="none" w:sz="0" w:space="0" w:color="auto"/>
      </w:divBdr>
    </w:div>
    <w:div w:id="1817993266">
      <w:bodyDiv w:val="1"/>
      <w:marLeft w:val="0"/>
      <w:marRight w:val="0"/>
      <w:marTop w:val="0"/>
      <w:marBottom w:val="0"/>
      <w:divBdr>
        <w:top w:val="none" w:sz="0" w:space="0" w:color="auto"/>
        <w:left w:val="none" w:sz="0" w:space="0" w:color="auto"/>
        <w:bottom w:val="none" w:sz="0" w:space="0" w:color="auto"/>
        <w:right w:val="none" w:sz="0" w:space="0" w:color="auto"/>
      </w:divBdr>
    </w:div>
    <w:div w:id="1819765167">
      <w:bodyDiv w:val="1"/>
      <w:marLeft w:val="0"/>
      <w:marRight w:val="0"/>
      <w:marTop w:val="0"/>
      <w:marBottom w:val="0"/>
      <w:divBdr>
        <w:top w:val="none" w:sz="0" w:space="0" w:color="auto"/>
        <w:left w:val="none" w:sz="0" w:space="0" w:color="auto"/>
        <w:bottom w:val="none" w:sz="0" w:space="0" w:color="auto"/>
        <w:right w:val="none" w:sz="0" w:space="0" w:color="auto"/>
      </w:divBdr>
    </w:div>
    <w:div w:id="1820001982">
      <w:bodyDiv w:val="1"/>
      <w:marLeft w:val="0"/>
      <w:marRight w:val="0"/>
      <w:marTop w:val="0"/>
      <w:marBottom w:val="0"/>
      <w:divBdr>
        <w:top w:val="none" w:sz="0" w:space="0" w:color="auto"/>
        <w:left w:val="none" w:sz="0" w:space="0" w:color="auto"/>
        <w:bottom w:val="none" w:sz="0" w:space="0" w:color="auto"/>
        <w:right w:val="none" w:sz="0" w:space="0" w:color="auto"/>
      </w:divBdr>
    </w:div>
    <w:div w:id="1822694977">
      <w:bodyDiv w:val="1"/>
      <w:marLeft w:val="0"/>
      <w:marRight w:val="0"/>
      <w:marTop w:val="0"/>
      <w:marBottom w:val="0"/>
      <w:divBdr>
        <w:top w:val="none" w:sz="0" w:space="0" w:color="auto"/>
        <w:left w:val="none" w:sz="0" w:space="0" w:color="auto"/>
        <w:bottom w:val="none" w:sz="0" w:space="0" w:color="auto"/>
        <w:right w:val="none" w:sz="0" w:space="0" w:color="auto"/>
      </w:divBdr>
    </w:div>
    <w:div w:id="1825658933">
      <w:bodyDiv w:val="1"/>
      <w:marLeft w:val="0"/>
      <w:marRight w:val="0"/>
      <w:marTop w:val="0"/>
      <w:marBottom w:val="0"/>
      <w:divBdr>
        <w:top w:val="none" w:sz="0" w:space="0" w:color="auto"/>
        <w:left w:val="none" w:sz="0" w:space="0" w:color="auto"/>
        <w:bottom w:val="none" w:sz="0" w:space="0" w:color="auto"/>
        <w:right w:val="none" w:sz="0" w:space="0" w:color="auto"/>
      </w:divBdr>
    </w:div>
    <w:div w:id="1825660202">
      <w:bodyDiv w:val="1"/>
      <w:marLeft w:val="0"/>
      <w:marRight w:val="0"/>
      <w:marTop w:val="0"/>
      <w:marBottom w:val="0"/>
      <w:divBdr>
        <w:top w:val="none" w:sz="0" w:space="0" w:color="auto"/>
        <w:left w:val="none" w:sz="0" w:space="0" w:color="auto"/>
        <w:bottom w:val="none" w:sz="0" w:space="0" w:color="auto"/>
        <w:right w:val="none" w:sz="0" w:space="0" w:color="auto"/>
      </w:divBdr>
    </w:div>
    <w:div w:id="1825704200">
      <w:bodyDiv w:val="1"/>
      <w:marLeft w:val="0"/>
      <w:marRight w:val="0"/>
      <w:marTop w:val="0"/>
      <w:marBottom w:val="0"/>
      <w:divBdr>
        <w:top w:val="none" w:sz="0" w:space="0" w:color="auto"/>
        <w:left w:val="none" w:sz="0" w:space="0" w:color="auto"/>
        <w:bottom w:val="none" w:sz="0" w:space="0" w:color="auto"/>
        <w:right w:val="none" w:sz="0" w:space="0" w:color="auto"/>
      </w:divBdr>
    </w:div>
    <w:div w:id="1827239566">
      <w:bodyDiv w:val="1"/>
      <w:marLeft w:val="0"/>
      <w:marRight w:val="0"/>
      <w:marTop w:val="0"/>
      <w:marBottom w:val="0"/>
      <w:divBdr>
        <w:top w:val="none" w:sz="0" w:space="0" w:color="auto"/>
        <w:left w:val="none" w:sz="0" w:space="0" w:color="auto"/>
        <w:bottom w:val="none" w:sz="0" w:space="0" w:color="auto"/>
        <w:right w:val="none" w:sz="0" w:space="0" w:color="auto"/>
      </w:divBdr>
    </w:div>
    <w:div w:id="1827739898">
      <w:bodyDiv w:val="1"/>
      <w:marLeft w:val="0"/>
      <w:marRight w:val="0"/>
      <w:marTop w:val="0"/>
      <w:marBottom w:val="0"/>
      <w:divBdr>
        <w:top w:val="none" w:sz="0" w:space="0" w:color="auto"/>
        <w:left w:val="none" w:sz="0" w:space="0" w:color="auto"/>
        <w:bottom w:val="none" w:sz="0" w:space="0" w:color="auto"/>
        <w:right w:val="none" w:sz="0" w:space="0" w:color="auto"/>
      </w:divBdr>
    </w:div>
    <w:div w:id="1827817811">
      <w:bodyDiv w:val="1"/>
      <w:marLeft w:val="0"/>
      <w:marRight w:val="0"/>
      <w:marTop w:val="0"/>
      <w:marBottom w:val="0"/>
      <w:divBdr>
        <w:top w:val="none" w:sz="0" w:space="0" w:color="auto"/>
        <w:left w:val="none" w:sz="0" w:space="0" w:color="auto"/>
        <w:bottom w:val="none" w:sz="0" w:space="0" w:color="auto"/>
        <w:right w:val="none" w:sz="0" w:space="0" w:color="auto"/>
      </w:divBdr>
    </w:div>
    <w:div w:id="1828015181">
      <w:bodyDiv w:val="1"/>
      <w:marLeft w:val="0"/>
      <w:marRight w:val="0"/>
      <w:marTop w:val="0"/>
      <w:marBottom w:val="0"/>
      <w:divBdr>
        <w:top w:val="none" w:sz="0" w:space="0" w:color="auto"/>
        <w:left w:val="none" w:sz="0" w:space="0" w:color="auto"/>
        <w:bottom w:val="none" w:sz="0" w:space="0" w:color="auto"/>
        <w:right w:val="none" w:sz="0" w:space="0" w:color="auto"/>
      </w:divBdr>
    </w:div>
    <w:div w:id="1828551261">
      <w:bodyDiv w:val="1"/>
      <w:marLeft w:val="0"/>
      <w:marRight w:val="0"/>
      <w:marTop w:val="0"/>
      <w:marBottom w:val="0"/>
      <w:divBdr>
        <w:top w:val="none" w:sz="0" w:space="0" w:color="auto"/>
        <w:left w:val="none" w:sz="0" w:space="0" w:color="auto"/>
        <w:bottom w:val="none" w:sz="0" w:space="0" w:color="auto"/>
        <w:right w:val="none" w:sz="0" w:space="0" w:color="auto"/>
      </w:divBdr>
    </w:div>
    <w:div w:id="1829784469">
      <w:bodyDiv w:val="1"/>
      <w:marLeft w:val="0"/>
      <w:marRight w:val="0"/>
      <w:marTop w:val="0"/>
      <w:marBottom w:val="0"/>
      <w:divBdr>
        <w:top w:val="none" w:sz="0" w:space="0" w:color="auto"/>
        <w:left w:val="none" w:sz="0" w:space="0" w:color="auto"/>
        <w:bottom w:val="none" w:sz="0" w:space="0" w:color="auto"/>
        <w:right w:val="none" w:sz="0" w:space="0" w:color="auto"/>
      </w:divBdr>
    </w:div>
    <w:div w:id="1829974062">
      <w:bodyDiv w:val="1"/>
      <w:marLeft w:val="0"/>
      <w:marRight w:val="0"/>
      <w:marTop w:val="0"/>
      <w:marBottom w:val="0"/>
      <w:divBdr>
        <w:top w:val="none" w:sz="0" w:space="0" w:color="auto"/>
        <w:left w:val="none" w:sz="0" w:space="0" w:color="auto"/>
        <w:bottom w:val="none" w:sz="0" w:space="0" w:color="auto"/>
        <w:right w:val="none" w:sz="0" w:space="0" w:color="auto"/>
      </w:divBdr>
    </w:div>
    <w:div w:id="1830094131">
      <w:bodyDiv w:val="1"/>
      <w:marLeft w:val="0"/>
      <w:marRight w:val="0"/>
      <w:marTop w:val="0"/>
      <w:marBottom w:val="0"/>
      <w:divBdr>
        <w:top w:val="none" w:sz="0" w:space="0" w:color="auto"/>
        <w:left w:val="none" w:sz="0" w:space="0" w:color="auto"/>
        <w:bottom w:val="none" w:sz="0" w:space="0" w:color="auto"/>
        <w:right w:val="none" w:sz="0" w:space="0" w:color="auto"/>
      </w:divBdr>
    </w:div>
    <w:div w:id="1830754498">
      <w:bodyDiv w:val="1"/>
      <w:marLeft w:val="0"/>
      <w:marRight w:val="0"/>
      <w:marTop w:val="0"/>
      <w:marBottom w:val="0"/>
      <w:divBdr>
        <w:top w:val="none" w:sz="0" w:space="0" w:color="auto"/>
        <w:left w:val="none" w:sz="0" w:space="0" w:color="auto"/>
        <w:bottom w:val="none" w:sz="0" w:space="0" w:color="auto"/>
        <w:right w:val="none" w:sz="0" w:space="0" w:color="auto"/>
      </w:divBdr>
    </w:div>
    <w:div w:id="1831292558">
      <w:bodyDiv w:val="1"/>
      <w:marLeft w:val="0"/>
      <w:marRight w:val="0"/>
      <w:marTop w:val="0"/>
      <w:marBottom w:val="0"/>
      <w:divBdr>
        <w:top w:val="none" w:sz="0" w:space="0" w:color="auto"/>
        <w:left w:val="none" w:sz="0" w:space="0" w:color="auto"/>
        <w:bottom w:val="none" w:sz="0" w:space="0" w:color="auto"/>
        <w:right w:val="none" w:sz="0" w:space="0" w:color="auto"/>
      </w:divBdr>
    </w:div>
    <w:div w:id="1834100057">
      <w:bodyDiv w:val="1"/>
      <w:marLeft w:val="0"/>
      <w:marRight w:val="0"/>
      <w:marTop w:val="0"/>
      <w:marBottom w:val="0"/>
      <w:divBdr>
        <w:top w:val="none" w:sz="0" w:space="0" w:color="auto"/>
        <w:left w:val="none" w:sz="0" w:space="0" w:color="auto"/>
        <w:bottom w:val="none" w:sz="0" w:space="0" w:color="auto"/>
        <w:right w:val="none" w:sz="0" w:space="0" w:color="auto"/>
      </w:divBdr>
    </w:div>
    <w:div w:id="1835024080">
      <w:bodyDiv w:val="1"/>
      <w:marLeft w:val="0"/>
      <w:marRight w:val="0"/>
      <w:marTop w:val="0"/>
      <w:marBottom w:val="0"/>
      <w:divBdr>
        <w:top w:val="none" w:sz="0" w:space="0" w:color="auto"/>
        <w:left w:val="none" w:sz="0" w:space="0" w:color="auto"/>
        <w:bottom w:val="none" w:sz="0" w:space="0" w:color="auto"/>
        <w:right w:val="none" w:sz="0" w:space="0" w:color="auto"/>
      </w:divBdr>
    </w:div>
    <w:div w:id="1835679573">
      <w:bodyDiv w:val="1"/>
      <w:marLeft w:val="0"/>
      <w:marRight w:val="0"/>
      <w:marTop w:val="0"/>
      <w:marBottom w:val="0"/>
      <w:divBdr>
        <w:top w:val="none" w:sz="0" w:space="0" w:color="auto"/>
        <w:left w:val="none" w:sz="0" w:space="0" w:color="auto"/>
        <w:bottom w:val="none" w:sz="0" w:space="0" w:color="auto"/>
        <w:right w:val="none" w:sz="0" w:space="0" w:color="auto"/>
      </w:divBdr>
    </w:div>
    <w:div w:id="1836259326">
      <w:bodyDiv w:val="1"/>
      <w:marLeft w:val="0"/>
      <w:marRight w:val="0"/>
      <w:marTop w:val="0"/>
      <w:marBottom w:val="0"/>
      <w:divBdr>
        <w:top w:val="none" w:sz="0" w:space="0" w:color="auto"/>
        <w:left w:val="none" w:sz="0" w:space="0" w:color="auto"/>
        <w:bottom w:val="none" w:sz="0" w:space="0" w:color="auto"/>
        <w:right w:val="none" w:sz="0" w:space="0" w:color="auto"/>
      </w:divBdr>
    </w:div>
    <w:div w:id="1837650920">
      <w:bodyDiv w:val="1"/>
      <w:marLeft w:val="0"/>
      <w:marRight w:val="0"/>
      <w:marTop w:val="0"/>
      <w:marBottom w:val="0"/>
      <w:divBdr>
        <w:top w:val="none" w:sz="0" w:space="0" w:color="auto"/>
        <w:left w:val="none" w:sz="0" w:space="0" w:color="auto"/>
        <w:bottom w:val="none" w:sz="0" w:space="0" w:color="auto"/>
        <w:right w:val="none" w:sz="0" w:space="0" w:color="auto"/>
      </w:divBdr>
    </w:div>
    <w:div w:id="1837962367">
      <w:bodyDiv w:val="1"/>
      <w:marLeft w:val="0"/>
      <w:marRight w:val="0"/>
      <w:marTop w:val="0"/>
      <w:marBottom w:val="0"/>
      <w:divBdr>
        <w:top w:val="none" w:sz="0" w:space="0" w:color="auto"/>
        <w:left w:val="none" w:sz="0" w:space="0" w:color="auto"/>
        <w:bottom w:val="none" w:sz="0" w:space="0" w:color="auto"/>
        <w:right w:val="none" w:sz="0" w:space="0" w:color="auto"/>
      </w:divBdr>
    </w:div>
    <w:div w:id="1840079084">
      <w:bodyDiv w:val="1"/>
      <w:marLeft w:val="0"/>
      <w:marRight w:val="0"/>
      <w:marTop w:val="0"/>
      <w:marBottom w:val="0"/>
      <w:divBdr>
        <w:top w:val="none" w:sz="0" w:space="0" w:color="auto"/>
        <w:left w:val="none" w:sz="0" w:space="0" w:color="auto"/>
        <w:bottom w:val="none" w:sz="0" w:space="0" w:color="auto"/>
        <w:right w:val="none" w:sz="0" w:space="0" w:color="auto"/>
      </w:divBdr>
    </w:div>
    <w:div w:id="1844273852">
      <w:bodyDiv w:val="1"/>
      <w:marLeft w:val="0"/>
      <w:marRight w:val="0"/>
      <w:marTop w:val="0"/>
      <w:marBottom w:val="0"/>
      <w:divBdr>
        <w:top w:val="none" w:sz="0" w:space="0" w:color="auto"/>
        <w:left w:val="none" w:sz="0" w:space="0" w:color="auto"/>
        <w:bottom w:val="none" w:sz="0" w:space="0" w:color="auto"/>
        <w:right w:val="none" w:sz="0" w:space="0" w:color="auto"/>
      </w:divBdr>
    </w:div>
    <w:div w:id="1844281120">
      <w:bodyDiv w:val="1"/>
      <w:marLeft w:val="0"/>
      <w:marRight w:val="0"/>
      <w:marTop w:val="0"/>
      <w:marBottom w:val="0"/>
      <w:divBdr>
        <w:top w:val="none" w:sz="0" w:space="0" w:color="auto"/>
        <w:left w:val="none" w:sz="0" w:space="0" w:color="auto"/>
        <w:bottom w:val="none" w:sz="0" w:space="0" w:color="auto"/>
        <w:right w:val="none" w:sz="0" w:space="0" w:color="auto"/>
      </w:divBdr>
    </w:div>
    <w:div w:id="1844390449">
      <w:bodyDiv w:val="1"/>
      <w:marLeft w:val="0"/>
      <w:marRight w:val="0"/>
      <w:marTop w:val="0"/>
      <w:marBottom w:val="0"/>
      <w:divBdr>
        <w:top w:val="none" w:sz="0" w:space="0" w:color="auto"/>
        <w:left w:val="none" w:sz="0" w:space="0" w:color="auto"/>
        <w:bottom w:val="none" w:sz="0" w:space="0" w:color="auto"/>
        <w:right w:val="none" w:sz="0" w:space="0" w:color="auto"/>
      </w:divBdr>
    </w:div>
    <w:div w:id="1844543114">
      <w:bodyDiv w:val="1"/>
      <w:marLeft w:val="0"/>
      <w:marRight w:val="0"/>
      <w:marTop w:val="0"/>
      <w:marBottom w:val="0"/>
      <w:divBdr>
        <w:top w:val="none" w:sz="0" w:space="0" w:color="auto"/>
        <w:left w:val="none" w:sz="0" w:space="0" w:color="auto"/>
        <w:bottom w:val="none" w:sz="0" w:space="0" w:color="auto"/>
        <w:right w:val="none" w:sz="0" w:space="0" w:color="auto"/>
      </w:divBdr>
    </w:div>
    <w:div w:id="1845393650">
      <w:bodyDiv w:val="1"/>
      <w:marLeft w:val="0"/>
      <w:marRight w:val="0"/>
      <w:marTop w:val="0"/>
      <w:marBottom w:val="0"/>
      <w:divBdr>
        <w:top w:val="none" w:sz="0" w:space="0" w:color="auto"/>
        <w:left w:val="none" w:sz="0" w:space="0" w:color="auto"/>
        <w:bottom w:val="none" w:sz="0" w:space="0" w:color="auto"/>
        <w:right w:val="none" w:sz="0" w:space="0" w:color="auto"/>
      </w:divBdr>
    </w:div>
    <w:div w:id="1845432194">
      <w:bodyDiv w:val="1"/>
      <w:marLeft w:val="0"/>
      <w:marRight w:val="0"/>
      <w:marTop w:val="0"/>
      <w:marBottom w:val="0"/>
      <w:divBdr>
        <w:top w:val="none" w:sz="0" w:space="0" w:color="auto"/>
        <w:left w:val="none" w:sz="0" w:space="0" w:color="auto"/>
        <w:bottom w:val="none" w:sz="0" w:space="0" w:color="auto"/>
        <w:right w:val="none" w:sz="0" w:space="0" w:color="auto"/>
      </w:divBdr>
    </w:div>
    <w:div w:id="1845584167">
      <w:bodyDiv w:val="1"/>
      <w:marLeft w:val="0"/>
      <w:marRight w:val="0"/>
      <w:marTop w:val="0"/>
      <w:marBottom w:val="0"/>
      <w:divBdr>
        <w:top w:val="none" w:sz="0" w:space="0" w:color="auto"/>
        <w:left w:val="none" w:sz="0" w:space="0" w:color="auto"/>
        <w:bottom w:val="none" w:sz="0" w:space="0" w:color="auto"/>
        <w:right w:val="none" w:sz="0" w:space="0" w:color="auto"/>
      </w:divBdr>
    </w:div>
    <w:div w:id="1846479568">
      <w:bodyDiv w:val="1"/>
      <w:marLeft w:val="0"/>
      <w:marRight w:val="0"/>
      <w:marTop w:val="0"/>
      <w:marBottom w:val="0"/>
      <w:divBdr>
        <w:top w:val="none" w:sz="0" w:space="0" w:color="auto"/>
        <w:left w:val="none" w:sz="0" w:space="0" w:color="auto"/>
        <w:bottom w:val="none" w:sz="0" w:space="0" w:color="auto"/>
        <w:right w:val="none" w:sz="0" w:space="0" w:color="auto"/>
      </w:divBdr>
    </w:div>
    <w:div w:id="1846892922">
      <w:bodyDiv w:val="1"/>
      <w:marLeft w:val="0"/>
      <w:marRight w:val="0"/>
      <w:marTop w:val="0"/>
      <w:marBottom w:val="0"/>
      <w:divBdr>
        <w:top w:val="none" w:sz="0" w:space="0" w:color="auto"/>
        <w:left w:val="none" w:sz="0" w:space="0" w:color="auto"/>
        <w:bottom w:val="none" w:sz="0" w:space="0" w:color="auto"/>
        <w:right w:val="none" w:sz="0" w:space="0" w:color="auto"/>
      </w:divBdr>
    </w:div>
    <w:div w:id="1847861558">
      <w:bodyDiv w:val="1"/>
      <w:marLeft w:val="0"/>
      <w:marRight w:val="0"/>
      <w:marTop w:val="0"/>
      <w:marBottom w:val="0"/>
      <w:divBdr>
        <w:top w:val="none" w:sz="0" w:space="0" w:color="auto"/>
        <w:left w:val="none" w:sz="0" w:space="0" w:color="auto"/>
        <w:bottom w:val="none" w:sz="0" w:space="0" w:color="auto"/>
        <w:right w:val="none" w:sz="0" w:space="0" w:color="auto"/>
      </w:divBdr>
    </w:div>
    <w:div w:id="1849713134">
      <w:bodyDiv w:val="1"/>
      <w:marLeft w:val="0"/>
      <w:marRight w:val="0"/>
      <w:marTop w:val="0"/>
      <w:marBottom w:val="0"/>
      <w:divBdr>
        <w:top w:val="none" w:sz="0" w:space="0" w:color="auto"/>
        <w:left w:val="none" w:sz="0" w:space="0" w:color="auto"/>
        <w:bottom w:val="none" w:sz="0" w:space="0" w:color="auto"/>
        <w:right w:val="none" w:sz="0" w:space="0" w:color="auto"/>
      </w:divBdr>
    </w:div>
    <w:div w:id="1850483190">
      <w:bodyDiv w:val="1"/>
      <w:marLeft w:val="0"/>
      <w:marRight w:val="0"/>
      <w:marTop w:val="0"/>
      <w:marBottom w:val="0"/>
      <w:divBdr>
        <w:top w:val="none" w:sz="0" w:space="0" w:color="auto"/>
        <w:left w:val="none" w:sz="0" w:space="0" w:color="auto"/>
        <w:bottom w:val="none" w:sz="0" w:space="0" w:color="auto"/>
        <w:right w:val="none" w:sz="0" w:space="0" w:color="auto"/>
      </w:divBdr>
    </w:div>
    <w:div w:id="1851480536">
      <w:bodyDiv w:val="1"/>
      <w:marLeft w:val="0"/>
      <w:marRight w:val="0"/>
      <w:marTop w:val="0"/>
      <w:marBottom w:val="0"/>
      <w:divBdr>
        <w:top w:val="none" w:sz="0" w:space="0" w:color="auto"/>
        <w:left w:val="none" w:sz="0" w:space="0" w:color="auto"/>
        <w:bottom w:val="none" w:sz="0" w:space="0" w:color="auto"/>
        <w:right w:val="none" w:sz="0" w:space="0" w:color="auto"/>
      </w:divBdr>
    </w:div>
    <w:div w:id="1851481687">
      <w:bodyDiv w:val="1"/>
      <w:marLeft w:val="0"/>
      <w:marRight w:val="0"/>
      <w:marTop w:val="0"/>
      <w:marBottom w:val="0"/>
      <w:divBdr>
        <w:top w:val="none" w:sz="0" w:space="0" w:color="auto"/>
        <w:left w:val="none" w:sz="0" w:space="0" w:color="auto"/>
        <w:bottom w:val="none" w:sz="0" w:space="0" w:color="auto"/>
        <w:right w:val="none" w:sz="0" w:space="0" w:color="auto"/>
      </w:divBdr>
    </w:div>
    <w:div w:id="1852180394">
      <w:bodyDiv w:val="1"/>
      <w:marLeft w:val="0"/>
      <w:marRight w:val="0"/>
      <w:marTop w:val="0"/>
      <w:marBottom w:val="0"/>
      <w:divBdr>
        <w:top w:val="none" w:sz="0" w:space="0" w:color="auto"/>
        <w:left w:val="none" w:sz="0" w:space="0" w:color="auto"/>
        <w:bottom w:val="none" w:sz="0" w:space="0" w:color="auto"/>
        <w:right w:val="none" w:sz="0" w:space="0" w:color="auto"/>
      </w:divBdr>
    </w:div>
    <w:div w:id="1852186723">
      <w:bodyDiv w:val="1"/>
      <w:marLeft w:val="0"/>
      <w:marRight w:val="0"/>
      <w:marTop w:val="0"/>
      <w:marBottom w:val="0"/>
      <w:divBdr>
        <w:top w:val="none" w:sz="0" w:space="0" w:color="auto"/>
        <w:left w:val="none" w:sz="0" w:space="0" w:color="auto"/>
        <w:bottom w:val="none" w:sz="0" w:space="0" w:color="auto"/>
        <w:right w:val="none" w:sz="0" w:space="0" w:color="auto"/>
      </w:divBdr>
    </w:div>
    <w:div w:id="1854685428">
      <w:bodyDiv w:val="1"/>
      <w:marLeft w:val="0"/>
      <w:marRight w:val="0"/>
      <w:marTop w:val="0"/>
      <w:marBottom w:val="0"/>
      <w:divBdr>
        <w:top w:val="none" w:sz="0" w:space="0" w:color="auto"/>
        <w:left w:val="none" w:sz="0" w:space="0" w:color="auto"/>
        <w:bottom w:val="none" w:sz="0" w:space="0" w:color="auto"/>
        <w:right w:val="none" w:sz="0" w:space="0" w:color="auto"/>
      </w:divBdr>
    </w:div>
    <w:div w:id="1855221680">
      <w:bodyDiv w:val="1"/>
      <w:marLeft w:val="0"/>
      <w:marRight w:val="0"/>
      <w:marTop w:val="0"/>
      <w:marBottom w:val="0"/>
      <w:divBdr>
        <w:top w:val="none" w:sz="0" w:space="0" w:color="auto"/>
        <w:left w:val="none" w:sz="0" w:space="0" w:color="auto"/>
        <w:bottom w:val="none" w:sz="0" w:space="0" w:color="auto"/>
        <w:right w:val="none" w:sz="0" w:space="0" w:color="auto"/>
      </w:divBdr>
    </w:div>
    <w:div w:id="1856339458">
      <w:bodyDiv w:val="1"/>
      <w:marLeft w:val="0"/>
      <w:marRight w:val="0"/>
      <w:marTop w:val="0"/>
      <w:marBottom w:val="0"/>
      <w:divBdr>
        <w:top w:val="none" w:sz="0" w:space="0" w:color="auto"/>
        <w:left w:val="none" w:sz="0" w:space="0" w:color="auto"/>
        <w:bottom w:val="none" w:sz="0" w:space="0" w:color="auto"/>
        <w:right w:val="none" w:sz="0" w:space="0" w:color="auto"/>
      </w:divBdr>
    </w:div>
    <w:div w:id="1856580208">
      <w:bodyDiv w:val="1"/>
      <w:marLeft w:val="0"/>
      <w:marRight w:val="0"/>
      <w:marTop w:val="0"/>
      <w:marBottom w:val="0"/>
      <w:divBdr>
        <w:top w:val="none" w:sz="0" w:space="0" w:color="auto"/>
        <w:left w:val="none" w:sz="0" w:space="0" w:color="auto"/>
        <w:bottom w:val="none" w:sz="0" w:space="0" w:color="auto"/>
        <w:right w:val="none" w:sz="0" w:space="0" w:color="auto"/>
      </w:divBdr>
    </w:div>
    <w:div w:id="1857839650">
      <w:bodyDiv w:val="1"/>
      <w:marLeft w:val="0"/>
      <w:marRight w:val="0"/>
      <w:marTop w:val="0"/>
      <w:marBottom w:val="0"/>
      <w:divBdr>
        <w:top w:val="none" w:sz="0" w:space="0" w:color="auto"/>
        <w:left w:val="none" w:sz="0" w:space="0" w:color="auto"/>
        <w:bottom w:val="none" w:sz="0" w:space="0" w:color="auto"/>
        <w:right w:val="none" w:sz="0" w:space="0" w:color="auto"/>
      </w:divBdr>
    </w:div>
    <w:div w:id="1858425148">
      <w:bodyDiv w:val="1"/>
      <w:marLeft w:val="0"/>
      <w:marRight w:val="0"/>
      <w:marTop w:val="0"/>
      <w:marBottom w:val="0"/>
      <w:divBdr>
        <w:top w:val="none" w:sz="0" w:space="0" w:color="auto"/>
        <w:left w:val="none" w:sz="0" w:space="0" w:color="auto"/>
        <w:bottom w:val="none" w:sz="0" w:space="0" w:color="auto"/>
        <w:right w:val="none" w:sz="0" w:space="0" w:color="auto"/>
      </w:divBdr>
    </w:div>
    <w:div w:id="1858886624">
      <w:bodyDiv w:val="1"/>
      <w:marLeft w:val="0"/>
      <w:marRight w:val="0"/>
      <w:marTop w:val="0"/>
      <w:marBottom w:val="0"/>
      <w:divBdr>
        <w:top w:val="none" w:sz="0" w:space="0" w:color="auto"/>
        <w:left w:val="none" w:sz="0" w:space="0" w:color="auto"/>
        <w:bottom w:val="none" w:sz="0" w:space="0" w:color="auto"/>
        <w:right w:val="none" w:sz="0" w:space="0" w:color="auto"/>
      </w:divBdr>
    </w:div>
    <w:div w:id="1861626557">
      <w:bodyDiv w:val="1"/>
      <w:marLeft w:val="0"/>
      <w:marRight w:val="0"/>
      <w:marTop w:val="0"/>
      <w:marBottom w:val="0"/>
      <w:divBdr>
        <w:top w:val="none" w:sz="0" w:space="0" w:color="auto"/>
        <w:left w:val="none" w:sz="0" w:space="0" w:color="auto"/>
        <w:bottom w:val="none" w:sz="0" w:space="0" w:color="auto"/>
        <w:right w:val="none" w:sz="0" w:space="0" w:color="auto"/>
      </w:divBdr>
    </w:div>
    <w:div w:id="1861964313">
      <w:bodyDiv w:val="1"/>
      <w:marLeft w:val="0"/>
      <w:marRight w:val="0"/>
      <w:marTop w:val="0"/>
      <w:marBottom w:val="0"/>
      <w:divBdr>
        <w:top w:val="none" w:sz="0" w:space="0" w:color="auto"/>
        <w:left w:val="none" w:sz="0" w:space="0" w:color="auto"/>
        <w:bottom w:val="none" w:sz="0" w:space="0" w:color="auto"/>
        <w:right w:val="none" w:sz="0" w:space="0" w:color="auto"/>
      </w:divBdr>
    </w:div>
    <w:div w:id="1862012445">
      <w:bodyDiv w:val="1"/>
      <w:marLeft w:val="0"/>
      <w:marRight w:val="0"/>
      <w:marTop w:val="0"/>
      <w:marBottom w:val="0"/>
      <w:divBdr>
        <w:top w:val="none" w:sz="0" w:space="0" w:color="auto"/>
        <w:left w:val="none" w:sz="0" w:space="0" w:color="auto"/>
        <w:bottom w:val="none" w:sz="0" w:space="0" w:color="auto"/>
        <w:right w:val="none" w:sz="0" w:space="0" w:color="auto"/>
      </w:divBdr>
    </w:div>
    <w:div w:id="1862014509">
      <w:bodyDiv w:val="1"/>
      <w:marLeft w:val="0"/>
      <w:marRight w:val="0"/>
      <w:marTop w:val="0"/>
      <w:marBottom w:val="0"/>
      <w:divBdr>
        <w:top w:val="none" w:sz="0" w:space="0" w:color="auto"/>
        <w:left w:val="none" w:sz="0" w:space="0" w:color="auto"/>
        <w:bottom w:val="none" w:sz="0" w:space="0" w:color="auto"/>
        <w:right w:val="none" w:sz="0" w:space="0" w:color="auto"/>
      </w:divBdr>
    </w:div>
    <w:div w:id="1863399713">
      <w:bodyDiv w:val="1"/>
      <w:marLeft w:val="0"/>
      <w:marRight w:val="0"/>
      <w:marTop w:val="0"/>
      <w:marBottom w:val="0"/>
      <w:divBdr>
        <w:top w:val="none" w:sz="0" w:space="0" w:color="auto"/>
        <w:left w:val="none" w:sz="0" w:space="0" w:color="auto"/>
        <w:bottom w:val="none" w:sz="0" w:space="0" w:color="auto"/>
        <w:right w:val="none" w:sz="0" w:space="0" w:color="auto"/>
      </w:divBdr>
    </w:div>
    <w:div w:id="1863933491">
      <w:bodyDiv w:val="1"/>
      <w:marLeft w:val="0"/>
      <w:marRight w:val="0"/>
      <w:marTop w:val="0"/>
      <w:marBottom w:val="0"/>
      <w:divBdr>
        <w:top w:val="none" w:sz="0" w:space="0" w:color="auto"/>
        <w:left w:val="none" w:sz="0" w:space="0" w:color="auto"/>
        <w:bottom w:val="none" w:sz="0" w:space="0" w:color="auto"/>
        <w:right w:val="none" w:sz="0" w:space="0" w:color="auto"/>
      </w:divBdr>
    </w:div>
    <w:div w:id="1864005999">
      <w:bodyDiv w:val="1"/>
      <w:marLeft w:val="0"/>
      <w:marRight w:val="0"/>
      <w:marTop w:val="0"/>
      <w:marBottom w:val="0"/>
      <w:divBdr>
        <w:top w:val="none" w:sz="0" w:space="0" w:color="auto"/>
        <w:left w:val="none" w:sz="0" w:space="0" w:color="auto"/>
        <w:bottom w:val="none" w:sz="0" w:space="0" w:color="auto"/>
        <w:right w:val="none" w:sz="0" w:space="0" w:color="auto"/>
      </w:divBdr>
    </w:div>
    <w:div w:id="1864247331">
      <w:bodyDiv w:val="1"/>
      <w:marLeft w:val="0"/>
      <w:marRight w:val="0"/>
      <w:marTop w:val="0"/>
      <w:marBottom w:val="0"/>
      <w:divBdr>
        <w:top w:val="none" w:sz="0" w:space="0" w:color="auto"/>
        <w:left w:val="none" w:sz="0" w:space="0" w:color="auto"/>
        <w:bottom w:val="none" w:sz="0" w:space="0" w:color="auto"/>
        <w:right w:val="none" w:sz="0" w:space="0" w:color="auto"/>
      </w:divBdr>
    </w:div>
    <w:div w:id="1864325870">
      <w:bodyDiv w:val="1"/>
      <w:marLeft w:val="0"/>
      <w:marRight w:val="0"/>
      <w:marTop w:val="0"/>
      <w:marBottom w:val="0"/>
      <w:divBdr>
        <w:top w:val="none" w:sz="0" w:space="0" w:color="auto"/>
        <w:left w:val="none" w:sz="0" w:space="0" w:color="auto"/>
        <w:bottom w:val="none" w:sz="0" w:space="0" w:color="auto"/>
        <w:right w:val="none" w:sz="0" w:space="0" w:color="auto"/>
      </w:divBdr>
    </w:div>
    <w:div w:id="1864587756">
      <w:bodyDiv w:val="1"/>
      <w:marLeft w:val="0"/>
      <w:marRight w:val="0"/>
      <w:marTop w:val="0"/>
      <w:marBottom w:val="0"/>
      <w:divBdr>
        <w:top w:val="none" w:sz="0" w:space="0" w:color="auto"/>
        <w:left w:val="none" w:sz="0" w:space="0" w:color="auto"/>
        <w:bottom w:val="none" w:sz="0" w:space="0" w:color="auto"/>
        <w:right w:val="none" w:sz="0" w:space="0" w:color="auto"/>
      </w:divBdr>
    </w:div>
    <w:div w:id="1865944699">
      <w:bodyDiv w:val="1"/>
      <w:marLeft w:val="0"/>
      <w:marRight w:val="0"/>
      <w:marTop w:val="0"/>
      <w:marBottom w:val="0"/>
      <w:divBdr>
        <w:top w:val="none" w:sz="0" w:space="0" w:color="auto"/>
        <w:left w:val="none" w:sz="0" w:space="0" w:color="auto"/>
        <w:bottom w:val="none" w:sz="0" w:space="0" w:color="auto"/>
        <w:right w:val="none" w:sz="0" w:space="0" w:color="auto"/>
      </w:divBdr>
    </w:div>
    <w:div w:id="1868375122">
      <w:bodyDiv w:val="1"/>
      <w:marLeft w:val="0"/>
      <w:marRight w:val="0"/>
      <w:marTop w:val="0"/>
      <w:marBottom w:val="0"/>
      <w:divBdr>
        <w:top w:val="none" w:sz="0" w:space="0" w:color="auto"/>
        <w:left w:val="none" w:sz="0" w:space="0" w:color="auto"/>
        <w:bottom w:val="none" w:sz="0" w:space="0" w:color="auto"/>
        <w:right w:val="none" w:sz="0" w:space="0" w:color="auto"/>
      </w:divBdr>
    </w:div>
    <w:div w:id="1868448787">
      <w:bodyDiv w:val="1"/>
      <w:marLeft w:val="0"/>
      <w:marRight w:val="0"/>
      <w:marTop w:val="0"/>
      <w:marBottom w:val="0"/>
      <w:divBdr>
        <w:top w:val="none" w:sz="0" w:space="0" w:color="auto"/>
        <w:left w:val="none" w:sz="0" w:space="0" w:color="auto"/>
        <w:bottom w:val="none" w:sz="0" w:space="0" w:color="auto"/>
        <w:right w:val="none" w:sz="0" w:space="0" w:color="auto"/>
      </w:divBdr>
    </w:div>
    <w:div w:id="1868982083">
      <w:bodyDiv w:val="1"/>
      <w:marLeft w:val="0"/>
      <w:marRight w:val="0"/>
      <w:marTop w:val="0"/>
      <w:marBottom w:val="0"/>
      <w:divBdr>
        <w:top w:val="none" w:sz="0" w:space="0" w:color="auto"/>
        <w:left w:val="none" w:sz="0" w:space="0" w:color="auto"/>
        <w:bottom w:val="none" w:sz="0" w:space="0" w:color="auto"/>
        <w:right w:val="none" w:sz="0" w:space="0" w:color="auto"/>
      </w:divBdr>
    </w:div>
    <w:div w:id="1869099851">
      <w:bodyDiv w:val="1"/>
      <w:marLeft w:val="0"/>
      <w:marRight w:val="0"/>
      <w:marTop w:val="0"/>
      <w:marBottom w:val="0"/>
      <w:divBdr>
        <w:top w:val="none" w:sz="0" w:space="0" w:color="auto"/>
        <w:left w:val="none" w:sz="0" w:space="0" w:color="auto"/>
        <w:bottom w:val="none" w:sz="0" w:space="0" w:color="auto"/>
        <w:right w:val="none" w:sz="0" w:space="0" w:color="auto"/>
      </w:divBdr>
    </w:div>
    <w:div w:id="1870097571">
      <w:bodyDiv w:val="1"/>
      <w:marLeft w:val="0"/>
      <w:marRight w:val="0"/>
      <w:marTop w:val="0"/>
      <w:marBottom w:val="0"/>
      <w:divBdr>
        <w:top w:val="none" w:sz="0" w:space="0" w:color="auto"/>
        <w:left w:val="none" w:sz="0" w:space="0" w:color="auto"/>
        <w:bottom w:val="none" w:sz="0" w:space="0" w:color="auto"/>
        <w:right w:val="none" w:sz="0" w:space="0" w:color="auto"/>
      </w:divBdr>
    </w:div>
    <w:div w:id="1871213288">
      <w:bodyDiv w:val="1"/>
      <w:marLeft w:val="0"/>
      <w:marRight w:val="0"/>
      <w:marTop w:val="0"/>
      <w:marBottom w:val="0"/>
      <w:divBdr>
        <w:top w:val="none" w:sz="0" w:space="0" w:color="auto"/>
        <w:left w:val="none" w:sz="0" w:space="0" w:color="auto"/>
        <w:bottom w:val="none" w:sz="0" w:space="0" w:color="auto"/>
        <w:right w:val="none" w:sz="0" w:space="0" w:color="auto"/>
      </w:divBdr>
    </w:div>
    <w:div w:id="1871258901">
      <w:bodyDiv w:val="1"/>
      <w:marLeft w:val="0"/>
      <w:marRight w:val="0"/>
      <w:marTop w:val="0"/>
      <w:marBottom w:val="0"/>
      <w:divBdr>
        <w:top w:val="none" w:sz="0" w:space="0" w:color="auto"/>
        <w:left w:val="none" w:sz="0" w:space="0" w:color="auto"/>
        <w:bottom w:val="none" w:sz="0" w:space="0" w:color="auto"/>
        <w:right w:val="none" w:sz="0" w:space="0" w:color="auto"/>
      </w:divBdr>
    </w:div>
    <w:div w:id="1871992006">
      <w:bodyDiv w:val="1"/>
      <w:marLeft w:val="0"/>
      <w:marRight w:val="0"/>
      <w:marTop w:val="0"/>
      <w:marBottom w:val="0"/>
      <w:divBdr>
        <w:top w:val="none" w:sz="0" w:space="0" w:color="auto"/>
        <w:left w:val="none" w:sz="0" w:space="0" w:color="auto"/>
        <w:bottom w:val="none" w:sz="0" w:space="0" w:color="auto"/>
        <w:right w:val="none" w:sz="0" w:space="0" w:color="auto"/>
      </w:divBdr>
    </w:div>
    <w:div w:id="1873298590">
      <w:bodyDiv w:val="1"/>
      <w:marLeft w:val="0"/>
      <w:marRight w:val="0"/>
      <w:marTop w:val="0"/>
      <w:marBottom w:val="0"/>
      <w:divBdr>
        <w:top w:val="none" w:sz="0" w:space="0" w:color="auto"/>
        <w:left w:val="none" w:sz="0" w:space="0" w:color="auto"/>
        <w:bottom w:val="none" w:sz="0" w:space="0" w:color="auto"/>
        <w:right w:val="none" w:sz="0" w:space="0" w:color="auto"/>
      </w:divBdr>
    </w:div>
    <w:div w:id="1876039974">
      <w:bodyDiv w:val="1"/>
      <w:marLeft w:val="0"/>
      <w:marRight w:val="0"/>
      <w:marTop w:val="0"/>
      <w:marBottom w:val="0"/>
      <w:divBdr>
        <w:top w:val="none" w:sz="0" w:space="0" w:color="auto"/>
        <w:left w:val="none" w:sz="0" w:space="0" w:color="auto"/>
        <w:bottom w:val="none" w:sz="0" w:space="0" w:color="auto"/>
        <w:right w:val="none" w:sz="0" w:space="0" w:color="auto"/>
      </w:divBdr>
    </w:div>
    <w:div w:id="1876388582">
      <w:bodyDiv w:val="1"/>
      <w:marLeft w:val="0"/>
      <w:marRight w:val="0"/>
      <w:marTop w:val="0"/>
      <w:marBottom w:val="0"/>
      <w:divBdr>
        <w:top w:val="none" w:sz="0" w:space="0" w:color="auto"/>
        <w:left w:val="none" w:sz="0" w:space="0" w:color="auto"/>
        <w:bottom w:val="none" w:sz="0" w:space="0" w:color="auto"/>
        <w:right w:val="none" w:sz="0" w:space="0" w:color="auto"/>
      </w:divBdr>
    </w:div>
    <w:div w:id="1876692603">
      <w:bodyDiv w:val="1"/>
      <w:marLeft w:val="0"/>
      <w:marRight w:val="0"/>
      <w:marTop w:val="0"/>
      <w:marBottom w:val="0"/>
      <w:divBdr>
        <w:top w:val="none" w:sz="0" w:space="0" w:color="auto"/>
        <w:left w:val="none" w:sz="0" w:space="0" w:color="auto"/>
        <w:bottom w:val="none" w:sz="0" w:space="0" w:color="auto"/>
        <w:right w:val="none" w:sz="0" w:space="0" w:color="auto"/>
      </w:divBdr>
    </w:div>
    <w:div w:id="1877309881">
      <w:bodyDiv w:val="1"/>
      <w:marLeft w:val="0"/>
      <w:marRight w:val="0"/>
      <w:marTop w:val="0"/>
      <w:marBottom w:val="0"/>
      <w:divBdr>
        <w:top w:val="none" w:sz="0" w:space="0" w:color="auto"/>
        <w:left w:val="none" w:sz="0" w:space="0" w:color="auto"/>
        <w:bottom w:val="none" w:sz="0" w:space="0" w:color="auto"/>
        <w:right w:val="none" w:sz="0" w:space="0" w:color="auto"/>
      </w:divBdr>
    </w:div>
    <w:div w:id="1877346645">
      <w:bodyDiv w:val="1"/>
      <w:marLeft w:val="0"/>
      <w:marRight w:val="0"/>
      <w:marTop w:val="0"/>
      <w:marBottom w:val="0"/>
      <w:divBdr>
        <w:top w:val="none" w:sz="0" w:space="0" w:color="auto"/>
        <w:left w:val="none" w:sz="0" w:space="0" w:color="auto"/>
        <w:bottom w:val="none" w:sz="0" w:space="0" w:color="auto"/>
        <w:right w:val="none" w:sz="0" w:space="0" w:color="auto"/>
      </w:divBdr>
    </w:div>
    <w:div w:id="1877691387">
      <w:bodyDiv w:val="1"/>
      <w:marLeft w:val="0"/>
      <w:marRight w:val="0"/>
      <w:marTop w:val="0"/>
      <w:marBottom w:val="0"/>
      <w:divBdr>
        <w:top w:val="none" w:sz="0" w:space="0" w:color="auto"/>
        <w:left w:val="none" w:sz="0" w:space="0" w:color="auto"/>
        <w:bottom w:val="none" w:sz="0" w:space="0" w:color="auto"/>
        <w:right w:val="none" w:sz="0" w:space="0" w:color="auto"/>
      </w:divBdr>
    </w:div>
    <w:div w:id="1878882844">
      <w:bodyDiv w:val="1"/>
      <w:marLeft w:val="0"/>
      <w:marRight w:val="0"/>
      <w:marTop w:val="0"/>
      <w:marBottom w:val="0"/>
      <w:divBdr>
        <w:top w:val="none" w:sz="0" w:space="0" w:color="auto"/>
        <w:left w:val="none" w:sz="0" w:space="0" w:color="auto"/>
        <w:bottom w:val="none" w:sz="0" w:space="0" w:color="auto"/>
        <w:right w:val="none" w:sz="0" w:space="0" w:color="auto"/>
      </w:divBdr>
    </w:div>
    <w:div w:id="1878933932">
      <w:bodyDiv w:val="1"/>
      <w:marLeft w:val="0"/>
      <w:marRight w:val="0"/>
      <w:marTop w:val="0"/>
      <w:marBottom w:val="0"/>
      <w:divBdr>
        <w:top w:val="none" w:sz="0" w:space="0" w:color="auto"/>
        <w:left w:val="none" w:sz="0" w:space="0" w:color="auto"/>
        <w:bottom w:val="none" w:sz="0" w:space="0" w:color="auto"/>
        <w:right w:val="none" w:sz="0" w:space="0" w:color="auto"/>
      </w:divBdr>
    </w:div>
    <w:div w:id="1879393609">
      <w:bodyDiv w:val="1"/>
      <w:marLeft w:val="0"/>
      <w:marRight w:val="0"/>
      <w:marTop w:val="0"/>
      <w:marBottom w:val="0"/>
      <w:divBdr>
        <w:top w:val="none" w:sz="0" w:space="0" w:color="auto"/>
        <w:left w:val="none" w:sz="0" w:space="0" w:color="auto"/>
        <w:bottom w:val="none" w:sz="0" w:space="0" w:color="auto"/>
        <w:right w:val="none" w:sz="0" w:space="0" w:color="auto"/>
      </w:divBdr>
    </w:div>
    <w:div w:id="1879582465">
      <w:bodyDiv w:val="1"/>
      <w:marLeft w:val="0"/>
      <w:marRight w:val="0"/>
      <w:marTop w:val="0"/>
      <w:marBottom w:val="0"/>
      <w:divBdr>
        <w:top w:val="none" w:sz="0" w:space="0" w:color="auto"/>
        <w:left w:val="none" w:sz="0" w:space="0" w:color="auto"/>
        <w:bottom w:val="none" w:sz="0" w:space="0" w:color="auto"/>
        <w:right w:val="none" w:sz="0" w:space="0" w:color="auto"/>
      </w:divBdr>
    </w:div>
    <w:div w:id="1879973012">
      <w:bodyDiv w:val="1"/>
      <w:marLeft w:val="0"/>
      <w:marRight w:val="0"/>
      <w:marTop w:val="0"/>
      <w:marBottom w:val="0"/>
      <w:divBdr>
        <w:top w:val="none" w:sz="0" w:space="0" w:color="auto"/>
        <w:left w:val="none" w:sz="0" w:space="0" w:color="auto"/>
        <w:bottom w:val="none" w:sz="0" w:space="0" w:color="auto"/>
        <w:right w:val="none" w:sz="0" w:space="0" w:color="auto"/>
      </w:divBdr>
    </w:div>
    <w:div w:id="1880164567">
      <w:bodyDiv w:val="1"/>
      <w:marLeft w:val="0"/>
      <w:marRight w:val="0"/>
      <w:marTop w:val="0"/>
      <w:marBottom w:val="0"/>
      <w:divBdr>
        <w:top w:val="none" w:sz="0" w:space="0" w:color="auto"/>
        <w:left w:val="none" w:sz="0" w:space="0" w:color="auto"/>
        <w:bottom w:val="none" w:sz="0" w:space="0" w:color="auto"/>
        <w:right w:val="none" w:sz="0" w:space="0" w:color="auto"/>
      </w:divBdr>
    </w:div>
    <w:div w:id="1881017193">
      <w:bodyDiv w:val="1"/>
      <w:marLeft w:val="0"/>
      <w:marRight w:val="0"/>
      <w:marTop w:val="0"/>
      <w:marBottom w:val="0"/>
      <w:divBdr>
        <w:top w:val="none" w:sz="0" w:space="0" w:color="auto"/>
        <w:left w:val="none" w:sz="0" w:space="0" w:color="auto"/>
        <w:bottom w:val="none" w:sz="0" w:space="0" w:color="auto"/>
        <w:right w:val="none" w:sz="0" w:space="0" w:color="auto"/>
      </w:divBdr>
    </w:div>
    <w:div w:id="1881358528">
      <w:bodyDiv w:val="1"/>
      <w:marLeft w:val="0"/>
      <w:marRight w:val="0"/>
      <w:marTop w:val="0"/>
      <w:marBottom w:val="0"/>
      <w:divBdr>
        <w:top w:val="none" w:sz="0" w:space="0" w:color="auto"/>
        <w:left w:val="none" w:sz="0" w:space="0" w:color="auto"/>
        <w:bottom w:val="none" w:sz="0" w:space="0" w:color="auto"/>
        <w:right w:val="none" w:sz="0" w:space="0" w:color="auto"/>
      </w:divBdr>
    </w:div>
    <w:div w:id="1881547634">
      <w:bodyDiv w:val="1"/>
      <w:marLeft w:val="0"/>
      <w:marRight w:val="0"/>
      <w:marTop w:val="0"/>
      <w:marBottom w:val="0"/>
      <w:divBdr>
        <w:top w:val="none" w:sz="0" w:space="0" w:color="auto"/>
        <w:left w:val="none" w:sz="0" w:space="0" w:color="auto"/>
        <w:bottom w:val="none" w:sz="0" w:space="0" w:color="auto"/>
        <w:right w:val="none" w:sz="0" w:space="0" w:color="auto"/>
      </w:divBdr>
    </w:div>
    <w:div w:id="1881940482">
      <w:bodyDiv w:val="1"/>
      <w:marLeft w:val="0"/>
      <w:marRight w:val="0"/>
      <w:marTop w:val="0"/>
      <w:marBottom w:val="0"/>
      <w:divBdr>
        <w:top w:val="none" w:sz="0" w:space="0" w:color="auto"/>
        <w:left w:val="none" w:sz="0" w:space="0" w:color="auto"/>
        <w:bottom w:val="none" w:sz="0" w:space="0" w:color="auto"/>
        <w:right w:val="none" w:sz="0" w:space="0" w:color="auto"/>
      </w:divBdr>
    </w:div>
    <w:div w:id="1883708583">
      <w:bodyDiv w:val="1"/>
      <w:marLeft w:val="0"/>
      <w:marRight w:val="0"/>
      <w:marTop w:val="0"/>
      <w:marBottom w:val="0"/>
      <w:divBdr>
        <w:top w:val="none" w:sz="0" w:space="0" w:color="auto"/>
        <w:left w:val="none" w:sz="0" w:space="0" w:color="auto"/>
        <w:bottom w:val="none" w:sz="0" w:space="0" w:color="auto"/>
        <w:right w:val="none" w:sz="0" w:space="0" w:color="auto"/>
      </w:divBdr>
    </w:div>
    <w:div w:id="1884443788">
      <w:bodyDiv w:val="1"/>
      <w:marLeft w:val="0"/>
      <w:marRight w:val="0"/>
      <w:marTop w:val="0"/>
      <w:marBottom w:val="0"/>
      <w:divBdr>
        <w:top w:val="none" w:sz="0" w:space="0" w:color="auto"/>
        <w:left w:val="none" w:sz="0" w:space="0" w:color="auto"/>
        <w:bottom w:val="none" w:sz="0" w:space="0" w:color="auto"/>
        <w:right w:val="none" w:sz="0" w:space="0" w:color="auto"/>
      </w:divBdr>
    </w:div>
    <w:div w:id="1884559860">
      <w:bodyDiv w:val="1"/>
      <w:marLeft w:val="0"/>
      <w:marRight w:val="0"/>
      <w:marTop w:val="0"/>
      <w:marBottom w:val="0"/>
      <w:divBdr>
        <w:top w:val="none" w:sz="0" w:space="0" w:color="auto"/>
        <w:left w:val="none" w:sz="0" w:space="0" w:color="auto"/>
        <w:bottom w:val="none" w:sz="0" w:space="0" w:color="auto"/>
        <w:right w:val="none" w:sz="0" w:space="0" w:color="auto"/>
      </w:divBdr>
    </w:div>
    <w:div w:id="1884781837">
      <w:bodyDiv w:val="1"/>
      <w:marLeft w:val="0"/>
      <w:marRight w:val="0"/>
      <w:marTop w:val="0"/>
      <w:marBottom w:val="0"/>
      <w:divBdr>
        <w:top w:val="none" w:sz="0" w:space="0" w:color="auto"/>
        <w:left w:val="none" w:sz="0" w:space="0" w:color="auto"/>
        <w:bottom w:val="none" w:sz="0" w:space="0" w:color="auto"/>
        <w:right w:val="none" w:sz="0" w:space="0" w:color="auto"/>
      </w:divBdr>
    </w:div>
    <w:div w:id="1884948226">
      <w:bodyDiv w:val="1"/>
      <w:marLeft w:val="0"/>
      <w:marRight w:val="0"/>
      <w:marTop w:val="0"/>
      <w:marBottom w:val="0"/>
      <w:divBdr>
        <w:top w:val="none" w:sz="0" w:space="0" w:color="auto"/>
        <w:left w:val="none" w:sz="0" w:space="0" w:color="auto"/>
        <w:bottom w:val="none" w:sz="0" w:space="0" w:color="auto"/>
        <w:right w:val="none" w:sz="0" w:space="0" w:color="auto"/>
      </w:divBdr>
    </w:div>
    <w:div w:id="1885168601">
      <w:bodyDiv w:val="1"/>
      <w:marLeft w:val="0"/>
      <w:marRight w:val="0"/>
      <w:marTop w:val="0"/>
      <w:marBottom w:val="0"/>
      <w:divBdr>
        <w:top w:val="none" w:sz="0" w:space="0" w:color="auto"/>
        <w:left w:val="none" w:sz="0" w:space="0" w:color="auto"/>
        <w:bottom w:val="none" w:sz="0" w:space="0" w:color="auto"/>
        <w:right w:val="none" w:sz="0" w:space="0" w:color="auto"/>
      </w:divBdr>
    </w:div>
    <w:div w:id="1886328366">
      <w:bodyDiv w:val="1"/>
      <w:marLeft w:val="0"/>
      <w:marRight w:val="0"/>
      <w:marTop w:val="0"/>
      <w:marBottom w:val="0"/>
      <w:divBdr>
        <w:top w:val="none" w:sz="0" w:space="0" w:color="auto"/>
        <w:left w:val="none" w:sz="0" w:space="0" w:color="auto"/>
        <w:bottom w:val="none" w:sz="0" w:space="0" w:color="auto"/>
        <w:right w:val="none" w:sz="0" w:space="0" w:color="auto"/>
      </w:divBdr>
    </w:div>
    <w:div w:id="1888687909">
      <w:bodyDiv w:val="1"/>
      <w:marLeft w:val="0"/>
      <w:marRight w:val="0"/>
      <w:marTop w:val="0"/>
      <w:marBottom w:val="0"/>
      <w:divBdr>
        <w:top w:val="none" w:sz="0" w:space="0" w:color="auto"/>
        <w:left w:val="none" w:sz="0" w:space="0" w:color="auto"/>
        <w:bottom w:val="none" w:sz="0" w:space="0" w:color="auto"/>
        <w:right w:val="none" w:sz="0" w:space="0" w:color="auto"/>
      </w:divBdr>
    </w:div>
    <w:div w:id="1888949276">
      <w:bodyDiv w:val="1"/>
      <w:marLeft w:val="0"/>
      <w:marRight w:val="0"/>
      <w:marTop w:val="0"/>
      <w:marBottom w:val="0"/>
      <w:divBdr>
        <w:top w:val="none" w:sz="0" w:space="0" w:color="auto"/>
        <w:left w:val="none" w:sz="0" w:space="0" w:color="auto"/>
        <w:bottom w:val="none" w:sz="0" w:space="0" w:color="auto"/>
        <w:right w:val="none" w:sz="0" w:space="0" w:color="auto"/>
      </w:divBdr>
    </w:div>
    <w:div w:id="1889144013">
      <w:bodyDiv w:val="1"/>
      <w:marLeft w:val="0"/>
      <w:marRight w:val="0"/>
      <w:marTop w:val="0"/>
      <w:marBottom w:val="0"/>
      <w:divBdr>
        <w:top w:val="none" w:sz="0" w:space="0" w:color="auto"/>
        <w:left w:val="none" w:sz="0" w:space="0" w:color="auto"/>
        <w:bottom w:val="none" w:sz="0" w:space="0" w:color="auto"/>
        <w:right w:val="none" w:sz="0" w:space="0" w:color="auto"/>
      </w:divBdr>
    </w:div>
    <w:div w:id="1890067643">
      <w:bodyDiv w:val="1"/>
      <w:marLeft w:val="0"/>
      <w:marRight w:val="0"/>
      <w:marTop w:val="0"/>
      <w:marBottom w:val="0"/>
      <w:divBdr>
        <w:top w:val="none" w:sz="0" w:space="0" w:color="auto"/>
        <w:left w:val="none" w:sz="0" w:space="0" w:color="auto"/>
        <w:bottom w:val="none" w:sz="0" w:space="0" w:color="auto"/>
        <w:right w:val="none" w:sz="0" w:space="0" w:color="auto"/>
      </w:divBdr>
    </w:div>
    <w:div w:id="1891112109">
      <w:bodyDiv w:val="1"/>
      <w:marLeft w:val="0"/>
      <w:marRight w:val="0"/>
      <w:marTop w:val="0"/>
      <w:marBottom w:val="0"/>
      <w:divBdr>
        <w:top w:val="none" w:sz="0" w:space="0" w:color="auto"/>
        <w:left w:val="none" w:sz="0" w:space="0" w:color="auto"/>
        <w:bottom w:val="none" w:sz="0" w:space="0" w:color="auto"/>
        <w:right w:val="none" w:sz="0" w:space="0" w:color="auto"/>
      </w:divBdr>
    </w:div>
    <w:div w:id="1891257568">
      <w:bodyDiv w:val="1"/>
      <w:marLeft w:val="0"/>
      <w:marRight w:val="0"/>
      <w:marTop w:val="0"/>
      <w:marBottom w:val="0"/>
      <w:divBdr>
        <w:top w:val="none" w:sz="0" w:space="0" w:color="auto"/>
        <w:left w:val="none" w:sz="0" w:space="0" w:color="auto"/>
        <w:bottom w:val="none" w:sz="0" w:space="0" w:color="auto"/>
        <w:right w:val="none" w:sz="0" w:space="0" w:color="auto"/>
      </w:divBdr>
    </w:div>
    <w:div w:id="1891959054">
      <w:bodyDiv w:val="1"/>
      <w:marLeft w:val="0"/>
      <w:marRight w:val="0"/>
      <w:marTop w:val="0"/>
      <w:marBottom w:val="0"/>
      <w:divBdr>
        <w:top w:val="none" w:sz="0" w:space="0" w:color="auto"/>
        <w:left w:val="none" w:sz="0" w:space="0" w:color="auto"/>
        <w:bottom w:val="none" w:sz="0" w:space="0" w:color="auto"/>
        <w:right w:val="none" w:sz="0" w:space="0" w:color="auto"/>
      </w:divBdr>
    </w:div>
    <w:div w:id="1896426974">
      <w:bodyDiv w:val="1"/>
      <w:marLeft w:val="0"/>
      <w:marRight w:val="0"/>
      <w:marTop w:val="0"/>
      <w:marBottom w:val="0"/>
      <w:divBdr>
        <w:top w:val="none" w:sz="0" w:space="0" w:color="auto"/>
        <w:left w:val="none" w:sz="0" w:space="0" w:color="auto"/>
        <w:bottom w:val="none" w:sz="0" w:space="0" w:color="auto"/>
        <w:right w:val="none" w:sz="0" w:space="0" w:color="auto"/>
      </w:divBdr>
    </w:div>
    <w:div w:id="1897230435">
      <w:bodyDiv w:val="1"/>
      <w:marLeft w:val="0"/>
      <w:marRight w:val="0"/>
      <w:marTop w:val="0"/>
      <w:marBottom w:val="0"/>
      <w:divBdr>
        <w:top w:val="none" w:sz="0" w:space="0" w:color="auto"/>
        <w:left w:val="none" w:sz="0" w:space="0" w:color="auto"/>
        <w:bottom w:val="none" w:sz="0" w:space="0" w:color="auto"/>
        <w:right w:val="none" w:sz="0" w:space="0" w:color="auto"/>
      </w:divBdr>
    </w:div>
    <w:div w:id="1898515956">
      <w:bodyDiv w:val="1"/>
      <w:marLeft w:val="0"/>
      <w:marRight w:val="0"/>
      <w:marTop w:val="0"/>
      <w:marBottom w:val="0"/>
      <w:divBdr>
        <w:top w:val="none" w:sz="0" w:space="0" w:color="auto"/>
        <w:left w:val="none" w:sz="0" w:space="0" w:color="auto"/>
        <w:bottom w:val="none" w:sz="0" w:space="0" w:color="auto"/>
        <w:right w:val="none" w:sz="0" w:space="0" w:color="auto"/>
      </w:divBdr>
    </w:div>
    <w:div w:id="1899123994">
      <w:bodyDiv w:val="1"/>
      <w:marLeft w:val="0"/>
      <w:marRight w:val="0"/>
      <w:marTop w:val="0"/>
      <w:marBottom w:val="0"/>
      <w:divBdr>
        <w:top w:val="none" w:sz="0" w:space="0" w:color="auto"/>
        <w:left w:val="none" w:sz="0" w:space="0" w:color="auto"/>
        <w:bottom w:val="none" w:sz="0" w:space="0" w:color="auto"/>
        <w:right w:val="none" w:sz="0" w:space="0" w:color="auto"/>
      </w:divBdr>
    </w:div>
    <w:div w:id="1899784520">
      <w:bodyDiv w:val="1"/>
      <w:marLeft w:val="0"/>
      <w:marRight w:val="0"/>
      <w:marTop w:val="0"/>
      <w:marBottom w:val="0"/>
      <w:divBdr>
        <w:top w:val="none" w:sz="0" w:space="0" w:color="auto"/>
        <w:left w:val="none" w:sz="0" w:space="0" w:color="auto"/>
        <w:bottom w:val="none" w:sz="0" w:space="0" w:color="auto"/>
        <w:right w:val="none" w:sz="0" w:space="0" w:color="auto"/>
      </w:divBdr>
    </w:div>
    <w:div w:id="1899975264">
      <w:bodyDiv w:val="1"/>
      <w:marLeft w:val="0"/>
      <w:marRight w:val="0"/>
      <w:marTop w:val="0"/>
      <w:marBottom w:val="0"/>
      <w:divBdr>
        <w:top w:val="none" w:sz="0" w:space="0" w:color="auto"/>
        <w:left w:val="none" w:sz="0" w:space="0" w:color="auto"/>
        <w:bottom w:val="none" w:sz="0" w:space="0" w:color="auto"/>
        <w:right w:val="none" w:sz="0" w:space="0" w:color="auto"/>
      </w:divBdr>
    </w:div>
    <w:div w:id="1900245366">
      <w:bodyDiv w:val="1"/>
      <w:marLeft w:val="0"/>
      <w:marRight w:val="0"/>
      <w:marTop w:val="0"/>
      <w:marBottom w:val="0"/>
      <w:divBdr>
        <w:top w:val="none" w:sz="0" w:space="0" w:color="auto"/>
        <w:left w:val="none" w:sz="0" w:space="0" w:color="auto"/>
        <w:bottom w:val="none" w:sz="0" w:space="0" w:color="auto"/>
        <w:right w:val="none" w:sz="0" w:space="0" w:color="auto"/>
      </w:divBdr>
    </w:div>
    <w:div w:id="1902673410">
      <w:bodyDiv w:val="1"/>
      <w:marLeft w:val="0"/>
      <w:marRight w:val="0"/>
      <w:marTop w:val="0"/>
      <w:marBottom w:val="0"/>
      <w:divBdr>
        <w:top w:val="none" w:sz="0" w:space="0" w:color="auto"/>
        <w:left w:val="none" w:sz="0" w:space="0" w:color="auto"/>
        <w:bottom w:val="none" w:sz="0" w:space="0" w:color="auto"/>
        <w:right w:val="none" w:sz="0" w:space="0" w:color="auto"/>
      </w:divBdr>
    </w:div>
    <w:div w:id="1902979216">
      <w:bodyDiv w:val="1"/>
      <w:marLeft w:val="0"/>
      <w:marRight w:val="0"/>
      <w:marTop w:val="0"/>
      <w:marBottom w:val="0"/>
      <w:divBdr>
        <w:top w:val="none" w:sz="0" w:space="0" w:color="auto"/>
        <w:left w:val="none" w:sz="0" w:space="0" w:color="auto"/>
        <w:bottom w:val="none" w:sz="0" w:space="0" w:color="auto"/>
        <w:right w:val="none" w:sz="0" w:space="0" w:color="auto"/>
      </w:divBdr>
    </w:div>
    <w:div w:id="1903174442">
      <w:bodyDiv w:val="1"/>
      <w:marLeft w:val="0"/>
      <w:marRight w:val="0"/>
      <w:marTop w:val="0"/>
      <w:marBottom w:val="0"/>
      <w:divBdr>
        <w:top w:val="none" w:sz="0" w:space="0" w:color="auto"/>
        <w:left w:val="none" w:sz="0" w:space="0" w:color="auto"/>
        <w:bottom w:val="none" w:sz="0" w:space="0" w:color="auto"/>
        <w:right w:val="none" w:sz="0" w:space="0" w:color="auto"/>
      </w:divBdr>
    </w:div>
    <w:div w:id="1904441722">
      <w:bodyDiv w:val="1"/>
      <w:marLeft w:val="0"/>
      <w:marRight w:val="0"/>
      <w:marTop w:val="0"/>
      <w:marBottom w:val="0"/>
      <w:divBdr>
        <w:top w:val="none" w:sz="0" w:space="0" w:color="auto"/>
        <w:left w:val="none" w:sz="0" w:space="0" w:color="auto"/>
        <w:bottom w:val="none" w:sz="0" w:space="0" w:color="auto"/>
        <w:right w:val="none" w:sz="0" w:space="0" w:color="auto"/>
      </w:divBdr>
    </w:div>
    <w:div w:id="1905795205">
      <w:bodyDiv w:val="1"/>
      <w:marLeft w:val="0"/>
      <w:marRight w:val="0"/>
      <w:marTop w:val="0"/>
      <w:marBottom w:val="0"/>
      <w:divBdr>
        <w:top w:val="none" w:sz="0" w:space="0" w:color="auto"/>
        <w:left w:val="none" w:sz="0" w:space="0" w:color="auto"/>
        <w:bottom w:val="none" w:sz="0" w:space="0" w:color="auto"/>
        <w:right w:val="none" w:sz="0" w:space="0" w:color="auto"/>
      </w:divBdr>
    </w:div>
    <w:div w:id="1906331359">
      <w:bodyDiv w:val="1"/>
      <w:marLeft w:val="0"/>
      <w:marRight w:val="0"/>
      <w:marTop w:val="0"/>
      <w:marBottom w:val="0"/>
      <w:divBdr>
        <w:top w:val="none" w:sz="0" w:space="0" w:color="auto"/>
        <w:left w:val="none" w:sz="0" w:space="0" w:color="auto"/>
        <w:bottom w:val="none" w:sz="0" w:space="0" w:color="auto"/>
        <w:right w:val="none" w:sz="0" w:space="0" w:color="auto"/>
      </w:divBdr>
    </w:div>
    <w:div w:id="1908109116">
      <w:bodyDiv w:val="1"/>
      <w:marLeft w:val="0"/>
      <w:marRight w:val="0"/>
      <w:marTop w:val="0"/>
      <w:marBottom w:val="0"/>
      <w:divBdr>
        <w:top w:val="none" w:sz="0" w:space="0" w:color="auto"/>
        <w:left w:val="none" w:sz="0" w:space="0" w:color="auto"/>
        <w:bottom w:val="none" w:sz="0" w:space="0" w:color="auto"/>
        <w:right w:val="none" w:sz="0" w:space="0" w:color="auto"/>
      </w:divBdr>
    </w:div>
    <w:div w:id="1908146933">
      <w:bodyDiv w:val="1"/>
      <w:marLeft w:val="0"/>
      <w:marRight w:val="0"/>
      <w:marTop w:val="0"/>
      <w:marBottom w:val="0"/>
      <w:divBdr>
        <w:top w:val="none" w:sz="0" w:space="0" w:color="auto"/>
        <w:left w:val="none" w:sz="0" w:space="0" w:color="auto"/>
        <w:bottom w:val="none" w:sz="0" w:space="0" w:color="auto"/>
        <w:right w:val="none" w:sz="0" w:space="0" w:color="auto"/>
      </w:divBdr>
    </w:div>
    <w:div w:id="1908685144">
      <w:bodyDiv w:val="1"/>
      <w:marLeft w:val="0"/>
      <w:marRight w:val="0"/>
      <w:marTop w:val="0"/>
      <w:marBottom w:val="0"/>
      <w:divBdr>
        <w:top w:val="none" w:sz="0" w:space="0" w:color="auto"/>
        <w:left w:val="none" w:sz="0" w:space="0" w:color="auto"/>
        <w:bottom w:val="none" w:sz="0" w:space="0" w:color="auto"/>
        <w:right w:val="none" w:sz="0" w:space="0" w:color="auto"/>
      </w:divBdr>
    </w:div>
    <w:div w:id="1909027473">
      <w:bodyDiv w:val="1"/>
      <w:marLeft w:val="0"/>
      <w:marRight w:val="0"/>
      <w:marTop w:val="0"/>
      <w:marBottom w:val="0"/>
      <w:divBdr>
        <w:top w:val="none" w:sz="0" w:space="0" w:color="auto"/>
        <w:left w:val="none" w:sz="0" w:space="0" w:color="auto"/>
        <w:bottom w:val="none" w:sz="0" w:space="0" w:color="auto"/>
        <w:right w:val="none" w:sz="0" w:space="0" w:color="auto"/>
      </w:divBdr>
    </w:div>
    <w:div w:id="1909607951">
      <w:bodyDiv w:val="1"/>
      <w:marLeft w:val="0"/>
      <w:marRight w:val="0"/>
      <w:marTop w:val="0"/>
      <w:marBottom w:val="0"/>
      <w:divBdr>
        <w:top w:val="none" w:sz="0" w:space="0" w:color="auto"/>
        <w:left w:val="none" w:sz="0" w:space="0" w:color="auto"/>
        <w:bottom w:val="none" w:sz="0" w:space="0" w:color="auto"/>
        <w:right w:val="none" w:sz="0" w:space="0" w:color="auto"/>
      </w:divBdr>
    </w:div>
    <w:div w:id="1910731435">
      <w:bodyDiv w:val="1"/>
      <w:marLeft w:val="0"/>
      <w:marRight w:val="0"/>
      <w:marTop w:val="0"/>
      <w:marBottom w:val="0"/>
      <w:divBdr>
        <w:top w:val="none" w:sz="0" w:space="0" w:color="auto"/>
        <w:left w:val="none" w:sz="0" w:space="0" w:color="auto"/>
        <w:bottom w:val="none" w:sz="0" w:space="0" w:color="auto"/>
        <w:right w:val="none" w:sz="0" w:space="0" w:color="auto"/>
      </w:divBdr>
    </w:div>
    <w:div w:id="1911041619">
      <w:bodyDiv w:val="1"/>
      <w:marLeft w:val="0"/>
      <w:marRight w:val="0"/>
      <w:marTop w:val="0"/>
      <w:marBottom w:val="0"/>
      <w:divBdr>
        <w:top w:val="none" w:sz="0" w:space="0" w:color="auto"/>
        <w:left w:val="none" w:sz="0" w:space="0" w:color="auto"/>
        <w:bottom w:val="none" w:sz="0" w:space="0" w:color="auto"/>
        <w:right w:val="none" w:sz="0" w:space="0" w:color="auto"/>
      </w:divBdr>
    </w:div>
    <w:div w:id="1911236415">
      <w:bodyDiv w:val="1"/>
      <w:marLeft w:val="0"/>
      <w:marRight w:val="0"/>
      <w:marTop w:val="0"/>
      <w:marBottom w:val="0"/>
      <w:divBdr>
        <w:top w:val="none" w:sz="0" w:space="0" w:color="auto"/>
        <w:left w:val="none" w:sz="0" w:space="0" w:color="auto"/>
        <w:bottom w:val="none" w:sz="0" w:space="0" w:color="auto"/>
        <w:right w:val="none" w:sz="0" w:space="0" w:color="auto"/>
      </w:divBdr>
    </w:div>
    <w:div w:id="1911578217">
      <w:bodyDiv w:val="1"/>
      <w:marLeft w:val="0"/>
      <w:marRight w:val="0"/>
      <w:marTop w:val="0"/>
      <w:marBottom w:val="0"/>
      <w:divBdr>
        <w:top w:val="none" w:sz="0" w:space="0" w:color="auto"/>
        <w:left w:val="none" w:sz="0" w:space="0" w:color="auto"/>
        <w:bottom w:val="none" w:sz="0" w:space="0" w:color="auto"/>
        <w:right w:val="none" w:sz="0" w:space="0" w:color="auto"/>
      </w:divBdr>
    </w:div>
    <w:div w:id="1911964693">
      <w:bodyDiv w:val="1"/>
      <w:marLeft w:val="0"/>
      <w:marRight w:val="0"/>
      <w:marTop w:val="0"/>
      <w:marBottom w:val="0"/>
      <w:divBdr>
        <w:top w:val="none" w:sz="0" w:space="0" w:color="auto"/>
        <w:left w:val="none" w:sz="0" w:space="0" w:color="auto"/>
        <w:bottom w:val="none" w:sz="0" w:space="0" w:color="auto"/>
        <w:right w:val="none" w:sz="0" w:space="0" w:color="auto"/>
      </w:divBdr>
    </w:div>
    <w:div w:id="1914119862">
      <w:bodyDiv w:val="1"/>
      <w:marLeft w:val="0"/>
      <w:marRight w:val="0"/>
      <w:marTop w:val="0"/>
      <w:marBottom w:val="0"/>
      <w:divBdr>
        <w:top w:val="none" w:sz="0" w:space="0" w:color="auto"/>
        <w:left w:val="none" w:sz="0" w:space="0" w:color="auto"/>
        <w:bottom w:val="none" w:sz="0" w:space="0" w:color="auto"/>
        <w:right w:val="none" w:sz="0" w:space="0" w:color="auto"/>
      </w:divBdr>
    </w:div>
    <w:div w:id="1915047854">
      <w:bodyDiv w:val="1"/>
      <w:marLeft w:val="0"/>
      <w:marRight w:val="0"/>
      <w:marTop w:val="0"/>
      <w:marBottom w:val="0"/>
      <w:divBdr>
        <w:top w:val="none" w:sz="0" w:space="0" w:color="auto"/>
        <w:left w:val="none" w:sz="0" w:space="0" w:color="auto"/>
        <w:bottom w:val="none" w:sz="0" w:space="0" w:color="auto"/>
        <w:right w:val="none" w:sz="0" w:space="0" w:color="auto"/>
      </w:divBdr>
    </w:div>
    <w:div w:id="1915122795">
      <w:bodyDiv w:val="1"/>
      <w:marLeft w:val="0"/>
      <w:marRight w:val="0"/>
      <w:marTop w:val="0"/>
      <w:marBottom w:val="0"/>
      <w:divBdr>
        <w:top w:val="none" w:sz="0" w:space="0" w:color="auto"/>
        <w:left w:val="none" w:sz="0" w:space="0" w:color="auto"/>
        <w:bottom w:val="none" w:sz="0" w:space="0" w:color="auto"/>
        <w:right w:val="none" w:sz="0" w:space="0" w:color="auto"/>
      </w:divBdr>
    </w:div>
    <w:div w:id="1915898311">
      <w:bodyDiv w:val="1"/>
      <w:marLeft w:val="0"/>
      <w:marRight w:val="0"/>
      <w:marTop w:val="0"/>
      <w:marBottom w:val="0"/>
      <w:divBdr>
        <w:top w:val="none" w:sz="0" w:space="0" w:color="auto"/>
        <w:left w:val="none" w:sz="0" w:space="0" w:color="auto"/>
        <w:bottom w:val="none" w:sz="0" w:space="0" w:color="auto"/>
        <w:right w:val="none" w:sz="0" w:space="0" w:color="auto"/>
      </w:divBdr>
    </w:div>
    <w:div w:id="1917862559">
      <w:bodyDiv w:val="1"/>
      <w:marLeft w:val="0"/>
      <w:marRight w:val="0"/>
      <w:marTop w:val="0"/>
      <w:marBottom w:val="0"/>
      <w:divBdr>
        <w:top w:val="none" w:sz="0" w:space="0" w:color="auto"/>
        <w:left w:val="none" w:sz="0" w:space="0" w:color="auto"/>
        <w:bottom w:val="none" w:sz="0" w:space="0" w:color="auto"/>
        <w:right w:val="none" w:sz="0" w:space="0" w:color="auto"/>
      </w:divBdr>
    </w:div>
    <w:div w:id="1917938317">
      <w:bodyDiv w:val="1"/>
      <w:marLeft w:val="0"/>
      <w:marRight w:val="0"/>
      <w:marTop w:val="0"/>
      <w:marBottom w:val="0"/>
      <w:divBdr>
        <w:top w:val="none" w:sz="0" w:space="0" w:color="auto"/>
        <w:left w:val="none" w:sz="0" w:space="0" w:color="auto"/>
        <w:bottom w:val="none" w:sz="0" w:space="0" w:color="auto"/>
        <w:right w:val="none" w:sz="0" w:space="0" w:color="auto"/>
      </w:divBdr>
    </w:div>
    <w:div w:id="1918317361">
      <w:bodyDiv w:val="1"/>
      <w:marLeft w:val="0"/>
      <w:marRight w:val="0"/>
      <w:marTop w:val="0"/>
      <w:marBottom w:val="0"/>
      <w:divBdr>
        <w:top w:val="none" w:sz="0" w:space="0" w:color="auto"/>
        <w:left w:val="none" w:sz="0" w:space="0" w:color="auto"/>
        <w:bottom w:val="none" w:sz="0" w:space="0" w:color="auto"/>
        <w:right w:val="none" w:sz="0" w:space="0" w:color="auto"/>
      </w:divBdr>
    </w:div>
    <w:div w:id="1918857834">
      <w:bodyDiv w:val="1"/>
      <w:marLeft w:val="0"/>
      <w:marRight w:val="0"/>
      <w:marTop w:val="0"/>
      <w:marBottom w:val="0"/>
      <w:divBdr>
        <w:top w:val="none" w:sz="0" w:space="0" w:color="auto"/>
        <w:left w:val="none" w:sz="0" w:space="0" w:color="auto"/>
        <w:bottom w:val="none" w:sz="0" w:space="0" w:color="auto"/>
        <w:right w:val="none" w:sz="0" w:space="0" w:color="auto"/>
      </w:divBdr>
    </w:div>
    <w:div w:id="1919439443">
      <w:bodyDiv w:val="1"/>
      <w:marLeft w:val="0"/>
      <w:marRight w:val="0"/>
      <w:marTop w:val="0"/>
      <w:marBottom w:val="0"/>
      <w:divBdr>
        <w:top w:val="none" w:sz="0" w:space="0" w:color="auto"/>
        <w:left w:val="none" w:sz="0" w:space="0" w:color="auto"/>
        <w:bottom w:val="none" w:sz="0" w:space="0" w:color="auto"/>
        <w:right w:val="none" w:sz="0" w:space="0" w:color="auto"/>
      </w:divBdr>
    </w:div>
    <w:div w:id="1920674783">
      <w:bodyDiv w:val="1"/>
      <w:marLeft w:val="0"/>
      <w:marRight w:val="0"/>
      <w:marTop w:val="0"/>
      <w:marBottom w:val="0"/>
      <w:divBdr>
        <w:top w:val="none" w:sz="0" w:space="0" w:color="auto"/>
        <w:left w:val="none" w:sz="0" w:space="0" w:color="auto"/>
        <w:bottom w:val="none" w:sz="0" w:space="0" w:color="auto"/>
        <w:right w:val="none" w:sz="0" w:space="0" w:color="auto"/>
      </w:divBdr>
    </w:div>
    <w:div w:id="1920678885">
      <w:bodyDiv w:val="1"/>
      <w:marLeft w:val="0"/>
      <w:marRight w:val="0"/>
      <w:marTop w:val="0"/>
      <w:marBottom w:val="0"/>
      <w:divBdr>
        <w:top w:val="none" w:sz="0" w:space="0" w:color="auto"/>
        <w:left w:val="none" w:sz="0" w:space="0" w:color="auto"/>
        <w:bottom w:val="none" w:sz="0" w:space="0" w:color="auto"/>
        <w:right w:val="none" w:sz="0" w:space="0" w:color="auto"/>
      </w:divBdr>
    </w:div>
    <w:div w:id="1920864829">
      <w:bodyDiv w:val="1"/>
      <w:marLeft w:val="0"/>
      <w:marRight w:val="0"/>
      <w:marTop w:val="0"/>
      <w:marBottom w:val="0"/>
      <w:divBdr>
        <w:top w:val="none" w:sz="0" w:space="0" w:color="auto"/>
        <w:left w:val="none" w:sz="0" w:space="0" w:color="auto"/>
        <w:bottom w:val="none" w:sz="0" w:space="0" w:color="auto"/>
        <w:right w:val="none" w:sz="0" w:space="0" w:color="auto"/>
      </w:divBdr>
    </w:div>
    <w:div w:id="1920866415">
      <w:bodyDiv w:val="1"/>
      <w:marLeft w:val="0"/>
      <w:marRight w:val="0"/>
      <w:marTop w:val="0"/>
      <w:marBottom w:val="0"/>
      <w:divBdr>
        <w:top w:val="none" w:sz="0" w:space="0" w:color="auto"/>
        <w:left w:val="none" w:sz="0" w:space="0" w:color="auto"/>
        <w:bottom w:val="none" w:sz="0" w:space="0" w:color="auto"/>
        <w:right w:val="none" w:sz="0" w:space="0" w:color="auto"/>
      </w:divBdr>
    </w:div>
    <w:div w:id="1921720124">
      <w:bodyDiv w:val="1"/>
      <w:marLeft w:val="0"/>
      <w:marRight w:val="0"/>
      <w:marTop w:val="0"/>
      <w:marBottom w:val="0"/>
      <w:divBdr>
        <w:top w:val="none" w:sz="0" w:space="0" w:color="auto"/>
        <w:left w:val="none" w:sz="0" w:space="0" w:color="auto"/>
        <w:bottom w:val="none" w:sz="0" w:space="0" w:color="auto"/>
        <w:right w:val="none" w:sz="0" w:space="0" w:color="auto"/>
      </w:divBdr>
    </w:div>
    <w:div w:id="1922520293">
      <w:bodyDiv w:val="1"/>
      <w:marLeft w:val="0"/>
      <w:marRight w:val="0"/>
      <w:marTop w:val="0"/>
      <w:marBottom w:val="0"/>
      <w:divBdr>
        <w:top w:val="none" w:sz="0" w:space="0" w:color="auto"/>
        <w:left w:val="none" w:sz="0" w:space="0" w:color="auto"/>
        <w:bottom w:val="none" w:sz="0" w:space="0" w:color="auto"/>
        <w:right w:val="none" w:sz="0" w:space="0" w:color="auto"/>
      </w:divBdr>
    </w:div>
    <w:div w:id="1922788148">
      <w:bodyDiv w:val="1"/>
      <w:marLeft w:val="0"/>
      <w:marRight w:val="0"/>
      <w:marTop w:val="0"/>
      <w:marBottom w:val="0"/>
      <w:divBdr>
        <w:top w:val="none" w:sz="0" w:space="0" w:color="auto"/>
        <w:left w:val="none" w:sz="0" w:space="0" w:color="auto"/>
        <w:bottom w:val="none" w:sz="0" w:space="0" w:color="auto"/>
        <w:right w:val="none" w:sz="0" w:space="0" w:color="auto"/>
      </w:divBdr>
    </w:div>
    <w:div w:id="1924947395">
      <w:bodyDiv w:val="1"/>
      <w:marLeft w:val="0"/>
      <w:marRight w:val="0"/>
      <w:marTop w:val="0"/>
      <w:marBottom w:val="0"/>
      <w:divBdr>
        <w:top w:val="none" w:sz="0" w:space="0" w:color="auto"/>
        <w:left w:val="none" w:sz="0" w:space="0" w:color="auto"/>
        <w:bottom w:val="none" w:sz="0" w:space="0" w:color="auto"/>
        <w:right w:val="none" w:sz="0" w:space="0" w:color="auto"/>
      </w:divBdr>
    </w:div>
    <w:div w:id="1925453009">
      <w:bodyDiv w:val="1"/>
      <w:marLeft w:val="0"/>
      <w:marRight w:val="0"/>
      <w:marTop w:val="0"/>
      <w:marBottom w:val="0"/>
      <w:divBdr>
        <w:top w:val="none" w:sz="0" w:space="0" w:color="auto"/>
        <w:left w:val="none" w:sz="0" w:space="0" w:color="auto"/>
        <w:bottom w:val="none" w:sz="0" w:space="0" w:color="auto"/>
        <w:right w:val="none" w:sz="0" w:space="0" w:color="auto"/>
      </w:divBdr>
    </w:div>
    <w:div w:id="1925911851">
      <w:bodyDiv w:val="1"/>
      <w:marLeft w:val="0"/>
      <w:marRight w:val="0"/>
      <w:marTop w:val="0"/>
      <w:marBottom w:val="0"/>
      <w:divBdr>
        <w:top w:val="none" w:sz="0" w:space="0" w:color="auto"/>
        <w:left w:val="none" w:sz="0" w:space="0" w:color="auto"/>
        <w:bottom w:val="none" w:sz="0" w:space="0" w:color="auto"/>
        <w:right w:val="none" w:sz="0" w:space="0" w:color="auto"/>
      </w:divBdr>
    </w:div>
    <w:div w:id="1926304281">
      <w:bodyDiv w:val="1"/>
      <w:marLeft w:val="0"/>
      <w:marRight w:val="0"/>
      <w:marTop w:val="0"/>
      <w:marBottom w:val="0"/>
      <w:divBdr>
        <w:top w:val="none" w:sz="0" w:space="0" w:color="auto"/>
        <w:left w:val="none" w:sz="0" w:space="0" w:color="auto"/>
        <w:bottom w:val="none" w:sz="0" w:space="0" w:color="auto"/>
        <w:right w:val="none" w:sz="0" w:space="0" w:color="auto"/>
      </w:divBdr>
    </w:div>
    <w:div w:id="1927184113">
      <w:bodyDiv w:val="1"/>
      <w:marLeft w:val="0"/>
      <w:marRight w:val="0"/>
      <w:marTop w:val="0"/>
      <w:marBottom w:val="0"/>
      <w:divBdr>
        <w:top w:val="none" w:sz="0" w:space="0" w:color="auto"/>
        <w:left w:val="none" w:sz="0" w:space="0" w:color="auto"/>
        <w:bottom w:val="none" w:sz="0" w:space="0" w:color="auto"/>
        <w:right w:val="none" w:sz="0" w:space="0" w:color="auto"/>
      </w:divBdr>
    </w:div>
    <w:div w:id="1927807034">
      <w:bodyDiv w:val="1"/>
      <w:marLeft w:val="0"/>
      <w:marRight w:val="0"/>
      <w:marTop w:val="0"/>
      <w:marBottom w:val="0"/>
      <w:divBdr>
        <w:top w:val="none" w:sz="0" w:space="0" w:color="auto"/>
        <w:left w:val="none" w:sz="0" w:space="0" w:color="auto"/>
        <w:bottom w:val="none" w:sz="0" w:space="0" w:color="auto"/>
        <w:right w:val="none" w:sz="0" w:space="0" w:color="auto"/>
      </w:divBdr>
    </w:div>
    <w:div w:id="1928003763">
      <w:bodyDiv w:val="1"/>
      <w:marLeft w:val="0"/>
      <w:marRight w:val="0"/>
      <w:marTop w:val="0"/>
      <w:marBottom w:val="0"/>
      <w:divBdr>
        <w:top w:val="none" w:sz="0" w:space="0" w:color="auto"/>
        <w:left w:val="none" w:sz="0" w:space="0" w:color="auto"/>
        <w:bottom w:val="none" w:sz="0" w:space="0" w:color="auto"/>
        <w:right w:val="none" w:sz="0" w:space="0" w:color="auto"/>
      </w:divBdr>
    </w:div>
    <w:div w:id="1929120264">
      <w:bodyDiv w:val="1"/>
      <w:marLeft w:val="0"/>
      <w:marRight w:val="0"/>
      <w:marTop w:val="0"/>
      <w:marBottom w:val="0"/>
      <w:divBdr>
        <w:top w:val="none" w:sz="0" w:space="0" w:color="auto"/>
        <w:left w:val="none" w:sz="0" w:space="0" w:color="auto"/>
        <w:bottom w:val="none" w:sz="0" w:space="0" w:color="auto"/>
        <w:right w:val="none" w:sz="0" w:space="0" w:color="auto"/>
      </w:divBdr>
    </w:div>
    <w:div w:id="1929265089">
      <w:bodyDiv w:val="1"/>
      <w:marLeft w:val="0"/>
      <w:marRight w:val="0"/>
      <w:marTop w:val="0"/>
      <w:marBottom w:val="0"/>
      <w:divBdr>
        <w:top w:val="none" w:sz="0" w:space="0" w:color="auto"/>
        <w:left w:val="none" w:sz="0" w:space="0" w:color="auto"/>
        <w:bottom w:val="none" w:sz="0" w:space="0" w:color="auto"/>
        <w:right w:val="none" w:sz="0" w:space="0" w:color="auto"/>
      </w:divBdr>
    </w:div>
    <w:div w:id="1929383147">
      <w:bodyDiv w:val="1"/>
      <w:marLeft w:val="0"/>
      <w:marRight w:val="0"/>
      <w:marTop w:val="0"/>
      <w:marBottom w:val="0"/>
      <w:divBdr>
        <w:top w:val="none" w:sz="0" w:space="0" w:color="auto"/>
        <w:left w:val="none" w:sz="0" w:space="0" w:color="auto"/>
        <w:bottom w:val="none" w:sz="0" w:space="0" w:color="auto"/>
        <w:right w:val="none" w:sz="0" w:space="0" w:color="auto"/>
      </w:divBdr>
    </w:div>
    <w:div w:id="1930306047">
      <w:bodyDiv w:val="1"/>
      <w:marLeft w:val="0"/>
      <w:marRight w:val="0"/>
      <w:marTop w:val="0"/>
      <w:marBottom w:val="0"/>
      <w:divBdr>
        <w:top w:val="none" w:sz="0" w:space="0" w:color="auto"/>
        <w:left w:val="none" w:sz="0" w:space="0" w:color="auto"/>
        <w:bottom w:val="none" w:sz="0" w:space="0" w:color="auto"/>
        <w:right w:val="none" w:sz="0" w:space="0" w:color="auto"/>
      </w:divBdr>
    </w:div>
    <w:div w:id="1931503750">
      <w:bodyDiv w:val="1"/>
      <w:marLeft w:val="0"/>
      <w:marRight w:val="0"/>
      <w:marTop w:val="0"/>
      <w:marBottom w:val="0"/>
      <w:divBdr>
        <w:top w:val="none" w:sz="0" w:space="0" w:color="auto"/>
        <w:left w:val="none" w:sz="0" w:space="0" w:color="auto"/>
        <w:bottom w:val="none" w:sz="0" w:space="0" w:color="auto"/>
        <w:right w:val="none" w:sz="0" w:space="0" w:color="auto"/>
      </w:divBdr>
    </w:div>
    <w:div w:id="1931572898">
      <w:bodyDiv w:val="1"/>
      <w:marLeft w:val="0"/>
      <w:marRight w:val="0"/>
      <w:marTop w:val="0"/>
      <w:marBottom w:val="0"/>
      <w:divBdr>
        <w:top w:val="none" w:sz="0" w:space="0" w:color="auto"/>
        <w:left w:val="none" w:sz="0" w:space="0" w:color="auto"/>
        <w:bottom w:val="none" w:sz="0" w:space="0" w:color="auto"/>
        <w:right w:val="none" w:sz="0" w:space="0" w:color="auto"/>
      </w:divBdr>
    </w:div>
    <w:div w:id="1931618355">
      <w:bodyDiv w:val="1"/>
      <w:marLeft w:val="0"/>
      <w:marRight w:val="0"/>
      <w:marTop w:val="0"/>
      <w:marBottom w:val="0"/>
      <w:divBdr>
        <w:top w:val="none" w:sz="0" w:space="0" w:color="auto"/>
        <w:left w:val="none" w:sz="0" w:space="0" w:color="auto"/>
        <w:bottom w:val="none" w:sz="0" w:space="0" w:color="auto"/>
        <w:right w:val="none" w:sz="0" w:space="0" w:color="auto"/>
      </w:divBdr>
    </w:div>
    <w:div w:id="1932618693">
      <w:bodyDiv w:val="1"/>
      <w:marLeft w:val="0"/>
      <w:marRight w:val="0"/>
      <w:marTop w:val="0"/>
      <w:marBottom w:val="0"/>
      <w:divBdr>
        <w:top w:val="none" w:sz="0" w:space="0" w:color="auto"/>
        <w:left w:val="none" w:sz="0" w:space="0" w:color="auto"/>
        <w:bottom w:val="none" w:sz="0" w:space="0" w:color="auto"/>
        <w:right w:val="none" w:sz="0" w:space="0" w:color="auto"/>
      </w:divBdr>
    </w:div>
    <w:div w:id="1933539010">
      <w:bodyDiv w:val="1"/>
      <w:marLeft w:val="0"/>
      <w:marRight w:val="0"/>
      <w:marTop w:val="0"/>
      <w:marBottom w:val="0"/>
      <w:divBdr>
        <w:top w:val="none" w:sz="0" w:space="0" w:color="auto"/>
        <w:left w:val="none" w:sz="0" w:space="0" w:color="auto"/>
        <w:bottom w:val="none" w:sz="0" w:space="0" w:color="auto"/>
        <w:right w:val="none" w:sz="0" w:space="0" w:color="auto"/>
      </w:divBdr>
    </w:div>
    <w:div w:id="1933784171">
      <w:bodyDiv w:val="1"/>
      <w:marLeft w:val="0"/>
      <w:marRight w:val="0"/>
      <w:marTop w:val="0"/>
      <w:marBottom w:val="0"/>
      <w:divBdr>
        <w:top w:val="none" w:sz="0" w:space="0" w:color="auto"/>
        <w:left w:val="none" w:sz="0" w:space="0" w:color="auto"/>
        <w:bottom w:val="none" w:sz="0" w:space="0" w:color="auto"/>
        <w:right w:val="none" w:sz="0" w:space="0" w:color="auto"/>
      </w:divBdr>
    </w:div>
    <w:div w:id="1934167137">
      <w:bodyDiv w:val="1"/>
      <w:marLeft w:val="0"/>
      <w:marRight w:val="0"/>
      <w:marTop w:val="0"/>
      <w:marBottom w:val="0"/>
      <w:divBdr>
        <w:top w:val="none" w:sz="0" w:space="0" w:color="auto"/>
        <w:left w:val="none" w:sz="0" w:space="0" w:color="auto"/>
        <w:bottom w:val="none" w:sz="0" w:space="0" w:color="auto"/>
        <w:right w:val="none" w:sz="0" w:space="0" w:color="auto"/>
      </w:divBdr>
    </w:div>
    <w:div w:id="1936744666">
      <w:bodyDiv w:val="1"/>
      <w:marLeft w:val="0"/>
      <w:marRight w:val="0"/>
      <w:marTop w:val="0"/>
      <w:marBottom w:val="0"/>
      <w:divBdr>
        <w:top w:val="none" w:sz="0" w:space="0" w:color="auto"/>
        <w:left w:val="none" w:sz="0" w:space="0" w:color="auto"/>
        <w:bottom w:val="none" w:sz="0" w:space="0" w:color="auto"/>
        <w:right w:val="none" w:sz="0" w:space="0" w:color="auto"/>
      </w:divBdr>
    </w:div>
    <w:div w:id="1937521873">
      <w:bodyDiv w:val="1"/>
      <w:marLeft w:val="0"/>
      <w:marRight w:val="0"/>
      <w:marTop w:val="0"/>
      <w:marBottom w:val="0"/>
      <w:divBdr>
        <w:top w:val="none" w:sz="0" w:space="0" w:color="auto"/>
        <w:left w:val="none" w:sz="0" w:space="0" w:color="auto"/>
        <w:bottom w:val="none" w:sz="0" w:space="0" w:color="auto"/>
        <w:right w:val="none" w:sz="0" w:space="0" w:color="auto"/>
      </w:divBdr>
    </w:div>
    <w:div w:id="1938442405">
      <w:bodyDiv w:val="1"/>
      <w:marLeft w:val="0"/>
      <w:marRight w:val="0"/>
      <w:marTop w:val="0"/>
      <w:marBottom w:val="0"/>
      <w:divBdr>
        <w:top w:val="none" w:sz="0" w:space="0" w:color="auto"/>
        <w:left w:val="none" w:sz="0" w:space="0" w:color="auto"/>
        <w:bottom w:val="none" w:sz="0" w:space="0" w:color="auto"/>
        <w:right w:val="none" w:sz="0" w:space="0" w:color="auto"/>
      </w:divBdr>
    </w:div>
    <w:div w:id="1940943126">
      <w:bodyDiv w:val="1"/>
      <w:marLeft w:val="0"/>
      <w:marRight w:val="0"/>
      <w:marTop w:val="0"/>
      <w:marBottom w:val="0"/>
      <w:divBdr>
        <w:top w:val="none" w:sz="0" w:space="0" w:color="auto"/>
        <w:left w:val="none" w:sz="0" w:space="0" w:color="auto"/>
        <w:bottom w:val="none" w:sz="0" w:space="0" w:color="auto"/>
        <w:right w:val="none" w:sz="0" w:space="0" w:color="auto"/>
      </w:divBdr>
    </w:div>
    <w:div w:id="1942256923">
      <w:bodyDiv w:val="1"/>
      <w:marLeft w:val="0"/>
      <w:marRight w:val="0"/>
      <w:marTop w:val="0"/>
      <w:marBottom w:val="0"/>
      <w:divBdr>
        <w:top w:val="none" w:sz="0" w:space="0" w:color="auto"/>
        <w:left w:val="none" w:sz="0" w:space="0" w:color="auto"/>
        <w:bottom w:val="none" w:sz="0" w:space="0" w:color="auto"/>
        <w:right w:val="none" w:sz="0" w:space="0" w:color="auto"/>
      </w:divBdr>
    </w:div>
    <w:div w:id="1942293272">
      <w:bodyDiv w:val="1"/>
      <w:marLeft w:val="0"/>
      <w:marRight w:val="0"/>
      <w:marTop w:val="0"/>
      <w:marBottom w:val="0"/>
      <w:divBdr>
        <w:top w:val="none" w:sz="0" w:space="0" w:color="auto"/>
        <w:left w:val="none" w:sz="0" w:space="0" w:color="auto"/>
        <w:bottom w:val="none" w:sz="0" w:space="0" w:color="auto"/>
        <w:right w:val="none" w:sz="0" w:space="0" w:color="auto"/>
      </w:divBdr>
    </w:div>
    <w:div w:id="1943685641">
      <w:bodyDiv w:val="1"/>
      <w:marLeft w:val="0"/>
      <w:marRight w:val="0"/>
      <w:marTop w:val="0"/>
      <w:marBottom w:val="0"/>
      <w:divBdr>
        <w:top w:val="none" w:sz="0" w:space="0" w:color="auto"/>
        <w:left w:val="none" w:sz="0" w:space="0" w:color="auto"/>
        <w:bottom w:val="none" w:sz="0" w:space="0" w:color="auto"/>
        <w:right w:val="none" w:sz="0" w:space="0" w:color="auto"/>
      </w:divBdr>
    </w:div>
    <w:div w:id="1946032478">
      <w:bodyDiv w:val="1"/>
      <w:marLeft w:val="0"/>
      <w:marRight w:val="0"/>
      <w:marTop w:val="0"/>
      <w:marBottom w:val="0"/>
      <w:divBdr>
        <w:top w:val="none" w:sz="0" w:space="0" w:color="auto"/>
        <w:left w:val="none" w:sz="0" w:space="0" w:color="auto"/>
        <w:bottom w:val="none" w:sz="0" w:space="0" w:color="auto"/>
        <w:right w:val="none" w:sz="0" w:space="0" w:color="auto"/>
      </w:divBdr>
    </w:div>
    <w:div w:id="1946306973">
      <w:bodyDiv w:val="1"/>
      <w:marLeft w:val="0"/>
      <w:marRight w:val="0"/>
      <w:marTop w:val="0"/>
      <w:marBottom w:val="0"/>
      <w:divBdr>
        <w:top w:val="none" w:sz="0" w:space="0" w:color="auto"/>
        <w:left w:val="none" w:sz="0" w:space="0" w:color="auto"/>
        <w:bottom w:val="none" w:sz="0" w:space="0" w:color="auto"/>
        <w:right w:val="none" w:sz="0" w:space="0" w:color="auto"/>
      </w:divBdr>
    </w:div>
    <w:div w:id="1947882513">
      <w:bodyDiv w:val="1"/>
      <w:marLeft w:val="0"/>
      <w:marRight w:val="0"/>
      <w:marTop w:val="0"/>
      <w:marBottom w:val="0"/>
      <w:divBdr>
        <w:top w:val="none" w:sz="0" w:space="0" w:color="auto"/>
        <w:left w:val="none" w:sz="0" w:space="0" w:color="auto"/>
        <w:bottom w:val="none" w:sz="0" w:space="0" w:color="auto"/>
        <w:right w:val="none" w:sz="0" w:space="0" w:color="auto"/>
      </w:divBdr>
    </w:div>
    <w:div w:id="1949654477">
      <w:bodyDiv w:val="1"/>
      <w:marLeft w:val="0"/>
      <w:marRight w:val="0"/>
      <w:marTop w:val="0"/>
      <w:marBottom w:val="0"/>
      <w:divBdr>
        <w:top w:val="none" w:sz="0" w:space="0" w:color="auto"/>
        <w:left w:val="none" w:sz="0" w:space="0" w:color="auto"/>
        <w:bottom w:val="none" w:sz="0" w:space="0" w:color="auto"/>
        <w:right w:val="none" w:sz="0" w:space="0" w:color="auto"/>
      </w:divBdr>
    </w:div>
    <w:div w:id="1950314513">
      <w:bodyDiv w:val="1"/>
      <w:marLeft w:val="0"/>
      <w:marRight w:val="0"/>
      <w:marTop w:val="0"/>
      <w:marBottom w:val="0"/>
      <w:divBdr>
        <w:top w:val="none" w:sz="0" w:space="0" w:color="auto"/>
        <w:left w:val="none" w:sz="0" w:space="0" w:color="auto"/>
        <w:bottom w:val="none" w:sz="0" w:space="0" w:color="auto"/>
        <w:right w:val="none" w:sz="0" w:space="0" w:color="auto"/>
      </w:divBdr>
    </w:div>
    <w:div w:id="1951548760">
      <w:bodyDiv w:val="1"/>
      <w:marLeft w:val="0"/>
      <w:marRight w:val="0"/>
      <w:marTop w:val="0"/>
      <w:marBottom w:val="0"/>
      <w:divBdr>
        <w:top w:val="none" w:sz="0" w:space="0" w:color="auto"/>
        <w:left w:val="none" w:sz="0" w:space="0" w:color="auto"/>
        <w:bottom w:val="none" w:sz="0" w:space="0" w:color="auto"/>
        <w:right w:val="none" w:sz="0" w:space="0" w:color="auto"/>
      </w:divBdr>
    </w:div>
    <w:div w:id="1951664731">
      <w:bodyDiv w:val="1"/>
      <w:marLeft w:val="0"/>
      <w:marRight w:val="0"/>
      <w:marTop w:val="0"/>
      <w:marBottom w:val="0"/>
      <w:divBdr>
        <w:top w:val="none" w:sz="0" w:space="0" w:color="auto"/>
        <w:left w:val="none" w:sz="0" w:space="0" w:color="auto"/>
        <w:bottom w:val="none" w:sz="0" w:space="0" w:color="auto"/>
        <w:right w:val="none" w:sz="0" w:space="0" w:color="auto"/>
      </w:divBdr>
    </w:div>
    <w:div w:id="1951930973">
      <w:bodyDiv w:val="1"/>
      <w:marLeft w:val="0"/>
      <w:marRight w:val="0"/>
      <w:marTop w:val="0"/>
      <w:marBottom w:val="0"/>
      <w:divBdr>
        <w:top w:val="none" w:sz="0" w:space="0" w:color="auto"/>
        <w:left w:val="none" w:sz="0" w:space="0" w:color="auto"/>
        <w:bottom w:val="none" w:sz="0" w:space="0" w:color="auto"/>
        <w:right w:val="none" w:sz="0" w:space="0" w:color="auto"/>
      </w:divBdr>
    </w:div>
    <w:div w:id="1953902766">
      <w:bodyDiv w:val="1"/>
      <w:marLeft w:val="0"/>
      <w:marRight w:val="0"/>
      <w:marTop w:val="0"/>
      <w:marBottom w:val="0"/>
      <w:divBdr>
        <w:top w:val="none" w:sz="0" w:space="0" w:color="auto"/>
        <w:left w:val="none" w:sz="0" w:space="0" w:color="auto"/>
        <w:bottom w:val="none" w:sz="0" w:space="0" w:color="auto"/>
        <w:right w:val="none" w:sz="0" w:space="0" w:color="auto"/>
      </w:divBdr>
    </w:div>
    <w:div w:id="1955332324">
      <w:bodyDiv w:val="1"/>
      <w:marLeft w:val="0"/>
      <w:marRight w:val="0"/>
      <w:marTop w:val="0"/>
      <w:marBottom w:val="0"/>
      <w:divBdr>
        <w:top w:val="none" w:sz="0" w:space="0" w:color="auto"/>
        <w:left w:val="none" w:sz="0" w:space="0" w:color="auto"/>
        <w:bottom w:val="none" w:sz="0" w:space="0" w:color="auto"/>
        <w:right w:val="none" w:sz="0" w:space="0" w:color="auto"/>
      </w:divBdr>
    </w:div>
    <w:div w:id="1955556734">
      <w:bodyDiv w:val="1"/>
      <w:marLeft w:val="0"/>
      <w:marRight w:val="0"/>
      <w:marTop w:val="0"/>
      <w:marBottom w:val="0"/>
      <w:divBdr>
        <w:top w:val="none" w:sz="0" w:space="0" w:color="auto"/>
        <w:left w:val="none" w:sz="0" w:space="0" w:color="auto"/>
        <w:bottom w:val="none" w:sz="0" w:space="0" w:color="auto"/>
        <w:right w:val="none" w:sz="0" w:space="0" w:color="auto"/>
      </w:divBdr>
    </w:div>
    <w:div w:id="1956863043">
      <w:bodyDiv w:val="1"/>
      <w:marLeft w:val="0"/>
      <w:marRight w:val="0"/>
      <w:marTop w:val="0"/>
      <w:marBottom w:val="0"/>
      <w:divBdr>
        <w:top w:val="none" w:sz="0" w:space="0" w:color="auto"/>
        <w:left w:val="none" w:sz="0" w:space="0" w:color="auto"/>
        <w:bottom w:val="none" w:sz="0" w:space="0" w:color="auto"/>
        <w:right w:val="none" w:sz="0" w:space="0" w:color="auto"/>
      </w:divBdr>
    </w:div>
    <w:div w:id="1956978161">
      <w:bodyDiv w:val="1"/>
      <w:marLeft w:val="0"/>
      <w:marRight w:val="0"/>
      <w:marTop w:val="0"/>
      <w:marBottom w:val="0"/>
      <w:divBdr>
        <w:top w:val="none" w:sz="0" w:space="0" w:color="auto"/>
        <w:left w:val="none" w:sz="0" w:space="0" w:color="auto"/>
        <w:bottom w:val="none" w:sz="0" w:space="0" w:color="auto"/>
        <w:right w:val="none" w:sz="0" w:space="0" w:color="auto"/>
      </w:divBdr>
    </w:div>
    <w:div w:id="1957637093">
      <w:bodyDiv w:val="1"/>
      <w:marLeft w:val="0"/>
      <w:marRight w:val="0"/>
      <w:marTop w:val="0"/>
      <w:marBottom w:val="0"/>
      <w:divBdr>
        <w:top w:val="none" w:sz="0" w:space="0" w:color="auto"/>
        <w:left w:val="none" w:sz="0" w:space="0" w:color="auto"/>
        <w:bottom w:val="none" w:sz="0" w:space="0" w:color="auto"/>
        <w:right w:val="none" w:sz="0" w:space="0" w:color="auto"/>
      </w:divBdr>
    </w:div>
    <w:div w:id="1957786177">
      <w:bodyDiv w:val="1"/>
      <w:marLeft w:val="0"/>
      <w:marRight w:val="0"/>
      <w:marTop w:val="0"/>
      <w:marBottom w:val="0"/>
      <w:divBdr>
        <w:top w:val="none" w:sz="0" w:space="0" w:color="auto"/>
        <w:left w:val="none" w:sz="0" w:space="0" w:color="auto"/>
        <w:bottom w:val="none" w:sz="0" w:space="0" w:color="auto"/>
        <w:right w:val="none" w:sz="0" w:space="0" w:color="auto"/>
      </w:divBdr>
    </w:div>
    <w:div w:id="1958027966">
      <w:bodyDiv w:val="1"/>
      <w:marLeft w:val="0"/>
      <w:marRight w:val="0"/>
      <w:marTop w:val="0"/>
      <w:marBottom w:val="0"/>
      <w:divBdr>
        <w:top w:val="none" w:sz="0" w:space="0" w:color="auto"/>
        <w:left w:val="none" w:sz="0" w:space="0" w:color="auto"/>
        <w:bottom w:val="none" w:sz="0" w:space="0" w:color="auto"/>
        <w:right w:val="none" w:sz="0" w:space="0" w:color="auto"/>
      </w:divBdr>
    </w:div>
    <w:div w:id="1958440390">
      <w:bodyDiv w:val="1"/>
      <w:marLeft w:val="0"/>
      <w:marRight w:val="0"/>
      <w:marTop w:val="0"/>
      <w:marBottom w:val="0"/>
      <w:divBdr>
        <w:top w:val="none" w:sz="0" w:space="0" w:color="auto"/>
        <w:left w:val="none" w:sz="0" w:space="0" w:color="auto"/>
        <w:bottom w:val="none" w:sz="0" w:space="0" w:color="auto"/>
        <w:right w:val="none" w:sz="0" w:space="0" w:color="auto"/>
      </w:divBdr>
    </w:div>
    <w:div w:id="1959868648">
      <w:bodyDiv w:val="1"/>
      <w:marLeft w:val="0"/>
      <w:marRight w:val="0"/>
      <w:marTop w:val="0"/>
      <w:marBottom w:val="0"/>
      <w:divBdr>
        <w:top w:val="none" w:sz="0" w:space="0" w:color="auto"/>
        <w:left w:val="none" w:sz="0" w:space="0" w:color="auto"/>
        <w:bottom w:val="none" w:sz="0" w:space="0" w:color="auto"/>
        <w:right w:val="none" w:sz="0" w:space="0" w:color="auto"/>
      </w:divBdr>
    </w:div>
    <w:div w:id="1960452492">
      <w:bodyDiv w:val="1"/>
      <w:marLeft w:val="0"/>
      <w:marRight w:val="0"/>
      <w:marTop w:val="0"/>
      <w:marBottom w:val="0"/>
      <w:divBdr>
        <w:top w:val="none" w:sz="0" w:space="0" w:color="auto"/>
        <w:left w:val="none" w:sz="0" w:space="0" w:color="auto"/>
        <w:bottom w:val="none" w:sz="0" w:space="0" w:color="auto"/>
        <w:right w:val="none" w:sz="0" w:space="0" w:color="auto"/>
      </w:divBdr>
    </w:div>
    <w:div w:id="1960605549">
      <w:bodyDiv w:val="1"/>
      <w:marLeft w:val="0"/>
      <w:marRight w:val="0"/>
      <w:marTop w:val="0"/>
      <w:marBottom w:val="0"/>
      <w:divBdr>
        <w:top w:val="none" w:sz="0" w:space="0" w:color="auto"/>
        <w:left w:val="none" w:sz="0" w:space="0" w:color="auto"/>
        <w:bottom w:val="none" w:sz="0" w:space="0" w:color="auto"/>
        <w:right w:val="none" w:sz="0" w:space="0" w:color="auto"/>
      </w:divBdr>
    </w:div>
    <w:div w:id="1961187470">
      <w:bodyDiv w:val="1"/>
      <w:marLeft w:val="0"/>
      <w:marRight w:val="0"/>
      <w:marTop w:val="0"/>
      <w:marBottom w:val="0"/>
      <w:divBdr>
        <w:top w:val="none" w:sz="0" w:space="0" w:color="auto"/>
        <w:left w:val="none" w:sz="0" w:space="0" w:color="auto"/>
        <w:bottom w:val="none" w:sz="0" w:space="0" w:color="auto"/>
        <w:right w:val="none" w:sz="0" w:space="0" w:color="auto"/>
      </w:divBdr>
    </w:div>
    <w:div w:id="1963613871">
      <w:bodyDiv w:val="1"/>
      <w:marLeft w:val="0"/>
      <w:marRight w:val="0"/>
      <w:marTop w:val="0"/>
      <w:marBottom w:val="0"/>
      <w:divBdr>
        <w:top w:val="none" w:sz="0" w:space="0" w:color="auto"/>
        <w:left w:val="none" w:sz="0" w:space="0" w:color="auto"/>
        <w:bottom w:val="none" w:sz="0" w:space="0" w:color="auto"/>
        <w:right w:val="none" w:sz="0" w:space="0" w:color="auto"/>
      </w:divBdr>
    </w:div>
    <w:div w:id="1964579520">
      <w:bodyDiv w:val="1"/>
      <w:marLeft w:val="0"/>
      <w:marRight w:val="0"/>
      <w:marTop w:val="0"/>
      <w:marBottom w:val="0"/>
      <w:divBdr>
        <w:top w:val="none" w:sz="0" w:space="0" w:color="auto"/>
        <w:left w:val="none" w:sz="0" w:space="0" w:color="auto"/>
        <w:bottom w:val="none" w:sz="0" w:space="0" w:color="auto"/>
        <w:right w:val="none" w:sz="0" w:space="0" w:color="auto"/>
      </w:divBdr>
    </w:div>
    <w:div w:id="1964773290">
      <w:bodyDiv w:val="1"/>
      <w:marLeft w:val="0"/>
      <w:marRight w:val="0"/>
      <w:marTop w:val="0"/>
      <w:marBottom w:val="0"/>
      <w:divBdr>
        <w:top w:val="none" w:sz="0" w:space="0" w:color="auto"/>
        <w:left w:val="none" w:sz="0" w:space="0" w:color="auto"/>
        <w:bottom w:val="none" w:sz="0" w:space="0" w:color="auto"/>
        <w:right w:val="none" w:sz="0" w:space="0" w:color="auto"/>
      </w:divBdr>
    </w:div>
    <w:div w:id="1965118619">
      <w:bodyDiv w:val="1"/>
      <w:marLeft w:val="0"/>
      <w:marRight w:val="0"/>
      <w:marTop w:val="0"/>
      <w:marBottom w:val="0"/>
      <w:divBdr>
        <w:top w:val="none" w:sz="0" w:space="0" w:color="auto"/>
        <w:left w:val="none" w:sz="0" w:space="0" w:color="auto"/>
        <w:bottom w:val="none" w:sz="0" w:space="0" w:color="auto"/>
        <w:right w:val="none" w:sz="0" w:space="0" w:color="auto"/>
      </w:divBdr>
    </w:div>
    <w:div w:id="1965648034">
      <w:bodyDiv w:val="1"/>
      <w:marLeft w:val="0"/>
      <w:marRight w:val="0"/>
      <w:marTop w:val="0"/>
      <w:marBottom w:val="0"/>
      <w:divBdr>
        <w:top w:val="none" w:sz="0" w:space="0" w:color="auto"/>
        <w:left w:val="none" w:sz="0" w:space="0" w:color="auto"/>
        <w:bottom w:val="none" w:sz="0" w:space="0" w:color="auto"/>
        <w:right w:val="none" w:sz="0" w:space="0" w:color="auto"/>
      </w:divBdr>
    </w:div>
    <w:div w:id="1968198152">
      <w:bodyDiv w:val="1"/>
      <w:marLeft w:val="0"/>
      <w:marRight w:val="0"/>
      <w:marTop w:val="0"/>
      <w:marBottom w:val="0"/>
      <w:divBdr>
        <w:top w:val="none" w:sz="0" w:space="0" w:color="auto"/>
        <w:left w:val="none" w:sz="0" w:space="0" w:color="auto"/>
        <w:bottom w:val="none" w:sz="0" w:space="0" w:color="auto"/>
        <w:right w:val="none" w:sz="0" w:space="0" w:color="auto"/>
      </w:divBdr>
    </w:div>
    <w:div w:id="1969048374">
      <w:bodyDiv w:val="1"/>
      <w:marLeft w:val="0"/>
      <w:marRight w:val="0"/>
      <w:marTop w:val="0"/>
      <w:marBottom w:val="0"/>
      <w:divBdr>
        <w:top w:val="none" w:sz="0" w:space="0" w:color="auto"/>
        <w:left w:val="none" w:sz="0" w:space="0" w:color="auto"/>
        <w:bottom w:val="none" w:sz="0" w:space="0" w:color="auto"/>
        <w:right w:val="none" w:sz="0" w:space="0" w:color="auto"/>
      </w:divBdr>
    </w:div>
    <w:div w:id="1970013382">
      <w:bodyDiv w:val="1"/>
      <w:marLeft w:val="0"/>
      <w:marRight w:val="0"/>
      <w:marTop w:val="0"/>
      <w:marBottom w:val="0"/>
      <w:divBdr>
        <w:top w:val="none" w:sz="0" w:space="0" w:color="auto"/>
        <w:left w:val="none" w:sz="0" w:space="0" w:color="auto"/>
        <w:bottom w:val="none" w:sz="0" w:space="0" w:color="auto"/>
        <w:right w:val="none" w:sz="0" w:space="0" w:color="auto"/>
      </w:divBdr>
    </w:div>
    <w:div w:id="1970089076">
      <w:bodyDiv w:val="1"/>
      <w:marLeft w:val="0"/>
      <w:marRight w:val="0"/>
      <w:marTop w:val="0"/>
      <w:marBottom w:val="0"/>
      <w:divBdr>
        <w:top w:val="none" w:sz="0" w:space="0" w:color="auto"/>
        <w:left w:val="none" w:sz="0" w:space="0" w:color="auto"/>
        <w:bottom w:val="none" w:sz="0" w:space="0" w:color="auto"/>
        <w:right w:val="none" w:sz="0" w:space="0" w:color="auto"/>
      </w:divBdr>
    </w:div>
    <w:div w:id="1970941076">
      <w:bodyDiv w:val="1"/>
      <w:marLeft w:val="0"/>
      <w:marRight w:val="0"/>
      <w:marTop w:val="0"/>
      <w:marBottom w:val="0"/>
      <w:divBdr>
        <w:top w:val="none" w:sz="0" w:space="0" w:color="auto"/>
        <w:left w:val="none" w:sz="0" w:space="0" w:color="auto"/>
        <w:bottom w:val="none" w:sz="0" w:space="0" w:color="auto"/>
        <w:right w:val="none" w:sz="0" w:space="0" w:color="auto"/>
      </w:divBdr>
    </w:div>
    <w:div w:id="1971473928">
      <w:bodyDiv w:val="1"/>
      <w:marLeft w:val="0"/>
      <w:marRight w:val="0"/>
      <w:marTop w:val="0"/>
      <w:marBottom w:val="0"/>
      <w:divBdr>
        <w:top w:val="none" w:sz="0" w:space="0" w:color="auto"/>
        <w:left w:val="none" w:sz="0" w:space="0" w:color="auto"/>
        <w:bottom w:val="none" w:sz="0" w:space="0" w:color="auto"/>
        <w:right w:val="none" w:sz="0" w:space="0" w:color="auto"/>
      </w:divBdr>
    </w:div>
    <w:div w:id="1971859658">
      <w:bodyDiv w:val="1"/>
      <w:marLeft w:val="0"/>
      <w:marRight w:val="0"/>
      <w:marTop w:val="0"/>
      <w:marBottom w:val="0"/>
      <w:divBdr>
        <w:top w:val="none" w:sz="0" w:space="0" w:color="auto"/>
        <w:left w:val="none" w:sz="0" w:space="0" w:color="auto"/>
        <w:bottom w:val="none" w:sz="0" w:space="0" w:color="auto"/>
        <w:right w:val="none" w:sz="0" w:space="0" w:color="auto"/>
      </w:divBdr>
    </w:div>
    <w:div w:id="1973824310">
      <w:bodyDiv w:val="1"/>
      <w:marLeft w:val="0"/>
      <w:marRight w:val="0"/>
      <w:marTop w:val="0"/>
      <w:marBottom w:val="0"/>
      <w:divBdr>
        <w:top w:val="none" w:sz="0" w:space="0" w:color="auto"/>
        <w:left w:val="none" w:sz="0" w:space="0" w:color="auto"/>
        <w:bottom w:val="none" w:sz="0" w:space="0" w:color="auto"/>
        <w:right w:val="none" w:sz="0" w:space="0" w:color="auto"/>
      </w:divBdr>
    </w:div>
    <w:div w:id="1974410928">
      <w:bodyDiv w:val="1"/>
      <w:marLeft w:val="0"/>
      <w:marRight w:val="0"/>
      <w:marTop w:val="0"/>
      <w:marBottom w:val="0"/>
      <w:divBdr>
        <w:top w:val="none" w:sz="0" w:space="0" w:color="auto"/>
        <w:left w:val="none" w:sz="0" w:space="0" w:color="auto"/>
        <w:bottom w:val="none" w:sz="0" w:space="0" w:color="auto"/>
        <w:right w:val="none" w:sz="0" w:space="0" w:color="auto"/>
      </w:divBdr>
    </w:div>
    <w:div w:id="1976595819">
      <w:bodyDiv w:val="1"/>
      <w:marLeft w:val="0"/>
      <w:marRight w:val="0"/>
      <w:marTop w:val="0"/>
      <w:marBottom w:val="0"/>
      <w:divBdr>
        <w:top w:val="none" w:sz="0" w:space="0" w:color="auto"/>
        <w:left w:val="none" w:sz="0" w:space="0" w:color="auto"/>
        <w:bottom w:val="none" w:sz="0" w:space="0" w:color="auto"/>
        <w:right w:val="none" w:sz="0" w:space="0" w:color="auto"/>
      </w:divBdr>
    </w:div>
    <w:div w:id="1976980656">
      <w:bodyDiv w:val="1"/>
      <w:marLeft w:val="0"/>
      <w:marRight w:val="0"/>
      <w:marTop w:val="0"/>
      <w:marBottom w:val="0"/>
      <w:divBdr>
        <w:top w:val="none" w:sz="0" w:space="0" w:color="auto"/>
        <w:left w:val="none" w:sz="0" w:space="0" w:color="auto"/>
        <w:bottom w:val="none" w:sz="0" w:space="0" w:color="auto"/>
        <w:right w:val="none" w:sz="0" w:space="0" w:color="auto"/>
      </w:divBdr>
    </w:div>
    <w:div w:id="1980643120">
      <w:bodyDiv w:val="1"/>
      <w:marLeft w:val="0"/>
      <w:marRight w:val="0"/>
      <w:marTop w:val="0"/>
      <w:marBottom w:val="0"/>
      <w:divBdr>
        <w:top w:val="none" w:sz="0" w:space="0" w:color="auto"/>
        <w:left w:val="none" w:sz="0" w:space="0" w:color="auto"/>
        <w:bottom w:val="none" w:sz="0" w:space="0" w:color="auto"/>
        <w:right w:val="none" w:sz="0" w:space="0" w:color="auto"/>
      </w:divBdr>
    </w:div>
    <w:div w:id="1981571595">
      <w:bodyDiv w:val="1"/>
      <w:marLeft w:val="0"/>
      <w:marRight w:val="0"/>
      <w:marTop w:val="0"/>
      <w:marBottom w:val="0"/>
      <w:divBdr>
        <w:top w:val="none" w:sz="0" w:space="0" w:color="auto"/>
        <w:left w:val="none" w:sz="0" w:space="0" w:color="auto"/>
        <w:bottom w:val="none" w:sz="0" w:space="0" w:color="auto"/>
        <w:right w:val="none" w:sz="0" w:space="0" w:color="auto"/>
      </w:divBdr>
    </w:div>
    <w:div w:id="1982422090">
      <w:bodyDiv w:val="1"/>
      <w:marLeft w:val="0"/>
      <w:marRight w:val="0"/>
      <w:marTop w:val="0"/>
      <w:marBottom w:val="0"/>
      <w:divBdr>
        <w:top w:val="none" w:sz="0" w:space="0" w:color="auto"/>
        <w:left w:val="none" w:sz="0" w:space="0" w:color="auto"/>
        <w:bottom w:val="none" w:sz="0" w:space="0" w:color="auto"/>
        <w:right w:val="none" w:sz="0" w:space="0" w:color="auto"/>
      </w:divBdr>
    </w:div>
    <w:div w:id="1982685486">
      <w:bodyDiv w:val="1"/>
      <w:marLeft w:val="0"/>
      <w:marRight w:val="0"/>
      <w:marTop w:val="0"/>
      <w:marBottom w:val="0"/>
      <w:divBdr>
        <w:top w:val="none" w:sz="0" w:space="0" w:color="auto"/>
        <w:left w:val="none" w:sz="0" w:space="0" w:color="auto"/>
        <w:bottom w:val="none" w:sz="0" w:space="0" w:color="auto"/>
        <w:right w:val="none" w:sz="0" w:space="0" w:color="auto"/>
      </w:divBdr>
    </w:div>
    <w:div w:id="1985501012">
      <w:bodyDiv w:val="1"/>
      <w:marLeft w:val="0"/>
      <w:marRight w:val="0"/>
      <w:marTop w:val="0"/>
      <w:marBottom w:val="0"/>
      <w:divBdr>
        <w:top w:val="none" w:sz="0" w:space="0" w:color="auto"/>
        <w:left w:val="none" w:sz="0" w:space="0" w:color="auto"/>
        <w:bottom w:val="none" w:sz="0" w:space="0" w:color="auto"/>
        <w:right w:val="none" w:sz="0" w:space="0" w:color="auto"/>
      </w:divBdr>
    </w:div>
    <w:div w:id="1986086615">
      <w:bodyDiv w:val="1"/>
      <w:marLeft w:val="0"/>
      <w:marRight w:val="0"/>
      <w:marTop w:val="0"/>
      <w:marBottom w:val="0"/>
      <w:divBdr>
        <w:top w:val="none" w:sz="0" w:space="0" w:color="auto"/>
        <w:left w:val="none" w:sz="0" w:space="0" w:color="auto"/>
        <w:bottom w:val="none" w:sz="0" w:space="0" w:color="auto"/>
        <w:right w:val="none" w:sz="0" w:space="0" w:color="auto"/>
      </w:divBdr>
    </w:div>
    <w:div w:id="1986424160">
      <w:bodyDiv w:val="1"/>
      <w:marLeft w:val="0"/>
      <w:marRight w:val="0"/>
      <w:marTop w:val="0"/>
      <w:marBottom w:val="0"/>
      <w:divBdr>
        <w:top w:val="none" w:sz="0" w:space="0" w:color="auto"/>
        <w:left w:val="none" w:sz="0" w:space="0" w:color="auto"/>
        <w:bottom w:val="none" w:sz="0" w:space="0" w:color="auto"/>
        <w:right w:val="none" w:sz="0" w:space="0" w:color="auto"/>
      </w:divBdr>
    </w:div>
    <w:div w:id="1988703190">
      <w:bodyDiv w:val="1"/>
      <w:marLeft w:val="0"/>
      <w:marRight w:val="0"/>
      <w:marTop w:val="0"/>
      <w:marBottom w:val="0"/>
      <w:divBdr>
        <w:top w:val="none" w:sz="0" w:space="0" w:color="auto"/>
        <w:left w:val="none" w:sz="0" w:space="0" w:color="auto"/>
        <w:bottom w:val="none" w:sz="0" w:space="0" w:color="auto"/>
        <w:right w:val="none" w:sz="0" w:space="0" w:color="auto"/>
      </w:divBdr>
    </w:div>
    <w:div w:id="1989283531">
      <w:bodyDiv w:val="1"/>
      <w:marLeft w:val="0"/>
      <w:marRight w:val="0"/>
      <w:marTop w:val="0"/>
      <w:marBottom w:val="0"/>
      <w:divBdr>
        <w:top w:val="none" w:sz="0" w:space="0" w:color="auto"/>
        <w:left w:val="none" w:sz="0" w:space="0" w:color="auto"/>
        <w:bottom w:val="none" w:sz="0" w:space="0" w:color="auto"/>
        <w:right w:val="none" w:sz="0" w:space="0" w:color="auto"/>
      </w:divBdr>
    </w:div>
    <w:div w:id="1989819154">
      <w:bodyDiv w:val="1"/>
      <w:marLeft w:val="0"/>
      <w:marRight w:val="0"/>
      <w:marTop w:val="0"/>
      <w:marBottom w:val="0"/>
      <w:divBdr>
        <w:top w:val="none" w:sz="0" w:space="0" w:color="auto"/>
        <w:left w:val="none" w:sz="0" w:space="0" w:color="auto"/>
        <w:bottom w:val="none" w:sz="0" w:space="0" w:color="auto"/>
        <w:right w:val="none" w:sz="0" w:space="0" w:color="auto"/>
      </w:divBdr>
    </w:div>
    <w:div w:id="1989821521">
      <w:bodyDiv w:val="1"/>
      <w:marLeft w:val="0"/>
      <w:marRight w:val="0"/>
      <w:marTop w:val="0"/>
      <w:marBottom w:val="0"/>
      <w:divBdr>
        <w:top w:val="none" w:sz="0" w:space="0" w:color="auto"/>
        <w:left w:val="none" w:sz="0" w:space="0" w:color="auto"/>
        <w:bottom w:val="none" w:sz="0" w:space="0" w:color="auto"/>
        <w:right w:val="none" w:sz="0" w:space="0" w:color="auto"/>
      </w:divBdr>
    </w:div>
    <w:div w:id="1992247640">
      <w:bodyDiv w:val="1"/>
      <w:marLeft w:val="0"/>
      <w:marRight w:val="0"/>
      <w:marTop w:val="0"/>
      <w:marBottom w:val="0"/>
      <w:divBdr>
        <w:top w:val="none" w:sz="0" w:space="0" w:color="auto"/>
        <w:left w:val="none" w:sz="0" w:space="0" w:color="auto"/>
        <w:bottom w:val="none" w:sz="0" w:space="0" w:color="auto"/>
        <w:right w:val="none" w:sz="0" w:space="0" w:color="auto"/>
      </w:divBdr>
    </w:div>
    <w:div w:id="1992975642">
      <w:bodyDiv w:val="1"/>
      <w:marLeft w:val="0"/>
      <w:marRight w:val="0"/>
      <w:marTop w:val="0"/>
      <w:marBottom w:val="0"/>
      <w:divBdr>
        <w:top w:val="none" w:sz="0" w:space="0" w:color="auto"/>
        <w:left w:val="none" w:sz="0" w:space="0" w:color="auto"/>
        <w:bottom w:val="none" w:sz="0" w:space="0" w:color="auto"/>
        <w:right w:val="none" w:sz="0" w:space="0" w:color="auto"/>
      </w:divBdr>
    </w:div>
    <w:div w:id="1994335229">
      <w:bodyDiv w:val="1"/>
      <w:marLeft w:val="0"/>
      <w:marRight w:val="0"/>
      <w:marTop w:val="0"/>
      <w:marBottom w:val="0"/>
      <w:divBdr>
        <w:top w:val="none" w:sz="0" w:space="0" w:color="auto"/>
        <w:left w:val="none" w:sz="0" w:space="0" w:color="auto"/>
        <w:bottom w:val="none" w:sz="0" w:space="0" w:color="auto"/>
        <w:right w:val="none" w:sz="0" w:space="0" w:color="auto"/>
      </w:divBdr>
    </w:div>
    <w:div w:id="1994405478">
      <w:bodyDiv w:val="1"/>
      <w:marLeft w:val="0"/>
      <w:marRight w:val="0"/>
      <w:marTop w:val="0"/>
      <w:marBottom w:val="0"/>
      <w:divBdr>
        <w:top w:val="none" w:sz="0" w:space="0" w:color="auto"/>
        <w:left w:val="none" w:sz="0" w:space="0" w:color="auto"/>
        <w:bottom w:val="none" w:sz="0" w:space="0" w:color="auto"/>
        <w:right w:val="none" w:sz="0" w:space="0" w:color="auto"/>
      </w:divBdr>
    </w:div>
    <w:div w:id="1995379121">
      <w:bodyDiv w:val="1"/>
      <w:marLeft w:val="0"/>
      <w:marRight w:val="0"/>
      <w:marTop w:val="0"/>
      <w:marBottom w:val="0"/>
      <w:divBdr>
        <w:top w:val="none" w:sz="0" w:space="0" w:color="auto"/>
        <w:left w:val="none" w:sz="0" w:space="0" w:color="auto"/>
        <w:bottom w:val="none" w:sz="0" w:space="0" w:color="auto"/>
        <w:right w:val="none" w:sz="0" w:space="0" w:color="auto"/>
      </w:divBdr>
    </w:div>
    <w:div w:id="1995642331">
      <w:bodyDiv w:val="1"/>
      <w:marLeft w:val="0"/>
      <w:marRight w:val="0"/>
      <w:marTop w:val="0"/>
      <w:marBottom w:val="0"/>
      <w:divBdr>
        <w:top w:val="none" w:sz="0" w:space="0" w:color="auto"/>
        <w:left w:val="none" w:sz="0" w:space="0" w:color="auto"/>
        <w:bottom w:val="none" w:sz="0" w:space="0" w:color="auto"/>
        <w:right w:val="none" w:sz="0" w:space="0" w:color="auto"/>
      </w:divBdr>
    </w:div>
    <w:div w:id="1998343913">
      <w:bodyDiv w:val="1"/>
      <w:marLeft w:val="0"/>
      <w:marRight w:val="0"/>
      <w:marTop w:val="0"/>
      <w:marBottom w:val="0"/>
      <w:divBdr>
        <w:top w:val="none" w:sz="0" w:space="0" w:color="auto"/>
        <w:left w:val="none" w:sz="0" w:space="0" w:color="auto"/>
        <w:bottom w:val="none" w:sz="0" w:space="0" w:color="auto"/>
        <w:right w:val="none" w:sz="0" w:space="0" w:color="auto"/>
      </w:divBdr>
    </w:div>
    <w:div w:id="1998652091">
      <w:bodyDiv w:val="1"/>
      <w:marLeft w:val="0"/>
      <w:marRight w:val="0"/>
      <w:marTop w:val="0"/>
      <w:marBottom w:val="0"/>
      <w:divBdr>
        <w:top w:val="none" w:sz="0" w:space="0" w:color="auto"/>
        <w:left w:val="none" w:sz="0" w:space="0" w:color="auto"/>
        <w:bottom w:val="none" w:sz="0" w:space="0" w:color="auto"/>
        <w:right w:val="none" w:sz="0" w:space="0" w:color="auto"/>
      </w:divBdr>
    </w:div>
    <w:div w:id="2000694412">
      <w:bodyDiv w:val="1"/>
      <w:marLeft w:val="0"/>
      <w:marRight w:val="0"/>
      <w:marTop w:val="0"/>
      <w:marBottom w:val="0"/>
      <w:divBdr>
        <w:top w:val="none" w:sz="0" w:space="0" w:color="auto"/>
        <w:left w:val="none" w:sz="0" w:space="0" w:color="auto"/>
        <w:bottom w:val="none" w:sz="0" w:space="0" w:color="auto"/>
        <w:right w:val="none" w:sz="0" w:space="0" w:color="auto"/>
      </w:divBdr>
    </w:div>
    <w:div w:id="2001080817">
      <w:bodyDiv w:val="1"/>
      <w:marLeft w:val="0"/>
      <w:marRight w:val="0"/>
      <w:marTop w:val="0"/>
      <w:marBottom w:val="0"/>
      <w:divBdr>
        <w:top w:val="none" w:sz="0" w:space="0" w:color="auto"/>
        <w:left w:val="none" w:sz="0" w:space="0" w:color="auto"/>
        <w:bottom w:val="none" w:sz="0" w:space="0" w:color="auto"/>
        <w:right w:val="none" w:sz="0" w:space="0" w:color="auto"/>
      </w:divBdr>
    </w:div>
    <w:div w:id="2001957973">
      <w:bodyDiv w:val="1"/>
      <w:marLeft w:val="0"/>
      <w:marRight w:val="0"/>
      <w:marTop w:val="0"/>
      <w:marBottom w:val="0"/>
      <w:divBdr>
        <w:top w:val="none" w:sz="0" w:space="0" w:color="auto"/>
        <w:left w:val="none" w:sz="0" w:space="0" w:color="auto"/>
        <w:bottom w:val="none" w:sz="0" w:space="0" w:color="auto"/>
        <w:right w:val="none" w:sz="0" w:space="0" w:color="auto"/>
      </w:divBdr>
    </w:div>
    <w:div w:id="2003049215">
      <w:bodyDiv w:val="1"/>
      <w:marLeft w:val="0"/>
      <w:marRight w:val="0"/>
      <w:marTop w:val="0"/>
      <w:marBottom w:val="0"/>
      <w:divBdr>
        <w:top w:val="none" w:sz="0" w:space="0" w:color="auto"/>
        <w:left w:val="none" w:sz="0" w:space="0" w:color="auto"/>
        <w:bottom w:val="none" w:sz="0" w:space="0" w:color="auto"/>
        <w:right w:val="none" w:sz="0" w:space="0" w:color="auto"/>
      </w:divBdr>
    </w:div>
    <w:div w:id="2003895995">
      <w:bodyDiv w:val="1"/>
      <w:marLeft w:val="0"/>
      <w:marRight w:val="0"/>
      <w:marTop w:val="0"/>
      <w:marBottom w:val="0"/>
      <w:divBdr>
        <w:top w:val="none" w:sz="0" w:space="0" w:color="auto"/>
        <w:left w:val="none" w:sz="0" w:space="0" w:color="auto"/>
        <w:bottom w:val="none" w:sz="0" w:space="0" w:color="auto"/>
        <w:right w:val="none" w:sz="0" w:space="0" w:color="auto"/>
      </w:divBdr>
    </w:div>
    <w:div w:id="2004046487">
      <w:bodyDiv w:val="1"/>
      <w:marLeft w:val="0"/>
      <w:marRight w:val="0"/>
      <w:marTop w:val="0"/>
      <w:marBottom w:val="0"/>
      <w:divBdr>
        <w:top w:val="none" w:sz="0" w:space="0" w:color="auto"/>
        <w:left w:val="none" w:sz="0" w:space="0" w:color="auto"/>
        <w:bottom w:val="none" w:sz="0" w:space="0" w:color="auto"/>
        <w:right w:val="none" w:sz="0" w:space="0" w:color="auto"/>
      </w:divBdr>
    </w:div>
    <w:div w:id="2004501630">
      <w:bodyDiv w:val="1"/>
      <w:marLeft w:val="0"/>
      <w:marRight w:val="0"/>
      <w:marTop w:val="0"/>
      <w:marBottom w:val="0"/>
      <w:divBdr>
        <w:top w:val="none" w:sz="0" w:space="0" w:color="auto"/>
        <w:left w:val="none" w:sz="0" w:space="0" w:color="auto"/>
        <w:bottom w:val="none" w:sz="0" w:space="0" w:color="auto"/>
        <w:right w:val="none" w:sz="0" w:space="0" w:color="auto"/>
      </w:divBdr>
    </w:div>
    <w:div w:id="2004815387">
      <w:bodyDiv w:val="1"/>
      <w:marLeft w:val="0"/>
      <w:marRight w:val="0"/>
      <w:marTop w:val="0"/>
      <w:marBottom w:val="0"/>
      <w:divBdr>
        <w:top w:val="none" w:sz="0" w:space="0" w:color="auto"/>
        <w:left w:val="none" w:sz="0" w:space="0" w:color="auto"/>
        <w:bottom w:val="none" w:sz="0" w:space="0" w:color="auto"/>
        <w:right w:val="none" w:sz="0" w:space="0" w:color="auto"/>
      </w:divBdr>
    </w:div>
    <w:div w:id="2005039295">
      <w:bodyDiv w:val="1"/>
      <w:marLeft w:val="0"/>
      <w:marRight w:val="0"/>
      <w:marTop w:val="0"/>
      <w:marBottom w:val="0"/>
      <w:divBdr>
        <w:top w:val="none" w:sz="0" w:space="0" w:color="auto"/>
        <w:left w:val="none" w:sz="0" w:space="0" w:color="auto"/>
        <w:bottom w:val="none" w:sz="0" w:space="0" w:color="auto"/>
        <w:right w:val="none" w:sz="0" w:space="0" w:color="auto"/>
      </w:divBdr>
    </w:div>
    <w:div w:id="2005158227">
      <w:bodyDiv w:val="1"/>
      <w:marLeft w:val="0"/>
      <w:marRight w:val="0"/>
      <w:marTop w:val="0"/>
      <w:marBottom w:val="0"/>
      <w:divBdr>
        <w:top w:val="none" w:sz="0" w:space="0" w:color="auto"/>
        <w:left w:val="none" w:sz="0" w:space="0" w:color="auto"/>
        <w:bottom w:val="none" w:sz="0" w:space="0" w:color="auto"/>
        <w:right w:val="none" w:sz="0" w:space="0" w:color="auto"/>
      </w:divBdr>
    </w:div>
    <w:div w:id="2007203724">
      <w:bodyDiv w:val="1"/>
      <w:marLeft w:val="0"/>
      <w:marRight w:val="0"/>
      <w:marTop w:val="0"/>
      <w:marBottom w:val="0"/>
      <w:divBdr>
        <w:top w:val="none" w:sz="0" w:space="0" w:color="auto"/>
        <w:left w:val="none" w:sz="0" w:space="0" w:color="auto"/>
        <w:bottom w:val="none" w:sz="0" w:space="0" w:color="auto"/>
        <w:right w:val="none" w:sz="0" w:space="0" w:color="auto"/>
      </w:divBdr>
    </w:div>
    <w:div w:id="2007436204">
      <w:bodyDiv w:val="1"/>
      <w:marLeft w:val="0"/>
      <w:marRight w:val="0"/>
      <w:marTop w:val="0"/>
      <w:marBottom w:val="0"/>
      <w:divBdr>
        <w:top w:val="none" w:sz="0" w:space="0" w:color="auto"/>
        <w:left w:val="none" w:sz="0" w:space="0" w:color="auto"/>
        <w:bottom w:val="none" w:sz="0" w:space="0" w:color="auto"/>
        <w:right w:val="none" w:sz="0" w:space="0" w:color="auto"/>
      </w:divBdr>
    </w:div>
    <w:div w:id="2008706163">
      <w:bodyDiv w:val="1"/>
      <w:marLeft w:val="0"/>
      <w:marRight w:val="0"/>
      <w:marTop w:val="0"/>
      <w:marBottom w:val="0"/>
      <w:divBdr>
        <w:top w:val="none" w:sz="0" w:space="0" w:color="auto"/>
        <w:left w:val="none" w:sz="0" w:space="0" w:color="auto"/>
        <w:bottom w:val="none" w:sz="0" w:space="0" w:color="auto"/>
        <w:right w:val="none" w:sz="0" w:space="0" w:color="auto"/>
      </w:divBdr>
    </w:div>
    <w:div w:id="2009752347">
      <w:bodyDiv w:val="1"/>
      <w:marLeft w:val="0"/>
      <w:marRight w:val="0"/>
      <w:marTop w:val="0"/>
      <w:marBottom w:val="0"/>
      <w:divBdr>
        <w:top w:val="none" w:sz="0" w:space="0" w:color="auto"/>
        <w:left w:val="none" w:sz="0" w:space="0" w:color="auto"/>
        <w:bottom w:val="none" w:sz="0" w:space="0" w:color="auto"/>
        <w:right w:val="none" w:sz="0" w:space="0" w:color="auto"/>
      </w:divBdr>
    </w:div>
    <w:div w:id="2011105556">
      <w:bodyDiv w:val="1"/>
      <w:marLeft w:val="0"/>
      <w:marRight w:val="0"/>
      <w:marTop w:val="0"/>
      <w:marBottom w:val="0"/>
      <w:divBdr>
        <w:top w:val="none" w:sz="0" w:space="0" w:color="auto"/>
        <w:left w:val="none" w:sz="0" w:space="0" w:color="auto"/>
        <w:bottom w:val="none" w:sz="0" w:space="0" w:color="auto"/>
        <w:right w:val="none" w:sz="0" w:space="0" w:color="auto"/>
      </w:divBdr>
    </w:div>
    <w:div w:id="2011516890">
      <w:bodyDiv w:val="1"/>
      <w:marLeft w:val="0"/>
      <w:marRight w:val="0"/>
      <w:marTop w:val="0"/>
      <w:marBottom w:val="0"/>
      <w:divBdr>
        <w:top w:val="none" w:sz="0" w:space="0" w:color="auto"/>
        <w:left w:val="none" w:sz="0" w:space="0" w:color="auto"/>
        <w:bottom w:val="none" w:sz="0" w:space="0" w:color="auto"/>
        <w:right w:val="none" w:sz="0" w:space="0" w:color="auto"/>
      </w:divBdr>
    </w:div>
    <w:div w:id="2011830561">
      <w:bodyDiv w:val="1"/>
      <w:marLeft w:val="0"/>
      <w:marRight w:val="0"/>
      <w:marTop w:val="0"/>
      <w:marBottom w:val="0"/>
      <w:divBdr>
        <w:top w:val="none" w:sz="0" w:space="0" w:color="auto"/>
        <w:left w:val="none" w:sz="0" w:space="0" w:color="auto"/>
        <w:bottom w:val="none" w:sz="0" w:space="0" w:color="auto"/>
        <w:right w:val="none" w:sz="0" w:space="0" w:color="auto"/>
      </w:divBdr>
    </w:div>
    <w:div w:id="2012297870">
      <w:bodyDiv w:val="1"/>
      <w:marLeft w:val="0"/>
      <w:marRight w:val="0"/>
      <w:marTop w:val="0"/>
      <w:marBottom w:val="0"/>
      <w:divBdr>
        <w:top w:val="none" w:sz="0" w:space="0" w:color="auto"/>
        <w:left w:val="none" w:sz="0" w:space="0" w:color="auto"/>
        <w:bottom w:val="none" w:sz="0" w:space="0" w:color="auto"/>
        <w:right w:val="none" w:sz="0" w:space="0" w:color="auto"/>
      </w:divBdr>
    </w:div>
    <w:div w:id="2012759330">
      <w:bodyDiv w:val="1"/>
      <w:marLeft w:val="0"/>
      <w:marRight w:val="0"/>
      <w:marTop w:val="0"/>
      <w:marBottom w:val="0"/>
      <w:divBdr>
        <w:top w:val="none" w:sz="0" w:space="0" w:color="auto"/>
        <w:left w:val="none" w:sz="0" w:space="0" w:color="auto"/>
        <w:bottom w:val="none" w:sz="0" w:space="0" w:color="auto"/>
        <w:right w:val="none" w:sz="0" w:space="0" w:color="auto"/>
      </w:divBdr>
    </w:div>
    <w:div w:id="2013217498">
      <w:bodyDiv w:val="1"/>
      <w:marLeft w:val="0"/>
      <w:marRight w:val="0"/>
      <w:marTop w:val="0"/>
      <w:marBottom w:val="0"/>
      <w:divBdr>
        <w:top w:val="none" w:sz="0" w:space="0" w:color="auto"/>
        <w:left w:val="none" w:sz="0" w:space="0" w:color="auto"/>
        <w:bottom w:val="none" w:sz="0" w:space="0" w:color="auto"/>
        <w:right w:val="none" w:sz="0" w:space="0" w:color="auto"/>
      </w:divBdr>
    </w:div>
    <w:div w:id="2013293061">
      <w:bodyDiv w:val="1"/>
      <w:marLeft w:val="0"/>
      <w:marRight w:val="0"/>
      <w:marTop w:val="0"/>
      <w:marBottom w:val="0"/>
      <w:divBdr>
        <w:top w:val="none" w:sz="0" w:space="0" w:color="auto"/>
        <w:left w:val="none" w:sz="0" w:space="0" w:color="auto"/>
        <w:bottom w:val="none" w:sz="0" w:space="0" w:color="auto"/>
        <w:right w:val="none" w:sz="0" w:space="0" w:color="auto"/>
      </w:divBdr>
    </w:div>
    <w:div w:id="2015573347">
      <w:bodyDiv w:val="1"/>
      <w:marLeft w:val="0"/>
      <w:marRight w:val="0"/>
      <w:marTop w:val="0"/>
      <w:marBottom w:val="0"/>
      <w:divBdr>
        <w:top w:val="none" w:sz="0" w:space="0" w:color="auto"/>
        <w:left w:val="none" w:sz="0" w:space="0" w:color="auto"/>
        <w:bottom w:val="none" w:sz="0" w:space="0" w:color="auto"/>
        <w:right w:val="none" w:sz="0" w:space="0" w:color="auto"/>
      </w:divBdr>
    </w:div>
    <w:div w:id="2015837906">
      <w:bodyDiv w:val="1"/>
      <w:marLeft w:val="0"/>
      <w:marRight w:val="0"/>
      <w:marTop w:val="0"/>
      <w:marBottom w:val="0"/>
      <w:divBdr>
        <w:top w:val="none" w:sz="0" w:space="0" w:color="auto"/>
        <w:left w:val="none" w:sz="0" w:space="0" w:color="auto"/>
        <w:bottom w:val="none" w:sz="0" w:space="0" w:color="auto"/>
        <w:right w:val="none" w:sz="0" w:space="0" w:color="auto"/>
      </w:divBdr>
    </w:div>
    <w:div w:id="2016227861">
      <w:bodyDiv w:val="1"/>
      <w:marLeft w:val="0"/>
      <w:marRight w:val="0"/>
      <w:marTop w:val="0"/>
      <w:marBottom w:val="0"/>
      <w:divBdr>
        <w:top w:val="none" w:sz="0" w:space="0" w:color="auto"/>
        <w:left w:val="none" w:sz="0" w:space="0" w:color="auto"/>
        <w:bottom w:val="none" w:sz="0" w:space="0" w:color="auto"/>
        <w:right w:val="none" w:sz="0" w:space="0" w:color="auto"/>
      </w:divBdr>
    </w:div>
    <w:div w:id="2016763886">
      <w:bodyDiv w:val="1"/>
      <w:marLeft w:val="0"/>
      <w:marRight w:val="0"/>
      <w:marTop w:val="0"/>
      <w:marBottom w:val="0"/>
      <w:divBdr>
        <w:top w:val="none" w:sz="0" w:space="0" w:color="auto"/>
        <w:left w:val="none" w:sz="0" w:space="0" w:color="auto"/>
        <w:bottom w:val="none" w:sz="0" w:space="0" w:color="auto"/>
        <w:right w:val="none" w:sz="0" w:space="0" w:color="auto"/>
      </w:divBdr>
    </w:div>
    <w:div w:id="2016808780">
      <w:bodyDiv w:val="1"/>
      <w:marLeft w:val="0"/>
      <w:marRight w:val="0"/>
      <w:marTop w:val="0"/>
      <w:marBottom w:val="0"/>
      <w:divBdr>
        <w:top w:val="none" w:sz="0" w:space="0" w:color="auto"/>
        <w:left w:val="none" w:sz="0" w:space="0" w:color="auto"/>
        <w:bottom w:val="none" w:sz="0" w:space="0" w:color="auto"/>
        <w:right w:val="none" w:sz="0" w:space="0" w:color="auto"/>
      </w:divBdr>
    </w:div>
    <w:div w:id="2018077834">
      <w:bodyDiv w:val="1"/>
      <w:marLeft w:val="0"/>
      <w:marRight w:val="0"/>
      <w:marTop w:val="0"/>
      <w:marBottom w:val="0"/>
      <w:divBdr>
        <w:top w:val="none" w:sz="0" w:space="0" w:color="auto"/>
        <w:left w:val="none" w:sz="0" w:space="0" w:color="auto"/>
        <w:bottom w:val="none" w:sz="0" w:space="0" w:color="auto"/>
        <w:right w:val="none" w:sz="0" w:space="0" w:color="auto"/>
      </w:divBdr>
    </w:div>
    <w:div w:id="2018922253">
      <w:bodyDiv w:val="1"/>
      <w:marLeft w:val="0"/>
      <w:marRight w:val="0"/>
      <w:marTop w:val="0"/>
      <w:marBottom w:val="0"/>
      <w:divBdr>
        <w:top w:val="none" w:sz="0" w:space="0" w:color="auto"/>
        <w:left w:val="none" w:sz="0" w:space="0" w:color="auto"/>
        <w:bottom w:val="none" w:sz="0" w:space="0" w:color="auto"/>
        <w:right w:val="none" w:sz="0" w:space="0" w:color="auto"/>
      </w:divBdr>
    </w:div>
    <w:div w:id="2020547783">
      <w:bodyDiv w:val="1"/>
      <w:marLeft w:val="0"/>
      <w:marRight w:val="0"/>
      <w:marTop w:val="0"/>
      <w:marBottom w:val="0"/>
      <w:divBdr>
        <w:top w:val="none" w:sz="0" w:space="0" w:color="auto"/>
        <w:left w:val="none" w:sz="0" w:space="0" w:color="auto"/>
        <w:bottom w:val="none" w:sz="0" w:space="0" w:color="auto"/>
        <w:right w:val="none" w:sz="0" w:space="0" w:color="auto"/>
      </w:divBdr>
    </w:div>
    <w:div w:id="2021275301">
      <w:bodyDiv w:val="1"/>
      <w:marLeft w:val="0"/>
      <w:marRight w:val="0"/>
      <w:marTop w:val="0"/>
      <w:marBottom w:val="0"/>
      <w:divBdr>
        <w:top w:val="none" w:sz="0" w:space="0" w:color="auto"/>
        <w:left w:val="none" w:sz="0" w:space="0" w:color="auto"/>
        <w:bottom w:val="none" w:sz="0" w:space="0" w:color="auto"/>
        <w:right w:val="none" w:sz="0" w:space="0" w:color="auto"/>
      </w:divBdr>
    </w:div>
    <w:div w:id="2021661268">
      <w:bodyDiv w:val="1"/>
      <w:marLeft w:val="0"/>
      <w:marRight w:val="0"/>
      <w:marTop w:val="0"/>
      <w:marBottom w:val="0"/>
      <w:divBdr>
        <w:top w:val="none" w:sz="0" w:space="0" w:color="auto"/>
        <w:left w:val="none" w:sz="0" w:space="0" w:color="auto"/>
        <w:bottom w:val="none" w:sz="0" w:space="0" w:color="auto"/>
        <w:right w:val="none" w:sz="0" w:space="0" w:color="auto"/>
      </w:divBdr>
    </w:div>
    <w:div w:id="2023823431">
      <w:bodyDiv w:val="1"/>
      <w:marLeft w:val="0"/>
      <w:marRight w:val="0"/>
      <w:marTop w:val="0"/>
      <w:marBottom w:val="0"/>
      <w:divBdr>
        <w:top w:val="none" w:sz="0" w:space="0" w:color="auto"/>
        <w:left w:val="none" w:sz="0" w:space="0" w:color="auto"/>
        <w:bottom w:val="none" w:sz="0" w:space="0" w:color="auto"/>
        <w:right w:val="none" w:sz="0" w:space="0" w:color="auto"/>
      </w:divBdr>
    </w:div>
    <w:div w:id="2023970548">
      <w:bodyDiv w:val="1"/>
      <w:marLeft w:val="0"/>
      <w:marRight w:val="0"/>
      <w:marTop w:val="0"/>
      <w:marBottom w:val="0"/>
      <w:divBdr>
        <w:top w:val="none" w:sz="0" w:space="0" w:color="auto"/>
        <w:left w:val="none" w:sz="0" w:space="0" w:color="auto"/>
        <w:bottom w:val="none" w:sz="0" w:space="0" w:color="auto"/>
        <w:right w:val="none" w:sz="0" w:space="0" w:color="auto"/>
      </w:divBdr>
    </w:div>
    <w:div w:id="2024621793">
      <w:bodyDiv w:val="1"/>
      <w:marLeft w:val="0"/>
      <w:marRight w:val="0"/>
      <w:marTop w:val="0"/>
      <w:marBottom w:val="0"/>
      <w:divBdr>
        <w:top w:val="none" w:sz="0" w:space="0" w:color="auto"/>
        <w:left w:val="none" w:sz="0" w:space="0" w:color="auto"/>
        <w:bottom w:val="none" w:sz="0" w:space="0" w:color="auto"/>
        <w:right w:val="none" w:sz="0" w:space="0" w:color="auto"/>
      </w:divBdr>
    </w:div>
    <w:div w:id="2025354102">
      <w:bodyDiv w:val="1"/>
      <w:marLeft w:val="0"/>
      <w:marRight w:val="0"/>
      <w:marTop w:val="0"/>
      <w:marBottom w:val="0"/>
      <w:divBdr>
        <w:top w:val="none" w:sz="0" w:space="0" w:color="auto"/>
        <w:left w:val="none" w:sz="0" w:space="0" w:color="auto"/>
        <w:bottom w:val="none" w:sz="0" w:space="0" w:color="auto"/>
        <w:right w:val="none" w:sz="0" w:space="0" w:color="auto"/>
      </w:divBdr>
    </w:div>
    <w:div w:id="2026130962">
      <w:bodyDiv w:val="1"/>
      <w:marLeft w:val="0"/>
      <w:marRight w:val="0"/>
      <w:marTop w:val="0"/>
      <w:marBottom w:val="0"/>
      <w:divBdr>
        <w:top w:val="none" w:sz="0" w:space="0" w:color="auto"/>
        <w:left w:val="none" w:sz="0" w:space="0" w:color="auto"/>
        <w:bottom w:val="none" w:sz="0" w:space="0" w:color="auto"/>
        <w:right w:val="none" w:sz="0" w:space="0" w:color="auto"/>
      </w:divBdr>
    </w:div>
    <w:div w:id="2026860253">
      <w:bodyDiv w:val="1"/>
      <w:marLeft w:val="0"/>
      <w:marRight w:val="0"/>
      <w:marTop w:val="0"/>
      <w:marBottom w:val="0"/>
      <w:divBdr>
        <w:top w:val="none" w:sz="0" w:space="0" w:color="auto"/>
        <w:left w:val="none" w:sz="0" w:space="0" w:color="auto"/>
        <w:bottom w:val="none" w:sz="0" w:space="0" w:color="auto"/>
        <w:right w:val="none" w:sz="0" w:space="0" w:color="auto"/>
      </w:divBdr>
    </w:div>
    <w:div w:id="2027054049">
      <w:bodyDiv w:val="1"/>
      <w:marLeft w:val="0"/>
      <w:marRight w:val="0"/>
      <w:marTop w:val="0"/>
      <w:marBottom w:val="0"/>
      <w:divBdr>
        <w:top w:val="none" w:sz="0" w:space="0" w:color="auto"/>
        <w:left w:val="none" w:sz="0" w:space="0" w:color="auto"/>
        <w:bottom w:val="none" w:sz="0" w:space="0" w:color="auto"/>
        <w:right w:val="none" w:sz="0" w:space="0" w:color="auto"/>
      </w:divBdr>
    </w:div>
    <w:div w:id="2027361396">
      <w:bodyDiv w:val="1"/>
      <w:marLeft w:val="0"/>
      <w:marRight w:val="0"/>
      <w:marTop w:val="0"/>
      <w:marBottom w:val="0"/>
      <w:divBdr>
        <w:top w:val="none" w:sz="0" w:space="0" w:color="auto"/>
        <w:left w:val="none" w:sz="0" w:space="0" w:color="auto"/>
        <w:bottom w:val="none" w:sz="0" w:space="0" w:color="auto"/>
        <w:right w:val="none" w:sz="0" w:space="0" w:color="auto"/>
      </w:divBdr>
    </w:div>
    <w:div w:id="2028826611">
      <w:bodyDiv w:val="1"/>
      <w:marLeft w:val="0"/>
      <w:marRight w:val="0"/>
      <w:marTop w:val="0"/>
      <w:marBottom w:val="0"/>
      <w:divBdr>
        <w:top w:val="none" w:sz="0" w:space="0" w:color="auto"/>
        <w:left w:val="none" w:sz="0" w:space="0" w:color="auto"/>
        <w:bottom w:val="none" w:sz="0" w:space="0" w:color="auto"/>
        <w:right w:val="none" w:sz="0" w:space="0" w:color="auto"/>
      </w:divBdr>
    </w:div>
    <w:div w:id="2029794366">
      <w:bodyDiv w:val="1"/>
      <w:marLeft w:val="0"/>
      <w:marRight w:val="0"/>
      <w:marTop w:val="0"/>
      <w:marBottom w:val="0"/>
      <w:divBdr>
        <w:top w:val="none" w:sz="0" w:space="0" w:color="auto"/>
        <w:left w:val="none" w:sz="0" w:space="0" w:color="auto"/>
        <w:bottom w:val="none" w:sz="0" w:space="0" w:color="auto"/>
        <w:right w:val="none" w:sz="0" w:space="0" w:color="auto"/>
      </w:divBdr>
    </w:div>
    <w:div w:id="2030376833">
      <w:bodyDiv w:val="1"/>
      <w:marLeft w:val="0"/>
      <w:marRight w:val="0"/>
      <w:marTop w:val="0"/>
      <w:marBottom w:val="0"/>
      <w:divBdr>
        <w:top w:val="none" w:sz="0" w:space="0" w:color="auto"/>
        <w:left w:val="none" w:sz="0" w:space="0" w:color="auto"/>
        <w:bottom w:val="none" w:sz="0" w:space="0" w:color="auto"/>
        <w:right w:val="none" w:sz="0" w:space="0" w:color="auto"/>
      </w:divBdr>
    </w:div>
    <w:div w:id="2031173959">
      <w:bodyDiv w:val="1"/>
      <w:marLeft w:val="0"/>
      <w:marRight w:val="0"/>
      <w:marTop w:val="0"/>
      <w:marBottom w:val="0"/>
      <w:divBdr>
        <w:top w:val="none" w:sz="0" w:space="0" w:color="auto"/>
        <w:left w:val="none" w:sz="0" w:space="0" w:color="auto"/>
        <w:bottom w:val="none" w:sz="0" w:space="0" w:color="auto"/>
        <w:right w:val="none" w:sz="0" w:space="0" w:color="auto"/>
      </w:divBdr>
    </w:div>
    <w:div w:id="2031296213">
      <w:bodyDiv w:val="1"/>
      <w:marLeft w:val="0"/>
      <w:marRight w:val="0"/>
      <w:marTop w:val="0"/>
      <w:marBottom w:val="0"/>
      <w:divBdr>
        <w:top w:val="none" w:sz="0" w:space="0" w:color="auto"/>
        <w:left w:val="none" w:sz="0" w:space="0" w:color="auto"/>
        <w:bottom w:val="none" w:sz="0" w:space="0" w:color="auto"/>
        <w:right w:val="none" w:sz="0" w:space="0" w:color="auto"/>
      </w:divBdr>
    </w:div>
    <w:div w:id="2032030880">
      <w:bodyDiv w:val="1"/>
      <w:marLeft w:val="0"/>
      <w:marRight w:val="0"/>
      <w:marTop w:val="0"/>
      <w:marBottom w:val="0"/>
      <w:divBdr>
        <w:top w:val="none" w:sz="0" w:space="0" w:color="auto"/>
        <w:left w:val="none" w:sz="0" w:space="0" w:color="auto"/>
        <w:bottom w:val="none" w:sz="0" w:space="0" w:color="auto"/>
        <w:right w:val="none" w:sz="0" w:space="0" w:color="auto"/>
      </w:divBdr>
    </w:div>
    <w:div w:id="2032219841">
      <w:bodyDiv w:val="1"/>
      <w:marLeft w:val="0"/>
      <w:marRight w:val="0"/>
      <w:marTop w:val="0"/>
      <w:marBottom w:val="0"/>
      <w:divBdr>
        <w:top w:val="none" w:sz="0" w:space="0" w:color="auto"/>
        <w:left w:val="none" w:sz="0" w:space="0" w:color="auto"/>
        <w:bottom w:val="none" w:sz="0" w:space="0" w:color="auto"/>
        <w:right w:val="none" w:sz="0" w:space="0" w:color="auto"/>
      </w:divBdr>
    </w:div>
    <w:div w:id="2034303278">
      <w:bodyDiv w:val="1"/>
      <w:marLeft w:val="0"/>
      <w:marRight w:val="0"/>
      <w:marTop w:val="0"/>
      <w:marBottom w:val="0"/>
      <w:divBdr>
        <w:top w:val="none" w:sz="0" w:space="0" w:color="auto"/>
        <w:left w:val="none" w:sz="0" w:space="0" w:color="auto"/>
        <w:bottom w:val="none" w:sz="0" w:space="0" w:color="auto"/>
        <w:right w:val="none" w:sz="0" w:space="0" w:color="auto"/>
      </w:divBdr>
    </w:div>
    <w:div w:id="2035187351">
      <w:bodyDiv w:val="1"/>
      <w:marLeft w:val="0"/>
      <w:marRight w:val="0"/>
      <w:marTop w:val="0"/>
      <w:marBottom w:val="0"/>
      <w:divBdr>
        <w:top w:val="none" w:sz="0" w:space="0" w:color="auto"/>
        <w:left w:val="none" w:sz="0" w:space="0" w:color="auto"/>
        <w:bottom w:val="none" w:sz="0" w:space="0" w:color="auto"/>
        <w:right w:val="none" w:sz="0" w:space="0" w:color="auto"/>
      </w:divBdr>
    </w:div>
    <w:div w:id="2035223693">
      <w:bodyDiv w:val="1"/>
      <w:marLeft w:val="0"/>
      <w:marRight w:val="0"/>
      <w:marTop w:val="0"/>
      <w:marBottom w:val="0"/>
      <w:divBdr>
        <w:top w:val="none" w:sz="0" w:space="0" w:color="auto"/>
        <w:left w:val="none" w:sz="0" w:space="0" w:color="auto"/>
        <w:bottom w:val="none" w:sz="0" w:space="0" w:color="auto"/>
        <w:right w:val="none" w:sz="0" w:space="0" w:color="auto"/>
      </w:divBdr>
    </w:div>
    <w:div w:id="2035225733">
      <w:bodyDiv w:val="1"/>
      <w:marLeft w:val="0"/>
      <w:marRight w:val="0"/>
      <w:marTop w:val="0"/>
      <w:marBottom w:val="0"/>
      <w:divBdr>
        <w:top w:val="none" w:sz="0" w:space="0" w:color="auto"/>
        <w:left w:val="none" w:sz="0" w:space="0" w:color="auto"/>
        <w:bottom w:val="none" w:sz="0" w:space="0" w:color="auto"/>
        <w:right w:val="none" w:sz="0" w:space="0" w:color="auto"/>
      </w:divBdr>
    </w:div>
    <w:div w:id="2036270689">
      <w:bodyDiv w:val="1"/>
      <w:marLeft w:val="0"/>
      <w:marRight w:val="0"/>
      <w:marTop w:val="0"/>
      <w:marBottom w:val="0"/>
      <w:divBdr>
        <w:top w:val="none" w:sz="0" w:space="0" w:color="auto"/>
        <w:left w:val="none" w:sz="0" w:space="0" w:color="auto"/>
        <w:bottom w:val="none" w:sz="0" w:space="0" w:color="auto"/>
        <w:right w:val="none" w:sz="0" w:space="0" w:color="auto"/>
      </w:divBdr>
    </w:div>
    <w:div w:id="2037002193">
      <w:bodyDiv w:val="1"/>
      <w:marLeft w:val="0"/>
      <w:marRight w:val="0"/>
      <w:marTop w:val="0"/>
      <w:marBottom w:val="0"/>
      <w:divBdr>
        <w:top w:val="none" w:sz="0" w:space="0" w:color="auto"/>
        <w:left w:val="none" w:sz="0" w:space="0" w:color="auto"/>
        <w:bottom w:val="none" w:sz="0" w:space="0" w:color="auto"/>
        <w:right w:val="none" w:sz="0" w:space="0" w:color="auto"/>
      </w:divBdr>
    </w:div>
    <w:div w:id="2037152546">
      <w:bodyDiv w:val="1"/>
      <w:marLeft w:val="0"/>
      <w:marRight w:val="0"/>
      <w:marTop w:val="0"/>
      <w:marBottom w:val="0"/>
      <w:divBdr>
        <w:top w:val="none" w:sz="0" w:space="0" w:color="auto"/>
        <w:left w:val="none" w:sz="0" w:space="0" w:color="auto"/>
        <w:bottom w:val="none" w:sz="0" w:space="0" w:color="auto"/>
        <w:right w:val="none" w:sz="0" w:space="0" w:color="auto"/>
      </w:divBdr>
    </w:div>
    <w:div w:id="2037927697">
      <w:bodyDiv w:val="1"/>
      <w:marLeft w:val="0"/>
      <w:marRight w:val="0"/>
      <w:marTop w:val="0"/>
      <w:marBottom w:val="0"/>
      <w:divBdr>
        <w:top w:val="none" w:sz="0" w:space="0" w:color="auto"/>
        <w:left w:val="none" w:sz="0" w:space="0" w:color="auto"/>
        <w:bottom w:val="none" w:sz="0" w:space="0" w:color="auto"/>
        <w:right w:val="none" w:sz="0" w:space="0" w:color="auto"/>
      </w:divBdr>
    </w:div>
    <w:div w:id="2038240215">
      <w:bodyDiv w:val="1"/>
      <w:marLeft w:val="0"/>
      <w:marRight w:val="0"/>
      <w:marTop w:val="0"/>
      <w:marBottom w:val="0"/>
      <w:divBdr>
        <w:top w:val="none" w:sz="0" w:space="0" w:color="auto"/>
        <w:left w:val="none" w:sz="0" w:space="0" w:color="auto"/>
        <w:bottom w:val="none" w:sz="0" w:space="0" w:color="auto"/>
        <w:right w:val="none" w:sz="0" w:space="0" w:color="auto"/>
      </w:divBdr>
    </w:div>
    <w:div w:id="2038433776">
      <w:bodyDiv w:val="1"/>
      <w:marLeft w:val="0"/>
      <w:marRight w:val="0"/>
      <w:marTop w:val="0"/>
      <w:marBottom w:val="0"/>
      <w:divBdr>
        <w:top w:val="none" w:sz="0" w:space="0" w:color="auto"/>
        <w:left w:val="none" w:sz="0" w:space="0" w:color="auto"/>
        <w:bottom w:val="none" w:sz="0" w:space="0" w:color="auto"/>
        <w:right w:val="none" w:sz="0" w:space="0" w:color="auto"/>
      </w:divBdr>
    </w:div>
    <w:div w:id="2039239156">
      <w:bodyDiv w:val="1"/>
      <w:marLeft w:val="0"/>
      <w:marRight w:val="0"/>
      <w:marTop w:val="0"/>
      <w:marBottom w:val="0"/>
      <w:divBdr>
        <w:top w:val="none" w:sz="0" w:space="0" w:color="auto"/>
        <w:left w:val="none" w:sz="0" w:space="0" w:color="auto"/>
        <w:bottom w:val="none" w:sz="0" w:space="0" w:color="auto"/>
        <w:right w:val="none" w:sz="0" w:space="0" w:color="auto"/>
      </w:divBdr>
    </w:div>
    <w:div w:id="2039961249">
      <w:bodyDiv w:val="1"/>
      <w:marLeft w:val="0"/>
      <w:marRight w:val="0"/>
      <w:marTop w:val="0"/>
      <w:marBottom w:val="0"/>
      <w:divBdr>
        <w:top w:val="none" w:sz="0" w:space="0" w:color="auto"/>
        <w:left w:val="none" w:sz="0" w:space="0" w:color="auto"/>
        <w:bottom w:val="none" w:sz="0" w:space="0" w:color="auto"/>
        <w:right w:val="none" w:sz="0" w:space="0" w:color="auto"/>
      </w:divBdr>
    </w:div>
    <w:div w:id="2043246238">
      <w:bodyDiv w:val="1"/>
      <w:marLeft w:val="0"/>
      <w:marRight w:val="0"/>
      <w:marTop w:val="0"/>
      <w:marBottom w:val="0"/>
      <w:divBdr>
        <w:top w:val="none" w:sz="0" w:space="0" w:color="auto"/>
        <w:left w:val="none" w:sz="0" w:space="0" w:color="auto"/>
        <w:bottom w:val="none" w:sz="0" w:space="0" w:color="auto"/>
        <w:right w:val="none" w:sz="0" w:space="0" w:color="auto"/>
      </w:divBdr>
    </w:div>
    <w:div w:id="2043439439">
      <w:bodyDiv w:val="1"/>
      <w:marLeft w:val="0"/>
      <w:marRight w:val="0"/>
      <w:marTop w:val="0"/>
      <w:marBottom w:val="0"/>
      <w:divBdr>
        <w:top w:val="none" w:sz="0" w:space="0" w:color="auto"/>
        <w:left w:val="none" w:sz="0" w:space="0" w:color="auto"/>
        <w:bottom w:val="none" w:sz="0" w:space="0" w:color="auto"/>
        <w:right w:val="none" w:sz="0" w:space="0" w:color="auto"/>
      </w:divBdr>
    </w:div>
    <w:div w:id="2043556894">
      <w:bodyDiv w:val="1"/>
      <w:marLeft w:val="0"/>
      <w:marRight w:val="0"/>
      <w:marTop w:val="0"/>
      <w:marBottom w:val="0"/>
      <w:divBdr>
        <w:top w:val="none" w:sz="0" w:space="0" w:color="auto"/>
        <w:left w:val="none" w:sz="0" w:space="0" w:color="auto"/>
        <w:bottom w:val="none" w:sz="0" w:space="0" w:color="auto"/>
        <w:right w:val="none" w:sz="0" w:space="0" w:color="auto"/>
      </w:divBdr>
    </w:div>
    <w:div w:id="2044013501">
      <w:bodyDiv w:val="1"/>
      <w:marLeft w:val="0"/>
      <w:marRight w:val="0"/>
      <w:marTop w:val="0"/>
      <w:marBottom w:val="0"/>
      <w:divBdr>
        <w:top w:val="none" w:sz="0" w:space="0" w:color="auto"/>
        <w:left w:val="none" w:sz="0" w:space="0" w:color="auto"/>
        <w:bottom w:val="none" w:sz="0" w:space="0" w:color="auto"/>
        <w:right w:val="none" w:sz="0" w:space="0" w:color="auto"/>
      </w:divBdr>
    </w:div>
    <w:div w:id="2044288243">
      <w:bodyDiv w:val="1"/>
      <w:marLeft w:val="0"/>
      <w:marRight w:val="0"/>
      <w:marTop w:val="0"/>
      <w:marBottom w:val="0"/>
      <w:divBdr>
        <w:top w:val="none" w:sz="0" w:space="0" w:color="auto"/>
        <w:left w:val="none" w:sz="0" w:space="0" w:color="auto"/>
        <w:bottom w:val="none" w:sz="0" w:space="0" w:color="auto"/>
        <w:right w:val="none" w:sz="0" w:space="0" w:color="auto"/>
      </w:divBdr>
    </w:div>
    <w:div w:id="2045405453">
      <w:bodyDiv w:val="1"/>
      <w:marLeft w:val="0"/>
      <w:marRight w:val="0"/>
      <w:marTop w:val="0"/>
      <w:marBottom w:val="0"/>
      <w:divBdr>
        <w:top w:val="none" w:sz="0" w:space="0" w:color="auto"/>
        <w:left w:val="none" w:sz="0" w:space="0" w:color="auto"/>
        <w:bottom w:val="none" w:sz="0" w:space="0" w:color="auto"/>
        <w:right w:val="none" w:sz="0" w:space="0" w:color="auto"/>
      </w:divBdr>
    </w:div>
    <w:div w:id="2045672145">
      <w:bodyDiv w:val="1"/>
      <w:marLeft w:val="0"/>
      <w:marRight w:val="0"/>
      <w:marTop w:val="0"/>
      <w:marBottom w:val="0"/>
      <w:divBdr>
        <w:top w:val="none" w:sz="0" w:space="0" w:color="auto"/>
        <w:left w:val="none" w:sz="0" w:space="0" w:color="auto"/>
        <w:bottom w:val="none" w:sz="0" w:space="0" w:color="auto"/>
        <w:right w:val="none" w:sz="0" w:space="0" w:color="auto"/>
      </w:divBdr>
    </w:div>
    <w:div w:id="2045708839">
      <w:bodyDiv w:val="1"/>
      <w:marLeft w:val="0"/>
      <w:marRight w:val="0"/>
      <w:marTop w:val="0"/>
      <w:marBottom w:val="0"/>
      <w:divBdr>
        <w:top w:val="none" w:sz="0" w:space="0" w:color="auto"/>
        <w:left w:val="none" w:sz="0" w:space="0" w:color="auto"/>
        <w:bottom w:val="none" w:sz="0" w:space="0" w:color="auto"/>
        <w:right w:val="none" w:sz="0" w:space="0" w:color="auto"/>
      </w:divBdr>
    </w:div>
    <w:div w:id="2046976514">
      <w:bodyDiv w:val="1"/>
      <w:marLeft w:val="0"/>
      <w:marRight w:val="0"/>
      <w:marTop w:val="0"/>
      <w:marBottom w:val="0"/>
      <w:divBdr>
        <w:top w:val="none" w:sz="0" w:space="0" w:color="auto"/>
        <w:left w:val="none" w:sz="0" w:space="0" w:color="auto"/>
        <w:bottom w:val="none" w:sz="0" w:space="0" w:color="auto"/>
        <w:right w:val="none" w:sz="0" w:space="0" w:color="auto"/>
      </w:divBdr>
    </w:div>
    <w:div w:id="2046980184">
      <w:bodyDiv w:val="1"/>
      <w:marLeft w:val="0"/>
      <w:marRight w:val="0"/>
      <w:marTop w:val="0"/>
      <w:marBottom w:val="0"/>
      <w:divBdr>
        <w:top w:val="none" w:sz="0" w:space="0" w:color="auto"/>
        <w:left w:val="none" w:sz="0" w:space="0" w:color="auto"/>
        <w:bottom w:val="none" w:sz="0" w:space="0" w:color="auto"/>
        <w:right w:val="none" w:sz="0" w:space="0" w:color="auto"/>
      </w:divBdr>
    </w:div>
    <w:div w:id="2048139543">
      <w:bodyDiv w:val="1"/>
      <w:marLeft w:val="0"/>
      <w:marRight w:val="0"/>
      <w:marTop w:val="0"/>
      <w:marBottom w:val="0"/>
      <w:divBdr>
        <w:top w:val="none" w:sz="0" w:space="0" w:color="auto"/>
        <w:left w:val="none" w:sz="0" w:space="0" w:color="auto"/>
        <w:bottom w:val="none" w:sz="0" w:space="0" w:color="auto"/>
        <w:right w:val="none" w:sz="0" w:space="0" w:color="auto"/>
      </w:divBdr>
    </w:div>
    <w:div w:id="2049604463">
      <w:bodyDiv w:val="1"/>
      <w:marLeft w:val="0"/>
      <w:marRight w:val="0"/>
      <w:marTop w:val="0"/>
      <w:marBottom w:val="0"/>
      <w:divBdr>
        <w:top w:val="none" w:sz="0" w:space="0" w:color="auto"/>
        <w:left w:val="none" w:sz="0" w:space="0" w:color="auto"/>
        <w:bottom w:val="none" w:sz="0" w:space="0" w:color="auto"/>
        <w:right w:val="none" w:sz="0" w:space="0" w:color="auto"/>
      </w:divBdr>
    </w:div>
    <w:div w:id="2051878826">
      <w:bodyDiv w:val="1"/>
      <w:marLeft w:val="0"/>
      <w:marRight w:val="0"/>
      <w:marTop w:val="0"/>
      <w:marBottom w:val="0"/>
      <w:divBdr>
        <w:top w:val="none" w:sz="0" w:space="0" w:color="auto"/>
        <w:left w:val="none" w:sz="0" w:space="0" w:color="auto"/>
        <w:bottom w:val="none" w:sz="0" w:space="0" w:color="auto"/>
        <w:right w:val="none" w:sz="0" w:space="0" w:color="auto"/>
      </w:divBdr>
    </w:div>
    <w:div w:id="2052144383">
      <w:bodyDiv w:val="1"/>
      <w:marLeft w:val="0"/>
      <w:marRight w:val="0"/>
      <w:marTop w:val="0"/>
      <w:marBottom w:val="0"/>
      <w:divBdr>
        <w:top w:val="none" w:sz="0" w:space="0" w:color="auto"/>
        <w:left w:val="none" w:sz="0" w:space="0" w:color="auto"/>
        <w:bottom w:val="none" w:sz="0" w:space="0" w:color="auto"/>
        <w:right w:val="none" w:sz="0" w:space="0" w:color="auto"/>
      </w:divBdr>
      <w:divsChild>
        <w:div w:id="976301722">
          <w:marLeft w:val="0"/>
          <w:marRight w:val="0"/>
          <w:marTop w:val="0"/>
          <w:marBottom w:val="0"/>
          <w:divBdr>
            <w:top w:val="single" w:sz="6" w:space="2" w:color="CCCCCC"/>
            <w:left w:val="single" w:sz="6" w:space="2" w:color="CCCCCC"/>
            <w:bottom w:val="single" w:sz="6" w:space="2" w:color="CCCCCC"/>
            <w:right w:val="single" w:sz="6" w:space="2" w:color="CCCCCC"/>
          </w:divBdr>
          <w:divsChild>
            <w:div w:id="936906835">
              <w:marLeft w:val="0"/>
              <w:marRight w:val="0"/>
              <w:marTop w:val="0"/>
              <w:marBottom w:val="0"/>
              <w:divBdr>
                <w:top w:val="single" w:sz="6" w:space="0" w:color="B2B2B2"/>
                <w:left w:val="single" w:sz="6" w:space="0" w:color="B2B2B2"/>
                <w:bottom w:val="single" w:sz="6" w:space="0" w:color="B2B2B2"/>
                <w:right w:val="single" w:sz="6" w:space="0" w:color="B2B2B2"/>
              </w:divBdr>
              <w:divsChild>
                <w:div w:id="1299072863">
                  <w:marLeft w:val="0"/>
                  <w:marRight w:val="0"/>
                  <w:marTop w:val="0"/>
                  <w:marBottom w:val="0"/>
                  <w:divBdr>
                    <w:top w:val="single" w:sz="6" w:space="0" w:color="CCCCCC"/>
                    <w:left w:val="single" w:sz="6" w:space="0" w:color="CCCCCC"/>
                    <w:bottom w:val="single" w:sz="6" w:space="0" w:color="CCCCCC"/>
                    <w:right w:val="single" w:sz="6" w:space="0" w:color="CCCCCC"/>
                  </w:divBdr>
                  <w:divsChild>
                    <w:div w:id="670908499">
                      <w:marLeft w:val="0"/>
                      <w:marRight w:val="0"/>
                      <w:marTop w:val="0"/>
                      <w:marBottom w:val="0"/>
                      <w:divBdr>
                        <w:top w:val="none" w:sz="0" w:space="0" w:color="auto"/>
                        <w:left w:val="none" w:sz="0" w:space="0" w:color="auto"/>
                        <w:bottom w:val="none" w:sz="0" w:space="0" w:color="auto"/>
                        <w:right w:val="none" w:sz="0" w:space="0" w:color="auto"/>
                      </w:divBdr>
                      <w:divsChild>
                        <w:div w:id="1373723815">
                          <w:marLeft w:val="0"/>
                          <w:marRight w:val="0"/>
                          <w:marTop w:val="0"/>
                          <w:marBottom w:val="0"/>
                          <w:divBdr>
                            <w:top w:val="none" w:sz="0" w:space="0" w:color="auto"/>
                            <w:left w:val="none" w:sz="0" w:space="0" w:color="auto"/>
                            <w:bottom w:val="none" w:sz="0" w:space="0" w:color="auto"/>
                            <w:right w:val="none" w:sz="0" w:space="0" w:color="auto"/>
                          </w:divBdr>
                          <w:divsChild>
                            <w:div w:id="1504272973">
                              <w:marLeft w:val="0"/>
                              <w:marRight w:val="0"/>
                              <w:marTop w:val="0"/>
                              <w:marBottom w:val="0"/>
                              <w:divBdr>
                                <w:top w:val="none" w:sz="0" w:space="0" w:color="auto"/>
                                <w:left w:val="none" w:sz="0" w:space="0" w:color="auto"/>
                                <w:bottom w:val="none" w:sz="0" w:space="0" w:color="auto"/>
                                <w:right w:val="none" w:sz="0" w:space="0" w:color="auto"/>
                              </w:divBdr>
                              <w:divsChild>
                                <w:div w:id="4695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2335908">
      <w:bodyDiv w:val="1"/>
      <w:marLeft w:val="0"/>
      <w:marRight w:val="0"/>
      <w:marTop w:val="0"/>
      <w:marBottom w:val="0"/>
      <w:divBdr>
        <w:top w:val="none" w:sz="0" w:space="0" w:color="auto"/>
        <w:left w:val="none" w:sz="0" w:space="0" w:color="auto"/>
        <w:bottom w:val="none" w:sz="0" w:space="0" w:color="auto"/>
        <w:right w:val="none" w:sz="0" w:space="0" w:color="auto"/>
      </w:divBdr>
    </w:div>
    <w:div w:id="2052873067">
      <w:bodyDiv w:val="1"/>
      <w:marLeft w:val="0"/>
      <w:marRight w:val="0"/>
      <w:marTop w:val="0"/>
      <w:marBottom w:val="0"/>
      <w:divBdr>
        <w:top w:val="none" w:sz="0" w:space="0" w:color="auto"/>
        <w:left w:val="none" w:sz="0" w:space="0" w:color="auto"/>
        <w:bottom w:val="none" w:sz="0" w:space="0" w:color="auto"/>
        <w:right w:val="none" w:sz="0" w:space="0" w:color="auto"/>
      </w:divBdr>
    </w:div>
    <w:div w:id="2053113626">
      <w:bodyDiv w:val="1"/>
      <w:marLeft w:val="0"/>
      <w:marRight w:val="0"/>
      <w:marTop w:val="0"/>
      <w:marBottom w:val="0"/>
      <w:divBdr>
        <w:top w:val="none" w:sz="0" w:space="0" w:color="auto"/>
        <w:left w:val="none" w:sz="0" w:space="0" w:color="auto"/>
        <w:bottom w:val="none" w:sz="0" w:space="0" w:color="auto"/>
        <w:right w:val="none" w:sz="0" w:space="0" w:color="auto"/>
      </w:divBdr>
    </w:div>
    <w:div w:id="2053990577">
      <w:bodyDiv w:val="1"/>
      <w:marLeft w:val="0"/>
      <w:marRight w:val="0"/>
      <w:marTop w:val="0"/>
      <w:marBottom w:val="0"/>
      <w:divBdr>
        <w:top w:val="none" w:sz="0" w:space="0" w:color="auto"/>
        <w:left w:val="none" w:sz="0" w:space="0" w:color="auto"/>
        <w:bottom w:val="none" w:sz="0" w:space="0" w:color="auto"/>
        <w:right w:val="none" w:sz="0" w:space="0" w:color="auto"/>
      </w:divBdr>
    </w:div>
    <w:div w:id="2055231679">
      <w:bodyDiv w:val="1"/>
      <w:marLeft w:val="0"/>
      <w:marRight w:val="0"/>
      <w:marTop w:val="0"/>
      <w:marBottom w:val="0"/>
      <w:divBdr>
        <w:top w:val="none" w:sz="0" w:space="0" w:color="auto"/>
        <w:left w:val="none" w:sz="0" w:space="0" w:color="auto"/>
        <w:bottom w:val="none" w:sz="0" w:space="0" w:color="auto"/>
        <w:right w:val="none" w:sz="0" w:space="0" w:color="auto"/>
      </w:divBdr>
    </w:div>
    <w:div w:id="2056001597">
      <w:bodyDiv w:val="1"/>
      <w:marLeft w:val="0"/>
      <w:marRight w:val="0"/>
      <w:marTop w:val="0"/>
      <w:marBottom w:val="0"/>
      <w:divBdr>
        <w:top w:val="none" w:sz="0" w:space="0" w:color="auto"/>
        <w:left w:val="none" w:sz="0" w:space="0" w:color="auto"/>
        <w:bottom w:val="none" w:sz="0" w:space="0" w:color="auto"/>
        <w:right w:val="none" w:sz="0" w:space="0" w:color="auto"/>
      </w:divBdr>
    </w:div>
    <w:div w:id="2057002216">
      <w:bodyDiv w:val="1"/>
      <w:marLeft w:val="0"/>
      <w:marRight w:val="0"/>
      <w:marTop w:val="0"/>
      <w:marBottom w:val="0"/>
      <w:divBdr>
        <w:top w:val="none" w:sz="0" w:space="0" w:color="auto"/>
        <w:left w:val="none" w:sz="0" w:space="0" w:color="auto"/>
        <w:bottom w:val="none" w:sz="0" w:space="0" w:color="auto"/>
        <w:right w:val="none" w:sz="0" w:space="0" w:color="auto"/>
      </w:divBdr>
    </w:div>
    <w:div w:id="2057048658">
      <w:bodyDiv w:val="1"/>
      <w:marLeft w:val="0"/>
      <w:marRight w:val="0"/>
      <w:marTop w:val="0"/>
      <w:marBottom w:val="0"/>
      <w:divBdr>
        <w:top w:val="none" w:sz="0" w:space="0" w:color="auto"/>
        <w:left w:val="none" w:sz="0" w:space="0" w:color="auto"/>
        <w:bottom w:val="none" w:sz="0" w:space="0" w:color="auto"/>
        <w:right w:val="none" w:sz="0" w:space="0" w:color="auto"/>
      </w:divBdr>
    </w:div>
    <w:div w:id="2057586538">
      <w:bodyDiv w:val="1"/>
      <w:marLeft w:val="0"/>
      <w:marRight w:val="0"/>
      <w:marTop w:val="0"/>
      <w:marBottom w:val="0"/>
      <w:divBdr>
        <w:top w:val="none" w:sz="0" w:space="0" w:color="auto"/>
        <w:left w:val="none" w:sz="0" w:space="0" w:color="auto"/>
        <w:bottom w:val="none" w:sz="0" w:space="0" w:color="auto"/>
        <w:right w:val="none" w:sz="0" w:space="0" w:color="auto"/>
      </w:divBdr>
    </w:div>
    <w:div w:id="2057731255">
      <w:bodyDiv w:val="1"/>
      <w:marLeft w:val="0"/>
      <w:marRight w:val="0"/>
      <w:marTop w:val="0"/>
      <w:marBottom w:val="0"/>
      <w:divBdr>
        <w:top w:val="none" w:sz="0" w:space="0" w:color="auto"/>
        <w:left w:val="none" w:sz="0" w:space="0" w:color="auto"/>
        <w:bottom w:val="none" w:sz="0" w:space="0" w:color="auto"/>
        <w:right w:val="none" w:sz="0" w:space="0" w:color="auto"/>
      </w:divBdr>
    </w:div>
    <w:div w:id="2060469007">
      <w:bodyDiv w:val="1"/>
      <w:marLeft w:val="0"/>
      <w:marRight w:val="0"/>
      <w:marTop w:val="0"/>
      <w:marBottom w:val="0"/>
      <w:divBdr>
        <w:top w:val="none" w:sz="0" w:space="0" w:color="auto"/>
        <w:left w:val="none" w:sz="0" w:space="0" w:color="auto"/>
        <w:bottom w:val="none" w:sz="0" w:space="0" w:color="auto"/>
        <w:right w:val="none" w:sz="0" w:space="0" w:color="auto"/>
      </w:divBdr>
    </w:div>
    <w:div w:id="2060862739">
      <w:bodyDiv w:val="1"/>
      <w:marLeft w:val="0"/>
      <w:marRight w:val="0"/>
      <w:marTop w:val="0"/>
      <w:marBottom w:val="0"/>
      <w:divBdr>
        <w:top w:val="none" w:sz="0" w:space="0" w:color="auto"/>
        <w:left w:val="none" w:sz="0" w:space="0" w:color="auto"/>
        <w:bottom w:val="none" w:sz="0" w:space="0" w:color="auto"/>
        <w:right w:val="none" w:sz="0" w:space="0" w:color="auto"/>
      </w:divBdr>
    </w:div>
    <w:div w:id="2061593564">
      <w:bodyDiv w:val="1"/>
      <w:marLeft w:val="0"/>
      <w:marRight w:val="0"/>
      <w:marTop w:val="0"/>
      <w:marBottom w:val="0"/>
      <w:divBdr>
        <w:top w:val="none" w:sz="0" w:space="0" w:color="auto"/>
        <w:left w:val="none" w:sz="0" w:space="0" w:color="auto"/>
        <w:bottom w:val="none" w:sz="0" w:space="0" w:color="auto"/>
        <w:right w:val="none" w:sz="0" w:space="0" w:color="auto"/>
      </w:divBdr>
    </w:div>
    <w:div w:id="2061900722">
      <w:bodyDiv w:val="1"/>
      <w:marLeft w:val="0"/>
      <w:marRight w:val="0"/>
      <w:marTop w:val="0"/>
      <w:marBottom w:val="0"/>
      <w:divBdr>
        <w:top w:val="none" w:sz="0" w:space="0" w:color="auto"/>
        <w:left w:val="none" w:sz="0" w:space="0" w:color="auto"/>
        <w:bottom w:val="none" w:sz="0" w:space="0" w:color="auto"/>
        <w:right w:val="none" w:sz="0" w:space="0" w:color="auto"/>
      </w:divBdr>
    </w:div>
    <w:div w:id="2062630484">
      <w:bodyDiv w:val="1"/>
      <w:marLeft w:val="0"/>
      <w:marRight w:val="0"/>
      <w:marTop w:val="0"/>
      <w:marBottom w:val="0"/>
      <w:divBdr>
        <w:top w:val="none" w:sz="0" w:space="0" w:color="auto"/>
        <w:left w:val="none" w:sz="0" w:space="0" w:color="auto"/>
        <w:bottom w:val="none" w:sz="0" w:space="0" w:color="auto"/>
        <w:right w:val="none" w:sz="0" w:space="0" w:color="auto"/>
      </w:divBdr>
    </w:div>
    <w:div w:id="2064255856">
      <w:bodyDiv w:val="1"/>
      <w:marLeft w:val="0"/>
      <w:marRight w:val="0"/>
      <w:marTop w:val="0"/>
      <w:marBottom w:val="0"/>
      <w:divBdr>
        <w:top w:val="none" w:sz="0" w:space="0" w:color="auto"/>
        <w:left w:val="none" w:sz="0" w:space="0" w:color="auto"/>
        <w:bottom w:val="none" w:sz="0" w:space="0" w:color="auto"/>
        <w:right w:val="none" w:sz="0" w:space="0" w:color="auto"/>
      </w:divBdr>
    </w:div>
    <w:div w:id="2065595450">
      <w:bodyDiv w:val="1"/>
      <w:marLeft w:val="0"/>
      <w:marRight w:val="0"/>
      <w:marTop w:val="0"/>
      <w:marBottom w:val="0"/>
      <w:divBdr>
        <w:top w:val="none" w:sz="0" w:space="0" w:color="auto"/>
        <w:left w:val="none" w:sz="0" w:space="0" w:color="auto"/>
        <w:bottom w:val="none" w:sz="0" w:space="0" w:color="auto"/>
        <w:right w:val="none" w:sz="0" w:space="0" w:color="auto"/>
      </w:divBdr>
    </w:div>
    <w:div w:id="2067216739">
      <w:bodyDiv w:val="1"/>
      <w:marLeft w:val="0"/>
      <w:marRight w:val="0"/>
      <w:marTop w:val="0"/>
      <w:marBottom w:val="0"/>
      <w:divBdr>
        <w:top w:val="none" w:sz="0" w:space="0" w:color="auto"/>
        <w:left w:val="none" w:sz="0" w:space="0" w:color="auto"/>
        <w:bottom w:val="none" w:sz="0" w:space="0" w:color="auto"/>
        <w:right w:val="none" w:sz="0" w:space="0" w:color="auto"/>
      </w:divBdr>
    </w:div>
    <w:div w:id="2070029433">
      <w:bodyDiv w:val="1"/>
      <w:marLeft w:val="0"/>
      <w:marRight w:val="0"/>
      <w:marTop w:val="0"/>
      <w:marBottom w:val="0"/>
      <w:divBdr>
        <w:top w:val="none" w:sz="0" w:space="0" w:color="auto"/>
        <w:left w:val="none" w:sz="0" w:space="0" w:color="auto"/>
        <w:bottom w:val="none" w:sz="0" w:space="0" w:color="auto"/>
        <w:right w:val="none" w:sz="0" w:space="0" w:color="auto"/>
      </w:divBdr>
    </w:div>
    <w:div w:id="2071726128">
      <w:bodyDiv w:val="1"/>
      <w:marLeft w:val="0"/>
      <w:marRight w:val="0"/>
      <w:marTop w:val="0"/>
      <w:marBottom w:val="0"/>
      <w:divBdr>
        <w:top w:val="none" w:sz="0" w:space="0" w:color="auto"/>
        <w:left w:val="none" w:sz="0" w:space="0" w:color="auto"/>
        <w:bottom w:val="none" w:sz="0" w:space="0" w:color="auto"/>
        <w:right w:val="none" w:sz="0" w:space="0" w:color="auto"/>
      </w:divBdr>
    </w:div>
    <w:div w:id="2073313426">
      <w:bodyDiv w:val="1"/>
      <w:marLeft w:val="0"/>
      <w:marRight w:val="0"/>
      <w:marTop w:val="0"/>
      <w:marBottom w:val="0"/>
      <w:divBdr>
        <w:top w:val="none" w:sz="0" w:space="0" w:color="auto"/>
        <w:left w:val="none" w:sz="0" w:space="0" w:color="auto"/>
        <w:bottom w:val="none" w:sz="0" w:space="0" w:color="auto"/>
        <w:right w:val="none" w:sz="0" w:space="0" w:color="auto"/>
      </w:divBdr>
    </w:div>
    <w:div w:id="2075353858">
      <w:bodyDiv w:val="1"/>
      <w:marLeft w:val="0"/>
      <w:marRight w:val="0"/>
      <w:marTop w:val="0"/>
      <w:marBottom w:val="0"/>
      <w:divBdr>
        <w:top w:val="none" w:sz="0" w:space="0" w:color="auto"/>
        <w:left w:val="none" w:sz="0" w:space="0" w:color="auto"/>
        <w:bottom w:val="none" w:sz="0" w:space="0" w:color="auto"/>
        <w:right w:val="none" w:sz="0" w:space="0" w:color="auto"/>
      </w:divBdr>
    </w:div>
    <w:div w:id="2075934053">
      <w:bodyDiv w:val="1"/>
      <w:marLeft w:val="0"/>
      <w:marRight w:val="0"/>
      <w:marTop w:val="0"/>
      <w:marBottom w:val="0"/>
      <w:divBdr>
        <w:top w:val="none" w:sz="0" w:space="0" w:color="auto"/>
        <w:left w:val="none" w:sz="0" w:space="0" w:color="auto"/>
        <w:bottom w:val="none" w:sz="0" w:space="0" w:color="auto"/>
        <w:right w:val="none" w:sz="0" w:space="0" w:color="auto"/>
      </w:divBdr>
    </w:div>
    <w:div w:id="2078280908">
      <w:bodyDiv w:val="1"/>
      <w:marLeft w:val="0"/>
      <w:marRight w:val="0"/>
      <w:marTop w:val="0"/>
      <w:marBottom w:val="0"/>
      <w:divBdr>
        <w:top w:val="none" w:sz="0" w:space="0" w:color="auto"/>
        <w:left w:val="none" w:sz="0" w:space="0" w:color="auto"/>
        <w:bottom w:val="none" w:sz="0" w:space="0" w:color="auto"/>
        <w:right w:val="none" w:sz="0" w:space="0" w:color="auto"/>
      </w:divBdr>
    </w:div>
    <w:div w:id="2078698162">
      <w:bodyDiv w:val="1"/>
      <w:marLeft w:val="0"/>
      <w:marRight w:val="0"/>
      <w:marTop w:val="0"/>
      <w:marBottom w:val="0"/>
      <w:divBdr>
        <w:top w:val="none" w:sz="0" w:space="0" w:color="auto"/>
        <w:left w:val="none" w:sz="0" w:space="0" w:color="auto"/>
        <w:bottom w:val="none" w:sz="0" w:space="0" w:color="auto"/>
        <w:right w:val="none" w:sz="0" w:space="0" w:color="auto"/>
      </w:divBdr>
    </w:div>
    <w:div w:id="2080010702">
      <w:bodyDiv w:val="1"/>
      <w:marLeft w:val="0"/>
      <w:marRight w:val="0"/>
      <w:marTop w:val="0"/>
      <w:marBottom w:val="0"/>
      <w:divBdr>
        <w:top w:val="none" w:sz="0" w:space="0" w:color="auto"/>
        <w:left w:val="none" w:sz="0" w:space="0" w:color="auto"/>
        <w:bottom w:val="none" w:sz="0" w:space="0" w:color="auto"/>
        <w:right w:val="none" w:sz="0" w:space="0" w:color="auto"/>
      </w:divBdr>
    </w:div>
    <w:div w:id="2080443744">
      <w:bodyDiv w:val="1"/>
      <w:marLeft w:val="0"/>
      <w:marRight w:val="0"/>
      <w:marTop w:val="0"/>
      <w:marBottom w:val="0"/>
      <w:divBdr>
        <w:top w:val="none" w:sz="0" w:space="0" w:color="auto"/>
        <w:left w:val="none" w:sz="0" w:space="0" w:color="auto"/>
        <w:bottom w:val="none" w:sz="0" w:space="0" w:color="auto"/>
        <w:right w:val="none" w:sz="0" w:space="0" w:color="auto"/>
      </w:divBdr>
    </w:div>
    <w:div w:id="2081436550">
      <w:bodyDiv w:val="1"/>
      <w:marLeft w:val="0"/>
      <w:marRight w:val="0"/>
      <w:marTop w:val="0"/>
      <w:marBottom w:val="0"/>
      <w:divBdr>
        <w:top w:val="none" w:sz="0" w:space="0" w:color="auto"/>
        <w:left w:val="none" w:sz="0" w:space="0" w:color="auto"/>
        <w:bottom w:val="none" w:sz="0" w:space="0" w:color="auto"/>
        <w:right w:val="none" w:sz="0" w:space="0" w:color="auto"/>
      </w:divBdr>
    </w:div>
    <w:div w:id="2082289664">
      <w:bodyDiv w:val="1"/>
      <w:marLeft w:val="0"/>
      <w:marRight w:val="0"/>
      <w:marTop w:val="0"/>
      <w:marBottom w:val="0"/>
      <w:divBdr>
        <w:top w:val="none" w:sz="0" w:space="0" w:color="auto"/>
        <w:left w:val="none" w:sz="0" w:space="0" w:color="auto"/>
        <w:bottom w:val="none" w:sz="0" w:space="0" w:color="auto"/>
        <w:right w:val="none" w:sz="0" w:space="0" w:color="auto"/>
      </w:divBdr>
    </w:div>
    <w:div w:id="2082632116">
      <w:bodyDiv w:val="1"/>
      <w:marLeft w:val="0"/>
      <w:marRight w:val="0"/>
      <w:marTop w:val="0"/>
      <w:marBottom w:val="0"/>
      <w:divBdr>
        <w:top w:val="none" w:sz="0" w:space="0" w:color="auto"/>
        <w:left w:val="none" w:sz="0" w:space="0" w:color="auto"/>
        <w:bottom w:val="none" w:sz="0" w:space="0" w:color="auto"/>
        <w:right w:val="none" w:sz="0" w:space="0" w:color="auto"/>
      </w:divBdr>
    </w:div>
    <w:div w:id="2083405324">
      <w:bodyDiv w:val="1"/>
      <w:marLeft w:val="0"/>
      <w:marRight w:val="0"/>
      <w:marTop w:val="0"/>
      <w:marBottom w:val="0"/>
      <w:divBdr>
        <w:top w:val="none" w:sz="0" w:space="0" w:color="auto"/>
        <w:left w:val="none" w:sz="0" w:space="0" w:color="auto"/>
        <w:bottom w:val="none" w:sz="0" w:space="0" w:color="auto"/>
        <w:right w:val="none" w:sz="0" w:space="0" w:color="auto"/>
      </w:divBdr>
    </w:div>
    <w:div w:id="2083871283">
      <w:bodyDiv w:val="1"/>
      <w:marLeft w:val="0"/>
      <w:marRight w:val="0"/>
      <w:marTop w:val="0"/>
      <w:marBottom w:val="0"/>
      <w:divBdr>
        <w:top w:val="none" w:sz="0" w:space="0" w:color="auto"/>
        <w:left w:val="none" w:sz="0" w:space="0" w:color="auto"/>
        <w:bottom w:val="none" w:sz="0" w:space="0" w:color="auto"/>
        <w:right w:val="none" w:sz="0" w:space="0" w:color="auto"/>
      </w:divBdr>
    </w:div>
    <w:div w:id="2083983125">
      <w:bodyDiv w:val="1"/>
      <w:marLeft w:val="0"/>
      <w:marRight w:val="0"/>
      <w:marTop w:val="0"/>
      <w:marBottom w:val="0"/>
      <w:divBdr>
        <w:top w:val="none" w:sz="0" w:space="0" w:color="auto"/>
        <w:left w:val="none" w:sz="0" w:space="0" w:color="auto"/>
        <w:bottom w:val="none" w:sz="0" w:space="0" w:color="auto"/>
        <w:right w:val="none" w:sz="0" w:space="0" w:color="auto"/>
      </w:divBdr>
    </w:div>
    <w:div w:id="2085031309">
      <w:bodyDiv w:val="1"/>
      <w:marLeft w:val="0"/>
      <w:marRight w:val="0"/>
      <w:marTop w:val="0"/>
      <w:marBottom w:val="0"/>
      <w:divBdr>
        <w:top w:val="none" w:sz="0" w:space="0" w:color="auto"/>
        <w:left w:val="none" w:sz="0" w:space="0" w:color="auto"/>
        <w:bottom w:val="none" w:sz="0" w:space="0" w:color="auto"/>
        <w:right w:val="none" w:sz="0" w:space="0" w:color="auto"/>
      </w:divBdr>
    </w:div>
    <w:div w:id="2085179274">
      <w:bodyDiv w:val="1"/>
      <w:marLeft w:val="0"/>
      <w:marRight w:val="0"/>
      <w:marTop w:val="0"/>
      <w:marBottom w:val="0"/>
      <w:divBdr>
        <w:top w:val="none" w:sz="0" w:space="0" w:color="auto"/>
        <w:left w:val="none" w:sz="0" w:space="0" w:color="auto"/>
        <w:bottom w:val="none" w:sz="0" w:space="0" w:color="auto"/>
        <w:right w:val="none" w:sz="0" w:space="0" w:color="auto"/>
      </w:divBdr>
    </w:div>
    <w:div w:id="2085563021">
      <w:bodyDiv w:val="1"/>
      <w:marLeft w:val="0"/>
      <w:marRight w:val="0"/>
      <w:marTop w:val="0"/>
      <w:marBottom w:val="0"/>
      <w:divBdr>
        <w:top w:val="none" w:sz="0" w:space="0" w:color="auto"/>
        <w:left w:val="none" w:sz="0" w:space="0" w:color="auto"/>
        <w:bottom w:val="none" w:sz="0" w:space="0" w:color="auto"/>
        <w:right w:val="none" w:sz="0" w:space="0" w:color="auto"/>
      </w:divBdr>
    </w:div>
    <w:div w:id="2086415493">
      <w:bodyDiv w:val="1"/>
      <w:marLeft w:val="0"/>
      <w:marRight w:val="0"/>
      <w:marTop w:val="0"/>
      <w:marBottom w:val="0"/>
      <w:divBdr>
        <w:top w:val="none" w:sz="0" w:space="0" w:color="auto"/>
        <w:left w:val="none" w:sz="0" w:space="0" w:color="auto"/>
        <w:bottom w:val="none" w:sz="0" w:space="0" w:color="auto"/>
        <w:right w:val="none" w:sz="0" w:space="0" w:color="auto"/>
      </w:divBdr>
    </w:div>
    <w:div w:id="2086486981">
      <w:bodyDiv w:val="1"/>
      <w:marLeft w:val="0"/>
      <w:marRight w:val="0"/>
      <w:marTop w:val="0"/>
      <w:marBottom w:val="0"/>
      <w:divBdr>
        <w:top w:val="none" w:sz="0" w:space="0" w:color="auto"/>
        <w:left w:val="none" w:sz="0" w:space="0" w:color="auto"/>
        <w:bottom w:val="none" w:sz="0" w:space="0" w:color="auto"/>
        <w:right w:val="none" w:sz="0" w:space="0" w:color="auto"/>
      </w:divBdr>
    </w:div>
    <w:div w:id="2087527021">
      <w:bodyDiv w:val="1"/>
      <w:marLeft w:val="0"/>
      <w:marRight w:val="0"/>
      <w:marTop w:val="0"/>
      <w:marBottom w:val="0"/>
      <w:divBdr>
        <w:top w:val="none" w:sz="0" w:space="0" w:color="auto"/>
        <w:left w:val="none" w:sz="0" w:space="0" w:color="auto"/>
        <w:bottom w:val="none" w:sz="0" w:space="0" w:color="auto"/>
        <w:right w:val="none" w:sz="0" w:space="0" w:color="auto"/>
      </w:divBdr>
    </w:div>
    <w:div w:id="2087804362">
      <w:bodyDiv w:val="1"/>
      <w:marLeft w:val="0"/>
      <w:marRight w:val="0"/>
      <w:marTop w:val="0"/>
      <w:marBottom w:val="0"/>
      <w:divBdr>
        <w:top w:val="none" w:sz="0" w:space="0" w:color="auto"/>
        <w:left w:val="none" w:sz="0" w:space="0" w:color="auto"/>
        <w:bottom w:val="none" w:sz="0" w:space="0" w:color="auto"/>
        <w:right w:val="none" w:sz="0" w:space="0" w:color="auto"/>
      </w:divBdr>
    </w:div>
    <w:div w:id="2090419145">
      <w:bodyDiv w:val="1"/>
      <w:marLeft w:val="0"/>
      <w:marRight w:val="0"/>
      <w:marTop w:val="0"/>
      <w:marBottom w:val="0"/>
      <w:divBdr>
        <w:top w:val="none" w:sz="0" w:space="0" w:color="auto"/>
        <w:left w:val="none" w:sz="0" w:space="0" w:color="auto"/>
        <w:bottom w:val="none" w:sz="0" w:space="0" w:color="auto"/>
        <w:right w:val="none" w:sz="0" w:space="0" w:color="auto"/>
      </w:divBdr>
    </w:div>
    <w:div w:id="2090687702">
      <w:bodyDiv w:val="1"/>
      <w:marLeft w:val="0"/>
      <w:marRight w:val="0"/>
      <w:marTop w:val="0"/>
      <w:marBottom w:val="0"/>
      <w:divBdr>
        <w:top w:val="none" w:sz="0" w:space="0" w:color="auto"/>
        <w:left w:val="none" w:sz="0" w:space="0" w:color="auto"/>
        <w:bottom w:val="none" w:sz="0" w:space="0" w:color="auto"/>
        <w:right w:val="none" w:sz="0" w:space="0" w:color="auto"/>
      </w:divBdr>
    </w:div>
    <w:div w:id="2090930820">
      <w:bodyDiv w:val="1"/>
      <w:marLeft w:val="0"/>
      <w:marRight w:val="0"/>
      <w:marTop w:val="0"/>
      <w:marBottom w:val="0"/>
      <w:divBdr>
        <w:top w:val="none" w:sz="0" w:space="0" w:color="auto"/>
        <w:left w:val="none" w:sz="0" w:space="0" w:color="auto"/>
        <w:bottom w:val="none" w:sz="0" w:space="0" w:color="auto"/>
        <w:right w:val="none" w:sz="0" w:space="0" w:color="auto"/>
      </w:divBdr>
    </w:div>
    <w:div w:id="2091849185">
      <w:bodyDiv w:val="1"/>
      <w:marLeft w:val="0"/>
      <w:marRight w:val="0"/>
      <w:marTop w:val="0"/>
      <w:marBottom w:val="0"/>
      <w:divBdr>
        <w:top w:val="none" w:sz="0" w:space="0" w:color="auto"/>
        <w:left w:val="none" w:sz="0" w:space="0" w:color="auto"/>
        <w:bottom w:val="none" w:sz="0" w:space="0" w:color="auto"/>
        <w:right w:val="none" w:sz="0" w:space="0" w:color="auto"/>
      </w:divBdr>
    </w:div>
    <w:div w:id="2095276521">
      <w:bodyDiv w:val="1"/>
      <w:marLeft w:val="0"/>
      <w:marRight w:val="0"/>
      <w:marTop w:val="0"/>
      <w:marBottom w:val="0"/>
      <w:divBdr>
        <w:top w:val="none" w:sz="0" w:space="0" w:color="auto"/>
        <w:left w:val="none" w:sz="0" w:space="0" w:color="auto"/>
        <w:bottom w:val="none" w:sz="0" w:space="0" w:color="auto"/>
        <w:right w:val="none" w:sz="0" w:space="0" w:color="auto"/>
      </w:divBdr>
    </w:div>
    <w:div w:id="2095592629">
      <w:bodyDiv w:val="1"/>
      <w:marLeft w:val="0"/>
      <w:marRight w:val="0"/>
      <w:marTop w:val="0"/>
      <w:marBottom w:val="0"/>
      <w:divBdr>
        <w:top w:val="none" w:sz="0" w:space="0" w:color="auto"/>
        <w:left w:val="none" w:sz="0" w:space="0" w:color="auto"/>
        <w:bottom w:val="none" w:sz="0" w:space="0" w:color="auto"/>
        <w:right w:val="none" w:sz="0" w:space="0" w:color="auto"/>
      </w:divBdr>
    </w:div>
    <w:div w:id="2096970186">
      <w:bodyDiv w:val="1"/>
      <w:marLeft w:val="0"/>
      <w:marRight w:val="0"/>
      <w:marTop w:val="0"/>
      <w:marBottom w:val="0"/>
      <w:divBdr>
        <w:top w:val="none" w:sz="0" w:space="0" w:color="auto"/>
        <w:left w:val="none" w:sz="0" w:space="0" w:color="auto"/>
        <w:bottom w:val="none" w:sz="0" w:space="0" w:color="auto"/>
        <w:right w:val="none" w:sz="0" w:space="0" w:color="auto"/>
      </w:divBdr>
    </w:div>
    <w:div w:id="2097313663">
      <w:bodyDiv w:val="1"/>
      <w:marLeft w:val="0"/>
      <w:marRight w:val="0"/>
      <w:marTop w:val="0"/>
      <w:marBottom w:val="0"/>
      <w:divBdr>
        <w:top w:val="none" w:sz="0" w:space="0" w:color="auto"/>
        <w:left w:val="none" w:sz="0" w:space="0" w:color="auto"/>
        <w:bottom w:val="none" w:sz="0" w:space="0" w:color="auto"/>
        <w:right w:val="none" w:sz="0" w:space="0" w:color="auto"/>
      </w:divBdr>
    </w:div>
    <w:div w:id="2098167048">
      <w:bodyDiv w:val="1"/>
      <w:marLeft w:val="0"/>
      <w:marRight w:val="0"/>
      <w:marTop w:val="0"/>
      <w:marBottom w:val="0"/>
      <w:divBdr>
        <w:top w:val="none" w:sz="0" w:space="0" w:color="auto"/>
        <w:left w:val="none" w:sz="0" w:space="0" w:color="auto"/>
        <w:bottom w:val="none" w:sz="0" w:space="0" w:color="auto"/>
        <w:right w:val="none" w:sz="0" w:space="0" w:color="auto"/>
      </w:divBdr>
    </w:div>
    <w:div w:id="2098362660">
      <w:bodyDiv w:val="1"/>
      <w:marLeft w:val="0"/>
      <w:marRight w:val="0"/>
      <w:marTop w:val="0"/>
      <w:marBottom w:val="0"/>
      <w:divBdr>
        <w:top w:val="none" w:sz="0" w:space="0" w:color="auto"/>
        <w:left w:val="none" w:sz="0" w:space="0" w:color="auto"/>
        <w:bottom w:val="none" w:sz="0" w:space="0" w:color="auto"/>
        <w:right w:val="none" w:sz="0" w:space="0" w:color="auto"/>
      </w:divBdr>
    </w:div>
    <w:div w:id="2098482714">
      <w:bodyDiv w:val="1"/>
      <w:marLeft w:val="0"/>
      <w:marRight w:val="0"/>
      <w:marTop w:val="0"/>
      <w:marBottom w:val="0"/>
      <w:divBdr>
        <w:top w:val="none" w:sz="0" w:space="0" w:color="auto"/>
        <w:left w:val="none" w:sz="0" w:space="0" w:color="auto"/>
        <w:bottom w:val="none" w:sz="0" w:space="0" w:color="auto"/>
        <w:right w:val="none" w:sz="0" w:space="0" w:color="auto"/>
      </w:divBdr>
    </w:div>
    <w:div w:id="2098558039">
      <w:bodyDiv w:val="1"/>
      <w:marLeft w:val="0"/>
      <w:marRight w:val="0"/>
      <w:marTop w:val="0"/>
      <w:marBottom w:val="0"/>
      <w:divBdr>
        <w:top w:val="none" w:sz="0" w:space="0" w:color="auto"/>
        <w:left w:val="none" w:sz="0" w:space="0" w:color="auto"/>
        <w:bottom w:val="none" w:sz="0" w:space="0" w:color="auto"/>
        <w:right w:val="none" w:sz="0" w:space="0" w:color="auto"/>
      </w:divBdr>
    </w:div>
    <w:div w:id="2099905680">
      <w:bodyDiv w:val="1"/>
      <w:marLeft w:val="0"/>
      <w:marRight w:val="0"/>
      <w:marTop w:val="0"/>
      <w:marBottom w:val="0"/>
      <w:divBdr>
        <w:top w:val="none" w:sz="0" w:space="0" w:color="auto"/>
        <w:left w:val="none" w:sz="0" w:space="0" w:color="auto"/>
        <w:bottom w:val="none" w:sz="0" w:space="0" w:color="auto"/>
        <w:right w:val="none" w:sz="0" w:space="0" w:color="auto"/>
      </w:divBdr>
    </w:div>
    <w:div w:id="2100787654">
      <w:bodyDiv w:val="1"/>
      <w:marLeft w:val="0"/>
      <w:marRight w:val="0"/>
      <w:marTop w:val="0"/>
      <w:marBottom w:val="0"/>
      <w:divBdr>
        <w:top w:val="none" w:sz="0" w:space="0" w:color="auto"/>
        <w:left w:val="none" w:sz="0" w:space="0" w:color="auto"/>
        <w:bottom w:val="none" w:sz="0" w:space="0" w:color="auto"/>
        <w:right w:val="none" w:sz="0" w:space="0" w:color="auto"/>
      </w:divBdr>
    </w:div>
    <w:div w:id="2100982564">
      <w:bodyDiv w:val="1"/>
      <w:marLeft w:val="0"/>
      <w:marRight w:val="0"/>
      <w:marTop w:val="0"/>
      <w:marBottom w:val="0"/>
      <w:divBdr>
        <w:top w:val="none" w:sz="0" w:space="0" w:color="auto"/>
        <w:left w:val="none" w:sz="0" w:space="0" w:color="auto"/>
        <w:bottom w:val="none" w:sz="0" w:space="0" w:color="auto"/>
        <w:right w:val="none" w:sz="0" w:space="0" w:color="auto"/>
      </w:divBdr>
    </w:div>
    <w:div w:id="2101098267">
      <w:bodyDiv w:val="1"/>
      <w:marLeft w:val="0"/>
      <w:marRight w:val="0"/>
      <w:marTop w:val="0"/>
      <w:marBottom w:val="0"/>
      <w:divBdr>
        <w:top w:val="none" w:sz="0" w:space="0" w:color="auto"/>
        <w:left w:val="none" w:sz="0" w:space="0" w:color="auto"/>
        <w:bottom w:val="none" w:sz="0" w:space="0" w:color="auto"/>
        <w:right w:val="none" w:sz="0" w:space="0" w:color="auto"/>
      </w:divBdr>
    </w:div>
    <w:div w:id="2102214314">
      <w:bodyDiv w:val="1"/>
      <w:marLeft w:val="0"/>
      <w:marRight w:val="0"/>
      <w:marTop w:val="0"/>
      <w:marBottom w:val="0"/>
      <w:divBdr>
        <w:top w:val="none" w:sz="0" w:space="0" w:color="auto"/>
        <w:left w:val="none" w:sz="0" w:space="0" w:color="auto"/>
        <w:bottom w:val="none" w:sz="0" w:space="0" w:color="auto"/>
        <w:right w:val="none" w:sz="0" w:space="0" w:color="auto"/>
      </w:divBdr>
    </w:div>
    <w:div w:id="2102600648">
      <w:bodyDiv w:val="1"/>
      <w:marLeft w:val="0"/>
      <w:marRight w:val="0"/>
      <w:marTop w:val="0"/>
      <w:marBottom w:val="0"/>
      <w:divBdr>
        <w:top w:val="none" w:sz="0" w:space="0" w:color="auto"/>
        <w:left w:val="none" w:sz="0" w:space="0" w:color="auto"/>
        <w:bottom w:val="none" w:sz="0" w:space="0" w:color="auto"/>
        <w:right w:val="none" w:sz="0" w:space="0" w:color="auto"/>
      </w:divBdr>
    </w:div>
    <w:div w:id="2102675450">
      <w:bodyDiv w:val="1"/>
      <w:marLeft w:val="0"/>
      <w:marRight w:val="0"/>
      <w:marTop w:val="0"/>
      <w:marBottom w:val="0"/>
      <w:divBdr>
        <w:top w:val="none" w:sz="0" w:space="0" w:color="auto"/>
        <w:left w:val="none" w:sz="0" w:space="0" w:color="auto"/>
        <w:bottom w:val="none" w:sz="0" w:space="0" w:color="auto"/>
        <w:right w:val="none" w:sz="0" w:space="0" w:color="auto"/>
      </w:divBdr>
    </w:div>
    <w:div w:id="2103991826">
      <w:bodyDiv w:val="1"/>
      <w:marLeft w:val="0"/>
      <w:marRight w:val="0"/>
      <w:marTop w:val="0"/>
      <w:marBottom w:val="0"/>
      <w:divBdr>
        <w:top w:val="none" w:sz="0" w:space="0" w:color="auto"/>
        <w:left w:val="none" w:sz="0" w:space="0" w:color="auto"/>
        <w:bottom w:val="none" w:sz="0" w:space="0" w:color="auto"/>
        <w:right w:val="none" w:sz="0" w:space="0" w:color="auto"/>
      </w:divBdr>
    </w:div>
    <w:div w:id="2106681880">
      <w:bodyDiv w:val="1"/>
      <w:marLeft w:val="0"/>
      <w:marRight w:val="0"/>
      <w:marTop w:val="0"/>
      <w:marBottom w:val="0"/>
      <w:divBdr>
        <w:top w:val="none" w:sz="0" w:space="0" w:color="auto"/>
        <w:left w:val="none" w:sz="0" w:space="0" w:color="auto"/>
        <w:bottom w:val="none" w:sz="0" w:space="0" w:color="auto"/>
        <w:right w:val="none" w:sz="0" w:space="0" w:color="auto"/>
      </w:divBdr>
    </w:div>
    <w:div w:id="2106876356">
      <w:bodyDiv w:val="1"/>
      <w:marLeft w:val="0"/>
      <w:marRight w:val="0"/>
      <w:marTop w:val="0"/>
      <w:marBottom w:val="0"/>
      <w:divBdr>
        <w:top w:val="none" w:sz="0" w:space="0" w:color="auto"/>
        <w:left w:val="none" w:sz="0" w:space="0" w:color="auto"/>
        <w:bottom w:val="none" w:sz="0" w:space="0" w:color="auto"/>
        <w:right w:val="none" w:sz="0" w:space="0" w:color="auto"/>
      </w:divBdr>
    </w:div>
    <w:div w:id="2107650589">
      <w:bodyDiv w:val="1"/>
      <w:marLeft w:val="0"/>
      <w:marRight w:val="0"/>
      <w:marTop w:val="0"/>
      <w:marBottom w:val="0"/>
      <w:divBdr>
        <w:top w:val="none" w:sz="0" w:space="0" w:color="auto"/>
        <w:left w:val="none" w:sz="0" w:space="0" w:color="auto"/>
        <w:bottom w:val="none" w:sz="0" w:space="0" w:color="auto"/>
        <w:right w:val="none" w:sz="0" w:space="0" w:color="auto"/>
      </w:divBdr>
    </w:div>
    <w:div w:id="2109495445">
      <w:bodyDiv w:val="1"/>
      <w:marLeft w:val="0"/>
      <w:marRight w:val="0"/>
      <w:marTop w:val="0"/>
      <w:marBottom w:val="0"/>
      <w:divBdr>
        <w:top w:val="none" w:sz="0" w:space="0" w:color="auto"/>
        <w:left w:val="none" w:sz="0" w:space="0" w:color="auto"/>
        <w:bottom w:val="none" w:sz="0" w:space="0" w:color="auto"/>
        <w:right w:val="none" w:sz="0" w:space="0" w:color="auto"/>
      </w:divBdr>
    </w:div>
    <w:div w:id="2110809556">
      <w:bodyDiv w:val="1"/>
      <w:marLeft w:val="0"/>
      <w:marRight w:val="0"/>
      <w:marTop w:val="0"/>
      <w:marBottom w:val="0"/>
      <w:divBdr>
        <w:top w:val="none" w:sz="0" w:space="0" w:color="auto"/>
        <w:left w:val="none" w:sz="0" w:space="0" w:color="auto"/>
        <w:bottom w:val="none" w:sz="0" w:space="0" w:color="auto"/>
        <w:right w:val="none" w:sz="0" w:space="0" w:color="auto"/>
      </w:divBdr>
    </w:div>
    <w:div w:id="2111780630">
      <w:bodyDiv w:val="1"/>
      <w:marLeft w:val="0"/>
      <w:marRight w:val="0"/>
      <w:marTop w:val="0"/>
      <w:marBottom w:val="0"/>
      <w:divBdr>
        <w:top w:val="none" w:sz="0" w:space="0" w:color="auto"/>
        <w:left w:val="none" w:sz="0" w:space="0" w:color="auto"/>
        <w:bottom w:val="none" w:sz="0" w:space="0" w:color="auto"/>
        <w:right w:val="none" w:sz="0" w:space="0" w:color="auto"/>
      </w:divBdr>
    </w:div>
    <w:div w:id="2112429653">
      <w:bodyDiv w:val="1"/>
      <w:marLeft w:val="0"/>
      <w:marRight w:val="0"/>
      <w:marTop w:val="0"/>
      <w:marBottom w:val="0"/>
      <w:divBdr>
        <w:top w:val="none" w:sz="0" w:space="0" w:color="auto"/>
        <w:left w:val="none" w:sz="0" w:space="0" w:color="auto"/>
        <w:bottom w:val="none" w:sz="0" w:space="0" w:color="auto"/>
        <w:right w:val="none" w:sz="0" w:space="0" w:color="auto"/>
      </w:divBdr>
    </w:div>
    <w:div w:id="2112817074">
      <w:bodyDiv w:val="1"/>
      <w:marLeft w:val="0"/>
      <w:marRight w:val="0"/>
      <w:marTop w:val="0"/>
      <w:marBottom w:val="0"/>
      <w:divBdr>
        <w:top w:val="none" w:sz="0" w:space="0" w:color="auto"/>
        <w:left w:val="none" w:sz="0" w:space="0" w:color="auto"/>
        <w:bottom w:val="none" w:sz="0" w:space="0" w:color="auto"/>
        <w:right w:val="none" w:sz="0" w:space="0" w:color="auto"/>
      </w:divBdr>
    </w:div>
    <w:div w:id="2113358860">
      <w:bodyDiv w:val="1"/>
      <w:marLeft w:val="0"/>
      <w:marRight w:val="0"/>
      <w:marTop w:val="0"/>
      <w:marBottom w:val="0"/>
      <w:divBdr>
        <w:top w:val="none" w:sz="0" w:space="0" w:color="auto"/>
        <w:left w:val="none" w:sz="0" w:space="0" w:color="auto"/>
        <w:bottom w:val="none" w:sz="0" w:space="0" w:color="auto"/>
        <w:right w:val="none" w:sz="0" w:space="0" w:color="auto"/>
      </w:divBdr>
    </w:div>
    <w:div w:id="2113742810">
      <w:bodyDiv w:val="1"/>
      <w:marLeft w:val="0"/>
      <w:marRight w:val="0"/>
      <w:marTop w:val="0"/>
      <w:marBottom w:val="0"/>
      <w:divBdr>
        <w:top w:val="none" w:sz="0" w:space="0" w:color="auto"/>
        <w:left w:val="none" w:sz="0" w:space="0" w:color="auto"/>
        <w:bottom w:val="none" w:sz="0" w:space="0" w:color="auto"/>
        <w:right w:val="none" w:sz="0" w:space="0" w:color="auto"/>
      </w:divBdr>
    </w:div>
    <w:div w:id="2115175593">
      <w:bodyDiv w:val="1"/>
      <w:marLeft w:val="0"/>
      <w:marRight w:val="0"/>
      <w:marTop w:val="0"/>
      <w:marBottom w:val="0"/>
      <w:divBdr>
        <w:top w:val="none" w:sz="0" w:space="0" w:color="auto"/>
        <w:left w:val="none" w:sz="0" w:space="0" w:color="auto"/>
        <w:bottom w:val="none" w:sz="0" w:space="0" w:color="auto"/>
        <w:right w:val="none" w:sz="0" w:space="0" w:color="auto"/>
      </w:divBdr>
    </w:div>
    <w:div w:id="2115972659">
      <w:bodyDiv w:val="1"/>
      <w:marLeft w:val="0"/>
      <w:marRight w:val="0"/>
      <w:marTop w:val="0"/>
      <w:marBottom w:val="0"/>
      <w:divBdr>
        <w:top w:val="none" w:sz="0" w:space="0" w:color="auto"/>
        <w:left w:val="none" w:sz="0" w:space="0" w:color="auto"/>
        <w:bottom w:val="none" w:sz="0" w:space="0" w:color="auto"/>
        <w:right w:val="none" w:sz="0" w:space="0" w:color="auto"/>
      </w:divBdr>
    </w:div>
    <w:div w:id="2116291385">
      <w:bodyDiv w:val="1"/>
      <w:marLeft w:val="0"/>
      <w:marRight w:val="0"/>
      <w:marTop w:val="0"/>
      <w:marBottom w:val="0"/>
      <w:divBdr>
        <w:top w:val="none" w:sz="0" w:space="0" w:color="auto"/>
        <w:left w:val="none" w:sz="0" w:space="0" w:color="auto"/>
        <w:bottom w:val="none" w:sz="0" w:space="0" w:color="auto"/>
        <w:right w:val="none" w:sz="0" w:space="0" w:color="auto"/>
      </w:divBdr>
    </w:div>
    <w:div w:id="2116441733">
      <w:bodyDiv w:val="1"/>
      <w:marLeft w:val="0"/>
      <w:marRight w:val="0"/>
      <w:marTop w:val="0"/>
      <w:marBottom w:val="0"/>
      <w:divBdr>
        <w:top w:val="none" w:sz="0" w:space="0" w:color="auto"/>
        <w:left w:val="none" w:sz="0" w:space="0" w:color="auto"/>
        <w:bottom w:val="none" w:sz="0" w:space="0" w:color="auto"/>
        <w:right w:val="none" w:sz="0" w:space="0" w:color="auto"/>
      </w:divBdr>
    </w:div>
    <w:div w:id="2116972161">
      <w:bodyDiv w:val="1"/>
      <w:marLeft w:val="0"/>
      <w:marRight w:val="0"/>
      <w:marTop w:val="0"/>
      <w:marBottom w:val="0"/>
      <w:divBdr>
        <w:top w:val="none" w:sz="0" w:space="0" w:color="auto"/>
        <w:left w:val="none" w:sz="0" w:space="0" w:color="auto"/>
        <w:bottom w:val="none" w:sz="0" w:space="0" w:color="auto"/>
        <w:right w:val="none" w:sz="0" w:space="0" w:color="auto"/>
      </w:divBdr>
    </w:div>
    <w:div w:id="2117288466">
      <w:bodyDiv w:val="1"/>
      <w:marLeft w:val="0"/>
      <w:marRight w:val="0"/>
      <w:marTop w:val="0"/>
      <w:marBottom w:val="0"/>
      <w:divBdr>
        <w:top w:val="none" w:sz="0" w:space="0" w:color="auto"/>
        <w:left w:val="none" w:sz="0" w:space="0" w:color="auto"/>
        <w:bottom w:val="none" w:sz="0" w:space="0" w:color="auto"/>
        <w:right w:val="none" w:sz="0" w:space="0" w:color="auto"/>
      </w:divBdr>
    </w:div>
    <w:div w:id="2117291760">
      <w:bodyDiv w:val="1"/>
      <w:marLeft w:val="0"/>
      <w:marRight w:val="0"/>
      <w:marTop w:val="0"/>
      <w:marBottom w:val="0"/>
      <w:divBdr>
        <w:top w:val="none" w:sz="0" w:space="0" w:color="auto"/>
        <w:left w:val="none" w:sz="0" w:space="0" w:color="auto"/>
        <w:bottom w:val="none" w:sz="0" w:space="0" w:color="auto"/>
        <w:right w:val="none" w:sz="0" w:space="0" w:color="auto"/>
      </w:divBdr>
    </w:div>
    <w:div w:id="2117827633">
      <w:bodyDiv w:val="1"/>
      <w:marLeft w:val="0"/>
      <w:marRight w:val="0"/>
      <w:marTop w:val="0"/>
      <w:marBottom w:val="0"/>
      <w:divBdr>
        <w:top w:val="none" w:sz="0" w:space="0" w:color="auto"/>
        <w:left w:val="none" w:sz="0" w:space="0" w:color="auto"/>
        <w:bottom w:val="none" w:sz="0" w:space="0" w:color="auto"/>
        <w:right w:val="none" w:sz="0" w:space="0" w:color="auto"/>
      </w:divBdr>
    </w:div>
    <w:div w:id="2120105265">
      <w:bodyDiv w:val="1"/>
      <w:marLeft w:val="0"/>
      <w:marRight w:val="0"/>
      <w:marTop w:val="0"/>
      <w:marBottom w:val="0"/>
      <w:divBdr>
        <w:top w:val="none" w:sz="0" w:space="0" w:color="auto"/>
        <w:left w:val="none" w:sz="0" w:space="0" w:color="auto"/>
        <w:bottom w:val="none" w:sz="0" w:space="0" w:color="auto"/>
        <w:right w:val="none" w:sz="0" w:space="0" w:color="auto"/>
      </w:divBdr>
    </w:div>
    <w:div w:id="2120829678">
      <w:bodyDiv w:val="1"/>
      <w:marLeft w:val="0"/>
      <w:marRight w:val="0"/>
      <w:marTop w:val="0"/>
      <w:marBottom w:val="0"/>
      <w:divBdr>
        <w:top w:val="none" w:sz="0" w:space="0" w:color="auto"/>
        <w:left w:val="none" w:sz="0" w:space="0" w:color="auto"/>
        <w:bottom w:val="none" w:sz="0" w:space="0" w:color="auto"/>
        <w:right w:val="none" w:sz="0" w:space="0" w:color="auto"/>
      </w:divBdr>
    </w:div>
    <w:div w:id="2121222995">
      <w:bodyDiv w:val="1"/>
      <w:marLeft w:val="0"/>
      <w:marRight w:val="0"/>
      <w:marTop w:val="0"/>
      <w:marBottom w:val="0"/>
      <w:divBdr>
        <w:top w:val="none" w:sz="0" w:space="0" w:color="auto"/>
        <w:left w:val="none" w:sz="0" w:space="0" w:color="auto"/>
        <w:bottom w:val="none" w:sz="0" w:space="0" w:color="auto"/>
        <w:right w:val="none" w:sz="0" w:space="0" w:color="auto"/>
      </w:divBdr>
    </w:div>
    <w:div w:id="2121532284">
      <w:bodyDiv w:val="1"/>
      <w:marLeft w:val="0"/>
      <w:marRight w:val="0"/>
      <w:marTop w:val="0"/>
      <w:marBottom w:val="0"/>
      <w:divBdr>
        <w:top w:val="none" w:sz="0" w:space="0" w:color="auto"/>
        <w:left w:val="none" w:sz="0" w:space="0" w:color="auto"/>
        <w:bottom w:val="none" w:sz="0" w:space="0" w:color="auto"/>
        <w:right w:val="none" w:sz="0" w:space="0" w:color="auto"/>
      </w:divBdr>
    </w:div>
    <w:div w:id="2122870146">
      <w:bodyDiv w:val="1"/>
      <w:marLeft w:val="0"/>
      <w:marRight w:val="0"/>
      <w:marTop w:val="0"/>
      <w:marBottom w:val="0"/>
      <w:divBdr>
        <w:top w:val="none" w:sz="0" w:space="0" w:color="auto"/>
        <w:left w:val="none" w:sz="0" w:space="0" w:color="auto"/>
        <w:bottom w:val="none" w:sz="0" w:space="0" w:color="auto"/>
        <w:right w:val="none" w:sz="0" w:space="0" w:color="auto"/>
      </w:divBdr>
    </w:div>
    <w:div w:id="2123108199">
      <w:bodyDiv w:val="1"/>
      <w:marLeft w:val="0"/>
      <w:marRight w:val="0"/>
      <w:marTop w:val="0"/>
      <w:marBottom w:val="0"/>
      <w:divBdr>
        <w:top w:val="none" w:sz="0" w:space="0" w:color="auto"/>
        <w:left w:val="none" w:sz="0" w:space="0" w:color="auto"/>
        <w:bottom w:val="none" w:sz="0" w:space="0" w:color="auto"/>
        <w:right w:val="none" w:sz="0" w:space="0" w:color="auto"/>
      </w:divBdr>
    </w:div>
    <w:div w:id="2124297373">
      <w:bodyDiv w:val="1"/>
      <w:marLeft w:val="0"/>
      <w:marRight w:val="0"/>
      <w:marTop w:val="0"/>
      <w:marBottom w:val="0"/>
      <w:divBdr>
        <w:top w:val="none" w:sz="0" w:space="0" w:color="auto"/>
        <w:left w:val="none" w:sz="0" w:space="0" w:color="auto"/>
        <w:bottom w:val="none" w:sz="0" w:space="0" w:color="auto"/>
        <w:right w:val="none" w:sz="0" w:space="0" w:color="auto"/>
      </w:divBdr>
    </w:div>
    <w:div w:id="2125952121">
      <w:bodyDiv w:val="1"/>
      <w:marLeft w:val="0"/>
      <w:marRight w:val="0"/>
      <w:marTop w:val="0"/>
      <w:marBottom w:val="0"/>
      <w:divBdr>
        <w:top w:val="none" w:sz="0" w:space="0" w:color="auto"/>
        <w:left w:val="none" w:sz="0" w:space="0" w:color="auto"/>
        <w:bottom w:val="none" w:sz="0" w:space="0" w:color="auto"/>
        <w:right w:val="none" w:sz="0" w:space="0" w:color="auto"/>
      </w:divBdr>
    </w:div>
    <w:div w:id="2126119620">
      <w:bodyDiv w:val="1"/>
      <w:marLeft w:val="0"/>
      <w:marRight w:val="0"/>
      <w:marTop w:val="0"/>
      <w:marBottom w:val="0"/>
      <w:divBdr>
        <w:top w:val="none" w:sz="0" w:space="0" w:color="auto"/>
        <w:left w:val="none" w:sz="0" w:space="0" w:color="auto"/>
        <w:bottom w:val="none" w:sz="0" w:space="0" w:color="auto"/>
        <w:right w:val="none" w:sz="0" w:space="0" w:color="auto"/>
      </w:divBdr>
    </w:div>
    <w:div w:id="2126382561">
      <w:bodyDiv w:val="1"/>
      <w:marLeft w:val="0"/>
      <w:marRight w:val="0"/>
      <w:marTop w:val="0"/>
      <w:marBottom w:val="0"/>
      <w:divBdr>
        <w:top w:val="none" w:sz="0" w:space="0" w:color="auto"/>
        <w:left w:val="none" w:sz="0" w:space="0" w:color="auto"/>
        <w:bottom w:val="none" w:sz="0" w:space="0" w:color="auto"/>
        <w:right w:val="none" w:sz="0" w:space="0" w:color="auto"/>
      </w:divBdr>
    </w:div>
    <w:div w:id="2128231224">
      <w:bodyDiv w:val="1"/>
      <w:marLeft w:val="0"/>
      <w:marRight w:val="0"/>
      <w:marTop w:val="0"/>
      <w:marBottom w:val="0"/>
      <w:divBdr>
        <w:top w:val="none" w:sz="0" w:space="0" w:color="auto"/>
        <w:left w:val="none" w:sz="0" w:space="0" w:color="auto"/>
        <w:bottom w:val="none" w:sz="0" w:space="0" w:color="auto"/>
        <w:right w:val="none" w:sz="0" w:space="0" w:color="auto"/>
      </w:divBdr>
    </w:div>
    <w:div w:id="2128884955">
      <w:bodyDiv w:val="1"/>
      <w:marLeft w:val="0"/>
      <w:marRight w:val="0"/>
      <w:marTop w:val="0"/>
      <w:marBottom w:val="0"/>
      <w:divBdr>
        <w:top w:val="none" w:sz="0" w:space="0" w:color="auto"/>
        <w:left w:val="none" w:sz="0" w:space="0" w:color="auto"/>
        <w:bottom w:val="none" w:sz="0" w:space="0" w:color="auto"/>
        <w:right w:val="none" w:sz="0" w:space="0" w:color="auto"/>
      </w:divBdr>
    </w:div>
    <w:div w:id="2129397280">
      <w:bodyDiv w:val="1"/>
      <w:marLeft w:val="0"/>
      <w:marRight w:val="0"/>
      <w:marTop w:val="0"/>
      <w:marBottom w:val="0"/>
      <w:divBdr>
        <w:top w:val="none" w:sz="0" w:space="0" w:color="auto"/>
        <w:left w:val="none" w:sz="0" w:space="0" w:color="auto"/>
        <w:bottom w:val="none" w:sz="0" w:space="0" w:color="auto"/>
        <w:right w:val="none" w:sz="0" w:space="0" w:color="auto"/>
      </w:divBdr>
    </w:div>
    <w:div w:id="2132506799">
      <w:bodyDiv w:val="1"/>
      <w:marLeft w:val="0"/>
      <w:marRight w:val="0"/>
      <w:marTop w:val="0"/>
      <w:marBottom w:val="0"/>
      <w:divBdr>
        <w:top w:val="none" w:sz="0" w:space="0" w:color="auto"/>
        <w:left w:val="none" w:sz="0" w:space="0" w:color="auto"/>
        <w:bottom w:val="none" w:sz="0" w:space="0" w:color="auto"/>
        <w:right w:val="none" w:sz="0" w:space="0" w:color="auto"/>
      </w:divBdr>
    </w:div>
    <w:div w:id="2132549892">
      <w:bodyDiv w:val="1"/>
      <w:marLeft w:val="0"/>
      <w:marRight w:val="0"/>
      <w:marTop w:val="0"/>
      <w:marBottom w:val="0"/>
      <w:divBdr>
        <w:top w:val="none" w:sz="0" w:space="0" w:color="auto"/>
        <w:left w:val="none" w:sz="0" w:space="0" w:color="auto"/>
        <w:bottom w:val="none" w:sz="0" w:space="0" w:color="auto"/>
        <w:right w:val="none" w:sz="0" w:space="0" w:color="auto"/>
      </w:divBdr>
    </w:div>
    <w:div w:id="2132703852">
      <w:bodyDiv w:val="1"/>
      <w:marLeft w:val="0"/>
      <w:marRight w:val="0"/>
      <w:marTop w:val="0"/>
      <w:marBottom w:val="0"/>
      <w:divBdr>
        <w:top w:val="none" w:sz="0" w:space="0" w:color="auto"/>
        <w:left w:val="none" w:sz="0" w:space="0" w:color="auto"/>
        <w:bottom w:val="none" w:sz="0" w:space="0" w:color="auto"/>
        <w:right w:val="none" w:sz="0" w:space="0" w:color="auto"/>
      </w:divBdr>
    </w:div>
    <w:div w:id="2133281263">
      <w:bodyDiv w:val="1"/>
      <w:marLeft w:val="0"/>
      <w:marRight w:val="0"/>
      <w:marTop w:val="0"/>
      <w:marBottom w:val="0"/>
      <w:divBdr>
        <w:top w:val="none" w:sz="0" w:space="0" w:color="auto"/>
        <w:left w:val="none" w:sz="0" w:space="0" w:color="auto"/>
        <w:bottom w:val="none" w:sz="0" w:space="0" w:color="auto"/>
        <w:right w:val="none" w:sz="0" w:space="0" w:color="auto"/>
      </w:divBdr>
    </w:div>
    <w:div w:id="2133858548">
      <w:bodyDiv w:val="1"/>
      <w:marLeft w:val="0"/>
      <w:marRight w:val="0"/>
      <w:marTop w:val="0"/>
      <w:marBottom w:val="0"/>
      <w:divBdr>
        <w:top w:val="none" w:sz="0" w:space="0" w:color="auto"/>
        <w:left w:val="none" w:sz="0" w:space="0" w:color="auto"/>
        <w:bottom w:val="none" w:sz="0" w:space="0" w:color="auto"/>
        <w:right w:val="none" w:sz="0" w:space="0" w:color="auto"/>
      </w:divBdr>
    </w:div>
    <w:div w:id="2134397154">
      <w:bodyDiv w:val="1"/>
      <w:marLeft w:val="0"/>
      <w:marRight w:val="0"/>
      <w:marTop w:val="0"/>
      <w:marBottom w:val="0"/>
      <w:divBdr>
        <w:top w:val="none" w:sz="0" w:space="0" w:color="auto"/>
        <w:left w:val="none" w:sz="0" w:space="0" w:color="auto"/>
        <w:bottom w:val="none" w:sz="0" w:space="0" w:color="auto"/>
        <w:right w:val="none" w:sz="0" w:space="0" w:color="auto"/>
      </w:divBdr>
    </w:div>
    <w:div w:id="2135831541">
      <w:bodyDiv w:val="1"/>
      <w:marLeft w:val="0"/>
      <w:marRight w:val="0"/>
      <w:marTop w:val="0"/>
      <w:marBottom w:val="0"/>
      <w:divBdr>
        <w:top w:val="none" w:sz="0" w:space="0" w:color="auto"/>
        <w:left w:val="none" w:sz="0" w:space="0" w:color="auto"/>
        <w:bottom w:val="none" w:sz="0" w:space="0" w:color="auto"/>
        <w:right w:val="none" w:sz="0" w:space="0" w:color="auto"/>
      </w:divBdr>
    </w:div>
    <w:div w:id="2136481848">
      <w:bodyDiv w:val="1"/>
      <w:marLeft w:val="0"/>
      <w:marRight w:val="0"/>
      <w:marTop w:val="0"/>
      <w:marBottom w:val="0"/>
      <w:divBdr>
        <w:top w:val="none" w:sz="0" w:space="0" w:color="auto"/>
        <w:left w:val="none" w:sz="0" w:space="0" w:color="auto"/>
        <w:bottom w:val="none" w:sz="0" w:space="0" w:color="auto"/>
        <w:right w:val="none" w:sz="0" w:space="0" w:color="auto"/>
      </w:divBdr>
    </w:div>
    <w:div w:id="2136680733">
      <w:bodyDiv w:val="1"/>
      <w:marLeft w:val="0"/>
      <w:marRight w:val="0"/>
      <w:marTop w:val="0"/>
      <w:marBottom w:val="0"/>
      <w:divBdr>
        <w:top w:val="none" w:sz="0" w:space="0" w:color="auto"/>
        <w:left w:val="none" w:sz="0" w:space="0" w:color="auto"/>
        <w:bottom w:val="none" w:sz="0" w:space="0" w:color="auto"/>
        <w:right w:val="none" w:sz="0" w:space="0" w:color="auto"/>
      </w:divBdr>
    </w:div>
    <w:div w:id="2137143836">
      <w:bodyDiv w:val="1"/>
      <w:marLeft w:val="0"/>
      <w:marRight w:val="0"/>
      <w:marTop w:val="0"/>
      <w:marBottom w:val="0"/>
      <w:divBdr>
        <w:top w:val="none" w:sz="0" w:space="0" w:color="auto"/>
        <w:left w:val="none" w:sz="0" w:space="0" w:color="auto"/>
        <w:bottom w:val="none" w:sz="0" w:space="0" w:color="auto"/>
        <w:right w:val="none" w:sz="0" w:space="0" w:color="auto"/>
      </w:divBdr>
    </w:div>
    <w:div w:id="2137791700">
      <w:bodyDiv w:val="1"/>
      <w:marLeft w:val="0"/>
      <w:marRight w:val="0"/>
      <w:marTop w:val="0"/>
      <w:marBottom w:val="0"/>
      <w:divBdr>
        <w:top w:val="none" w:sz="0" w:space="0" w:color="auto"/>
        <w:left w:val="none" w:sz="0" w:space="0" w:color="auto"/>
        <w:bottom w:val="none" w:sz="0" w:space="0" w:color="auto"/>
        <w:right w:val="none" w:sz="0" w:space="0" w:color="auto"/>
      </w:divBdr>
    </w:div>
    <w:div w:id="2138062061">
      <w:bodyDiv w:val="1"/>
      <w:marLeft w:val="0"/>
      <w:marRight w:val="0"/>
      <w:marTop w:val="0"/>
      <w:marBottom w:val="0"/>
      <w:divBdr>
        <w:top w:val="none" w:sz="0" w:space="0" w:color="auto"/>
        <w:left w:val="none" w:sz="0" w:space="0" w:color="auto"/>
        <w:bottom w:val="none" w:sz="0" w:space="0" w:color="auto"/>
        <w:right w:val="none" w:sz="0" w:space="0" w:color="auto"/>
      </w:divBdr>
    </w:div>
    <w:div w:id="2138327244">
      <w:bodyDiv w:val="1"/>
      <w:marLeft w:val="0"/>
      <w:marRight w:val="0"/>
      <w:marTop w:val="0"/>
      <w:marBottom w:val="0"/>
      <w:divBdr>
        <w:top w:val="none" w:sz="0" w:space="0" w:color="auto"/>
        <w:left w:val="none" w:sz="0" w:space="0" w:color="auto"/>
        <w:bottom w:val="none" w:sz="0" w:space="0" w:color="auto"/>
        <w:right w:val="none" w:sz="0" w:space="0" w:color="auto"/>
      </w:divBdr>
    </w:div>
    <w:div w:id="2138402482">
      <w:bodyDiv w:val="1"/>
      <w:marLeft w:val="0"/>
      <w:marRight w:val="0"/>
      <w:marTop w:val="0"/>
      <w:marBottom w:val="0"/>
      <w:divBdr>
        <w:top w:val="none" w:sz="0" w:space="0" w:color="auto"/>
        <w:left w:val="none" w:sz="0" w:space="0" w:color="auto"/>
        <w:bottom w:val="none" w:sz="0" w:space="0" w:color="auto"/>
        <w:right w:val="none" w:sz="0" w:space="0" w:color="auto"/>
      </w:divBdr>
    </w:div>
    <w:div w:id="2139296265">
      <w:bodyDiv w:val="1"/>
      <w:marLeft w:val="0"/>
      <w:marRight w:val="0"/>
      <w:marTop w:val="0"/>
      <w:marBottom w:val="0"/>
      <w:divBdr>
        <w:top w:val="none" w:sz="0" w:space="0" w:color="auto"/>
        <w:left w:val="none" w:sz="0" w:space="0" w:color="auto"/>
        <w:bottom w:val="none" w:sz="0" w:space="0" w:color="auto"/>
        <w:right w:val="none" w:sz="0" w:space="0" w:color="auto"/>
      </w:divBdr>
    </w:div>
    <w:div w:id="2139453487">
      <w:bodyDiv w:val="1"/>
      <w:marLeft w:val="0"/>
      <w:marRight w:val="0"/>
      <w:marTop w:val="0"/>
      <w:marBottom w:val="0"/>
      <w:divBdr>
        <w:top w:val="none" w:sz="0" w:space="0" w:color="auto"/>
        <w:left w:val="none" w:sz="0" w:space="0" w:color="auto"/>
        <w:bottom w:val="none" w:sz="0" w:space="0" w:color="auto"/>
        <w:right w:val="none" w:sz="0" w:space="0" w:color="auto"/>
      </w:divBdr>
    </w:div>
    <w:div w:id="2139714436">
      <w:bodyDiv w:val="1"/>
      <w:marLeft w:val="0"/>
      <w:marRight w:val="0"/>
      <w:marTop w:val="0"/>
      <w:marBottom w:val="0"/>
      <w:divBdr>
        <w:top w:val="none" w:sz="0" w:space="0" w:color="auto"/>
        <w:left w:val="none" w:sz="0" w:space="0" w:color="auto"/>
        <w:bottom w:val="none" w:sz="0" w:space="0" w:color="auto"/>
        <w:right w:val="none" w:sz="0" w:space="0" w:color="auto"/>
      </w:divBdr>
    </w:div>
    <w:div w:id="2140029782">
      <w:bodyDiv w:val="1"/>
      <w:marLeft w:val="0"/>
      <w:marRight w:val="0"/>
      <w:marTop w:val="0"/>
      <w:marBottom w:val="0"/>
      <w:divBdr>
        <w:top w:val="none" w:sz="0" w:space="0" w:color="auto"/>
        <w:left w:val="none" w:sz="0" w:space="0" w:color="auto"/>
        <w:bottom w:val="none" w:sz="0" w:space="0" w:color="auto"/>
        <w:right w:val="none" w:sz="0" w:space="0" w:color="auto"/>
      </w:divBdr>
    </w:div>
    <w:div w:id="2140760297">
      <w:bodyDiv w:val="1"/>
      <w:marLeft w:val="0"/>
      <w:marRight w:val="0"/>
      <w:marTop w:val="0"/>
      <w:marBottom w:val="0"/>
      <w:divBdr>
        <w:top w:val="none" w:sz="0" w:space="0" w:color="auto"/>
        <w:left w:val="none" w:sz="0" w:space="0" w:color="auto"/>
        <w:bottom w:val="none" w:sz="0" w:space="0" w:color="auto"/>
        <w:right w:val="none" w:sz="0" w:space="0" w:color="auto"/>
      </w:divBdr>
    </w:div>
    <w:div w:id="2141336230">
      <w:bodyDiv w:val="1"/>
      <w:marLeft w:val="0"/>
      <w:marRight w:val="0"/>
      <w:marTop w:val="0"/>
      <w:marBottom w:val="0"/>
      <w:divBdr>
        <w:top w:val="none" w:sz="0" w:space="0" w:color="auto"/>
        <w:left w:val="none" w:sz="0" w:space="0" w:color="auto"/>
        <w:bottom w:val="none" w:sz="0" w:space="0" w:color="auto"/>
        <w:right w:val="none" w:sz="0" w:space="0" w:color="auto"/>
      </w:divBdr>
    </w:div>
    <w:div w:id="2142797240">
      <w:bodyDiv w:val="1"/>
      <w:marLeft w:val="0"/>
      <w:marRight w:val="0"/>
      <w:marTop w:val="0"/>
      <w:marBottom w:val="0"/>
      <w:divBdr>
        <w:top w:val="none" w:sz="0" w:space="0" w:color="auto"/>
        <w:left w:val="none" w:sz="0" w:space="0" w:color="auto"/>
        <w:bottom w:val="none" w:sz="0" w:space="0" w:color="auto"/>
        <w:right w:val="none" w:sz="0" w:space="0" w:color="auto"/>
      </w:divBdr>
    </w:div>
    <w:div w:id="2142914264">
      <w:bodyDiv w:val="1"/>
      <w:marLeft w:val="0"/>
      <w:marRight w:val="0"/>
      <w:marTop w:val="0"/>
      <w:marBottom w:val="0"/>
      <w:divBdr>
        <w:top w:val="none" w:sz="0" w:space="0" w:color="auto"/>
        <w:left w:val="none" w:sz="0" w:space="0" w:color="auto"/>
        <w:bottom w:val="none" w:sz="0" w:space="0" w:color="auto"/>
        <w:right w:val="none" w:sz="0" w:space="0" w:color="auto"/>
      </w:divBdr>
    </w:div>
    <w:div w:id="2143571942">
      <w:bodyDiv w:val="1"/>
      <w:marLeft w:val="0"/>
      <w:marRight w:val="0"/>
      <w:marTop w:val="0"/>
      <w:marBottom w:val="0"/>
      <w:divBdr>
        <w:top w:val="none" w:sz="0" w:space="0" w:color="auto"/>
        <w:left w:val="none" w:sz="0" w:space="0" w:color="auto"/>
        <w:bottom w:val="none" w:sz="0" w:space="0" w:color="auto"/>
        <w:right w:val="none" w:sz="0" w:space="0" w:color="auto"/>
      </w:divBdr>
    </w:div>
    <w:div w:id="2144229791">
      <w:bodyDiv w:val="1"/>
      <w:marLeft w:val="0"/>
      <w:marRight w:val="0"/>
      <w:marTop w:val="0"/>
      <w:marBottom w:val="0"/>
      <w:divBdr>
        <w:top w:val="none" w:sz="0" w:space="0" w:color="auto"/>
        <w:left w:val="none" w:sz="0" w:space="0" w:color="auto"/>
        <w:bottom w:val="none" w:sz="0" w:space="0" w:color="auto"/>
        <w:right w:val="none" w:sz="0" w:space="0" w:color="auto"/>
      </w:divBdr>
    </w:div>
    <w:div w:id="2144612528">
      <w:bodyDiv w:val="1"/>
      <w:marLeft w:val="0"/>
      <w:marRight w:val="0"/>
      <w:marTop w:val="0"/>
      <w:marBottom w:val="0"/>
      <w:divBdr>
        <w:top w:val="none" w:sz="0" w:space="0" w:color="auto"/>
        <w:left w:val="none" w:sz="0" w:space="0" w:color="auto"/>
        <w:bottom w:val="none" w:sz="0" w:space="0" w:color="auto"/>
        <w:right w:val="none" w:sz="0" w:space="0" w:color="auto"/>
      </w:divBdr>
    </w:div>
    <w:div w:id="2144688158">
      <w:bodyDiv w:val="1"/>
      <w:marLeft w:val="0"/>
      <w:marRight w:val="0"/>
      <w:marTop w:val="0"/>
      <w:marBottom w:val="0"/>
      <w:divBdr>
        <w:top w:val="none" w:sz="0" w:space="0" w:color="auto"/>
        <w:left w:val="none" w:sz="0" w:space="0" w:color="auto"/>
        <w:bottom w:val="none" w:sz="0" w:space="0" w:color="auto"/>
        <w:right w:val="none" w:sz="0" w:space="0" w:color="auto"/>
      </w:divBdr>
    </w:div>
    <w:div w:id="2144736577">
      <w:bodyDiv w:val="1"/>
      <w:marLeft w:val="0"/>
      <w:marRight w:val="0"/>
      <w:marTop w:val="0"/>
      <w:marBottom w:val="0"/>
      <w:divBdr>
        <w:top w:val="none" w:sz="0" w:space="0" w:color="auto"/>
        <w:left w:val="none" w:sz="0" w:space="0" w:color="auto"/>
        <w:bottom w:val="none" w:sz="0" w:space="0" w:color="auto"/>
        <w:right w:val="none" w:sz="0" w:space="0" w:color="auto"/>
      </w:divBdr>
    </w:div>
    <w:div w:id="2145391764">
      <w:bodyDiv w:val="1"/>
      <w:marLeft w:val="0"/>
      <w:marRight w:val="0"/>
      <w:marTop w:val="0"/>
      <w:marBottom w:val="0"/>
      <w:divBdr>
        <w:top w:val="none" w:sz="0" w:space="0" w:color="auto"/>
        <w:left w:val="none" w:sz="0" w:space="0" w:color="auto"/>
        <w:bottom w:val="none" w:sz="0" w:space="0" w:color="auto"/>
        <w:right w:val="none" w:sz="0" w:space="0" w:color="auto"/>
      </w:divBdr>
    </w:div>
    <w:div w:id="2146729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4.png"/><Relationship Id="rId21" Type="http://schemas.openxmlformats.org/officeDocument/2006/relationships/diagramColors" Target="diagrams/colors1.xml"/><Relationship Id="rId42" Type="http://schemas.openxmlformats.org/officeDocument/2006/relationships/oleObject" Target="embeddings/oleObject13.bin"/><Relationship Id="rId63" Type="http://schemas.openxmlformats.org/officeDocument/2006/relationships/image" Target="media/image25.emf"/><Relationship Id="rId84" Type="http://schemas.openxmlformats.org/officeDocument/2006/relationships/chart" Target="charts/chart2.xml"/><Relationship Id="rId138" Type="http://schemas.openxmlformats.org/officeDocument/2006/relationships/image" Target="media/image68.png"/><Relationship Id="rId107" Type="http://schemas.openxmlformats.org/officeDocument/2006/relationships/image" Target="media/image51.emf"/><Relationship Id="rId11" Type="http://schemas.openxmlformats.org/officeDocument/2006/relationships/image" Target="media/image1.emf"/><Relationship Id="rId32" Type="http://schemas.openxmlformats.org/officeDocument/2006/relationships/oleObject" Target="embeddings/oleObject8.bin"/><Relationship Id="rId53" Type="http://schemas.openxmlformats.org/officeDocument/2006/relationships/image" Target="media/image20.emf"/><Relationship Id="rId74" Type="http://schemas.openxmlformats.org/officeDocument/2006/relationships/oleObject" Target="embeddings/oleObject29.bin"/><Relationship Id="rId128" Type="http://schemas.openxmlformats.org/officeDocument/2006/relationships/header" Target="header3.xml"/><Relationship Id="rId149" Type="http://schemas.openxmlformats.org/officeDocument/2006/relationships/chart" Target="charts/chart6.xml"/><Relationship Id="rId5" Type="http://schemas.openxmlformats.org/officeDocument/2006/relationships/numbering" Target="numbering.xml"/><Relationship Id="rId95" Type="http://schemas.openxmlformats.org/officeDocument/2006/relationships/image" Target="media/image42.emf"/><Relationship Id="rId22" Type="http://schemas.microsoft.com/office/2007/relationships/diagramDrawing" Target="diagrams/drawing1.xml"/><Relationship Id="rId43" Type="http://schemas.openxmlformats.org/officeDocument/2006/relationships/image" Target="media/image15.emf"/><Relationship Id="rId64" Type="http://schemas.openxmlformats.org/officeDocument/2006/relationships/oleObject" Target="embeddings/oleObject24.bin"/><Relationship Id="rId118" Type="http://schemas.openxmlformats.org/officeDocument/2006/relationships/image" Target="media/image55.png"/><Relationship Id="rId139" Type="http://schemas.openxmlformats.org/officeDocument/2006/relationships/image" Target="media/image69.png"/><Relationship Id="rId80" Type="http://schemas.openxmlformats.org/officeDocument/2006/relationships/oleObject" Target="embeddings/oleObject32.bin"/><Relationship Id="rId85" Type="http://schemas.openxmlformats.org/officeDocument/2006/relationships/image" Target="media/image35.png"/><Relationship Id="rId150" Type="http://schemas.openxmlformats.org/officeDocument/2006/relationships/image" Target="media/image79.png"/><Relationship Id="rId155" Type="http://schemas.openxmlformats.org/officeDocument/2006/relationships/image" Target="media/image84.png"/><Relationship Id="rId12" Type="http://schemas.openxmlformats.org/officeDocument/2006/relationships/oleObject" Target="embeddings/oleObject1.bin"/><Relationship Id="rId17" Type="http://schemas.openxmlformats.org/officeDocument/2006/relationships/oleObject" Target="embeddings/oleObject4.bin"/><Relationship Id="rId33" Type="http://schemas.openxmlformats.org/officeDocument/2006/relationships/image" Target="media/image10.emf"/><Relationship Id="rId38" Type="http://schemas.openxmlformats.org/officeDocument/2006/relationships/oleObject" Target="embeddings/oleObject11.bin"/><Relationship Id="rId59" Type="http://schemas.openxmlformats.org/officeDocument/2006/relationships/image" Target="media/image23.emf"/><Relationship Id="rId103" Type="http://schemas.openxmlformats.org/officeDocument/2006/relationships/image" Target="media/image49.emf"/><Relationship Id="rId108" Type="http://schemas.openxmlformats.org/officeDocument/2006/relationships/oleObject" Target="embeddings/oleObject37.bin"/><Relationship Id="rId124" Type="http://schemas.openxmlformats.org/officeDocument/2006/relationships/header" Target="header1.xml"/><Relationship Id="rId129" Type="http://schemas.openxmlformats.org/officeDocument/2006/relationships/footer" Target="footer3.xml"/><Relationship Id="rId54" Type="http://schemas.openxmlformats.org/officeDocument/2006/relationships/oleObject" Target="embeddings/oleObject19.bin"/><Relationship Id="rId70" Type="http://schemas.openxmlformats.org/officeDocument/2006/relationships/oleObject" Target="embeddings/oleObject27.bin"/><Relationship Id="rId75" Type="http://schemas.openxmlformats.org/officeDocument/2006/relationships/image" Target="media/image31.emf"/><Relationship Id="rId91" Type="http://schemas.openxmlformats.org/officeDocument/2006/relationships/chart" Target="charts/chart5.xml"/><Relationship Id="rId96" Type="http://schemas.openxmlformats.org/officeDocument/2006/relationships/image" Target="media/image43.emf"/><Relationship Id="rId140" Type="http://schemas.openxmlformats.org/officeDocument/2006/relationships/image" Target="media/image70.png"/><Relationship Id="rId145"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4.png"/><Relationship Id="rId28" Type="http://schemas.openxmlformats.org/officeDocument/2006/relationships/oleObject" Target="embeddings/oleObject6.bin"/><Relationship Id="rId49" Type="http://schemas.openxmlformats.org/officeDocument/2006/relationships/image" Target="media/image18.emf"/><Relationship Id="rId114" Type="http://schemas.openxmlformats.org/officeDocument/2006/relationships/oleObject" Target="embeddings/oleObject42.bin"/><Relationship Id="rId119" Type="http://schemas.openxmlformats.org/officeDocument/2006/relationships/image" Target="media/image56.png"/><Relationship Id="rId44" Type="http://schemas.openxmlformats.org/officeDocument/2006/relationships/oleObject" Target="embeddings/oleObject14.bin"/><Relationship Id="rId60" Type="http://schemas.openxmlformats.org/officeDocument/2006/relationships/oleObject" Target="embeddings/oleObject22.bin"/><Relationship Id="rId65" Type="http://schemas.openxmlformats.org/officeDocument/2006/relationships/image" Target="media/image26.emf"/><Relationship Id="rId81" Type="http://schemas.openxmlformats.org/officeDocument/2006/relationships/image" Target="media/image34.emf"/><Relationship Id="rId86" Type="http://schemas.openxmlformats.org/officeDocument/2006/relationships/image" Target="media/image36.emf"/><Relationship Id="rId130" Type="http://schemas.openxmlformats.org/officeDocument/2006/relationships/image" Target="media/image60.png"/><Relationship Id="rId135" Type="http://schemas.openxmlformats.org/officeDocument/2006/relationships/image" Target="media/image65.png"/><Relationship Id="rId151" Type="http://schemas.openxmlformats.org/officeDocument/2006/relationships/image" Target="media/image80.png"/><Relationship Id="rId156" Type="http://schemas.openxmlformats.org/officeDocument/2006/relationships/image" Target="media/image85.png"/><Relationship Id="rId13" Type="http://schemas.openxmlformats.org/officeDocument/2006/relationships/oleObject" Target="embeddings/oleObject2.bin"/><Relationship Id="rId18" Type="http://schemas.openxmlformats.org/officeDocument/2006/relationships/diagramData" Target="diagrams/data1.xml"/><Relationship Id="rId39" Type="http://schemas.openxmlformats.org/officeDocument/2006/relationships/image" Target="media/image13.emf"/><Relationship Id="rId109" Type="http://schemas.openxmlformats.org/officeDocument/2006/relationships/image" Target="media/image52.emf"/><Relationship Id="rId34" Type="http://schemas.openxmlformats.org/officeDocument/2006/relationships/oleObject" Target="embeddings/oleObject9.bin"/><Relationship Id="rId50" Type="http://schemas.openxmlformats.org/officeDocument/2006/relationships/oleObject" Target="embeddings/oleObject17.bin"/><Relationship Id="rId55" Type="http://schemas.openxmlformats.org/officeDocument/2006/relationships/image" Target="media/image21.emf"/><Relationship Id="rId76" Type="http://schemas.openxmlformats.org/officeDocument/2006/relationships/oleObject" Target="embeddings/oleObject30.bin"/><Relationship Id="rId97" Type="http://schemas.openxmlformats.org/officeDocument/2006/relationships/image" Target="media/image44.png"/><Relationship Id="rId104" Type="http://schemas.openxmlformats.org/officeDocument/2006/relationships/oleObject" Target="embeddings/oleObject35.bin"/><Relationship Id="rId120" Type="http://schemas.openxmlformats.org/officeDocument/2006/relationships/image" Target="media/image57.png"/><Relationship Id="rId125" Type="http://schemas.openxmlformats.org/officeDocument/2006/relationships/header" Target="header2.xml"/><Relationship Id="rId141" Type="http://schemas.openxmlformats.org/officeDocument/2006/relationships/image" Target="media/image71.png"/><Relationship Id="rId146" Type="http://schemas.openxmlformats.org/officeDocument/2006/relationships/image" Target="media/image76.png"/><Relationship Id="rId7" Type="http://schemas.openxmlformats.org/officeDocument/2006/relationships/settings" Target="settings.xml"/><Relationship Id="rId71" Type="http://schemas.openxmlformats.org/officeDocument/2006/relationships/image" Target="media/image29.emf"/><Relationship Id="rId92" Type="http://schemas.openxmlformats.org/officeDocument/2006/relationships/image" Target="media/image39.png"/><Relationship Id="rId2" Type="http://schemas.openxmlformats.org/officeDocument/2006/relationships/customXml" Target="../customXml/item2.xml"/><Relationship Id="rId29" Type="http://schemas.openxmlformats.org/officeDocument/2006/relationships/image" Target="media/image8.emf"/><Relationship Id="rId24" Type="http://schemas.openxmlformats.org/officeDocument/2006/relationships/image" Target="media/image5.emf"/><Relationship Id="rId40" Type="http://schemas.openxmlformats.org/officeDocument/2006/relationships/oleObject" Target="embeddings/oleObject12.bin"/><Relationship Id="rId45" Type="http://schemas.openxmlformats.org/officeDocument/2006/relationships/image" Target="media/image16.emf"/><Relationship Id="rId66" Type="http://schemas.openxmlformats.org/officeDocument/2006/relationships/oleObject" Target="embeddings/oleObject25.bin"/><Relationship Id="rId87" Type="http://schemas.openxmlformats.org/officeDocument/2006/relationships/image" Target="media/image37.png"/><Relationship Id="rId110" Type="http://schemas.openxmlformats.org/officeDocument/2006/relationships/oleObject" Target="embeddings/oleObject38.bin"/><Relationship Id="rId115" Type="http://schemas.openxmlformats.org/officeDocument/2006/relationships/oleObject" Target="embeddings/oleObject43.bin"/><Relationship Id="rId131" Type="http://schemas.openxmlformats.org/officeDocument/2006/relationships/image" Target="media/image61.png"/><Relationship Id="rId136" Type="http://schemas.openxmlformats.org/officeDocument/2006/relationships/image" Target="media/image66.png"/><Relationship Id="rId157" Type="http://schemas.openxmlformats.org/officeDocument/2006/relationships/fontTable" Target="fontTable.xml"/><Relationship Id="rId61" Type="http://schemas.openxmlformats.org/officeDocument/2006/relationships/image" Target="media/image24.emf"/><Relationship Id="rId82" Type="http://schemas.openxmlformats.org/officeDocument/2006/relationships/oleObject" Target="embeddings/oleObject33.bin"/><Relationship Id="rId152" Type="http://schemas.openxmlformats.org/officeDocument/2006/relationships/image" Target="media/image81.png"/><Relationship Id="rId19" Type="http://schemas.openxmlformats.org/officeDocument/2006/relationships/diagramLayout" Target="diagrams/layout1.xml"/><Relationship Id="rId14" Type="http://schemas.openxmlformats.org/officeDocument/2006/relationships/image" Target="media/image2.emf"/><Relationship Id="rId30" Type="http://schemas.openxmlformats.org/officeDocument/2006/relationships/oleObject" Target="embeddings/oleObject7.bin"/><Relationship Id="rId35" Type="http://schemas.openxmlformats.org/officeDocument/2006/relationships/image" Target="media/image11.emf"/><Relationship Id="rId56" Type="http://schemas.openxmlformats.org/officeDocument/2006/relationships/oleObject" Target="embeddings/oleObject20.bin"/><Relationship Id="rId77" Type="http://schemas.openxmlformats.org/officeDocument/2006/relationships/image" Target="media/image32.emf"/><Relationship Id="rId100" Type="http://schemas.openxmlformats.org/officeDocument/2006/relationships/image" Target="media/image47.wmf"/><Relationship Id="rId105" Type="http://schemas.openxmlformats.org/officeDocument/2006/relationships/image" Target="media/image50.emf"/><Relationship Id="rId126" Type="http://schemas.openxmlformats.org/officeDocument/2006/relationships/footer" Target="footer1.xml"/><Relationship Id="rId147" Type="http://schemas.openxmlformats.org/officeDocument/2006/relationships/image" Target="media/image77.png"/><Relationship Id="rId8" Type="http://schemas.openxmlformats.org/officeDocument/2006/relationships/webSettings" Target="webSettings.xml"/><Relationship Id="rId51" Type="http://schemas.openxmlformats.org/officeDocument/2006/relationships/image" Target="media/image19.emf"/><Relationship Id="rId72" Type="http://schemas.openxmlformats.org/officeDocument/2006/relationships/oleObject" Target="embeddings/oleObject28.bin"/><Relationship Id="rId93" Type="http://schemas.openxmlformats.org/officeDocument/2006/relationships/image" Target="media/image40.png"/><Relationship Id="rId98" Type="http://schemas.openxmlformats.org/officeDocument/2006/relationships/image" Target="media/image45.png"/><Relationship Id="rId121" Type="http://schemas.openxmlformats.org/officeDocument/2006/relationships/image" Target="media/image58.png"/><Relationship Id="rId142" Type="http://schemas.openxmlformats.org/officeDocument/2006/relationships/image" Target="media/image72.png"/><Relationship Id="rId3" Type="http://schemas.openxmlformats.org/officeDocument/2006/relationships/customXml" Target="../customXml/item3.xml"/><Relationship Id="rId25" Type="http://schemas.openxmlformats.org/officeDocument/2006/relationships/image" Target="media/image6.emf"/><Relationship Id="rId46" Type="http://schemas.openxmlformats.org/officeDocument/2006/relationships/oleObject" Target="embeddings/oleObject15.bin"/><Relationship Id="rId67" Type="http://schemas.openxmlformats.org/officeDocument/2006/relationships/image" Target="media/image27.emf"/><Relationship Id="rId116" Type="http://schemas.openxmlformats.org/officeDocument/2006/relationships/image" Target="media/image53.png"/><Relationship Id="rId137" Type="http://schemas.openxmlformats.org/officeDocument/2006/relationships/image" Target="media/image67.png"/><Relationship Id="rId158" Type="http://schemas.openxmlformats.org/officeDocument/2006/relationships/theme" Target="theme/theme1.xml"/><Relationship Id="rId20" Type="http://schemas.openxmlformats.org/officeDocument/2006/relationships/diagramQuickStyle" Target="diagrams/quickStyle1.xml"/><Relationship Id="rId41" Type="http://schemas.openxmlformats.org/officeDocument/2006/relationships/image" Target="media/image14.emf"/><Relationship Id="rId62" Type="http://schemas.openxmlformats.org/officeDocument/2006/relationships/oleObject" Target="embeddings/oleObject23.bin"/><Relationship Id="rId83" Type="http://schemas.openxmlformats.org/officeDocument/2006/relationships/chart" Target="charts/chart1.xml"/><Relationship Id="rId88" Type="http://schemas.openxmlformats.org/officeDocument/2006/relationships/image" Target="media/image38.png"/><Relationship Id="rId111" Type="http://schemas.openxmlformats.org/officeDocument/2006/relationships/oleObject" Target="embeddings/oleObject39.bin"/><Relationship Id="rId132" Type="http://schemas.openxmlformats.org/officeDocument/2006/relationships/image" Target="media/image62.png"/><Relationship Id="rId153" Type="http://schemas.openxmlformats.org/officeDocument/2006/relationships/image" Target="media/image82.png"/><Relationship Id="rId15" Type="http://schemas.openxmlformats.org/officeDocument/2006/relationships/oleObject" Target="embeddings/oleObject3.bin"/><Relationship Id="rId36" Type="http://schemas.openxmlformats.org/officeDocument/2006/relationships/oleObject" Target="embeddings/oleObject10.bin"/><Relationship Id="rId57" Type="http://schemas.openxmlformats.org/officeDocument/2006/relationships/image" Target="media/image22.emf"/><Relationship Id="rId106" Type="http://schemas.openxmlformats.org/officeDocument/2006/relationships/oleObject" Target="embeddings/oleObject36.bin"/><Relationship Id="rId127" Type="http://schemas.openxmlformats.org/officeDocument/2006/relationships/footer" Target="footer2.xml"/><Relationship Id="rId10" Type="http://schemas.openxmlformats.org/officeDocument/2006/relationships/endnotes" Target="endnotes.xml"/><Relationship Id="rId31" Type="http://schemas.openxmlformats.org/officeDocument/2006/relationships/image" Target="media/image9.emf"/><Relationship Id="rId52" Type="http://schemas.openxmlformats.org/officeDocument/2006/relationships/oleObject" Target="embeddings/oleObject18.bin"/><Relationship Id="rId73" Type="http://schemas.openxmlformats.org/officeDocument/2006/relationships/image" Target="media/image30.emf"/><Relationship Id="rId78" Type="http://schemas.openxmlformats.org/officeDocument/2006/relationships/oleObject" Target="embeddings/oleObject31.bin"/><Relationship Id="rId94" Type="http://schemas.openxmlformats.org/officeDocument/2006/relationships/image" Target="media/image41.png"/><Relationship Id="rId99" Type="http://schemas.openxmlformats.org/officeDocument/2006/relationships/image" Target="media/image46.png"/><Relationship Id="rId101" Type="http://schemas.openxmlformats.org/officeDocument/2006/relationships/image" Target="media/image48.emf"/><Relationship Id="rId122" Type="http://schemas.openxmlformats.org/officeDocument/2006/relationships/image" Target="media/image59.emf"/><Relationship Id="rId143" Type="http://schemas.openxmlformats.org/officeDocument/2006/relationships/image" Target="media/image73.png"/><Relationship Id="rId148" Type="http://schemas.openxmlformats.org/officeDocument/2006/relationships/image" Target="media/image78.png"/><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oleObject" Target="embeddings/oleObject5.bin"/><Relationship Id="rId47" Type="http://schemas.openxmlformats.org/officeDocument/2006/relationships/image" Target="media/image17.emf"/><Relationship Id="rId68" Type="http://schemas.openxmlformats.org/officeDocument/2006/relationships/oleObject" Target="embeddings/oleObject26.bin"/><Relationship Id="rId89" Type="http://schemas.openxmlformats.org/officeDocument/2006/relationships/chart" Target="charts/chart3.xml"/><Relationship Id="rId112" Type="http://schemas.openxmlformats.org/officeDocument/2006/relationships/oleObject" Target="embeddings/oleObject40.bin"/><Relationship Id="rId133" Type="http://schemas.openxmlformats.org/officeDocument/2006/relationships/image" Target="media/image63.png"/><Relationship Id="rId154" Type="http://schemas.openxmlformats.org/officeDocument/2006/relationships/image" Target="media/image83.png"/><Relationship Id="rId16" Type="http://schemas.openxmlformats.org/officeDocument/2006/relationships/image" Target="media/image3.emf"/><Relationship Id="rId37" Type="http://schemas.openxmlformats.org/officeDocument/2006/relationships/image" Target="media/image12.emf"/><Relationship Id="rId58" Type="http://schemas.openxmlformats.org/officeDocument/2006/relationships/oleObject" Target="embeddings/oleObject21.bin"/><Relationship Id="rId79" Type="http://schemas.openxmlformats.org/officeDocument/2006/relationships/image" Target="media/image33.emf"/><Relationship Id="rId102" Type="http://schemas.openxmlformats.org/officeDocument/2006/relationships/oleObject" Target="embeddings/oleObject34.bin"/><Relationship Id="rId123" Type="http://schemas.openxmlformats.org/officeDocument/2006/relationships/oleObject" Target="embeddings/oleObject44.bin"/><Relationship Id="rId144" Type="http://schemas.openxmlformats.org/officeDocument/2006/relationships/image" Target="media/image74.png"/><Relationship Id="rId90" Type="http://schemas.openxmlformats.org/officeDocument/2006/relationships/chart" Target="charts/chart4.xml"/><Relationship Id="rId27" Type="http://schemas.openxmlformats.org/officeDocument/2006/relationships/image" Target="media/image7.emf"/><Relationship Id="rId48" Type="http://schemas.openxmlformats.org/officeDocument/2006/relationships/oleObject" Target="embeddings/oleObject16.bin"/><Relationship Id="rId69" Type="http://schemas.openxmlformats.org/officeDocument/2006/relationships/image" Target="media/image28.emf"/><Relationship Id="rId113" Type="http://schemas.openxmlformats.org/officeDocument/2006/relationships/oleObject" Target="embeddings/oleObject41.bin"/><Relationship Id="rId134" Type="http://schemas.openxmlformats.org/officeDocument/2006/relationships/image" Target="media/image6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N%20DOMAN%20ROMEO\Desktop\00PRESENTATION%2028_10_22\0TRAVAUX_DE_THESE_OK\00MES_RESULATATS\01_FICHIER_EXCEL_COMPLEXATION\RQSAR.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N%20DOMAN%20ROMEO\Desktop\00PRESENTATION%2028_10_22\0TRAVAUX_DE_THESE_OK\00MES_RESULATATS\01_FICHIER_EXCEL_COMPLEXATION\RQSAR.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N%20DOMAN%20ROMEO\Desktop\00PRESENTATION%2028_10_22\0TRAVAUX_DE_THESE_OK\00MES_RESULATATS\01_ENERGIE_INTERACTION\ENERGIE_INT_DJAKO\E-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N%20DOMAN%20ROMEO\Desktop\00PRESENTATION%2028_10_22\0TRAVAUX_DE_THESE_OK\00MES_RESULATATS\01_ENERGIE_INTERACTION\ENERGIE_INT_DJAKO\E-I.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Classeur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N%20DOMAN%20ROMEO\Desktop\00PRESENTATION%2028_10_22\0TRAVAUX_DE_THESE_OK\00MES_RESULATATS\01_ENERGIE_INTERACTION\ENERGIE_INT_DJAKO\E-I.xlsx" TargetMode="External"/><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618625203495133"/>
          <c:y val="0.10305963359054286"/>
          <c:w val="0.69527990963154918"/>
          <c:h val="0.6807478449080121"/>
        </c:manualLayout>
      </c:layout>
      <c:scatterChart>
        <c:scatterStyle val="lineMarker"/>
        <c:varyColors val="0"/>
        <c:ser>
          <c:idx val="0"/>
          <c:order val="0"/>
          <c:spPr>
            <a:ln w="19050" cap="rnd">
              <a:noFill/>
              <a:round/>
            </a:ln>
            <a:effectLst/>
          </c:spPr>
          <c:marker>
            <c:symbol val="circle"/>
            <c:size val="5"/>
            <c:spPr>
              <a:noFill/>
              <a:ln w="12700">
                <a:solidFill>
                  <a:schemeClr val="tx1"/>
                </a:solidFill>
              </a:ln>
              <a:effectLst/>
            </c:spPr>
          </c:marker>
          <c:trendline>
            <c:spPr>
              <a:ln w="19050" cap="rnd">
                <a:solidFill>
                  <a:schemeClr val="accent1"/>
                </a:solidFill>
                <a:prstDash val="sysDot"/>
              </a:ln>
              <a:effectLst/>
            </c:spPr>
            <c:trendlineType val="linear"/>
            <c:dispRSqr val="0"/>
            <c:dispEq val="0"/>
          </c:trendline>
          <c:xVal>
            <c:numRef>
              <c:f>RQSAR!$F$4:$F$45</c:f>
              <c:numCache>
                <c:formatCode>0.00</c:formatCode>
                <c:ptCount val="42"/>
                <c:pt idx="0">
                  <c:v>-0.13319899999987683</c:v>
                </c:pt>
                <c:pt idx="1">
                  <c:v>-1.1054800000001705</c:v>
                </c:pt>
                <c:pt idx="2">
                  <c:v>-1.6027219999996305</c:v>
                </c:pt>
                <c:pt idx="3">
                  <c:v>-0.90014300000075309</c:v>
                </c:pt>
                <c:pt idx="4">
                  <c:v>2.3764860000010231</c:v>
                </c:pt>
                <c:pt idx="5">
                  <c:v>0</c:v>
                </c:pt>
                <c:pt idx="6">
                  <c:v>1.9088430000010703</c:v>
                </c:pt>
                <c:pt idx="7">
                  <c:v>1.6993920000004437</c:v>
                </c:pt>
                <c:pt idx="8">
                  <c:v>2.7268629999998666</c:v>
                </c:pt>
                <c:pt idx="9">
                  <c:v>4.6969210000006569</c:v>
                </c:pt>
                <c:pt idx="10">
                  <c:v>2.7642489999998361</c:v>
                </c:pt>
                <c:pt idx="11">
                  <c:v>2.1190459999997984</c:v>
                </c:pt>
                <c:pt idx="12">
                  <c:v>1.8521290000007866</c:v>
                </c:pt>
                <c:pt idx="13">
                  <c:v>3.2106239999993704</c:v>
                </c:pt>
                <c:pt idx="14">
                  <c:v>0.49125500000081956</c:v>
                </c:pt>
                <c:pt idx="15">
                  <c:v>7.8946999999989202</c:v>
                </c:pt>
                <c:pt idx="16">
                  <c:v>5.4273650000013731</c:v>
                </c:pt>
                <c:pt idx="17">
                  <c:v>8.1308570000001055</c:v>
                </c:pt>
                <c:pt idx="18">
                  <c:v>2.5627939999994851</c:v>
                </c:pt>
                <c:pt idx="19">
                  <c:v>7.1864880000011908</c:v>
                </c:pt>
                <c:pt idx="20">
                  <c:v>2.5745070000011765</c:v>
                </c:pt>
                <c:pt idx="21">
                  <c:v>6.950661000000764</c:v>
                </c:pt>
                <c:pt idx="22">
                  <c:v>7.7242729999998119</c:v>
                </c:pt>
                <c:pt idx="23">
                  <c:v>10.826379000000088</c:v>
                </c:pt>
                <c:pt idx="24">
                  <c:v>9.3596030000007886</c:v>
                </c:pt>
                <c:pt idx="25">
                  <c:v>7.8263040000001638</c:v>
                </c:pt>
                <c:pt idx="26">
                  <c:v>9.7610270000004675</c:v>
                </c:pt>
                <c:pt idx="27">
                  <c:v>8.7373480000005657</c:v>
                </c:pt>
                <c:pt idx="28">
                  <c:v>11.573441000000457</c:v>
                </c:pt>
                <c:pt idx="29">
                  <c:v>8.353359000000637</c:v>
                </c:pt>
                <c:pt idx="30">
                  <c:v>7.6330780000007508</c:v>
                </c:pt>
                <c:pt idx="31">
                  <c:v>10.86649799999941</c:v>
                </c:pt>
                <c:pt idx="32">
                  <c:v>11.421077999999397</c:v>
                </c:pt>
                <c:pt idx="33">
                  <c:v>11.007825000000594</c:v>
                </c:pt>
                <c:pt idx="34">
                  <c:v>9.7536240000008547</c:v>
                </c:pt>
                <c:pt idx="35">
                  <c:v>16.580101000001378</c:v>
                </c:pt>
                <c:pt idx="36">
                  <c:v>21.666101000000708</c:v>
                </c:pt>
                <c:pt idx="37">
                  <c:v>11.259629000000132</c:v>
                </c:pt>
                <c:pt idx="38">
                  <c:v>14.043766000000687</c:v>
                </c:pt>
                <c:pt idx="39">
                  <c:v>11.398771000000124</c:v>
                </c:pt>
                <c:pt idx="40">
                  <c:v>13.533056000000215</c:v>
                </c:pt>
                <c:pt idx="41">
                  <c:v>24.730761999999231</c:v>
                </c:pt>
              </c:numCache>
            </c:numRef>
          </c:xVal>
          <c:yVal>
            <c:numRef>
              <c:f>RQSAR!$R$4:$R$45</c:f>
              <c:numCache>
                <c:formatCode>General</c:formatCode>
                <c:ptCount val="42"/>
                <c:pt idx="0" formatCode="0.000">
                  <c:v>8.1366771398795397</c:v>
                </c:pt>
                <c:pt idx="4" formatCode="0.000">
                  <c:v>7.655607726314889</c:v>
                </c:pt>
                <c:pt idx="5" formatCode="0.000">
                  <c:v>7.5816987086802543</c:v>
                </c:pt>
                <c:pt idx="7" formatCode="0.000">
                  <c:v>7.4854522473397136</c:v>
                </c:pt>
                <c:pt idx="8" formatCode="0.000">
                  <c:v>7.4436974992327123</c:v>
                </c:pt>
                <c:pt idx="9" formatCode="0.000">
                  <c:v>7.2924298239020597</c:v>
                </c:pt>
                <c:pt idx="10" formatCode="0.000">
                  <c:v>7.2660007134616134</c:v>
                </c:pt>
                <c:pt idx="11" formatCode="0.000">
                  <c:v>7.2652001704111528</c:v>
                </c:pt>
                <c:pt idx="12" formatCode="0.000">
                  <c:v>7.1284270644541214</c:v>
                </c:pt>
                <c:pt idx="13" formatCode="0.000">
                  <c:v>7.1226286541302262</c:v>
                </c:pt>
                <c:pt idx="14" formatCode="0.000">
                  <c:v>7.1001794975729036</c:v>
                </c:pt>
                <c:pt idx="15" formatCode="0.000">
                  <c:v>6.8961962790440401</c:v>
                </c:pt>
                <c:pt idx="17" formatCode="0.000">
                  <c:v>6.7825160557860897</c:v>
                </c:pt>
                <c:pt idx="18" formatCode="0.000">
                  <c:v>6.7825160557860897</c:v>
                </c:pt>
                <c:pt idx="19" formatCode="0.000">
                  <c:v>6.7351821769904632</c:v>
                </c:pt>
                <c:pt idx="20" formatCode="0.000">
                  <c:v>6.6968039425795114</c:v>
                </c:pt>
                <c:pt idx="21" formatCode="0.000">
                  <c:v>6.6289321377282633</c:v>
                </c:pt>
                <c:pt idx="22" formatCode="0.000">
                  <c:v>6.6020599913279598</c:v>
                </c:pt>
                <c:pt idx="23" formatCode="0.000">
                  <c:v>6.5867002359187499</c:v>
                </c:pt>
                <c:pt idx="24" formatCode="0.000">
                  <c:v>6.4282911681913104</c:v>
                </c:pt>
                <c:pt idx="25" formatCode="0.000">
                  <c:v>6.4078232426041328</c:v>
                </c:pt>
                <c:pt idx="27" formatCode="0.000">
                  <c:v>5.9829666607012193</c:v>
                </c:pt>
                <c:pt idx="30" formatCode="0.000">
                  <c:v>5.8446639625349404</c:v>
                </c:pt>
                <c:pt idx="32" formatCode="0.000">
                  <c:v>5.4801720062242802</c:v>
                </c:pt>
                <c:pt idx="33" formatCode="0.000">
                  <c:v>5.4672456210075024</c:v>
                </c:pt>
                <c:pt idx="34" formatCode="0.000">
                  <c:v>5.2790142558462598</c:v>
                </c:pt>
                <c:pt idx="35" formatCode="0.000">
                  <c:v>5.1220530483708115</c:v>
                </c:pt>
                <c:pt idx="37" formatCode="0.000">
                  <c:v>5.0856568428805602</c:v>
                </c:pt>
                <c:pt idx="38" formatCode="0.000">
                  <c:v>5.0757207139381197</c:v>
                </c:pt>
                <c:pt idx="39" formatCode="0.000">
                  <c:v>4.9956786262173596</c:v>
                </c:pt>
                <c:pt idx="40" formatCode="0.000">
                  <c:v>4.9030899869919402</c:v>
                </c:pt>
                <c:pt idx="41" formatCode="0.000">
                  <c:v>3.8416375079047498</c:v>
                </c:pt>
              </c:numCache>
            </c:numRef>
          </c:yVal>
          <c:smooth val="0"/>
          <c:extLst>
            <c:ext xmlns:c16="http://schemas.microsoft.com/office/drawing/2014/chart" uri="{C3380CC4-5D6E-409C-BE32-E72D297353CC}">
              <c16:uniqueId val="{00000001-AE21-43F8-864B-5EC98C5D41C7}"/>
            </c:ext>
          </c:extLst>
        </c:ser>
        <c:ser>
          <c:idx val="1"/>
          <c:order val="1"/>
          <c:tx>
            <c:v>JV</c:v>
          </c:tx>
          <c:spPr>
            <a:ln w="25400" cap="rnd">
              <a:noFill/>
              <a:round/>
            </a:ln>
            <a:effectLst/>
          </c:spPr>
          <c:marker>
            <c:symbol val="circle"/>
            <c:size val="5"/>
            <c:spPr>
              <a:solidFill>
                <a:schemeClr val="accent2"/>
              </a:solidFill>
              <a:ln w="9525">
                <a:solidFill>
                  <a:schemeClr val="accent2"/>
                </a:solidFill>
              </a:ln>
              <a:effectLst/>
            </c:spPr>
          </c:marker>
          <c:xVal>
            <c:numRef>
              <c:f>(RQSAR!$F$5,RQSAR!$F$6,RQSAR!$F$7,RQSAR!$F$10,RQSAR!$F$20,RQSAR!$F$30,RQSAR!$F$32,RQSAR!$F$33,RQSAR!$F$35,RQSAR!$F$40)</c:f>
              <c:numCache>
                <c:formatCode>0.00</c:formatCode>
                <c:ptCount val="10"/>
                <c:pt idx="0">
                  <c:v>-1.1054800000001705</c:v>
                </c:pt>
                <c:pt idx="1">
                  <c:v>-1.6027219999996305</c:v>
                </c:pt>
                <c:pt idx="2">
                  <c:v>-0.90014300000075309</c:v>
                </c:pt>
                <c:pt idx="3">
                  <c:v>1.9088430000010703</c:v>
                </c:pt>
                <c:pt idx="4">
                  <c:v>5.4273650000013731</c:v>
                </c:pt>
                <c:pt idx="5">
                  <c:v>9.7610270000004675</c:v>
                </c:pt>
                <c:pt idx="6">
                  <c:v>11.573441000000457</c:v>
                </c:pt>
                <c:pt idx="7">
                  <c:v>8.353359000000637</c:v>
                </c:pt>
                <c:pt idx="8">
                  <c:v>10.86649799999941</c:v>
                </c:pt>
                <c:pt idx="9">
                  <c:v>21.666101000000708</c:v>
                </c:pt>
              </c:numCache>
            </c:numRef>
          </c:xVal>
          <c:yVal>
            <c:numRef>
              <c:f>(RQSAR!$S$5,RQSAR!$S$6,RQSAR!$S$7,RQSAR!$S$10,RQSAR!$S$20,RQSAR!$S$30,RQSAR!$S$32,RQSAR!$S$33,RQSAR!$S$35,RQSAR!$S$40)</c:f>
              <c:numCache>
                <c:formatCode>0.000</c:formatCode>
                <c:ptCount val="10"/>
                <c:pt idx="0">
                  <c:v>8.0127807700919895</c:v>
                </c:pt>
                <c:pt idx="1">
                  <c:v>7.9281179926938696</c:v>
                </c:pt>
                <c:pt idx="2">
                  <c:v>7.6736641390712483</c:v>
                </c:pt>
                <c:pt idx="3">
                  <c:v>7.5482135644757093</c:v>
                </c:pt>
                <c:pt idx="4">
                  <c:v>6.8297382846050425</c:v>
                </c:pt>
                <c:pt idx="5">
                  <c:v>6.297569463554475</c:v>
                </c:pt>
                <c:pt idx="6">
                  <c:v>5.9136401693252516</c:v>
                </c:pt>
                <c:pt idx="7">
                  <c:v>5.8477116556169433</c:v>
                </c:pt>
                <c:pt idx="8">
                  <c:v>5.605548319173784</c:v>
                </c:pt>
                <c:pt idx="9">
                  <c:v>5.0931264652779298</c:v>
                </c:pt>
              </c:numCache>
            </c:numRef>
          </c:yVal>
          <c:smooth val="0"/>
          <c:extLst>
            <c:ext xmlns:c16="http://schemas.microsoft.com/office/drawing/2014/chart" uri="{C3380CC4-5D6E-409C-BE32-E72D297353CC}">
              <c16:uniqueId val="{00000002-AE21-43F8-864B-5EC98C5D41C7}"/>
            </c:ext>
          </c:extLst>
        </c:ser>
        <c:dLbls>
          <c:showLegendKey val="0"/>
          <c:showVal val="0"/>
          <c:showCatName val="0"/>
          <c:showSerName val="0"/>
          <c:showPercent val="0"/>
          <c:showBubbleSize val="0"/>
        </c:dLbls>
        <c:axId val="318744864"/>
        <c:axId val="324944912"/>
      </c:scatterChart>
      <c:valAx>
        <c:axId val="318744864"/>
        <c:scaling>
          <c:orientation val="minMax"/>
          <c:max val="24.74"/>
          <c:min val="-1.6"/>
        </c:scaling>
        <c:delete val="0"/>
        <c:axPos val="b"/>
        <c:numFmt formatCode="0.00"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4944912"/>
        <c:crossesAt val="3.84"/>
        <c:crossBetween val="midCat"/>
        <c:majorUnit val="5"/>
        <c:minorUnit val="2"/>
      </c:valAx>
      <c:valAx>
        <c:axId val="324944912"/>
        <c:scaling>
          <c:orientation val="minMax"/>
          <c:max val="8.1399999999999988"/>
          <c:min val="3.84"/>
        </c:scaling>
        <c:delete val="0"/>
        <c:axPos val="l"/>
        <c:numFmt formatCode="#,##0.00" sourceLinked="0"/>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18744864"/>
        <c:crossesAt val="-1.6"/>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2019434170152363"/>
          <c:y val="5.0417851023009594E-2"/>
          <c:w val="0.72457030767407682"/>
          <c:h val="0.71652211383968201"/>
        </c:manualLayout>
      </c:layout>
      <c:scatterChart>
        <c:scatterStyle val="lineMarker"/>
        <c:varyColors val="0"/>
        <c:ser>
          <c:idx val="0"/>
          <c:order val="0"/>
          <c:spPr>
            <a:ln w="19050" cap="rnd">
              <a:noFill/>
              <a:round/>
            </a:ln>
            <a:effectLst/>
          </c:spPr>
          <c:marker>
            <c:symbol val="circle"/>
            <c:size val="5"/>
            <c:spPr>
              <a:noFill/>
              <a:ln w="12700">
                <a:solidFill>
                  <a:schemeClr val="tx1"/>
                </a:solidFill>
              </a:ln>
              <a:effectLst/>
            </c:spPr>
          </c:marker>
          <c:trendline>
            <c:spPr>
              <a:ln w="19050" cap="rnd">
                <a:solidFill>
                  <a:schemeClr val="accent1"/>
                </a:solidFill>
                <a:prstDash val="sysDot"/>
              </a:ln>
              <a:effectLst/>
            </c:spPr>
            <c:trendlineType val="linear"/>
            <c:dispRSqr val="0"/>
            <c:dispEq val="0"/>
          </c:trendline>
          <c:xVal>
            <c:numRef>
              <c:f>RQSAR!$P$4:$P$45</c:f>
              <c:numCache>
                <c:formatCode>0.00</c:formatCode>
                <c:ptCount val="42"/>
                <c:pt idx="0">
                  <c:v>-0.45593890000054671</c:v>
                </c:pt>
                <c:pt idx="1">
                  <c:v>0.24998360000063258</c:v>
                </c:pt>
                <c:pt idx="2">
                  <c:v>-0.8303459999988263</c:v>
                </c:pt>
                <c:pt idx="3">
                  <c:v>-1.8000905999997485</c:v>
                </c:pt>
                <c:pt idx="4">
                  <c:v>1.5297773000020243</c:v>
                </c:pt>
                <c:pt idx="5">
                  <c:v>0</c:v>
                </c:pt>
                <c:pt idx="6">
                  <c:v>7.3569800002587726E-2</c:v>
                </c:pt>
                <c:pt idx="7">
                  <c:v>4.1479218000004039</c:v>
                </c:pt>
                <c:pt idx="8">
                  <c:v>2.6140762000013638</c:v>
                </c:pt>
                <c:pt idx="9">
                  <c:v>3.6774749000014708</c:v>
                </c:pt>
                <c:pt idx="10">
                  <c:v>1.6499814000017068</c:v>
                </c:pt>
                <c:pt idx="11">
                  <c:v>1.2854473999996117</c:v>
                </c:pt>
                <c:pt idx="12">
                  <c:v>2.3733268000014505</c:v>
                </c:pt>
                <c:pt idx="13">
                  <c:v>0.49313849999998638</c:v>
                </c:pt>
                <c:pt idx="14">
                  <c:v>2.0392802000023948</c:v>
                </c:pt>
                <c:pt idx="15">
                  <c:v>5.8001678999989963</c:v>
                </c:pt>
                <c:pt idx="16">
                  <c:v>5.3105976000024384</c:v>
                </c:pt>
                <c:pt idx="17">
                  <c:v>5.2285432000007859</c:v>
                </c:pt>
                <c:pt idx="18">
                  <c:v>4.6435106999997515</c:v>
                </c:pt>
                <c:pt idx="19">
                  <c:v>6.068179500001861</c:v>
                </c:pt>
                <c:pt idx="20">
                  <c:v>7.5060854000021209</c:v>
                </c:pt>
                <c:pt idx="21">
                  <c:v>6.8138677000006282</c:v>
                </c:pt>
                <c:pt idx="22">
                  <c:v>5.3483894000000873</c:v>
                </c:pt>
                <c:pt idx="23">
                  <c:v>8.8495559000020876</c:v>
                </c:pt>
                <c:pt idx="24">
                  <c:v>6.4363054000004922</c:v>
                </c:pt>
                <c:pt idx="25">
                  <c:v>5.7939902000016446</c:v>
                </c:pt>
                <c:pt idx="26">
                  <c:v>7.3943786100007856</c:v>
                </c:pt>
                <c:pt idx="27">
                  <c:v>8.0465322000018205</c:v>
                </c:pt>
                <c:pt idx="28">
                  <c:v>7.7091499000016483</c:v>
                </c:pt>
                <c:pt idx="29">
                  <c:v>7.7437967000005301</c:v>
                </c:pt>
                <c:pt idx="30">
                  <c:v>8.951006100001905</c:v>
                </c:pt>
                <c:pt idx="31">
                  <c:v>7.779345300001296</c:v>
                </c:pt>
                <c:pt idx="32">
                  <c:v>10.33503539999947</c:v>
                </c:pt>
                <c:pt idx="33">
                  <c:v>10.077575600000273</c:v>
                </c:pt>
                <c:pt idx="34">
                  <c:v>9.0108535000017582</c:v>
                </c:pt>
                <c:pt idx="35">
                  <c:v>14.857850500000495</c:v>
                </c:pt>
                <c:pt idx="36">
                  <c:v>13.640382100000352</c:v>
                </c:pt>
                <c:pt idx="37">
                  <c:v>10.932817900000373</c:v>
                </c:pt>
                <c:pt idx="38">
                  <c:v>9.4959281999999803</c:v>
                </c:pt>
                <c:pt idx="39">
                  <c:v>10.968149400001494</c:v>
                </c:pt>
                <c:pt idx="40">
                  <c:v>11.066383400000632</c:v>
                </c:pt>
                <c:pt idx="41">
                  <c:v>20.442653899999641</c:v>
                </c:pt>
              </c:numCache>
            </c:numRef>
          </c:xVal>
          <c:yVal>
            <c:numRef>
              <c:f>RQSAR!$R$4:$R$45</c:f>
              <c:numCache>
                <c:formatCode>General</c:formatCode>
                <c:ptCount val="42"/>
                <c:pt idx="0" formatCode="0.000">
                  <c:v>8.1366771398795397</c:v>
                </c:pt>
                <c:pt idx="4" formatCode="0.000">
                  <c:v>7.655607726314889</c:v>
                </c:pt>
                <c:pt idx="5" formatCode="0.000">
                  <c:v>7.5816987086802543</c:v>
                </c:pt>
                <c:pt idx="7" formatCode="0.000">
                  <c:v>7.4854522473397136</c:v>
                </c:pt>
                <c:pt idx="8" formatCode="0.000">
                  <c:v>7.4436974992327123</c:v>
                </c:pt>
                <c:pt idx="9" formatCode="0.000">
                  <c:v>7.2924298239020597</c:v>
                </c:pt>
                <c:pt idx="10" formatCode="0.000">
                  <c:v>7.2660007134616134</c:v>
                </c:pt>
                <c:pt idx="11" formatCode="0.000">
                  <c:v>7.2652001704111528</c:v>
                </c:pt>
                <c:pt idx="12" formatCode="0.000">
                  <c:v>7.1284270644541214</c:v>
                </c:pt>
                <c:pt idx="13" formatCode="0.000">
                  <c:v>7.1226286541302262</c:v>
                </c:pt>
                <c:pt idx="14" formatCode="0.000">
                  <c:v>7.1001794975729036</c:v>
                </c:pt>
                <c:pt idx="15" formatCode="0.000">
                  <c:v>6.8961962790440401</c:v>
                </c:pt>
                <c:pt idx="17" formatCode="0.000">
                  <c:v>6.7825160557860897</c:v>
                </c:pt>
                <c:pt idx="18" formatCode="0.000">
                  <c:v>6.7825160557860897</c:v>
                </c:pt>
                <c:pt idx="19" formatCode="0.000">
                  <c:v>6.7351821769904632</c:v>
                </c:pt>
                <c:pt idx="20" formatCode="0.000">
                  <c:v>6.6968039425795114</c:v>
                </c:pt>
                <c:pt idx="21" formatCode="0.000">
                  <c:v>6.6289321377282633</c:v>
                </c:pt>
                <c:pt idx="22" formatCode="0.000">
                  <c:v>6.6020599913279598</c:v>
                </c:pt>
                <c:pt idx="23" formatCode="0.000">
                  <c:v>6.5867002359187499</c:v>
                </c:pt>
                <c:pt idx="24" formatCode="0.000">
                  <c:v>6.4282911681913104</c:v>
                </c:pt>
                <c:pt idx="25" formatCode="0.000">
                  <c:v>6.4078232426041328</c:v>
                </c:pt>
                <c:pt idx="27" formatCode="0.000">
                  <c:v>5.9829666607012193</c:v>
                </c:pt>
                <c:pt idx="30" formatCode="0.000">
                  <c:v>5.8446639625349404</c:v>
                </c:pt>
                <c:pt idx="32" formatCode="0.000">
                  <c:v>5.4801720062242802</c:v>
                </c:pt>
                <c:pt idx="33" formatCode="0.000">
                  <c:v>5.4672456210075024</c:v>
                </c:pt>
                <c:pt idx="34" formatCode="0.000">
                  <c:v>5.2790142558462598</c:v>
                </c:pt>
                <c:pt idx="35" formatCode="0.000">
                  <c:v>5.1220530483708115</c:v>
                </c:pt>
                <c:pt idx="37" formatCode="0.000">
                  <c:v>5.0856568428805602</c:v>
                </c:pt>
                <c:pt idx="38" formatCode="0.000">
                  <c:v>5.0757207139381197</c:v>
                </c:pt>
                <c:pt idx="39" formatCode="0.000">
                  <c:v>4.9956786262173596</c:v>
                </c:pt>
                <c:pt idx="40" formatCode="0.000">
                  <c:v>4.9030899869919402</c:v>
                </c:pt>
                <c:pt idx="41" formatCode="0.000">
                  <c:v>3.8416375079047498</c:v>
                </c:pt>
              </c:numCache>
            </c:numRef>
          </c:yVal>
          <c:smooth val="0"/>
          <c:extLst>
            <c:ext xmlns:c16="http://schemas.microsoft.com/office/drawing/2014/chart" uri="{C3380CC4-5D6E-409C-BE32-E72D297353CC}">
              <c16:uniqueId val="{00000001-0863-4908-B8B0-3AB9465D21F6}"/>
            </c:ext>
          </c:extLst>
        </c:ser>
        <c:ser>
          <c:idx val="1"/>
          <c:order val="1"/>
          <c:tx>
            <c:v>JV</c:v>
          </c:tx>
          <c:spPr>
            <a:ln w="25400" cap="rnd">
              <a:noFill/>
              <a:round/>
            </a:ln>
            <a:effectLst/>
          </c:spPr>
          <c:marker>
            <c:symbol val="circle"/>
            <c:size val="5"/>
            <c:spPr>
              <a:solidFill>
                <a:schemeClr val="accent2"/>
              </a:solidFill>
              <a:ln w="9525">
                <a:solidFill>
                  <a:schemeClr val="accent2"/>
                </a:solidFill>
              </a:ln>
              <a:effectLst/>
            </c:spPr>
          </c:marker>
          <c:xVal>
            <c:numRef>
              <c:f>(RQSAR!$P$5,RQSAR!$P$6,RQSAR!$P$7,RQSAR!$P$10,RQSAR!$P$20,RQSAR!$P$30,RQSAR!$P$32,RQSAR!$P$33,RQSAR!$P$35,RQSAR!$P$40)</c:f>
              <c:numCache>
                <c:formatCode>0.00</c:formatCode>
                <c:ptCount val="10"/>
                <c:pt idx="0">
                  <c:v>0.24998360000063258</c:v>
                </c:pt>
                <c:pt idx="1">
                  <c:v>-0.8303459999988263</c:v>
                </c:pt>
                <c:pt idx="2">
                  <c:v>-1.8000905999997485</c:v>
                </c:pt>
                <c:pt idx="3">
                  <c:v>7.3569800002587726E-2</c:v>
                </c:pt>
                <c:pt idx="4">
                  <c:v>5.3105976000024384</c:v>
                </c:pt>
                <c:pt idx="5">
                  <c:v>7.3943786100007856</c:v>
                </c:pt>
                <c:pt idx="6">
                  <c:v>7.7091499000016483</c:v>
                </c:pt>
                <c:pt idx="7">
                  <c:v>7.7437967000005301</c:v>
                </c:pt>
                <c:pt idx="8">
                  <c:v>7.779345300001296</c:v>
                </c:pt>
                <c:pt idx="9">
                  <c:v>13.640382100000352</c:v>
                </c:pt>
              </c:numCache>
            </c:numRef>
          </c:xVal>
          <c:yVal>
            <c:numRef>
              <c:f>(RQSAR!$S$5,RQSAR!$S$6,RQSAR!$S$7,RQSAR!$S$10,RQSAR!$S$20,RQSAR!$S$30,RQSAR!$S$32,RQSAR!$S$33,RQSAR!$S$35,RQSAR!$S$40)</c:f>
              <c:numCache>
                <c:formatCode>0.000</c:formatCode>
                <c:ptCount val="10"/>
                <c:pt idx="0">
                  <c:v>8.0127807700919895</c:v>
                </c:pt>
                <c:pt idx="1">
                  <c:v>7.9281179926938696</c:v>
                </c:pt>
                <c:pt idx="2">
                  <c:v>7.6736641390712483</c:v>
                </c:pt>
                <c:pt idx="3">
                  <c:v>7.5482135644757093</c:v>
                </c:pt>
                <c:pt idx="4">
                  <c:v>6.8297382846050425</c:v>
                </c:pt>
                <c:pt idx="5">
                  <c:v>6.297569463554475</c:v>
                </c:pt>
                <c:pt idx="6">
                  <c:v>5.9136401693252516</c:v>
                </c:pt>
                <c:pt idx="7">
                  <c:v>5.8477116556169433</c:v>
                </c:pt>
                <c:pt idx="8">
                  <c:v>5.605548319173784</c:v>
                </c:pt>
                <c:pt idx="9">
                  <c:v>5.0931264652779298</c:v>
                </c:pt>
              </c:numCache>
            </c:numRef>
          </c:yVal>
          <c:smooth val="0"/>
          <c:extLst>
            <c:ext xmlns:c16="http://schemas.microsoft.com/office/drawing/2014/chart" uri="{C3380CC4-5D6E-409C-BE32-E72D297353CC}">
              <c16:uniqueId val="{00000002-0863-4908-B8B0-3AB9465D21F6}"/>
            </c:ext>
          </c:extLst>
        </c:ser>
        <c:dLbls>
          <c:showLegendKey val="0"/>
          <c:showVal val="0"/>
          <c:showCatName val="0"/>
          <c:showSerName val="0"/>
          <c:showPercent val="0"/>
          <c:showBubbleSize val="0"/>
        </c:dLbls>
        <c:axId val="324945696"/>
        <c:axId val="324946088"/>
      </c:scatterChart>
      <c:valAx>
        <c:axId val="324945696"/>
        <c:scaling>
          <c:orientation val="minMax"/>
          <c:max val="20.45"/>
          <c:min val="-1.8"/>
        </c:scaling>
        <c:delete val="0"/>
        <c:axPos val="b"/>
        <c:numFmt formatCode="0.00" sourceLinked="1"/>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4946088"/>
        <c:crosses val="autoZero"/>
        <c:crossBetween val="midCat"/>
        <c:majorUnit val="4"/>
      </c:valAx>
      <c:valAx>
        <c:axId val="324946088"/>
        <c:scaling>
          <c:orientation val="minMax"/>
          <c:max val="8.1399999999999988"/>
          <c:min val="3.84"/>
        </c:scaling>
        <c:delete val="0"/>
        <c:axPos val="l"/>
        <c:numFmt formatCode="0.00" sourceLinked="0"/>
        <c:majorTickMark val="out"/>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0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24945696"/>
        <c:crossesAt val="-1.8"/>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37707226025985"/>
          <c:y val="0.28106740243535133"/>
          <c:w val="0.85273283350129758"/>
          <c:h val="0.62444971151399131"/>
        </c:manualLayout>
      </c:layout>
      <c:barChart>
        <c:barDir val="col"/>
        <c:grouping val="clustered"/>
        <c:varyColors val="0"/>
        <c:ser>
          <c:idx val="0"/>
          <c:order val="0"/>
          <c:tx>
            <c:strRef>
              <c:f>plusactifs!$C$2</c:f>
              <c:strCache>
                <c:ptCount val="1"/>
                <c:pt idx="0">
                  <c:v>Bre</c:v>
                </c:pt>
              </c:strCache>
            </c:strRef>
          </c:tx>
          <c:spPr>
            <a:solidFill>
              <a:schemeClr val="accent1"/>
            </a:solidFill>
            <a:ln>
              <a:noFill/>
            </a:ln>
            <a:effectLst/>
          </c:spPr>
          <c:invertIfNegative val="0"/>
          <c:cat>
            <c:strRef>
              <c:f>plusactifs!$B$3:$B$21</c:f>
              <c:strCache>
                <c:ptCount val="19"/>
                <c:pt idx="0">
                  <c:v>TYR38</c:v>
                </c:pt>
                <c:pt idx="1">
                  <c:v>LEU42</c:v>
                </c:pt>
                <c:pt idx="2">
                  <c:v>MET43</c:v>
                </c:pt>
                <c:pt idx="3">
                  <c:v>LEU46</c:v>
                </c:pt>
                <c:pt idx="4">
                  <c:v>GLN47</c:v>
                </c:pt>
                <c:pt idx="5">
                  <c:v>PRO52</c:v>
                </c:pt>
                <c:pt idx="6">
                  <c:v>ALA55</c:v>
                </c:pt>
                <c:pt idx="7">
                  <c:v>HISD56</c:v>
                </c:pt>
                <c:pt idx="8">
                  <c:v>ALA59</c:v>
                </c:pt>
                <c:pt idx="9">
                  <c:v>PHE62</c:v>
                </c:pt>
                <c:pt idx="10">
                  <c:v>THR63</c:v>
                </c:pt>
                <c:pt idx="11">
                  <c:v>PHE98</c:v>
                </c:pt>
                <c:pt idx="12">
                  <c:v>VAL134</c:v>
                </c:pt>
                <c:pt idx="13">
                  <c:v>ARG+136</c:v>
                </c:pt>
                <c:pt idx="14">
                  <c:v>VAL143</c:v>
                </c:pt>
                <c:pt idx="15">
                  <c:v>THR360</c:v>
                </c:pt>
                <c:pt idx="16">
                  <c:v>TYR356</c:v>
                </c:pt>
                <c:pt idx="17">
                  <c:v>LEU359</c:v>
                </c:pt>
                <c:pt idx="18">
                  <c:v>PRO364</c:v>
                </c:pt>
              </c:strCache>
            </c:strRef>
          </c:cat>
          <c:val>
            <c:numRef>
              <c:f>plusactifs!$C$3:$C$21</c:f>
              <c:numCache>
                <c:formatCode>General</c:formatCode>
                <c:ptCount val="19"/>
                <c:pt idx="0">
                  <c:v>-1.32494</c:v>
                </c:pt>
                <c:pt idx="1">
                  <c:v>-0.74672700000000003</c:v>
                </c:pt>
                <c:pt idx="2">
                  <c:v>-2.4792909999999999</c:v>
                </c:pt>
                <c:pt idx="3">
                  <c:v>-1.765765</c:v>
                </c:pt>
                <c:pt idx="4">
                  <c:v>-3.4220579999999998</c:v>
                </c:pt>
                <c:pt idx="5">
                  <c:v>-4.0553920000000003</c:v>
                </c:pt>
                <c:pt idx="6">
                  <c:v>-4.5185370000000002</c:v>
                </c:pt>
                <c:pt idx="7">
                  <c:v>-6.3810989999999999</c:v>
                </c:pt>
                <c:pt idx="8">
                  <c:v>-3.0466730000000002</c:v>
                </c:pt>
                <c:pt idx="9">
                  <c:v>-1.8249150000000001</c:v>
                </c:pt>
                <c:pt idx="10">
                  <c:v>-1.838748</c:v>
                </c:pt>
                <c:pt idx="11">
                  <c:v>-3.6644019999999999</c:v>
                </c:pt>
                <c:pt idx="12">
                  <c:v>-1.1579159999999999</c:v>
                </c:pt>
                <c:pt idx="13">
                  <c:v>-27.040699</c:v>
                </c:pt>
                <c:pt idx="14">
                  <c:v>-1.543617</c:v>
                </c:pt>
                <c:pt idx="15">
                  <c:v>-5.2165520000000001</c:v>
                </c:pt>
                <c:pt idx="16">
                  <c:v>-0.87900199999999995</c:v>
                </c:pt>
                <c:pt idx="17">
                  <c:v>-2.8582380000000001</c:v>
                </c:pt>
                <c:pt idx="18">
                  <c:v>-2.137794</c:v>
                </c:pt>
              </c:numCache>
            </c:numRef>
          </c:val>
          <c:extLst>
            <c:ext xmlns:c16="http://schemas.microsoft.com/office/drawing/2014/chart" uri="{C3380CC4-5D6E-409C-BE32-E72D297353CC}">
              <c16:uniqueId val="{00000000-0DE9-41AB-96EF-E94C8E3BFE8A}"/>
            </c:ext>
          </c:extLst>
        </c:ser>
        <c:ser>
          <c:idx val="1"/>
          <c:order val="1"/>
          <c:tx>
            <c:strRef>
              <c:f>plusactifs!$D$2</c:f>
              <c:strCache>
                <c:ptCount val="1"/>
                <c:pt idx="0">
                  <c:v>26</c:v>
                </c:pt>
              </c:strCache>
            </c:strRef>
          </c:tx>
          <c:spPr>
            <a:solidFill>
              <a:schemeClr val="accent2"/>
            </a:solidFill>
            <a:ln>
              <a:noFill/>
            </a:ln>
            <a:effectLst/>
          </c:spPr>
          <c:invertIfNegative val="0"/>
          <c:cat>
            <c:strRef>
              <c:f>plusactifs!$B$3:$B$21</c:f>
              <c:strCache>
                <c:ptCount val="19"/>
                <c:pt idx="0">
                  <c:v>TYR38</c:v>
                </c:pt>
                <c:pt idx="1">
                  <c:v>LEU42</c:v>
                </c:pt>
                <c:pt idx="2">
                  <c:v>MET43</c:v>
                </c:pt>
                <c:pt idx="3">
                  <c:v>LEU46</c:v>
                </c:pt>
                <c:pt idx="4">
                  <c:v>GLN47</c:v>
                </c:pt>
                <c:pt idx="5">
                  <c:v>PRO52</c:v>
                </c:pt>
                <c:pt idx="6">
                  <c:v>ALA55</c:v>
                </c:pt>
                <c:pt idx="7">
                  <c:v>HISD56</c:v>
                </c:pt>
                <c:pt idx="8">
                  <c:v>ALA59</c:v>
                </c:pt>
                <c:pt idx="9">
                  <c:v>PHE62</c:v>
                </c:pt>
                <c:pt idx="10">
                  <c:v>THR63</c:v>
                </c:pt>
                <c:pt idx="11">
                  <c:v>PHE98</c:v>
                </c:pt>
                <c:pt idx="12">
                  <c:v>VAL134</c:v>
                </c:pt>
                <c:pt idx="13">
                  <c:v>ARG+136</c:v>
                </c:pt>
                <c:pt idx="14">
                  <c:v>VAL143</c:v>
                </c:pt>
                <c:pt idx="15">
                  <c:v>THR360</c:v>
                </c:pt>
                <c:pt idx="16">
                  <c:v>TYR356</c:v>
                </c:pt>
                <c:pt idx="17">
                  <c:v>LEU359</c:v>
                </c:pt>
                <c:pt idx="18">
                  <c:v>PRO364</c:v>
                </c:pt>
              </c:strCache>
            </c:strRef>
          </c:cat>
          <c:val>
            <c:numRef>
              <c:f>plusactifs!$D$3:$D$21</c:f>
              <c:numCache>
                <c:formatCode>General</c:formatCode>
                <c:ptCount val="19"/>
                <c:pt idx="0">
                  <c:v>-1.2796559999999999</c:v>
                </c:pt>
                <c:pt idx="1">
                  <c:v>-1.6080350000000001</c:v>
                </c:pt>
                <c:pt idx="2">
                  <c:v>-2.836795</c:v>
                </c:pt>
                <c:pt idx="3">
                  <c:v>-2.0037219999999998</c:v>
                </c:pt>
                <c:pt idx="4">
                  <c:v>-6.8493890000000004</c:v>
                </c:pt>
                <c:pt idx="5">
                  <c:v>-3.6440980000000001</c:v>
                </c:pt>
                <c:pt idx="6">
                  <c:v>-4.5877980000000003</c:v>
                </c:pt>
                <c:pt idx="7">
                  <c:v>-6.0850790000000003</c:v>
                </c:pt>
                <c:pt idx="8">
                  <c:v>-2.9783759999999999</c:v>
                </c:pt>
                <c:pt idx="9">
                  <c:v>-2.31976</c:v>
                </c:pt>
                <c:pt idx="10">
                  <c:v>-0.84615300000000004</c:v>
                </c:pt>
                <c:pt idx="11">
                  <c:v>-3.1457310000000001</c:v>
                </c:pt>
                <c:pt idx="12">
                  <c:v>-1.3163849999999999</c:v>
                </c:pt>
                <c:pt idx="13">
                  <c:v>-27.334582999999999</c:v>
                </c:pt>
                <c:pt idx="14">
                  <c:v>-1.3593029999999999</c:v>
                </c:pt>
                <c:pt idx="15">
                  <c:v>-4.9221570000000003</c:v>
                </c:pt>
                <c:pt idx="16">
                  <c:v>-1.250685</c:v>
                </c:pt>
                <c:pt idx="17">
                  <c:v>-2.7739050000000001</c:v>
                </c:pt>
                <c:pt idx="18">
                  <c:v>-2.1355300000000002</c:v>
                </c:pt>
              </c:numCache>
            </c:numRef>
          </c:val>
          <c:extLst>
            <c:ext xmlns:c16="http://schemas.microsoft.com/office/drawing/2014/chart" uri="{C3380CC4-5D6E-409C-BE32-E72D297353CC}">
              <c16:uniqueId val="{00000001-0DE9-41AB-96EF-E94C8E3BFE8A}"/>
            </c:ext>
          </c:extLst>
        </c:ser>
        <c:ser>
          <c:idx val="2"/>
          <c:order val="2"/>
          <c:tx>
            <c:strRef>
              <c:f>plusactifs!$E$2</c:f>
              <c:strCache>
                <c:ptCount val="1"/>
                <c:pt idx="0">
                  <c:v>43</c:v>
                </c:pt>
              </c:strCache>
            </c:strRef>
          </c:tx>
          <c:spPr>
            <a:solidFill>
              <a:schemeClr val="accent3"/>
            </a:solidFill>
            <a:ln>
              <a:noFill/>
            </a:ln>
            <a:effectLst/>
          </c:spPr>
          <c:invertIfNegative val="0"/>
          <c:cat>
            <c:strRef>
              <c:f>plusactifs!$B$3:$B$21</c:f>
              <c:strCache>
                <c:ptCount val="19"/>
                <c:pt idx="0">
                  <c:v>TYR38</c:v>
                </c:pt>
                <c:pt idx="1">
                  <c:v>LEU42</c:v>
                </c:pt>
                <c:pt idx="2">
                  <c:v>MET43</c:v>
                </c:pt>
                <c:pt idx="3">
                  <c:v>LEU46</c:v>
                </c:pt>
                <c:pt idx="4">
                  <c:v>GLN47</c:v>
                </c:pt>
                <c:pt idx="5">
                  <c:v>PRO52</c:v>
                </c:pt>
                <c:pt idx="6">
                  <c:v>ALA55</c:v>
                </c:pt>
                <c:pt idx="7">
                  <c:v>HISD56</c:v>
                </c:pt>
                <c:pt idx="8">
                  <c:v>ALA59</c:v>
                </c:pt>
                <c:pt idx="9">
                  <c:v>PHE62</c:v>
                </c:pt>
                <c:pt idx="10">
                  <c:v>THR63</c:v>
                </c:pt>
                <c:pt idx="11">
                  <c:v>PHE98</c:v>
                </c:pt>
                <c:pt idx="12">
                  <c:v>VAL134</c:v>
                </c:pt>
                <c:pt idx="13">
                  <c:v>ARG+136</c:v>
                </c:pt>
                <c:pt idx="14">
                  <c:v>VAL143</c:v>
                </c:pt>
                <c:pt idx="15">
                  <c:v>THR360</c:v>
                </c:pt>
                <c:pt idx="16">
                  <c:v>TYR356</c:v>
                </c:pt>
                <c:pt idx="17">
                  <c:v>LEU359</c:v>
                </c:pt>
                <c:pt idx="18">
                  <c:v>PRO364</c:v>
                </c:pt>
              </c:strCache>
            </c:strRef>
          </c:cat>
          <c:val>
            <c:numRef>
              <c:f>plusactifs!$E$3:$E$21</c:f>
              <c:numCache>
                <c:formatCode>General</c:formatCode>
                <c:ptCount val="19"/>
                <c:pt idx="0">
                  <c:v>-1.6962170000000001</c:v>
                </c:pt>
                <c:pt idx="1">
                  <c:v>-0.80613999999999997</c:v>
                </c:pt>
                <c:pt idx="2">
                  <c:v>-2.3536760000000001</c:v>
                </c:pt>
                <c:pt idx="3">
                  <c:v>-2.2039430000000002</c:v>
                </c:pt>
                <c:pt idx="4">
                  <c:v>-4.7903539999999998</c:v>
                </c:pt>
                <c:pt idx="5">
                  <c:v>-3.9616560000000001</c:v>
                </c:pt>
                <c:pt idx="6">
                  <c:v>-4.510065</c:v>
                </c:pt>
                <c:pt idx="7">
                  <c:v>-6.8000559999999997</c:v>
                </c:pt>
                <c:pt idx="8">
                  <c:v>-3.0519829999999999</c:v>
                </c:pt>
                <c:pt idx="9">
                  <c:v>-2.0110999999999999</c:v>
                </c:pt>
                <c:pt idx="10">
                  <c:v>-0.746556</c:v>
                </c:pt>
                <c:pt idx="11">
                  <c:v>-3.6946560000000002</c:v>
                </c:pt>
                <c:pt idx="12">
                  <c:v>-1.021407</c:v>
                </c:pt>
                <c:pt idx="13">
                  <c:v>-26.602449</c:v>
                </c:pt>
                <c:pt idx="14">
                  <c:v>-1.118654</c:v>
                </c:pt>
                <c:pt idx="15">
                  <c:v>-5.5350020000000004</c:v>
                </c:pt>
                <c:pt idx="16">
                  <c:v>-1.1641889999999999</c:v>
                </c:pt>
                <c:pt idx="17">
                  <c:v>-3.126395</c:v>
                </c:pt>
                <c:pt idx="18">
                  <c:v>-2.7823410000000002</c:v>
                </c:pt>
              </c:numCache>
            </c:numRef>
          </c:val>
          <c:extLst>
            <c:ext xmlns:c16="http://schemas.microsoft.com/office/drawing/2014/chart" uri="{C3380CC4-5D6E-409C-BE32-E72D297353CC}">
              <c16:uniqueId val="{00000002-0DE9-41AB-96EF-E94C8E3BFE8A}"/>
            </c:ext>
          </c:extLst>
        </c:ser>
        <c:ser>
          <c:idx val="3"/>
          <c:order val="3"/>
          <c:tx>
            <c:strRef>
              <c:f>plusactifs!$F$2</c:f>
              <c:strCache>
                <c:ptCount val="1"/>
                <c:pt idx="0">
                  <c:v>29</c:v>
                </c:pt>
              </c:strCache>
            </c:strRef>
          </c:tx>
          <c:spPr>
            <a:solidFill>
              <a:schemeClr val="accent4"/>
            </a:solidFill>
            <a:ln>
              <a:noFill/>
            </a:ln>
            <a:effectLst/>
          </c:spPr>
          <c:invertIfNegative val="0"/>
          <c:cat>
            <c:strRef>
              <c:f>plusactifs!$B$3:$B$21</c:f>
              <c:strCache>
                <c:ptCount val="19"/>
                <c:pt idx="0">
                  <c:v>TYR38</c:v>
                </c:pt>
                <c:pt idx="1">
                  <c:v>LEU42</c:v>
                </c:pt>
                <c:pt idx="2">
                  <c:v>MET43</c:v>
                </c:pt>
                <c:pt idx="3">
                  <c:v>LEU46</c:v>
                </c:pt>
                <c:pt idx="4">
                  <c:v>GLN47</c:v>
                </c:pt>
                <c:pt idx="5">
                  <c:v>PRO52</c:v>
                </c:pt>
                <c:pt idx="6">
                  <c:v>ALA55</c:v>
                </c:pt>
                <c:pt idx="7">
                  <c:v>HISD56</c:v>
                </c:pt>
                <c:pt idx="8">
                  <c:v>ALA59</c:v>
                </c:pt>
                <c:pt idx="9">
                  <c:v>PHE62</c:v>
                </c:pt>
                <c:pt idx="10">
                  <c:v>THR63</c:v>
                </c:pt>
                <c:pt idx="11">
                  <c:v>PHE98</c:v>
                </c:pt>
                <c:pt idx="12">
                  <c:v>VAL134</c:v>
                </c:pt>
                <c:pt idx="13">
                  <c:v>ARG+136</c:v>
                </c:pt>
                <c:pt idx="14">
                  <c:v>VAL143</c:v>
                </c:pt>
                <c:pt idx="15">
                  <c:v>THR360</c:v>
                </c:pt>
                <c:pt idx="16">
                  <c:v>TYR356</c:v>
                </c:pt>
                <c:pt idx="17">
                  <c:v>LEU359</c:v>
                </c:pt>
                <c:pt idx="18">
                  <c:v>PRO364</c:v>
                </c:pt>
              </c:strCache>
            </c:strRef>
          </c:cat>
          <c:val>
            <c:numRef>
              <c:f>plusactifs!$F$3:$F$21</c:f>
              <c:numCache>
                <c:formatCode>General</c:formatCode>
                <c:ptCount val="19"/>
                <c:pt idx="0">
                  <c:v>-1.3092459999999999</c:v>
                </c:pt>
                <c:pt idx="1">
                  <c:v>-1.5889610000000001</c:v>
                </c:pt>
                <c:pt idx="2">
                  <c:v>-2.8195250000000001</c:v>
                </c:pt>
                <c:pt idx="3">
                  <c:v>-1.9453780000000001</c:v>
                </c:pt>
                <c:pt idx="4">
                  <c:v>-6.837027</c:v>
                </c:pt>
                <c:pt idx="5">
                  <c:v>-3.6215380000000001</c:v>
                </c:pt>
                <c:pt idx="6">
                  <c:v>-4.5699120000000004</c:v>
                </c:pt>
                <c:pt idx="7">
                  <c:v>-6.0849549999999999</c:v>
                </c:pt>
                <c:pt idx="8">
                  <c:v>-2.9630179999999999</c:v>
                </c:pt>
                <c:pt idx="9">
                  <c:v>-2.3828809999999998</c:v>
                </c:pt>
                <c:pt idx="10">
                  <c:v>-0.67715199999999998</c:v>
                </c:pt>
                <c:pt idx="11">
                  <c:v>-3.1571349999999998</c:v>
                </c:pt>
                <c:pt idx="12">
                  <c:v>-1.3114520000000001</c:v>
                </c:pt>
                <c:pt idx="13">
                  <c:v>-27.296568000000001</c:v>
                </c:pt>
                <c:pt idx="14">
                  <c:v>-1.3554790000000001</c:v>
                </c:pt>
                <c:pt idx="15">
                  <c:v>-4.9338040000000003</c:v>
                </c:pt>
                <c:pt idx="16">
                  <c:v>-1.2749220000000001</c:v>
                </c:pt>
                <c:pt idx="17">
                  <c:v>-2.919899</c:v>
                </c:pt>
                <c:pt idx="18">
                  <c:v>-2.0661930000000002</c:v>
                </c:pt>
              </c:numCache>
            </c:numRef>
          </c:val>
          <c:extLst>
            <c:ext xmlns:c16="http://schemas.microsoft.com/office/drawing/2014/chart" uri="{C3380CC4-5D6E-409C-BE32-E72D297353CC}">
              <c16:uniqueId val="{00000003-0DE9-41AB-96EF-E94C8E3BFE8A}"/>
            </c:ext>
          </c:extLst>
        </c:ser>
        <c:ser>
          <c:idx val="4"/>
          <c:order val="4"/>
          <c:tx>
            <c:strRef>
              <c:f>plusactifs!$G$2</c:f>
              <c:strCache>
                <c:ptCount val="1"/>
                <c:pt idx="0">
                  <c:v>42</c:v>
                </c:pt>
              </c:strCache>
            </c:strRef>
          </c:tx>
          <c:spPr>
            <a:solidFill>
              <a:schemeClr val="accent5"/>
            </a:solidFill>
            <a:ln>
              <a:noFill/>
            </a:ln>
            <a:effectLst/>
          </c:spPr>
          <c:invertIfNegative val="0"/>
          <c:cat>
            <c:strRef>
              <c:f>plusactifs!$B$3:$B$21</c:f>
              <c:strCache>
                <c:ptCount val="19"/>
                <c:pt idx="0">
                  <c:v>TYR38</c:v>
                </c:pt>
                <c:pt idx="1">
                  <c:v>LEU42</c:v>
                </c:pt>
                <c:pt idx="2">
                  <c:v>MET43</c:v>
                </c:pt>
                <c:pt idx="3">
                  <c:v>LEU46</c:v>
                </c:pt>
                <c:pt idx="4">
                  <c:v>GLN47</c:v>
                </c:pt>
                <c:pt idx="5">
                  <c:v>PRO52</c:v>
                </c:pt>
                <c:pt idx="6">
                  <c:v>ALA55</c:v>
                </c:pt>
                <c:pt idx="7">
                  <c:v>HISD56</c:v>
                </c:pt>
                <c:pt idx="8">
                  <c:v>ALA59</c:v>
                </c:pt>
                <c:pt idx="9">
                  <c:v>PHE62</c:v>
                </c:pt>
                <c:pt idx="10">
                  <c:v>THR63</c:v>
                </c:pt>
                <c:pt idx="11">
                  <c:v>PHE98</c:v>
                </c:pt>
                <c:pt idx="12">
                  <c:v>VAL134</c:v>
                </c:pt>
                <c:pt idx="13">
                  <c:v>ARG+136</c:v>
                </c:pt>
                <c:pt idx="14">
                  <c:v>VAL143</c:v>
                </c:pt>
                <c:pt idx="15">
                  <c:v>THR360</c:v>
                </c:pt>
                <c:pt idx="16">
                  <c:v>TYR356</c:v>
                </c:pt>
                <c:pt idx="17">
                  <c:v>LEU359</c:v>
                </c:pt>
                <c:pt idx="18">
                  <c:v>PRO364</c:v>
                </c:pt>
              </c:strCache>
            </c:strRef>
          </c:cat>
          <c:val>
            <c:numRef>
              <c:f>plusactifs!$G$3:$G$21</c:f>
              <c:numCache>
                <c:formatCode>General</c:formatCode>
                <c:ptCount val="19"/>
                <c:pt idx="0">
                  <c:v>-1.2674609999999999</c:v>
                </c:pt>
                <c:pt idx="1">
                  <c:v>-0.70982699999999999</c:v>
                </c:pt>
                <c:pt idx="2">
                  <c:v>-2.84266</c:v>
                </c:pt>
                <c:pt idx="3">
                  <c:v>-2.2816679999999998</c:v>
                </c:pt>
                <c:pt idx="4">
                  <c:v>-4.8535849999999998</c:v>
                </c:pt>
                <c:pt idx="5">
                  <c:v>-4.1531370000000001</c:v>
                </c:pt>
                <c:pt idx="6">
                  <c:v>-4.5731109999999999</c:v>
                </c:pt>
                <c:pt idx="7">
                  <c:v>-6.5859449999999997</c:v>
                </c:pt>
                <c:pt idx="8">
                  <c:v>-3.0360269999999998</c:v>
                </c:pt>
                <c:pt idx="9">
                  <c:v>-2.651071</c:v>
                </c:pt>
                <c:pt idx="10">
                  <c:v>-0.495784</c:v>
                </c:pt>
                <c:pt idx="11">
                  <c:v>-3.1444559999999999</c:v>
                </c:pt>
                <c:pt idx="12">
                  <c:v>-0.43041000000000001</c:v>
                </c:pt>
                <c:pt idx="13">
                  <c:v>-26.688568</c:v>
                </c:pt>
                <c:pt idx="14">
                  <c:v>-0.87272400000000006</c:v>
                </c:pt>
                <c:pt idx="15">
                  <c:v>-5.0211540000000001</c:v>
                </c:pt>
                <c:pt idx="16">
                  <c:v>-1.3817079999999999</c:v>
                </c:pt>
                <c:pt idx="17">
                  <c:v>-2.5547810000000002</c:v>
                </c:pt>
                <c:pt idx="18">
                  <c:v>-2.627135</c:v>
                </c:pt>
              </c:numCache>
            </c:numRef>
          </c:val>
          <c:extLst>
            <c:ext xmlns:c16="http://schemas.microsoft.com/office/drawing/2014/chart" uri="{C3380CC4-5D6E-409C-BE32-E72D297353CC}">
              <c16:uniqueId val="{00000004-0DE9-41AB-96EF-E94C8E3BFE8A}"/>
            </c:ext>
          </c:extLst>
        </c:ser>
        <c:ser>
          <c:idx val="5"/>
          <c:order val="5"/>
          <c:tx>
            <c:strRef>
              <c:f>plusactifs!$H$2</c:f>
              <c:strCache>
                <c:ptCount val="1"/>
                <c:pt idx="0">
                  <c:v>11</c:v>
                </c:pt>
              </c:strCache>
            </c:strRef>
          </c:tx>
          <c:spPr>
            <a:solidFill>
              <a:schemeClr val="accent6"/>
            </a:solidFill>
            <a:ln>
              <a:noFill/>
            </a:ln>
            <a:effectLst/>
          </c:spPr>
          <c:invertIfNegative val="0"/>
          <c:cat>
            <c:strRef>
              <c:f>plusactifs!$B$3:$B$21</c:f>
              <c:strCache>
                <c:ptCount val="19"/>
                <c:pt idx="0">
                  <c:v>TYR38</c:v>
                </c:pt>
                <c:pt idx="1">
                  <c:v>LEU42</c:v>
                </c:pt>
                <c:pt idx="2">
                  <c:v>MET43</c:v>
                </c:pt>
                <c:pt idx="3">
                  <c:v>LEU46</c:v>
                </c:pt>
                <c:pt idx="4">
                  <c:v>GLN47</c:v>
                </c:pt>
                <c:pt idx="5">
                  <c:v>PRO52</c:v>
                </c:pt>
                <c:pt idx="6">
                  <c:v>ALA55</c:v>
                </c:pt>
                <c:pt idx="7">
                  <c:v>HISD56</c:v>
                </c:pt>
                <c:pt idx="8">
                  <c:v>ALA59</c:v>
                </c:pt>
                <c:pt idx="9">
                  <c:v>PHE62</c:v>
                </c:pt>
                <c:pt idx="10">
                  <c:v>THR63</c:v>
                </c:pt>
                <c:pt idx="11">
                  <c:v>PHE98</c:v>
                </c:pt>
                <c:pt idx="12">
                  <c:v>VAL134</c:v>
                </c:pt>
                <c:pt idx="13">
                  <c:v>ARG+136</c:v>
                </c:pt>
                <c:pt idx="14">
                  <c:v>VAL143</c:v>
                </c:pt>
                <c:pt idx="15">
                  <c:v>THR360</c:v>
                </c:pt>
                <c:pt idx="16">
                  <c:v>TYR356</c:v>
                </c:pt>
                <c:pt idx="17">
                  <c:v>LEU359</c:v>
                </c:pt>
                <c:pt idx="18">
                  <c:v>PRO364</c:v>
                </c:pt>
              </c:strCache>
            </c:strRef>
          </c:cat>
          <c:val>
            <c:numRef>
              <c:f>plusactifs!$H$3:$H$21</c:f>
              <c:numCache>
                <c:formatCode>General</c:formatCode>
                <c:ptCount val="19"/>
                <c:pt idx="0">
                  <c:v>-1.348794</c:v>
                </c:pt>
                <c:pt idx="1">
                  <c:v>-1.2220500000000001</c:v>
                </c:pt>
                <c:pt idx="2">
                  <c:v>-2.3951250000000002</c:v>
                </c:pt>
                <c:pt idx="3">
                  <c:v>-1.79837</c:v>
                </c:pt>
                <c:pt idx="4">
                  <c:v>-6.7376940000000003</c:v>
                </c:pt>
                <c:pt idx="5">
                  <c:v>-3.7211479999999999</c:v>
                </c:pt>
                <c:pt idx="6">
                  <c:v>-4.5541600000000004</c:v>
                </c:pt>
                <c:pt idx="7">
                  <c:v>-6.1401450000000004</c:v>
                </c:pt>
                <c:pt idx="8">
                  <c:v>-3.0215450000000001</c:v>
                </c:pt>
                <c:pt idx="9">
                  <c:v>-1.874574</c:v>
                </c:pt>
                <c:pt idx="10">
                  <c:v>-1.31074</c:v>
                </c:pt>
                <c:pt idx="11">
                  <c:v>-2.8568630000000002</c:v>
                </c:pt>
                <c:pt idx="12">
                  <c:v>-1.164795</c:v>
                </c:pt>
                <c:pt idx="13">
                  <c:v>-27.733111999999998</c:v>
                </c:pt>
                <c:pt idx="14">
                  <c:v>-1.447519</c:v>
                </c:pt>
                <c:pt idx="15">
                  <c:v>-4.5966459999999998</c:v>
                </c:pt>
                <c:pt idx="16">
                  <c:v>-1.282197</c:v>
                </c:pt>
                <c:pt idx="17">
                  <c:v>-2.2408980000000001</c:v>
                </c:pt>
                <c:pt idx="18">
                  <c:v>-1.786842</c:v>
                </c:pt>
              </c:numCache>
            </c:numRef>
          </c:val>
          <c:extLst>
            <c:ext xmlns:c16="http://schemas.microsoft.com/office/drawing/2014/chart" uri="{C3380CC4-5D6E-409C-BE32-E72D297353CC}">
              <c16:uniqueId val="{00000005-0DE9-41AB-96EF-E94C8E3BFE8A}"/>
            </c:ext>
          </c:extLst>
        </c:ser>
        <c:dLbls>
          <c:showLegendKey val="0"/>
          <c:showVal val="0"/>
          <c:showCatName val="0"/>
          <c:showSerName val="0"/>
          <c:showPercent val="0"/>
          <c:showBubbleSize val="0"/>
        </c:dLbls>
        <c:gapWidth val="219"/>
        <c:overlap val="-27"/>
        <c:axId val="325002456"/>
        <c:axId val="325002848"/>
      </c:barChart>
      <c:catAx>
        <c:axId val="325002456"/>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002848"/>
        <c:crosses val="autoZero"/>
        <c:auto val="1"/>
        <c:lblAlgn val="ctr"/>
        <c:lblOffset val="100"/>
        <c:noMultiLvlLbl val="0"/>
      </c:catAx>
      <c:valAx>
        <c:axId val="3250028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l-GR" sz="1400">
                    <a:latin typeface="Times New Roman" panose="02020603050405020304" pitchFamily="18" charset="0"/>
                    <a:ea typeface="Tahoma" panose="020B0604030504040204" pitchFamily="34" charset="0"/>
                    <a:cs typeface="Times New Roman" panose="02020603050405020304" pitchFamily="18" charset="0"/>
                  </a:rPr>
                  <a:t>Δ</a:t>
                </a:r>
                <a:r>
                  <a:rPr lang="fr-FR" sz="1400">
                    <a:latin typeface="Times New Roman" panose="02020603050405020304" pitchFamily="18" charset="0"/>
                    <a:ea typeface="Tahoma" panose="020B0604030504040204" pitchFamily="34" charset="0"/>
                    <a:cs typeface="Times New Roman" panose="02020603050405020304" pitchFamily="18" charset="0"/>
                  </a:rPr>
                  <a:t>Eint</a:t>
                </a:r>
              </a:p>
            </c:rich>
          </c:tx>
          <c:layout>
            <c:manualLayout>
              <c:xMode val="edge"/>
              <c:yMode val="edge"/>
              <c:x val="2.4734386797540717E-3"/>
              <c:y val="0.41932014595736511"/>
            </c:manualLayout>
          </c:layout>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002456"/>
        <c:crosses val="autoZero"/>
        <c:crossBetween val="between"/>
      </c:valAx>
      <c:spPr>
        <a:noFill/>
        <a:ln>
          <a:noFill/>
        </a:ln>
        <a:effectLst/>
      </c:spPr>
    </c:plotArea>
    <c:legend>
      <c:legendPos val="b"/>
      <c:layout>
        <c:manualLayout>
          <c:xMode val="edge"/>
          <c:yMode val="edge"/>
          <c:x val="0.21562232658833391"/>
          <c:y val="0.81424134483189603"/>
          <c:w val="0.40217209578254776"/>
          <c:h val="0.1143300684975353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63388804148174"/>
          <c:y val="0.28106740243535133"/>
          <c:w val="0.85410568534900211"/>
          <c:h val="0.65260341453302273"/>
        </c:manualLayout>
      </c:layout>
      <c:barChart>
        <c:barDir val="col"/>
        <c:grouping val="clustered"/>
        <c:varyColors val="0"/>
        <c:ser>
          <c:idx val="0"/>
          <c:order val="0"/>
          <c:tx>
            <c:strRef>
              <c:f>moderementsactifs!$C$2</c:f>
              <c:strCache>
                <c:ptCount val="1"/>
                <c:pt idx="0">
                  <c:v>18</c:v>
                </c:pt>
              </c:strCache>
            </c:strRef>
          </c:tx>
          <c:spPr>
            <a:solidFill>
              <a:schemeClr val="accent1"/>
            </a:solidFill>
            <a:ln>
              <a:noFill/>
            </a:ln>
            <a:effectLst/>
          </c:spPr>
          <c:invertIfNegative val="0"/>
          <c:cat>
            <c:strRef>
              <c:f>moderementsactifs!$B$3:$B$21</c:f>
              <c:strCache>
                <c:ptCount val="19"/>
                <c:pt idx="0">
                  <c:v>TYR38</c:v>
                </c:pt>
                <c:pt idx="1">
                  <c:v>LEU42</c:v>
                </c:pt>
                <c:pt idx="2">
                  <c:v>MET43</c:v>
                </c:pt>
                <c:pt idx="3">
                  <c:v>LEU46</c:v>
                </c:pt>
                <c:pt idx="4">
                  <c:v>GLN47</c:v>
                </c:pt>
                <c:pt idx="5">
                  <c:v>PRO52</c:v>
                </c:pt>
                <c:pt idx="6">
                  <c:v>ALA55</c:v>
                </c:pt>
                <c:pt idx="7">
                  <c:v>HISD56</c:v>
                </c:pt>
                <c:pt idx="8">
                  <c:v>ALA59</c:v>
                </c:pt>
                <c:pt idx="9">
                  <c:v>PHE62</c:v>
                </c:pt>
                <c:pt idx="10">
                  <c:v>THR63</c:v>
                </c:pt>
                <c:pt idx="11">
                  <c:v>PHE98</c:v>
                </c:pt>
                <c:pt idx="12">
                  <c:v>VAL134</c:v>
                </c:pt>
                <c:pt idx="13">
                  <c:v>ARG+136</c:v>
                </c:pt>
                <c:pt idx="14">
                  <c:v>VAL143</c:v>
                </c:pt>
                <c:pt idx="15">
                  <c:v>THR360</c:v>
                </c:pt>
                <c:pt idx="16">
                  <c:v>TYR356</c:v>
                </c:pt>
                <c:pt idx="17">
                  <c:v>LEU359</c:v>
                </c:pt>
                <c:pt idx="18">
                  <c:v>PRO364</c:v>
                </c:pt>
              </c:strCache>
            </c:strRef>
          </c:cat>
          <c:val>
            <c:numRef>
              <c:f>moderementsactifs!$C$3:$C$21</c:f>
              <c:numCache>
                <c:formatCode>General</c:formatCode>
                <c:ptCount val="19"/>
                <c:pt idx="0">
                  <c:v>-1.3149090000000001</c:v>
                </c:pt>
                <c:pt idx="1">
                  <c:v>-1.0132699999999999</c:v>
                </c:pt>
                <c:pt idx="2">
                  <c:v>-2.0971549999999999</c:v>
                </c:pt>
                <c:pt idx="3">
                  <c:v>-1.7453350000000001</c:v>
                </c:pt>
                <c:pt idx="4">
                  <c:v>-6.9185569999999998</c:v>
                </c:pt>
                <c:pt idx="5">
                  <c:v>-3.6006800000000001</c:v>
                </c:pt>
                <c:pt idx="6">
                  <c:v>-4.4625760000000003</c:v>
                </c:pt>
                <c:pt idx="7">
                  <c:v>-6.5897839999999999</c:v>
                </c:pt>
                <c:pt idx="8">
                  <c:v>-3.4514369999999999</c:v>
                </c:pt>
                <c:pt idx="9">
                  <c:v>-2.146903</c:v>
                </c:pt>
                <c:pt idx="10">
                  <c:v>-1.5929660000000001</c:v>
                </c:pt>
                <c:pt idx="11">
                  <c:v>-3.9284970000000001</c:v>
                </c:pt>
                <c:pt idx="12">
                  <c:v>-1.2013689999999999</c:v>
                </c:pt>
                <c:pt idx="13">
                  <c:v>-27.866841999999998</c:v>
                </c:pt>
                <c:pt idx="14">
                  <c:v>-1.321132</c:v>
                </c:pt>
                <c:pt idx="15">
                  <c:v>-4.4941849999999999</c:v>
                </c:pt>
                <c:pt idx="16">
                  <c:v>-1.277091</c:v>
                </c:pt>
                <c:pt idx="17">
                  <c:v>-2.6962679999999999</c:v>
                </c:pt>
                <c:pt idx="18">
                  <c:v>-2.5817459999999999</c:v>
                </c:pt>
              </c:numCache>
            </c:numRef>
          </c:val>
          <c:extLst>
            <c:ext xmlns:c16="http://schemas.microsoft.com/office/drawing/2014/chart" uri="{C3380CC4-5D6E-409C-BE32-E72D297353CC}">
              <c16:uniqueId val="{00000000-9501-43AE-A883-5397146BE511}"/>
            </c:ext>
          </c:extLst>
        </c:ser>
        <c:ser>
          <c:idx val="1"/>
          <c:order val="1"/>
          <c:tx>
            <c:strRef>
              <c:f>moderementsactifs!$D$2</c:f>
              <c:strCache>
                <c:ptCount val="1"/>
                <c:pt idx="0">
                  <c:v>17</c:v>
                </c:pt>
              </c:strCache>
            </c:strRef>
          </c:tx>
          <c:spPr>
            <a:solidFill>
              <a:schemeClr val="accent2"/>
            </a:solidFill>
            <a:ln>
              <a:noFill/>
            </a:ln>
            <a:effectLst/>
          </c:spPr>
          <c:invertIfNegative val="0"/>
          <c:cat>
            <c:strRef>
              <c:f>moderementsactifs!$B$3:$B$21</c:f>
              <c:strCache>
                <c:ptCount val="19"/>
                <c:pt idx="0">
                  <c:v>TYR38</c:v>
                </c:pt>
                <c:pt idx="1">
                  <c:v>LEU42</c:v>
                </c:pt>
                <c:pt idx="2">
                  <c:v>MET43</c:v>
                </c:pt>
                <c:pt idx="3">
                  <c:v>LEU46</c:v>
                </c:pt>
                <c:pt idx="4">
                  <c:v>GLN47</c:v>
                </c:pt>
                <c:pt idx="5">
                  <c:v>PRO52</c:v>
                </c:pt>
                <c:pt idx="6">
                  <c:v>ALA55</c:v>
                </c:pt>
                <c:pt idx="7">
                  <c:v>HISD56</c:v>
                </c:pt>
                <c:pt idx="8">
                  <c:v>ALA59</c:v>
                </c:pt>
                <c:pt idx="9">
                  <c:v>PHE62</c:v>
                </c:pt>
                <c:pt idx="10">
                  <c:v>THR63</c:v>
                </c:pt>
                <c:pt idx="11">
                  <c:v>PHE98</c:v>
                </c:pt>
                <c:pt idx="12">
                  <c:v>VAL134</c:v>
                </c:pt>
                <c:pt idx="13">
                  <c:v>ARG+136</c:v>
                </c:pt>
                <c:pt idx="14">
                  <c:v>VAL143</c:v>
                </c:pt>
                <c:pt idx="15">
                  <c:v>THR360</c:v>
                </c:pt>
                <c:pt idx="16">
                  <c:v>TYR356</c:v>
                </c:pt>
                <c:pt idx="17">
                  <c:v>LEU359</c:v>
                </c:pt>
                <c:pt idx="18">
                  <c:v>PRO364</c:v>
                </c:pt>
              </c:strCache>
            </c:strRef>
          </c:cat>
          <c:val>
            <c:numRef>
              <c:f>moderementsactifs!$D$3:$D$21</c:f>
              <c:numCache>
                <c:formatCode>General</c:formatCode>
                <c:ptCount val="19"/>
                <c:pt idx="0">
                  <c:v>-1.3811420000000001</c:v>
                </c:pt>
                <c:pt idx="1">
                  <c:v>-1.1596979999999999</c:v>
                </c:pt>
                <c:pt idx="2">
                  <c:v>-2.356306</c:v>
                </c:pt>
                <c:pt idx="3">
                  <c:v>-1.7056789999999999</c:v>
                </c:pt>
                <c:pt idx="4">
                  <c:v>-6.9577099999999996</c:v>
                </c:pt>
                <c:pt idx="5">
                  <c:v>-3.6309830000000001</c:v>
                </c:pt>
                <c:pt idx="6">
                  <c:v>-4.448315</c:v>
                </c:pt>
                <c:pt idx="7">
                  <c:v>-6.4501150000000003</c:v>
                </c:pt>
                <c:pt idx="8">
                  <c:v>-3.4290889999999998</c:v>
                </c:pt>
                <c:pt idx="9">
                  <c:v>-2.4902380000000002</c:v>
                </c:pt>
                <c:pt idx="10">
                  <c:v>-0.84126800000000002</c:v>
                </c:pt>
                <c:pt idx="11">
                  <c:v>-3.5790820000000001</c:v>
                </c:pt>
                <c:pt idx="12">
                  <c:v>-1.1669179999999999</c:v>
                </c:pt>
                <c:pt idx="13">
                  <c:v>-27.735344000000001</c:v>
                </c:pt>
                <c:pt idx="14">
                  <c:v>-1.339343</c:v>
                </c:pt>
                <c:pt idx="15">
                  <c:v>-4.3616429999999999</c:v>
                </c:pt>
                <c:pt idx="16">
                  <c:v>-1.2683180000000001</c:v>
                </c:pt>
                <c:pt idx="17">
                  <c:v>-2.8752810000000002</c:v>
                </c:pt>
                <c:pt idx="18">
                  <c:v>-2.4687450000000002</c:v>
                </c:pt>
              </c:numCache>
            </c:numRef>
          </c:val>
          <c:extLst>
            <c:ext xmlns:c16="http://schemas.microsoft.com/office/drawing/2014/chart" uri="{C3380CC4-5D6E-409C-BE32-E72D297353CC}">
              <c16:uniqueId val="{00000001-9501-43AE-A883-5397146BE511}"/>
            </c:ext>
          </c:extLst>
        </c:ser>
        <c:ser>
          <c:idx val="2"/>
          <c:order val="2"/>
          <c:tx>
            <c:strRef>
              <c:f>moderementsactifs!$E$2</c:f>
              <c:strCache>
                <c:ptCount val="1"/>
                <c:pt idx="0">
                  <c:v>36</c:v>
                </c:pt>
              </c:strCache>
            </c:strRef>
          </c:tx>
          <c:spPr>
            <a:solidFill>
              <a:schemeClr val="accent3"/>
            </a:solidFill>
            <a:ln>
              <a:noFill/>
            </a:ln>
            <a:effectLst/>
          </c:spPr>
          <c:invertIfNegative val="0"/>
          <c:cat>
            <c:strRef>
              <c:f>moderementsactifs!$B$3:$B$21</c:f>
              <c:strCache>
                <c:ptCount val="19"/>
                <c:pt idx="0">
                  <c:v>TYR38</c:v>
                </c:pt>
                <c:pt idx="1">
                  <c:v>LEU42</c:v>
                </c:pt>
                <c:pt idx="2">
                  <c:v>MET43</c:v>
                </c:pt>
                <c:pt idx="3">
                  <c:v>LEU46</c:v>
                </c:pt>
                <c:pt idx="4">
                  <c:v>GLN47</c:v>
                </c:pt>
                <c:pt idx="5">
                  <c:v>PRO52</c:v>
                </c:pt>
                <c:pt idx="6">
                  <c:v>ALA55</c:v>
                </c:pt>
                <c:pt idx="7">
                  <c:v>HISD56</c:v>
                </c:pt>
                <c:pt idx="8">
                  <c:v>ALA59</c:v>
                </c:pt>
                <c:pt idx="9">
                  <c:v>PHE62</c:v>
                </c:pt>
                <c:pt idx="10">
                  <c:v>THR63</c:v>
                </c:pt>
                <c:pt idx="11">
                  <c:v>PHE98</c:v>
                </c:pt>
                <c:pt idx="12">
                  <c:v>VAL134</c:v>
                </c:pt>
                <c:pt idx="13">
                  <c:v>ARG+136</c:v>
                </c:pt>
                <c:pt idx="14">
                  <c:v>VAL143</c:v>
                </c:pt>
                <c:pt idx="15">
                  <c:v>THR360</c:v>
                </c:pt>
                <c:pt idx="16">
                  <c:v>TYR356</c:v>
                </c:pt>
                <c:pt idx="17">
                  <c:v>LEU359</c:v>
                </c:pt>
                <c:pt idx="18">
                  <c:v>PRO364</c:v>
                </c:pt>
              </c:strCache>
            </c:strRef>
          </c:cat>
          <c:val>
            <c:numRef>
              <c:f>moderementsactifs!$E$3:$E$21</c:f>
              <c:numCache>
                <c:formatCode>General</c:formatCode>
                <c:ptCount val="19"/>
                <c:pt idx="0">
                  <c:v>-1.613469</c:v>
                </c:pt>
                <c:pt idx="1">
                  <c:v>-0.86528099999999997</c:v>
                </c:pt>
                <c:pt idx="2">
                  <c:v>-2.1411859999999998</c:v>
                </c:pt>
                <c:pt idx="3">
                  <c:v>-2.8466649999999998</c:v>
                </c:pt>
                <c:pt idx="4">
                  <c:v>-4.5855379999999997</c:v>
                </c:pt>
                <c:pt idx="5">
                  <c:v>-3.5386380000000002</c:v>
                </c:pt>
                <c:pt idx="6">
                  <c:v>-4.0558550000000002</c:v>
                </c:pt>
                <c:pt idx="7">
                  <c:v>-7.2541880000000001</c:v>
                </c:pt>
                <c:pt idx="8">
                  <c:v>-2.1822439999999999</c:v>
                </c:pt>
                <c:pt idx="9">
                  <c:v>-2.4480569999999999</c:v>
                </c:pt>
                <c:pt idx="10">
                  <c:v>-2.8050280000000001</c:v>
                </c:pt>
                <c:pt idx="11">
                  <c:v>-4.9241060000000001</c:v>
                </c:pt>
                <c:pt idx="12">
                  <c:v>-1.0447820000000001</c:v>
                </c:pt>
                <c:pt idx="13">
                  <c:v>-26.895477</c:v>
                </c:pt>
                <c:pt idx="14">
                  <c:v>-1.298041</c:v>
                </c:pt>
                <c:pt idx="15">
                  <c:v>-5.0662330000000004</c:v>
                </c:pt>
                <c:pt idx="16">
                  <c:v>-1.7673030000000001</c:v>
                </c:pt>
                <c:pt idx="17">
                  <c:v>-2.7523249999999999</c:v>
                </c:pt>
                <c:pt idx="18">
                  <c:v>-2.3829920000000002</c:v>
                </c:pt>
              </c:numCache>
            </c:numRef>
          </c:val>
          <c:extLst>
            <c:ext xmlns:c16="http://schemas.microsoft.com/office/drawing/2014/chart" uri="{C3380CC4-5D6E-409C-BE32-E72D297353CC}">
              <c16:uniqueId val="{00000002-9501-43AE-A883-5397146BE511}"/>
            </c:ext>
          </c:extLst>
        </c:ser>
        <c:ser>
          <c:idx val="3"/>
          <c:order val="3"/>
          <c:tx>
            <c:strRef>
              <c:f>moderementsactifs!$F$2</c:f>
              <c:strCache>
                <c:ptCount val="1"/>
                <c:pt idx="0">
                  <c:v>3</c:v>
                </c:pt>
              </c:strCache>
            </c:strRef>
          </c:tx>
          <c:spPr>
            <a:solidFill>
              <a:schemeClr val="accent4"/>
            </a:solidFill>
            <a:ln>
              <a:noFill/>
            </a:ln>
            <a:effectLst/>
          </c:spPr>
          <c:invertIfNegative val="0"/>
          <c:cat>
            <c:strRef>
              <c:f>moderementsactifs!$B$3:$B$21</c:f>
              <c:strCache>
                <c:ptCount val="19"/>
                <c:pt idx="0">
                  <c:v>TYR38</c:v>
                </c:pt>
                <c:pt idx="1">
                  <c:v>LEU42</c:v>
                </c:pt>
                <c:pt idx="2">
                  <c:v>MET43</c:v>
                </c:pt>
                <c:pt idx="3">
                  <c:v>LEU46</c:v>
                </c:pt>
                <c:pt idx="4">
                  <c:v>GLN47</c:v>
                </c:pt>
                <c:pt idx="5">
                  <c:v>PRO52</c:v>
                </c:pt>
                <c:pt idx="6">
                  <c:v>ALA55</c:v>
                </c:pt>
                <c:pt idx="7">
                  <c:v>HISD56</c:v>
                </c:pt>
                <c:pt idx="8">
                  <c:v>ALA59</c:v>
                </c:pt>
                <c:pt idx="9">
                  <c:v>PHE62</c:v>
                </c:pt>
                <c:pt idx="10">
                  <c:v>THR63</c:v>
                </c:pt>
                <c:pt idx="11">
                  <c:v>PHE98</c:v>
                </c:pt>
                <c:pt idx="12">
                  <c:v>VAL134</c:v>
                </c:pt>
                <c:pt idx="13">
                  <c:v>ARG+136</c:v>
                </c:pt>
                <c:pt idx="14">
                  <c:v>VAL143</c:v>
                </c:pt>
                <c:pt idx="15">
                  <c:v>THR360</c:v>
                </c:pt>
                <c:pt idx="16">
                  <c:v>TYR356</c:v>
                </c:pt>
                <c:pt idx="17">
                  <c:v>LEU359</c:v>
                </c:pt>
                <c:pt idx="18">
                  <c:v>PRO364</c:v>
                </c:pt>
              </c:strCache>
            </c:strRef>
          </c:cat>
          <c:val>
            <c:numRef>
              <c:f>moderementsactifs!$F$3:$F$21</c:f>
              <c:numCache>
                <c:formatCode>General</c:formatCode>
                <c:ptCount val="19"/>
                <c:pt idx="0">
                  <c:v>-1.57683</c:v>
                </c:pt>
                <c:pt idx="1">
                  <c:v>-1.039922</c:v>
                </c:pt>
                <c:pt idx="2">
                  <c:v>-1.950048</c:v>
                </c:pt>
                <c:pt idx="3">
                  <c:v>-1.8499080000000001</c:v>
                </c:pt>
                <c:pt idx="4">
                  <c:v>-6.8323640000000001</c:v>
                </c:pt>
                <c:pt idx="5">
                  <c:v>-3.6710729999999998</c:v>
                </c:pt>
                <c:pt idx="6">
                  <c:v>-4.5048560000000002</c:v>
                </c:pt>
                <c:pt idx="7">
                  <c:v>-6.3528339999999996</c:v>
                </c:pt>
                <c:pt idx="8">
                  <c:v>-2.702998</c:v>
                </c:pt>
                <c:pt idx="9">
                  <c:v>-1.5373399999999999</c:v>
                </c:pt>
                <c:pt idx="10">
                  <c:v>-1.3882080000000001</c:v>
                </c:pt>
                <c:pt idx="11">
                  <c:v>-3.3757630000000001</c:v>
                </c:pt>
                <c:pt idx="12">
                  <c:v>-1.094061</c:v>
                </c:pt>
                <c:pt idx="13">
                  <c:v>-27.766109</c:v>
                </c:pt>
                <c:pt idx="14">
                  <c:v>-1.384147</c:v>
                </c:pt>
                <c:pt idx="15">
                  <c:v>-4.7038159999999998</c:v>
                </c:pt>
                <c:pt idx="16">
                  <c:v>-1.393413</c:v>
                </c:pt>
                <c:pt idx="17">
                  <c:v>-2.7033659999999999</c:v>
                </c:pt>
                <c:pt idx="18">
                  <c:v>-1.5620339999999999</c:v>
                </c:pt>
              </c:numCache>
            </c:numRef>
          </c:val>
          <c:extLst>
            <c:ext xmlns:c16="http://schemas.microsoft.com/office/drawing/2014/chart" uri="{C3380CC4-5D6E-409C-BE32-E72D297353CC}">
              <c16:uniqueId val="{00000003-9501-43AE-A883-5397146BE511}"/>
            </c:ext>
          </c:extLst>
        </c:ser>
        <c:ser>
          <c:idx val="4"/>
          <c:order val="4"/>
          <c:tx>
            <c:strRef>
              <c:f>moderementsactifs!$G$2</c:f>
              <c:strCache>
                <c:ptCount val="1"/>
                <c:pt idx="0">
                  <c:v>25</c:v>
                </c:pt>
              </c:strCache>
            </c:strRef>
          </c:tx>
          <c:spPr>
            <a:solidFill>
              <a:schemeClr val="accent5"/>
            </a:solidFill>
            <a:ln>
              <a:noFill/>
            </a:ln>
            <a:effectLst/>
          </c:spPr>
          <c:invertIfNegative val="0"/>
          <c:cat>
            <c:strRef>
              <c:f>moderementsactifs!$B$3:$B$21</c:f>
              <c:strCache>
                <c:ptCount val="19"/>
                <c:pt idx="0">
                  <c:v>TYR38</c:v>
                </c:pt>
                <c:pt idx="1">
                  <c:v>LEU42</c:v>
                </c:pt>
                <c:pt idx="2">
                  <c:v>MET43</c:v>
                </c:pt>
                <c:pt idx="3">
                  <c:v>LEU46</c:v>
                </c:pt>
                <c:pt idx="4">
                  <c:v>GLN47</c:v>
                </c:pt>
                <c:pt idx="5">
                  <c:v>PRO52</c:v>
                </c:pt>
                <c:pt idx="6">
                  <c:v>ALA55</c:v>
                </c:pt>
                <c:pt idx="7">
                  <c:v>HISD56</c:v>
                </c:pt>
                <c:pt idx="8">
                  <c:v>ALA59</c:v>
                </c:pt>
                <c:pt idx="9">
                  <c:v>PHE62</c:v>
                </c:pt>
                <c:pt idx="10">
                  <c:v>THR63</c:v>
                </c:pt>
                <c:pt idx="11">
                  <c:v>PHE98</c:v>
                </c:pt>
                <c:pt idx="12">
                  <c:v>VAL134</c:v>
                </c:pt>
                <c:pt idx="13">
                  <c:v>ARG+136</c:v>
                </c:pt>
                <c:pt idx="14">
                  <c:v>VAL143</c:v>
                </c:pt>
                <c:pt idx="15">
                  <c:v>THR360</c:v>
                </c:pt>
                <c:pt idx="16">
                  <c:v>TYR356</c:v>
                </c:pt>
                <c:pt idx="17">
                  <c:v>LEU359</c:v>
                </c:pt>
                <c:pt idx="18">
                  <c:v>PRO364</c:v>
                </c:pt>
              </c:strCache>
            </c:strRef>
          </c:cat>
          <c:val>
            <c:numRef>
              <c:f>moderementsactifs!$G$3:$G$21</c:f>
              <c:numCache>
                <c:formatCode>General</c:formatCode>
                <c:ptCount val="19"/>
                <c:pt idx="0">
                  <c:v>-1.3445530000000001</c:v>
                </c:pt>
                <c:pt idx="1">
                  <c:v>-1.3285880000000001</c:v>
                </c:pt>
                <c:pt idx="2">
                  <c:v>-1.9900739999999999</c:v>
                </c:pt>
                <c:pt idx="3">
                  <c:v>-2.0305719999999998</c:v>
                </c:pt>
                <c:pt idx="4">
                  <c:v>-3.5100769999999999</c:v>
                </c:pt>
                <c:pt idx="5">
                  <c:v>-3.4619620000000002</c:v>
                </c:pt>
                <c:pt idx="6">
                  <c:v>-4.5045809999999999</c:v>
                </c:pt>
                <c:pt idx="7">
                  <c:v>-6.699128</c:v>
                </c:pt>
                <c:pt idx="8">
                  <c:v>-2.8127689999999999</c:v>
                </c:pt>
                <c:pt idx="9">
                  <c:v>-2.1686920000000001</c:v>
                </c:pt>
                <c:pt idx="10">
                  <c:v>-1.333</c:v>
                </c:pt>
                <c:pt idx="11">
                  <c:v>-3.563507</c:v>
                </c:pt>
                <c:pt idx="12">
                  <c:v>-1.1741779999999999</c:v>
                </c:pt>
                <c:pt idx="13">
                  <c:v>-26.817146000000001</c:v>
                </c:pt>
                <c:pt idx="14">
                  <c:v>-1.2038279999999999</c:v>
                </c:pt>
                <c:pt idx="15">
                  <c:v>-4.6014030000000004</c:v>
                </c:pt>
                <c:pt idx="16">
                  <c:v>-1.476613</c:v>
                </c:pt>
                <c:pt idx="17">
                  <c:v>-2.6236809999999999</c:v>
                </c:pt>
                <c:pt idx="18">
                  <c:v>-2.2234590000000001</c:v>
                </c:pt>
              </c:numCache>
            </c:numRef>
          </c:val>
          <c:extLst>
            <c:ext xmlns:c16="http://schemas.microsoft.com/office/drawing/2014/chart" uri="{C3380CC4-5D6E-409C-BE32-E72D297353CC}">
              <c16:uniqueId val="{00000004-9501-43AE-A883-5397146BE511}"/>
            </c:ext>
          </c:extLst>
        </c:ser>
        <c:ser>
          <c:idx val="5"/>
          <c:order val="5"/>
          <c:tx>
            <c:strRef>
              <c:f>moderementsactifs!$H$2</c:f>
              <c:strCache>
                <c:ptCount val="1"/>
                <c:pt idx="0">
                  <c:v>30</c:v>
                </c:pt>
              </c:strCache>
            </c:strRef>
          </c:tx>
          <c:spPr>
            <a:solidFill>
              <a:schemeClr val="accent6"/>
            </a:solidFill>
            <a:ln>
              <a:noFill/>
            </a:ln>
            <a:effectLst/>
          </c:spPr>
          <c:invertIfNegative val="0"/>
          <c:cat>
            <c:strRef>
              <c:f>moderementsactifs!$B$3:$B$21</c:f>
              <c:strCache>
                <c:ptCount val="19"/>
                <c:pt idx="0">
                  <c:v>TYR38</c:v>
                </c:pt>
                <c:pt idx="1">
                  <c:v>LEU42</c:v>
                </c:pt>
                <c:pt idx="2">
                  <c:v>MET43</c:v>
                </c:pt>
                <c:pt idx="3">
                  <c:v>LEU46</c:v>
                </c:pt>
                <c:pt idx="4">
                  <c:v>GLN47</c:v>
                </c:pt>
                <c:pt idx="5">
                  <c:v>PRO52</c:v>
                </c:pt>
                <c:pt idx="6">
                  <c:v>ALA55</c:v>
                </c:pt>
                <c:pt idx="7">
                  <c:v>HISD56</c:v>
                </c:pt>
                <c:pt idx="8">
                  <c:v>ALA59</c:v>
                </c:pt>
                <c:pt idx="9">
                  <c:v>PHE62</c:v>
                </c:pt>
                <c:pt idx="10">
                  <c:v>THR63</c:v>
                </c:pt>
                <c:pt idx="11">
                  <c:v>PHE98</c:v>
                </c:pt>
                <c:pt idx="12">
                  <c:v>VAL134</c:v>
                </c:pt>
                <c:pt idx="13">
                  <c:v>ARG+136</c:v>
                </c:pt>
                <c:pt idx="14">
                  <c:v>VAL143</c:v>
                </c:pt>
                <c:pt idx="15">
                  <c:v>THR360</c:v>
                </c:pt>
                <c:pt idx="16">
                  <c:v>TYR356</c:v>
                </c:pt>
                <c:pt idx="17">
                  <c:v>LEU359</c:v>
                </c:pt>
                <c:pt idx="18">
                  <c:v>PRO364</c:v>
                </c:pt>
              </c:strCache>
            </c:strRef>
          </c:cat>
          <c:val>
            <c:numRef>
              <c:f>moderementsactifs!$H$3:$H$21</c:f>
              <c:numCache>
                <c:formatCode>General</c:formatCode>
                <c:ptCount val="19"/>
                <c:pt idx="0">
                  <c:v>-1.6466540000000001</c:v>
                </c:pt>
                <c:pt idx="1">
                  <c:v>-0.78412099999999996</c:v>
                </c:pt>
                <c:pt idx="2">
                  <c:v>-2.1575039999999999</c:v>
                </c:pt>
                <c:pt idx="3">
                  <c:v>-1.7159420000000001</c:v>
                </c:pt>
                <c:pt idx="4">
                  <c:v>-4.0094580000000004</c:v>
                </c:pt>
                <c:pt idx="5">
                  <c:v>-3.5343529999999999</c:v>
                </c:pt>
                <c:pt idx="6">
                  <c:v>-4.5023390000000001</c:v>
                </c:pt>
                <c:pt idx="7">
                  <c:v>-6.5638180000000004</c:v>
                </c:pt>
                <c:pt idx="8">
                  <c:v>-3.1838359999999999</c:v>
                </c:pt>
                <c:pt idx="9">
                  <c:v>-1.964494</c:v>
                </c:pt>
                <c:pt idx="10">
                  <c:v>-0.84658999999999995</c:v>
                </c:pt>
                <c:pt idx="11">
                  <c:v>-3.5601419999999999</c:v>
                </c:pt>
                <c:pt idx="12">
                  <c:v>-1.2387729999999999</c:v>
                </c:pt>
                <c:pt idx="13">
                  <c:v>-26.739635</c:v>
                </c:pt>
                <c:pt idx="14">
                  <c:v>-1.259722</c:v>
                </c:pt>
                <c:pt idx="15">
                  <c:v>-4.6188929999999999</c:v>
                </c:pt>
                <c:pt idx="16">
                  <c:v>-1.335879</c:v>
                </c:pt>
                <c:pt idx="17">
                  <c:v>-3.0990199999999999</c:v>
                </c:pt>
                <c:pt idx="18">
                  <c:v>-2.6911839999999998</c:v>
                </c:pt>
              </c:numCache>
            </c:numRef>
          </c:val>
          <c:extLst>
            <c:ext xmlns:c16="http://schemas.microsoft.com/office/drawing/2014/chart" uri="{C3380CC4-5D6E-409C-BE32-E72D297353CC}">
              <c16:uniqueId val="{00000005-9501-43AE-A883-5397146BE511}"/>
            </c:ext>
          </c:extLst>
        </c:ser>
        <c:dLbls>
          <c:showLegendKey val="0"/>
          <c:showVal val="0"/>
          <c:showCatName val="0"/>
          <c:showSerName val="0"/>
          <c:showPercent val="0"/>
          <c:showBubbleSize val="0"/>
        </c:dLbls>
        <c:gapWidth val="219"/>
        <c:overlap val="-27"/>
        <c:axId val="325003632"/>
        <c:axId val="325004024"/>
      </c:barChart>
      <c:catAx>
        <c:axId val="325003632"/>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004024"/>
        <c:crosses val="autoZero"/>
        <c:auto val="1"/>
        <c:lblAlgn val="ctr"/>
        <c:lblOffset val="100"/>
        <c:noMultiLvlLbl val="0"/>
      </c:catAx>
      <c:valAx>
        <c:axId val="32500402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l-GR" sz="1400" b="0" i="0" baseline="0">
                    <a:effectLst/>
                  </a:rPr>
                  <a:t>Δ</a:t>
                </a:r>
                <a:r>
                  <a:rPr lang="fr-FR" sz="1400" b="0" i="0" baseline="0">
                    <a:effectLst/>
                  </a:rPr>
                  <a:t>Eint</a:t>
                </a:r>
                <a:endParaRPr lang="fr-FR" sz="1400">
                  <a:effectLst/>
                </a:endParaRPr>
              </a:p>
            </c:rich>
          </c:tx>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5003632"/>
        <c:crosses val="autoZero"/>
        <c:crossBetween val="between"/>
      </c:valAx>
      <c:spPr>
        <a:noFill/>
        <a:ln>
          <a:noFill/>
        </a:ln>
        <a:effectLst/>
      </c:spPr>
    </c:plotArea>
    <c:legend>
      <c:legendPos val="b"/>
      <c:layout>
        <c:manualLayout>
          <c:xMode val="edge"/>
          <c:yMode val="edge"/>
          <c:x val="0.24010983242479303"/>
          <c:y val="0.79464191976002996"/>
          <c:w val="0.38498180035187907"/>
          <c:h val="0.1339295088113985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Feuil1!$C$3</c:f>
              <c:strCache>
                <c:ptCount val="1"/>
                <c:pt idx="0">
                  <c:v>L08</c:v>
                </c:pt>
              </c:strCache>
            </c:strRef>
          </c:tx>
          <c:spPr>
            <a:solidFill>
              <a:schemeClr val="accent1"/>
            </a:solidFill>
            <a:ln>
              <a:noFill/>
            </a:ln>
            <a:effectLst/>
          </c:spPr>
          <c:invertIfNegative val="0"/>
          <c:cat>
            <c:strRef>
              <c:f>Feuil1!$B$4:$B$22</c:f>
              <c:strCache>
                <c:ptCount val="19"/>
                <c:pt idx="0">
                  <c:v>TYR38</c:v>
                </c:pt>
                <c:pt idx="1">
                  <c:v>LEU42</c:v>
                </c:pt>
                <c:pt idx="2">
                  <c:v>MET43</c:v>
                </c:pt>
                <c:pt idx="3">
                  <c:v>LEU46</c:v>
                </c:pt>
                <c:pt idx="4">
                  <c:v>GLN47</c:v>
                </c:pt>
                <c:pt idx="5">
                  <c:v>PRO52</c:v>
                </c:pt>
                <c:pt idx="6">
                  <c:v>ALA55</c:v>
                </c:pt>
                <c:pt idx="7">
                  <c:v>HISD56</c:v>
                </c:pt>
                <c:pt idx="8">
                  <c:v>ALA59</c:v>
                </c:pt>
                <c:pt idx="9">
                  <c:v>PHE62</c:v>
                </c:pt>
                <c:pt idx="10">
                  <c:v>THR63</c:v>
                </c:pt>
                <c:pt idx="11">
                  <c:v>PHE98</c:v>
                </c:pt>
                <c:pt idx="12">
                  <c:v>VAL134</c:v>
                </c:pt>
                <c:pt idx="13">
                  <c:v>ARG+136</c:v>
                </c:pt>
                <c:pt idx="14">
                  <c:v>VAL143</c:v>
                </c:pt>
                <c:pt idx="15">
                  <c:v>TYR356</c:v>
                </c:pt>
                <c:pt idx="16">
                  <c:v>LEU359</c:v>
                </c:pt>
                <c:pt idx="17">
                  <c:v>THR360</c:v>
                </c:pt>
                <c:pt idx="18">
                  <c:v>PRO364</c:v>
                </c:pt>
              </c:strCache>
            </c:strRef>
          </c:cat>
          <c:val>
            <c:numRef>
              <c:f>Feuil1!$C$4:$C$22</c:f>
              <c:numCache>
                <c:formatCode>0.00</c:formatCode>
                <c:ptCount val="19"/>
                <c:pt idx="0">
                  <c:v>-0.42824400000000001</c:v>
                </c:pt>
                <c:pt idx="1">
                  <c:v>-0.61642600000000003</c:v>
                </c:pt>
                <c:pt idx="2">
                  <c:v>-1.7797400000000001</c:v>
                </c:pt>
                <c:pt idx="3">
                  <c:v>-1.7305349999999999</c:v>
                </c:pt>
                <c:pt idx="4">
                  <c:v>-3.7873230000000002</c:v>
                </c:pt>
                <c:pt idx="5">
                  <c:v>-3.3513769999999998</c:v>
                </c:pt>
                <c:pt idx="6">
                  <c:v>-4.2930229999999998</c:v>
                </c:pt>
                <c:pt idx="7">
                  <c:v>-6.4457839999999997</c:v>
                </c:pt>
                <c:pt idx="8">
                  <c:v>-2.6913649999999998</c:v>
                </c:pt>
                <c:pt idx="9">
                  <c:v>-1.281838</c:v>
                </c:pt>
                <c:pt idx="10">
                  <c:v>-1.5202420000000001</c:v>
                </c:pt>
                <c:pt idx="11">
                  <c:v>-3.5066920000000001</c:v>
                </c:pt>
                <c:pt idx="12">
                  <c:v>-1.140754</c:v>
                </c:pt>
                <c:pt idx="13">
                  <c:v>-26.63768</c:v>
                </c:pt>
                <c:pt idx="14">
                  <c:v>-1.2126140000000001</c:v>
                </c:pt>
                <c:pt idx="15">
                  <c:v>-1.5910439999999999</c:v>
                </c:pt>
                <c:pt idx="16">
                  <c:v>-2.6600220000000001</c:v>
                </c:pt>
                <c:pt idx="17">
                  <c:v>-4.6334099999999996</c:v>
                </c:pt>
                <c:pt idx="18">
                  <c:v>-0.90456800000000004</c:v>
                </c:pt>
              </c:numCache>
            </c:numRef>
          </c:val>
          <c:extLst>
            <c:ext xmlns:c16="http://schemas.microsoft.com/office/drawing/2014/chart" uri="{C3380CC4-5D6E-409C-BE32-E72D297353CC}">
              <c16:uniqueId val="{00000000-B3AD-4567-A5EF-4EAD894D9C39}"/>
            </c:ext>
          </c:extLst>
        </c:ser>
        <c:ser>
          <c:idx val="1"/>
          <c:order val="1"/>
          <c:tx>
            <c:strRef>
              <c:f>Feuil1!$D$3</c:f>
              <c:strCache>
                <c:ptCount val="1"/>
                <c:pt idx="0">
                  <c:v>L16</c:v>
                </c:pt>
              </c:strCache>
            </c:strRef>
          </c:tx>
          <c:spPr>
            <a:solidFill>
              <a:schemeClr val="accent2"/>
            </a:solidFill>
            <a:ln>
              <a:noFill/>
            </a:ln>
            <a:effectLst/>
          </c:spPr>
          <c:invertIfNegative val="0"/>
          <c:cat>
            <c:strRef>
              <c:f>Feuil1!$B$4:$B$22</c:f>
              <c:strCache>
                <c:ptCount val="19"/>
                <c:pt idx="0">
                  <c:v>TYR38</c:v>
                </c:pt>
                <c:pt idx="1">
                  <c:v>LEU42</c:v>
                </c:pt>
                <c:pt idx="2">
                  <c:v>MET43</c:v>
                </c:pt>
                <c:pt idx="3">
                  <c:v>LEU46</c:v>
                </c:pt>
                <c:pt idx="4">
                  <c:v>GLN47</c:v>
                </c:pt>
                <c:pt idx="5">
                  <c:v>PRO52</c:v>
                </c:pt>
                <c:pt idx="6">
                  <c:v>ALA55</c:v>
                </c:pt>
                <c:pt idx="7">
                  <c:v>HISD56</c:v>
                </c:pt>
                <c:pt idx="8">
                  <c:v>ALA59</c:v>
                </c:pt>
                <c:pt idx="9">
                  <c:v>PHE62</c:v>
                </c:pt>
                <c:pt idx="10">
                  <c:v>THR63</c:v>
                </c:pt>
                <c:pt idx="11">
                  <c:v>PHE98</c:v>
                </c:pt>
                <c:pt idx="12">
                  <c:v>VAL134</c:v>
                </c:pt>
                <c:pt idx="13">
                  <c:v>ARG+136</c:v>
                </c:pt>
                <c:pt idx="14">
                  <c:v>VAL143</c:v>
                </c:pt>
                <c:pt idx="15">
                  <c:v>TYR356</c:v>
                </c:pt>
                <c:pt idx="16">
                  <c:v>LEU359</c:v>
                </c:pt>
                <c:pt idx="17">
                  <c:v>THR360</c:v>
                </c:pt>
                <c:pt idx="18">
                  <c:v>PRO364</c:v>
                </c:pt>
              </c:strCache>
            </c:strRef>
          </c:cat>
          <c:val>
            <c:numRef>
              <c:f>Feuil1!$D$4:$D$22</c:f>
              <c:numCache>
                <c:formatCode>0.00</c:formatCode>
                <c:ptCount val="19"/>
                <c:pt idx="0">
                  <c:v>-1.4754370000000001</c:v>
                </c:pt>
                <c:pt idx="1">
                  <c:v>-0.71506199999999998</c:v>
                </c:pt>
                <c:pt idx="2">
                  <c:v>-1.9863230000000001</c:v>
                </c:pt>
                <c:pt idx="3">
                  <c:v>-1.5371250000000001</c:v>
                </c:pt>
                <c:pt idx="4">
                  <c:v>-3.5862560000000001</c:v>
                </c:pt>
                <c:pt idx="5">
                  <c:v>-3.4608020000000002</c:v>
                </c:pt>
                <c:pt idx="6">
                  <c:v>-4.4112530000000003</c:v>
                </c:pt>
                <c:pt idx="7">
                  <c:v>-6.7505040000000003</c:v>
                </c:pt>
                <c:pt idx="8">
                  <c:v>-2.7111730000000001</c:v>
                </c:pt>
                <c:pt idx="9">
                  <c:v>-2.063069</c:v>
                </c:pt>
                <c:pt idx="10">
                  <c:v>-1.42188</c:v>
                </c:pt>
                <c:pt idx="11">
                  <c:v>-3.534602</c:v>
                </c:pt>
                <c:pt idx="12">
                  <c:v>-1.2602720000000001</c:v>
                </c:pt>
                <c:pt idx="13">
                  <c:v>-26.857239</c:v>
                </c:pt>
                <c:pt idx="14">
                  <c:v>-1.22448</c:v>
                </c:pt>
                <c:pt idx="15">
                  <c:v>-1.6040639999999999</c:v>
                </c:pt>
                <c:pt idx="16">
                  <c:v>-2.605718</c:v>
                </c:pt>
                <c:pt idx="17">
                  <c:v>-4.5962820000000004</c:v>
                </c:pt>
                <c:pt idx="18">
                  <c:v>-1.8207610000000001</c:v>
                </c:pt>
              </c:numCache>
            </c:numRef>
          </c:val>
          <c:extLst>
            <c:ext xmlns:c16="http://schemas.microsoft.com/office/drawing/2014/chart" uri="{C3380CC4-5D6E-409C-BE32-E72D297353CC}">
              <c16:uniqueId val="{00000001-B3AD-4567-A5EF-4EAD894D9C39}"/>
            </c:ext>
          </c:extLst>
        </c:ser>
        <c:ser>
          <c:idx val="2"/>
          <c:order val="2"/>
          <c:tx>
            <c:strRef>
              <c:f>Feuil1!$E$3</c:f>
              <c:strCache>
                <c:ptCount val="1"/>
                <c:pt idx="0">
                  <c:v>L20</c:v>
                </c:pt>
              </c:strCache>
            </c:strRef>
          </c:tx>
          <c:spPr>
            <a:solidFill>
              <a:schemeClr val="accent3"/>
            </a:solidFill>
            <a:ln>
              <a:noFill/>
            </a:ln>
            <a:effectLst/>
          </c:spPr>
          <c:invertIfNegative val="0"/>
          <c:cat>
            <c:strRef>
              <c:f>Feuil1!$B$4:$B$22</c:f>
              <c:strCache>
                <c:ptCount val="19"/>
                <c:pt idx="0">
                  <c:v>TYR38</c:v>
                </c:pt>
                <c:pt idx="1">
                  <c:v>LEU42</c:v>
                </c:pt>
                <c:pt idx="2">
                  <c:v>MET43</c:v>
                </c:pt>
                <c:pt idx="3">
                  <c:v>LEU46</c:v>
                </c:pt>
                <c:pt idx="4">
                  <c:v>GLN47</c:v>
                </c:pt>
                <c:pt idx="5">
                  <c:v>PRO52</c:v>
                </c:pt>
                <c:pt idx="6">
                  <c:v>ALA55</c:v>
                </c:pt>
                <c:pt idx="7">
                  <c:v>HISD56</c:v>
                </c:pt>
                <c:pt idx="8">
                  <c:v>ALA59</c:v>
                </c:pt>
                <c:pt idx="9">
                  <c:v>PHE62</c:v>
                </c:pt>
                <c:pt idx="10">
                  <c:v>THR63</c:v>
                </c:pt>
                <c:pt idx="11">
                  <c:v>PHE98</c:v>
                </c:pt>
                <c:pt idx="12">
                  <c:v>VAL134</c:v>
                </c:pt>
                <c:pt idx="13">
                  <c:v>ARG+136</c:v>
                </c:pt>
                <c:pt idx="14">
                  <c:v>VAL143</c:v>
                </c:pt>
                <c:pt idx="15">
                  <c:v>TYR356</c:v>
                </c:pt>
                <c:pt idx="16">
                  <c:v>LEU359</c:v>
                </c:pt>
                <c:pt idx="17">
                  <c:v>THR360</c:v>
                </c:pt>
                <c:pt idx="18">
                  <c:v>PRO364</c:v>
                </c:pt>
              </c:strCache>
            </c:strRef>
          </c:cat>
          <c:val>
            <c:numRef>
              <c:f>Feuil1!$E$4:$E$22</c:f>
              <c:numCache>
                <c:formatCode>0.00</c:formatCode>
                <c:ptCount val="19"/>
                <c:pt idx="0">
                  <c:v>-1.163988</c:v>
                </c:pt>
                <c:pt idx="1">
                  <c:v>-0.823272</c:v>
                </c:pt>
                <c:pt idx="2">
                  <c:v>-2.2909630000000001</c:v>
                </c:pt>
                <c:pt idx="3">
                  <c:v>-1.6220079999999999</c:v>
                </c:pt>
                <c:pt idx="4">
                  <c:v>-3.7202280000000001</c:v>
                </c:pt>
                <c:pt idx="5">
                  <c:v>-3.4746830000000002</c:v>
                </c:pt>
                <c:pt idx="6">
                  <c:v>-4.4786729999999997</c:v>
                </c:pt>
                <c:pt idx="7">
                  <c:v>-6.6065110000000002</c:v>
                </c:pt>
                <c:pt idx="8">
                  <c:v>-2.6396480000000002</c:v>
                </c:pt>
                <c:pt idx="9">
                  <c:v>-2.2174450000000001</c:v>
                </c:pt>
                <c:pt idx="10">
                  <c:v>-1.440774</c:v>
                </c:pt>
                <c:pt idx="11">
                  <c:v>-3.3164889999999998</c:v>
                </c:pt>
                <c:pt idx="12">
                  <c:v>-1.2702420000000001</c:v>
                </c:pt>
                <c:pt idx="13">
                  <c:v>-26.715320999999999</c:v>
                </c:pt>
                <c:pt idx="14">
                  <c:v>-1.245736</c:v>
                </c:pt>
                <c:pt idx="15">
                  <c:v>-1.4204270000000001</c:v>
                </c:pt>
                <c:pt idx="16">
                  <c:v>-2.5220980000000002</c:v>
                </c:pt>
                <c:pt idx="17">
                  <c:v>-4.5334009999999996</c:v>
                </c:pt>
                <c:pt idx="18">
                  <c:v>-1.5152890000000001</c:v>
                </c:pt>
              </c:numCache>
            </c:numRef>
          </c:val>
          <c:extLst>
            <c:ext xmlns:c16="http://schemas.microsoft.com/office/drawing/2014/chart" uri="{C3380CC4-5D6E-409C-BE32-E72D297353CC}">
              <c16:uniqueId val="{00000002-B3AD-4567-A5EF-4EAD894D9C39}"/>
            </c:ext>
          </c:extLst>
        </c:ser>
        <c:ser>
          <c:idx val="3"/>
          <c:order val="3"/>
          <c:tx>
            <c:strRef>
              <c:f>Feuil1!$F$3</c:f>
              <c:strCache>
                <c:ptCount val="1"/>
                <c:pt idx="0">
                  <c:v>L13</c:v>
                </c:pt>
              </c:strCache>
            </c:strRef>
          </c:tx>
          <c:spPr>
            <a:solidFill>
              <a:schemeClr val="accent4"/>
            </a:solidFill>
            <a:ln>
              <a:noFill/>
            </a:ln>
            <a:effectLst/>
          </c:spPr>
          <c:invertIfNegative val="0"/>
          <c:cat>
            <c:strRef>
              <c:f>Feuil1!$B$4:$B$22</c:f>
              <c:strCache>
                <c:ptCount val="19"/>
                <c:pt idx="0">
                  <c:v>TYR38</c:v>
                </c:pt>
                <c:pt idx="1">
                  <c:v>LEU42</c:v>
                </c:pt>
                <c:pt idx="2">
                  <c:v>MET43</c:v>
                </c:pt>
                <c:pt idx="3">
                  <c:v>LEU46</c:v>
                </c:pt>
                <c:pt idx="4">
                  <c:v>GLN47</c:v>
                </c:pt>
                <c:pt idx="5">
                  <c:v>PRO52</c:v>
                </c:pt>
                <c:pt idx="6">
                  <c:v>ALA55</c:v>
                </c:pt>
                <c:pt idx="7">
                  <c:v>HISD56</c:v>
                </c:pt>
                <c:pt idx="8">
                  <c:v>ALA59</c:v>
                </c:pt>
                <c:pt idx="9">
                  <c:v>PHE62</c:v>
                </c:pt>
                <c:pt idx="10">
                  <c:v>THR63</c:v>
                </c:pt>
                <c:pt idx="11">
                  <c:v>PHE98</c:v>
                </c:pt>
                <c:pt idx="12">
                  <c:v>VAL134</c:v>
                </c:pt>
                <c:pt idx="13">
                  <c:v>ARG+136</c:v>
                </c:pt>
                <c:pt idx="14">
                  <c:v>VAL143</c:v>
                </c:pt>
                <c:pt idx="15">
                  <c:v>TYR356</c:v>
                </c:pt>
                <c:pt idx="16">
                  <c:v>LEU359</c:v>
                </c:pt>
                <c:pt idx="17">
                  <c:v>THR360</c:v>
                </c:pt>
                <c:pt idx="18">
                  <c:v>PRO364</c:v>
                </c:pt>
              </c:strCache>
            </c:strRef>
          </c:cat>
          <c:val>
            <c:numRef>
              <c:f>Feuil1!$F$4:$F$22</c:f>
              <c:numCache>
                <c:formatCode>0.00</c:formatCode>
                <c:ptCount val="19"/>
                <c:pt idx="0">
                  <c:v>-1.143721</c:v>
                </c:pt>
                <c:pt idx="1">
                  <c:v>-0.75953300000000001</c:v>
                </c:pt>
                <c:pt idx="2">
                  <c:v>-1.9902690000000001</c:v>
                </c:pt>
                <c:pt idx="3">
                  <c:v>-1.5505420000000001</c:v>
                </c:pt>
                <c:pt idx="4">
                  <c:v>-3.6552929999999999</c:v>
                </c:pt>
                <c:pt idx="5">
                  <c:v>-3.5263789999999999</c:v>
                </c:pt>
                <c:pt idx="6">
                  <c:v>-4.4710890000000001</c:v>
                </c:pt>
                <c:pt idx="7">
                  <c:v>-6.6195620000000002</c:v>
                </c:pt>
                <c:pt idx="8">
                  <c:v>-2.8063030000000002</c:v>
                </c:pt>
                <c:pt idx="9">
                  <c:v>-2.100298</c:v>
                </c:pt>
                <c:pt idx="10">
                  <c:v>-1.60931</c:v>
                </c:pt>
                <c:pt idx="11">
                  <c:v>-3.1764510000000001</c:v>
                </c:pt>
                <c:pt idx="12">
                  <c:v>-1.3331029999999999</c:v>
                </c:pt>
                <c:pt idx="13">
                  <c:v>-27.077442000000001</c:v>
                </c:pt>
                <c:pt idx="14">
                  <c:v>-1.26525</c:v>
                </c:pt>
                <c:pt idx="15">
                  <c:v>-1.431689</c:v>
                </c:pt>
                <c:pt idx="16">
                  <c:v>-2.3347280000000001</c:v>
                </c:pt>
                <c:pt idx="17">
                  <c:v>-4.5774229999999996</c:v>
                </c:pt>
                <c:pt idx="18">
                  <c:v>-1.4909570000000001</c:v>
                </c:pt>
              </c:numCache>
            </c:numRef>
          </c:val>
          <c:extLst>
            <c:ext xmlns:c16="http://schemas.microsoft.com/office/drawing/2014/chart" uri="{C3380CC4-5D6E-409C-BE32-E72D297353CC}">
              <c16:uniqueId val="{00000003-B3AD-4567-A5EF-4EAD894D9C39}"/>
            </c:ext>
          </c:extLst>
        </c:ser>
        <c:ser>
          <c:idx val="4"/>
          <c:order val="4"/>
          <c:tx>
            <c:strRef>
              <c:f>Feuil1!$G$3</c:f>
              <c:strCache>
                <c:ptCount val="1"/>
                <c:pt idx="0">
                  <c:v>L27</c:v>
                </c:pt>
              </c:strCache>
            </c:strRef>
          </c:tx>
          <c:spPr>
            <a:solidFill>
              <a:schemeClr val="accent5"/>
            </a:solidFill>
            <a:ln>
              <a:noFill/>
            </a:ln>
            <a:effectLst/>
          </c:spPr>
          <c:invertIfNegative val="0"/>
          <c:cat>
            <c:strRef>
              <c:f>Feuil1!$B$4:$B$22</c:f>
              <c:strCache>
                <c:ptCount val="19"/>
                <c:pt idx="0">
                  <c:v>TYR38</c:v>
                </c:pt>
                <c:pt idx="1">
                  <c:v>LEU42</c:v>
                </c:pt>
                <c:pt idx="2">
                  <c:v>MET43</c:v>
                </c:pt>
                <c:pt idx="3">
                  <c:v>LEU46</c:v>
                </c:pt>
                <c:pt idx="4">
                  <c:v>GLN47</c:v>
                </c:pt>
                <c:pt idx="5">
                  <c:v>PRO52</c:v>
                </c:pt>
                <c:pt idx="6">
                  <c:v>ALA55</c:v>
                </c:pt>
                <c:pt idx="7">
                  <c:v>HISD56</c:v>
                </c:pt>
                <c:pt idx="8">
                  <c:v>ALA59</c:v>
                </c:pt>
                <c:pt idx="9">
                  <c:v>PHE62</c:v>
                </c:pt>
                <c:pt idx="10">
                  <c:v>THR63</c:v>
                </c:pt>
                <c:pt idx="11">
                  <c:v>PHE98</c:v>
                </c:pt>
                <c:pt idx="12">
                  <c:v>VAL134</c:v>
                </c:pt>
                <c:pt idx="13">
                  <c:v>ARG+136</c:v>
                </c:pt>
                <c:pt idx="14">
                  <c:v>VAL143</c:v>
                </c:pt>
                <c:pt idx="15">
                  <c:v>TYR356</c:v>
                </c:pt>
                <c:pt idx="16">
                  <c:v>LEU359</c:v>
                </c:pt>
                <c:pt idx="17">
                  <c:v>THR360</c:v>
                </c:pt>
                <c:pt idx="18">
                  <c:v>PRO364</c:v>
                </c:pt>
              </c:strCache>
            </c:strRef>
          </c:cat>
          <c:val>
            <c:numRef>
              <c:f>Feuil1!$G$4:$G$22</c:f>
              <c:numCache>
                <c:formatCode>0.00</c:formatCode>
                <c:ptCount val="19"/>
                <c:pt idx="0">
                  <c:v>-1.4384969999999999</c:v>
                </c:pt>
                <c:pt idx="1">
                  <c:v>-0.91255600000000003</c:v>
                </c:pt>
                <c:pt idx="2">
                  <c:v>-1.346797</c:v>
                </c:pt>
                <c:pt idx="3">
                  <c:v>-1.95126</c:v>
                </c:pt>
                <c:pt idx="4">
                  <c:v>-3.409284</c:v>
                </c:pt>
                <c:pt idx="5">
                  <c:v>-3.3345359999999999</c:v>
                </c:pt>
                <c:pt idx="6">
                  <c:v>-4.199033</c:v>
                </c:pt>
                <c:pt idx="7">
                  <c:v>-6.7759410000000004</c:v>
                </c:pt>
                <c:pt idx="8">
                  <c:v>-2.6883880000000002</c:v>
                </c:pt>
                <c:pt idx="9">
                  <c:v>-1.947786</c:v>
                </c:pt>
                <c:pt idx="10">
                  <c:v>-1.7109920000000001</c:v>
                </c:pt>
                <c:pt idx="11">
                  <c:v>-4.0200649999999998</c:v>
                </c:pt>
                <c:pt idx="12">
                  <c:v>-1.098983</c:v>
                </c:pt>
                <c:pt idx="13">
                  <c:v>-26.640072</c:v>
                </c:pt>
                <c:pt idx="14">
                  <c:v>-1.2239249999999999</c:v>
                </c:pt>
                <c:pt idx="15">
                  <c:v>-1.752316</c:v>
                </c:pt>
                <c:pt idx="16">
                  <c:v>-2.9254720000000001</c:v>
                </c:pt>
                <c:pt idx="17">
                  <c:v>-4.3735670000000004</c:v>
                </c:pt>
                <c:pt idx="18">
                  <c:v>-1.7126840000000001</c:v>
                </c:pt>
              </c:numCache>
            </c:numRef>
          </c:val>
          <c:extLst>
            <c:ext xmlns:c16="http://schemas.microsoft.com/office/drawing/2014/chart" uri="{C3380CC4-5D6E-409C-BE32-E72D297353CC}">
              <c16:uniqueId val="{00000004-B3AD-4567-A5EF-4EAD894D9C39}"/>
            </c:ext>
          </c:extLst>
        </c:ser>
        <c:ser>
          <c:idx val="5"/>
          <c:order val="5"/>
          <c:tx>
            <c:strRef>
              <c:f>Feuil1!$H$3</c:f>
              <c:strCache>
                <c:ptCount val="1"/>
                <c:pt idx="0">
                  <c:v>L10</c:v>
                </c:pt>
              </c:strCache>
            </c:strRef>
          </c:tx>
          <c:spPr>
            <a:solidFill>
              <a:schemeClr val="accent6"/>
            </a:solidFill>
            <a:ln>
              <a:noFill/>
            </a:ln>
            <a:effectLst/>
          </c:spPr>
          <c:invertIfNegative val="0"/>
          <c:cat>
            <c:strRef>
              <c:f>Feuil1!$B$4:$B$22</c:f>
              <c:strCache>
                <c:ptCount val="19"/>
                <c:pt idx="0">
                  <c:v>TYR38</c:v>
                </c:pt>
                <c:pt idx="1">
                  <c:v>LEU42</c:v>
                </c:pt>
                <c:pt idx="2">
                  <c:v>MET43</c:v>
                </c:pt>
                <c:pt idx="3">
                  <c:v>LEU46</c:v>
                </c:pt>
                <c:pt idx="4">
                  <c:v>GLN47</c:v>
                </c:pt>
                <c:pt idx="5">
                  <c:v>PRO52</c:v>
                </c:pt>
                <c:pt idx="6">
                  <c:v>ALA55</c:v>
                </c:pt>
                <c:pt idx="7">
                  <c:v>HISD56</c:v>
                </c:pt>
                <c:pt idx="8">
                  <c:v>ALA59</c:v>
                </c:pt>
                <c:pt idx="9">
                  <c:v>PHE62</c:v>
                </c:pt>
                <c:pt idx="10">
                  <c:v>THR63</c:v>
                </c:pt>
                <c:pt idx="11">
                  <c:v>PHE98</c:v>
                </c:pt>
                <c:pt idx="12">
                  <c:v>VAL134</c:v>
                </c:pt>
                <c:pt idx="13">
                  <c:v>ARG+136</c:v>
                </c:pt>
                <c:pt idx="14">
                  <c:v>VAL143</c:v>
                </c:pt>
                <c:pt idx="15">
                  <c:v>TYR356</c:v>
                </c:pt>
                <c:pt idx="16">
                  <c:v>LEU359</c:v>
                </c:pt>
                <c:pt idx="17">
                  <c:v>THR360</c:v>
                </c:pt>
                <c:pt idx="18">
                  <c:v>PRO364</c:v>
                </c:pt>
              </c:strCache>
            </c:strRef>
          </c:cat>
          <c:val>
            <c:numRef>
              <c:f>Feuil1!$H$4:$H$22</c:f>
              <c:numCache>
                <c:formatCode>0.00</c:formatCode>
                <c:ptCount val="19"/>
                <c:pt idx="0">
                  <c:v>-0.18135100000000001</c:v>
                </c:pt>
                <c:pt idx="1">
                  <c:v>-9.2760999999999996E-2</c:v>
                </c:pt>
                <c:pt idx="2">
                  <c:v>-1.630671</c:v>
                </c:pt>
                <c:pt idx="3">
                  <c:v>-2.242248</c:v>
                </c:pt>
                <c:pt idx="4">
                  <c:v>-3.917818</c:v>
                </c:pt>
                <c:pt idx="5">
                  <c:v>-3.0752299999999999</c:v>
                </c:pt>
                <c:pt idx="6">
                  <c:v>-4.233244</c:v>
                </c:pt>
                <c:pt idx="7">
                  <c:v>-5.5580420000000004</c:v>
                </c:pt>
                <c:pt idx="8">
                  <c:v>-2.5017550000000002</c:v>
                </c:pt>
                <c:pt idx="9">
                  <c:v>-0.98000100000000001</c:v>
                </c:pt>
                <c:pt idx="10">
                  <c:v>-1.148671</c:v>
                </c:pt>
                <c:pt idx="11">
                  <c:v>-2.978796</c:v>
                </c:pt>
                <c:pt idx="12">
                  <c:v>-0.96736900000000003</c:v>
                </c:pt>
                <c:pt idx="13">
                  <c:v>-25.894264</c:v>
                </c:pt>
                <c:pt idx="14">
                  <c:v>-1.16554</c:v>
                </c:pt>
                <c:pt idx="15">
                  <c:v>-1.5671060000000001</c:v>
                </c:pt>
                <c:pt idx="16">
                  <c:v>-2.2628759999999999</c:v>
                </c:pt>
                <c:pt idx="17">
                  <c:v>-3.7407360000000001</c:v>
                </c:pt>
                <c:pt idx="18">
                  <c:v>-0.86935600000000002</c:v>
                </c:pt>
              </c:numCache>
            </c:numRef>
          </c:val>
          <c:extLst>
            <c:ext xmlns:c16="http://schemas.microsoft.com/office/drawing/2014/chart" uri="{C3380CC4-5D6E-409C-BE32-E72D297353CC}">
              <c16:uniqueId val="{00000005-B3AD-4567-A5EF-4EAD894D9C39}"/>
            </c:ext>
          </c:extLst>
        </c:ser>
        <c:dLbls>
          <c:showLegendKey val="0"/>
          <c:showVal val="0"/>
          <c:showCatName val="0"/>
          <c:showSerName val="0"/>
          <c:showPercent val="0"/>
          <c:showBubbleSize val="0"/>
        </c:dLbls>
        <c:gapWidth val="219"/>
        <c:overlap val="-27"/>
        <c:axId val="323982312"/>
        <c:axId val="323982704"/>
      </c:barChart>
      <c:catAx>
        <c:axId val="323982312"/>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982704"/>
        <c:crosses val="autoZero"/>
        <c:auto val="1"/>
        <c:lblAlgn val="ctr"/>
        <c:lblOffset val="100"/>
        <c:noMultiLvlLbl val="0"/>
      </c:catAx>
      <c:valAx>
        <c:axId val="323982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l-GR"/>
                  <a:t>Δ</a:t>
                </a:r>
                <a:r>
                  <a:rPr lang="fr-FR"/>
                  <a:t>Eint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982312"/>
        <c:crosses val="autoZero"/>
        <c:crossBetween val="between"/>
      </c:valAx>
      <c:spPr>
        <a:noFill/>
        <a:ln>
          <a:noFill/>
        </a:ln>
        <a:effectLst/>
      </c:spPr>
    </c:plotArea>
    <c:legend>
      <c:legendPos val="b"/>
      <c:layout>
        <c:manualLayout>
          <c:xMode val="edge"/>
          <c:yMode val="edge"/>
          <c:x val="0.26061372525370874"/>
          <c:y val="0.81034405182110858"/>
          <c:w val="0.47877254949258258"/>
          <c:h val="0.1036873616604376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35498945884935"/>
          <c:y val="0.22134624914758169"/>
          <c:w val="0.84359271267562141"/>
          <c:h val="0.64788975665694437"/>
        </c:manualLayout>
      </c:layout>
      <c:barChart>
        <c:barDir val="col"/>
        <c:grouping val="clustered"/>
        <c:varyColors val="0"/>
        <c:ser>
          <c:idx val="0"/>
          <c:order val="0"/>
          <c:tx>
            <c:strRef>
              <c:f>ANALOGUES!$B$3</c:f>
              <c:strCache>
                <c:ptCount val="1"/>
                <c:pt idx="0">
                  <c:v>Bre</c:v>
                </c:pt>
              </c:strCache>
            </c:strRef>
          </c:tx>
          <c:spPr>
            <a:solidFill>
              <a:schemeClr val="accent1"/>
            </a:solidFill>
            <a:ln>
              <a:noFill/>
            </a:ln>
            <a:effectLst/>
          </c:spPr>
          <c:invertIfNegative val="0"/>
          <c:cat>
            <c:strRef>
              <c:f>ANALOGUES!$A$4:$A$22</c:f>
              <c:strCache>
                <c:ptCount val="19"/>
                <c:pt idx="0">
                  <c:v>TYR38</c:v>
                </c:pt>
                <c:pt idx="1">
                  <c:v>LEU42</c:v>
                </c:pt>
                <c:pt idx="2">
                  <c:v>MET43</c:v>
                </c:pt>
                <c:pt idx="3">
                  <c:v>LEU46</c:v>
                </c:pt>
                <c:pt idx="4">
                  <c:v>GLN47</c:v>
                </c:pt>
                <c:pt idx="5">
                  <c:v>PRO52</c:v>
                </c:pt>
                <c:pt idx="6">
                  <c:v>ALA55</c:v>
                </c:pt>
                <c:pt idx="7">
                  <c:v>HISD56</c:v>
                </c:pt>
                <c:pt idx="8">
                  <c:v>ALA59</c:v>
                </c:pt>
                <c:pt idx="9">
                  <c:v>PHE62</c:v>
                </c:pt>
                <c:pt idx="10">
                  <c:v>THR63</c:v>
                </c:pt>
                <c:pt idx="11">
                  <c:v>PHE98</c:v>
                </c:pt>
                <c:pt idx="12">
                  <c:v>VAL134</c:v>
                </c:pt>
                <c:pt idx="13">
                  <c:v>ARG+136</c:v>
                </c:pt>
                <c:pt idx="14">
                  <c:v>VAL143</c:v>
                </c:pt>
                <c:pt idx="15">
                  <c:v>THR360</c:v>
                </c:pt>
                <c:pt idx="16">
                  <c:v>TYR356</c:v>
                </c:pt>
                <c:pt idx="17">
                  <c:v>LEU359</c:v>
                </c:pt>
                <c:pt idx="18">
                  <c:v>PRO364</c:v>
                </c:pt>
              </c:strCache>
            </c:strRef>
          </c:cat>
          <c:val>
            <c:numRef>
              <c:f>ANALOGUES!$B$4:$B$22</c:f>
              <c:numCache>
                <c:formatCode>General</c:formatCode>
                <c:ptCount val="19"/>
                <c:pt idx="0">
                  <c:v>-1.32494</c:v>
                </c:pt>
                <c:pt idx="1">
                  <c:v>-0.74672700000000003</c:v>
                </c:pt>
                <c:pt idx="2">
                  <c:v>-2.4792909999999999</c:v>
                </c:pt>
                <c:pt idx="3">
                  <c:v>-1.765765</c:v>
                </c:pt>
                <c:pt idx="4">
                  <c:v>-3.4220579999999998</c:v>
                </c:pt>
                <c:pt idx="5">
                  <c:v>-4.0553920000000003</c:v>
                </c:pt>
                <c:pt idx="6">
                  <c:v>-4.5185370000000002</c:v>
                </c:pt>
                <c:pt idx="7">
                  <c:v>-6.3810989999999999</c:v>
                </c:pt>
                <c:pt idx="8">
                  <c:v>-3.0466730000000002</c:v>
                </c:pt>
                <c:pt idx="9">
                  <c:v>-1.8249150000000001</c:v>
                </c:pt>
                <c:pt idx="10">
                  <c:v>-1.838748</c:v>
                </c:pt>
                <c:pt idx="11">
                  <c:v>-3.6644019999999999</c:v>
                </c:pt>
                <c:pt idx="12">
                  <c:v>-1.1579159999999999</c:v>
                </c:pt>
                <c:pt idx="13">
                  <c:v>-27.040699</c:v>
                </c:pt>
                <c:pt idx="14">
                  <c:v>-1.543617</c:v>
                </c:pt>
                <c:pt idx="15">
                  <c:v>-5.2165520000000001</c:v>
                </c:pt>
                <c:pt idx="16">
                  <c:v>-0.87900199999999995</c:v>
                </c:pt>
                <c:pt idx="17">
                  <c:v>-2.8582380000000001</c:v>
                </c:pt>
                <c:pt idx="18">
                  <c:v>-2.137794</c:v>
                </c:pt>
              </c:numCache>
            </c:numRef>
          </c:val>
          <c:extLst>
            <c:ext xmlns:c16="http://schemas.microsoft.com/office/drawing/2014/chart" uri="{C3380CC4-5D6E-409C-BE32-E72D297353CC}">
              <c16:uniqueId val="{00000000-39D5-4E55-87F0-C36A18F6E660}"/>
            </c:ext>
          </c:extLst>
        </c:ser>
        <c:ser>
          <c:idx val="1"/>
          <c:order val="1"/>
          <c:tx>
            <c:strRef>
              <c:f>ANALOGUES!$C$3</c:f>
              <c:strCache>
                <c:ptCount val="1"/>
                <c:pt idx="0">
                  <c:v>10-2-1-117</c:v>
                </c:pt>
              </c:strCache>
            </c:strRef>
          </c:tx>
          <c:spPr>
            <a:solidFill>
              <a:schemeClr val="accent2"/>
            </a:solidFill>
            <a:ln>
              <a:noFill/>
            </a:ln>
            <a:effectLst/>
          </c:spPr>
          <c:invertIfNegative val="0"/>
          <c:cat>
            <c:strRef>
              <c:f>ANALOGUES!$A$4:$A$22</c:f>
              <c:strCache>
                <c:ptCount val="19"/>
                <c:pt idx="0">
                  <c:v>TYR38</c:v>
                </c:pt>
                <c:pt idx="1">
                  <c:v>LEU42</c:v>
                </c:pt>
                <c:pt idx="2">
                  <c:v>MET43</c:v>
                </c:pt>
                <c:pt idx="3">
                  <c:v>LEU46</c:v>
                </c:pt>
                <c:pt idx="4">
                  <c:v>GLN47</c:v>
                </c:pt>
                <c:pt idx="5">
                  <c:v>PRO52</c:v>
                </c:pt>
                <c:pt idx="6">
                  <c:v>ALA55</c:v>
                </c:pt>
                <c:pt idx="7">
                  <c:v>HISD56</c:v>
                </c:pt>
                <c:pt idx="8">
                  <c:v>ALA59</c:v>
                </c:pt>
                <c:pt idx="9">
                  <c:v>PHE62</c:v>
                </c:pt>
                <c:pt idx="10">
                  <c:v>THR63</c:v>
                </c:pt>
                <c:pt idx="11">
                  <c:v>PHE98</c:v>
                </c:pt>
                <c:pt idx="12">
                  <c:v>VAL134</c:v>
                </c:pt>
                <c:pt idx="13">
                  <c:v>ARG+136</c:v>
                </c:pt>
                <c:pt idx="14">
                  <c:v>VAL143</c:v>
                </c:pt>
                <c:pt idx="15">
                  <c:v>THR360</c:v>
                </c:pt>
                <c:pt idx="16">
                  <c:v>TYR356</c:v>
                </c:pt>
                <c:pt idx="17">
                  <c:v>LEU359</c:v>
                </c:pt>
                <c:pt idx="18">
                  <c:v>PRO364</c:v>
                </c:pt>
              </c:strCache>
            </c:strRef>
          </c:cat>
          <c:val>
            <c:numRef>
              <c:f>ANALOGUES!$C$4:$C$22</c:f>
              <c:numCache>
                <c:formatCode>General</c:formatCode>
                <c:ptCount val="19"/>
                <c:pt idx="0">
                  <c:v>-1.2515289999999999</c:v>
                </c:pt>
                <c:pt idx="1">
                  <c:v>-3.5146069999999998</c:v>
                </c:pt>
                <c:pt idx="2">
                  <c:v>-4.2212889999999996</c:v>
                </c:pt>
                <c:pt idx="3">
                  <c:v>-4.3040130000000003</c:v>
                </c:pt>
                <c:pt idx="4">
                  <c:v>-2.7372679999999998</c:v>
                </c:pt>
                <c:pt idx="5">
                  <c:v>-3.716879</c:v>
                </c:pt>
                <c:pt idx="6">
                  <c:v>-5.0960320000000001</c:v>
                </c:pt>
                <c:pt idx="7">
                  <c:v>-5.0950160000000002</c:v>
                </c:pt>
                <c:pt idx="8">
                  <c:v>-3.272367</c:v>
                </c:pt>
                <c:pt idx="9">
                  <c:v>-4.6378890000000004</c:v>
                </c:pt>
                <c:pt idx="10">
                  <c:v>-0.98313799999999996</c:v>
                </c:pt>
                <c:pt idx="11">
                  <c:v>-2.8868719999999999</c:v>
                </c:pt>
                <c:pt idx="12">
                  <c:v>-0.62062300000000004</c:v>
                </c:pt>
                <c:pt idx="13">
                  <c:v>-27.447807000000001</c:v>
                </c:pt>
                <c:pt idx="14">
                  <c:v>-1.4697150000000001</c:v>
                </c:pt>
                <c:pt idx="15">
                  <c:v>-5.8557740000000003</c:v>
                </c:pt>
                <c:pt idx="16">
                  <c:v>-3.8783089999999998</c:v>
                </c:pt>
                <c:pt idx="17">
                  <c:v>-2.1499410000000001</c:v>
                </c:pt>
                <c:pt idx="18">
                  <c:v>-0.68291500000000005</c:v>
                </c:pt>
              </c:numCache>
            </c:numRef>
          </c:val>
          <c:extLst>
            <c:ext xmlns:c16="http://schemas.microsoft.com/office/drawing/2014/chart" uri="{C3380CC4-5D6E-409C-BE32-E72D297353CC}">
              <c16:uniqueId val="{00000001-39D5-4E55-87F0-C36A18F6E660}"/>
            </c:ext>
          </c:extLst>
        </c:ser>
        <c:ser>
          <c:idx val="2"/>
          <c:order val="2"/>
          <c:tx>
            <c:strRef>
              <c:f>ANALOGUES!$D$3</c:f>
              <c:strCache>
                <c:ptCount val="1"/>
                <c:pt idx="0">
                  <c:v>11-1-1-132</c:v>
                </c:pt>
              </c:strCache>
            </c:strRef>
          </c:tx>
          <c:spPr>
            <a:solidFill>
              <a:schemeClr val="accent3"/>
            </a:solidFill>
            <a:ln>
              <a:noFill/>
            </a:ln>
            <a:effectLst/>
          </c:spPr>
          <c:invertIfNegative val="0"/>
          <c:cat>
            <c:strRef>
              <c:f>ANALOGUES!$A$4:$A$22</c:f>
              <c:strCache>
                <c:ptCount val="19"/>
                <c:pt idx="0">
                  <c:v>TYR38</c:v>
                </c:pt>
                <c:pt idx="1">
                  <c:v>LEU42</c:v>
                </c:pt>
                <c:pt idx="2">
                  <c:v>MET43</c:v>
                </c:pt>
                <c:pt idx="3">
                  <c:v>LEU46</c:v>
                </c:pt>
                <c:pt idx="4">
                  <c:v>GLN47</c:v>
                </c:pt>
                <c:pt idx="5">
                  <c:v>PRO52</c:v>
                </c:pt>
                <c:pt idx="6">
                  <c:v>ALA55</c:v>
                </c:pt>
                <c:pt idx="7">
                  <c:v>HISD56</c:v>
                </c:pt>
                <c:pt idx="8">
                  <c:v>ALA59</c:v>
                </c:pt>
                <c:pt idx="9">
                  <c:v>PHE62</c:v>
                </c:pt>
                <c:pt idx="10">
                  <c:v>THR63</c:v>
                </c:pt>
                <c:pt idx="11">
                  <c:v>PHE98</c:v>
                </c:pt>
                <c:pt idx="12">
                  <c:v>VAL134</c:v>
                </c:pt>
                <c:pt idx="13">
                  <c:v>ARG+136</c:v>
                </c:pt>
                <c:pt idx="14">
                  <c:v>VAL143</c:v>
                </c:pt>
                <c:pt idx="15">
                  <c:v>THR360</c:v>
                </c:pt>
                <c:pt idx="16">
                  <c:v>TYR356</c:v>
                </c:pt>
                <c:pt idx="17">
                  <c:v>LEU359</c:v>
                </c:pt>
                <c:pt idx="18">
                  <c:v>PRO364</c:v>
                </c:pt>
              </c:strCache>
            </c:strRef>
          </c:cat>
          <c:val>
            <c:numRef>
              <c:f>ANALOGUES!$D$4:$D$22</c:f>
              <c:numCache>
                <c:formatCode>General</c:formatCode>
                <c:ptCount val="19"/>
                <c:pt idx="0">
                  <c:v>-3.5246770000000001</c:v>
                </c:pt>
                <c:pt idx="1">
                  <c:v>-2.6522039999999998</c:v>
                </c:pt>
                <c:pt idx="2">
                  <c:v>-4.0796619999999999</c:v>
                </c:pt>
                <c:pt idx="3">
                  <c:v>-3.7623280000000001</c:v>
                </c:pt>
                <c:pt idx="4">
                  <c:v>-2.4680719999999998</c:v>
                </c:pt>
                <c:pt idx="5">
                  <c:v>-3.9263499999999998</c:v>
                </c:pt>
                <c:pt idx="6">
                  <c:v>-5.1498850000000003</c:v>
                </c:pt>
                <c:pt idx="7">
                  <c:v>-4.141108</c:v>
                </c:pt>
                <c:pt idx="8">
                  <c:v>-3.9610500000000002</c:v>
                </c:pt>
                <c:pt idx="9">
                  <c:v>-3.1025659999999999</c:v>
                </c:pt>
                <c:pt idx="10">
                  <c:v>-1.634744</c:v>
                </c:pt>
                <c:pt idx="11">
                  <c:v>-3.409548</c:v>
                </c:pt>
                <c:pt idx="12">
                  <c:v>-0.87736800000000004</c:v>
                </c:pt>
                <c:pt idx="13">
                  <c:v>-27.300491000000001</c:v>
                </c:pt>
                <c:pt idx="14">
                  <c:v>-0.83635700000000002</c:v>
                </c:pt>
                <c:pt idx="15">
                  <c:v>-5.2298879999999999</c:v>
                </c:pt>
                <c:pt idx="16">
                  <c:v>-2.4781759999999999</c:v>
                </c:pt>
                <c:pt idx="17">
                  <c:v>-1.3855379999999999</c:v>
                </c:pt>
                <c:pt idx="18">
                  <c:v>-2.64032</c:v>
                </c:pt>
              </c:numCache>
            </c:numRef>
          </c:val>
          <c:extLst>
            <c:ext xmlns:c16="http://schemas.microsoft.com/office/drawing/2014/chart" uri="{C3380CC4-5D6E-409C-BE32-E72D297353CC}">
              <c16:uniqueId val="{00000002-39D5-4E55-87F0-C36A18F6E660}"/>
            </c:ext>
          </c:extLst>
        </c:ser>
        <c:ser>
          <c:idx val="3"/>
          <c:order val="3"/>
          <c:tx>
            <c:strRef>
              <c:f>ANALOGUES!$E$3</c:f>
              <c:strCache>
                <c:ptCount val="1"/>
                <c:pt idx="0">
                  <c:v>11-1-12-157</c:v>
                </c:pt>
              </c:strCache>
            </c:strRef>
          </c:tx>
          <c:spPr>
            <a:solidFill>
              <a:schemeClr val="accent4"/>
            </a:solidFill>
            <a:ln>
              <a:noFill/>
            </a:ln>
            <a:effectLst/>
          </c:spPr>
          <c:invertIfNegative val="0"/>
          <c:cat>
            <c:strRef>
              <c:f>ANALOGUES!$A$4:$A$22</c:f>
              <c:strCache>
                <c:ptCount val="19"/>
                <c:pt idx="0">
                  <c:v>TYR38</c:v>
                </c:pt>
                <c:pt idx="1">
                  <c:v>LEU42</c:v>
                </c:pt>
                <c:pt idx="2">
                  <c:v>MET43</c:v>
                </c:pt>
                <c:pt idx="3">
                  <c:v>LEU46</c:v>
                </c:pt>
                <c:pt idx="4">
                  <c:v>GLN47</c:v>
                </c:pt>
                <c:pt idx="5">
                  <c:v>PRO52</c:v>
                </c:pt>
                <c:pt idx="6">
                  <c:v>ALA55</c:v>
                </c:pt>
                <c:pt idx="7">
                  <c:v>HISD56</c:v>
                </c:pt>
                <c:pt idx="8">
                  <c:v>ALA59</c:v>
                </c:pt>
                <c:pt idx="9">
                  <c:v>PHE62</c:v>
                </c:pt>
                <c:pt idx="10">
                  <c:v>THR63</c:v>
                </c:pt>
                <c:pt idx="11">
                  <c:v>PHE98</c:v>
                </c:pt>
                <c:pt idx="12">
                  <c:v>VAL134</c:v>
                </c:pt>
                <c:pt idx="13">
                  <c:v>ARG+136</c:v>
                </c:pt>
                <c:pt idx="14">
                  <c:v>VAL143</c:v>
                </c:pt>
                <c:pt idx="15">
                  <c:v>THR360</c:v>
                </c:pt>
                <c:pt idx="16">
                  <c:v>TYR356</c:v>
                </c:pt>
                <c:pt idx="17">
                  <c:v>LEU359</c:v>
                </c:pt>
                <c:pt idx="18">
                  <c:v>PRO364</c:v>
                </c:pt>
              </c:strCache>
            </c:strRef>
          </c:cat>
          <c:val>
            <c:numRef>
              <c:f>ANALOGUES!$E$4:$E$22</c:f>
              <c:numCache>
                <c:formatCode>General</c:formatCode>
                <c:ptCount val="19"/>
                <c:pt idx="0">
                  <c:v>-2.4479500000000001</c:v>
                </c:pt>
                <c:pt idx="1">
                  <c:v>-3.3253509999999999</c:v>
                </c:pt>
                <c:pt idx="2">
                  <c:v>-2.9404210000000002</c:v>
                </c:pt>
                <c:pt idx="3">
                  <c:v>-5.0886979999999999</c:v>
                </c:pt>
                <c:pt idx="4">
                  <c:v>-2.4505050000000002</c:v>
                </c:pt>
                <c:pt idx="5">
                  <c:v>-3.2638150000000001</c:v>
                </c:pt>
                <c:pt idx="6">
                  <c:v>-4.9899019999999998</c:v>
                </c:pt>
                <c:pt idx="7">
                  <c:v>-4.1725240000000001</c:v>
                </c:pt>
                <c:pt idx="8">
                  <c:v>-4.7391240000000003</c:v>
                </c:pt>
                <c:pt idx="9">
                  <c:v>-5.0777580000000002</c:v>
                </c:pt>
                <c:pt idx="10">
                  <c:v>-1.2985420000000001</c:v>
                </c:pt>
                <c:pt idx="11">
                  <c:v>-3.184806</c:v>
                </c:pt>
                <c:pt idx="12">
                  <c:v>-0.55682900000000002</c:v>
                </c:pt>
                <c:pt idx="13">
                  <c:v>-27.231455</c:v>
                </c:pt>
                <c:pt idx="14">
                  <c:v>-0.62149600000000005</c:v>
                </c:pt>
                <c:pt idx="15">
                  <c:v>-4.5914359999999999</c:v>
                </c:pt>
                <c:pt idx="16">
                  <c:v>-2.0296270000000001</c:v>
                </c:pt>
                <c:pt idx="17">
                  <c:v>-1.463123</c:v>
                </c:pt>
                <c:pt idx="18">
                  <c:v>-1.7178720000000001</c:v>
                </c:pt>
              </c:numCache>
            </c:numRef>
          </c:val>
          <c:extLst>
            <c:ext xmlns:c16="http://schemas.microsoft.com/office/drawing/2014/chart" uri="{C3380CC4-5D6E-409C-BE32-E72D297353CC}">
              <c16:uniqueId val="{00000003-39D5-4E55-87F0-C36A18F6E660}"/>
            </c:ext>
          </c:extLst>
        </c:ser>
        <c:ser>
          <c:idx val="4"/>
          <c:order val="4"/>
          <c:tx>
            <c:strRef>
              <c:f>ANALOGUES!$F$3</c:f>
              <c:strCache>
                <c:ptCount val="1"/>
                <c:pt idx="0">
                  <c:v>7-1-3-132</c:v>
                </c:pt>
              </c:strCache>
            </c:strRef>
          </c:tx>
          <c:spPr>
            <a:solidFill>
              <a:schemeClr val="accent5"/>
            </a:solidFill>
            <a:ln>
              <a:noFill/>
            </a:ln>
            <a:effectLst/>
          </c:spPr>
          <c:invertIfNegative val="0"/>
          <c:cat>
            <c:strRef>
              <c:f>ANALOGUES!$A$4:$A$22</c:f>
              <c:strCache>
                <c:ptCount val="19"/>
                <c:pt idx="0">
                  <c:v>TYR38</c:v>
                </c:pt>
                <c:pt idx="1">
                  <c:v>LEU42</c:v>
                </c:pt>
                <c:pt idx="2">
                  <c:v>MET43</c:v>
                </c:pt>
                <c:pt idx="3">
                  <c:v>LEU46</c:v>
                </c:pt>
                <c:pt idx="4">
                  <c:v>GLN47</c:v>
                </c:pt>
                <c:pt idx="5">
                  <c:v>PRO52</c:v>
                </c:pt>
                <c:pt idx="6">
                  <c:v>ALA55</c:v>
                </c:pt>
                <c:pt idx="7">
                  <c:v>HISD56</c:v>
                </c:pt>
                <c:pt idx="8">
                  <c:v>ALA59</c:v>
                </c:pt>
                <c:pt idx="9">
                  <c:v>PHE62</c:v>
                </c:pt>
                <c:pt idx="10">
                  <c:v>THR63</c:v>
                </c:pt>
                <c:pt idx="11">
                  <c:v>PHE98</c:v>
                </c:pt>
                <c:pt idx="12">
                  <c:v>VAL134</c:v>
                </c:pt>
                <c:pt idx="13">
                  <c:v>ARG+136</c:v>
                </c:pt>
                <c:pt idx="14">
                  <c:v>VAL143</c:v>
                </c:pt>
                <c:pt idx="15">
                  <c:v>THR360</c:v>
                </c:pt>
                <c:pt idx="16">
                  <c:v>TYR356</c:v>
                </c:pt>
                <c:pt idx="17">
                  <c:v>LEU359</c:v>
                </c:pt>
                <c:pt idx="18">
                  <c:v>PRO364</c:v>
                </c:pt>
              </c:strCache>
            </c:strRef>
          </c:cat>
          <c:val>
            <c:numRef>
              <c:f>ANALOGUES!$F$4:$F$22</c:f>
              <c:numCache>
                <c:formatCode>General</c:formatCode>
                <c:ptCount val="19"/>
                <c:pt idx="0">
                  <c:v>-1.7979229999999999</c:v>
                </c:pt>
                <c:pt idx="1">
                  <c:v>-3.9298519999999999</c:v>
                </c:pt>
                <c:pt idx="2">
                  <c:v>-4.380992</c:v>
                </c:pt>
                <c:pt idx="3">
                  <c:v>-4.7180169999999997</c:v>
                </c:pt>
                <c:pt idx="4">
                  <c:v>-2.7516240000000001</c:v>
                </c:pt>
                <c:pt idx="5">
                  <c:v>-4.1276760000000001</c:v>
                </c:pt>
                <c:pt idx="6">
                  <c:v>-4.4854070000000004</c:v>
                </c:pt>
                <c:pt idx="7">
                  <c:v>-5.2785080000000004</c:v>
                </c:pt>
                <c:pt idx="8">
                  <c:v>-3.0198040000000002</c:v>
                </c:pt>
                <c:pt idx="9">
                  <c:v>-4.9979170000000002</c:v>
                </c:pt>
                <c:pt idx="10">
                  <c:v>-0.84190200000000004</c:v>
                </c:pt>
                <c:pt idx="11">
                  <c:v>-2.9726689999999998</c:v>
                </c:pt>
                <c:pt idx="12">
                  <c:v>-0.73901399999999995</c:v>
                </c:pt>
                <c:pt idx="13">
                  <c:v>-26.606794000000001</c:v>
                </c:pt>
                <c:pt idx="14">
                  <c:v>-1.2289859999999999</c:v>
                </c:pt>
                <c:pt idx="15">
                  <c:v>-4.8935230000000001</c:v>
                </c:pt>
                <c:pt idx="16">
                  <c:v>-2.8133270000000001</c:v>
                </c:pt>
                <c:pt idx="17">
                  <c:v>-2.6090840000000002</c:v>
                </c:pt>
                <c:pt idx="18">
                  <c:v>-1.065949</c:v>
                </c:pt>
              </c:numCache>
            </c:numRef>
          </c:val>
          <c:extLst>
            <c:ext xmlns:c16="http://schemas.microsoft.com/office/drawing/2014/chart" uri="{C3380CC4-5D6E-409C-BE32-E72D297353CC}">
              <c16:uniqueId val="{00000004-39D5-4E55-87F0-C36A18F6E660}"/>
            </c:ext>
          </c:extLst>
        </c:ser>
        <c:ser>
          <c:idx val="5"/>
          <c:order val="5"/>
          <c:tx>
            <c:strRef>
              <c:f>ANALOGUES!$G$3</c:f>
              <c:strCache>
                <c:ptCount val="1"/>
                <c:pt idx="0">
                  <c:v>8-2-1-108</c:v>
                </c:pt>
              </c:strCache>
            </c:strRef>
          </c:tx>
          <c:spPr>
            <a:solidFill>
              <a:schemeClr val="accent6"/>
            </a:solidFill>
            <a:ln>
              <a:noFill/>
            </a:ln>
            <a:effectLst/>
          </c:spPr>
          <c:invertIfNegative val="0"/>
          <c:cat>
            <c:strRef>
              <c:f>ANALOGUES!$A$4:$A$22</c:f>
              <c:strCache>
                <c:ptCount val="19"/>
                <c:pt idx="0">
                  <c:v>TYR38</c:v>
                </c:pt>
                <c:pt idx="1">
                  <c:v>LEU42</c:v>
                </c:pt>
                <c:pt idx="2">
                  <c:v>MET43</c:v>
                </c:pt>
                <c:pt idx="3">
                  <c:v>LEU46</c:v>
                </c:pt>
                <c:pt idx="4">
                  <c:v>GLN47</c:v>
                </c:pt>
                <c:pt idx="5">
                  <c:v>PRO52</c:v>
                </c:pt>
                <c:pt idx="6">
                  <c:v>ALA55</c:v>
                </c:pt>
                <c:pt idx="7">
                  <c:v>HISD56</c:v>
                </c:pt>
                <c:pt idx="8">
                  <c:v>ALA59</c:v>
                </c:pt>
                <c:pt idx="9">
                  <c:v>PHE62</c:v>
                </c:pt>
                <c:pt idx="10">
                  <c:v>THR63</c:v>
                </c:pt>
                <c:pt idx="11">
                  <c:v>PHE98</c:v>
                </c:pt>
                <c:pt idx="12">
                  <c:v>VAL134</c:v>
                </c:pt>
                <c:pt idx="13">
                  <c:v>ARG+136</c:v>
                </c:pt>
                <c:pt idx="14">
                  <c:v>VAL143</c:v>
                </c:pt>
                <c:pt idx="15">
                  <c:v>THR360</c:v>
                </c:pt>
                <c:pt idx="16">
                  <c:v>TYR356</c:v>
                </c:pt>
                <c:pt idx="17">
                  <c:v>LEU359</c:v>
                </c:pt>
                <c:pt idx="18">
                  <c:v>PRO364</c:v>
                </c:pt>
              </c:strCache>
            </c:strRef>
          </c:cat>
          <c:val>
            <c:numRef>
              <c:f>ANALOGUES!$G$4:$G$22</c:f>
              <c:numCache>
                <c:formatCode>General</c:formatCode>
                <c:ptCount val="19"/>
                <c:pt idx="0">
                  <c:v>-1.4158759999999999</c:v>
                </c:pt>
                <c:pt idx="1">
                  <c:v>-3.276831</c:v>
                </c:pt>
                <c:pt idx="2">
                  <c:v>-4.3938639999999998</c:v>
                </c:pt>
                <c:pt idx="3">
                  <c:v>-4.0949049999999998</c:v>
                </c:pt>
                <c:pt idx="4">
                  <c:v>-2.7563849999999999</c:v>
                </c:pt>
                <c:pt idx="5">
                  <c:v>-3.8033969999999999</c:v>
                </c:pt>
                <c:pt idx="6">
                  <c:v>-5.1006359999999997</c:v>
                </c:pt>
                <c:pt idx="7">
                  <c:v>-5.0055870000000002</c:v>
                </c:pt>
                <c:pt idx="8">
                  <c:v>-3.299973</c:v>
                </c:pt>
                <c:pt idx="9">
                  <c:v>-5.2008760000000001</c:v>
                </c:pt>
                <c:pt idx="10">
                  <c:v>-0.86114100000000005</c:v>
                </c:pt>
                <c:pt idx="11">
                  <c:v>-2.8664520000000002</c:v>
                </c:pt>
                <c:pt idx="12">
                  <c:v>-0.57528699999999999</c:v>
                </c:pt>
                <c:pt idx="13">
                  <c:v>-27.304791999999999</c:v>
                </c:pt>
                <c:pt idx="14">
                  <c:v>-1.549391</c:v>
                </c:pt>
                <c:pt idx="15">
                  <c:v>-5.875229</c:v>
                </c:pt>
                <c:pt idx="16">
                  <c:v>-3.7648510000000002</c:v>
                </c:pt>
                <c:pt idx="17">
                  <c:v>-2.493843</c:v>
                </c:pt>
                <c:pt idx="18">
                  <c:v>-0.87653599999999998</c:v>
                </c:pt>
              </c:numCache>
            </c:numRef>
          </c:val>
          <c:extLst>
            <c:ext xmlns:c16="http://schemas.microsoft.com/office/drawing/2014/chart" uri="{C3380CC4-5D6E-409C-BE32-E72D297353CC}">
              <c16:uniqueId val="{00000005-39D5-4E55-87F0-C36A18F6E660}"/>
            </c:ext>
          </c:extLst>
        </c:ser>
        <c:dLbls>
          <c:showLegendKey val="0"/>
          <c:showVal val="0"/>
          <c:showCatName val="0"/>
          <c:showSerName val="0"/>
          <c:showPercent val="0"/>
          <c:showBubbleSize val="0"/>
        </c:dLbls>
        <c:gapWidth val="219"/>
        <c:overlap val="-27"/>
        <c:axId val="323983488"/>
        <c:axId val="602472040"/>
      </c:barChart>
      <c:catAx>
        <c:axId val="323983488"/>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02472040"/>
        <c:crosses val="autoZero"/>
        <c:auto val="1"/>
        <c:lblAlgn val="ctr"/>
        <c:lblOffset val="100"/>
        <c:noMultiLvlLbl val="0"/>
      </c:catAx>
      <c:valAx>
        <c:axId val="60247204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r>
                  <a:rPr lang="el-GR" sz="1400" b="0" i="0" baseline="0">
                    <a:effectLst/>
                  </a:rPr>
                  <a:t>Δ</a:t>
                </a:r>
                <a:r>
                  <a:rPr lang="fr-FR" sz="1400" b="0" i="0" baseline="0">
                    <a:effectLst/>
                  </a:rPr>
                  <a:t>Eint</a:t>
                </a:r>
                <a:endParaRPr lang="fr-FR" sz="1400">
                  <a:effectLst/>
                </a:endParaRPr>
              </a:p>
            </c:rich>
          </c:tx>
          <c:layout>
            <c:manualLayout>
              <c:xMode val="edge"/>
              <c:yMode val="edge"/>
              <c:x val="0"/>
              <c:y val="0.44344855628925883"/>
            </c:manualLayout>
          </c:layout>
          <c:overlay val="0"/>
          <c:spPr>
            <a:noFill/>
            <a:ln>
              <a:noFill/>
            </a:ln>
            <a:effectLst/>
          </c:spPr>
          <c:txPr>
            <a:bodyPr rot="-540000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23983488"/>
        <c:crosses val="autoZero"/>
        <c:crossBetween val="between"/>
      </c:valAx>
      <c:spPr>
        <a:noFill/>
        <a:ln>
          <a:noFill/>
        </a:ln>
        <a:effectLst/>
      </c:spPr>
    </c:plotArea>
    <c:legend>
      <c:legendPos val="b"/>
      <c:layout>
        <c:manualLayout>
          <c:xMode val="edge"/>
          <c:yMode val="edge"/>
          <c:x val="7.3097965396161771E-2"/>
          <c:y val="0.88577518327450444"/>
          <c:w val="0.8999998863286307"/>
          <c:h val="9.698343741515069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D4E7AF-0248-41C7-9E3D-AA85F16C2073}" type="doc">
      <dgm:prSet loTypeId="urn:microsoft.com/office/officeart/2005/8/layout/process5" loCatId="process" qsTypeId="urn:microsoft.com/office/officeart/2005/8/quickstyle/simple2" qsCatId="simple" csTypeId="urn:microsoft.com/office/officeart/2005/8/colors/accent0_1" csCatId="mainScheme" phldr="1"/>
      <dgm:spPr/>
      <dgm:t>
        <a:bodyPr/>
        <a:lstStyle/>
        <a:p>
          <a:endParaRPr lang="fr-FR"/>
        </a:p>
      </dgm:t>
    </dgm:pt>
    <dgm:pt modelId="{A7875A24-49E8-4F35-A48D-79748ECCE333}">
      <dgm:prSet phldrT="[Texte]" custT="1"/>
      <dgm:spPr>
        <a:noFill/>
      </dgm:spPr>
      <dgm:t>
        <a:bodyPr/>
        <a:lstStyle/>
        <a:p>
          <a:pPr algn="ctr"/>
          <a:r>
            <a:rPr lang="fr-FR" sz="900">
              <a:latin typeface="Times New Roman" panose="02020603050405020304" pitchFamily="18" charset="0"/>
              <a:cs typeface="Times New Roman" panose="02020603050405020304" pitchFamily="18" charset="0"/>
            </a:rPr>
            <a:t>Sar of DHODH inhibition by QCAD</a:t>
          </a:r>
          <a:endParaRPr lang="fr-FR" sz="900"/>
        </a:p>
      </dgm:t>
    </dgm:pt>
    <dgm:pt modelId="{E1A8A178-A93F-48E2-9DC7-E9642A1C4D42}" type="parTrans" cxnId="{C8D52653-81A0-4E2E-BBD2-1E1824E92DD3}">
      <dgm:prSet/>
      <dgm:spPr/>
      <dgm:t>
        <a:bodyPr/>
        <a:lstStyle/>
        <a:p>
          <a:pPr algn="ctr"/>
          <a:endParaRPr lang="fr-FR"/>
        </a:p>
      </dgm:t>
    </dgm:pt>
    <dgm:pt modelId="{134221DC-6414-41EC-8B08-73922287976E}" type="sibTrans" cxnId="{C8D52653-81A0-4E2E-BBD2-1E1824E92DD3}">
      <dgm:prSet/>
      <dgm:spPr/>
      <dgm:t>
        <a:bodyPr/>
        <a:lstStyle/>
        <a:p>
          <a:pPr algn="ctr"/>
          <a:endParaRPr lang="fr-FR">
            <a:solidFill>
              <a:sysClr val="windowText" lastClr="000000"/>
            </a:solidFill>
          </a:endParaRPr>
        </a:p>
      </dgm:t>
    </dgm:pt>
    <mc:AlternateContent xmlns:mc="http://schemas.openxmlformats.org/markup-compatibility/2006" xmlns:a14="http://schemas.microsoft.com/office/drawing/2010/main">
      <mc:Choice Requires="a14">
        <dgm:pt modelId="{BD6B72B7-A7D1-4F24-B6F3-870887060C29}">
          <dgm:prSet phldrT="[Texte]" custT="1"/>
          <dgm:spPr/>
          <dgm:t>
            <a:bodyPr/>
            <a:lstStyle/>
            <a:p>
              <a:pPr algn="ctr"/>
              <a:r>
                <a:rPr lang="fr-FR" sz="900">
                  <a:latin typeface="Times New Roman" panose="02020603050405020304" pitchFamily="18" charset="0"/>
                  <a:cs typeface="Times New Roman" panose="02020603050405020304" pitchFamily="18" charset="0"/>
                </a:rPr>
                <a:t>DHODH : 32 QCAD complexes built </a:t>
              </a:r>
              <a:r>
                <a:rPr lang="fr-FR" sz="900">
                  <a:solidFill>
                    <a:schemeClr val="tx1"/>
                  </a:solidFill>
                  <a:latin typeface="Times New Roman" panose="02020603050405020304" pitchFamily="18" charset="0"/>
                  <a:cs typeface="Times New Roman" panose="02020603050405020304" pitchFamily="18" charset="0"/>
                </a:rPr>
                <a:t>by </a:t>
              </a:r>
              <a:r>
                <a:rPr lang="fr-FR" sz="900" i="1">
                  <a:solidFill>
                    <a:schemeClr val="tx1"/>
                  </a:solidFill>
                  <a:latin typeface="Times New Roman" panose="02020603050405020304" pitchFamily="18" charset="0"/>
                  <a:cs typeface="Times New Roman" panose="02020603050405020304" pitchFamily="18" charset="0"/>
                </a:rPr>
                <a:t>in situ </a:t>
              </a:r>
              <a:r>
                <a:rPr lang="fr-FR" sz="900">
                  <a:solidFill>
                    <a:schemeClr val="tx1"/>
                  </a:solidFill>
                  <a:latin typeface="Times New Roman" panose="02020603050405020304" pitchFamily="18" charset="0"/>
                  <a:cs typeface="Times New Roman" panose="02020603050405020304" pitchFamily="18" charset="0"/>
                </a:rPr>
                <a:t>modification o</a:t>
              </a:r>
              <a:r>
                <a:rPr lang="fr-FR" sz="900">
                  <a:latin typeface="Times New Roman" panose="02020603050405020304" pitchFamily="18" charset="0"/>
                  <a:cs typeface="Times New Roman" panose="02020603050405020304" pitchFamily="18" charset="0"/>
                </a:rPr>
                <a:t>f 6CJF.pdb 32 QCAD bioactive conformation</a:t>
              </a:r>
            </a:p>
            <a:p>
              <a:pPr algn="ctr"/>
              <a14:m>
                <m:oMathPara xmlns:m="http://schemas.openxmlformats.org/officeDocument/2006/math">
                  <m:oMathParaPr>
                    <m:jc m:val="centerGroup"/>
                  </m:oMathParaPr>
                  <m:oMath xmlns:m="http://schemas.openxmlformats.org/officeDocument/2006/math">
                    <m:sSubSup>
                      <m:sSubSupPr>
                        <m:ctrlPr>
                          <a:rPr lang="fr-FR" sz="900" i="1">
                            <a:latin typeface="Cambria Math" panose="02040503050406030204" pitchFamily="18" charset="0"/>
                            <a:cs typeface="Times New Roman" panose="02020603050405020304" pitchFamily="18" charset="0"/>
                          </a:rPr>
                        </m:ctrlPr>
                      </m:sSubSupPr>
                      <m:e>
                        <m:r>
                          <m:rPr>
                            <m:sty m:val="p"/>
                          </m:rPr>
                          <a:rPr lang="fr-FR" sz="900" b="0" i="0">
                            <a:latin typeface="Cambria Math" panose="02040503050406030204" pitchFamily="18" charset="0"/>
                            <a:cs typeface="Times New Roman" panose="02020603050405020304" pitchFamily="18" charset="0"/>
                          </a:rPr>
                          <m:t>pIC</m:t>
                        </m:r>
                      </m:e>
                      <m:sub>
                        <m:r>
                          <a:rPr lang="fr-FR" sz="900" b="0" i="0">
                            <a:latin typeface="Cambria Math" panose="02040503050406030204" pitchFamily="18" charset="0"/>
                            <a:cs typeface="Times New Roman" panose="02020603050405020304" pitchFamily="18" charset="0"/>
                          </a:rPr>
                          <m:t>50</m:t>
                        </m:r>
                      </m:sub>
                      <m:sup>
                        <m:r>
                          <m:rPr>
                            <m:sty m:val="p"/>
                          </m:rPr>
                          <a:rPr lang="fr-FR" sz="900" b="0" i="0">
                            <a:latin typeface="Cambria Math" panose="02040503050406030204" pitchFamily="18" charset="0"/>
                            <a:cs typeface="Times New Roman" panose="02020603050405020304" pitchFamily="18" charset="0"/>
                          </a:rPr>
                          <m:t>exp</m:t>
                        </m:r>
                      </m:sup>
                    </m:sSubSup>
                    <m:r>
                      <a:rPr lang="fr-FR" sz="900" b="0" i="0">
                        <a:latin typeface="Cambria Math" panose="02040503050406030204" pitchFamily="18" charset="0"/>
                        <a:cs typeface="Times New Roman" panose="02020603050405020304" pitchFamily="18" charset="0"/>
                      </a:rPr>
                      <m:t>=</m:t>
                    </m:r>
                    <m:r>
                      <m:rPr>
                        <m:sty m:val="p"/>
                      </m:rPr>
                      <a:rPr lang="fr-FR" sz="900" b="0" i="0">
                        <a:latin typeface="Cambria Math" panose="02040503050406030204" pitchFamily="18" charset="0"/>
                        <a:cs typeface="Times New Roman" panose="02020603050405020304" pitchFamily="18" charset="0"/>
                      </a:rPr>
                      <m:t>f</m:t>
                    </m:r>
                    <m:r>
                      <a:rPr lang="fr-FR" sz="900" b="0" i="0">
                        <a:latin typeface="Cambria Math" panose="02040503050406030204" pitchFamily="18" charset="0"/>
                        <a:cs typeface="Times New Roman" panose="02020603050405020304" pitchFamily="18" charset="0"/>
                      </a:rPr>
                      <m:t>(</m:t>
                    </m:r>
                    <m:r>
                      <a:rPr lang="fr-FR" sz="900" b="1" i="0">
                        <a:latin typeface="Cambria Math" panose="02040503050406030204" pitchFamily="18" charset="0"/>
                        <a:ea typeface="Cambria Math" panose="02040503050406030204" pitchFamily="18" charset="0"/>
                        <a:cs typeface="Times New Roman" panose="02020603050405020304" pitchFamily="18" charset="0"/>
                      </a:rPr>
                      <m:t>∆∆</m:t>
                    </m:r>
                    <m:sSub>
                      <m:sSubPr>
                        <m:ctrlPr>
                          <a:rPr lang="fr-FR" sz="900" b="1" i="1">
                            <a:latin typeface="Cambria Math" panose="02040503050406030204" pitchFamily="18" charset="0"/>
                            <a:ea typeface="Cambria Math" panose="02040503050406030204" pitchFamily="18" charset="0"/>
                            <a:cs typeface="Times New Roman" panose="02020603050405020304" pitchFamily="18" charset="0"/>
                          </a:rPr>
                        </m:ctrlPr>
                      </m:sSubPr>
                      <m:e>
                        <m:r>
                          <a:rPr lang="fr-FR" sz="900" b="1" i="0">
                            <a:latin typeface="Cambria Math" panose="02040503050406030204" pitchFamily="18" charset="0"/>
                            <a:ea typeface="Cambria Math" panose="02040503050406030204" pitchFamily="18" charset="0"/>
                            <a:cs typeface="Times New Roman" panose="02020603050405020304" pitchFamily="18" charset="0"/>
                          </a:rPr>
                          <m:t>𝐆</m:t>
                        </m:r>
                      </m:e>
                      <m:sub>
                        <m:r>
                          <a:rPr lang="fr-FR" sz="900" b="1" i="0">
                            <a:latin typeface="Cambria Math" panose="02040503050406030204" pitchFamily="18" charset="0"/>
                            <a:ea typeface="Cambria Math" panose="02040503050406030204" pitchFamily="18" charset="0"/>
                            <a:cs typeface="Times New Roman" panose="02020603050405020304" pitchFamily="18" charset="0"/>
                          </a:rPr>
                          <m:t>𝐨𝐦</m:t>
                        </m:r>
                      </m:sub>
                    </m:sSub>
                    <m:r>
                      <a:rPr lang="fr-FR" sz="900" b="0" i="0">
                        <a:latin typeface="Cambria Math" panose="02040503050406030204" pitchFamily="18" charset="0"/>
                        <a:ea typeface="Cambria Math" panose="02040503050406030204" pitchFamily="18" charset="0"/>
                        <a:cs typeface="Times New Roman" panose="02020603050405020304" pitchFamily="18" charset="0"/>
                      </a:rPr>
                      <m:t>)</m:t>
                    </m:r>
                  </m:oMath>
                </m:oMathPara>
              </a14:m>
              <a:endParaRPr lang="fr-FR" sz="900" i="0"/>
            </a:p>
          </dgm:t>
        </dgm:pt>
      </mc:Choice>
      <mc:Fallback xmlns="">
        <dgm:pt modelId="{BD6B72B7-A7D1-4F24-B6F3-870887060C29}">
          <dgm:prSet phldrT="[Texte]" custT="1"/>
          <dgm:spPr/>
          <dgm:t>
            <a:bodyPr/>
            <a:lstStyle/>
            <a:p>
              <a:pPr algn="ctr"/>
              <a:r>
                <a:rPr lang="fr-FR" sz="900">
                  <a:latin typeface="Times New Roman" panose="02020603050405020304" pitchFamily="18" charset="0"/>
                  <a:cs typeface="Times New Roman" panose="02020603050405020304" pitchFamily="18" charset="0"/>
                </a:rPr>
                <a:t>DHODH : 32 QCAD complexes built </a:t>
              </a:r>
              <a:r>
                <a:rPr lang="fr-FR" sz="900">
                  <a:solidFill>
                    <a:schemeClr val="tx1"/>
                  </a:solidFill>
                  <a:latin typeface="Times New Roman" panose="02020603050405020304" pitchFamily="18" charset="0"/>
                  <a:cs typeface="Times New Roman" panose="02020603050405020304" pitchFamily="18" charset="0"/>
                </a:rPr>
                <a:t>by </a:t>
              </a:r>
              <a:r>
                <a:rPr lang="fr-FR" sz="900" i="1">
                  <a:solidFill>
                    <a:schemeClr val="tx1"/>
                  </a:solidFill>
                  <a:latin typeface="Times New Roman" panose="02020603050405020304" pitchFamily="18" charset="0"/>
                  <a:cs typeface="Times New Roman" panose="02020603050405020304" pitchFamily="18" charset="0"/>
                </a:rPr>
                <a:t>in situ </a:t>
              </a:r>
              <a:r>
                <a:rPr lang="fr-FR" sz="900">
                  <a:solidFill>
                    <a:schemeClr val="tx1"/>
                  </a:solidFill>
                  <a:latin typeface="Times New Roman" panose="02020603050405020304" pitchFamily="18" charset="0"/>
                  <a:cs typeface="Times New Roman" panose="02020603050405020304" pitchFamily="18" charset="0"/>
                </a:rPr>
                <a:t>modification o</a:t>
              </a:r>
              <a:r>
                <a:rPr lang="fr-FR" sz="900">
                  <a:latin typeface="Times New Roman" panose="02020603050405020304" pitchFamily="18" charset="0"/>
                  <a:cs typeface="Times New Roman" panose="02020603050405020304" pitchFamily="18" charset="0"/>
                </a:rPr>
                <a:t>f 6CJF.pdb 32 QCAD bioactive conformation</a:t>
              </a:r>
            </a:p>
            <a:p>
              <a:pPr algn="ctr"/>
              <a:r>
                <a:rPr lang="fr-FR" sz="900" b="0" i="0">
                  <a:latin typeface="Cambria Math" panose="02040503050406030204" pitchFamily="18" charset="0"/>
                  <a:cs typeface="Times New Roman" panose="02020603050405020304" pitchFamily="18" charset="0"/>
                </a:rPr>
                <a:t>pIC_50^exp=f(</a:t>
              </a:r>
              <a:r>
                <a:rPr lang="fr-FR" sz="900" b="1" i="0">
                  <a:latin typeface="Cambria Math" panose="02040503050406030204" pitchFamily="18" charset="0"/>
                  <a:ea typeface="Cambria Math" panose="02040503050406030204" pitchFamily="18" charset="0"/>
                  <a:cs typeface="Times New Roman" panose="02020603050405020304" pitchFamily="18" charset="0"/>
                </a:rPr>
                <a:t>∆∆𝐆_𝐨𝐦</a:t>
              </a:r>
              <a:r>
                <a:rPr lang="fr-FR" sz="900" b="0" i="0">
                  <a:latin typeface="Cambria Math" panose="02040503050406030204" pitchFamily="18" charset="0"/>
                  <a:ea typeface="Cambria Math" panose="02040503050406030204" pitchFamily="18" charset="0"/>
                  <a:cs typeface="Times New Roman" panose="02020603050405020304" pitchFamily="18" charset="0"/>
                </a:rPr>
                <a:t>)</a:t>
              </a:r>
              <a:endParaRPr lang="fr-FR" sz="900" i="0"/>
            </a:p>
          </dgm:t>
        </dgm:pt>
      </mc:Fallback>
    </mc:AlternateContent>
    <dgm:pt modelId="{88D78099-27B2-4400-A50B-03F6A3522C6F}" type="parTrans" cxnId="{3DE0806D-D362-4252-A704-A13F4AD86212}">
      <dgm:prSet/>
      <dgm:spPr/>
      <dgm:t>
        <a:bodyPr/>
        <a:lstStyle/>
        <a:p>
          <a:pPr algn="ctr"/>
          <a:endParaRPr lang="fr-FR"/>
        </a:p>
      </dgm:t>
    </dgm:pt>
    <dgm:pt modelId="{A84EA0F4-17B9-4A9C-8561-F5D83DBE7177}" type="sibTrans" cxnId="{3DE0806D-D362-4252-A704-A13F4AD86212}">
      <dgm:prSet/>
      <dgm:spPr/>
      <dgm:t>
        <a:bodyPr/>
        <a:lstStyle/>
        <a:p>
          <a:pPr algn="ctr"/>
          <a:endParaRPr lang="fr-FR"/>
        </a:p>
      </dgm:t>
    </dgm:pt>
    <mc:AlternateContent xmlns:mc="http://schemas.openxmlformats.org/markup-compatibility/2006" xmlns:a14="http://schemas.microsoft.com/office/drawing/2010/main">
      <mc:Choice Requires="a14">
        <dgm:pt modelId="{4C5BB0E1-D4F8-4BDD-8F68-90F8C65EBE90}">
          <dgm:prSet phldrT="[Texte]" custT="1"/>
          <dgm:spPr/>
          <dgm:t>
            <a:bodyPr/>
            <a:lstStyle/>
            <a:p>
              <a:pPr algn="ctr"/>
              <a:r>
                <a:rPr lang="fr-FR" sz="900">
                  <a:latin typeface="Times New Roman" panose="02020603050405020304" pitchFamily="18" charset="0"/>
                  <a:cs typeface="Times New Roman" panose="02020603050405020304" pitchFamily="18" charset="0"/>
                </a:rPr>
                <a:t>QCAD inhibition of DHODH pharmacophore (PH4) from 32 QCAD bioactive conformation</a:t>
              </a:r>
            </a:p>
            <a:p>
              <a:pPr algn="ctr"/>
              <a14:m>
                <m:oMathPara xmlns:m="http://schemas.openxmlformats.org/officeDocument/2006/math">
                  <m:oMathParaPr>
                    <m:jc m:val="centerGroup"/>
                  </m:oMathParaPr>
                  <m:oMath xmlns:m="http://schemas.openxmlformats.org/officeDocument/2006/math">
                    <m:r>
                      <a:rPr lang="fr-FR" sz="900" b="0" i="0">
                        <a:latin typeface="Cambria Math" panose="02040503050406030204" pitchFamily="18" charset="0"/>
                        <a:ea typeface="Cambria Math" panose="02040503050406030204" pitchFamily="18" charset="0"/>
                        <a:cs typeface="Times New Roman" panose="02020603050405020304" pitchFamily="18" charset="0"/>
                      </a:rPr>
                      <m:t>∆∆</m:t>
                    </m:r>
                    <m:sSub>
                      <m:sSubPr>
                        <m:ctrlPr>
                          <a:rPr lang="fr-FR" sz="900" b="0" i="1">
                            <a:latin typeface="Cambria Math" panose="02040503050406030204" pitchFamily="18" charset="0"/>
                            <a:ea typeface="Cambria Math" panose="02040503050406030204" pitchFamily="18" charset="0"/>
                            <a:cs typeface="Times New Roman" panose="02020603050405020304" pitchFamily="18" charset="0"/>
                          </a:rPr>
                        </m:ctrlPr>
                      </m:sSubPr>
                      <m:e>
                        <m:r>
                          <m:rPr>
                            <m:sty m:val="p"/>
                          </m:rPr>
                          <a:rPr lang="fr-FR" sz="900" b="0" i="0">
                            <a:latin typeface="Cambria Math" panose="02040503050406030204" pitchFamily="18" charset="0"/>
                            <a:ea typeface="Cambria Math" panose="02040503050406030204" pitchFamily="18" charset="0"/>
                            <a:cs typeface="Times New Roman" panose="02020603050405020304" pitchFamily="18" charset="0"/>
                          </a:rPr>
                          <m:t>G</m:t>
                        </m:r>
                      </m:e>
                      <m:sub>
                        <m:r>
                          <m:rPr>
                            <m:sty m:val="p"/>
                          </m:rPr>
                          <a:rPr lang="fr-FR" sz="900" b="0" i="0">
                            <a:latin typeface="Cambria Math" panose="02040503050406030204" pitchFamily="18" charset="0"/>
                            <a:ea typeface="Cambria Math" panose="02040503050406030204" pitchFamily="18" charset="0"/>
                            <a:cs typeface="Times New Roman" panose="02020603050405020304" pitchFamily="18" charset="0"/>
                          </a:rPr>
                          <m:t>om</m:t>
                        </m:r>
                      </m:sub>
                    </m:sSub>
                    <m:r>
                      <a:rPr lang="fr-FR" sz="900" b="0" i="0">
                        <a:latin typeface="Cambria Math" panose="02040503050406030204" pitchFamily="18" charset="0"/>
                        <a:ea typeface="Cambria Math" panose="02040503050406030204" pitchFamily="18" charset="0"/>
                        <a:cs typeface="Times New Roman" panose="02020603050405020304" pitchFamily="18" charset="0"/>
                      </a:rPr>
                      <m:t>=</m:t>
                    </m:r>
                    <m:r>
                      <m:rPr>
                        <m:sty m:val="p"/>
                      </m:rPr>
                      <a:rPr lang="fr-FR" sz="900" b="0" i="0">
                        <a:latin typeface="Cambria Math" panose="02040503050406030204" pitchFamily="18" charset="0"/>
                        <a:ea typeface="Cambria Math" panose="02040503050406030204" pitchFamily="18" charset="0"/>
                        <a:cs typeface="Times New Roman" panose="02020603050405020304" pitchFamily="18" charset="0"/>
                      </a:rPr>
                      <m:t>g</m:t>
                    </m:r>
                    <m:r>
                      <a:rPr lang="fr-FR" sz="900" b="0" i="0">
                        <a:latin typeface="Cambria Math" panose="02040503050406030204" pitchFamily="18" charset="0"/>
                        <a:ea typeface="Cambria Math" panose="02040503050406030204" pitchFamily="18" charset="0"/>
                        <a:cs typeface="Times New Roman" panose="02020603050405020304" pitchFamily="18" charset="0"/>
                      </a:rPr>
                      <m:t>(</m:t>
                    </m:r>
                    <m:r>
                      <a:rPr lang="fr-FR" sz="900" b="1" i="0">
                        <a:latin typeface="Cambria Math" panose="02040503050406030204" pitchFamily="18" charset="0"/>
                        <a:ea typeface="Cambria Math" panose="02040503050406030204" pitchFamily="18" charset="0"/>
                        <a:cs typeface="Times New Roman" panose="02020603050405020304" pitchFamily="18" charset="0"/>
                      </a:rPr>
                      <m:t>𝐏𝐇𝟒</m:t>
                    </m:r>
                    <m:r>
                      <a:rPr lang="fr-FR" sz="900" b="0" i="0">
                        <a:latin typeface="Cambria Math" panose="02040503050406030204" pitchFamily="18" charset="0"/>
                        <a:ea typeface="Cambria Math" panose="02040503050406030204" pitchFamily="18" charset="0"/>
                        <a:cs typeface="Times New Roman" panose="02020603050405020304" pitchFamily="18" charset="0"/>
                      </a:rPr>
                      <m:t>)</m:t>
                    </m:r>
                  </m:oMath>
                </m:oMathPara>
              </a14:m>
              <a:endParaRPr lang="fr-FR" sz="900" i="0"/>
            </a:p>
          </dgm:t>
        </dgm:pt>
      </mc:Choice>
      <mc:Fallback xmlns="">
        <dgm:pt modelId="{4C5BB0E1-D4F8-4BDD-8F68-90F8C65EBE90}">
          <dgm:prSet phldrT="[Texte]" custT="1"/>
          <dgm:spPr/>
          <dgm:t>
            <a:bodyPr/>
            <a:lstStyle/>
            <a:p>
              <a:pPr algn="ctr"/>
              <a:r>
                <a:rPr lang="fr-FR" sz="900">
                  <a:latin typeface="Times New Roman" panose="02020603050405020304" pitchFamily="18" charset="0"/>
                  <a:cs typeface="Times New Roman" panose="02020603050405020304" pitchFamily="18" charset="0"/>
                </a:rPr>
                <a:t>QCAD inhibition of DHODH pharmacophore (PH4) from 32 QCAD bioactive conformation</a:t>
              </a:r>
            </a:p>
            <a:p>
              <a:pPr algn="ctr"/>
              <a:r>
                <a:rPr lang="fr-FR" sz="900" b="0" i="0">
                  <a:latin typeface="Cambria Math" panose="02040503050406030204" pitchFamily="18" charset="0"/>
                  <a:ea typeface="Cambria Math" panose="02040503050406030204" pitchFamily="18" charset="0"/>
                  <a:cs typeface="Times New Roman" panose="02020603050405020304" pitchFamily="18" charset="0"/>
                </a:rPr>
                <a:t>∆∆G_om=g(</a:t>
              </a:r>
              <a:r>
                <a:rPr lang="fr-FR" sz="900" b="1" i="0">
                  <a:latin typeface="Cambria Math" panose="02040503050406030204" pitchFamily="18" charset="0"/>
                  <a:ea typeface="Cambria Math" panose="02040503050406030204" pitchFamily="18" charset="0"/>
                  <a:cs typeface="Times New Roman" panose="02020603050405020304" pitchFamily="18" charset="0"/>
                </a:rPr>
                <a:t>𝐏𝐇𝟒</a:t>
              </a:r>
              <a:r>
                <a:rPr lang="fr-FR" sz="900" b="0" i="0">
                  <a:latin typeface="Cambria Math" panose="02040503050406030204" pitchFamily="18" charset="0"/>
                  <a:ea typeface="Cambria Math" panose="02040503050406030204" pitchFamily="18" charset="0"/>
                  <a:cs typeface="Times New Roman" panose="02020603050405020304" pitchFamily="18" charset="0"/>
                </a:rPr>
                <a:t>)</a:t>
              </a:r>
              <a:endParaRPr lang="fr-FR" sz="900" i="0"/>
            </a:p>
          </dgm:t>
        </dgm:pt>
      </mc:Fallback>
    </mc:AlternateContent>
    <dgm:pt modelId="{F33EA405-569A-401C-BF9C-9A8599518774}" type="parTrans" cxnId="{C27CD887-0B46-48A4-8F60-EF68AB4CCE1D}">
      <dgm:prSet/>
      <dgm:spPr/>
      <dgm:t>
        <a:bodyPr/>
        <a:lstStyle/>
        <a:p>
          <a:pPr algn="ctr"/>
          <a:endParaRPr lang="fr-FR"/>
        </a:p>
      </dgm:t>
    </dgm:pt>
    <dgm:pt modelId="{B365AF7E-E682-44F4-9C9B-E37FCF69884C}" type="sibTrans" cxnId="{C27CD887-0B46-48A4-8F60-EF68AB4CCE1D}">
      <dgm:prSet/>
      <dgm:spPr/>
      <dgm:t>
        <a:bodyPr/>
        <a:lstStyle/>
        <a:p>
          <a:pPr algn="ctr"/>
          <a:endParaRPr lang="fr-FR"/>
        </a:p>
      </dgm:t>
    </dgm:pt>
    <dgm:pt modelId="{D38D2529-9A08-470B-955D-8932582DB976}">
      <dgm:prSet phldrT="[Texte]" custT="1"/>
      <dgm:spPr/>
      <dgm:t>
        <a:bodyPr/>
        <a:lstStyle/>
        <a:p>
          <a:pPr algn="ctr"/>
          <a:r>
            <a:rPr lang="fr-FR" sz="900">
              <a:latin typeface="Times New Roman" panose="02020603050405020304" pitchFamily="18" charset="0"/>
              <a:cs typeface="Times New Roman" panose="02020603050405020304" pitchFamily="18" charset="0"/>
            </a:rPr>
            <a:t>92 598 lead : Virtual library (VL) of QCAD inhibitors of DHODH structural Analogues Chemical subspace</a:t>
          </a:r>
          <a:endParaRPr lang="fr-FR" sz="900"/>
        </a:p>
      </dgm:t>
    </dgm:pt>
    <dgm:pt modelId="{44DE378E-130C-4DBE-9464-D708E395E6F9}" type="parTrans" cxnId="{71A25087-0882-4460-82BE-368891D47EDA}">
      <dgm:prSet/>
      <dgm:spPr/>
      <dgm:t>
        <a:bodyPr/>
        <a:lstStyle/>
        <a:p>
          <a:pPr algn="ctr"/>
          <a:endParaRPr lang="fr-FR"/>
        </a:p>
      </dgm:t>
    </dgm:pt>
    <dgm:pt modelId="{1FF86BA8-7056-49E0-A75B-81557D13B9B8}" type="sibTrans" cxnId="{71A25087-0882-4460-82BE-368891D47EDA}">
      <dgm:prSet/>
      <dgm:spPr/>
      <dgm:t>
        <a:bodyPr/>
        <a:lstStyle/>
        <a:p>
          <a:pPr algn="ctr"/>
          <a:endParaRPr lang="fr-FR"/>
        </a:p>
      </dgm:t>
    </dgm:pt>
    <dgm:pt modelId="{19574033-D913-4E93-A9D8-2B012EC9F24B}">
      <dgm:prSet phldrT="[Texte]" custT="1"/>
      <dgm:spPr/>
      <dgm:t>
        <a:bodyPr/>
        <a:lstStyle/>
        <a:p>
          <a:pPr algn="ctr"/>
          <a:r>
            <a:rPr lang="fr-FR" sz="900">
              <a:latin typeface="Times New Roman" panose="02020603050405020304" pitchFamily="18" charset="0"/>
              <a:cs typeface="Times New Roman" panose="02020603050405020304" pitchFamily="18" charset="0"/>
            </a:rPr>
            <a:t>PH4-based Virtual Screening of focused (Lipinski) VL to 31 309 QCAD analogues</a:t>
          </a:r>
          <a:endParaRPr lang="fr-FR" sz="900"/>
        </a:p>
      </dgm:t>
    </dgm:pt>
    <dgm:pt modelId="{905EAA80-C119-498A-B991-3A0054C91AE0}" type="parTrans" cxnId="{A744D37A-994C-45DB-AC11-7F27C33F9F20}">
      <dgm:prSet/>
      <dgm:spPr/>
      <dgm:t>
        <a:bodyPr/>
        <a:lstStyle/>
        <a:p>
          <a:pPr algn="ctr"/>
          <a:endParaRPr lang="fr-FR"/>
        </a:p>
      </dgm:t>
    </dgm:pt>
    <dgm:pt modelId="{701E402D-8EED-45DB-9BF3-02EA8B91F8C0}" type="sibTrans" cxnId="{A744D37A-994C-45DB-AC11-7F27C33F9F20}">
      <dgm:prSet/>
      <dgm:spPr/>
      <dgm:t>
        <a:bodyPr/>
        <a:lstStyle/>
        <a:p>
          <a:pPr algn="ctr"/>
          <a:endParaRPr lang="fr-FR"/>
        </a:p>
      </dgm:t>
    </dgm:pt>
    <dgm:pt modelId="{FB86C836-E525-4F5A-AB5B-F009DAE486B5}">
      <dgm:prSet phldrT="[Texte]" custT="1"/>
      <dgm:spPr/>
      <dgm:t>
        <a:bodyPr/>
        <a:lstStyle/>
        <a:p>
          <a:pPr algn="ctr"/>
          <a:r>
            <a:rPr lang="fr-FR" sz="900">
              <a:latin typeface="Times New Roman" panose="02020603050405020304" pitchFamily="18" charset="0"/>
              <a:cs typeface="Times New Roman" panose="02020603050405020304" pitchFamily="18" charset="0"/>
            </a:rPr>
            <a:t>PH4-Selected all features mapping 312 structural QCAD analogues</a:t>
          </a:r>
          <a:endParaRPr lang="fr-FR" sz="900"/>
        </a:p>
      </dgm:t>
    </dgm:pt>
    <dgm:pt modelId="{D7B8473D-8F42-408B-AAAB-5B40303364B0}" type="parTrans" cxnId="{D1E21272-5429-432D-9ED0-70C18D8DD781}">
      <dgm:prSet/>
      <dgm:spPr/>
      <dgm:t>
        <a:bodyPr/>
        <a:lstStyle/>
        <a:p>
          <a:pPr algn="ctr"/>
          <a:endParaRPr lang="fr-FR"/>
        </a:p>
      </dgm:t>
    </dgm:pt>
    <dgm:pt modelId="{7A8A5010-0CC1-481C-8BD9-73E2B5FF3C94}" type="sibTrans" cxnId="{D1E21272-5429-432D-9ED0-70C18D8DD781}">
      <dgm:prSet/>
      <dgm:spPr/>
      <dgm:t>
        <a:bodyPr/>
        <a:lstStyle/>
        <a:p>
          <a:pPr algn="ctr"/>
          <a:endParaRPr lang="fr-FR"/>
        </a:p>
      </dgm:t>
    </dgm:pt>
    <mc:AlternateContent xmlns:mc="http://schemas.openxmlformats.org/markup-compatibility/2006" xmlns:a14="http://schemas.microsoft.com/office/drawing/2010/main">
      <mc:Choice Requires="a14">
        <dgm:pt modelId="{526EAB0E-F236-4A28-B3D1-65E277201721}">
          <dgm:prSet phldrT="[Texte]" custT="1"/>
          <dgm:spPr/>
          <dgm:t>
            <a:bodyPr/>
            <a:lstStyle/>
            <a:p>
              <a:pPr algn="ctr"/>
              <a:r>
                <a:rPr lang="fr-FR" sz="900">
                  <a:latin typeface="Times New Roman" panose="02020603050405020304" pitchFamily="18" charset="0"/>
                  <a:cs typeface="Times New Roman" panose="02020603050405020304" pitchFamily="18" charset="0"/>
                </a:rPr>
                <a:t>Crosscheck QSAR model </a:t>
              </a:r>
              <a14:m>
                <m:oMath xmlns:m="http://schemas.openxmlformats.org/officeDocument/2006/math">
                  <m:r>
                    <a:rPr lang="fr-FR" sz="900" b="0" i="0">
                      <a:latin typeface="Cambria Math" panose="02040503050406030204" pitchFamily="18" charset="0"/>
                      <a:cs typeface="Times New Roman" panose="02020603050405020304" pitchFamily="18" charset="0"/>
                    </a:rPr>
                    <m:t>(</m:t>
                  </m:r>
                  <m:sSubSup>
                    <m:sSubSupPr>
                      <m:ctrlPr>
                        <a:rPr lang="fr-FR" sz="900" i="1">
                          <a:latin typeface="Cambria Math" panose="02040503050406030204" pitchFamily="18" charset="0"/>
                          <a:cs typeface="Times New Roman" panose="02020603050405020304" pitchFamily="18" charset="0"/>
                        </a:rPr>
                      </m:ctrlPr>
                    </m:sSubSupPr>
                    <m:e>
                      <m:r>
                        <m:rPr>
                          <m:sty m:val="p"/>
                        </m:rPr>
                        <a:rPr lang="fr-FR" sz="900" b="0" i="0">
                          <a:latin typeface="Cambria Math" panose="02040503050406030204" pitchFamily="18" charset="0"/>
                          <a:cs typeface="Times New Roman" panose="02020603050405020304" pitchFamily="18" charset="0"/>
                        </a:rPr>
                        <m:t>IC</m:t>
                      </m:r>
                    </m:e>
                    <m:sub>
                      <m:r>
                        <a:rPr lang="fr-FR" sz="900" b="0" i="0">
                          <a:latin typeface="Cambria Math" panose="02040503050406030204" pitchFamily="18" charset="0"/>
                          <a:cs typeface="Times New Roman" panose="02020603050405020304" pitchFamily="18" charset="0"/>
                        </a:rPr>
                        <m:t>50</m:t>
                      </m:r>
                    </m:sub>
                    <m:sup>
                      <m:r>
                        <m:rPr>
                          <m:sty m:val="p"/>
                        </m:rPr>
                        <a:rPr lang="fr-FR" sz="900" b="0" i="0">
                          <a:latin typeface="Cambria Math" panose="02040503050406030204" pitchFamily="18" charset="0"/>
                          <a:cs typeface="Times New Roman" panose="02020603050405020304" pitchFamily="18" charset="0"/>
                        </a:rPr>
                        <m:t>pred</m:t>
                      </m:r>
                    </m:sup>
                  </m:sSubSup>
                  <m:r>
                    <a:rPr lang="fr-FR" sz="900" b="0" i="0">
                      <a:latin typeface="Cambria Math" panose="02040503050406030204" pitchFamily="18" charset="0"/>
                      <a:cs typeface="Times New Roman" panose="02020603050405020304" pitchFamily="18" charset="0"/>
                    </a:rPr>
                    <m:t>)</m:t>
                  </m:r>
                </m:oMath>
              </a14:m>
              <a:r>
                <a:rPr lang="fr-FR" sz="900" i="0">
                  <a:latin typeface="Times New Roman" panose="02020603050405020304" pitchFamily="18" charset="0"/>
                  <a:cs typeface="Times New Roman" panose="02020603050405020304" pitchFamily="18" charset="0"/>
                </a:rPr>
                <a:t> of the best 5 mapping analogues to PH4</a:t>
              </a:r>
            </a:p>
          </dgm:t>
        </dgm:pt>
      </mc:Choice>
      <mc:Fallback xmlns="">
        <dgm:pt modelId="{526EAB0E-F236-4A28-B3D1-65E277201721}">
          <dgm:prSet phldrT="[Texte]" custT="1"/>
          <dgm:spPr/>
          <dgm:t>
            <a:bodyPr/>
            <a:lstStyle/>
            <a:p>
              <a:pPr algn="ctr"/>
              <a:r>
                <a:rPr lang="fr-FR" sz="900">
                  <a:latin typeface="Times New Roman" panose="02020603050405020304" pitchFamily="18" charset="0"/>
                  <a:cs typeface="Times New Roman" panose="02020603050405020304" pitchFamily="18" charset="0"/>
                </a:rPr>
                <a:t>Crosscheck QSAR model </a:t>
              </a:r>
              <a:r>
                <a:rPr lang="fr-FR" sz="900" b="0" i="0">
                  <a:latin typeface="Cambria Math" panose="02040503050406030204" pitchFamily="18" charset="0"/>
                  <a:cs typeface="Times New Roman" panose="02020603050405020304" pitchFamily="18" charset="0"/>
                </a:rPr>
                <a:t>(IC_50^pred)</a:t>
              </a:r>
              <a:r>
                <a:rPr lang="fr-FR" sz="900" i="0">
                  <a:latin typeface="Times New Roman" panose="02020603050405020304" pitchFamily="18" charset="0"/>
                  <a:cs typeface="Times New Roman" panose="02020603050405020304" pitchFamily="18" charset="0"/>
                </a:rPr>
                <a:t> of the best 5 mapping analogues to PH4</a:t>
              </a:r>
            </a:p>
          </dgm:t>
        </dgm:pt>
      </mc:Fallback>
    </mc:AlternateContent>
    <dgm:pt modelId="{FB3FF724-7221-41E1-9FE1-43EE295A4C6D}" type="parTrans" cxnId="{39FD36FA-1EA6-4EB9-A876-2DEAC464A912}">
      <dgm:prSet/>
      <dgm:spPr/>
      <dgm:t>
        <a:bodyPr/>
        <a:lstStyle/>
        <a:p>
          <a:pPr algn="ctr"/>
          <a:endParaRPr lang="fr-FR"/>
        </a:p>
      </dgm:t>
    </dgm:pt>
    <dgm:pt modelId="{AEC412D0-EEAD-42BC-B66D-10A6F6259599}" type="sibTrans" cxnId="{39FD36FA-1EA6-4EB9-A876-2DEAC464A912}">
      <dgm:prSet/>
      <dgm:spPr/>
      <dgm:t>
        <a:bodyPr/>
        <a:lstStyle/>
        <a:p>
          <a:pPr algn="ctr"/>
          <a:endParaRPr lang="fr-FR"/>
        </a:p>
      </dgm:t>
    </dgm:pt>
    <dgm:pt modelId="{7B097F95-1F8D-41F0-A539-982316B4D519}">
      <dgm:prSet phldrT="[Texte]" custT="1"/>
      <dgm:spPr/>
      <dgm:t>
        <a:bodyPr/>
        <a:lstStyle/>
        <a:p>
          <a:pPr algn="ctr"/>
          <a:r>
            <a:rPr lang="fr-FR" sz="900" i="0">
              <a:latin typeface="Times New Roman" panose="02020603050405020304" pitchFamily="18" charset="0"/>
              <a:cs typeface="Times New Roman" panose="02020603050405020304" pitchFamily="18" charset="0"/>
            </a:rPr>
            <a:t>Stability of best 5 mapping analogues by Molecular Dynamic</a:t>
          </a:r>
        </a:p>
      </dgm:t>
    </dgm:pt>
    <dgm:pt modelId="{58E5D34A-FA4C-4FD7-A92D-7F0FA61B28D1}" type="parTrans" cxnId="{79AE1C1B-2530-41FA-97D7-507BF525092D}">
      <dgm:prSet/>
      <dgm:spPr/>
      <dgm:t>
        <a:bodyPr/>
        <a:lstStyle/>
        <a:p>
          <a:pPr algn="ctr"/>
          <a:endParaRPr lang="fr-FR"/>
        </a:p>
      </dgm:t>
    </dgm:pt>
    <dgm:pt modelId="{6F062ED8-FF17-4897-86EA-39203183A274}" type="sibTrans" cxnId="{79AE1C1B-2530-41FA-97D7-507BF525092D}">
      <dgm:prSet/>
      <dgm:spPr/>
      <dgm:t>
        <a:bodyPr/>
        <a:lstStyle/>
        <a:p>
          <a:pPr algn="ctr"/>
          <a:endParaRPr lang="fr-FR"/>
        </a:p>
      </dgm:t>
    </dgm:pt>
    <dgm:pt modelId="{73BAD2E7-148C-440B-A5D2-0CC7BD6AA7E0}" type="pres">
      <dgm:prSet presAssocID="{A9D4E7AF-0248-41C7-9E3D-AA85F16C2073}" presName="diagram" presStyleCnt="0">
        <dgm:presLayoutVars>
          <dgm:dir/>
          <dgm:resizeHandles val="exact"/>
        </dgm:presLayoutVars>
      </dgm:prSet>
      <dgm:spPr/>
    </dgm:pt>
    <dgm:pt modelId="{AE21EE53-D5AE-487F-95EE-A703DA1EFB24}" type="pres">
      <dgm:prSet presAssocID="{A7875A24-49E8-4F35-A48D-79748ECCE333}" presName="node" presStyleLbl="node1" presStyleIdx="0" presStyleCnt="8" custScaleX="76550" custScaleY="92455">
        <dgm:presLayoutVars>
          <dgm:bulletEnabled val="1"/>
        </dgm:presLayoutVars>
      </dgm:prSet>
      <dgm:spPr/>
    </dgm:pt>
    <dgm:pt modelId="{7D28EA99-F8C5-4CD0-B034-280857E6BB9D}" type="pres">
      <dgm:prSet presAssocID="{134221DC-6414-41EC-8B08-73922287976E}" presName="sibTrans" presStyleLbl="sibTrans2D1" presStyleIdx="0" presStyleCnt="7" custScaleX="68915" custScaleY="66549"/>
      <dgm:spPr/>
    </dgm:pt>
    <dgm:pt modelId="{5B1EFECF-E483-45A9-8542-22CCC568B779}" type="pres">
      <dgm:prSet presAssocID="{134221DC-6414-41EC-8B08-73922287976E}" presName="connectorText" presStyleLbl="sibTrans2D1" presStyleIdx="0" presStyleCnt="7"/>
      <dgm:spPr/>
    </dgm:pt>
    <dgm:pt modelId="{86BB3EE9-F953-464D-B9B2-6F39073EC468}" type="pres">
      <dgm:prSet presAssocID="{BD6B72B7-A7D1-4F24-B6F3-870887060C29}" presName="node" presStyleLbl="node1" presStyleIdx="1" presStyleCnt="8" custScaleX="118351" custScaleY="175138" custLinFactNeighborY="3765">
        <dgm:presLayoutVars>
          <dgm:bulletEnabled val="1"/>
        </dgm:presLayoutVars>
      </dgm:prSet>
      <dgm:spPr/>
    </dgm:pt>
    <dgm:pt modelId="{4018FD14-1075-4EFC-831D-7A06768F7FBD}" type="pres">
      <dgm:prSet presAssocID="{A84EA0F4-17B9-4A9C-8561-F5D83DBE7177}" presName="sibTrans" presStyleLbl="sibTrans2D1" presStyleIdx="1" presStyleCnt="7" custFlipHor="0" custScaleX="93634" custScaleY="72621"/>
      <dgm:spPr/>
    </dgm:pt>
    <dgm:pt modelId="{50CC6AD0-9C33-479C-B4EC-FD8D1C3948C8}" type="pres">
      <dgm:prSet presAssocID="{A84EA0F4-17B9-4A9C-8561-F5D83DBE7177}" presName="connectorText" presStyleLbl="sibTrans2D1" presStyleIdx="1" presStyleCnt="7"/>
      <dgm:spPr/>
    </dgm:pt>
    <dgm:pt modelId="{B7568741-CF07-4CEC-9E3E-A778F046D94C}" type="pres">
      <dgm:prSet presAssocID="{4C5BB0E1-D4F8-4BDD-8F68-90F8C65EBE90}" presName="node" presStyleLbl="node1" presStyleIdx="2" presStyleCnt="8" custScaleX="107656" custScaleY="164360" custLinFactNeighborX="784" custLinFactNeighborY="6531">
        <dgm:presLayoutVars>
          <dgm:bulletEnabled val="1"/>
        </dgm:presLayoutVars>
      </dgm:prSet>
      <dgm:spPr/>
    </dgm:pt>
    <dgm:pt modelId="{EA4D4615-A93D-4FEA-896F-5CD72A469850}" type="pres">
      <dgm:prSet presAssocID="{B365AF7E-E682-44F4-9C9B-E37FCF69884C}" presName="sibTrans" presStyleLbl="sibTrans2D1" presStyleIdx="2" presStyleCnt="7" custScaleX="94031" custScaleY="84765"/>
      <dgm:spPr/>
    </dgm:pt>
    <dgm:pt modelId="{560F5D2F-40C9-4934-8D07-4C29CFA253D2}" type="pres">
      <dgm:prSet presAssocID="{B365AF7E-E682-44F4-9C9B-E37FCF69884C}" presName="connectorText" presStyleLbl="sibTrans2D1" presStyleIdx="2" presStyleCnt="7"/>
      <dgm:spPr/>
    </dgm:pt>
    <dgm:pt modelId="{7A70DED3-63D3-4B78-8F7D-6E8F2F7D1519}" type="pres">
      <dgm:prSet presAssocID="{D38D2529-9A08-470B-955D-8932582DB976}" presName="node" presStyleLbl="node1" presStyleIdx="3" presStyleCnt="8" custScaleX="108222" custScaleY="153192" custLinFactNeighborY="5019">
        <dgm:presLayoutVars>
          <dgm:bulletEnabled val="1"/>
        </dgm:presLayoutVars>
      </dgm:prSet>
      <dgm:spPr/>
    </dgm:pt>
    <dgm:pt modelId="{C34EF637-9230-49CD-832C-3029F7C09FB4}" type="pres">
      <dgm:prSet presAssocID="{1FF86BA8-7056-49E0-A75B-81557D13B9B8}" presName="sibTrans" presStyleLbl="sibTrans2D1" presStyleIdx="3" presStyleCnt="7" custScaleX="110490" custScaleY="73892"/>
      <dgm:spPr/>
    </dgm:pt>
    <dgm:pt modelId="{40846602-F37C-4C70-AAC3-8C3C5531B8D4}" type="pres">
      <dgm:prSet presAssocID="{1FF86BA8-7056-49E0-A75B-81557D13B9B8}" presName="connectorText" presStyleLbl="sibTrans2D1" presStyleIdx="3" presStyleCnt="7"/>
      <dgm:spPr/>
    </dgm:pt>
    <dgm:pt modelId="{F997D0EE-5FA4-4AC6-8DFC-9FA63A2E4F6C}" type="pres">
      <dgm:prSet presAssocID="{19574033-D913-4E93-A9D8-2B012EC9F24B}" presName="node" presStyleLbl="node1" presStyleIdx="4" presStyleCnt="8" custScaleX="97073" custScaleY="125607">
        <dgm:presLayoutVars>
          <dgm:bulletEnabled val="1"/>
        </dgm:presLayoutVars>
      </dgm:prSet>
      <dgm:spPr/>
    </dgm:pt>
    <dgm:pt modelId="{FD4A138D-16BD-4C2D-8CFC-406810F9E937}" type="pres">
      <dgm:prSet presAssocID="{701E402D-8EED-45DB-9BF3-02EA8B91F8C0}" presName="sibTrans" presStyleLbl="sibTrans2D1" presStyleIdx="4" presStyleCnt="7" custScaleX="66087" custScaleY="60426"/>
      <dgm:spPr/>
    </dgm:pt>
    <dgm:pt modelId="{0C5C140E-19A3-460A-9F97-D60D50847F74}" type="pres">
      <dgm:prSet presAssocID="{701E402D-8EED-45DB-9BF3-02EA8B91F8C0}" presName="connectorText" presStyleLbl="sibTrans2D1" presStyleIdx="4" presStyleCnt="7"/>
      <dgm:spPr/>
    </dgm:pt>
    <dgm:pt modelId="{C44E59CD-CE6B-4B29-90AF-C067DC13E107}" type="pres">
      <dgm:prSet presAssocID="{FB86C836-E525-4F5A-AB5B-F009DAE486B5}" presName="node" presStyleLbl="node1" presStyleIdx="5" presStyleCnt="8" custScaleX="100084" custScaleY="118078">
        <dgm:presLayoutVars>
          <dgm:bulletEnabled val="1"/>
        </dgm:presLayoutVars>
      </dgm:prSet>
      <dgm:spPr/>
    </dgm:pt>
    <dgm:pt modelId="{8E8405E8-12B8-4612-ACBC-AC0144FAA70C}" type="pres">
      <dgm:prSet presAssocID="{7A8A5010-0CC1-481C-8BD9-73E2B5FF3C94}" presName="sibTrans" presStyleLbl="sibTrans2D1" presStyleIdx="5" presStyleCnt="7" custScaleX="65692" custScaleY="60427"/>
      <dgm:spPr/>
    </dgm:pt>
    <dgm:pt modelId="{292AD982-F827-47F6-83FE-BF75C1D18A4A}" type="pres">
      <dgm:prSet presAssocID="{7A8A5010-0CC1-481C-8BD9-73E2B5FF3C94}" presName="connectorText" presStyleLbl="sibTrans2D1" presStyleIdx="5" presStyleCnt="7"/>
      <dgm:spPr/>
    </dgm:pt>
    <dgm:pt modelId="{FE1CBD2A-3037-44F9-94D2-33487B7D93BD}" type="pres">
      <dgm:prSet presAssocID="{526EAB0E-F236-4A28-B3D1-65E277201721}" presName="node" presStyleLbl="node1" presStyleIdx="6" presStyleCnt="8" custScaleX="97414" custScaleY="123097">
        <dgm:presLayoutVars>
          <dgm:bulletEnabled val="1"/>
        </dgm:presLayoutVars>
      </dgm:prSet>
      <dgm:spPr/>
    </dgm:pt>
    <dgm:pt modelId="{DB76D58B-0F0A-4107-AFC0-193B3C1D0C8D}" type="pres">
      <dgm:prSet presAssocID="{AEC412D0-EEAD-42BC-B66D-10A6F6259599}" presName="sibTrans" presStyleLbl="sibTrans2D1" presStyleIdx="6" presStyleCnt="7" custScaleX="69178" custScaleY="72570"/>
      <dgm:spPr/>
    </dgm:pt>
    <dgm:pt modelId="{4334D017-5FAF-40AD-8330-20539B469571}" type="pres">
      <dgm:prSet presAssocID="{AEC412D0-EEAD-42BC-B66D-10A6F6259599}" presName="connectorText" presStyleLbl="sibTrans2D1" presStyleIdx="6" presStyleCnt="7"/>
      <dgm:spPr/>
    </dgm:pt>
    <dgm:pt modelId="{CF0C1796-EB4B-4268-9DB6-1CC9FB179A14}" type="pres">
      <dgm:prSet presAssocID="{7B097F95-1F8D-41F0-A539-982316B4D519}" presName="node" presStyleLbl="node1" presStyleIdx="7" presStyleCnt="8" custScaleX="101176" custScaleY="127736">
        <dgm:presLayoutVars>
          <dgm:bulletEnabled val="1"/>
        </dgm:presLayoutVars>
      </dgm:prSet>
      <dgm:spPr/>
    </dgm:pt>
  </dgm:ptLst>
  <dgm:cxnLst>
    <dgm:cxn modelId="{4009C402-C550-45AD-B16E-53BB70053710}" type="presOf" srcId="{4C5BB0E1-D4F8-4BDD-8F68-90F8C65EBE90}" destId="{B7568741-CF07-4CEC-9E3E-A778F046D94C}" srcOrd="0" destOrd="0" presId="urn:microsoft.com/office/officeart/2005/8/layout/process5"/>
    <dgm:cxn modelId="{67EF0418-2DAE-488D-BF17-6FD08C1C5C0C}" type="presOf" srcId="{7A8A5010-0CC1-481C-8BD9-73E2B5FF3C94}" destId="{8E8405E8-12B8-4612-ACBC-AC0144FAA70C}" srcOrd="0" destOrd="0" presId="urn:microsoft.com/office/officeart/2005/8/layout/process5"/>
    <dgm:cxn modelId="{79AE1C1B-2530-41FA-97D7-507BF525092D}" srcId="{A9D4E7AF-0248-41C7-9E3D-AA85F16C2073}" destId="{7B097F95-1F8D-41F0-A539-982316B4D519}" srcOrd="7" destOrd="0" parTransId="{58E5D34A-FA4C-4FD7-A92D-7F0FA61B28D1}" sibTransId="{6F062ED8-FF17-4897-86EA-39203183A274}"/>
    <dgm:cxn modelId="{BCFB4E20-3593-419D-AC22-84D58B3E4DE6}" type="presOf" srcId="{7A8A5010-0CC1-481C-8BD9-73E2B5FF3C94}" destId="{292AD982-F827-47F6-83FE-BF75C1D18A4A}" srcOrd="1" destOrd="0" presId="urn:microsoft.com/office/officeart/2005/8/layout/process5"/>
    <dgm:cxn modelId="{8FD1BE20-1B5A-4489-83C9-457A048D89FD}" type="presOf" srcId="{7B097F95-1F8D-41F0-A539-982316B4D519}" destId="{CF0C1796-EB4B-4268-9DB6-1CC9FB179A14}" srcOrd="0" destOrd="0" presId="urn:microsoft.com/office/officeart/2005/8/layout/process5"/>
    <dgm:cxn modelId="{558C9726-969B-4277-B242-EB40DC09DC0A}" type="presOf" srcId="{A84EA0F4-17B9-4A9C-8561-F5D83DBE7177}" destId="{4018FD14-1075-4EFC-831D-7A06768F7FBD}" srcOrd="0" destOrd="0" presId="urn:microsoft.com/office/officeart/2005/8/layout/process5"/>
    <dgm:cxn modelId="{83D2542E-3DD0-42ED-81DD-ECE44201B153}" type="presOf" srcId="{701E402D-8EED-45DB-9BF3-02EA8B91F8C0}" destId="{0C5C140E-19A3-460A-9F97-D60D50847F74}" srcOrd="1" destOrd="0" presId="urn:microsoft.com/office/officeart/2005/8/layout/process5"/>
    <dgm:cxn modelId="{D975202F-29D0-422A-8C62-33BF54496544}" type="presOf" srcId="{A9D4E7AF-0248-41C7-9E3D-AA85F16C2073}" destId="{73BAD2E7-148C-440B-A5D2-0CC7BD6AA7E0}" srcOrd="0" destOrd="0" presId="urn:microsoft.com/office/officeart/2005/8/layout/process5"/>
    <dgm:cxn modelId="{9556C531-BE8F-42D4-B741-A7D69D493DA5}" type="presOf" srcId="{701E402D-8EED-45DB-9BF3-02EA8B91F8C0}" destId="{FD4A138D-16BD-4C2D-8CFC-406810F9E937}" srcOrd="0" destOrd="0" presId="urn:microsoft.com/office/officeart/2005/8/layout/process5"/>
    <dgm:cxn modelId="{07310034-D2E5-4262-ACF8-E52E3AA879D1}" type="presOf" srcId="{526EAB0E-F236-4A28-B3D1-65E277201721}" destId="{FE1CBD2A-3037-44F9-94D2-33487B7D93BD}" srcOrd="0" destOrd="0" presId="urn:microsoft.com/office/officeart/2005/8/layout/process5"/>
    <dgm:cxn modelId="{0F15C136-0F2A-484E-976E-68BBCC4739FA}" type="presOf" srcId="{134221DC-6414-41EC-8B08-73922287976E}" destId="{7D28EA99-F8C5-4CD0-B034-280857E6BB9D}" srcOrd="0" destOrd="0" presId="urn:microsoft.com/office/officeart/2005/8/layout/process5"/>
    <dgm:cxn modelId="{8B48F537-EF18-4829-8C4F-001AA38B61E5}" type="presOf" srcId="{1FF86BA8-7056-49E0-A75B-81557D13B9B8}" destId="{40846602-F37C-4C70-AAC3-8C3C5531B8D4}" srcOrd="1" destOrd="0" presId="urn:microsoft.com/office/officeart/2005/8/layout/process5"/>
    <dgm:cxn modelId="{29B73163-19D6-4CCE-B17A-ECA04F3345BD}" type="presOf" srcId="{AEC412D0-EEAD-42BC-B66D-10A6F6259599}" destId="{DB76D58B-0F0A-4107-AFC0-193B3C1D0C8D}" srcOrd="0" destOrd="0" presId="urn:microsoft.com/office/officeart/2005/8/layout/process5"/>
    <dgm:cxn modelId="{46129147-FEBE-4E0B-BD98-7D1613FDF478}" type="presOf" srcId="{AEC412D0-EEAD-42BC-B66D-10A6F6259599}" destId="{4334D017-5FAF-40AD-8330-20539B469571}" srcOrd="1" destOrd="0" presId="urn:microsoft.com/office/officeart/2005/8/layout/process5"/>
    <dgm:cxn modelId="{60AD9A68-7FA5-45DF-8BF7-B0E37D22313E}" type="presOf" srcId="{1FF86BA8-7056-49E0-A75B-81557D13B9B8}" destId="{C34EF637-9230-49CD-832C-3029F7C09FB4}" srcOrd="0" destOrd="0" presId="urn:microsoft.com/office/officeart/2005/8/layout/process5"/>
    <dgm:cxn modelId="{6A92BC6C-0E75-4102-BBBC-9A31D4DBFB2A}" type="presOf" srcId="{134221DC-6414-41EC-8B08-73922287976E}" destId="{5B1EFECF-E483-45A9-8542-22CCC568B779}" srcOrd="1" destOrd="0" presId="urn:microsoft.com/office/officeart/2005/8/layout/process5"/>
    <dgm:cxn modelId="{3DE0806D-D362-4252-A704-A13F4AD86212}" srcId="{A9D4E7AF-0248-41C7-9E3D-AA85F16C2073}" destId="{BD6B72B7-A7D1-4F24-B6F3-870887060C29}" srcOrd="1" destOrd="0" parTransId="{88D78099-27B2-4400-A50B-03F6A3522C6F}" sibTransId="{A84EA0F4-17B9-4A9C-8561-F5D83DBE7177}"/>
    <dgm:cxn modelId="{D1E21272-5429-432D-9ED0-70C18D8DD781}" srcId="{A9D4E7AF-0248-41C7-9E3D-AA85F16C2073}" destId="{FB86C836-E525-4F5A-AB5B-F009DAE486B5}" srcOrd="5" destOrd="0" parTransId="{D7B8473D-8F42-408B-AAAB-5B40303364B0}" sibTransId="{7A8A5010-0CC1-481C-8BD9-73E2B5FF3C94}"/>
    <dgm:cxn modelId="{C8D52653-81A0-4E2E-BBD2-1E1824E92DD3}" srcId="{A9D4E7AF-0248-41C7-9E3D-AA85F16C2073}" destId="{A7875A24-49E8-4F35-A48D-79748ECCE333}" srcOrd="0" destOrd="0" parTransId="{E1A8A178-A93F-48E2-9DC7-E9642A1C4D42}" sibTransId="{134221DC-6414-41EC-8B08-73922287976E}"/>
    <dgm:cxn modelId="{373C2F73-309A-4772-A6B2-820C8ED2DEA3}" type="presOf" srcId="{BD6B72B7-A7D1-4F24-B6F3-870887060C29}" destId="{86BB3EE9-F953-464D-B9B2-6F39073EC468}" srcOrd="0" destOrd="0" presId="urn:microsoft.com/office/officeart/2005/8/layout/process5"/>
    <dgm:cxn modelId="{B8144677-6553-44AC-928D-6B744D5F5E9B}" type="presOf" srcId="{A84EA0F4-17B9-4A9C-8561-F5D83DBE7177}" destId="{50CC6AD0-9C33-479C-B4EC-FD8D1C3948C8}" srcOrd="1" destOrd="0" presId="urn:microsoft.com/office/officeart/2005/8/layout/process5"/>
    <dgm:cxn modelId="{3E0D635A-0E49-418D-A659-DC1417535EA2}" type="presOf" srcId="{19574033-D913-4E93-A9D8-2B012EC9F24B}" destId="{F997D0EE-5FA4-4AC6-8DFC-9FA63A2E4F6C}" srcOrd="0" destOrd="0" presId="urn:microsoft.com/office/officeart/2005/8/layout/process5"/>
    <dgm:cxn modelId="{A744D37A-994C-45DB-AC11-7F27C33F9F20}" srcId="{A9D4E7AF-0248-41C7-9E3D-AA85F16C2073}" destId="{19574033-D913-4E93-A9D8-2B012EC9F24B}" srcOrd="4" destOrd="0" parTransId="{905EAA80-C119-498A-B991-3A0054C91AE0}" sibTransId="{701E402D-8EED-45DB-9BF3-02EA8B91F8C0}"/>
    <dgm:cxn modelId="{71A25087-0882-4460-82BE-368891D47EDA}" srcId="{A9D4E7AF-0248-41C7-9E3D-AA85F16C2073}" destId="{D38D2529-9A08-470B-955D-8932582DB976}" srcOrd="3" destOrd="0" parTransId="{44DE378E-130C-4DBE-9464-D708E395E6F9}" sibTransId="{1FF86BA8-7056-49E0-A75B-81557D13B9B8}"/>
    <dgm:cxn modelId="{C27CD887-0B46-48A4-8F60-EF68AB4CCE1D}" srcId="{A9D4E7AF-0248-41C7-9E3D-AA85F16C2073}" destId="{4C5BB0E1-D4F8-4BDD-8F68-90F8C65EBE90}" srcOrd="2" destOrd="0" parTransId="{F33EA405-569A-401C-BF9C-9A8599518774}" sibTransId="{B365AF7E-E682-44F4-9C9B-E37FCF69884C}"/>
    <dgm:cxn modelId="{AF72258C-C186-45A1-A89B-FDB82E8D6653}" type="presOf" srcId="{B365AF7E-E682-44F4-9C9B-E37FCF69884C}" destId="{560F5D2F-40C9-4934-8D07-4C29CFA253D2}" srcOrd="1" destOrd="0" presId="urn:microsoft.com/office/officeart/2005/8/layout/process5"/>
    <dgm:cxn modelId="{5A35898C-94D1-4BC0-833D-195AA52A51FF}" type="presOf" srcId="{B365AF7E-E682-44F4-9C9B-E37FCF69884C}" destId="{EA4D4615-A93D-4FEA-896F-5CD72A469850}" srcOrd="0" destOrd="0" presId="urn:microsoft.com/office/officeart/2005/8/layout/process5"/>
    <dgm:cxn modelId="{FB31A48E-393F-48FF-872D-B410CFBE7842}" type="presOf" srcId="{FB86C836-E525-4F5A-AB5B-F009DAE486B5}" destId="{C44E59CD-CE6B-4B29-90AF-C067DC13E107}" srcOrd="0" destOrd="0" presId="urn:microsoft.com/office/officeart/2005/8/layout/process5"/>
    <dgm:cxn modelId="{5B5029B6-4486-4FD7-BF69-2DC695389066}" type="presOf" srcId="{A7875A24-49E8-4F35-A48D-79748ECCE333}" destId="{AE21EE53-D5AE-487F-95EE-A703DA1EFB24}" srcOrd="0" destOrd="0" presId="urn:microsoft.com/office/officeart/2005/8/layout/process5"/>
    <dgm:cxn modelId="{C75E8EBF-73F7-499A-B31C-426B3EAADC88}" type="presOf" srcId="{D38D2529-9A08-470B-955D-8932582DB976}" destId="{7A70DED3-63D3-4B78-8F7D-6E8F2F7D1519}" srcOrd="0" destOrd="0" presId="urn:microsoft.com/office/officeart/2005/8/layout/process5"/>
    <dgm:cxn modelId="{39FD36FA-1EA6-4EB9-A876-2DEAC464A912}" srcId="{A9D4E7AF-0248-41C7-9E3D-AA85F16C2073}" destId="{526EAB0E-F236-4A28-B3D1-65E277201721}" srcOrd="6" destOrd="0" parTransId="{FB3FF724-7221-41E1-9FE1-43EE295A4C6D}" sibTransId="{AEC412D0-EEAD-42BC-B66D-10A6F6259599}"/>
    <dgm:cxn modelId="{B52EC5E7-C2E4-4109-A4D0-9F739AA6986C}" type="presParOf" srcId="{73BAD2E7-148C-440B-A5D2-0CC7BD6AA7E0}" destId="{AE21EE53-D5AE-487F-95EE-A703DA1EFB24}" srcOrd="0" destOrd="0" presId="urn:microsoft.com/office/officeart/2005/8/layout/process5"/>
    <dgm:cxn modelId="{00E4E199-0B2E-4EC4-9AE8-52AB6335C617}" type="presParOf" srcId="{73BAD2E7-148C-440B-A5D2-0CC7BD6AA7E0}" destId="{7D28EA99-F8C5-4CD0-B034-280857E6BB9D}" srcOrd="1" destOrd="0" presId="urn:microsoft.com/office/officeart/2005/8/layout/process5"/>
    <dgm:cxn modelId="{4508185B-6EB9-40C2-BA4F-1350D6B34756}" type="presParOf" srcId="{7D28EA99-F8C5-4CD0-B034-280857E6BB9D}" destId="{5B1EFECF-E483-45A9-8542-22CCC568B779}" srcOrd="0" destOrd="0" presId="urn:microsoft.com/office/officeart/2005/8/layout/process5"/>
    <dgm:cxn modelId="{3EAB01D7-F839-4E23-AC26-F5C0437EB723}" type="presParOf" srcId="{73BAD2E7-148C-440B-A5D2-0CC7BD6AA7E0}" destId="{86BB3EE9-F953-464D-B9B2-6F39073EC468}" srcOrd="2" destOrd="0" presId="urn:microsoft.com/office/officeart/2005/8/layout/process5"/>
    <dgm:cxn modelId="{DF87C1F7-3BDA-4181-B30D-D6E56A1C4420}" type="presParOf" srcId="{73BAD2E7-148C-440B-A5D2-0CC7BD6AA7E0}" destId="{4018FD14-1075-4EFC-831D-7A06768F7FBD}" srcOrd="3" destOrd="0" presId="urn:microsoft.com/office/officeart/2005/8/layout/process5"/>
    <dgm:cxn modelId="{1B9D52DB-D807-41D6-84E5-43FD98F92A4F}" type="presParOf" srcId="{4018FD14-1075-4EFC-831D-7A06768F7FBD}" destId="{50CC6AD0-9C33-479C-B4EC-FD8D1C3948C8}" srcOrd="0" destOrd="0" presId="urn:microsoft.com/office/officeart/2005/8/layout/process5"/>
    <dgm:cxn modelId="{DB29B398-A35D-492C-8DC1-92803F90A6BE}" type="presParOf" srcId="{73BAD2E7-148C-440B-A5D2-0CC7BD6AA7E0}" destId="{B7568741-CF07-4CEC-9E3E-A778F046D94C}" srcOrd="4" destOrd="0" presId="urn:microsoft.com/office/officeart/2005/8/layout/process5"/>
    <dgm:cxn modelId="{C510496B-EE92-4225-A061-937AB4ADF9E2}" type="presParOf" srcId="{73BAD2E7-148C-440B-A5D2-0CC7BD6AA7E0}" destId="{EA4D4615-A93D-4FEA-896F-5CD72A469850}" srcOrd="5" destOrd="0" presId="urn:microsoft.com/office/officeart/2005/8/layout/process5"/>
    <dgm:cxn modelId="{AB3935C3-7891-4D42-8D6E-9FBBA46F5A6C}" type="presParOf" srcId="{EA4D4615-A93D-4FEA-896F-5CD72A469850}" destId="{560F5D2F-40C9-4934-8D07-4C29CFA253D2}" srcOrd="0" destOrd="0" presId="urn:microsoft.com/office/officeart/2005/8/layout/process5"/>
    <dgm:cxn modelId="{E0B85551-32AA-4599-A3ED-E4EBA01ABA24}" type="presParOf" srcId="{73BAD2E7-148C-440B-A5D2-0CC7BD6AA7E0}" destId="{7A70DED3-63D3-4B78-8F7D-6E8F2F7D1519}" srcOrd="6" destOrd="0" presId="urn:microsoft.com/office/officeart/2005/8/layout/process5"/>
    <dgm:cxn modelId="{BB3B93E6-719F-47FF-B21F-08C42BC70AD1}" type="presParOf" srcId="{73BAD2E7-148C-440B-A5D2-0CC7BD6AA7E0}" destId="{C34EF637-9230-49CD-832C-3029F7C09FB4}" srcOrd="7" destOrd="0" presId="urn:microsoft.com/office/officeart/2005/8/layout/process5"/>
    <dgm:cxn modelId="{B7D4E675-033F-4EC1-9557-5014D133C28D}" type="presParOf" srcId="{C34EF637-9230-49CD-832C-3029F7C09FB4}" destId="{40846602-F37C-4C70-AAC3-8C3C5531B8D4}" srcOrd="0" destOrd="0" presId="urn:microsoft.com/office/officeart/2005/8/layout/process5"/>
    <dgm:cxn modelId="{48075DDD-FEDC-4F74-89DE-4B634D16A18A}" type="presParOf" srcId="{73BAD2E7-148C-440B-A5D2-0CC7BD6AA7E0}" destId="{F997D0EE-5FA4-4AC6-8DFC-9FA63A2E4F6C}" srcOrd="8" destOrd="0" presId="urn:microsoft.com/office/officeart/2005/8/layout/process5"/>
    <dgm:cxn modelId="{6E6142DA-EAC5-41A4-A829-E1963A6AD2A6}" type="presParOf" srcId="{73BAD2E7-148C-440B-A5D2-0CC7BD6AA7E0}" destId="{FD4A138D-16BD-4C2D-8CFC-406810F9E937}" srcOrd="9" destOrd="0" presId="urn:microsoft.com/office/officeart/2005/8/layout/process5"/>
    <dgm:cxn modelId="{2BD1401F-2854-4D55-A414-8B84100BE1C5}" type="presParOf" srcId="{FD4A138D-16BD-4C2D-8CFC-406810F9E937}" destId="{0C5C140E-19A3-460A-9F97-D60D50847F74}" srcOrd="0" destOrd="0" presId="urn:microsoft.com/office/officeart/2005/8/layout/process5"/>
    <dgm:cxn modelId="{8A39FD13-0040-46FA-8BA5-0585DC95B6EA}" type="presParOf" srcId="{73BAD2E7-148C-440B-A5D2-0CC7BD6AA7E0}" destId="{C44E59CD-CE6B-4B29-90AF-C067DC13E107}" srcOrd="10" destOrd="0" presId="urn:microsoft.com/office/officeart/2005/8/layout/process5"/>
    <dgm:cxn modelId="{6BA1A7FE-2322-4096-8B38-86D678CDEC9C}" type="presParOf" srcId="{73BAD2E7-148C-440B-A5D2-0CC7BD6AA7E0}" destId="{8E8405E8-12B8-4612-ACBC-AC0144FAA70C}" srcOrd="11" destOrd="0" presId="urn:microsoft.com/office/officeart/2005/8/layout/process5"/>
    <dgm:cxn modelId="{C2DB0970-2BCD-4738-A89F-1CBB1FADA4EB}" type="presParOf" srcId="{8E8405E8-12B8-4612-ACBC-AC0144FAA70C}" destId="{292AD982-F827-47F6-83FE-BF75C1D18A4A}" srcOrd="0" destOrd="0" presId="urn:microsoft.com/office/officeart/2005/8/layout/process5"/>
    <dgm:cxn modelId="{9F9BB521-942A-4F6A-A917-4FF1F6C1211B}" type="presParOf" srcId="{73BAD2E7-148C-440B-A5D2-0CC7BD6AA7E0}" destId="{FE1CBD2A-3037-44F9-94D2-33487B7D93BD}" srcOrd="12" destOrd="0" presId="urn:microsoft.com/office/officeart/2005/8/layout/process5"/>
    <dgm:cxn modelId="{633B5826-D08B-4AA8-B071-907F5A42A351}" type="presParOf" srcId="{73BAD2E7-148C-440B-A5D2-0CC7BD6AA7E0}" destId="{DB76D58B-0F0A-4107-AFC0-193B3C1D0C8D}" srcOrd="13" destOrd="0" presId="urn:microsoft.com/office/officeart/2005/8/layout/process5"/>
    <dgm:cxn modelId="{30AA1CB8-F32B-4820-9862-CE565E953B38}" type="presParOf" srcId="{DB76D58B-0F0A-4107-AFC0-193B3C1D0C8D}" destId="{4334D017-5FAF-40AD-8330-20539B469571}" srcOrd="0" destOrd="0" presId="urn:microsoft.com/office/officeart/2005/8/layout/process5"/>
    <dgm:cxn modelId="{474AA346-1133-4F4F-98FD-CF8D8C8651E1}" type="presParOf" srcId="{73BAD2E7-148C-440B-A5D2-0CC7BD6AA7E0}" destId="{CF0C1796-EB4B-4268-9DB6-1CC9FB179A14}" srcOrd="14" destOrd="0" presId="urn:microsoft.com/office/officeart/2005/8/layout/process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21EE53-D5AE-487F-95EE-A703DA1EFB24}">
      <dsp:nvSpPr>
        <dsp:cNvPr id="0" name=""/>
        <dsp:cNvSpPr/>
      </dsp:nvSpPr>
      <dsp:spPr>
        <a:xfrm>
          <a:off x="136217" y="241517"/>
          <a:ext cx="744275" cy="539349"/>
        </a:xfrm>
        <a:prstGeom prst="roundRect">
          <a:avLst>
            <a:gd name="adj" fmla="val 10000"/>
          </a:avLst>
        </a:prstGeom>
        <a:no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latin typeface="Times New Roman" panose="02020603050405020304" pitchFamily="18" charset="0"/>
              <a:cs typeface="Times New Roman" panose="02020603050405020304" pitchFamily="18" charset="0"/>
            </a:rPr>
            <a:t>Sar of DHODH inhibition by QCAD</a:t>
          </a:r>
          <a:endParaRPr lang="fr-FR" sz="900" kern="1200"/>
        </a:p>
      </dsp:txBody>
      <dsp:txXfrm>
        <a:off x="152014" y="257314"/>
        <a:ext cx="712681" cy="507755"/>
      </dsp:txXfrm>
    </dsp:sp>
    <dsp:sp modelId="{7D28EA99-F8C5-4CD0-B034-280857E6BB9D}">
      <dsp:nvSpPr>
        <dsp:cNvPr id="0" name=""/>
        <dsp:cNvSpPr/>
      </dsp:nvSpPr>
      <dsp:spPr>
        <a:xfrm rot="56494">
          <a:off x="998080" y="440175"/>
          <a:ext cx="142068" cy="160465"/>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fr-FR" sz="600" kern="1200">
            <a:solidFill>
              <a:sysClr val="windowText" lastClr="000000"/>
            </a:solidFill>
          </a:endParaRPr>
        </a:p>
      </dsp:txBody>
      <dsp:txXfrm>
        <a:off x="998083" y="471918"/>
        <a:ext cx="99448" cy="96279"/>
      </dsp:txXfrm>
    </dsp:sp>
    <dsp:sp modelId="{86BB3EE9-F953-464D-B9B2-6F39073EC468}">
      <dsp:nvSpPr>
        <dsp:cNvPr id="0" name=""/>
        <dsp:cNvSpPr/>
      </dsp:nvSpPr>
      <dsp:spPr>
        <a:xfrm>
          <a:off x="1269402" y="22309"/>
          <a:ext cx="1150695" cy="1021692"/>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latin typeface="Times New Roman" panose="02020603050405020304" pitchFamily="18" charset="0"/>
              <a:cs typeface="Times New Roman" panose="02020603050405020304" pitchFamily="18" charset="0"/>
            </a:rPr>
            <a:t>DHODH : 32 QCAD complexes built </a:t>
          </a:r>
          <a:r>
            <a:rPr lang="fr-FR" sz="900" kern="1200">
              <a:solidFill>
                <a:schemeClr val="tx1"/>
              </a:solidFill>
              <a:latin typeface="Times New Roman" panose="02020603050405020304" pitchFamily="18" charset="0"/>
              <a:cs typeface="Times New Roman" panose="02020603050405020304" pitchFamily="18" charset="0"/>
            </a:rPr>
            <a:t>by </a:t>
          </a:r>
          <a:r>
            <a:rPr lang="fr-FR" sz="900" i="1" kern="1200">
              <a:solidFill>
                <a:schemeClr val="tx1"/>
              </a:solidFill>
              <a:latin typeface="Times New Roman" panose="02020603050405020304" pitchFamily="18" charset="0"/>
              <a:cs typeface="Times New Roman" panose="02020603050405020304" pitchFamily="18" charset="0"/>
            </a:rPr>
            <a:t>in situ </a:t>
          </a:r>
          <a:r>
            <a:rPr lang="fr-FR" sz="900" kern="1200">
              <a:solidFill>
                <a:schemeClr val="tx1"/>
              </a:solidFill>
              <a:latin typeface="Times New Roman" panose="02020603050405020304" pitchFamily="18" charset="0"/>
              <a:cs typeface="Times New Roman" panose="02020603050405020304" pitchFamily="18" charset="0"/>
            </a:rPr>
            <a:t>modification o</a:t>
          </a:r>
          <a:r>
            <a:rPr lang="fr-FR" sz="900" kern="1200">
              <a:latin typeface="Times New Roman" panose="02020603050405020304" pitchFamily="18" charset="0"/>
              <a:cs typeface="Times New Roman" panose="02020603050405020304" pitchFamily="18" charset="0"/>
            </a:rPr>
            <a:t>f 6CJF.pdb 32 QCAD bioactive conformation</a:t>
          </a:r>
        </a:p>
        <a:p>
          <a:pPr marL="0" lvl="0" indent="0" algn="ctr" defTabSz="400050">
            <a:lnSpc>
              <a:spcPct val="90000"/>
            </a:lnSpc>
            <a:spcBef>
              <a:spcPct val="0"/>
            </a:spcBef>
            <a:spcAft>
              <a:spcPct val="35000"/>
            </a:spcAft>
            <a:buNone/>
          </a:pPr>
          <a14:m xmlns:a14="http://schemas.microsoft.com/office/drawing/2010/main">
            <m:oMathPara xmlns:m="http://schemas.openxmlformats.org/officeDocument/2006/math">
              <m:oMathParaPr>
                <m:jc m:val="centerGroup"/>
              </m:oMathParaPr>
              <m:oMath xmlns:m="http://schemas.openxmlformats.org/officeDocument/2006/math">
                <m:sSubSup>
                  <m:sSubSupPr>
                    <m:ctrlPr>
                      <a:rPr lang="fr-FR" sz="900" i="1" kern="1200">
                        <a:latin typeface="Cambria Math" panose="02040503050406030204" pitchFamily="18" charset="0"/>
                        <a:cs typeface="Times New Roman" panose="02020603050405020304" pitchFamily="18" charset="0"/>
                      </a:rPr>
                    </m:ctrlPr>
                  </m:sSubSupPr>
                  <m:e>
                    <m:r>
                      <m:rPr>
                        <m:sty m:val="p"/>
                      </m:rPr>
                      <a:rPr lang="fr-FR" sz="900" b="0" i="0" kern="1200">
                        <a:latin typeface="Cambria Math" panose="02040503050406030204" pitchFamily="18" charset="0"/>
                        <a:cs typeface="Times New Roman" panose="02020603050405020304" pitchFamily="18" charset="0"/>
                      </a:rPr>
                      <m:t>pIC</m:t>
                    </m:r>
                  </m:e>
                  <m:sub>
                    <m:r>
                      <a:rPr lang="fr-FR" sz="900" b="0" i="0" kern="1200">
                        <a:latin typeface="Cambria Math" panose="02040503050406030204" pitchFamily="18" charset="0"/>
                        <a:cs typeface="Times New Roman" panose="02020603050405020304" pitchFamily="18" charset="0"/>
                      </a:rPr>
                      <m:t>50</m:t>
                    </m:r>
                  </m:sub>
                  <m:sup>
                    <m:r>
                      <m:rPr>
                        <m:sty m:val="p"/>
                      </m:rPr>
                      <a:rPr lang="fr-FR" sz="900" b="0" i="0" kern="1200">
                        <a:latin typeface="Cambria Math" panose="02040503050406030204" pitchFamily="18" charset="0"/>
                        <a:cs typeface="Times New Roman" panose="02020603050405020304" pitchFamily="18" charset="0"/>
                      </a:rPr>
                      <m:t>exp</m:t>
                    </m:r>
                  </m:sup>
                </m:sSubSup>
                <m:r>
                  <a:rPr lang="fr-FR" sz="900" b="0" i="0" kern="1200">
                    <a:latin typeface="Cambria Math" panose="02040503050406030204" pitchFamily="18" charset="0"/>
                    <a:cs typeface="Times New Roman" panose="02020603050405020304" pitchFamily="18" charset="0"/>
                  </a:rPr>
                  <m:t>=</m:t>
                </m:r>
                <m:r>
                  <m:rPr>
                    <m:sty m:val="p"/>
                  </m:rPr>
                  <a:rPr lang="fr-FR" sz="900" b="0" i="0" kern="1200">
                    <a:latin typeface="Cambria Math" panose="02040503050406030204" pitchFamily="18" charset="0"/>
                    <a:cs typeface="Times New Roman" panose="02020603050405020304" pitchFamily="18" charset="0"/>
                  </a:rPr>
                  <m:t>f</m:t>
                </m:r>
                <m:r>
                  <a:rPr lang="fr-FR" sz="900" b="0" i="0" kern="1200">
                    <a:latin typeface="Cambria Math" panose="02040503050406030204" pitchFamily="18" charset="0"/>
                    <a:cs typeface="Times New Roman" panose="02020603050405020304" pitchFamily="18" charset="0"/>
                  </a:rPr>
                  <m:t>(</m:t>
                </m:r>
                <m:r>
                  <a:rPr lang="fr-FR" sz="900" b="1" i="0" kern="1200">
                    <a:latin typeface="Cambria Math" panose="02040503050406030204" pitchFamily="18" charset="0"/>
                    <a:ea typeface="Cambria Math" panose="02040503050406030204" pitchFamily="18" charset="0"/>
                    <a:cs typeface="Times New Roman" panose="02020603050405020304" pitchFamily="18" charset="0"/>
                  </a:rPr>
                  <m:t>∆∆</m:t>
                </m:r>
                <m:sSub>
                  <m:sSubPr>
                    <m:ctrlPr>
                      <a:rPr lang="fr-FR" sz="900" b="1" i="1" kern="1200">
                        <a:latin typeface="Cambria Math" panose="02040503050406030204" pitchFamily="18" charset="0"/>
                        <a:ea typeface="Cambria Math" panose="02040503050406030204" pitchFamily="18" charset="0"/>
                        <a:cs typeface="Times New Roman" panose="02020603050405020304" pitchFamily="18" charset="0"/>
                      </a:rPr>
                    </m:ctrlPr>
                  </m:sSubPr>
                  <m:e>
                    <m:r>
                      <a:rPr lang="fr-FR" sz="900" b="1" i="0" kern="1200">
                        <a:latin typeface="Cambria Math" panose="02040503050406030204" pitchFamily="18" charset="0"/>
                        <a:ea typeface="Cambria Math" panose="02040503050406030204" pitchFamily="18" charset="0"/>
                        <a:cs typeface="Times New Roman" panose="02020603050405020304" pitchFamily="18" charset="0"/>
                      </a:rPr>
                      <m:t>𝐆</m:t>
                    </m:r>
                  </m:e>
                  <m:sub>
                    <m:r>
                      <a:rPr lang="fr-FR" sz="900" b="1" i="0" kern="1200">
                        <a:latin typeface="Cambria Math" panose="02040503050406030204" pitchFamily="18" charset="0"/>
                        <a:ea typeface="Cambria Math" panose="02040503050406030204" pitchFamily="18" charset="0"/>
                        <a:cs typeface="Times New Roman" panose="02020603050405020304" pitchFamily="18" charset="0"/>
                      </a:rPr>
                      <m:t>𝐨𝐦</m:t>
                    </m:r>
                  </m:sub>
                </m:sSub>
                <m:r>
                  <a:rPr lang="fr-FR" sz="900" b="0" i="0" kern="1200">
                    <a:latin typeface="Cambria Math" panose="02040503050406030204" pitchFamily="18" charset="0"/>
                    <a:ea typeface="Cambria Math" panose="02040503050406030204" pitchFamily="18" charset="0"/>
                    <a:cs typeface="Times New Roman" panose="02020603050405020304" pitchFamily="18" charset="0"/>
                  </a:rPr>
                  <m:t>)</m:t>
                </m:r>
              </m:oMath>
            </m:oMathPara>
          </a14:m>
          <a:endParaRPr lang="fr-FR" sz="900" i="0" kern="1200"/>
        </a:p>
      </dsp:txBody>
      <dsp:txXfrm>
        <a:off x="1299326" y="52233"/>
        <a:ext cx="1090847" cy="961844"/>
      </dsp:txXfrm>
    </dsp:sp>
    <dsp:sp modelId="{4018FD14-1075-4EFC-831D-7A06768F7FBD}">
      <dsp:nvSpPr>
        <dsp:cNvPr id="0" name=""/>
        <dsp:cNvSpPr/>
      </dsp:nvSpPr>
      <dsp:spPr>
        <a:xfrm rot="37097">
          <a:off x="2514019" y="453886"/>
          <a:ext cx="196794" cy="175106"/>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fr-FR" sz="700" kern="1200"/>
        </a:p>
      </dsp:txBody>
      <dsp:txXfrm>
        <a:off x="2514021" y="488624"/>
        <a:ext cx="144262" cy="105064"/>
      </dsp:txXfrm>
    </dsp:sp>
    <dsp:sp modelId="{B7568741-CF07-4CEC-9E3E-A778F046D94C}">
      <dsp:nvSpPr>
        <dsp:cNvPr id="0" name=""/>
        <dsp:cNvSpPr/>
      </dsp:nvSpPr>
      <dsp:spPr>
        <a:xfrm>
          <a:off x="2816630" y="69883"/>
          <a:ext cx="1046710" cy="958817"/>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latin typeface="Times New Roman" panose="02020603050405020304" pitchFamily="18" charset="0"/>
              <a:cs typeface="Times New Roman" panose="02020603050405020304" pitchFamily="18" charset="0"/>
            </a:rPr>
            <a:t>QCAD inhibition of DHODH pharmacophore (PH4) from 32 QCAD bioactive conformation</a:t>
          </a:r>
        </a:p>
        <a:p>
          <a:pPr marL="0" lvl="0" indent="0" algn="ctr" defTabSz="400050">
            <a:lnSpc>
              <a:spcPct val="90000"/>
            </a:lnSpc>
            <a:spcBef>
              <a:spcPct val="0"/>
            </a:spcBef>
            <a:spcAft>
              <a:spcPct val="35000"/>
            </a:spcAft>
            <a:buNone/>
          </a:pPr>
          <a14:m xmlns:a14="http://schemas.microsoft.com/office/drawing/2010/main">
            <m:oMathPara xmlns:m="http://schemas.openxmlformats.org/officeDocument/2006/math">
              <m:oMathParaPr>
                <m:jc m:val="centerGroup"/>
              </m:oMathParaPr>
              <m:oMath xmlns:m="http://schemas.openxmlformats.org/officeDocument/2006/math">
                <m:r>
                  <a:rPr lang="fr-FR" sz="900" b="0" i="0" kern="1200">
                    <a:latin typeface="Cambria Math" panose="02040503050406030204" pitchFamily="18" charset="0"/>
                    <a:ea typeface="Cambria Math" panose="02040503050406030204" pitchFamily="18" charset="0"/>
                    <a:cs typeface="Times New Roman" panose="02020603050405020304" pitchFamily="18" charset="0"/>
                  </a:rPr>
                  <m:t>∆∆</m:t>
                </m:r>
                <m:sSub>
                  <m:sSubPr>
                    <m:ctrlPr>
                      <a:rPr lang="fr-FR" sz="900" b="0" i="1" kern="1200">
                        <a:latin typeface="Cambria Math" panose="02040503050406030204" pitchFamily="18" charset="0"/>
                        <a:ea typeface="Cambria Math" panose="02040503050406030204" pitchFamily="18" charset="0"/>
                        <a:cs typeface="Times New Roman" panose="02020603050405020304" pitchFamily="18" charset="0"/>
                      </a:rPr>
                    </m:ctrlPr>
                  </m:sSubPr>
                  <m:e>
                    <m:r>
                      <m:rPr>
                        <m:sty m:val="p"/>
                      </m:rPr>
                      <a:rPr lang="fr-FR" sz="900" b="0" i="0" kern="1200">
                        <a:latin typeface="Cambria Math" panose="02040503050406030204" pitchFamily="18" charset="0"/>
                        <a:ea typeface="Cambria Math" panose="02040503050406030204" pitchFamily="18" charset="0"/>
                        <a:cs typeface="Times New Roman" panose="02020603050405020304" pitchFamily="18" charset="0"/>
                      </a:rPr>
                      <m:t>G</m:t>
                    </m:r>
                  </m:e>
                  <m:sub>
                    <m:r>
                      <m:rPr>
                        <m:sty m:val="p"/>
                      </m:rPr>
                      <a:rPr lang="fr-FR" sz="900" b="0" i="0" kern="1200">
                        <a:latin typeface="Cambria Math" panose="02040503050406030204" pitchFamily="18" charset="0"/>
                        <a:ea typeface="Cambria Math" panose="02040503050406030204" pitchFamily="18" charset="0"/>
                        <a:cs typeface="Times New Roman" panose="02020603050405020304" pitchFamily="18" charset="0"/>
                      </a:rPr>
                      <m:t>om</m:t>
                    </m:r>
                  </m:sub>
                </m:sSub>
                <m:r>
                  <a:rPr lang="fr-FR" sz="900" b="0" i="0" kern="1200">
                    <a:latin typeface="Cambria Math" panose="02040503050406030204" pitchFamily="18" charset="0"/>
                    <a:ea typeface="Cambria Math" panose="02040503050406030204" pitchFamily="18" charset="0"/>
                    <a:cs typeface="Times New Roman" panose="02020603050405020304" pitchFamily="18" charset="0"/>
                  </a:rPr>
                  <m:t>=</m:t>
                </m:r>
                <m:r>
                  <m:rPr>
                    <m:sty m:val="p"/>
                  </m:rPr>
                  <a:rPr lang="fr-FR" sz="900" b="0" i="0" kern="1200">
                    <a:latin typeface="Cambria Math" panose="02040503050406030204" pitchFamily="18" charset="0"/>
                    <a:ea typeface="Cambria Math" panose="02040503050406030204" pitchFamily="18" charset="0"/>
                    <a:cs typeface="Times New Roman" panose="02020603050405020304" pitchFamily="18" charset="0"/>
                  </a:rPr>
                  <m:t>g</m:t>
                </m:r>
                <m:r>
                  <a:rPr lang="fr-FR" sz="900" b="0" i="0" kern="1200">
                    <a:latin typeface="Cambria Math" panose="02040503050406030204" pitchFamily="18" charset="0"/>
                    <a:ea typeface="Cambria Math" panose="02040503050406030204" pitchFamily="18" charset="0"/>
                    <a:cs typeface="Times New Roman" panose="02020603050405020304" pitchFamily="18" charset="0"/>
                  </a:rPr>
                  <m:t>(</m:t>
                </m:r>
                <m:r>
                  <a:rPr lang="fr-FR" sz="900" b="1" i="0" kern="1200">
                    <a:latin typeface="Cambria Math" panose="02040503050406030204" pitchFamily="18" charset="0"/>
                    <a:ea typeface="Cambria Math" panose="02040503050406030204" pitchFamily="18" charset="0"/>
                    <a:cs typeface="Times New Roman" panose="02020603050405020304" pitchFamily="18" charset="0"/>
                  </a:rPr>
                  <m:t>𝐏𝐇𝟒</m:t>
                </m:r>
                <m:r>
                  <a:rPr lang="fr-FR" sz="900" b="0" i="0" kern="1200">
                    <a:latin typeface="Cambria Math" panose="02040503050406030204" pitchFamily="18" charset="0"/>
                    <a:ea typeface="Cambria Math" panose="02040503050406030204" pitchFamily="18" charset="0"/>
                    <a:cs typeface="Times New Roman" panose="02020603050405020304" pitchFamily="18" charset="0"/>
                  </a:rPr>
                  <m:t>)</m:t>
                </m:r>
              </m:oMath>
            </m:oMathPara>
          </a14:m>
          <a:endParaRPr lang="fr-FR" sz="900" i="0" kern="1200"/>
        </a:p>
      </dsp:txBody>
      <dsp:txXfrm>
        <a:off x="2844713" y="97966"/>
        <a:ext cx="990544" cy="902651"/>
      </dsp:txXfrm>
    </dsp:sp>
    <dsp:sp modelId="{EA4D4615-A93D-4FEA-896F-5CD72A469850}">
      <dsp:nvSpPr>
        <dsp:cNvPr id="0" name=""/>
        <dsp:cNvSpPr/>
      </dsp:nvSpPr>
      <dsp:spPr>
        <a:xfrm rot="21578807">
          <a:off x="3953253" y="442730"/>
          <a:ext cx="190023" cy="204388"/>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fr-FR" sz="800" kern="1200"/>
        </a:p>
      </dsp:txBody>
      <dsp:txXfrm>
        <a:off x="3953254" y="483784"/>
        <a:ext cx="133016" cy="122632"/>
      </dsp:txXfrm>
    </dsp:sp>
    <dsp:sp modelId="{7A70DED3-63D3-4B78-8F7D-6E8F2F7D1519}">
      <dsp:nvSpPr>
        <dsp:cNvPr id="0" name=""/>
        <dsp:cNvSpPr/>
      </dsp:nvSpPr>
      <dsp:spPr>
        <a:xfrm>
          <a:off x="4244628" y="93637"/>
          <a:ext cx="1052214" cy="893667"/>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latin typeface="Times New Roman" panose="02020603050405020304" pitchFamily="18" charset="0"/>
              <a:cs typeface="Times New Roman" panose="02020603050405020304" pitchFamily="18" charset="0"/>
            </a:rPr>
            <a:t>92 598 lead : Virtual library (VL) of QCAD inhibitors of DHODH structural Analogues Chemical subspace</a:t>
          </a:r>
          <a:endParaRPr lang="fr-FR" sz="900" kern="1200"/>
        </a:p>
      </dsp:txBody>
      <dsp:txXfrm>
        <a:off x="4270803" y="119812"/>
        <a:ext cx="999864" cy="841317"/>
      </dsp:txXfrm>
    </dsp:sp>
    <dsp:sp modelId="{C34EF637-9230-49CD-832C-3029F7C09FB4}">
      <dsp:nvSpPr>
        <dsp:cNvPr id="0" name=""/>
        <dsp:cNvSpPr/>
      </dsp:nvSpPr>
      <dsp:spPr>
        <a:xfrm rot="5250204">
          <a:off x="4673328" y="1106697"/>
          <a:ext cx="251959" cy="17817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622300">
            <a:lnSpc>
              <a:spcPct val="90000"/>
            </a:lnSpc>
            <a:spcBef>
              <a:spcPct val="0"/>
            </a:spcBef>
            <a:spcAft>
              <a:spcPct val="35000"/>
            </a:spcAft>
            <a:buNone/>
          </a:pPr>
          <a:endParaRPr lang="fr-FR" sz="1400" kern="1200"/>
        </a:p>
      </dsp:txBody>
      <dsp:txXfrm rot="-5400000">
        <a:off x="4744691" y="1069829"/>
        <a:ext cx="106903" cy="198508"/>
      </dsp:txXfrm>
    </dsp:sp>
    <dsp:sp modelId="{F997D0EE-5FA4-4AC6-8DFC-9FA63A2E4F6C}">
      <dsp:nvSpPr>
        <dsp:cNvPr id="0" name=""/>
        <dsp:cNvSpPr/>
      </dsp:nvSpPr>
      <dsp:spPr>
        <a:xfrm>
          <a:off x="4353027" y="1417157"/>
          <a:ext cx="943815" cy="732746"/>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latin typeface="Times New Roman" panose="02020603050405020304" pitchFamily="18" charset="0"/>
              <a:cs typeface="Times New Roman" panose="02020603050405020304" pitchFamily="18" charset="0"/>
            </a:rPr>
            <a:t>PH4-based Virtual Screening of focused (Lipinski) VL to 31 309 QCAD analogues</a:t>
          </a:r>
          <a:endParaRPr lang="fr-FR" sz="900" kern="1200"/>
        </a:p>
      </dsp:txBody>
      <dsp:txXfrm>
        <a:off x="4374488" y="1438618"/>
        <a:ext cx="900893" cy="689824"/>
      </dsp:txXfrm>
    </dsp:sp>
    <dsp:sp modelId="{FD4A138D-16BD-4C2D-8CFC-406810F9E937}">
      <dsp:nvSpPr>
        <dsp:cNvPr id="0" name=""/>
        <dsp:cNvSpPr/>
      </dsp:nvSpPr>
      <dsp:spPr>
        <a:xfrm rot="10800000">
          <a:off x="4096296" y="1710680"/>
          <a:ext cx="136219" cy="14570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fr-FR" sz="600" kern="1200"/>
        </a:p>
      </dsp:txBody>
      <dsp:txXfrm rot="10800000">
        <a:off x="4137162" y="1739820"/>
        <a:ext cx="95353" cy="87421"/>
      </dsp:txXfrm>
    </dsp:sp>
    <dsp:sp modelId="{C44E59CD-CE6B-4B29-90AF-C067DC13E107}">
      <dsp:nvSpPr>
        <dsp:cNvPr id="0" name=""/>
        <dsp:cNvSpPr/>
      </dsp:nvSpPr>
      <dsp:spPr>
        <a:xfrm>
          <a:off x="2991027" y="1439118"/>
          <a:ext cx="973090" cy="688824"/>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latin typeface="Times New Roman" panose="02020603050405020304" pitchFamily="18" charset="0"/>
              <a:cs typeface="Times New Roman" panose="02020603050405020304" pitchFamily="18" charset="0"/>
            </a:rPr>
            <a:t>PH4-Selected all features mapping 312 structural QCAD analogues</a:t>
          </a:r>
          <a:endParaRPr lang="fr-FR" sz="900" kern="1200"/>
        </a:p>
      </dsp:txBody>
      <dsp:txXfrm>
        <a:off x="3011202" y="1459293"/>
        <a:ext cx="932740" cy="648474"/>
      </dsp:txXfrm>
    </dsp:sp>
    <dsp:sp modelId="{8E8405E8-12B8-4612-ACBC-AC0144FAA70C}">
      <dsp:nvSpPr>
        <dsp:cNvPr id="0" name=""/>
        <dsp:cNvSpPr/>
      </dsp:nvSpPr>
      <dsp:spPr>
        <a:xfrm rot="10800000">
          <a:off x="2734703" y="1710678"/>
          <a:ext cx="135405" cy="14570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266700">
            <a:lnSpc>
              <a:spcPct val="90000"/>
            </a:lnSpc>
            <a:spcBef>
              <a:spcPct val="0"/>
            </a:spcBef>
            <a:spcAft>
              <a:spcPct val="35000"/>
            </a:spcAft>
            <a:buNone/>
          </a:pPr>
          <a:endParaRPr lang="fr-FR" sz="600" kern="1200"/>
        </a:p>
      </dsp:txBody>
      <dsp:txXfrm rot="10800000">
        <a:off x="2775324" y="1739819"/>
        <a:ext cx="94784" cy="87421"/>
      </dsp:txXfrm>
    </dsp:sp>
    <dsp:sp modelId="{FE1CBD2A-3037-44F9-94D2-33487B7D93BD}">
      <dsp:nvSpPr>
        <dsp:cNvPr id="0" name=""/>
        <dsp:cNvSpPr/>
      </dsp:nvSpPr>
      <dsp:spPr>
        <a:xfrm>
          <a:off x="1654987" y="1424479"/>
          <a:ext cx="947130" cy="718103"/>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kern="1200">
              <a:latin typeface="Times New Roman" panose="02020603050405020304" pitchFamily="18" charset="0"/>
              <a:cs typeface="Times New Roman" panose="02020603050405020304" pitchFamily="18" charset="0"/>
            </a:rPr>
            <a:t>Crosscheck QSAR model </a:t>
          </a:r>
          <a14:m xmlns:a14="http://schemas.microsoft.com/office/drawing/2010/main">
            <m:oMath xmlns:m="http://schemas.openxmlformats.org/officeDocument/2006/math">
              <m:r>
                <a:rPr lang="fr-FR" sz="900" b="0" i="0" kern="1200">
                  <a:latin typeface="Cambria Math" panose="02040503050406030204" pitchFamily="18" charset="0"/>
                  <a:cs typeface="Times New Roman" panose="02020603050405020304" pitchFamily="18" charset="0"/>
                </a:rPr>
                <m:t>(</m:t>
              </m:r>
              <m:sSubSup>
                <m:sSubSupPr>
                  <m:ctrlPr>
                    <a:rPr lang="fr-FR" sz="900" i="1" kern="1200">
                      <a:latin typeface="Cambria Math" panose="02040503050406030204" pitchFamily="18" charset="0"/>
                      <a:cs typeface="Times New Roman" panose="02020603050405020304" pitchFamily="18" charset="0"/>
                    </a:rPr>
                  </m:ctrlPr>
                </m:sSubSupPr>
                <m:e>
                  <m:r>
                    <m:rPr>
                      <m:sty m:val="p"/>
                    </m:rPr>
                    <a:rPr lang="fr-FR" sz="900" b="0" i="0" kern="1200">
                      <a:latin typeface="Cambria Math" panose="02040503050406030204" pitchFamily="18" charset="0"/>
                      <a:cs typeface="Times New Roman" panose="02020603050405020304" pitchFamily="18" charset="0"/>
                    </a:rPr>
                    <m:t>IC</m:t>
                  </m:r>
                </m:e>
                <m:sub>
                  <m:r>
                    <a:rPr lang="fr-FR" sz="900" b="0" i="0" kern="1200">
                      <a:latin typeface="Cambria Math" panose="02040503050406030204" pitchFamily="18" charset="0"/>
                      <a:cs typeface="Times New Roman" panose="02020603050405020304" pitchFamily="18" charset="0"/>
                    </a:rPr>
                    <m:t>50</m:t>
                  </m:r>
                </m:sub>
                <m:sup>
                  <m:r>
                    <m:rPr>
                      <m:sty m:val="p"/>
                    </m:rPr>
                    <a:rPr lang="fr-FR" sz="900" b="0" i="0" kern="1200">
                      <a:latin typeface="Cambria Math" panose="02040503050406030204" pitchFamily="18" charset="0"/>
                      <a:cs typeface="Times New Roman" panose="02020603050405020304" pitchFamily="18" charset="0"/>
                    </a:rPr>
                    <m:t>pred</m:t>
                  </m:r>
                </m:sup>
              </m:sSubSup>
              <m:r>
                <a:rPr lang="fr-FR" sz="900" b="0" i="0" kern="1200">
                  <a:latin typeface="Cambria Math" panose="02040503050406030204" pitchFamily="18" charset="0"/>
                  <a:cs typeface="Times New Roman" panose="02020603050405020304" pitchFamily="18" charset="0"/>
                </a:rPr>
                <m:t>)</m:t>
              </m:r>
            </m:oMath>
          </a14:m>
          <a:r>
            <a:rPr lang="fr-FR" sz="900" i="0" kern="1200">
              <a:latin typeface="Times New Roman" panose="02020603050405020304" pitchFamily="18" charset="0"/>
              <a:cs typeface="Times New Roman" panose="02020603050405020304" pitchFamily="18" charset="0"/>
            </a:rPr>
            <a:t> of the best 5 mapping analogues to PH4</a:t>
          </a:r>
        </a:p>
      </dsp:txBody>
      <dsp:txXfrm>
        <a:off x="1676020" y="1445512"/>
        <a:ext cx="905064" cy="676037"/>
      </dsp:txXfrm>
    </dsp:sp>
    <dsp:sp modelId="{DB76D58B-0F0A-4107-AFC0-193B3C1D0C8D}">
      <dsp:nvSpPr>
        <dsp:cNvPr id="0" name=""/>
        <dsp:cNvSpPr/>
      </dsp:nvSpPr>
      <dsp:spPr>
        <a:xfrm rot="10800000">
          <a:off x="1395070" y="1696039"/>
          <a:ext cx="142591" cy="17498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marL="0" lvl="0" indent="0" algn="ctr" defTabSz="311150">
            <a:lnSpc>
              <a:spcPct val="90000"/>
            </a:lnSpc>
            <a:spcBef>
              <a:spcPct val="0"/>
            </a:spcBef>
            <a:spcAft>
              <a:spcPct val="35000"/>
            </a:spcAft>
            <a:buNone/>
          </a:pPr>
          <a:endParaRPr lang="fr-FR" sz="700" kern="1200"/>
        </a:p>
      </dsp:txBody>
      <dsp:txXfrm rot="10800000">
        <a:off x="1437847" y="1731036"/>
        <a:ext cx="99814" cy="104989"/>
      </dsp:txXfrm>
    </dsp:sp>
    <dsp:sp modelId="{CF0C1796-EB4B-4268-9DB6-1CC9FB179A14}">
      <dsp:nvSpPr>
        <dsp:cNvPr id="0" name=""/>
        <dsp:cNvSpPr/>
      </dsp:nvSpPr>
      <dsp:spPr>
        <a:xfrm>
          <a:off x="282369" y="1410947"/>
          <a:ext cx="983707" cy="745166"/>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fr-FR" sz="900" i="0" kern="1200">
              <a:latin typeface="Times New Roman" panose="02020603050405020304" pitchFamily="18" charset="0"/>
              <a:cs typeface="Times New Roman" panose="02020603050405020304" pitchFamily="18" charset="0"/>
            </a:rPr>
            <a:t>Stability of best 5 mapping analogues by Molecular Dynamic</a:t>
          </a:r>
        </a:p>
      </dsp:txBody>
      <dsp:txXfrm>
        <a:off x="304194" y="1432772"/>
        <a:ext cx="940057" cy="70151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0.48555</cdr:x>
      <cdr:y>0.89923</cdr:y>
    </cdr:from>
    <cdr:to>
      <cdr:x>0.65091</cdr:x>
      <cdr:y>0.99017</cdr:y>
    </cdr:to>
    <cdr:sp macro="" textlink="">
      <cdr:nvSpPr>
        <cdr:cNvPr id="3" name="ZoneTexte 1"/>
        <cdr:cNvSpPr txBox="1"/>
      </cdr:nvSpPr>
      <cdr:spPr>
        <a:xfrm xmlns:a="http://schemas.openxmlformats.org/drawingml/2006/main">
          <a:off x="1346748" y="1637652"/>
          <a:ext cx="458674" cy="16562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lIns="0" tIns="0" rIns="0" bIns="0"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en-US" sz="1100" b="1" i="0">
              <a:solidFill>
                <a:schemeClr val="tx1"/>
              </a:solidFill>
              <a:effectLst/>
              <a:latin typeface="Times New Roman" panose="02020603050405020304" pitchFamily="18" charset="0"/>
              <a:ea typeface="+mn-ea"/>
              <a:cs typeface="Times New Roman" panose="02020603050405020304" pitchFamily="18" charset="0"/>
            </a:rPr>
            <a:t>∆∆H</a:t>
          </a:r>
          <a:r>
            <a:rPr lang="en-US" sz="1100" b="1" i="0" baseline="-25000">
              <a:solidFill>
                <a:schemeClr val="tx1"/>
              </a:solidFill>
              <a:effectLst/>
              <a:latin typeface="Times New Roman" panose="02020603050405020304" pitchFamily="18" charset="0"/>
              <a:ea typeface="+mn-ea"/>
              <a:cs typeface="Times New Roman" panose="02020603050405020304" pitchFamily="18" charset="0"/>
            </a:rPr>
            <a:t>MM</a:t>
          </a:r>
          <a:endParaRPr lang="fr-FR" sz="1100" b="1" i="0" baseline="-2500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0.4346</cdr:x>
      <cdr:y>0.88354</cdr:y>
    </cdr:from>
    <cdr:to>
      <cdr:x>0.69192</cdr:x>
      <cdr:y>0.97333</cdr:y>
    </cdr:to>
    <cdr:sp macro="" textlink="">
      <cdr:nvSpPr>
        <cdr:cNvPr id="3" name="ZoneTexte 1"/>
        <cdr:cNvSpPr txBox="1"/>
      </cdr:nvSpPr>
      <cdr:spPr>
        <a:xfrm xmlns:a="http://schemas.openxmlformats.org/drawingml/2006/main">
          <a:off x="1311414" y="1595621"/>
          <a:ext cx="776468" cy="1621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lIns="0" tIns="0" rIns="0" bIns="0"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pPr algn="ctr"/>
          <a:r>
            <a:rPr lang="en-US" sz="1100" b="1" i="0">
              <a:solidFill>
                <a:schemeClr val="tx1"/>
              </a:solidFill>
              <a:effectLst/>
              <a:latin typeface="Times New Roman" panose="02020603050405020304" pitchFamily="18" charset="0"/>
              <a:ea typeface="+mn-ea"/>
              <a:cs typeface="Times New Roman" panose="02020603050405020304" pitchFamily="18" charset="0"/>
            </a:rPr>
            <a:t>∆∆G</a:t>
          </a:r>
          <a:r>
            <a:rPr lang="en-US" sz="1100" b="1" i="0" baseline="-25000">
              <a:solidFill>
                <a:schemeClr val="tx1"/>
              </a:solidFill>
              <a:effectLst/>
              <a:latin typeface="Times New Roman" panose="02020603050405020304" pitchFamily="18" charset="0"/>
              <a:ea typeface="+mn-ea"/>
              <a:cs typeface="Times New Roman" panose="02020603050405020304" pitchFamily="18" charset="0"/>
            </a:rPr>
            <a:t>com</a:t>
          </a:r>
          <a:r>
            <a:rPr lang="fr-FR" sz="1100" b="1">
              <a:solidFill>
                <a:schemeClr val="tx1"/>
              </a:solidFill>
              <a:effectLst/>
              <a:latin typeface="Times New Roman" panose="02020603050405020304" pitchFamily="18" charset="0"/>
              <a:ea typeface="+mn-ea"/>
              <a:cs typeface="Times New Roman" panose="02020603050405020304" pitchFamily="18" charset="0"/>
            </a:rPr>
            <a:t> </a:t>
          </a:r>
          <a:endParaRPr lang="fr-FR" sz="1100" b="1" i="0">
            <a:latin typeface="Times New Roman" panose="02020603050405020304" pitchFamily="18" charset="0"/>
            <a:cs typeface="Times New Roman" panose="02020603050405020304" pitchFamily="18" charset="0"/>
          </a:endParaRPr>
        </a:p>
      </cdr:txBody>
    </cdr: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ACBCB92F49CD64ABA156D68C4CF4643" ma:contentTypeVersion="4" ma:contentTypeDescription="Create a new document." ma:contentTypeScope="" ma:versionID="2f01826e21eab5d2ba1a0bc3aa663d84">
  <xsd:schema xmlns:xsd="http://www.w3.org/2001/XMLSchema" xmlns:xs="http://www.w3.org/2001/XMLSchema" xmlns:p="http://schemas.microsoft.com/office/2006/metadata/properties" xmlns:ns3="161ff0e6-3177-418e-990f-2a1cf6857d36" targetNamespace="http://schemas.microsoft.com/office/2006/metadata/properties" ma:root="true" ma:fieldsID="7ff442aa410a60c4487e6a03a5ad397b" ns3:_="">
    <xsd:import namespace="161ff0e6-3177-418e-990f-2a1cf6857d36"/>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1ff0e6-3177-418e-990f-2a1cf6857d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IEEE2006OfficeOnline.xsl" StyleName="IEEE" Version="2006">
  <b:Source>
    <b:Tag>24021</b:Tag>
    <b:SourceType>InternetSite</b:SourceType>
    <b:Guid>{127797F6-FC58-4445-8D36-843BFF97AF88}</b:Guid>
    <b:YearAccessed>2024</b:YearAccessed>
    <b:MonthAccessed>02</b:MonthAccessed>
    <b:DayAccessed>16</b:DayAccessed>
    <b:URL>https://gco.iarc.who.int/media/globocan/factsheets/cancers/39-all-cancers-fact-sheet.pdf</b:URL>
    <b:RefOrder>3</b:RefOrder>
  </b:Source>
  <b:Source>
    <b:Tag>Cou18</b:Tag>
    <b:SourceType>JournalArticle</b:SourceType>
    <b:Guid>{5E2B3FE0-4B2B-4F33-B83C-E846A7C4B692}</b:Guid>
    <b:Title>Cancer metabolism : current understanding and therapies</b:Title>
    <b:Year>2018</b:Year>
    <b:Author>
      <b:Author>
        <b:NameList>
          <b:Person>
            <b:Last>Counihan</b:Last>
            <b:Middle>L</b:Middle>
            <b:First>J</b:First>
          </b:Person>
          <b:Person>
            <b:Last>Grossman</b:Last>
            <b:Middle>A</b:Middle>
            <b:First>E</b:First>
          </b:Person>
          <b:Person>
            <b:Last>Nomura</b:Last>
            <b:Middle>K</b:Middle>
            <b:First>D</b:First>
          </b:Person>
        </b:NameList>
      </b:Author>
    </b:Author>
    <b:Publisher>American Chemaical Society.</b:Publisher>
    <b:DOI>https://doi.org/10.1021/acs.chemrev.7b00775</b:DOI>
    <b:PeriodicalTitle>Chemical reviews</b:PeriodicalTitle>
    <b:Volume>118</b:Volume>
    <b:Issue>14</b:Issue>
    <b:Pages>6893-6923</b:Pages>
    <b:JournalName>Chemical reviews</b:JournalName>
    <b:RefOrder>4</b:RefOrder>
  </b:Source>
  <b:Source>
    <b:Tag>Eva04</b:Tag>
    <b:SourceType>JournalArticle</b:SourceType>
    <b:Guid>{1B7CC029-6A1D-4498-B504-C8BFA61A1A33}</b:Guid>
    <b:Author>
      <b:Author>
        <b:NameList>
          <b:Person>
            <b:Last>Evans</b:Last>
            <b:Middle>R</b:Middle>
            <b:First>D</b:First>
          </b:Person>
          <b:Person>
            <b:Last>Guy</b:Last>
            <b:Middle>I</b:Middle>
            <b:First>H</b:First>
          </b:Person>
        </b:NameList>
      </b:Author>
    </b:Author>
    <b:Title>Mammalian pyrimidine biosynthesis: fresh insights into an ancient pathway</b:Title>
    <b:PeriodicalTitle>Journal of Biological Chemistry</b:PeriodicalTitle>
    <b:Year>2004</b:Year>
    <b:Volume>279</b:Volume>
    <b:Issue>32</b:Issue>
    <b:Pages>33035-33038</b:Pages>
    <b:DOI>10.1074/jbc.R400007200</b:DOI>
    <b:JournalName>Journal of Biological Chemistry</b:JournalName>
    <b:RefOrder>5</b:RefOrder>
  </b:Source>
  <b:Source>
    <b:Tag>Moh17</b:Tag>
    <b:SourceType>JournalArticle</b:SourceType>
    <b:Guid>{E3C45584-5D21-4580-999B-75CD9B33C3C5}</b:Guid>
    <b:Author>
      <b:Author>
        <b:NameList>
          <b:Person>
            <b:Last>Fairus</b:Last>
            <b:Middle>M</b:Middle>
            <b:First>A</b:First>
          </b:Person>
          <b:Person>
            <b:Last>Choudhary</b:Last>
            <b:First>B</b:First>
          </b:Person>
          <b:Person>
            <b:Last>Hosahalli</b:Last>
            <b:First>S</b:First>
          </b:Person>
          <b:Person>
            <b:Last>Kavitha</b:Last>
            <b:First>N</b:First>
          </b:Person>
          <b:Person>
            <b:Last>Shatrah</b:Last>
            <b:First>O</b:First>
          </b:Person>
        </b:NameList>
      </b:Author>
    </b:Author>
    <b:Title>Dihydroorotate dehydrogenase (DHODH) inhibitors affect ATP depletion, endogenous ROS and mediate S-phase arrest in breast cancer cells</b:Title>
    <b:Year>2017</b:Year>
    <b:Volume>135</b:Volume>
    <b:JournalName>Biochimie</b:JournalName>
    <b:Pages>154-163</b:Pages>
    <b:DOI>https://doi.org/10.1016/j.biochi.2017.02.003</b:DOI>
    <b:RefOrder>6</b:RefOrder>
  </b:Source>
  <b:Source>
    <b:Tag>Lol181</b:Tag>
    <b:SourceType>JournalArticle</b:SourceType>
    <b:Guid>{73FEFF31-0901-4399-B2C4-4BBF0C220F52}</b:Guid>
    <b:Author>
      <b:Author>
        <b:NameList>
          <b:Person>
            <b:Last>Chen</b:Last>
            <b:First>S</b:First>
          </b:Person>
          <b:Person>
            <b:Last>Ding</b:Last>
            <b:First>S</b:First>
          </b:Person>
          <b:Person>
            <b:Last>Yin</b:Last>
            <b:First>Y</b:First>
          </b:Person>
          <b:Person>
            <b:Last>Xu</b:Last>
            <b:First>L</b:First>
          </b:Person>
          <b:Person>
            <b:Last>Li</b:Last>
            <b:First>P</b:First>
          </b:Person>
          <b:Person>
            <b:Last>Peppelenbosch</b:Last>
            <b:Middle>P</b:Middle>
            <b:First>M</b:First>
          </b:Person>
          <b:Person>
            <b:Last>Wang</b:Last>
            <b:First>W</b:First>
          </b:Person>
        </b:NameList>
      </b:Author>
    </b:Author>
    <b:Title>uppression of pyrimidine biosynthesis by targeting DHODH enzyme robustly inhibits rotavirus replication</b:Title>
    <b:Year>2019</b:Year>
    <b:Volume>167</b:Volume>
    <b:PeriodicalTitle>Recent Patents on Anti-Cancer Drug Discovery</b:PeriodicalTitle>
    <b:Pages>35-44</b:Pages>
    <b:DOI>https://doi.org/10.1016/j.antiviral.2019.04.005</b:DOI>
    <b:JournalName>Antiviral research</b:JournalName>
    <b:RefOrder>7</b:RefOrder>
  </b:Source>
  <b:Source>
    <b:Tag>Xio20</b:Tag>
    <b:SourceType>JournalArticle</b:SourceType>
    <b:Guid>{4EDE7505-DCF5-4A1C-8C5E-A70F205C4715}</b:Guid>
    <b:Author>
      <b:Author>
        <b:NameList>
          <b:Person>
            <b:Last>Xiong</b:Last>
            <b:First>R</b:First>
          </b:Person>
          <b:Person>
            <b:Last>Zhang</b:Last>
            <b:First>L</b:First>
          </b:Person>
          <b:Person>
            <b:Last>Li</b:Last>
            <b:First>S</b:First>
          </b:Person>
          <b:Person>
            <b:Last>Sun</b:Last>
            <b:First>Y</b:First>
          </b:Person>
          <b:Person>
            <b:Last>Ding</b:Last>
            <b:First>M</b:First>
          </b:Person>
          <b:Person>
            <b:Last>Wang</b:Last>
            <b:First>Y</b:First>
          </b:Person>
          <b:Person>
            <b:Last>Xu</b:Last>
            <b:First>K</b:First>
          </b:Person>
        </b:NameList>
      </b:Author>
    </b:Author>
    <b:Title>Novel and potent inhibitors targeting DHODH, a rate-limiting enzyme in de novo pyrimidine biosynthesis, are broad-spectrum antiviral against RNA viruses including newly emerged coronavirus SARS-CoV-2</b:Title>
    <b:Year>2020</b:Year>
    <b:Volume>11</b:Volume>
    <b:JournalName>BioRxiv</b:JournalName>
    <b:Pages>2020-03</b:Pages>
    <b:DOI>https://doi.org/10.1101/2020.03.11.983056</b:DOI>
    <b:RefOrder>8</b:RefOrder>
  </b:Source>
  <b:Source>
    <b:Tag>Lol18</b:Tag>
    <b:SourceType>JournalArticle</b:SourceType>
    <b:Guid>{3DCCAD43-A07A-4736-B8E2-6E9A1832D5AE}</b:Guid>
    <b:Title>Use of human dihydroorotate dehydrogenase (hDHODH) inhibitors in autoimmune diseases and new perspectives in cancer therapy</b:Title>
    <b:JournalName>Recent Patents on Anti-Cancer Drug Discovery</b:JournalName>
    <b:Year>2018</b:Year>
    <b:Pages>86-105</b:Pages>
    <b:Volume>13</b:Volume>
    <b:Issue>1</b:Issue>
    <b:Author>
      <b:Author>
        <b:NameList>
          <b:Person>
            <b:Last>Lolli</b:Last>
            <b:Middle>L</b:Middle>
            <b:First>M</b:First>
          </b:Person>
          <b:Person>
            <b:Last>Sainas</b:Last>
            <b:First>S</b:First>
          </b:Person>
          <b:Person>
            <b:Last>Pippione</b:Last>
            <b:Middle>C</b:Middle>
            <b:First>A</b:First>
          </b:Person>
          <b:Person>
            <b:Last>Giorgis</b:Last>
            <b:First>M</b:First>
          </b:Person>
          <b:Person>
            <b:Last>Boschi</b:Last>
            <b:First>D</b:First>
          </b:Person>
          <b:Person>
            <b:Last>Dosio</b:Last>
            <b:First>F</b:First>
          </b:Person>
        </b:NameList>
      </b:Author>
    </b:Author>
    <b:DOI>https://doi.org/10.2174/1574892812666171108124218</b:DOI>
    <b:RefOrder>12</b:RefOrder>
  </b:Source>
  <b:Source>
    <b:Tag>McL01</b:Tag>
    <b:SourceType>JournalArticle</b:SourceType>
    <b:Guid>{0AEDDFEF-77C1-45F3-8995-3ED3A472595E}</b:Guid>
    <b:Author>
      <b:Author>
        <b:NameList>
          <b:Person>
            <b:Last>McLean</b:Last>
            <b:Middle>E</b:Middle>
            <b:First>J</b:First>
          </b:Person>
          <b:Person>
            <b:Last>Neidhardt</b:Last>
            <b:Middle>A</b:Middle>
            <b:First>E</b:First>
          </b:Person>
          <b:Person>
            <b:Last>Grossman</b:Last>
            <b:Middle>H</b:Middle>
            <b:First>T</b:First>
          </b:Person>
          <b:Person>
            <b:Last>Hedstrom</b:Last>
            <b:First>L</b:First>
          </b:Person>
        </b:NameList>
      </b:Author>
    </b:Author>
    <b:Title>Multiple inhibitor analysis of the brequinar and leflunomide binding sites on human dihydroorotate dehydrogenase</b:Title>
    <b:Year>2001</b:Year>
    <b:Volume>40</b:Volume>
    <b:Issue>7</b:Issue>
    <b:JournalName>Biochemistry</b:JournalName>
    <b:Pages>2194-2200</b:Pages>
    <b:DOI>https://doi.org/10.1021/bi001810q</b:DOI>
    <b:RefOrder>9</b:RefOrder>
  </b:Source>
  <b:Source>
    <b:Tag>Chr19</b:Tag>
    <b:SourceType>JournalArticle</b:SourceType>
    <b:Guid>{5BD06437-E3A9-494C-9951-807686EC7C2D}</b:Guid>
    <b:Author>
      <b:Author>
        <b:NameList>
          <b:Person>
            <b:Last>Christian</b:Last>
            <b:First>S</b:First>
          </b:Person>
          <b:Person>
            <b:Last>Merz</b:Last>
            <b:First>C</b:First>
          </b:Person>
          <b:Person>
            <b:Last>Evans</b:Last>
            <b:First>L</b:First>
          </b:Person>
          <b:Person>
            <b:Last>Gradl</b:Last>
            <b:First>S</b:First>
          </b:Person>
          <b:Person>
            <b:Last>Seidel</b:Last>
            <b:First>H</b:First>
          </b:Person>
          <b:Person>
            <b:Last>Friberg</b:Last>
            <b:First>A</b:First>
          </b:Person>
          <b:Person>
            <b:Last>Janzer</b:Last>
            <b:First>A</b:First>
          </b:Person>
        </b:NameList>
      </b:Author>
    </b:Author>
    <b:Title>The novel dihydroorotate dehydrogenase (DHODH) inhibitor BAY 2402234 triggers differentiation and is effective in the treatment of myeloid malignancies</b:Title>
    <b:Year>2019</b:Year>
    <b:Volume>33</b:Volume>
    <b:Issue>10</b:Issue>
    <b:JournalName>Leukemia</b:JournalName>
    <b:Pages>2403-2415</b:Pages>
    <b:DOI>https://doi.org/10.1038/s41375-019-0461-5</b:DOI>
    <b:RefOrder>11</b:RefOrder>
  </b:Source>
  <b:Source>
    <b:Tag>Mad18</b:Tag>
    <b:SourceType>JournalArticle</b:SourceType>
    <b:Guid>{7ED28E84-34B4-40CC-B3B6-07901806AB8F}</b:Guid>
    <b:Author>
      <b:Author>
        <b:NameList>
          <b:Person>
            <b:Last>Madak</b:Last>
            <b:Middle>T</b:Middle>
            <b:First>J</b:First>
          </b:Person>
          <b:Person>
            <b:Last>Cuthbertson</b:Last>
            <b:Middle>R</b:Middle>
            <b:First>C</b:First>
          </b:Person>
          <b:Person>
            <b:Last>Miyata</b:Last>
            <b:First>Y</b:First>
          </b:Person>
          <b:Person>
            <b:Last>Tamura</b:Last>
            <b:First>S</b:First>
          </b:Person>
          <b:Person>
            <b:Last>Petrunak</b:Last>
            <b:Middle>M</b:Middle>
            <b:First>E</b:First>
          </b:Person>
          <b:Person>
            <b:Last>Stuckey</b:Last>
            <b:Middle>A</b:Middle>
            <b:First>J</b:First>
          </b:Person>
          <b:Person>
            <b:Last>Neamati</b:Last>
            <b:First>N</b:First>
          </b:Person>
        </b:NameList>
      </b:Author>
    </b:Author>
    <b:Title>Design, Synthesis, and Biological Evaluation of 4-Quinoline Carboxylic Acids as Inhibitors of Dihydroorotate Dehydrogenase</b:Title>
    <b:Year>2018</b:Year>
    <b:Volume>61</b:Volume>
    <b:Issue>12</b:Issue>
    <b:JournalName>Journal of medicinal chemistry</b:JournalName>
    <b:Pages>5162-5186</b:Pages>
    <b:DOI>https://doi.org/10.1021/acs.jmedchem.7b01862</b:DOI>
    <b:RefOrder>13</b:RefOrder>
  </b:Source>
  <b:Source>
    <b:Tag>Mar93</b:Tag>
    <b:SourceType>JournalArticle</b:SourceType>
    <b:Guid>{CF453F33-7CDB-40A9-8794-4C672295B7E9}</b:Guid>
    <b:Author>
      <b:Author>
        <b:NameList>
          <b:Person>
            <b:Last>Maroun</b:Last>
            <b:First>J</b:First>
          </b:Person>
          <b:Person>
            <b:Last>Ruckdeschel</b:Last>
            <b:First>J</b:First>
          </b:Person>
          <b:Person>
            <b:Last>Natale</b:Last>
            <b:First>R</b:First>
          </b:Person>
          <b:Person>
            <b:Last>Morgan</b:Last>
            <b:First>R</b:First>
          </b:Person>
          <b:Person>
            <b:Last>Dallaire</b:Last>
            <b:First>B</b:First>
          </b:Person>
          <b:Person>
            <b:Last>Gyves</b:Last>
            <b:First>J</b:First>
          </b:Person>
        </b:NameList>
      </b:Author>
    </b:Author>
    <b:Title>Multicenter phase II study of brequinar sodium in patients with advanced lung cancer</b:Title>
    <b:Year>1993</b:Year>
    <b:Volume>32</b:Volume>
    <b:Issue>1</b:Issue>
    <b:JournalName>Cancer chemotherapy and pharmacology</b:JournalName>
    <b:Pages>64-66</b:Pages>
    <b:DOI>https://doi.org/10.1007/BF00685878</b:DOI>
    <b:RefOrder>14</b:RefOrder>
  </b:Source>
  <b:Source>
    <b:Tag>Liu00</b:Tag>
    <b:SourceType>JournalArticle</b:SourceType>
    <b:Guid>{923E4B8D-F808-435E-BA9B-3E4B57A9C070}</b:Guid>
    <b:Author>
      <b:Author>
        <b:NameList>
          <b:Person>
            <b:Last>Liu</b:Last>
            <b:First>S</b:First>
          </b:Person>
          <b:Person>
            <b:Last>Neidhardt</b:Last>
            <b:Middle>A</b:Middle>
            <b:First>E</b:First>
          </b:Person>
          <b:Person>
            <b:Last>Grossman</b:Last>
            <b:Middle>H</b:Middle>
            <b:First>T</b:First>
          </b:Person>
          <b:Person>
            <b:Last>Ocain</b:Last>
            <b:First>T</b:First>
          </b:Person>
          <b:Person>
            <b:Last>Clardy</b:Last>
            <b:First>J</b:First>
          </b:Person>
        </b:NameList>
      </b:Author>
    </b:Author>
    <b:Title>Structures of human dihydroorotate dehydrogenase in complex with antiproliferative agents</b:Title>
    <b:Year>2000</b:Year>
    <b:Volume>8</b:Volume>
    <b:Issue>1</b:Issue>
    <b:JournalName>Structure</b:JournalName>
    <b:Pages>25-33</b:Pages>
    <b:DOI>10.1016/S0969-2126(00)00077-0</b:DOI>
    <b:RefOrder>15</b:RefOrder>
  </b:Source>
  <b:Source>
    <b:Tag>Ber001</b:Tag>
    <b:SourceType>JournalArticle</b:SourceType>
    <b:Guid>{B2ACABF6-32EF-4F08-BD9A-740C0669849C}</b:Guid>
    <b:Title>The protein data bank</b:Title>
    <b:JournalName>Nucleic acids research</b:JournalName>
    <b:Year>2000</b:Year>
    <b:Pages>235-242</b:Pages>
    <b:Volume>28</b:Volume>
    <b:Issue>1</b:Issue>
    <b:Author>
      <b:Author>
        <b:NameList>
          <b:Person>
            <b:Last>Berman</b:Last>
            <b:Middle>M</b:Middle>
            <b:First>H</b:First>
          </b:Person>
          <b:Person>
            <b:Last>Westbrook</b:Last>
            <b:First>J</b:First>
          </b:Person>
          <b:Person>
            <b:Last>Feng</b:Last>
            <b:First>Z</b:First>
          </b:Person>
          <b:Person>
            <b:Last>Gilliland</b:Last>
            <b:First>G</b:First>
          </b:Person>
          <b:Person>
            <b:Last>Bhat</b:Last>
            <b:Middle>N</b:Middle>
            <b:First>T</b:First>
          </b:Person>
          <b:Person>
            <b:Last>Weissig</b:Last>
            <b:First>H</b:First>
          </b:Person>
          <b:Person>
            <b:Last>Bourne</b:Last>
            <b:Middle>E</b:Middle>
            <b:First>P</b:First>
          </b:Person>
        </b:NameList>
      </b:Author>
    </b:Author>
    <b:RefOrder>17</b:RefOrder>
  </b:Source>
  <b:Source>
    <b:Tag>Acc05</b:Tag>
    <b:SourceType>ElectronicSource</b:SourceType>
    <b:Guid>{2FB061D3-AC2B-4A69-8127-6E7921D1D057}</b:Guid>
    <b:Title>Insight-II and Discover molecular modeling and simulation package, Version 2005</b:Title>
    <b:Year>2005</b:Year>
    <b:Author>
      <b:Author>
        <b:NameList>
          <b:Person>
            <b:Last>Accelrys Inc</b:Last>
          </b:Person>
        </b:NameList>
      </b:Author>
    </b:Author>
    <b:City>San Diego, CA, USA </b:City>
    <b:RefOrder>19</b:RefOrder>
  </b:Source>
  <b:Source>
    <b:Tag>Fre98</b:Tag>
    <b:SourceType>JournalArticle</b:SourceType>
    <b:Guid>{7DB95BE1-CFB2-4DB6-8B82-16646FAE1E1D}</b:Guid>
    <b:Author>
      <b:Author>
        <b:NameList>
          <b:Person>
            <b:Last>Bernard Djako</b:Last>
            <b:Middle>M</b:Middle>
            <b:First>A</b:First>
          </b:Person>
          <b:Person>
            <b:Last>Adama</b:Last>
            <b:First>N</b:First>
          </b:Person>
          <b:Person>
            <b:Last>Issouf</b:Last>
            <b:First>F</b:First>
          </b:Person>
          <b:Person>
            <b:Last>Mathias</b:Last>
            <b:Middle>L</b:Middle>
            <b:First>M</b:First>
          </b:Person>
          <b:Person>
            <b:Last>Mélalie</b:Last>
            <b:First>K</b:First>
          </b:Person>
          <b:Person>
            <b:Last>Eugène</b:Last>
            <b:First>M</b:First>
          </b:Person>
        </b:NameList>
      </b:Author>
    </b:Author>
    <b:Title>Computer-assisted Design of Novel Polyketide Synthase 13 of Mycobacterium tuberculosis Inhibitors Using Molecular Modeling and Virtual Screening.</b:Title>
    <b:Year>2022</b:Year>
    <b:Volume>27</b:Volume>
    <b:Issue>6</b:Issue>
    <b:JournalName>ournal of Advances in Medical and Pharmaceutical Sciences</b:JournalName>
    <b:Pages>1-18</b:Pages>
    <b:DOI>10.9734/jamps/2025/v27i6784</b:DOI>
    <b:RefOrder>18</b:RefOrder>
  </b:Source>
  <b:Source>
    <b:Tag>Meg12</b:Tag>
    <b:SourceType>JournalArticle</b:SourceType>
    <b:Guid>{25E2F3BC-7720-4AE7-87E4-30FFACA1E0D8}</b:Guid>
    <b:Author>
      <b:Author>
        <b:NameList>
          <b:Person>
            <b:Last>Bieri</b:Last>
            <b:First>C</b:First>
          </b:Person>
          <b:Person>
            <b:Last>Esmel</b:Last>
            <b:First>A</b:First>
          </b:Person>
          <b:Person>
            <b:Last>Keita</b:Last>
            <b:First>M</b:First>
          </b:Person>
          <b:Person>
            <b:Last>Owono</b:Last>
            <b:Middle>C</b:Middle>
            <b:First>L</b:First>
          </b:Person>
          <b:Person>
            <b:Last>Dali</b:Last>
            <b:First>B</b:First>
          </b:Person>
          <b:Person>
            <b:Last>Megnassan</b:Last>
            <b:First>E</b:First>
          </b:Person>
          <b:Person>
            <b:Last>Frecer</b:Last>
            <b:First>V</b:First>
          </b:Person>
        </b:NameList>
      </b:Author>
    </b:Author>
    <b:Title>Design of novel dihydroxynaphthoic acid inhibitors of Plasmodium falciparum lactate dehydrogenase</b:Title>
    <b:Year>2012</b:Year>
    <b:Volume>8</b:Volume>
    <b:Issue>5</b:Issue>
    <b:JournalName>Med Chem</b:JournalName>
    <b:Pages>970-84</b:Pages>
    <b:DOI>10.2174/157340612802084324</b:DOI>
    <b:RefOrder>24</b:RefOrder>
  </b:Source>
  <b:Source>
    <b:Tag>Fre981</b:Tag>
    <b:SourceType>JournalArticle</b:SourceType>
    <b:Guid>{7F9A5283-061B-4A6A-A14F-4001571BEEDD}</b:Guid>
    <b:Title>Rational design of inhibitors for drug-resistant HIV-1 aspartic protease mutants</b:Title>
    <b:JournalName>Drug design and discovery</b:JournalName>
    <b:Year>1998</b:Year>
    <b:Pages>211-231</b:Pages>
    <b:Volume>15</b:Volume>
    <b:Issue>4</b:Issue>
    <b:Author>
      <b:Author>
        <b:NameList>
          <b:Person>
            <b:Last>Frecer</b:Last>
            <b:First>V</b:First>
          </b:Person>
          <b:Person>
            <b:Last>Miertus</b:Last>
            <b:First>S</b:First>
          </b:Person>
          <b:Person>
            <b:Last>Tossi</b:Last>
            <b:First>A</b:First>
          </b:Person>
          <b:Person>
            <b:Last>Romeo</b:Last>
            <b:First>D</b:First>
          </b:Person>
        </b:NameList>
      </b:Author>
    </b:Author>
    <b:DOI>PMID: 10546067</b:DOI>
    <b:RefOrder>32</b:RefOrder>
  </b:Source>
  <b:Source>
    <b:Tag>Fre11</b:Tag>
    <b:SourceType>JournalArticle</b:SourceType>
    <b:Guid>{144152C3-BD9A-4E38-8B77-9440DDE6C672}</b:Guid>
    <b:Title>Computer-assisted combinatorial design of bicyclic thymidine analogs as inhibitors of Mycobacterium tuberculosis thymidine monophosphate kinase</b:Title>
    <b:Year>2011</b:Year>
    <b:JournalName>Journal of computer-aided molecular design</b:JournalName>
    <b:Pages>31-49</b:Pages>
    <b:Volume>25</b:Volume>
    <b:Issue>1</b:Issue>
    <b:Author>
      <b:Author>
        <b:NameList>
          <b:Person>
            <b:Last>Frecer</b:Last>
            <b:First>V</b:First>
          </b:Person>
          <b:Person>
            <b:Last>Seneci</b:Last>
            <b:First>P</b:First>
          </b:Person>
          <b:Person>
            <b:Last>Miertus</b:Last>
            <b:First>S</b:First>
          </b:Person>
        </b:NameList>
      </b:Author>
    </b:Author>
    <b:RefOrder>21</b:RefOrder>
  </b:Source>
  <b:Source>
    <b:Tag>Gil91</b:Tag>
    <b:SourceType>JournalArticle</b:SourceType>
    <b:Guid>{2645A7F6-CA1D-4DFC-B5F3-33F90D72A918}</b:Guid>
    <b:Author>
      <b:Author>
        <b:NameList>
          <b:Person>
            <b:Last>Gilson</b:Last>
            <b:First>M</b:First>
          </b:Person>
          <b:Person>
            <b:Last>Honig</b:Last>
            <b:First>B</b:First>
          </b:Person>
        </b:NameList>
      </b:Author>
    </b:Author>
    <b:Title>The inclusion of electrostatic hydration energies in molecular mechanics calculations</b:Title>
    <b:Year>1991</b:Year>
    <b:Volume>5</b:Volume>
    <b:Issue>1</b:Issue>
    <b:JournalName>Journal of Computer-Aided Molecular Design</b:JournalName>
    <b:Pages>5-20</b:Pages>
    <b:DOI>10.1007/BF00173467</b:DOI>
    <b:RefOrder>22</b:RefOrder>
  </b:Source>
  <b:Source>
    <b:Tag>24022</b:Tag>
    <b:SourceType>InternetSite</b:SourceType>
    <b:Guid>{06604137-2B6F-4A22-86CA-58CFA368C293}</b:Guid>
    <b:URL>https://www.who.int/fr/news-room/fact-sheets/detail/cancer</b:URL>
    <b:YearAccessed>2024</b:YearAccessed>
    <b:MonthAccessed>02</b:MonthAccessed>
    <b:DayAccessed>03</b:DayAccessed>
    <b:RefOrder>2</b:RefOrder>
  </b:Source>
  <b:Source>
    <b:Tag>Vid01</b:Tag>
    <b:SourceType>JournalArticle</b:SourceType>
    <b:Guid>{511FED15-580B-4CA4-A92C-5D57EAF9B79A}</b:Guid>
    <b:Author>
      <b:Author>
        <b:NameList>
          <b:Person>
            <b:Last>Vidal</b:Last>
            <b:First>M</b:First>
          </b:Person>
          <b:Person>
            <b:Last>Gigoux</b:Last>
            <b:First>V</b:First>
          </b:Person>
          <b:Person>
            <b:Last>Garbay</b:Last>
            <b:First>C</b:First>
          </b:Person>
        </b:NameList>
      </b:Author>
    </b:Author>
    <b:Title>SH2 and SH3 domains as targets for anti-proliferative agents.</b:Title>
    <b:JournalName>Critical Reviews in Oncology/Hematology</b:JournalName>
    <b:Year>2001</b:Year>
    <b:Pages>175-186</b:Pages>
    <b:Volume>40</b:Volume>
    <b:RefOrder>1</b:RefOrder>
  </b:Source>
  <b:Source>
    <b:Tag>Dis09</b:Tag>
    <b:SourceType>Patent</b:SourceType>
    <b:Guid>{8F61E6ED-E213-41D9-8B67-381F4931E68D}</b:Guid>
    <b:Title>Discovery Studio Molecular Modeling and Simulation Program, Release 2.5</b:Title>
    <b:Year>Accelrys Inc., 2009</b:Year>
    <b:Author>
      <b:Inventor>
        <b:NameList>
          <b:Person>
            <b:Last>Accelrys Inc</b:Last>
          </b:Person>
        </b:NameList>
      </b:Inventor>
    </b:Author>
    <b:CountryRegion>San Diego, CA, USA</b:CountryRegion>
    <b:RefOrder>16</b:RefOrder>
  </b:Source>
  <b:Source>
    <b:Tag>Map</b:Tag>
    <b:SourceType>JournalArticle</b:SourceType>
    <b:Guid>{29B4249E-DBBA-48FF-828E-6E43D2D1D909}</b:Guid>
    <b:Title>Derivation of class II force fields. I. Methodology and quantum force field for the alkyl functional group and alkane molecules</b:Title>
    <b:Author>
      <b:Author>
        <b:NameList>
          <b:Person>
            <b:Last>Maple</b:Last>
            <b:Middle>R</b:Middle>
            <b:First>J</b:First>
          </b:Person>
          <b:Person>
            <b:Last>Hwang</b:Last>
            <b:Middle>J</b:Middle>
            <b:First>M</b:First>
          </b:Person>
          <b:Person>
            <b:Last>Stockfisch</b:Last>
            <b:Middle>P</b:Middle>
            <b:First>T</b:First>
          </b:Person>
          <b:Person>
            <b:Last>Dinur</b:Last>
            <b:First>U</b:First>
          </b:Person>
          <b:Person>
            <b:Last>Waldman</b:Last>
            <b:First>M</b:First>
          </b:Person>
          <b:Person>
            <b:Last>Ewig</b:Last>
            <b:Middle>S</b:Middle>
            <b:First>C</b:First>
          </b:Person>
          <b:Person>
            <b:Last>Hagler</b:Last>
            <b:Middle>T</b:Middle>
            <b:First>A</b:First>
          </b:Person>
        </b:NameList>
      </b:Author>
    </b:Author>
    <b:Year>1994</b:Year>
    <b:Volume>15</b:Volume>
    <b:Issue>2</b:Issue>
    <b:JournalName>Journal of Computational Chemistry</b:JournalName>
    <b:Pages>162-182</b:Pages>
    <b:DOI>https://doi.org/10.1002/jcc.540150207</b:DOI>
    <b:RefOrder>20</b:RefOrder>
  </b:Source>
  <b:Source>
    <b:Tag>LiH002</b:Tag>
    <b:SourceType>JournalArticle</b:SourceType>
    <b:Guid>{9BB7F3EA-26A6-41E4-A16A-3787053B7BAB}</b:Guid>
    <b:Title>HypoGen: An automated system for generating 3D predictive pharmacophore models</b:Title>
    <b:JournalName>Pharmacophore perception, development, and use in drug design</b:JournalName>
    <b:Year>2000</b:Year>
    <b:Pages>171–189</b:Pages>
    <b:Author>
      <b:Author>
        <b:NameList>
          <b:Person>
            <b:Last>Li</b:Last>
            <b:First>H</b:First>
          </b:Person>
          <b:Person>
            <b:Last>Sutter</b:Last>
            <b:First>J</b:First>
          </b:Person>
          <b:Person>
            <b:Last>Hoffmann</b:Last>
            <b:First>R</b:First>
          </b:Person>
        </b:NameList>
      </b:Author>
    </b:Author>
    <b:DOI>10.1007/978-94-011-3969-1_8</b:DOI>
    <b:RefOrder>23</b:RefOrder>
  </b:Source>
  <b:Source>
    <b:Tag>SCH21</b:Tag>
    <b:SourceType>ElectronicSource</b:SourceType>
    <b:Guid>{D9E1A05C-3CEF-444E-8BF7-636887BE7DE0}</b:Guid>
    <b:Title>QikProp, 6.5 (Release 139); Schrödinger LLC</b:Title>
    <b:City>New York, NY, USA</b:City>
    <b:Year>2019</b:Year>
    <b:Author>
      <b:Author>
        <b:NameList>
          <b:Person>
            <b:Last>Schrödinger</b:Last>
          </b:Person>
        </b:NameList>
      </b:Author>
    </b:Author>
    <b:RefOrder>25</b:RefOrder>
  </b:Source>
  <b:Source>
    <b:Tag>Jor02</b:Tag>
    <b:SourceType>JournalArticle</b:SourceType>
    <b:Guid>{809EDD9C-8349-4CE7-902E-987388B8657E}</b:Guid>
    <b:Author>
      <b:Author>
        <b:NameList>
          <b:Person>
            <b:Last>Jorgensen</b:Last>
            <b:Middle>L</b:Middle>
            <b:First>W</b:First>
          </b:Person>
          <b:Person>
            <b:Last>Duffy</b:Last>
            <b:Middle>M</b:Middle>
            <b:First>E</b:First>
          </b:Person>
        </b:NameList>
      </b:Author>
    </b:Author>
    <b:Title>Prediction of drug solubility from structure</b:Title>
    <b:Year>2002</b:Year>
    <b:Volume>54</b:Volume>
    <b:Issue>3</b:Issue>
    <b:JournalName>Advanced Drug Delivery Reviews</b:JournalName>
    <b:Pages>355-366</b:Pages>
    <b:DOI>10.1016/s0169-409x(02)00008-x</b:DOI>
    <b:PeriodicalTitle>Adv Drug Deliv Rev</b:PeriodicalTitle>
    <b:RefOrder>34</b:RefOrder>
  </b:Source>
  <b:Source>
    <b:Tag>Gho06</b:Tag>
    <b:SourceType>JournalArticle</b:SourceType>
    <b:Guid>{E2BA0D50-3C76-4B2F-80DC-2B23A9C98246}</b:Guid>
    <b:Title>Structure-Based Virtual Screening of Chemical Libraries for Drug Discovery</b:Title>
    <b:JournalName>Current Opinion in Chemical Biology</b:JournalName>
    <b:Year>2006</b:Year>
    <b:Pages>194–202</b:Pages>
    <b:Volume>10</b:Volume>
    <b:Issue>3</b:Issue>
    <b:Author>
      <b:Author>
        <b:NameList>
          <b:Person>
            <b:Last>Ghosh</b:Last>
            <b:First>S</b:First>
          </b:Person>
          <b:Person>
            <b:Last>Nie</b:Last>
            <b:First>A</b:First>
          </b:Person>
          <b:Person>
            <b:Last>An</b:Last>
            <b:First>J</b:First>
          </b:Person>
          <b:Person>
            <b:Last>Huang</b:Last>
            <b:First>Z</b:First>
          </b:Person>
        </b:NameList>
      </b:Author>
    </b:Author>
    <b:RefOrder>26</b:RefOrder>
  </b:Source>
  <b:Source>
    <b:Tag>Mar92</b:Tag>
    <b:SourceType>JournalArticle</b:SourceType>
    <b:Guid>{FA4A9228-22EB-4163-89F4-B6789F32C8B4}</b:Guid>
    <b:Author>
      <b:Author>
        <b:NameList>
          <b:Person>
            <b:Last>Martyna</b:Last>
            <b:Middle>J</b:Middle>
            <b:First>G</b:First>
          </b:Person>
          <b:Person>
            <b:Last>Klein</b:Last>
            <b:Middle>L</b:Middle>
            <b:First>M</b:First>
          </b:Person>
          <b:Person>
            <b:Last>Tuckerman</b:Last>
            <b:First>M</b:First>
          </b:Person>
        </b:NameList>
      </b:Author>
    </b:Author>
    <b:Title>Nosé-Hoover chains: The canonical ensemble via continuous dynamics.</b:Title>
    <b:Year>1992</b:Year>
    <b:Volume>97</b:Volume>
    <b:Issue>(4)</b:Issue>
    <b:JournalName>The Journal of chemical physics</b:JournalName>
    <b:Pages>2635-2643</b:Pages>
    <b:DOI>10.1063/1.463940</b:DOI>
    <b:RefOrder>27</b:RefOrder>
  </b:Source>
  <b:Source>
    <b:Tag>Mar94</b:Tag>
    <b:SourceType>JournalArticle</b:SourceType>
    <b:Guid>{9B811F10-BB4C-4213-9C9B-AD4757C714F6}</b:Guid>
    <b:Title>Constant pressure molecular dynamics algorithms</b:Title>
    <b:Year>1994</b:Year>
    <b:Volume>101</b:Volume>
    <b:Author>
      <b:Author>
        <b:NameList>
          <b:Person>
            <b:Last>Martyna</b:Last>
            <b:Middle>J</b:Middle>
            <b:First>G</b:First>
          </b:Person>
          <b:Person>
            <b:Last>Tobias</b:Last>
            <b:Middle>J</b:Middle>
            <b:First>D</b:First>
          </b:Person>
          <b:Person>
            <b:Last>Klein</b:Last>
            <b:Middle>L</b:Middle>
            <b:First>M</b:First>
          </b:Person>
        </b:NameList>
      </b:Author>
    </b:Author>
    <b:JournalName>J. chem. Phys</b:JournalName>
    <b:Pages>10-1063</b:Pages>
    <b:DOI>10.1063/1.467468</b:DOI>
    <b:Issue>4177</b:Issue>
    <b:RefOrder>28</b:RefOrder>
  </b:Source>
  <b:Source>
    <b:Tag>LuC21</b:Tag>
    <b:SourceType>JournalArticle</b:SourceType>
    <b:Guid>{750FC047-72C7-496A-B243-C566C3E5CE82}</b:Guid>
    <b:Author>
      <b:Author>
        <b:NameList>
          <b:Person>
            <b:Last>Lu</b:Last>
            <b:First>C</b:First>
          </b:Person>
          <b:Person>
            <b:Last>Wu</b:Last>
            <b:First>C</b:First>
          </b:Person>
          <b:Person>
            <b:Last>Ghoreishi</b:Last>
            <b:First>D</b:First>
          </b:Person>
          <b:Person>
            <b:Last>Chen</b:Last>
            <b:First>W</b:First>
          </b:Person>
          <b:Person>
            <b:Last>Wang</b:Last>
            <b:First>L</b:First>
          </b:Person>
          <b:Person>
            <b:Last>Damm</b:Last>
            <b:First>W</b:First>
          </b:Person>
          <b:Person>
            <b:Last>Harder</b:Last>
            <b:Middle>D</b:Middle>
            <b:First>E</b:First>
          </b:Person>
        </b:NameList>
      </b:Author>
    </b:Author>
    <b:Title>OPLS4: Improving Force Field Accuracy on Challenging Regimes of Chemical Space.</b:Title>
    <b:Year>2021</b:Year>
    <b:Volume>17</b:Volume>
    <b:Issue>7</b:Issue>
    <b:JournalName>Journal of chemical theory and computation</b:JournalName>
    <b:Pages>4291-4300</b:Pages>
    <b:DOI>10.1021/acs.jctc.1c00302</b:DOI>
    <b:RefOrder>29</b:RefOrder>
  </b:Source>
  <b:Source>
    <b:Tag>Sha21</b:Tag>
    <b:SourceType>Patent</b:SourceType>
    <b:Guid>{201E8496-B00E-4282-9421-7B32274219A0}</b:Guid>
    <b:Title>Maestro-Desmond Interoperability Tools, Version 3.6, Desmond Molecular Dynamics System</b:Title>
    <b:Year>2021</b:Year>
    <b:CountryRegion>New York, NY, USA</b:CountryRegion>
    <b:Author>
      <b:Inventor>
        <b:NameList>
          <b:Person>
            <b:Last>Schrödinger </b:Last>
          </b:Person>
          <b:Person>
            <b:Last>Shaw Research</b:Last>
            <b:Middle>E</b:Middle>
            <b:First>D</b:First>
          </b:Person>
        </b:NameList>
      </b:Inventor>
    </b:Author>
    <b:RefOrder>30</b:RefOrder>
  </b:Source>
  <b:Source>
    <b:Tag>OEC14</b:Tag>
    <b:SourceType>JournalArticle</b:SourceType>
    <b:Guid>{14E62F6B-2916-45C2-8CE1-A38AF234AC24}</b:Guid>
    <b:Title>Organisation for Economic Co-operation and Development</b:Title>
    <b:JournalName>Guidance document on the validation of (quantitative) structure-activity relationship [(Q) SAR] models</b:JournalName>
    <b:Year>2014</b:Year>
    <b:Author>
      <b:Author>
        <b:NameList>
          <b:Person>
            <b:Last>OECD</b:Last>
          </b:Person>
        </b:NameList>
      </b:Author>
    </b:Author>
    <b:RefOrder>31</b:RefOrder>
  </b:Source>
  <b:Source>
    <b:Tag>Lip01</b:Tag>
    <b:SourceType>JournalArticle</b:SourceType>
    <b:Guid>{F623BBAC-65E7-4329-967E-4BAB25102D2B}</b:Guid>
    <b:Title>Experimental and Computational Approaches to Estimate Solubility and Permeability in Drug Discovery and Development Settings</b:Title>
    <b:Year>2012</b:Year>
    <b:Author>
      <b:Author>
        <b:NameList>
          <b:Person>
            <b:Last>Lipinski</b:Last>
            <b:Middle>A</b:Middle>
            <b:First>C</b:First>
          </b:Person>
          <b:Person>
            <b:Last>Lombardo</b:Last>
            <b:First>F</b:First>
          </b:Person>
          <b:Person>
            <b:Last>Dominy</b:Last>
            <b:Middle>W</b:Middle>
            <b:First>B</b:First>
          </b:Person>
          <b:Person>
            <b:Last>Feeney</b:Last>
            <b:Middle>J</b:Middle>
            <b:First>P</b:First>
          </b:Person>
        </b:NameList>
      </b:Author>
    </b:Author>
    <b:PeriodicalTitle>Adv Drug Deliv Rev</b:PeriodicalTitle>
    <b:Volume>64</b:Volume>
    <b:Pages>4-17</b:Pages>
    <b:DOI>https://doi.org/10.1016/j.addr.2012.09.019</b:DOI>
    <b:JournalName>Advanced Drug Delivery Reviews</b:JournalName>
    <b:RefOrder>33</b:RefOrder>
  </b:Source>
  <b:Source>
    <b:Tag>Jor00</b:Tag>
    <b:SourceType>JournalArticle</b:SourceType>
    <b:Guid>{E5A2E81D-36B3-42DD-828E-D98ACBE97D5D}</b:Guid>
    <b:RefOrder>35</b:RefOrder>
  </b:Source>
  <b:Source>
    <b:Tag>Zho20</b:Tag>
    <b:SourceType>JournalArticle</b:SourceType>
    <b:Guid>{E3F14714-6692-4001-A19E-E135757C18F4}</b:Guid>
    <b:Author>
      <b:Author>
        <b:NameList>
          <b:Person>
            <b:Last>Zhou</b:Last>
            <b:First>J</b:First>
          </b:Person>
          <b:Person>
            <b:Last>Quah</b:Last>
            <b:Middle>Y</b:Middle>
            <b:First>J</b:First>
          </b:Person>
          <b:Person>
            <b:Last>Ng</b:Last>
            <b:First>Y</b:First>
          </b:Person>
          <b:Person>
            <b:Last>Chooi</b:Last>
            <b:Middle>Y</b:Middle>
            <b:First>J</b:First>
          </b:Person>
          <b:Person>
            <b:Last>Toh</b:Last>
            <b:Middle>H</b:Middle>
            <b:First>S</b:First>
          </b:Person>
          <b:Person>
            <b:Last>Lin</b:Last>
            <b:First>B</b:First>
          </b:Person>
          <b:Person>
            <b:Last>Chng</b:Last>
            <b:Middle>J</b:Middle>
            <b:First>W</b:First>
          </b:Person>
        </b:NameList>
      </b:Author>
    </b:Author>
    <b:Title>ASLAN003, a potent dihydroorotate dehydrogenase inhibitor for differentiation of acute myeloid leukemia</b:Title>
    <b:Year>2019</b:Year>
    <b:Volume>105</b:Volume>
    <b:Issue>9</b:Issue>
    <b:JournalName>Haematologica</b:JournalName>
    <b:Pages>2286</b:Pages>
    <b:DOI>doi: 10.3324/haematol.2019.230482.</b:DOI>
    <b:RefOrder>10</b:RefOrder>
  </b:Source>
</b:Sources>
</file>

<file path=customXml/itemProps1.xml><?xml version="1.0" encoding="utf-8"?>
<ds:datastoreItem xmlns:ds="http://schemas.openxmlformats.org/officeDocument/2006/customXml" ds:itemID="{EF750DB9-7824-4FE0-A4DA-9AA96B3071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1ff0e6-3177-418e-990f-2a1cf6857d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76F8861-7549-4F56-B1C9-1D68D3AB520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0ADA193-0D6A-4A3B-BDED-ABE51FC423ED}">
  <ds:schemaRefs>
    <ds:schemaRef ds:uri="http://schemas.microsoft.com/sharepoint/v3/contenttype/forms"/>
  </ds:schemaRefs>
</ds:datastoreItem>
</file>

<file path=customXml/itemProps4.xml><?xml version="1.0" encoding="utf-8"?>
<ds:datastoreItem xmlns:ds="http://schemas.openxmlformats.org/officeDocument/2006/customXml" ds:itemID="{2BD0743E-E915-46BC-A671-1899B23FB7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10786</TotalTime>
  <Pages>27</Pages>
  <Words>9007</Words>
  <Characters>51343</Characters>
  <Application>Microsoft Office Word</Application>
  <DocSecurity>0</DocSecurity>
  <Lines>427</Lines>
  <Paragraphs>120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60230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 DOMAN ROMEO</dc:creator>
  <cp:keywords/>
  <dc:description/>
  <cp:lastModifiedBy>SDI 1084</cp:lastModifiedBy>
  <cp:revision>238</cp:revision>
  <cp:lastPrinted>2024-11-14T01:03:00Z</cp:lastPrinted>
  <dcterms:created xsi:type="dcterms:W3CDTF">2025-02-04T20:14:00Z</dcterms:created>
  <dcterms:modified xsi:type="dcterms:W3CDTF">2025-07-28T06:31:00Z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6th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10th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8th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Unique User Id_1">
    <vt:lpwstr>4205df3f-e9d4-3652-ada7-f7606ac012f7</vt:lpwstr>
  </property>
  <property fmtid="{D5CDD505-2E9C-101B-9397-08002B2CF9AE}" pid="24" name="Mendeley Citation Style_1">
    <vt:lpwstr>http://www.zotero.org/styles/ieee</vt:lpwstr>
  </property>
  <property fmtid="{D5CDD505-2E9C-101B-9397-08002B2CF9AE}" pid="25" name="ContentTypeId">
    <vt:lpwstr>0x0101009ACBCB92F49CD64ABA156D68C4CF4643</vt:lpwstr>
  </property>
</Properties>
</file>